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0AC8" w14:textId="77777777" w:rsidR="00A70D46" w:rsidRDefault="00A70D46" w:rsidP="00005106">
      <w:pPr>
        <w:widowControl/>
        <w:autoSpaceDE/>
        <w:autoSpaceDN/>
        <w:jc w:val="both"/>
        <w:rPr>
          <w:rFonts w:eastAsia="Calibri" w:cs="Arial"/>
          <w:b/>
          <w:color w:val="000000"/>
        </w:rPr>
      </w:pPr>
    </w:p>
    <w:p w14:paraId="3F292204" w14:textId="0E16A956" w:rsidR="00297D3B" w:rsidRDefault="004B5F5D" w:rsidP="00D17F01">
      <w:pPr>
        <w:widowControl/>
        <w:autoSpaceDE/>
        <w:autoSpaceDN/>
        <w:spacing w:before="120" w:after="120"/>
        <w:jc w:val="both"/>
        <w:rPr>
          <w:rFonts w:eastAsia="Calibri" w:cs="Arial"/>
          <w:b/>
          <w:color w:val="000000"/>
        </w:rPr>
      </w:pPr>
      <w:r w:rsidRPr="004B5F5D">
        <w:rPr>
          <w:rFonts w:eastAsia="Calibri" w:cs="Arial"/>
          <w:b/>
          <w:color w:val="000000"/>
        </w:rPr>
        <w:t>INCUMPLIMIENTO – Concepto – Procedimiento – Publicidad en SECOP</w:t>
      </w:r>
    </w:p>
    <w:p w14:paraId="0FE72513" w14:textId="77777777" w:rsidR="004B5F5D" w:rsidRPr="00297D3B" w:rsidRDefault="004B5F5D" w:rsidP="00005106">
      <w:pPr>
        <w:widowControl/>
        <w:autoSpaceDE/>
        <w:autoSpaceDN/>
        <w:jc w:val="both"/>
        <w:rPr>
          <w:rFonts w:eastAsia="Calibri" w:cs="Arial"/>
          <w:bCs/>
          <w:color w:val="000000"/>
          <w:sz w:val="20"/>
          <w:szCs w:val="20"/>
        </w:rPr>
      </w:pPr>
    </w:p>
    <w:p w14:paraId="5C809DBD" w14:textId="77777777" w:rsidR="00427689" w:rsidRDefault="00427689" w:rsidP="00005106">
      <w:pPr>
        <w:widowControl/>
        <w:autoSpaceDE/>
        <w:autoSpaceDN/>
        <w:jc w:val="both"/>
        <w:rPr>
          <w:rFonts w:eastAsia="Calibri" w:cs="Arial"/>
          <w:color w:val="000000"/>
          <w:sz w:val="20"/>
          <w:szCs w:val="20"/>
          <w:lang w:val="es-ES_tradnl" w:eastAsia="es-ES_tradnl"/>
        </w:rPr>
      </w:pPr>
      <w:r w:rsidRPr="00427689">
        <w:rPr>
          <w:rFonts w:eastAsia="Calibri" w:cs="Arial"/>
          <w:color w:val="000000"/>
          <w:sz w:val="20"/>
          <w:szCs w:val="20"/>
          <w:lang w:val="es-ES_tradnl" w:eastAsia="es-ES_tradnl"/>
        </w:rPr>
        <w:t>Se estará en presencia de un incumplimiento si la prestación no se satisface en la forma y en la oportunidad debida y si además esa insatisfacción es imputable al deudor. El incumplimiento, entendido como la inejecución por parte del deudor de las prestaciones a su cargo por causas que le son imputables a él, puede dar lugar al deber de indemnizar perjuicios si es que esa inejecución le ha causado un daño al acreedor. El artículo 86 de la Ley 1474 de 2011 establece unas reglas claras de procedimiento en las cuales el legislador compatibilizó de manera concreta los derechos y garantías derivadas del debido proceso, que protegen a los contratistas del Estado, con los principios de la función administrativa. Esta norma de procedimiento preceptúa que las “entidades sometidas al Estatuto General de Contratación de la Administración Pública podrán declarar el incumplimiento”.</w:t>
      </w:r>
    </w:p>
    <w:p w14:paraId="530EC3A9" w14:textId="77777777" w:rsidR="00DA412A" w:rsidRDefault="00DA412A" w:rsidP="00005106">
      <w:pPr>
        <w:widowControl/>
        <w:autoSpaceDE/>
        <w:autoSpaceDN/>
        <w:jc w:val="both"/>
        <w:rPr>
          <w:rFonts w:eastAsia="Calibri" w:cs="Arial"/>
          <w:color w:val="000000"/>
          <w:sz w:val="20"/>
          <w:szCs w:val="20"/>
          <w:lang w:val="es-ES_tradnl" w:eastAsia="es-ES_tradnl"/>
        </w:rPr>
      </w:pPr>
    </w:p>
    <w:p w14:paraId="39F5215D" w14:textId="5CED809D" w:rsidR="00DA412A" w:rsidRDefault="00DA412A" w:rsidP="00005106">
      <w:pPr>
        <w:widowControl/>
        <w:autoSpaceDE/>
        <w:autoSpaceDN/>
        <w:jc w:val="both"/>
        <w:rPr>
          <w:rFonts w:eastAsia="Calibri" w:cs="Arial"/>
          <w:color w:val="000000"/>
          <w:sz w:val="20"/>
          <w:szCs w:val="20"/>
          <w:lang w:val="es-ES_tradnl" w:eastAsia="es-ES_tradnl"/>
        </w:rPr>
      </w:pPr>
      <w:r>
        <w:rPr>
          <w:rFonts w:eastAsia="Calibri" w:cs="Arial"/>
          <w:color w:val="000000"/>
          <w:sz w:val="20"/>
          <w:szCs w:val="20"/>
          <w:lang w:val="es-ES_tradnl" w:eastAsia="es-ES_tradnl"/>
        </w:rPr>
        <w:t>[…]</w:t>
      </w:r>
    </w:p>
    <w:p w14:paraId="2D98AC49" w14:textId="77777777" w:rsidR="00DA412A" w:rsidRDefault="00DA412A" w:rsidP="00005106">
      <w:pPr>
        <w:widowControl/>
        <w:autoSpaceDE/>
        <w:autoSpaceDN/>
        <w:jc w:val="both"/>
        <w:rPr>
          <w:rFonts w:eastAsia="Calibri" w:cs="Arial"/>
          <w:color w:val="000000"/>
          <w:sz w:val="20"/>
          <w:szCs w:val="20"/>
          <w:lang w:val="es-ES_tradnl" w:eastAsia="es-ES_tradnl"/>
        </w:rPr>
      </w:pPr>
    </w:p>
    <w:p w14:paraId="53FF60BF" w14:textId="6ABC4BD7" w:rsidR="00DA412A" w:rsidRDefault="00DA412A" w:rsidP="00005106">
      <w:pPr>
        <w:widowControl/>
        <w:autoSpaceDE/>
        <w:autoSpaceDN/>
        <w:jc w:val="both"/>
        <w:rPr>
          <w:rFonts w:eastAsia="Calibri" w:cs="Arial"/>
          <w:color w:val="000000"/>
          <w:sz w:val="20"/>
          <w:szCs w:val="20"/>
          <w:lang w:val="es-ES_tradnl" w:eastAsia="es-ES_tradnl"/>
        </w:rPr>
      </w:pPr>
      <w:r>
        <w:rPr>
          <w:rFonts w:eastAsia="Calibri" w:cs="Arial"/>
          <w:color w:val="000000"/>
          <w:sz w:val="20"/>
          <w:szCs w:val="20"/>
          <w:lang w:val="es-ES_tradnl" w:eastAsia="es-ES_tradnl"/>
        </w:rPr>
        <w:t xml:space="preserve">[…] </w:t>
      </w:r>
      <w:r w:rsidRPr="00DA412A">
        <w:rPr>
          <w:rFonts w:eastAsia="Calibri" w:cs="Arial"/>
          <w:color w:val="000000"/>
          <w:sz w:val="20"/>
          <w:szCs w:val="20"/>
          <w:lang w:val="es-ES_tradnl" w:eastAsia="es-ES_tradnl"/>
        </w:rPr>
        <w:t>la declaratoria de cualquier incumplimiento, sea este total o parcial, debe hacerse con la debida observancia de las reglas procedimentales establecidas en el artículo 86 de la Ley 1474 de 2011. Esto es así como consecuencia del “principio general de interpretación jurídica según el cual donde la norma no distingue, no le corresponde distinguir al intérprete”. A la misma conclusión puede arribarse cuando se tiene en consideración la necesidad de respetar el debido proceso en “todas las actuaciones administrativas” como lo ordena el artículo 29 superior.</w:t>
      </w:r>
    </w:p>
    <w:p w14:paraId="2CF1EA36" w14:textId="77777777" w:rsidR="00DA412A" w:rsidRDefault="00DA412A" w:rsidP="00005106">
      <w:pPr>
        <w:widowControl/>
        <w:autoSpaceDE/>
        <w:autoSpaceDN/>
        <w:jc w:val="both"/>
        <w:rPr>
          <w:rFonts w:eastAsia="Calibri" w:cs="Arial"/>
          <w:color w:val="000000"/>
          <w:sz w:val="20"/>
          <w:szCs w:val="20"/>
          <w:lang w:val="es-ES_tradnl" w:eastAsia="es-ES_tradnl"/>
        </w:rPr>
      </w:pPr>
    </w:p>
    <w:p w14:paraId="3EEDA3EA" w14:textId="56C87502" w:rsidR="00DA412A" w:rsidRDefault="00DA412A" w:rsidP="00005106">
      <w:pPr>
        <w:widowControl/>
        <w:autoSpaceDE/>
        <w:autoSpaceDN/>
        <w:jc w:val="both"/>
        <w:rPr>
          <w:rFonts w:eastAsia="Calibri" w:cs="Arial"/>
          <w:color w:val="000000"/>
          <w:sz w:val="20"/>
          <w:szCs w:val="20"/>
          <w:lang w:val="es-ES_tradnl" w:eastAsia="es-ES_tradnl"/>
        </w:rPr>
      </w:pPr>
      <w:r>
        <w:rPr>
          <w:rFonts w:eastAsia="Calibri" w:cs="Arial"/>
          <w:color w:val="000000"/>
          <w:sz w:val="20"/>
          <w:szCs w:val="20"/>
          <w:lang w:val="es-ES_tradnl" w:eastAsia="es-ES_tradnl"/>
        </w:rPr>
        <w:t>[…]</w:t>
      </w:r>
    </w:p>
    <w:p w14:paraId="503DECBE" w14:textId="77777777" w:rsidR="00DA412A" w:rsidRDefault="00DA412A" w:rsidP="00005106">
      <w:pPr>
        <w:widowControl/>
        <w:autoSpaceDE/>
        <w:autoSpaceDN/>
        <w:jc w:val="both"/>
        <w:rPr>
          <w:rFonts w:eastAsia="Calibri" w:cs="Arial"/>
          <w:color w:val="000000"/>
          <w:sz w:val="20"/>
          <w:szCs w:val="20"/>
          <w:lang w:val="es-ES_tradnl" w:eastAsia="es-ES_tradnl"/>
        </w:rPr>
      </w:pPr>
    </w:p>
    <w:p w14:paraId="51C42F80" w14:textId="5108719C" w:rsidR="00297D3B" w:rsidRDefault="00DA412A" w:rsidP="00005106">
      <w:pPr>
        <w:widowControl/>
        <w:autoSpaceDE/>
        <w:autoSpaceDN/>
        <w:jc w:val="both"/>
        <w:rPr>
          <w:rFonts w:eastAsia="Calibri" w:cs="Arial"/>
          <w:color w:val="000000"/>
          <w:sz w:val="20"/>
          <w:szCs w:val="20"/>
          <w:lang w:val="es-ES_tradnl" w:eastAsia="es-ES_tradnl"/>
        </w:rPr>
      </w:pPr>
      <w:r w:rsidRPr="00DA412A">
        <w:rPr>
          <w:rFonts w:eastAsia="Calibri" w:cs="Arial"/>
          <w:color w:val="000000"/>
          <w:sz w:val="20"/>
          <w:szCs w:val="20"/>
          <w:lang w:val="es-ES_tradnl" w:eastAsia="es-ES_tradnl"/>
        </w:rPr>
        <w:t>La publicación de una declaratoria de incumplimiento en el SECOP no es simplemente un procedimiento formal, sino un mecanismo que asegura la publicidad y la transparencia de las decisiones contractuales. La omisión de esta publicación puede afectar el acceso de terceros interesados, como otras entidades estatales, a información crucial sobre el comportamiento contractual de un proveedor. Esto podría permitir que un contratista sancionado participe en nuevos procesos de contratación sin que las entidades contratantes tengan conocimiento de su incumplimiento previo, afectando la eficiencia y la transparencia en la administración de los recursos públicos.</w:t>
      </w:r>
    </w:p>
    <w:p w14:paraId="003B720E" w14:textId="77777777" w:rsidR="00DA412A" w:rsidRDefault="00DA412A" w:rsidP="00005106">
      <w:pPr>
        <w:widowControl/>
        <w:autoSpaceDE/>
        <w:autoSpaceDN/>
        <w:jc w:val="both"/>
        <w:rPr>
          <w:rFonts w:eastAsia="Calibri" w:cs="Arial"/>
          <w:color w:val="000000"/>
          <w:sz w:val="20"/>
          <w:szCs w:val="20"/>
          <w:lang w:val="es-ES_tradnl" w:eastAsia="es-ES_tradnl"/>
        </w:rPr>
      </w:pPr>
    </w:p>
    <w:p w14:paraId="3E510A23" w14:textId="77777777" w:rsidR="00DA412A" w:rsidRDefault="00DA412A" w:rsidP="00005106">
      <w:pPr>
        <w:widowControl/>
        <w:autoSpaceDE/>
        <w:autoSpaceDN/>
        <w:jc w:val="both"/>
        <w:rPr>
          <w:rFonts w:eastAsia="Calibri" w:cs="Arial"/>
          <w:color w:val="000000"/>
          <w:sz w:val="20"/>
          <w:szCs w:val="20"/>
          <w:lang w:val="es-ES_tradnl" w:eastAsia="es-ES_tradnl"/>
        </w:rPr>
      </w:pPr>
    </w:p>
    <w:p w14:paraId="5894BDD2" w14:textId="77777777" w:rsidR="00DA412A" w:rsidRDefault="00DA412A" w:rsidP="00005106">
      <w:pPr>
        <w:widowControl/>
        <w:autoSpaceDE/>
        <w:autoSpaceDN/>
        <w:jc w:val="both"/>
        <w:rPr>
          <w:rFonts w:eastAsia="Calibri" w:cs="Arial"/>
          <w:color w:val="000000"/>
          <w:sz w:val="20"/>
          <w:szCs w:val="20"/>
          <w:lang w:val="es-ES_tradnl" w:eastAsia="es-ES_tradnl"/>
        </w:rPr>
      </w:pPr>
    </w:p>
    <w:p w14:paraId="719CC522" w14:textId="77777777" w:rsidR="00DA412A" w:rsidRDefault="00DA412A" w:rsidP="00005106">
      <w:pPr>
        <w:widowControl/>
        <w:autoSpaceDE/>
        <w:autoSpaceDN/>
        <w:jc w:val="both"/>
        <w:rPr>
          <w:rFonts w:eastAsia="Calibri" w:cs="Arial"/>
          <w:color w:val="000000"/>
          <w:sz w:val="20"/>
          <w:szCs w:val="20"/>
          <w:lang w:val="es-ES_tradnl" w:eastAsia="es-ES_tradnl"/>
        </w:rPr>
      </w:pPr>
    </w:p>
    <w:p w14:paraId="0DCF32B2" w14:textId="77777777" w:rsidR="00DA412A" w:rsidRDefault="00DA412A" w:rsidP="00005106">
      <w:pPr>
        <w:widowControl/>
        <w:autoSpaceDE/>
        <w:autoSpaceDN/>
        <w:jc w:val="both"/>
        <w:rPr>
          <w:rFonts w:eastAsia="Calibri" w:cs="Arial"/>
          <w:color w:val="000000"/>
          <w:sz w:val="20"/>
          <w:szCs w:val="20"/>
          <w:lang w:val="es-ES_tradnl" w:eastAsia="es-ES_tradnl"/>
        </w:rPr>
      </w:pPr>
    </w:p>
    <w:p w14:paraId="711B1783"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419C9290"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1EF44712"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5C52E655"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0E3CEEBF"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5898C48F"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2116CE55" w14:textId="77777777" w:rsidR="00DA412A" w:rsidRDefault="00DA412A" w:rsidP="00A70D46">
      <w:pPr>
        <w:widowControl/>
        <w:autoSpaceDE/>
        <w:autoSpaceDN/>
        <w:ind w:right="454"/>
        <w:jc w:val="both"/>
        <w:rPr>
          <w:rFonts w:eastAsia="Calibri" w:cs="Arial"/>
          <w:color w:val="000000"/>
          <w:sz w:val="20"/>
          <w:szCs w:val="20"/>
          <w:lang w:val="es-ES_tradnl" w:eastAsia="es-ES_tradnl"/>
        </w:rPr>
      </w:pPr>
    </w:p>
    <w:p w14:paraId="41F2294F" w14:textId="77777777" w:rsidR="00DA412A" w:rsidRPr="00297D3B" w:rsidRDefault="00DA412A" w:rsidP="00A70D46">
      <w:pPr>
        <w:widowControl/>
        <w:autoSpaceDE/>
        <w:autoSpaceDN/>
        <w:ind w:right="454"/>
        <w:jc w:val="both"/>
        <w:rPr>
          <w:rFonts w:eastAsia="Calibri" w:cs="Arial"/>
          <w:color w:val="000000"/>
          <w:sz w:val="20"/>
          <w:szCs w:val="20"/>
          <w:lang w:val="es-ES_tradnl" w:eastAsia="es-ES_tradnl"/>
        </w:rPr>
      </w:pPr>
    </w:p>
    <w:p w14:paraId="45D0D82B" w14:textId="77777777" w:rsidR="00CD29B7" w:rsidRDefault="00CD29B7" w:rsidP="00A70D46">
      <w:pPr>
        <w:pStyle w:val="Textoindependiente"/>
        <w:spacing w:before="90"/>
        <w:ind w:right="5450"/>
      </w:pPr>
    </w:p>
    <w:p w14:paraId="78C53FBD" w14:textId="77777777" w:rsidR="00CD29B7" w:rsidRDefault="00CD29B7" w:rsidP="00A70D46">
      <w:pPr>
        <w:pStyle w:val="Textoindependiente"/>
        <w:spacing w:before="90"/>
        <w:ind w:right="5450"/>
      </w:pPr>
    </w:p>
    <w:p w14:paraId="1B81370E" w14:textId="265A0F84" w:rsidR="00DF195D" w:rsidRDefault="002620DC" w:rsidP="00A70D46">
      <w:pPr>
        <w:pStyle w:val="Textoindependiente"/>
        <w:spacing w:before="90"/>
        <w:ind w:right="5450"/>
      </w:pPr>
      <w:r>
        <w:rPr>
          <w:noProof/>
        </w:rPr>
        <w:drawing>
          <wp:anchor distT="0" distB="0" distL="0" distR="0" simplePos="0" relativeHeight="251633152" behindDoc="0" locked="0" layoutInCell="1" allowOverlap="1" wp14:anchorId="1B813783" wp14:editId="4A7865F4">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0"/>
        </w:rPr>
        <w:t xml:space="preserve"> </w:t>
      </w:r>
      <w:r>
        <w:t>D.C.,</w:t>
      </w:r>
      <w:r>
        <w:rPr>
          <w:spacing w:val="-6"/>
        </w:rPr>
        <w:t xml:space="preserve"> </w:t>
      </w:r>
      <w:r>
        <w:rPr>
          <w:color w:val="201F1E"/>
        </w:rPr>
        <w:t>18</w:t>
      </w:r>
      <w:r>
        <w:rPr>
          <w:color w:val="201F1E"/>
          <w:spacing w:val="-10"/>
        </w:rPr>
        <w:t xml:space="preserve"> </w:t>
      </w:r>
      <w:r>
        <w:rPr>
          <w:color w:val="201F1E"/>
        </w:rPr>
        <w:t>de</w:t>
      </w:r>
      <w:r>
        <w:rPr>
          <w:color w:val="201F1E"/>
          <w:spacing w:val="-10"/>
        </w:rPr>
        <w:t xml:space="preserve"> </w:t>
      </w:r>
      <w:r w:rsidR="00005106">
        <w:rPr>
          <w:color w:val="201F1E"/>
          <w:spacing w:val="-10"/>
        </w:rPr>
        <w:t>S</w:t>
      </w:r>
      <w:r>
        <w:rPr>
          <w:color w:val="201F1E"/>
        </w:rPr>
        <w:t>eptiembre</w:t>
      </w:r>
      <w:r>
        <w:rPr>
          <w:color w:val="201F1E"/>
          <w:spacing w:val="-10"/>
        </w:rPr>
        <w:t xml:space="preserve"> </w:t>
      </w:r>
      <w:r>
        <w:rPr>
          <w:color w:val="201F1E"/>
        </w:rPr>
        <w:t xml:space="preserve">de </w:t>
      </w:r>
      <w:r>
        <w:rPr>
          <w:color w:val="201F1E"/>
          <w:spacing w:val="-4"/>
        </w:rPr>
        <w:t>2024</w:t>
      </w:r>
    </w:p>
    <w:p w14:paraId="1B81370F" w14:textId="77777777" w:rsidR="00DF195D" w:rsidRDefault="00DF195D" w:rsidP="00A70D46">
      <w:pPr>
        <w:pStyle w:val="Textoindependiente"/>
      </w:pPr>
    </w:p>
    <w:p w14:paraId="1B813710" w14:textId="77777777" w:rsidR="00DF195D" w:rsidRDefault="002620DC" w:rsidP="00A70D46">
      <w:pPr>
        <w:pStyle w:val="Textoindependiente"/>
      </w:pPr>
      <w:r>
        <w:rPr>
          <w:spacing w:val="-2"/>
        </w:rPr>
        <w:t>Señora</w:t>
      </w:r>
    </w:p>
    <w:p w14:paraId="1B813711" w14:textId="77777777" w:rsidR="00DF195D" w:rsidRDefault="002620DC" w:rsidP="00A70D46">
      <w:pPr>
        <w:pStyle w:val="Ttulo1"/>
        <w:ind w:left="0" w:right="5450" w:firstLine="0"/>
      </w:pPr>
      <w:r>
        <w:t>JULIANA</w:t>
      </w:r>
      <w:r>
        <w:rPr>
          <w:spacing w:val="-19"/>
        </w:rPr>
        <w:t xml:space="preserve"> </w:t>
      </w:r>
      <w:r>
        <w:t>ANDREA</w:t>
      </w:r>
      <w:r>
        <w:rPr>
          <w:spacing w:val="-19"/>
        </w:rPr>
        <w:t xml:space="preserve"> </w:t>
      </w:r>
      <w:r>
        <w:t xml:space="preserve">FLOREZ </w:t>
      </w:r>
      <w:r>
        <w:rPr>
          <w:spacing w:val="-2"/>
        </w:rPr>
        <w:t>ARTUNDUAGA</w:t>
      </w:r>
    </w:p>
    <w:p w14:paraId="1B813712" w14:textId="77777777" w:rsidR="00DF195D" w:rsidRDefault="002620DC" w:rsidP="00A70D46">
      <w:pPr>
        <w:pStyle w:val="Textoindependiente"/>
      </w:pPr>
      <w:hyperlink r:id="rId8">
        <w:r>
          <w:rPr>
            <w:color w:val="0000FF"/>
            <w:spacing w:val="-2"/>
            <w:u w:val="single" w:color="0000FF"/>
          </w:rPr>
          <w:t>abogada.jafa@gmail.com</w:t>
        </w:r>
      </w:hyperlink>
    </w:p>
    <w:p w14:paraId="1B813713" w14:textId="77777777" w:rsidR="00DF195D" w:rsidRDefault="002620DC" w:rsidP="00A70D46">
      <w:pPr>
        <w:pStyle w:val="Textoindependiente"/>
      </w:pPr>
      <w:r>
        <w:rPr>
          <w:spacing w:val="-2"/>
        </w:rPr>
        <w:t>Ciudad</w:t>
      </w:r>
    </w:p>
    <w:p w14:paraId="1B813714" w14:textId="77777777" w:rsidR="00DF195D" w:rsidRDefault="00DF195D" w:rsidP="002620DC">
      <w:pPr>
        <w:pStyle w:val="Textoindependiente"/>
      </w:pPr>
    </w:p>
    <w:p w14:paraId="1B813715" w14:textId="77777777" w:rsidR="00DF195D" w:rsidRDefault="00DF195D" w:rsidP="00A70D46">
      <w:pPr>
        <w:pStyle w:val="Textoindependiente"/>
      </w:pPr>
    </w:p>
    <w:p w14:paraId="1B813716" w14:textId="77777777" w:rsidR="00DF195D" w:rsidRDefault="002620DC" w:rsidP="00766B88">
      <w:pPr>
        <w:pStyle w:val="Ttulo1"/>
        <w:ind w:left="0" w:firstLine="0"/>
        <w:jc w:val="center"/>
      </w:pPr>
      <w:r>
        <w:t>Concepto</w:t>
      </w:r>
      <w:r>
        <w:rPr>
          <w:spacing w:val="-10"/>
        </w:rPr>
        <w:t xml:space="preserve"> </w:t>
      </w:r>
      <w:r>
        <w:t>C-</w:t>
      </w:r>
      <w:r>
        <w:rPr>
          <w:spacing w:val="-5"/>
        </w:rPr>
        <w:t xml:space="preserve"> </w:t>
      </w:r>
      <w:r>
        <w:t>445</w:t>
      </w:r>
      <w:r>
        <w:rPr>
          <w:spacing w:val="-8"/>
        </w:rPr>
        <w:t xml:space="preserve"> </w:t>
      </w:r>
      <w:r>
        <w:t>de</w:t>
      </w:r>
      <w:r>
        <w:rPr>
          <w:spacing w:val="-8"/>
        </w:rPr>
        <w:t xml:space="preserve"> </w:t>
      </w:r>
      <w:r>
        <w:rPr>
          <w:spacing w:val="-4"/>
        </w:rPr>
        <w:t>2024</w:t>
      </w:r>
    </w:p>
    <w:p w14:paraId="1B813717" w14:textId="77777777" w:rsidR="00DF195D" w:rsidRDefault="00DF195D" w:rsidP="00A70D46">
      <w:pPr>
        <w:pStyle w:val="Textoindependiente"/>
        <w:rPr>
          <w:b/>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32C27" w:rsidRPr="00BF6782" w14:paraId="4E80951D" w14:textId="77777777" w:rsidTr="000A2817">
        <w:trPr>
          <w:trHeight w:val="884"/>
        </w:trPr>
        <w:tc>
          <w:tcPr>
            <w:tcW w:w="2689" w:type="dxa"/>
          </w:tcPr>
          <w:p w14:paraId="34E82DEB" w14:textId="77777777" w:rsidR="00E32C27" w:rsidRPr="00BF6782" w:rsidRDefault="00E32C27" w:rsidP="000A2817">
            <w:pPr>
              <w:jc w:val="both"/>
              <w:rPr>
                <w:rFonts w:eastAsia="Calibri" w:cs="Arial"/>
                <w:lang w:val="es-ES_tradnl" w:eastAsia="es-ES_tradnl"/>
              </w:rPr>
            </w:pPr>
            <w:r w:rsidRPr="00BF6782">
              <w:rPr>
                <w:rFonts w:eastAsia="Calibri" w:cs="Arial"/>
                <w:b/>
                <w:lang w:val="es-ES_tradnl" w:eastAsia="es-ES_tradnl"/>
              </w:rPr>
              <w:t>Temas:</w:t>
            </w:r>
            <w:r w:rsidRPr="00BF6782">
              <w:rPr>
                <w:rFonts w:eastAsia="Calibri" w:cs="Arial"/>
                <w:lang w:val="es-ES_tradnl" w:eastAsia="es-ES_tradnl"/>
              </w:rPr>
              <w:t xml:space="preserve">                   </w:t>
            </w:r>
          </w:p>
        </w:tc>
        <w:tc>
          <w:tcPr>
            <w:tcW w:w="6100" w:type="dxa"/>
          </w:tcPr>
          <w:p w14:paraId="2392B6EE" w14:textId="1FF12C89" w:rsidR="00E32C27" w:rsidRPr="00BF6782" w:rsidRDefault="00E32C27" w:rsidP="000A2817">
            <w:pPr>
              <w:spacing w:line="276" w:lineRule="auto"/>
              <w:jc w:val="both"/>
              <w:rPr>
                <w:rFonts w:eastAsia="Calibri" w:cs="Arial"/>
                <w:lang w:eastAsia="es-ES"/>
              </w:rPr>
            </w:pPr>
            <w:r w:rsidRPr="00E32C27">
              <w:t>INCUMPLIMIENTO</w:t>
            </w:r>
            <w:r w:rsidRPr="00E32C27">
              <w:rPr>
                <w:spacing w:val="80"/>
              </w:rPr>
              <w:t xml:space="preserve"> </w:t>
            </w:r>
            <w:r w:rsidRPr="00E32C27">
              <w:t>–</w:t>
            </w:r>
            <w:r w:rsidRPr="00E32C27">
              <w:rPr>
                <w:spacing w:val="40"/>
              </w:rPr>
              <w:t xml:space="preserve"> </w:t>
            </w:r>
            <w:r w:rsidRPr="00E32C27">
              <w:t>Concepto</w:t>
            </w:r>
            <w:r w:rsidRPr="00E32C27">
              <w:rPr>
                <w:spacing w:val="80"/>
              </w:rPr>
              <w:t xml:space="preserve"> </w:t>
            </w:r>
            <w:r w:rsidRPr="00E32C27">
              <w:t>–</w:t>
            </w:r>
            <w:r w:rsidRPr="00E32C27">
              <w:rPr>
                <w:spacing w:val="40"/>
              </w:rPr>
              <w:t xml:space="preserve"> </w:t>
            </w:r>
            <w:r w:rsidRPr="00E32C27">
              <w:t>Procedimiento</w:t>
            </w:r>
            <w:r w:rsidRPr="00E32C27">
              <w:rPr>
                <w:spacing w:val="80"/>
              </w:rPr>
              <w:t xml:space="preserve"> </w:t>
            </w:r>
            <w:r w:rsidRPr="00E32C27">
              <w:t>– Publicidad en SECOP</w:t>
            </w:r>
            <w:r w:rsidRPr="00BF6782">
              <w:rPr>
                <w:rFonts w:eastAsia="Calibri" w:cs="Arial"/>
                <w:lang w:eastAsia="es-ES"/>
              </w:rPr>
              <w:t xml:space="preserve"> </w:t>
            </w:r>
          </w:p>
        </w:tc>
      </w:tr>
      <w:tr w:rsidR="00E32C27" w:rsidRPr="00BF6782" w14:paraId="7A7C6B6A" w14:textId="77777777" w:rsidTr="000A2817">
        <w:tc>
          <w:tcPr>
            <w:tcW w:w="2689" w:type="dxa"/>
          </w:tcPr>
          <w:p w14:paraId="35E54C68" w14:textId="77777777" w:rsidR="00E32C27" w:rsidRPr="00BF6782" w:rsidRDefault="00E32C27" w:rsidP="000A2817">
            <w:pPr>
              <w:jc w:val="both"/>
              <w:rPr>
                <w:rFonts w:eastAsia="Calibri" w:cs="Arial"/>
                <w:b/>
                <w:lang w:val="es-ES_tradnl" w:eastAsia="es-ES_tradnl"/>
              </w:rPr>
            </w:pPr>
            <w:r w:rsidRPr="00BF6782">
              <w:rPr>
                <w:rFonts w:eastAsia="Calibri" w:cs="Arial"/>
                <w:b/>
                <w:lang w:val="es-ES_tradnl" w:eastAsia="es-ES_tradnl"/>
              </w:rPr>
              <w:t>Radicación:</w:t>
            </w:r>
            <w:r w:rsidRPr="00BF6782">
              <w:rPr>
                <w:rFonts w:eastAsia="Calibri" w:cs="Arial"/>
                <w:lang w:val="es-ES_tradnl" w:eastAsia="es-ES_tradnl"/>
              </w:rPr>
              <w:t xml:space="preserve">               </w:t>
            </w:r>
          </w:p>
        </w:tc>
        <w:tc>
          <w:tcPr>
            <w:tcW w:w="6100" w:type="dxa"/>
          </w:tcPr>
          <w:p w14:paraId="2AE57BAA" w14:textId="20D4CB04" w:rsidR="00E32C27" w:rsidRPr="00E32C27" w:rsidRDefault="00E32C27" w:rsidP="00E32C27">
            <w:pPr>
              <w:jc w:val="both"/>
              <w:rPr>
                <w:rFonts w:eastAsia="Calibri" w:cs="Arial"/>
                <w:lang w:val="es-ES_tradnl" w:eastAsia="es-ES_tradnl"/>
              </w:rPr>
            </w:pPr>
            <w:r w:rsidRPr="00E32C27">
              <w:rPr>
                <w:rFonts w:eastAsia="Calibri" w:cs="Arial"/>
                <w:lang w:val="es-ES_tradnl" w:eastAsia="es-ES_tradnl"/>
              </w:rPr>
              <w:t>Respuesta</w:t>
            </w:r>
            <w:r w:rsidRPr="00E32C27">
              <w:rPr>
                <w:rFonts w:eastAsia="Calibri" w:cs="Arial"/>
                <w:lang w:val="es-ES_tradnl" w:eastAsia="es-ES_tradnl"/>
              </w:rPr>
              <w:tab/>
              <w:t>a</w:t>
            </w:r>
            <w:r w:rsidRPr="00E32C27">
              <w:rPr>
                <w:rFonts w:eastAsia="Calibri" w:cs="Arial"/>
                <w:lang w:val="es-ES_tradnl" w:eastAsia="es-ES_tradnl"/>
              </w:rPr>
              <w:tab/>
              <w:t>consulta</w:t>
            </w:r>
            <w:r w:rsidRPr="00E32C27">
              <w:rPr>
                <w:rFonts w:eastAsia="Calibri" w:cs="Arial"/>
                <w:lang w:val="es-ES_tradnl" w:eastAsia="es-ES_tradnl"/>
              </w:rPr>
              <w:tab/>
              <w:t>con</w:t>
            </w:r>
            <w:r w:rsidRPr="00E32C27">
              <w:rPr>
                <w:rFonts w:eastAsia="Calibri" w:cs="Arial"/>
                <w:lang w:val="es-ES_tradnl" w:eastAsia="es-ES_tradnl"/>
              </w:rPr>
              <w:tab/>
              <w:t>radicado</w:t>
            </w:r>
            <w:r>
              <w:rPr>
                <w:rFonts w:eastAsia="Calibri" w:cs="Arial"/>
                <w:lang w:val="es-ES_tradnl" w:eastAsia="es-ES_tradnl"/>
              </w:rPr>
              <w:t xml:space="preserve"> </w:t>
            </w:r>
            <w:r w:rsidRPr="00E32C27">
              <w:rPr>
                <w:rFonts w:eastAsia="Calibri" w:cs="Arial"/>
                <w:lang w:val="es-ES_tradnl" w:eastAsia="es-ES_tradnl"/>
              </w:rPr>
              <w:t>No.</w:t>
            </w:r>
          </w:p>
          <w:p w14:paraId="38B10793" w14:textId="40C5F2A3" w:rsidR="00E32C27" w:rsidRPr="00BF6782" w:rsidRDefault="00E32C27" w:rsidP="00E32C27">
            <w:pPr>
              <w:jc w:val="both"/>
              <w:rPr>
                <w:rFonts w:eastAsia="Calibri" w:cs="Arial"/>
                <w:lang w:val="es-ES_tradnl" w:eastAsia="es-ES_tradnl"/>
              </w:rPr>
            </w:pPr>
            <w:r w:rsidRPr="00E32C27">
              <w:rPr>
                <w:rFonts w:eastAsia="Calibri" w:cs="Arial"/>
                <w:lang w:val="es-ES_tradnl" w:eastAsia="es-ES_tradnl"/>
              </w:rPr>
              <w:t>P20240805008049</w:t>
            </w:r>
          </w:p>
        </w:tc>
      </w:tr>
    </w:tbl>
    <w:p w14:paraId="142D9CE1" w14:textId="77777777" w:rsidR="00E32C27" w:rsidRDefault="00E32C27" w:rsidP="00A70D46">
      <w:pPr>
        <w:pStyle w:val="Textoindependiente"/>
        <w:rPr>
          <w:b/>
        </w:rPr>
      </w:pPr>
    </w:p>
    <w:p w14:paraId="1B813718" w14:textId="77777777" w:rsidR="00DF195D" w:rsidRDefault="00DF195D" w:rsidP="00E32C27">
      <w:pPr>
        <w:pStyle w:val="Textoindependiente"/>
        <w:spacing w:before="81"/>
        <w:rPr>
          <w:b/>
        </w:rPr>
      </w:pPr>
    </w:p>
    <w:p w14:paraId="1B81371E" w14:textId="25FC9F76" w:rsidR="00DF195D" w:rsidRDefault="002620DC" w:rsidP="00E32C27">
      <w:pPr>
        <w:pStyle w:val="Textoindependiente"/>
        <w:tabs>
          <w:tab w:val="left" w:pos="3149"/>
        </w:tabs>
        <w:spacing w:before="1"/>
        <w:ind w:hanging="2689"/>
      </w:pPr>
      <w:r>
        <w:rPr>
          <w:b/>
          <w:spacing w:val="-2"/>
        </w:rPr>
        <w:t>Temas:</w:t>
      </w:r>
      <w:r>
        <w:rPr>
          <w:b/>
        </w:rPr>
        <w:tab/>
      </w:r>
    </w:p>
    <w:p w14:paraId="1B81371F" w14:textId="77777777" w:rsidR="00DF195D" w:rsidRDefault="002620DC" w:rsidP="00BC32FF">
      <w:pPr>
        <w:pStyle w:val="Textoindependiente"/>
        <w:jc w:val="both"/>
      </w:pPr>
      <w:r>
        <w:t>Cordial</w:t>
      </w:r>
      <w:r>
        <w:rPr>
          <w:spacing w:val="-14"/>
        </w:rPr>
        <w:t xml:space="preserve"> </w:t>
      </w:r>
      <w:r>
        <w:t>saludo</w:t>
      </w:r>
      <w:r>
        <w:rPr>
          <w:spacing w:val="-9"/>
        </w:rPr>
        <w:t xml:space="preserve"> </w:t>
      </w:r>
      <w:r>
        <w:t>señora</w:t>
      </w:r>
      <w:r>
        <w:rPr>
          <w:spacing w:val="-11"/>
        </w:rPr>
        <w:t xml:space="preserve"> </w:t>
      </w:r>
      <w:r>
        <w:rPr>
          <w:spacing w:val="-2"/>
        </w:rPr>
        <w:t>Flórez,</w:t>
      </w:r>
    </w:p>
    <w:p w14:paraId="1B813720" w14:textId="77777777" w:rsidR="00DF195D" w:rsidRDefault="00DF195D" w:rsidP="00BC32FF">
      <w:pPr>
        <w:pStyle w:val="Textoindependiente"/>
        <w:spacing w:before="80"/>
        <w:jc w:val="both"/>
      </w:pPr>
    </w:p>
    <w:p w14:paraId="1B813721" w14:textId="77777777" w:rsidR="00DF195D" w:rsidRDefault="002620DC" w:rsidP="00BC32FF">
      <w:pPr>
        <w:pStyle w:val="Textoindependiente"/>
        <w:spacing w:before="1" w:line="276" w:lineRule="auto"/>
        <w:jc w:val="both"/>
      </w:pPr>
      <w:r>
        <w:t>En</w:t>
      </w:r>
      <w:r>
        <w:rPr>
          <w:spacing w:val="-1"/>
        </w:rPr>
        <w:t xml:space="preserve"> </w:t>
      </w:r>
      <w:r>
        <w:t>ejercicio de</w:t>
      </w:r>
      <w:r>
        <w:rPr>
          <w:spacing w:val="-1"/>
        </w:rPr>
        <w:t xml:space="preserve"> </w:t>
      </w:r>
      <w:r>
        <w:t>la</w:t>
      </w:r>
      <w:r>
        <w:rPr>
          <w:spacing w:val="-1"/>
        </w:rPr>
        <w:t xml:space="preserve"> </w:t>
      </w:r>
      <w:r>
        <w:t>competencia otorgada por</w:t>
      </w:r>
      <w:r>
        <w:rPr>
          <w:spacing w:val="-1"/>
        </w:rPr>
        <w:t xml:space="preserve"> </w:t>
      </w:r>
      <w:r>
        <w:t>los</w:t>
      </w:r>
      <w:r>
        <w:rPr>
          <w:spacing w:val="-1"/>
        </w:rPr>
        <w:t xml:space="preserve"> </w:t>
      </w:r>
      <w:r>
        <w:t>artículos 3,</w:t>
      </w:r>
      <w:r>
        <w:rPr>
          <w:spacing w:val="-1"/>
        </w:rPr>
        <w:t xml:space="preserve"> </w:t>
      </w:r>
      <w:r>
        <w:t>numeral 5º,</w:t>
      </w:r>
      <w:r>
        <w:rPr>
          <w:spacing w:val="-1"/>
        </w:rPr>
        <w:t xml:space="preserve"> </w:t>
      </w:r>
      <w:r>
        <w:t>y</w:t>
      </w:r>
      <w:r>
        <w:rPr>
          <w:spacing w:val="-1"/>
        </w:rPr>
        <w:t xml:space="preserve"> </w:t>
      </w:r>
      <w:r>
        <w:t>11, numeral 8º, del Decreto Ley 4170 de 2011, así como lo establecido en el artículo</w:t>
      </w:r>
      <w:r>
        <w:rPr>
          <w:spacing w:val="-13"/>
        </w:rPr>
        <w:t xml:space="preserve"> </w:t>
      </w:r>
      <w:r>
        <w:t>4</w:t>
      </w:r>
      <w:r>
        <w:rPr>
          <w:spacing w:val="-15"/>
        </w:rPr>
        <w:t xml:space="preserve"> </w:t>
      </w:r>
      <w:r>
        <w:t>de</w:t>
      </w:r>
      <w:r>
        <w:rPr>
          <w:spacing w:val="-15"/>
        </w:rPr>
        <w:t xml:space="preserve"> </w:t>
      </w:r>
      <w:r>
        <w:t>la</w:t>
      </w:r>
      <w:r>
        <w:rPr>
          <w:spacing w:val="-15"/>
        </w:rPr>
        <w:t xml:space="preserve"> </w:t>
      </w:r>
      <w:r>
        <w:t>Resolución</w:t>
      </w:r>
      <w:r>
        <w:rPr>
          <w:spacing w:val="-12"/>
        </w:rPr>
        <w:t xml:space="preserve"> </w:t>
      </w:r>
      <w:r>
        <w:t>1707</w:t>
      </w:r>
      <w:r>
        <w:rPr>
          <w:spacing w:val="-14"/>
        </w:rPr>
        <w:t xml:space="preserve"> </w:t>
      </w:r>
      <w:r>
        <w:t>de</w:t>
      </w:r>
      <w:r>
        <w:rPr>
          <w:spacing w:val="-15"/>
        </w:rPr>
        <w:t xml:space="preserve"> </w:t>
      </w:r>
      <w:r>
        <w:t>2018</w:t>
      </w:r>
      <w:r>
        <w:rPr>
          <w:spacing w:val="-14"/>
        </w:rPr>
        <w:t xml:space="preserve"> </w:t>
      </w:r>
      <w:r>
        <w:t>expedida</w:t>
      </w:r>
      <w:r>
        <w:rPr>
          <w:spacing w:val="-13"/>
        </w:rPr>
        <w:t xml:space="preserve"> </w:t>
      </w:r>
      <w:r>
        <w:t>por</w:t>
      </w:r>
      <w:r>
        <w:rPr>
          <w:spacing w:val="-15"/>
        </w:rPr>
        <w:t xml:space="preserve"> </w:t>
      </w:r>
      <w:r>
        <w:t>esta</w:t>
      </w:r>
      <w:r>
        <w:rPr>
          <w:spacing w:val="-14"/>
        </w:rPr>
        <w:t xml:space="preserve"> </w:t>
      </w:r>
      <w:r>
        <w:t>Entidad,</w:t>
      </w:r>
      <w:r>
        <w:rPr>
          <w:spacing w:val="-13"/>
        </w:rPr>
        <w:t xml:space="preserve"> </w:t>
      </w:r>
      <w:r>
        <w:t>la</w:t>
      </w:r>
      <w:r>
        <w:rPr>
          <w:spacing w:val="-15"/>
        </w:rPr>
        <w:t xml:space="preserve"> </w:t>
      </w:r>
      <w:r>
        <w:t xml:space="preserve">Agencia Nacional de Contratación Pública – Colombia Compra Eficiente– responde su solicitud de consulta de fecha 5 de agosto de 2024, en la cual indaga lo </w:t>
      </w:r>
      <w:r>
        <w:rPr>
          <w:spacing w:val="-2"/>
        </w:rPr>
        <w:t>siguiente:</w:t>
      </w:r>
    </w:p>
    <w:p w14:paraId="1B813722" w14:textId="77777777" w:rsidR="00DF195D" w:rsidRDefault="00DF195D" w:rsidP="00BC32FF">
      <w:pPr>
        <w:pStyle w:val="Textoindependiente"/>
        <w:spacing w:before="40"/>
        <w:jc w:val="both"/>
      </w:pPr>
    </w:p>
    <w:p w14:paraId="1B813723" w14:textId="77777777" w:rsidR="00DF195D" w:rsidRDefault="002620DC" w:rsidP="00BC32FF">
      <w:pPr>
        <w:spacing w:line="276" w:lineRule="auto"/>
        <w:ind w:left="709" w:right="709"/>
        <w:jc w:val="both"/>
        <w:rPr>
          <w:sz w:val="20"/>
        </w:rPr>
      </w:pPr>
      <w:r>
        <w:rPr>
          <w:sz w:val="20"/>
        </w:rPr>
        <w:t>“Quiero</w:t>
      </w:r>
      <w:r>
        <w:rPr>
          <w:spacing w:val="40"/>
          <w:sz w:val="20"/>
        </w:rPr>
        <w:t xml:space="preserve"> </w:t>
      </w:r>
      <w:r>
        <w:rPr>
          <w:sz w:val="20"/>
        </w:rPr>
        <w:t>saber</w:t>
      </w:r>
      <w:r>
        <w:rPr>
          <w:spacing w:val="40"/>
          <w:sz w:val="20"/>
        </w:rPr>
        <w:t xml:space="preserve"> </w:t>
      </w:r>
      <w:r>
        <w:rPr>
          <w:sz w:val="20"/>
        </w:rPr>
        <w:t>qué</w:t>
      </w:r>
      <w:r>
        <w:rPr>
          <w:spacing w:val="40"/>
          <w:sz w:val="20"/>
        </w:rPr>
        <w:t xml:space="preserve"> </w:t>
      </w:r>
      <w:r>
        <w:rPr>
          <w:sz w:val="20"/>
        </w:rPr>
        <w:t>pasa</w:t>
      </w:r>
      <w:r>
        <w:rPr>
          <w:spacing w:val="40"/>
          <w:sz w:val="20"/>
        </w:rPr>
        <w:t xml:space="preserve"> </w:t>
      </w:r>
      <w:r>
        <w:rPr>
          <w:sz w:val="20"/>
        </w:rPr>
        <w:t>cuando</w:t>
      </w:r>
      <w:r>
        <w:rPr>
          <w:spacing w:val="40"/>
          <w:sz w:val="20"/>
        </w:rPr>
        <w:t xml:space="preserve"> </w:t>
      </w:r>
      <w:r>
        <w:rPr>
          <w:sz w:val="20"/>
        </w:rPr>
        <w:t>me</w:t>
      </w:r>
      <w:r>
        <w:rPr>
          <w:spacing w:val="40"/>
          <w:sz w:val="20"/>
        </w:rPr>
        <w:t xml:space="preserve"> </w:t>
      </w:r>
      <w:r>
        <w:rPr>
          <w:sz w:val="20"/>
        </w:rPr>
        <w:t>declaran</w:t>
      </w:r>
      <w:r>
        <w:rPr>
          <w:spacing w:val="40"/>
          <w:sz w:val="20"/>
        </w:rPr>
        <w:t xml:space="preserve"> </w:t>
      </w:r>
      <w:r>
        <w:rPr>
          <w:sz w:val="20"/>
        </w:rPr>
        <w:t>un</w:t>
      </w:r>
      <w:r>
        <w:rPr>
          <w:spacing w:val="40"/>
          <w:sz w:val="20"/>
        </w:rPr>
        <w:t xml:space="preserve"> </w:t>
      </w:r>
      <w:r>
        <w:rPr>
          <w:sz w:val="20"/>
        </w:rPr>
        <w:t>incumplimiento contractual pero no es publicado en el secop?”</w:t>
      </w:r>
    </w:p>
    <w:p w14:paraId="1B813724" w14:textId="77777777" w:rsidR="00DF195D" w:rsidRDefault="00DF195D" w:rsidP="00BC32FF">
      <w:pPr>
        <w:pStyle w:val="Textoindependiente"/>
        <w:spacing w:before="64"/>
        <w:jc w:val="both"/>
        <w:rPr>
          <w:sz w:val="20"/>
        </w:rPr>
      </w:pPr>
    </w:p>
    <w:p w14:paraId="1B813727" w14:textId="612447D1" w:rsidR="00DF195D" w:rsidRDefault="002620DC" w:rsidP="00BC32FF">
      <w:pPr>
        <w:pStyle w:val="Textoindependiente"/>
        <w:spacing w:line="276" w:lineRule="auto"/>
        <w:jc w:val="both"/>
      </w:pPr>
      <w:r>
        <w:t>De manera preliminar, resulta necesario acotar que esta entidad solo tiene competencia para responder consultas sobre la aplicación de normas de carácter</w:t>
      </w:r>
      <w:r>
        <w:rPr>
          <w:spacing w:val="-16"/>
        </w:rPr>
        <w:t xml:space="preserve"> </w:t>
      </w:r>
      <w:r>
        <w:t>general</w:t>
      </w:r>
      <w:r>
        <w:rPr>
          <w:spacing w:val="-17"/>
        </w:rPr>
        <w:t xml:space="preserve"> </w:t>
      </w:r>
      <w:r>
        <w:t>en</w:t>
      </w:r>
      <w:r>
        <w:rPr>
          <w:spacing w:val="-19"/>
        </w:rPr>
        <w:t xml:space="preserve"> </w:t>
      </w:r>
      <w:r>
        <w:t>materia</w:t>
      </w:r>
      <w:r>
        <w:rPr>
          <w:spacing w:val="-17"/>
        </w:rPr>
        <w:t xml:space="preserve"> </w:t>
      </w:r>
      <w:r>
        <w:t>de</w:t>
      </w:r>
      <w:r>
        <w:rPr>
          <w:spacing w:val="-19"/>
        </w:rPr>
        <w:t xml:space="preserve"> </w:t>
      </w:r>
      <w:r>
        <w:t>compras</w:t>
      </w:r>
      <w:r>
        <w:rPr>
          <w:spacing w:val="-17"/>
        </w:rPr>
        <w:t xml:space="preserve"> </w:t>
      </w:r>
      <w:r>
        <w:t>y</w:t>
      </w:r>
      <w:r>
        <w:rPr>
          <w:spacing w:val="-19"/>
        </w:rPr>
        <w:t xml:space="preserve"> </w:t>
      </w:r>
      <w:r>
        <w:t>contratación</w:t>
      </w:r>
      <w:r>
        <w:rPr>
          <w:spacing w:val="-15"/>
        </w:rPr>
        <w:t xml:space="preserve"> </w:t>
      </w:r>
      <w:r>
        <w:t>pública.</w:t>
      </w:r>
      <w:r>
        <w:rPr>
          <w:spacing w:val="-17"/>
        </w:rPr>
        <w:t xml:space="preserve"> </w:t>
      </w:r>
      <w:r>
        <w:t>En</w:t>
      </w:r>
      <w:r>
        <w:rPr>
          <w:spacing w:val="-19"/>
        </w:rPr>
        <w:t xml:space="preserve"> </w:t>
      </w:r>
      <w:r>
        <w:t>ese</w:t>
      </w:r>
      <w:r>
        <w:rPr>
          <w:spacing w:val="-18"/>
        </w:rPr>
        <w:t xml:space="preserve"> </w:t>
      </w:r>
      <w:r>
        <w:t>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w:t>
      </w:r>
      <w:r w:rsidR="00297D3B">
        <w:t xml:space="preserve"> </w:t>
      </w:r>
      <w:r>
        <w:t>instancia</w:t>
      </w:r>
      <w:r>
        <w:rPr>
          <w:spacing w:val="-3"/>
        </w:rPr>
        <w:t xml:space="preserve"> </w:t>
      </w:r>
      <w:r>
        <w:t>de</w:t>
      </w:r>
      <w:r>
        <w:rPr>
          <w:spacing w:val="-4"/>
        </w:rPr>
        <w:t xml:space="preserve"> </w:t>
      </w:r>
      <w:r>
        <w:t>validación</w:t>
      </w:r>
      <w:r>
        <w:rPr>
          <w:spacing w:val="-2"/>
        </w:rPr>
        <w:t xml:space="preserve"> </w:t>
      </w:r>
      <w:r>
        <w:t>de</w:t>
      </w:r>
      <w:r>
        <w:rPr>
          <w:spacing w:val="-4"/>
        </w:rPr>
        <w:t xml:space="preserve"> </w:t>
      </w:r>
      <w:r>
        <w:t>las</w:t>
      </w:r>
      <w:r>
        <w:rPr>
          <w:spacing w:val="-4"/>
        </w:rPr>
        <w:t xml:space="preserve"> </w:t>
      </w:r>
      <w:r>
        <w:t>actuaciones</w:t>
      </w:r>
      <w:r>
        <w:rPr>
          <w:spacing w:val="-3"/>
        </w:rPr>
        <w:t xml:space="preserve"> </w:t>
      </w:r>
      <w:r>
        <w:t>de</w:t>
      </w:r>
      <w:r>
        <w:rPr>
          <w:spacing w:val="-4"/>
        </w:rPr>
        <w:t xml:space="preserve"> </w:t>
      </w:r>
      <w:r>
        <w:t>las</w:t>
      </w:r>
      <w:r>
        <w:rPr>
          <w:spacing w:val="-4"/>
        </w:rPr>
        <w:t xml:space="preserve"> </w:t>
      </w:r>
      <w:r>
        <w:t>entidades</w:t>
      </w:r>
      <w:r>
        <w:rPr>
          <w:spacing w:val="-3"/>
        </w:rPr>
        <w:t xml:space="preserve"> </w:t>
      </w:r>
      <w:r>
        <w:t>sujetas</w:t>
      </w:r>
      <w:r>
        <w:rPr>
          <w:spacing w:val="-4"/>
        </w:rPr>
        <w:t xml:space="preserve"> </w:t>
      </w:r>
      <w:r>
        <w:t>a</w:t>
      </w:r>
      <w:r>
        <w:rPr>
          <w:spacing w:val="-5"/>
        </w:rPr>
        <w:t xml:space="preserve"> </w:t>
      </w:r>
      <w:r>
        <w:t>la</w:t>
      </w:r>
      <w:r>
        <w:rPr>
          <w:spacing w:val="-4"/>
        </w:rPr>
        <w:t xml:space="preserve"> </w:t>
      </w:r>
      <w:r>
        <w:t>Ley</w:t>
      </w:r>
      <w:r>
        <w:rPr>
          <w:spacing w:val="-4"/>
        </w:rPr>
        <w:t xml:space="preserve"> </w:t>
      </w:r>
      <w:r>
        <w:t xml:space="preserve">80 de 1993 o de los demás participantes de la contratación pública. Esta </w:t>
      </w:r>
      <w:r>
        <w:lastRenderedPageBreak/>
        <w:t>competencia de interpretación de normas generales, por definición, no puede extenderse</w:t>
      </w:r>
      <w:r>
        <w:rPr>
          <w:spacing w:val="-9"/>
        </w:rPr>
        <w:t xml:space="preserve"> </w:t>
      </w:r>
      <w:r>
        <w:t>a</w:t>
      </w:r>
      <w:r>
        <w:rPr>
          <w:spacing w:val="-12"/>
        </w:rPr>
        <w:t xml:space="preserve"> </w:t>
      </w:r>
      <w:r>
        <w:t>la</w:t>
      </w:r>
      <w:r>
        <w:rPr>
          <w:spacing w:val="-12"/>
        </w:rPr>
        <w:t xml:space="preserve"> </w:t>
      </w:r>
      <w:r>
        <w:t>resolución</w:t>
      </w:r>
      <w:r>
        <w:rPr>
          <w:spacing w:val="-9"/>
        </w:rPr>
        <w:t xml:space="preserve"> </w:t>
      </w:r>
      <w:r>
        <w:t>de</w:t>
      </w:r>
      <w:r>
        <w:rPr>
          <w:spacing w:val="-12"/>
        </w:rPr>
        <w:t xml:space="preserve"> </w:t>
      </w:r>
      <w:r>
        <w:t>controversias,</w:t>
      </w:r>
      <w:r>
        <w:rPr>
          <w:spacing w:val="-7"/>
        </w:rPr>
        <w:t xml:space="preserve"> </w:t>
      </w:r>
      <w:r>
        <w:t>ni</w:t>
      </w:r>
      <w:r>
        <w:rPr>
          <w:spacing w:val="-12"/>
        </w:rPr>
        <w:t xml:space="preserve"> </w:t>
      </w:r>
      <w:r>
        <w:t>a</w:t>
      </w:r>
      <w:r>
        <w:rPr>
          <w:spacing w:val="-12"/>
        </w:rPr>
        <w:t xml:space="preserve"> </w:t>
      </w:r>
      <w:r>
        <w:t>brindar</w:t>
      </w:r>
      <w:r>
        <w:rPr>
          <w:spacing w:val="-10"/>
        </w:rPr>
        <w:t xml:space="preserve"> </w:t>
      </w:r>
      <w:r>
        <w:t>asesorías</w:t>
      </w:r>
      <w:r>
        <w:rPr>
          <w:spacing w:val="-9"/>
        </w:rPr>
        <w:t xml:space="preserve"> </w:t>
      </w:r>
      <w:r>
        <w:t>sobre</w:t>
      </w:r>
      <w:r>
        <w:rPr>
          <w:spacing w:val="-11"/>
        </w:rPr>
        <w:t xml:space="preserve"> </w:t>
      </w:r>
      <w:r>
        <w:t xml:space="preserve">casos </w:t>
      </w:r>
      <w:r>
        <w:rPr>
          <w:spacing w:val="-2"/>
        </w:rPr>
        <w:t>puntuales.</w:t>
      </w:r>
    </w:p>
    <w:p w14:paraId="1B813728" w14:textId="77777777" w:rsidR="00DF195D" w:rsidRDefault="002620DC" w:rsidP="00BC32FF">
      <w:pPr>
        <w:pStyle w:val="Textoindependiente"/>
        <w:spacing w:before="120" w:line="276" w:lineRule="auto"/>
        <w:jc w:val="both"/>
      </w:pPr>
      <w: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w:t>
      </w:r>
    </w:p>
    <w:p w14:paraId="1B813729" w14:textId="77777777" w:rsidR="00DF195D" w:rsidRDefault="00DF195D" w:rsidP="00BC32FF">
      <w:pPr>
        <w:pStyle w:val="Textoindependiente"/>
        <w:spacing w:before="40"/>
        <w:jc w:val="both"/>
      </w:pPr>
    </w:p>
    <w:p w14:paraId="1B81372A" w14:textId="77777777" w:rsidR="00DF195D" w:rsidRDefault="002620DC" w:rsidP="00BC32FF">
      <w:pPr>
        <w:pStyle w:val="Ttulo1"/>
        <w:numPr>
          <w:ilvl w:val="0"/>
          <w:numId w:val="3"/>
        </w:numPr>
        <w:tabs>
          <w:tab w:val="left" w:pos="742"/>
        </w:tabs>
        <w:ind w:left="0" w:hanging="282"/>
        <w:jc w:val="both"/>
      </w:pPr>
      <w:r>
        <w:rPr>
          <w:spacing w:val="-2"/>
        </w:rPr>
        <w:t>Problema</w:t>
      </w:r>
      <w:r>
        <w:rPr>
          <w:spacing w:val="-4"/>
        </w:rPr>
        <w:t xml:space="preserve"> </w:t>
      </w:r>
      <w:r>
        <w:rPr>
          <w:spacing w:val="-2"/>
        </w:rPr>
        <w:t>planteado:</w:t>
      </w:r>
    </w:p>
    <w:p w14:paraId="1B81372B" w14:textId="77777777" w:rsidR="00DF195D" w:rsidRDefault="00DF195D" w:rsidP="00BC32FF">
      <w:pPr>
        <w:pStyle w:val="Textoindependiente"/>
        <w:spacing w:before="80"/>
        <w:jc w:val="both"/>
        <w:rPr>
          <w:b/>
        </w:rPr>
      </w:pPr>
    </w:p>
    <w:p w14:paraId="1B81372C" w14:textId="77777777" w:rsidR="00DF195D" w:rsidRDefault="002620DC" w:rsidP="00BC32FF">
      <w:pPr>
        <w:pStyle w:val="Textoindependiente"/>
        <w:spacing w:line="276" w:lineRule="auto"/>
        <w:jc w:val="both"/>
      </w:pPr>
      <w:r>
        <w:t>De</w:t>
      </w:r>
      <w:r>
        <w:rPr>
          <w:spacing w:val="-19"/>
        </w:rPr>
        <w:t xml:space="preserve"> </w:t>
      </w:r>
      <w:r>
        <w:t>acuerdo</w:t>
      </w:r>
      <w:r>
        <w:rPr>
          <w:spacing w:val="-17"/>
        </w:rPr>
        <w:t xml:space="preserve"> </w:t>
      </w:r>
      <w:r>
        <w:t>con</w:t>
      </w:r>
      <w:r>
        <w:rPr>
          <w:spacing w:val="-19"/>
        </w:rPr>
        <w:t xml:space="preserve"> </w:t>
      </w:r>
      <w:r>
        <w:t>el</w:t>
      </w:r>
      <w:r>
        <w:rPr>
          <w:spacing w:val="-19"/>
        </w:rPr>
        <w:t xml:space="preserve"> </w:t>
      </w:r>
      <w:r>
        <w:t>contenido</w:t>
      </w:r>
      <w:r>
        <w:rPr>
          <w:spacing w:val="-16"/>
        </w:rPr>
        <w:t xml:space="preserve"> </w:t>
      </w:r>
      <w:r>
        <w:t>de</w:t>
      </w:r>
      <w:r>
        <w:rPr>
          <w:spacing w:val="-19"/>
        </w:rPr>
        <w:t xml:space="preserve"> </w:t>
      </w:r>
      <w:r>
        <w:t>su</w:t>
      </w:r>
      <w:r>
        <w:rPr>
          <w:spacing w:val="-19"/>
        </w:rPr>
        <w:t xml:space="preserve"> </w:t>
      </w:r>
      <w:r>
        <w:t>solicitud,</w:t>
      </w:r>
      <w:r>
        <w:rPr>
          <w:spacing w:val="-16"/>
        </w:rPr>
        <w:t xml:space="preserve"> </w:t>
      </w:r>
      <w:r>
        <w:t>esta</w:t>
      </w:r>
      <w:r>
        <w:rPr>
          <w:spacing w:val="-18"/>
        </w:rPr>
        <w:t xml:space="preserve"> </w:t>
      </w:r>
      <w:r>
        <w:t>Agencia</w:t>
      </w:r>
      <w:r>
        <w:rPr>
          <w:spacing w:val="-17"/>
        </w:rPr>
        <w:t xml:space="preserve"> </w:t>
      </w:r>
      <w:r>
        <w:t>resolverá</w:t>
      </w:r>
      <w:r>
        <w:rPr>
          <w:spacing w:val="-17"/>
        </w:rPr>
        <w:t xml:space="preserve"> </w:t>
      </w:r>
      <w:r>
        <w:t>el</w:t>
      </w:r>
      <w:r>
        <w:rPr>
          <w:spacing w:val="-19"/>
        </w:rPr>
        <w:t xml:space="preserve"> </w:t>
      </w:r>
      <w:r>
        <w:t>siguiente problema jurídico:</w:t>
      </w:r>
    </w:p>
    <w:p w14:paraId="1B81372D" w14:textId="77777777" w:rsidR="00DF195D" w:rsidRDefault="00DF195D" w:rsidP="00BC32FF">
      <w:pPr>
        <w:pStyle w:val="Textoindependiente"/>
        <w:spacing w:before="40"/>
        <w:jc w:val="both"/>
      </w:pPr>
    </w:p>
    <w:p w14:paraId="1B81372E" w14:textId="77777777" w:rsidR="00DF195D" w:rsidRDefault="002620DC" w:rsidP="00BC32FF">
      <w:pPr>
        <w:pStyle w:val="Textoindependiente"/>
        <w:spacing w:line="276" w:lineRule="auto"/>
        <w:jc w:val="both"/>
      </w:pPr>
      <w:r>
        <w:t>¿Qué</w:t>
      </w:r>
      <w:r>
        <w:rPr>
          <w:spacing w:val="-13"/>
        </w:rPr>
        <w:t xml:space="preserve"> </w:t>
      </w:r>
      <w:r>
        <w:t>consecuencias</w:t>
      </w:r>
      <w:r>
        <w:rPr>
          <w:spacing w:val="-10"/>
        </w:rPr>
        <w:t xml:space="preserve"> </w:t>
      </w:r>
      <w:r>
        <w:t>jurídicas</w:t>
      </w:r>
      <w:r>
        <w:rPr>
          <w:spacing w:val="-12"/>
        </w:rPr>
        <w:t xml:space="preserve"> </w:t>
      </w:r>
      <w:r>
        <w:t>se</w:t>
      </w:r>
      <w:r>
        <w:rPr>
          <w:spacing w:val="-14"/>
        </w:rPr>
        <w:t xml:space="preserve"> </w:t>
      </w:r>
      <w:r>
        <w:t>derivan</w:t>
      </w:r>
      <w:r>
        <w:rPr>
          <w:spacing w:val="-12"/>
        </w:rPr>
        <w:t xml:space="preserve"> </w:t>
      </w:r>
      <w:r>
        <w:t>de</w:t>
      </w:r>
      <w:r>
        <w:rPr>
          <w:spacing w:val="-14"/>
        </w:rPr>
        <w:t xml:space="preserve"> </w:t>
      </w:r>
      <w:r>
        <w:t>la</w:t>
      </w:r>
      <w:r>
        <w:rPr>
          <w:spacing w:val="-14"/>
        </w:rPr>
        <w:t xml:space="preserve"> </w:t>
      </w:r>
      <w:r>
        <w:t>omisión</w:t>
      </w:r>
      <w:r>
        <w:rPr>
          <w:spacing w:val="-12"/>
        </w:rPr>
        <w:t xml:space="preserve"> </w:t>
      </w:r>
      <w:r>
        <w:t>de</w:t>
      </w:r>
      <w:r>
        <w:rPr>
          <w:spacing w:val="-14"/>
        </w:rPr>
        <w:t xml:space="preserve"> </w:t>
      </w:r>
      <w:r>
        <w:t>la</w:t>
      </w:r>
      <w:r>
        <w:rPr>
          <w:spacing w:val="-14"/>
        </w:rPr>
        <w:t xml:space="preserve"> </w:t>
      </w:r>
      <w:r>
        <w:t>publicación</w:t>
      </w:r>
      <w:r>
        <w:rPr>
          <w:spacing w:val="-10"/>
        </w:rPr>
        <w:t xml:space="preserve"> </w:t>
      </w:r>
      <w:r>
        <w:t>de</w:t>
      </w:r>
      <w:r>
        <w:rPr>
          <w:spacing w:val="-14"/>
        </w:rPr>
        <w:t xml:space="preserve"> </w:t>
      </w:r>
      <w:r>
        <w:t>una declaratoria de incumplimiento contractual en el SECOP?</w:t>
      </w:r>
    </w:p>
    <w:p w14:paraId="1B81372F" w14:textId="77777777" w:rsidR="00DF195D" w:rsidRDefault="00DF195D" w:rsidP="00BC32FF">
      <w:pPr>
        <w:pStyle w:val="Textoindependiente"/>
        <w:spacing w:before="40"/>
        <w:jc w:val="both"/>
      </w:pPr>
    </w:p>
    <w:p w14:paraId="1B813730" w14:textId="77777777" w:rsidR="00DF195D" w:rsidRDefault="002620DC" w:rsidP="00BC32FF">
      <w:pPr>
        <w:pStyle w:val="Ttulo1"/>
        <w:numPr>
          <w:ilvl w:val="0"/>
          <w:numId w:val="2"/>
        </w:numPr>
        <w:tabs>
          <w:tab w:val="left" w:pos="742"/>
        </w:tabs>
        <w:ind w:left="0" w:hanging="282"/>
        <w:jc w:val="both"/>
      </w:pPr>
      <w:r>
        <w:rPr>
          <w:spacing w:val="-2"/>
        </w:rPr>
        <w:t>Respuestas:</w:t>
      </w:r>
    </w:p>
    <w:p w14:paraId="1B813731" w14:textId="77777777" w:rsidR="00DF195D" w:rsidRDefault="00DF195D" w:rsidP="00BC32FF">
      <w:pPr>
        <w:pStyle w:val="Textoindependiente"/>
        <w:spacing w:before="221"/>
        <w:jc w:val="both"/>
        <w:rPr>
          <w:b/>
        </w:rPr>
      </w:pPr>
    </w:p>
    <w:p w14:paraId="1B813732" w14:textId="77777777" w:rsidR="00DF195D" w:rsidRDefault="002620DC" w:rsidP="00BC32FF">
      <w:pPr>
        <w:pStyle w:val="Textoindependiente"/>
        <w:spacing w:before="1" w:line="276" w:lineRule="auto"/>
        <w:jc w:val="both"/>
      </w:pPr>
      <w:r>
        <w:t>El acto administrativo de incumplimiento adquiere validez desde el momento de su notificación y, por tanto, sigue siendo ejecutable, oponible, y válido así no haya sido publicado en SECOP.</w:t>
      </w:r>
    </w:p>
    <w:p w14:paraId="1B813733" w14:textId="77777777" w:rsidR="00DF195D" w:rsidRDefault="00DF195D" w:rsidP="00BC32FF">
      <w:pPr>
        <w:pStyle w:val="Textoindependiente"/>
        <w:spacing w:before="39"/>
        <w:jc w:val="both"/>
      </w:pPr>
    </w:p>
    <w:p w14:paraId="1B813734" w14:textId="77777777" w:rsidR="00DF195D" w:rsidRDefault="002620DC" w:rsidP="00BC32FF">
      <w:pPr>
        <w:pStyle w:val="Textoindependiente"/>
        <w:spacing w:before="1" w:line="276" w:lineRule="auto"/>
        <w:jc w:val="both"/>
      </w:pPr>
      <w:r>
        <w:t>La</w:t>
      </w:r>
      <w:r>
        <w:rPr>
          <w:spacing w:val="-16"/>
        </w:rPr>
        <w:t xml:space="preserve"> </w:t>
      </w:r>
      <w:r>
        <w:t>omisión</w:t>
      </w:r>
      <w:r>
        <w:rPr>
          <w:spacing w:val="-15"/>
        </w:rPr>
        <w:t xml:space="preserve"> </w:t>
      </w:r>
      <w:r>
        <w:t>de</w:t>
      </w:r>
      <w:r>
        <w:rPr>
          <w:spacing w:val="-16"/>
        </w:rPr>
        <w:t xml:space="preserve"> </w:t>
      </w:r>
      <w:r>
        <w:t>la</w:t>
      </w:r>
      <w:r>
        <w:rPr>
          <w:spacing w:val="-16"/>
        </w:rPr>
        <w:t xml:space="preserve"> </w:t>
      </w:r>
      <w:r>
        <w:t>publicación</w:t>
      </w:r>
      <w:r>
        <w:rPr>
          <w:spacing w:val="-13"/>
        </w:rPr>
        <w:t xml:space="preserve"> </w:t>
      </w:r>
      <w:r>
        <w:t>de</w:t>
      </w:r>
      <w:r>
        <w:rPr>
          <w:spacing w:val="-16"/>
        </w:rPr>
        <w:t xml:space="preserve"> </w:t>
      </w:r>
      <w:r>
        <w:t>una</w:t>
      </w:r>
      <w:r>
        <w:rPr>
          <w:spacing w:val="-16"/>
        </w:rPr>
        <w:t xml:space="preserve"> </w:t>
      </w:r>
      <w:r>
        <w:t>declaratoria</w:t>
      </w:r>
      <w:r>
        <w:rPr>
          <w:spacing w:val="-13"/>
        </w:rPr>
        <w:t xml:space="preserve"> </w:t>
      </w:r>
      <w:r>
        <w:t>de</w:t>
      </w:r>
      <w:r>
        <w:rPr>
          <w:spacing w:val="-16"/>
        </w:rPr>
        <w:t xml:space="preserve"> </w:t>
      </w:r>
      <w:r>
        <w:t>incumplimiento</w:t>
      </w:r>
      <w:r>
        <w:rPr>
          <w:spacing w:val="-12"/>
        </w:rPr>
        <w:t xml:space="preserve"> </w:t>
      </w:r>
      <w:r>
        <w:t>contractual en</w:t>
      </w:r>
      <w:r>
        <w:rPr>
          <w:spacing w:val="-14"/>
        </w:rPr>
        <w:t xml:space="preserve"> </w:t>
      </w:r>
      <w:r>
        <w:t>el</w:t>
      </w:r>
      <w:r>
        <w:rPr>
          <w:spacing w:val="-14"/>
        </w:rPr>
        <w:t xml:space="preserve"> </w:t>
      </w:r>
      <w:r>
        <w:t>SECOP</w:t>
      </w:r>
      <w:r>
        <w:rPr>
          <w:spacing w:val="-13"/>
        </w:rPr>
        <w:t xml:space="preserve"> </w:t>
      </w:r>
      <w:r>
        <w:t>no</w:t>
      </w:r>
      <w:r>
        <w:rPr>
          <w:spacing w:val="-14"/>
        </w:rPr>
        <w:t xml:space="preserve"> </w:t>
      </w:r>
      <w:r>
        <w:t>invalida</w:t>
      </w:r>
      <w:r>
        <w:rPr>
          <w:spacing w:val="-12"/>
        </w:rPr>
        <w:t xml:space="preserve"> </w:t>
      </w:r>
      <w:r>
        <w:t>la</w:t>
      </w:r>
      <w:r>
        <w:rPr>
          <w:spacing w:val="-14"/>
        </w:rPr>
        <w:t xml:space="preserve"> </w:t>
      </w:r>
      <w:r>
        <w:t>decisión,</w:t>
      </w:r>
      <w:r>
        <w:rPr>
          <w:spacing w:val="-11"/>
        </w:rPr>
        <w:t xml:space="preserve"> </w:t>
      </w:r>
      <w:r>
        <w:t>pero</w:t>
      </w:r>
      <w:r>
        <w:rPr>
          <w:spacing w:val="-13"/>
        </w:rPr>
        <w:t xml:space="preserve"> </w:t>
      </w:r>
      <w:r>
        <w:t>sí</w:t>
      </w:r>
      <w:r>
        <w:rPr>
          <w:spacing w:val="-14"/>
        </w:rPr>
        <w:t xml:space="preserve"> </w:t>
      </w:r>
      <w:r>
        <w:t>afecta</w:t>
      </w:r>
      <w:r>
        <w:rPr>
          <w:spacing w:val="-12"/>
        </w:rPr>
        <w:t xml:space="preserve"> </w:t>
      </w:r>
      <w:r>
        <w:t>los</w:t>
      </w:r>
      <w:r>
        <w:rPr>
          <w:spacing w:val="-14"/>
        </w:rPr>
        <w:t xml:space="preserve"> </w:t>
      </w:r>
      <w:r>
        <w:t>principios</w:t>
      </w:r>
      <w:r>
        <w:rPr>
          <w:spacing w:val="-12"/>
        </w:rPr>
        <w:t xml:space="preserve"> </w:t>
      </w:r>
      <w:r>
        <w:t>fundamentales de la contratación estatal, como la transparencia y la publicidad. Aunque la notificación</w:t>
      </w:r>
      <w:r>
        <w:rPr>
          <w:spacing w:val="-4"/>
        </w:rPr>
        <w:t xml:space="preserve"> </w:t>
      </w:r>
      <w:r>
        <w:t>personal</w:t>
      </w:r>
      <w:r>
        <w:rPr>
          <w:spacing w:val="-5"/>
        </w:rPr>
        <w:t xml:space="preserve"> </w:t>
      </w:r>
      <w:r>
        <w:t>al</w:t>
      </w:r>
      <w:r>
        <w:rPr>
          <w:spacing w:val="-8"/>
        </w:rPr>
        <w:t xml:space="preserve"> </w:t>
      </w:r>
      <w:r>
        <w:t>contratista</w:t>
      </w:r>
      <w:r>
        <w:rPr>
          <w:spacing w:val="-5"/>
        </w:rPr>
        <w:t xml:space="preserve"> </w:t>
      </w:r>
      <w:r>
        <w:t>garantiza</w:t>
      </w:r>
      <w:r>
        <w:rPr>
          <w:spacing w:val="-5"/>
        </w:rPr>
        <w:t xml:space="preserve"> </w:t>
      </w:r>
      <w:r>
        <w:t>la</w:t>
      </w:r>
      <w:r>
        <w:rPr>
          <w:spacing w:val="-8"/>
        </w:rPr>
        <w:t xml:space="preserve"> </w:t>
      </w:r>
      <w:r>
        <w:t>validez</w:t>
      </w:r>
      <w:r>
        <w:rPr>
          <w:spacing w:val="-6"/>
        </w:rPr>
        <w:t xml:space="preserve"> </w:t>
      </w:r>
      <w:r>
        <w:t>y</w:t>
      </w:r>
      <w:r>
        <w:rPr>
          <w:spacing w:val="-8"/>
        </w:rPr>
        <w:t xml:space="preserve"> </w:t>
      </w:r>
      <w:r>
        <w:t>oponibilidad</w:t>
      </w:r>
      <w:r>
        <w:rPr>
          <w:spacing w:val="-5"/>
        </w:rPr>
        <w:t xml:space="preserve"> </w:t>
      </w:r>
      <w:r>
        <w:t>del</w:t>
      </w:r>
      <w:r>
        <w:rPr>
          <w:spacing w:val="-7"/>
        </w:rPr>
        <w:t xml:space="preserve"> </w:t>
      </w:r>
      <w:r>
        <w:t xml:space="preserve">acto, la falta de publicación compromete el acceso a la información por parte de </w:t>
      </w:r>
      <w:r>
        <w:rPr>
          <w:spacing w:val="-2"/>
        </w:rPr>
        <w:t>terceros.</w:t>
      </w:r>
    </w:p>
    <w:p w14:paraId="1B813735" w14:textId="77777777" w:rsidR="00DF195D" w:rsidRDefault="00DF195D" w:rsidP="00BC32FF">
      <w:pPr>
        <w:pStyle w:val="Textoindependiente"/>
        <w:spacing w:before="40"/>
        <w:jc w:val="both"/>
      </w:pPr>
    </w:p>
    <w:p w14:paraId="1B813736" w14:textId="77777777" w:rsidR="00DF195D" w:rsidRDefault="002620DC" w:rsidP="00BC32FF">
      <w:pPr>
        <w:pStyle w:val="Ttulo1"/>
        <w:numPr>
          <w:ilvl w:val="0"/>
          <w:numId w:val="2"/>
        </w:numPr>
        <w:tabs>
          <w:tab w:val="left" w:pos="742"/>
        </w:tabs>
        <w:ind w:left="0" w:hanging="282"/>
        <w:jc w:val="both"/>
      </w:pPr>
      <w:r>
        <w:t>Razones</w:t>
      </w:r>
      <w:r>
        <w:rPr>
          <w:spacing w:val="-9"/>
        </w:rPr>
        <w:t xml:space="preserve"> </w:t>
      </w:r>
      <w:r>
        <w:t>de</w:t>
      </w:r>
      <w:r>
        <w:rPr>
          <w:spacing w:val="-9"/>
        </w:rPr>
        <w:t xml:space="preserve"> </w:t>
      </w:r>
      <w:r>
        <w:t>la</w:t>
      </w:r>
      <w:r>
        <w:rPr>
          <w:spacing w:val="-9"/>
        </w:rPr>
        <w:t xml:space="preserve"> </w:t>
      </w:r>
      <w:r>
        <w:rPr>
          <w:spacing w:val="-2"/>
        </w:rPr>
        <w:t>respuesta:</w:t>
      </w:r>
    </w:p>
    <w:p w14:paraId="1B813737" w14:textId="77777777" w:rsidR="00DF195D" w:rsidRDefault="00DF195D" w:rsidP="00BC32FF">
      <w:pPr>
        <w:pStyle w:val="Textoindependiente"/>
        <w:spacing w:before="200"/>
        <w:jc w:val="both"/>
        <w:rPr>
          <w:b/>
        </w:rPr>
      </w:pPr>
    </w:p>
    <w:p w14:paraId="1B813738" w14:textId="77777777" w:rsidR="00DF195D" w:rsidRDefault="002620DC" w:rsidP="00BC32FF">
      <w:pPr>
        <w:pStyle w:val="Textoindependiente"/>
        <w:jc w:val="both"/>
        <w:rPr>
          <w:spacing w:val="-2"/>
        </w:rPr>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42A9A36B" w14:textId="77777777" w:rsidR="00577589" w:rsidRDefault="00577589" w:rsidP="00BC32FF">
      <w:pPr>
        <w:pStyle w:val="Textoindependiente"/>
        <w:jc w:val="both"/>
      </w:pPr>
    </w:p>
    <w:p w14:paraId="1B81373A" w14:textId="3C8440EA" w:rsidR="00DF195D" w:rsidRDefault="002620DC" w:rsidP="00BC32FF">
      <w:pPr>
        <w:pStyle w:val="Prrafodelista"/>
        <w:numPr>
          <w:ilvl w:val="0"/>
          <w:numId w:val="1"/>
        </w:numPr>
        <w:tabs>
          <w:tab w:val="left" w:pos="603"/>
        </w:tabs>
        <w:spacing w:before="90" w:line="259" w:lineRule="auto"/>
        <w:ind w:left="0"/>
      </w:pPr>
      <w:r>
        <w:t xml:space="preserve">Se estará en presencia de un incumplimiento si la prestación no se satisface en la forma y en la oportunidad debida y si además esa insatisfacción es imputable al deudor. El incumplimiento, entendido como la inejecución por parte del deudor de las prestaciones a su cargo por causas que le son imputables a él, puede dar lugar al deber de indemnizar perjuicios si es que </w:t>
      </w:r>
      <w:r>
        <w:lastRenderedPageBreak/>
        <w:t>esa inejecución le ha causado un daño al acreedor. El artículo 86 de la Ley 1474</w:t>
      </w:r>
      <w:r>
        <w:rPr>
          <w:spacing w:val="-3"/>
        </w:rPr>
        <w:t xml:space="preserve"> </w:t>
      </w:r>
      <w:r>
        <w:t>de</w:t>
      </w:r>
      <w:r>
        <w:rPr>
          <w:spacing w:val="-4"/>
        </w:rPr>
        <w:t xml:space="preserve"> </w:t>
      </w:r>
      <w:r>
        <w:t>2011</w:t>
      </w:r>
      <w:r>
        <w:rPr>
          <w:spacing w:val="-3"/>
        </w:rPr>
        <w:t xml:space="preserve"> </w:t>
      </w:r>
      <w:r>
        <w:t>establece</w:t>
      </w:r>
      <w:r>
        <w:rPr>
          <w:spacing w:val="-2"/>
        </w:rPr>
        <w:t xml:space="preserve"> </w:t>
      </w:r>
      <w:r>
        <w:t>unas</w:t>
      </w:r>
      <w:r>
        <w:rPr>
          <w:spacing w:val="-4"/>
        </w:rPr>
        <w:t xml:space="preserve"> </w:t>
      </w:r>
      <w:r>
        <w:t>reglas</w:t>
      </w:r>
      <w:r>
        <w:rPr>
          <w:spacing w:val="-3"/>
        </w:rPr>
        <w:t xml:space="preserve"> </w:t>
      </w:r>
      <w:r>
        <w:t>claras</w:t>
      </w:r>
      <w:r>
        <w:rPr>
          <w:spacing w:val="-3"/>
        </w:rPr>
        <w:t xml:space="preserve"> </w:t>
      </w:r>
      <w:r>
        <w:t>de</w:t>
      </w:r>
      <w:r>
        <w:rPr>
          <w:spacing w:val="-4"/>
        </w:rPr>
        <w:t xml:space="preserve"> </w:t>
      </w:r>
      <w:r>
        <w:t>procedimiento en</w:t>
      </w:r>
      <w:r>
        <w:rPr>
          <w:spacing w:val="-4"/>
        </w:rPr>
        <w:t xml:space="preserve"> </w:t>
      </w:r>
      <w:r>
        <w:t>las</w:t>
      </w:r>
      <w:r>
        <w:rPr>
          <w:spacing w:val="-4"/>
        </w:rPr>
        <w:t xml:space="preserve"> </w:t>
      </w:r>
      <w:r>
        <w:t>cuales</w:t>
      </w:r>
      <w:r>
        <w:rPr>
          <w:spacing w:val="-3"/>
        </w:rPr>
        <w:t xml:space="preserve"> </w:t>
      </w:r>
      <w:r>
        <w:t>el legislador compatibilizó de manera concreta los derechos y garantías derivadas</w:t>
      </w:r>
      <w:r>
        <w:rPr>
          <w:spacing w:val="-11"/>
        </w:rPr>
        <w:t xml:space="preserve"> </w:t>
      </w:r>
      <w:r>
        <w:t>del</w:t>
      </w:r>
      <w:r>
        <w:rPr>
          <w:spacing w:val="-13"/>
        </w:rPr>
        <w:t xml:space="preserve"> </w:t>
      </w:r>
      <w:r>
        <w:t>debido</w:t>
      </w:r>
      <w:r>
        <w:rPr>
          <w:spacing w:val="-12"/>
        </w:rPr>
        <w:t xml:space="preserve"> </w:t>
      </w:r>
      <w:r>
        <w:t>proceso,</w:t>
      </w:r>
      <w:r>
        <w:rPr>
          <w:spacing w:val="-11"/>
        </w:rPr>
        <w:t xml:space="preserve"> </w:t>
      </w:r>
      <w:r>
        <w:t>que</w:t>
      </w:r>
      <w:r>
        <w:rPr>
          <w:spacing w:val="-13"/>
        </w:rPr>
        <w:t xml:space="preserve"> </w:t>
      </w:r>
      <w:r>
        <w:t>protegen</w:t>
      </w:r>
      <w:r>
        <w:rPr>
          <w:spacing w:val="-11"/>
        </w:rPr>
        <w:t xml:space="preserve"> </w:t>
      </w:r>
      <w:r>
        <w:t>a</w:t>
      </w:r>
      <w:r>
        <w:rPr>
          <w:spacing w:val="-13"/>
        </w:rPr>
        <w:t xml:space="preserve"> </w:t>
      </w:r>
      <w:r>
        <w:t>los</w:t>
      </w:r>
      <w:r>
        <w:rPr>
          <w:spacing w:val="-13"/>
        </w:rPr>
        <w:t xml:space="preserve"> </w:t>
      </w:r>
      <w:r>
        <w:t>contratistas</w:t>
      </w:r>
      <w:r>
        <w:rPr>
          <w:spacing w:val="-10"/>
        </w:rPr>
        <w:t xml:space="preserve"> </w:t>
      </w:r>
      <w:r>
        <w:t>del</w:t>
      </w:r>
      <w:r>
        <w:rPr>
          <w:spacing w:val="-13"/>
        </w:rPr>
        <w:t xml:space="preserve"> </w:t>
      </w:r>
      <w:r>
        <w:t>Estado,</w:t>
      </w:r>
      <w:r>
        <w:rPr>
          <w:spacing w:val="-11"/>
        </w:rPr>
        <w:t xml:space="preserve"> </w:t>
      </w:r>
      <w:r>
        <w:t xml:space="preserve">con los principios de la función administrativa. Esta norma de procedimiento preceptúa que las “entidades sometidas al Estatuto General de Contratación de la Administración Pública podrán declarar el </w:t>
      </w:r>
      <w:r w:rsidR="00313D07">
        <w:t>incumplimiento</w:t>
      </w:r>
      <w:r w:rsidR="00313D07">
        <w:rPr>
          <w:spacing w:val="-53"/>
        </w:rPr>
        <w:t>”</w:t>
      </w:r>
      <w:r>
        <w:t>.</w:t>
      </w:r>
    </w:p>
    <w:p w14:paraId="1B81373B" w14:textId="77777777" w:rsidR="00DF195D" w:rsidRDefault="00DF195D" w:rsidP="00BC32FF">
      <w:pPr>
        <w:pStyle w:val="Textoindependiente"/>
        <w:spacing w:before="16"/>
        <w:jc w:val="both"/>
      </w:pPr>
    </w:p>
    <w:p w14:paraId="1B81373C" w14:textId="77777777" w:rsidR="00DF195D" w:rsidRDefault="002620DC" w:rsidP="00BC32FF">
      <w:pPr>
        <w:pStyle w:val="Prrafodelista"/>
        <w:numPr>
          <w:ilvl w:val="0"/>
          <w:numId w:val="1"/>
        </w:numPr>
        <w:tabs>
          <w:tab w:val="left" w:pos="603"/>
        </w:tabs>
        <w:spacing w:line="259" w:lineRule="auto"/>
        <w:ind w:left="0"/>
      </w:pPr>
      <w:r>
        <w:t>Sobre esta disposición se debe destacar que no categoriza el tipo de incumplimiento. Como consecuencia, la declaratoria de cualquier incumplimiento, sea este total o parcial, debe hacerse con la debida observancia de las reglas procedimentales establecidas en el artículo 86 de la</w:t>
      </w:r>
      <w:r>
        <w:rPr>
          <w:spacing w:val="-11"/>
        </w:rPr>
        <w:t xml:space="preserve"> </w:t>
      </w:r>
      <w:r>
        <w:t>Ley</w:t>
      </w:r>
      <w:r>
        <w:rPr>
          <w:spacing w:val="-10"/>
        </w:rPr>
        <w:t xml:space="preserve"> </w:t>
      </w:r>
      <w:r>
        <w:t>1474</w:t>
      </w:r>
      <w:r>
        <w:rPr>
          <w:spacing w:val="-10"/>
        </w:rPr>
        <w:t xml:space="preserve"> </w:t>
      </w:r>
      <w:r>
        <w:t>de</w:t>
      </w:r>
      <w:r>
        <w:rPr>
          <w:spacing w:val="-11"/>
        </w:rPr>
        <w:t xml:space="preserve"> </w:t>
      </w:r>
      <w:r>
        <w:t>2011.</w:t>
      </w:r>
      <w:r>
        <w:rPr>
          <w:spacing w:val="-11"/>
        </w:rPr>
        <w:t xml:space="preserve"> </w:t>
      </w:r>
      <w:r>
        <w:t>Esto</w:t>
      </w:r>
      <w:r>
        <w:rPr>
          <w:spacing w:val="-10"/>
        </w:rPr>
        <w:t xml:space="preserve"> </w:t>
      </w:r>
      <w:r>
        <w:t>es</w:t>
      </w:r>
      <w:r>
        <w:rPr>
          <w:spacing w:val="-11"/>
        </w:rPr>
        <w:t xml:space="preserve"> </w:t>
      </w:r>
      <w:r>
        <w:t>así</w:t>
      </w:r>
      <w:r>
        <w:rPr>
          <w:spacing w:val="-10"/>
        </w:rPr>
        <w:t xml:space="preserve"> </w:t>
      </w:r>
      <w:r>
        <w:t>como</w:t>
      </w:r>
      <w:r>
        <w:rPr>
          <w:spacing w:val="-10"/>
        </w:rPr>
        <w:t xml:space="preserve"> </w:t>
      </w:r>
      <w:r>
        <w:t>consecuencia</w:t>
      </w:r>
      <w:r>
        <w:rPr>
          <w:spacing w:val="-8"/>
        </w:rPr>
        <w:t xml:space="preserve"> </w:t>
      </w:r>
      <w:r>
        <w:t>del</w:t>
      </w:r>
      <w:r>
        <w:rPr>
          <w:spacing w:val="-11"/>
        </w:rPr>
        <w:t xml:space="preserve"> </w:t>
      </w:r>
      <w:r>
        <w:t>“principio</w:t>
      </w:r>
      <w:r>
        <w:rPr>
          <w:spacing w:val="-8"/>
        </w:rPr>
        <w:t xml:space="preserve"> </w:t>
      </w:r>
      <w:r>
        <w:t>general</w:t>
      </w:r>
      <w:r>
        <w:rPr>
          <w:spacing w:val="-9"/>
        </w:rPr>
        <w:t xml:space="preserve"> </w:t>
      </w:r>
      <w:r>
        <w:t>de interpretación jurídica según el cual donde la norma no distingue, no le corresponde distinguir al intérprete”. A la misma conclusión puede arribarse cuando</w:t>
      </w:r>
      <w:r>
        <w:rPr>
          <w:spacing w:val="-1"/>
        </w:rPr>
        <w:t xml:space="preserve"> </w:t>
      </w:r>
      <w:r>
        <w:t>se</w:t>
      </w:r>
      <w:r>
        <w:rPr>
          <w:spacing w:val="-2"/>
        </w:rPr>
        <w:t xml:space="preserve"> </w:t>
      </w:r>
      <w:r>
        <w:t>tiene</w:t>
      </w:r>
      <w:r>
        <w:rPr>
          <w:spacing w:val="-2"/>
        </w:rPr>
        <w:t xml:space="preserve"> </w:t>
      </w:r>
      <w:r>
        <w:t>en</w:t>
      </w:r>
      <w:r>
        <w:rPr>
          <w:spacing w:val="-3"/>
        </w:rPr>
        <w:t xml:space="preserve"> </w:t>
      </w:r>
      <w:r>
        <w:t>consideración la</w:t>
      </w:r>
      <w:r>
        <w:rPr>
          <w:spacing w:val="-3"/>
        </w:rPr>
        <w:t xml:space="preserve"> </w:t>
      </w:r>
      <w:r>
        <w:t>necesidad de</w:t>
      </w:r>
      <w:r>
        <w:rPr>
          <w:spacing w:val="-3"/>
        </w:rPr>
        <w:t xml:space="preserve"> </w:t>
      </w:r>
      <w:r>
        <w:t>respetar el</w:t>
      </w:r>
      <w:r>
        <w:rPr>
          <w:spacing w:val="-3"/>
        </w:rPr>
        <w:t xml:space="preserve"> </w:t>
      </w:r>
      <w:r>
        <w:t>debido</w:t>
      </w:r>
      <w:r>
        <w:rPr>
          <w:spacing w:val="-1"/>
        </w:rPr>
        <w:t xml:space="preserve"> </w:t>
      </w:r>
      <w:r>
        <w:t xml:space="preserve">proceso en “todas las actuaciones administrativas” como lo ordena el artículo 29 </w:t>
      </w:r>
      <w:r>
        <w:rPr>
          <w:spacing w:val="-2"/>
        </w:rPr>
        <w:t>superior.</w:t>
      </w:r>
    </w:p>
    <w:p w14:paraId="1B81373D" w14:textId="77777777" w:rsidR="00DF195D" w:rsidRDefault="00DF195D" w:rsidP="00BC32FF">
      <w:pPr>
        <w:pStyle w:val="Textoindependiente"/>
        <w:spacing w:before="16"/>
        <w:jc w:val="both"/>
      </w:pPr>
    </w:p>
    <w:p w14:paraId="1B81373E" w14:textId="77777777" w:rsidR="00DF195D" w:rsidRDefault="002620DC" w:rsidP="00BC32FF">
      <w:pPr>
        <w:pStyle w:val="Prrafodelista"/>
        <w:numPr>
          <w:ilvl w:val="0"/>
          <w:numId w:val="1"/>
        </w:numPr>
        <w:tabs>
          <w:tab w:val="left" w:pos="603"/>
        </w:tabs>
        <w:spacing w:line="259" w:lineRule="auto"/>
        <w:ind w:left="0"/>
      </w:pPr>
      <w:r>
        <w:t>A</w:t>
      </w:r>
      <w:r>
        <w:rPr>
          <w:spacing w:val="-4"/>
        </w:rPr>
        <w:t xml:space="preserve"> </w:t>
      </w:r>
      <w:r>
        <w:t>la</w:t>
      </w:r>
      <w:r>
        <w:rPr>
          <w:spacing w:val="-4"/>
        </w:rPr>
        <w:t xml:space="preserve"> </w:t>
      </w:r>
      <w:r>
        <w:t>luz</w:t>
      </w:r>
      <w:r>
        <w:rPr>
          <w:spacing w:val="-4"/>
        </w:rPr>
        <w:t xml:space="preserve"> </w:t>
      </w:r>
      <w:r>
        <w:t>de</w:t>
      </w:r>
      <w:r>
        <w:rPr>
          <w:spacing w:val="-4"/>
        </w:rPr>
        <w:t xml:space="preserve"> </w:t>
      </w:r>
      <w:r>
        <w:t>lo</w:t>
      </w:r>
      <w:r>
        <w:rPr>
          <w:spacing w:val="-4"/>
        </w:rPr>
        <w:t xml:space="preserve"> </w:t>
      </w:r>
      <w:r>
        <w:t>dicho,</w:t>
      </w:r>
      <w:r>
        <w:rPr>
          <w:spacing w:val="-3"/>
        </w:rPr>
        <w:t xml:space="preserve"> </w:t>
      </w:r>
      <w:r>
        <w:t>no</w:t>
      </w:r>
      <w:r>
        <w:rPr>
          <w:spacing w:val="-4"/>
        </w:rPr>
        <w:t xml:space="preserve"> </w:t>
      </w:r>
      <w:r>
        <w:t>puede</w:t>
      </w:r>
      <w:r>
        <w:rPr>
          <w:spacing w:val="-3"/>
        </w:rPr>
        <w:t xml:space="preserve"> </w:t>
      </w:r>
      <w:r>
        <w:t>quedar</w:t>
      </w:r>
      <w:r>
        <w:rPr>
          <w:spacing w:val="-2"/>
        </w:rPr>
        <w:t xml:space="preserve"> </w:t>
      </w:r>
      <w:r>
        <w:t>duda</w:t>
      </w:r>
      <w:r>
        <w:rPr>
          <w:spacing w:val="-3"/>
        </w:rPr>
        <w:t xml:space="preserve"> </w:t>
      </w:r>
      <w:r>
        <w:t>alguna</w:t>
      </w:r>
      <w:r>
        <w:rPr>
          <w:spacing w:val="-3"/>
        </w:rPr>
        <w:t xml:space="preserve"> </w:t>
      </w:r>
      <w:r>
        <w:t>respecto</w:t>
      </w:r>
      <w:r>
        <w:rPr>
          <w:spacing w:val="-1"/>
        </w:rPr>
        <w:t xml:space="preserve"> </w:t>
      </w:r>
      <w:r>
        <w:t>a</w:t>
      </w:r>
      <w:r>
        <w:rPr>
          <w:spacing w:val="-4"/>
        </w:rPr>
        <w:t xml:space="preserve"> </w:t>
      </w:r>
      <w:r>
        <w:t>esta</w:t>
      </w:r>
      <w:r>
        <w:rPr>
          <w:spacing w:val="-3"/>
        </w:rPr>
        <w:t xml:space="preserve"> </w:t>
      </w:r>
      <w:r>
        <w:t>idea.</w:t>
      </w:r>
      <w:r>
        <w:rPr>
          <w:spacing w:val="-3"/>
        </w:rPr>
        <w:t xml:space="preserve"> </w:t>
      </w:r>
      <w:r>
        <w:t>Esto es,</w:t>
      </w:r>
      <w:r>
        <w:rPr>
          <w:spacing w:val="-11"/>
        </w:rPr>
        <w:t xml:space="preserve"> </w:t>
      </w:r>
      <w:r>
        <w:t>que</w:t>
      </w:r>
      <w:r>
        <w:rPr>
          <w:spacing w:val="-11"/>
        </w:rPr>
        <w:t xml:space="preserve"> </w:t>
      </w:r>
      <w:r>
        <w:t>se</w:t>
      </w:r>
      <w:r>
        <w:rPr>
          <w:spacing w:val="-12"/>
        </w:rPr>
        <w:t xml:space="preserve"> </w:t>
      </w:r>
      <w:r>
        <w:t>puede</w:t>
      </w:r>
      <w:r>
        <w:rPr>
          <w:spacing w:val="-11"/>
        </w:rPr>
        <w:t xml:space="preserve"> </w:t>
      </w:r>
      <w:r>
        <w:t>declarar</w:t>
      </w:r>
      <w:r>
        <w:rPr>
          <w:spacing w:val="-10"/>
        </w:rPr>
        <w:t xml:space="preserve"> </w:t>
      </w:r>
      <w:r>
        <w:t>el</w:t>
      </w:r>
      <w:r>
        <w:rPr>
          <w:spacing w:val="-12"/>
        </w:rPr>
        <w:t xml:space="preserve"> </w:t>
      </w:r>
      <w:r>
        <w:t>incumplimiento,</w:t>
      </w:r>
      <w:r>
        <w:rPr>
          <w:spacing w:val="-8"/>
        </w:rPr>
        <w:t xml:space="preserve"> </w:t>
      </w:r>
      <w:r>
        <w:t>total</w:t>
      </w:r>
      <w:r>
        <w:rPr>
          <w:spacing w:val="-11"/>
        </w:rPr>
        <w:t xml:space="preserve"> </w:t>
      </w:r>
      <w:r>
        <w:t>o</w:t>
      </w:r>
      <w:r>
        <w:rPr>
          <w:spacing w:val="-12"/>
        </w:rPr>
        <w:t xml:space="preserve"> </w:t>
      </w:r>
      <w:r>
        <w:t>parcial,</w:t>
      </w:r>
      <w:r>
        <w:rPr>
          <w:spacing w:val="-10"/>
        </w:rPr>
        <w:t xml:space="preserve"> </w:t>
      </w:r>
      <w:r>
        <w:t>cuantificando</w:t>
      </w:r>
      <w:r>
        <w:rPr>
          <w:spacing w:val="-8"/>
        </w:rPr>
        <w:t xml:space="preserve"> </w:t>
      </w:r>
      <w:r>
        <w:t>los perjuicios de este siempre que se haga previa citación del contratista y respetando el debido proceso.</w:t>
      </w:r>
    </w:p>
    <w:p w14:paraId="1B81373F" w14:textId="77777777" w:rsidR="00DF195D" w:rsidRDefault="00DF195D" w:rsidP="00BC32FF">
      <w:pPr>
        <w:pStyle w:val="Textoindependiente"/>
        <w:spacing w:before="18"/>
        <w:jc w:val="both"/>
      </w:pPr>
    </w:p>
    <w:p w14:paraId="1B813740" w14:textId="1F380DBA" w:rsidR="00DF195D" w:rsidRDefault="002620DC" w:rsidP="00BC32FF">
      <w:pPr>
        <w:pStyle w:val="Prrafodelista"/>
        <w:numPr>
          <w:ilvl w:val="0"/>
          <w:numId w:val="1"/>
        </w:numPr>
        <w:tabs>
          <w:tab w:val="left" w:pos="603"/>
        </w:tabs>
        <w:spacing w:line="259" w:lineRule="auto"/>
        <w:ind w:left="0"/>
      </w:pPr>
      <w:r>
        <w:t>La</w:t>
      </w:r>
      <w:r>
        <w:rPr>
          <w:spacing w:val="-15"/>
        </w:rPr>
        <w:t xml:space="preserve"> </w:t>
      </w:r>
      <w:r>
        <w:t>declaratoria</w:t>
      </w:r>
      <w:r>
        <w:rPr>
          <w:spacing w:val="-12"/>
        </w:rPr>
        <w:t xml:space="preserve"> </w:t>
      </w:r>
      <w:r>
        <w:t>de</w:t>
      </w:r>
      <w:r>
        <w:rPr>
          <w:spacing w:val="-16"/>
        </w:rPr>
        <w:t xml:space="preserve"> </w:t>
      </w:r>
      <w:r>
        <w:t>incumplimiento</w:t>
      </w:r>
      <w:r>
        <w:rPr>
          <w:spacing w:val="-11"/>
        </w:rPr>
        <w:t xml:space="preserve"> </w:t>
      </w:r>
      <w:r>
        <w:t>por</w:t>
      </w:r>
      <w:r>
        <w:rPr>
          <w:spacing w:val="-15"/>
        </w:rPr>
        <w:t xml:space="preserve"> </w:t>
      </w:r>
      <w:r>
        <w:t>parte</w:t>
      </w:r>
      <w:r>
        <w:rPr>
          <w:spacing w:val="-15"/>
        </w:rPr>
        <w:t xml:space="preserve"> </w:t>
      </w:r>
      <w:r>
        <w:t>de</w:t>
      </w:r>
      <w:r>
        <w:rPr>
          <w:spacing w:val="-16"/>
        </w:rPr>
        <w:t xml:space="preserve"> </w:t>
      </w:r>
      <w:r>
        <w:t>una</w:t>
      </w:r>
      <w:r>
        <w:rPr>
          <w:spacing w:val="-15"/>
        </w:rPr>
        <w:t xml:space="preserve"> </w:t>
      </w:r>
      <w:r>
        <w:t>entidad</w:t>
      </w:r>
      <w:r>
        <w:rPr>
          <w:spacing w:val="-14"/>
        </w:rPr>
        <w:t xml:space="preserve"> </w:t>
      </w:r>
      <w:r>
        <w:t>estatal</w:t>
      </w:r>
      <w:r>
        <w:rPr>
          <w:spacing w:val="-13"/>
        </w:rPr>
        <w:t xml:space="preserve"> </w:t>
      </w:r>
      <w:r>
        <w:t>es</w:t>
      </w:r>
      <w:r>
        <w:rPr>
          <w:spacing w:val="-15"/>
        </w:rPr>
        <w:t xml:space="preserve"> </w:t>
      </w:r>
      <w:r>
        <w:t>un</w:t>
      </w:r>
      <w:r>
        <w:rPr>
          <w:spacing w:val="-15"/>
        </w:rPr>
        <w:t xml:space="preserve"> </w:t>
      </w:r>
      <w:r>
        <w:t>acto administrativo.</w:t>
      </w:r>
      <w:r>
        <w:rPr>
          <w:spacing w:val="40"/>
        </w:rPr>
        <w:t xml:space="preserve">  </w:t>
      </w:r>
      <w:r w:rsidR="00313D07">
        <w:t>En</w:t>
      </w:r>
      <w:r w:rsidR="00313D07">
        <w:rPr>
          <w:spacing w:val="40"/>
        </w:rPr>
        <w:t xml:space="preserve"> </w:t>
      </w:r>
      <w:r w:rsidR="00A42EC0">
        <w:rPr>
          <w:spacing w:val="40"/>
        </w:rPr>
        <w:t>términos generales</w:t>
      </w:r>
      <w:r w:rsidR="00A42EC0">
        <w:t>,</w:t>
      </w:r>
      <w:r w:rsidR="00A42EC0">
        <w:rPr>
          <w:spacing w:val="40"/>
        </w:rPr>
        <w:t xml:space="preserve"> los actos administrativos</w:t>
      </w:r>
      <w:r>
        <w:rPr>
          <w:spacing w:val="40"/>
        </w:rPr>
        <w:t xml:space="preserve"> </w:t>
      </w:r>
      <w:r>
        <w:t>son</w:t>
      </w:r>
      <w:r>
        <w:rPr>
          <w:spacing w:val="-4"/>
        </w:rPr>
        <w:t xml:space="preserve"> </w:t>
      </w:r>
      <w:r>
        <w:t>declaraciones de voluntad destinadas a producir efectos jurídicos, que determinan el nacimiento, la modificación o la extinción de derechos y obligaciones. Estos actos están destinados a producir efectos jurídicos generales o efectos subjetivos individuales.</w:t>
      </w:r>
    </w:p>
    <w:p w14:paraId="1B813741" w14:textId="77777777" w:rsidR="00DF195D" w:rsidRDefault="00DF195D" w:rsidP="00BC32FF">
      <w:pPr>
        <w:pStyle w:val="Textoindependiente"/>
        <w:spacing w:before="18"/>
        <w:jc w:val="both"/>
      </w:pPr>
    </w:p>
    <w:p w14:paraId="1B813744" w14:textId="17E6CAC9" w:rsidR="00DF195D" w:rsidRDefault="002620DC" w:rsidP="00BC32FF">
      <w:pPr>
        <w:pStyle w:val="Prrafodelista"/>
        <w:numPr>
          <w:ilvl w:val="0"/>
          <w:numId w:val="1"/>
        </w:numPr>
        <w:tabs>
          <w:tab w:val="left" w:pos="603"/>
        </w:tabs>
        <w:spacing w:line="259" w:lineRule="auto"/>
        <w:ind w:left="0"/>
      </w:pPr>
      <w: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del citado cuerpo normativo. Este principio guarda estrecha relación con el de publicidad, que</w:t>
      </w:r>
      <w:r w:rsidR="00DA412A">
        <w:t xml:space="preserve"> </w:t>
      </w:r>
      <w:r>
        <w:t>rige</w:t>
      </w:r>
      <w:r w:rsidRPr="00DA412A">
        <w:rPr>
          <w:spacing w:val="80"/>
        </w:rPr>
        <w:t xml:space="preserve"> </w:t>
      </w:r>
      <w:r>
        <w:t>el</w:t>
      </w:r>
      <w:r w:rsidRPr="00DA412A">
        <w:rPr>
          <w:spacing w:val="80"/>
        </w:rPr>
        <w:t xml:space="preserve"> </w:t>
      </w:r>
      <w:r>
        <w:t>ejercicio</w:t>
      </w:r>
      <w:r w:rsidRPr="00DA412A">
        <w:rPr>
          <w:spacing w:val="80"/>
        </w:rPr>
        <w:t xml:space="preserve"> </w:t>
      </w:r>
      <w:r>
        <w:t>de</w:t>
      </w:r>
      <w:r w:rsidRPr="00DA412A">
        <w:rPr>
          <w:spacing w:val="80"/>
        </w:rPr>
        <w:t xml:space="preserve"> </w:t>
      </w:r>
      <w:r>
        <w:t>la</w:t>
      </w:r>
      <w:r w:rsidRPr="00DA412A">
        <w:rPr>
          <w:spacing w:val="80"/>
        </w:rPr>
        <w:t xml:space="preserve"> </w:t>
      </w:r>
      <w:r>
        <w:t>función</w:t>
      </w:r>
      <w:r w:rsidRPr="00DA412A">
        <w:rPr>
          <w:spacing w:val="80"/>
        </w:rPr>
        <w:t xml:space="preserve"> </w:t>
      </w:r>
      <w:r>
        <w:t>administrativa,</w:t>
      </w:r>
      <w:r>
        <w:tab/>
        <w:t>según</w:t>
      </w:r>
      <w:r w:rsidRPr="00DA412A">
        <w:rPr>
          <w:spacing w:val="80"/>
        </w:rPr>
        <w:t xml:space="preserve"> </w:t>
      </w:r>
      <w:r>
        <w:t>el</w:t>
      </w:r>
      <w:r w:rsidRPr="00DA412A">
        <w:rPr>
          <w:spacing w:val="80"/>
        </w:rPr>
        <w:t xml:space="preserve"> </w:t>
      </w:r>
      <w:r>
        <w:t>artículo</w:t>
      </w:r>
      <w:r w:rsidRPr="00DA412A">
        <w:rPr>
          <w:spacing w:val="80"/>
        </w:rPr>
        <w:t xml:space="preserve"> </w:t>
      </w:r>
      <w:r>
        <w:t xml:space="preserve">209 </w:t>
      </w:r>
      <w:r w:rsidRPr="00DA412A">
        <w:rPr>
          <w:spacing w:val="-2"/>
        </w:rPr>
        <w:t>constitucional.</w:t>
      </w:r>
    </w:p>
    <w:p w14:paraId="1B813745" w14:textId="77777777" w:rsidR="00DF195D" w:rsidRDefault="00DF195D" w:rsidP="00BC32FF">
      <w:pPr>
        <w:pStyle w:val="Textoindependiente"/>
        <w:spacing w:before="20"/>
        <w:jc w:val="both"/>
      </w:pPr>
    </w:p>
    <w:p w14:paraId="1B813746" w14:textId="77777777" w:rsidR="00DF195D" w:rsidRDefault="002620DC" w:rsidP="00BC32FF">
      <w:pPr>
        <w:pStyle w:val="Prrafodelista"/>
        <w:numPr>
          <w:ilvl w:val="0"/>
          <w:numId w:val="1"/>
        </w:numPr>
        <w:tabs>
          <w:tab w:val="left" w:pos="603"/>
        </w:tabs>
        <w:spacing w:line="259" w:lineRule="auto"/>
        <w:ind w:left="0"/>
      </w:pPr>
      <w:r>
        <w:t>La Ley 1150 de 2007 en su artículo 3º establece que el SECOP debe contar con la información oficial de la contratación realizada con dineros públicos. Colombia Compra Eficiente mediante la Circular Externa Única recordó a todas las Entidades del Estado el deber de publicar oportunamente su actividad</w:t>
      </w:r>
      <w:r>
        <w:rPr>
          <w:spacing w:val="-8"/>
        </w:rPr>
        <w:t xml:space="preserve"> </w:t>
      </w:r>
      <w:r>
        <w:t>contractual</w:t>
      </w:r>
      <w:r>
        <w:rPr>
          <w:spacing w:val="-7"/>
        </w:rPr>
        <w:t xml:space="preserve"> </w:t>
      </w:r>
      <w:r>
        <w:t>en</w:t>
      </w:r>
      <w:r>
        <w:rPr>
          <w:spacing w:val="-10"/>
        </w:rPr>
        <w:t xml:space="preserve"> </w:t>
      </w:r>
      <w:r>
        <w:t>el</w:t>
      </w:r>
      <w:r>
        <w:rPr>
          <w:spacing w:val="-10"/>
        </w:rPr>
        <w:t xml:space="preserve"> </w:t>
      </w:r>
      <w:r>
        <w:t>SECOP,</w:t>
      </w:r>
      <w:r>
        <w:rPr>
          <w:spacing w:val="-9"/>
        </w:rPr>
        <w:t xml:space="preserve"> </w:t>
      </w:r>
      <w:r>
        <w:t>sin</w:t>
      </w:r>
      <w:r>
        <w:rPr>
          <w:spacing w:val="-10"/>
        </w:rPr>
        <w:t xml:space="preserve"> </w:t>
      </w:r>
      <w:r>
        <w:t>que</w:t>
      </w:r>
      <w:r>
        <w:rPr>
          <w:spacing w:val="-10"/>
        </w:rPr>
        <w:t xml:space="preserve"> </w:t>
      </w:r>
      <w:r>
        <w:t>sea</w:t>
      </w:r>
      <w:r>
        <w:rPr>
          <w:spacing w:val="-10"/>
        </w:rPr>
        <w:t xml:space="preserve"> </w:t>
      </w:r>
      <w:r>
        <w:t>relevante</w:t>
      </w:r>
      <w:r>
        <w:rPr>
          <w:spacing w:val="-8"/>
        </w:rPr>
        <w:t xml:space="preserve"> </w:t>
      </w:r>
      <w:r>
        <w:t>para</w:t>
      </w:r>
      <w:r>
        <w:rPr>
          <w:spacing w:val="-10"/>
        </w:rPr>
        <w:t xml:space="preserve"> </w:t>
      </w:r>
      <w:r>
        <w:t>la</w:t>
      </w:r>
      <w:r>
        <w:rPr>
          <w:spacing w:val="-10"/>
        </w:rPr>
        <w:t xml:space="preserve"> </w:t>
      </w:r>
      <w:r>
        <w:t>exigencia</w:t>
      </w:r>
      <w:r>
        <w:rPr>
          <w:spacing w:val="-8"/>
        </w:rPr>
        <w:t xml:space="preserve"> </w:t>
      </w:r>
      <w:r>
        <w:t xml:space="preserve">de esta </w:t>
      </w:r>
      <w:r>
        <w:lastRenderedPageBreak/>
        <w:t>obligación su régimen jurídico, naturaleza de público o privado o la pertenencia a una u otra rama del poder público.</w:t>
      </w:r>
    </w:p>
    <w:p w14:paraId="1B813747" w14:textId="77777777" w:rsidR="00DF195D" w:rsidRDefault="00DF195D" w:rsidP="00BC32FF">
      <w:pPr>
        <w:pStyle w:val="Textoindependiente"/>
        <w:spacing w:before="18"/>
        <w:jc w:val="both"/>
      </w:pPr>
    </w:p>
    <w:p w14:paraId="1B813748" w14:textId="77777777" w:rsidR="00DF195D" w:rsidRDefault="002620DC" w:rsidP="00BC32FF">
      <w:pPr>
        <w:pStyle w:val="Prrafodelista"/>
        <w:numPr>
          <w:ilvl w:val="0"/>
          <w:numId w:val="1"/>
        </w:numPr>
        <w:tabs>
          <w:tab w:val="left" w:pos="603"/>
        </w:tabs>
        <w:spacing w:line="259" w:lineRule="auto"/>
        <w:ind w:left="0"/>
      </w:pPr>
      <w:r>
        <w:t>De la misma manera, la Ley 1712 de 2014 estatutaria de transparencia e información</w:t>
      </w:r>
      <w:r>
        <w:rPr>
          <w:spacing w:val="-14"/>
        </w:rPr>
        <w:t xml:space="preserve"> </w:t>
      </w:r>
      <w:r>
        <w:t>pública,</w:t>
      </w:r>
      <w:r>
        <w:rPr>
          <w:spacing w:val="-16"/>
        </w:rPr>
        <w:t xml:space="preserve"> </w:t>
      </w:r>
      <w:r>
        <w:t>en</w:t>
      </w:r>
      <w:r>
        <w:rPr>
          <w:spacing w:val="-18"/>
        </w:rPr>
        <w:t xml:space="preserve"> </w:t>
      </w:r>
      <w:r>
        <w:t>su</w:t>
      </w:r>
      <w:r>
        <w:rPr>
          <w:spacing w:val="-17"/>
        </w:rPr>
        <w:t xml:space="preserve"> </w:t>
      </w:r>
      <w:r>
        <w:t>artículo</w:t>
      </w:r>
      <w:r>
        <w:rPr>
          <w:spacing w:val="-15"/>
        </w:rPr>
        <w:t xml:space="preserve"> </w:t>
      </w:r>
      <w:r>
        <w:t>10º</w:t>
      </w:r>
      <w:r>
        <w:rPr>
          <w:spacing w:val="-17"/>
        </w:rPr>
        <w:t xml:space="preserve"> </w:t>
      </w:r>
      <w:r>
        <w:t>establece</w:t>
      </w:r>
      <w:r>
        <w:rPr>
          <w:spacing w:val="-15"/>
        </w:rPr>
        <w:t xml:space="preserve"> </w:t>
      </w:r>
      <w:r>
        <w:t>que</w:t>
      </w:r>
      <w:r>
        <w:rPr>
          <w:spacing w:val="-17"/>
        </w:rPr>
        <w:t xml:space="preserve"> </w:t>
      </w:r>
      <w:r>
        <w:t>la</w:t>
      </w:r>
      <w:r>
        <w:rPr>
          <w:spacing w:val="-18"/>
        </w:rPr>
        <w:t xml:space="preserve"> </w:t>
      </w:r>
      <w:r>
        <w:t>obligación</w:t>
      </w:r>
      <w:r>
        <w:rPr>
          <w:spacing w:val="-15"/>
        </w:rPr>
        <w:t xml:space="preserve"> </w:t>
      </w:r>
      <w:r>
        <w:t>de</w:t>
      </w:r>
      <w:r>
        <w:rPr>
          <w:spacing w:val="-18"/>
        </w:rPr>
        <w:t xml:space="preserve"> </w:t>
      </w:r>
      <w:r>
        <w:t>publicar en</w:t>
      </w:r>
      <w:r>
        <w:rPr>
          <w:spacing w:val="-11"/>
        </w:rPr>
        <w:t xml:space="preserve"> </w:t>
      </w:r>
      <w:r>
        <w:t>el</w:t>
      </w:r>
      <w:r>
        <w:rPr>
          <w:spacing w:val="-11"/>
        </w:rPr>
        <w:t xml:space="preserve"> </w:t>
      </w:r>
      <w:r>
        <w:t>SECOP</w:t>
      </w:r>
      <w:r>
        <w:rPr>
          <w:spacing w:val="-11"/>
        </w:rPr>
        <w:t xml:space="preserve"> </w:t>
      </w:r>
      <w:r>
        <w:t>aplica</w:t>
      </w:r>
      <w:r>
        <w:rPr>
          <w:spacing w:val="-10"/>
        </w:rPr>
        <w:t xml:space="preserve"> </w:t>
      </w:r>
      <w:r>
        <w:t>a</w:t>
      </w:r>
      <w:r>
        <w:rPr>
          <w:spacing w:val="-12"/>
        </w:rPr>
        <w:t xml:space="preserve"> </w:t>
      </w:r>
      <w:r>
        <w:t>toda</w:t>
      </w:r>
      <w:r>
        <w:rPr>
          <w:spacing w:val="-11"/>
        </w:rPr>
        <w:t xml:space="preserve"> </w:t>
      </w:r>
      <w:r>
        <w:t>Entidad</w:t>
      </w:r>
      <w:r>
        <w:rPr>
          <w:spacing w:val="-10"/>
        </w:rPr>
        <w:t xml:space="preserve"> </w:t>
      </w:r>
      <w:r>
        <w:t>Estatal.</w:t>
      </w:r>
      <w:r>
        <w:rPr>
          <w:spacing w:val="-9"/>
        </w:rPr>
        <w:t xml:space="preserve"> </w:t>
      </w:r>
      <w:r>
        <w:t>De</w:t>
      </w:r>
      <w:r>
        <w:rPr>
          <w:spacing w:val="-11"/>
        </w:rPr>
        <w:t xml:space="preserve"> </w:t>
      </w:r>
      <w:r>
        <w:t>acuerdo</w:t>
      </w:r>
      <w:r>
        <w:rPr>
          <w:spacing w:val="-9"/>
        </w:rPr>
        <w:t xml:space="preserve"> </w:t>
      </w:r>
      <w:r>
        <w:t>con</w:t>
      </w:r>
      <w:r>
        <w:rPr>
          <w:spacing w:val="-11"/>
        </w:rPr>
        <w:t xml:space="preserve"> </w:t>
      </w:r>
      <w:r>
        <w:t>el</w:t>
      </w:r>
      <w:r>
        <w:rPr>
          <w:spacing w:val="-11"/>
        </w:rPr>
        <w:t xml:space="preserve"> </w:t>
      </w:r>
      <w:r>
        <w:t>artículo</w:t>
      </w:r>
      <w:r>
        <w:rPr>
          <w:spacing w:val="-9"/>
        </w:rPr>
        <w:t xml:space="preserve"> </w:t>
      </w:r>
      <w:r>
        <w:t>11</w:t>
      </w:r>
      <w:r>
        <w:rPr>
          <w:spacing w:val="-11"/>
        </w:rPr>
        <w:t xml:space="preserve"> </w:t>
      </w:r>
      <w:r>
        <w:t>de</w:t>
      </w:r>
      <w:r>
        <w:rPr>
          <w:spacing w:val="-11"/>
        </w:rPr>
        <w:t xml:space="preserve"> </w:t>
      </w:r>
      <w:r>
        <w:t>la misma ley, todos los destinatarios de las normas contenidas en la ley de transparencia deberán garantizar la publicidad de “sus procedimientos, lineamientos,</w:t>
      </w:r>
      <w:r>
        <w:rPr>
          <w:spacing w:val="-20"/>
        </w:rPr>
        <w:t xml:space="preserve"> </w:t>
      </w:r>
      <w:r>
        <w:t>políticas</w:t>
      </w:r>
      <w:r>
        <w:rPr>
          <w:spacing w:val="-19"/>
        </w:rPr>
        <w:t xml:space="preserve"> </w:t>
      </w:r>
      <w:r>
        <w:t>en</w:t>
      </w:r>
      <w:r>
        <w:rPr>
          <w:spacing w:val="-19"/>
        </w:rPr>
        <w:t xml:space="preserve"> </w:t>
      </w:r>
      <w:r>
        <w:t>materia</w:t>
      </w:r>
      <w:r>
        <w:rPr>
          <w:spacing w:val="-20"/>
        </w:rPr>
        <w:t xml:space="preserve"> </w:t>
      </w:r>
      <w:r>
        <w:t>de</w:t>
      </w:r>
      <w:r>
        <w:rPr>
          <w:spacing w:val="-19"/>
        </w:rPr>
        <w:t xml:space="preserve"> </w:t>
      </w:r>
      <w:r>
        <w:t>adquisiciones</w:t>
      </w:r>
      <w:r>
        <w:rPr>
          <w:spacing w:val="-20"/>
        </w:rPr>
        <w:t xml:space="preserve"> </w:t>
      </w:r>
      <w:r>
        <w:t>y</w:t>
      </w:r>
      <w:r>
        <w:rPr>
          <w:spacing w:val="-19"/>
        </w:rPr>
        <w:t xml:space="preserve"> </w:t>
      </w:r>
      <w:r>
        <w:t>compras,</w:t>
      </w:r>
      <w:r>
        <w:rPr>
          <w:spacing w:val="-19"/>
        </w:rPr>
        <w:t xml:space="preserve"> </w:t>
      </w:r>
      <w:r>
        <w:t>así</w:t>
      </w:r>
      <w:r>
        <w:rPr>
          <w:spacing w:val="-20"/>
        </w:rPr>
        <w:t xml:space="preserve"> </w:t>
      </w:r>
      <w:r>
        <w:t>como</w:t>
      </w:r>
      <w:r>
        <w:rPr>
          <w:spacing w:val="-19"/>
        </w:rPr>
        <w:t xml:space="preserve"> </w:t>
      </w:r>
      <w:r>
        <w:t xml:space="preserve">todos los datos de adjudicación y ejecución de contratos, incluidos concursos y </w:t>
      </w:r>
      <w:r>
        <w:rPr>
          <w:spacing w:val="-2"/>
        </w:rPr>
        <w:t>licitaciones”.</w:t>
      </w:r>
    </w:p>
    <w:p w14:paraId="1B813749" w14:textId="77777777" w:rsidR="00DF195D" w:rsidRDefault="00DF195D" w:rsidP="00BC32FF">
      <w:pPr>
        <w:pStyle w:val="Textoindependiente"/>
        <w:spacing w:before="17"/>
        <w:jc w:val="both"/>
      </w:pPr>
    </w:p>
    <w:p w14:paraId="1B81374A" w14:textId="77777777" w:rsidR="00DF195D" w:rsidRDefault="002620DC" w:rsidP="00BC32FF">
      <w:pPr>
        <w:pStyle w:val="Prrafodelista"/>
        <w:numPr>
          <w:ilvl w:val="0"/>
          <w:numId w:val="1"/>
        </w:numPr>
        <w:tabs>
          <w:tab w:val="left" w:pos="603"/>
        </w:tabs>
        <w:spacing w:line="276" w:lineRule="auto"/>
        <w:ind w:left="0"/>
      </w:pPr>
      <w:r>
        <w:t>El principio de publicidad es uno de los pilares de la contratación estatal, desarrollado tanto en la Ley 80 de 1993 como en la Ley 1150 de 2007. Este principio garantiza que todas las decisiones que afecten los contratos estatales sean conocidas por la ciudadanía y por las partes interesadas, con el fin de promover la transparencia y el control social. El SECOP, como herramienta de difusión, cumple un rol crucial al permitir que tanto los contratistas como las entidades estatales y la ciudadanía en general</w:t>
      </w:r>
      <w:r>
        <w:t xml:space="preserve"> tengan acceso a la información relacionada con los contratos, incluidas las declaratorias de incumplimiento.</w:t>
      </w:r>
    </w:p>
    <w:p w14:paraId="1B81374B" w14:textId="77777777" w:rsidR="00DF195D" w:rsidRDefault="00DF195D" w:rsidP="00BC32FF">
      <w:pPr>
        <w:pStyle w:val="Textoindependiente"/>
        <w:spacing w:before="18"/>
        <w:jc w:val="both"/>
      </w:pPr>
    </w:p>
    <w:p w14:paraId="1B81374C" w14:textId="77777777" w:rsidR="00DF195D" w:rsidRDefault="002620DC" w:rsidP="00BC32FF">
      <w:pPr>
        <w:pStyle w:val="Prrafodelista"/>
        <w:numPr>
          <w:ilvl w:val="0"/>
          <w:numId w:val="1"/>
        </w:numPr>
        <w:tabs>
          <w:tab w:val="left" w:pos="603"/>
        </w:tabs>
        <w:spacing w:line="276" w:lineRule="auto"/>
        <w:ind w:left="0"/>
      </w:pPr>
      <w:r>
        <w:t>Cabe mencionar que artículo</w:t>
      </w:r>
      <w:r>
        <w:rPr>
          <w:spacing w:val="-1"/>
        </w:rPr>
        <w:t xml:space="preserve"> </w:t>
      </w:r>
      <w:r>
        <w:t>2.2.1.1.1.7.1. del Decreto 1082 de 2015 establece</w:t>
      </w:r>
      <w:r>
        <w:rPr>
          <w:spacing w:val="-7"/>
        </w:rPr>
        <w:t xml:space="preserve"> </w:t>
      </w:r>
      <w:r>
        <w:t>la</w:t>
      </w:r>
      <w:r>
        <w:rPr>
          <w:spacing w:val="-10"/>
        </w:rPr>
        <w:t xml:space="preserve"> </w:t>
      </w:r>
      <w:r>
        <w:t>obligación</w:t>
      </w:r>
      <w:r>
        <w:rPr>
          <w:spacing w:val="-7"/>
        </w:rPr>
        <w:t xml:space="preserve"> </w:t>
      </w:r>
      <w:r>
        <w:t>de</w:t>
      </w:r>
      <w:r>
        <w:rPr>
          <w:spacing w:val="-10"/>
        </w:rPr>
        <w:t xml:space="preserve"> </w:t>
      </w:r>
      <w:r>
        <w:t>las</w:t>
      </w:r>
      <w:r>
        <w:rPr>
          <w:spacing w:val="-9"/>
        </w:rPr>
        <w:t xml:space="preserve"> </w:t>
      </w:r>
      <w:r>
        <w:t>entidades</w:t>
      </w:r>
      <w:r>
        <w:rPr>
          <w:spacing w:val="-8"/>
        </w:rPr>
        <w:t xml:space="preserve"> </w:t>
      </w:r>
      <w:r>
        <w:t>estatales</w:t>
      </w:r>
      <w:r>
        <w:rPr>
          <w:spacing w:val="-8"/>
        </w:rPr>
        <w:t xml:space="preserve"> </w:t>
      </w:r>
      <w:r>
        <w:t>de</w:t>
      </w:r>
      <w:r>
        <w:rPr>
          <w:spacing w:val="-10"/>
        </w:rPr>
        <w:t xml:space="preserve"> </w:t>
      </w:r>
      <w:r>
        <w:t>publicar</w:t>
      </w:r>
      <w:r>
        <w:rPr>
          <w:spacing w:val="-8"/>
        </w:rPr>
        <w:t xml:space="preserve"> </w:t>
      </w:r>
      <w:r>
        <w:t>en</w:t>
      </w:r>
      <w:r>
        <w:rPr>
          <w:spacing w:val="-10"/>
        </w:rPr>
        <w:t xml:space="preserve"> </w:t>
      </w:r>
      <w:r>
        <w:t>el</w:t>
      </w:r>
      <w:r>
        <w:rPr>
          <w:spacing w:val="-10"/>
        </w:rPr>
        <w:t xml:space="preserve"> </w:t>
      </w:r>
      <w:r>
        <w:t>SECOP</w:t>
      </w:r>
      <w:r>
        <w:rPr>
          <w:spacing w:val="-9"/>
        </w:rPr>
        <w:t xml:space="preserve"> </w:t>
      </w:r>
      <w:r>
        <w:t>los actos administrativos que hagan parte de un proceso de contratación.</w:t>
      </w:r>
    </w:p>
    <w:p w14:paraId="1B81374D" w14:textId="77777777" w:rsidR="00DF195D" w:rsidRDefault="00DF195D" w:rsidP="00BC32FF">
      <w:pPr>
        <w:pStyle w:val="Textoindependiente"/>
        <w:spacing w:before="38"/>
        <w:jc w:val="both"/>
      </w:pPr>
    </w:p>
    <w:p w14:paraId="1B813750" w14:textId="7B4666A3" w:rsidR="00DF195D" w:rsidRDefault="002620DC" w:rsidP="00BC32FF">
      <w:pPr>
        <w:pStyle w:val="Prrafodelista"/>
        <w:numPr>
          <w:ilvl w:val="0"/>
          <w:numId w:val="1"/>
        </w:numPr>
        <w:tabs>
          <w:tab w:val="left" w:pos="460"/>
        </w:tabs>
        <w:spacing w:line="276" w:lineRule="auto"/>
        <w:ind w:left="0"/>
      </w:pPr>
      <w:r>
        <w:t>La publicación de una declaratoria de incumplimiento en el SECOP no es simplemente un procedimiento formal, sino un mecanismo que asegura la publicidad y la transparencia de las decisiones contractuales. La omisión de esta publicación puede afectar el acceso de terceros interesados, como otras entidades</w:t>
      </w:r>
      <w:r>
        <w:rPr>
          <w:spacing w:val="-18"/>
        </w:rPr>
        <w:t xml:space="preserve"> </w:t>
      </w:r>
      <w:r>
        <w:t>estatales,</w:t>
      </w:r>
      <w:r>
        <w:rPr>
          <w:spacing w:val="-16"/>
        </w:rPr>
        <w:t xml:space="preserve"> </w:t>
      </w:r>
      <w:r>
        <w:t>a</w:t>
      </w:r>
      <w:r>
        <w:rPr>
          <w:spacing w:val="-20"/>
        </w:rPr>
        <w:t xml:space="preserve"> </w:t>
      </w:r>
      <w:r>
        <w:t>información</w:t>
      </w:r>
      <w:r>
        <w:rPr>
          <w:spacing w:val="-16"/>
        </w:rPr>
        <w:t xml:space="preserve"> </w:t>
      </w:r>
      <w:r>
        <w:t>crucial</w:t>
      </w:r>
      <w:r>
        <w:rPr>
          <w:spacing w:val="-17"/>
        </w:rPr>
        <w:t xml:space="preserve"> </w:t>
      </w:r>
      <w:r>
        <w:t>sobre</w:t>
      </w:r>
      <w:r>
        <w:rPr>
          <w:spacing w:val="-19"/>
        </w:rPr>
        <w:t xml:space="preserve"> </w:t>
      </w:r>
      <w:r>
        <w:t>el</w:t>
      </w:r>
      <w:r>
        <w:rPr>
          <w:spacing w:val="-20"/>
        </w:rPr>
        <w:t xml:space="preserve"> </w:t>
      </w:r>
      <w:r>
        <w:t>comportamiento</w:t>
      </w:r>
      <w:r>
        <w:rPr>
          <w:spacing w:val="-15"/>
        </w:rPr>
        <w:t xml:space="preserve"> </w:t>
      </w:r>
      <w:r>
        <w:t>contractual</w:t>
      </w:r>
      <w:r w:rsidR="00DA412A">
        <w:t xml:space="preserve"> </w:t>
      </w:r>
      <w:r>
        <w:t>de</w:t>
      </w:r>
      <w:r w:rsidRPr="00DA412A">
        <w:rPr>
          <w:spacing w:val="-3"/>
        </w:rPr>
        <w:t xml:space="preserve"> </w:t>
      </w:r>
      <w:r>
        <w:t>un</w:t>
      </w:r>
      <w:r w:rsidRPr="00DA412A">
        <w:rPr>
          <w:spacing w:val="-2"/>
        </w:rPr>
        <w:t xml:space="preserve"> </w:t>
      </w:r>
      <w:r>
        <w:t>proveedor.</w:t>
      </w:r>
      <w:r w:rsidRPr="00DA412A">
        <w:rPr>
          <w:spacing w:val="-1"/>
        </w:rPr>
        <w:t xml:space="preserve"> </w:t>
      </w:r>
      <w:r>
        <w:t>Esto</w:t>
      </w:r>
      <w:r w:rsidRPr="00DA412A">
        <w:rPr>
          <w:spacing w:val="-2"/>
        </w:rPr>
        <w:t xml:space="preserve"> </w:t>
      </w:r>
      <w:r>
        <w:t>podría</w:t>
      </w:r>
      <w:r w:rsidRPr="00DA412A">
        <w:rPr>
          <w:spacing w:val="-2"/>
        </w:rPr>
        <w:t xml:space="preserve"> </w:t>
      </w:r>
      <w:r>
        <w:t>permitir</w:t>
      </w:r>
      <w:r w:rsidRPr="00DA412A">
        <w:rPr>
          <w:spacing w:val="-1"/>
        </w:rPr>
        <w:t xml:space="preserve"> </w:t>
      </w:r>
      <w:r>
        <w:t>que</w:t>
      </w:r>
      <w:r w:rsidRPr="00DA412A">
        <w:rPr>
          <w:spacing w:val="-2"/>
        </w:rPr>
        <w:t xml:space="preserve"> </w:t>
      </w:r>
      <w:r>
        <w:t>un</w:t>
      </w:r>
      <w:r w:rsidRPr="00DA412A">
        <w:rPr>
          <w:spacing w:val="-2"/>
        </w:rPr>
        <w:t xml:space="preserve"> </w:t>
      </w:r>
      <w:r>
        <w:t>contratista</w:t>
      </w:r>
      <w:r w:rsidRPr="00DA412A">
        <w:rPr>
          <w:spacing w:val="-1"/>
        </w:rPr>
        <w:t xml:space="preserve"> </w:t>
      </w:r>
      <w:r>
        <w:t>sancionado participe en</w:t>
      </w:r>
      <w:r w:rsidRPr="00DA412A">
        <w:rPr>
          <w:spacing w:val="-9"/>
        </w:rPr>
        <w:t xml:space="preserve"> </w:t>
      </w:r>
      <w:r>
        <w:t>nuevos</w:t>
      </w:r>
      <w:r w:rsidRPr="00DA412A">
        <w:rPr>
          <w:spacing w:val="-9"/>
        </w:rPr>
        <w:t xml:space="preserve"> </w:t>
      </w:r>
      <w:r>
        <w:t>procesos</w:t>
      </w:r>
      <w:r w:rsidRPr="00DA412A">
        <w:rPr>
          <w:spacing w:val="-9"/>
        </w:rPr>
        <w:t xml:space="preserve"> </w:t>
      </w:r>
      <w:r>
        <w:t>de</w:t>
      </w:r>
      <w:r w:rsidRPr="00DA412A">
        <w:rPr>
          <w:spacing w:val="-10"/>
        </w:rPr>
        <w:t xml:space="preserve"> </w:t>
      </w:r>
      <w:r>
        <w:t>contratación</w:t>
      </w:r>
      <w:r w:rsidRPr="00DA412A">
        <w:rPr>
          <w:spacing w:val="-7"/>
        </w:rPr>
        <w:t xml:space="preserve"> </w:t>
      </w:r>
      <w:r>
        <w:t>sin</w:t>
      </w:r>
      <w:r w:rsidRPr="00DA412A">
        <w:rPr>
          <w:spacing w:val="-9"/>
        </w:rPr>
        <w:t xml:space="preserve"> </w:t>
      </w:r>
      <w:r>
        <w:t>que</w:t>
      </w:r>
      <w:r w:rsidRPr="00DA412A">
        <w:rPr>
          <w:spacing w:val="-9"/>
        </w:rPr>
        <w:t xml:space="preserve"> </w:t>
      </w:r>
      <w:r>
        <w:t>las</w:t>
      </w:r>
      <w:r w:rsidRPr="00DA412A">
        <w:rPr>
          <w:spacing w:val="-9"/>
        </w:rPr>
        <w:t xml:space="preserve"> </w:t>
      </w:r>
      <w:r>
        <w:t>entidades</w:t>
      </w:r>
      <w:r w:rsidRPr="00DA412A">
        <w:rPr>
          <w:spacing w:val="-9"/>
        </w:rPr>
        <w:t xml:space="preserve"> </w:t>
      </w:r>
      <w:r>
        <w:t>contratantes</w:t>
      </w:r>
      <w:r w:rsidRPr="00DA412A">
        <w:rPr>
          <w:spacing w:val="-8"/>
        </w:rPr>
        <w:t xml:space="preserve"> </w:t>
      </w:r>
      <w:r>
        <w:t>tengan conocimiento de su incumplimiento previo, afectando la eficiencia y la transparencia en la administración de los recursos públicos.</w:t>
      </w:r>
    </w:p>
    <w:p w14:paraId="1B813751" w14:textId="77777777" w:rsidR="00DF195D" w:rsidRDefault="00DF195D" w:rsidP="00BC32FF">
      <w:pPr>
        <w:pStyle w:val="Textoindependiente"/>
        <w:spacing w:before="40"/>
        <w:jc w:val="both"/>
      </w:pPr>
    </w:p>
    <w:p w14:paraId="1B813752" w14:textId="77777777" w:rsidR="00DF195D" w:rsidRDefault="002620DC" w:rsidP="00BC32FF">
      <w:pPr>
        <w:pStyle w:val="Prrafodelista"/>
        <w:numPr>
          <w:ilvl w:val="0"/>
          <w:numId w:val="1"/>
        </w:numPr>
        <w:tabs>
          <w:tab w:val="left" w:pos="460"/>
        </w:tabs>
        <w:spacing w:line="276" w:lineRule="auto"/>
        <w:ind w:left="0"/>
      </w:pPr>
      <w:r>
        <w:t>La falta de publicación puede limitar la efectividad de los mecanismos de control sobre los contratistas incumplidos. Las entidades estatales consultan el SECOP para verificar el historial de cumplimiento de los proveedores antes de adjudicar nuevos contratos. Si una declaratoria de incumplimiento no está registrada, otras entidades pueden adjudicar contratos a un contratista que, en</w:t>
      </w:r>
      <w:r>
        <w:rPr>
          <w:spacing w:val="-5"/>
        </w:rPr>
        <w:t xml:space="preserve"> </w:t>
      </w:r>
      <w:r>
        <w:t>realidad,</w:t>
      </w:r>
      <w:r>
        <w:rPr>
          <w:spacing w:val="-2"/>
        </w:rPr>
        <w:t xml:space="preserve"> </w:t>
      </w:r>
      <w:r>
        <w:t>ha</w:t>
      </w:r>
      <w:r>
        <w:rPr>
          <w:spacing w:val="-5"/>
        </w:rPr>
        <w:t xml:space="preserve"> </w:t>
      </w:r>
      <w:r>
        <w:t>sido</w:t>
      </w:r>
      <w:r>
        <w:rPr>
          <w:spacing w:val="-4"/>
        </w:rPr>
        <w:t xml:space="preserve"> </w:t>
      </w:r>
      <w:r>
        <w:t>sancionado.</w:t>
      </w:r>
      <w:r>
        <w:rPr>
          <w:spacing w:val="-2"/>
        </w:rPr>
        <w:t xml:space="preserve"> </w:t>
      </w:r>
      <w:r>
        <w:t>Esto</w:t>
      </w:r>
      <w:r>
        <w:rPr>
          <w:spacing w:val="-4"/>
        </w:rPr>
        <w:t xml:space="preserve"> </w:t>
      </w:r>
      <w:r>
        <w:t>compromete</w:t>
      </w:r>
      <w:r>
        <w:rPr>
          <w:spacing w:val="-2"/>
        </w:rPr>
        <w:t xml:space="preserve"> </w:t>
      </w:r>
      <w:r>
        <w:t>la</w:t>
      </w:r>
      <w:r>
        <w:rPr>
          <w:spacing w:val="-5"/>
        </w:rPr>
        <w:t xml:space="preserve"> </w:t>
      </w:r>
      <w:r>
        <w:t>eficiencia</w:t>
      </w:r>
      <w:r>
        <w:rPr>
          <w:spacing w:val="-2"/>
        </w:rPr>
        <w:t xml:space="preserve"> </w:t>
      </w:r>
      <w:r>
        <w:t>del</w:t>
      </w:r>
      <w:r>
        <w:rPr>
          <w:spacing w:val="-5"/>
        </w:rPr>
        <w:t xml:space="preserve"> </w:t>
      </w:r>
      <w:r>
        <w:t>sistema</w:t>
      </w:r>
      <w:r>
        <w:rPr>
          <w:spacing w:val="-3"/>
        </w:rPr>
        <w:t xml:space="preserve"> </w:t>
      </w:r>
      <w:r>
        <w:t xml:space="preserve">de contratación pública y puede resultar en adjudicaciones a contratistas que no </w:t>
      </w:r>
      <w:r>
        <w:lastRenderedPageBreak/>
        <w:t>cumplen con los estándares necesarios.</w:t>
      </w:r>
    </w:p>
    <w:p w14:paraId="1B813753" w14:textId="77777777" w:rsidR="00DF195D" w:rsidRDefault="00DF195D" w:rsidP="00BC32FF">
      <w:pPr>
        <w:pStyle w:val="Textoindependiente"/>
        <w:spacing w:before="18"/>
        <w:jc w:val="both"/>
      </w:pPr>
    </w:p>
    <w:p w14:paraId="1B813754" w14:textId="653CF4F2" w:rsidR="00DF195D" w:rsidRDefault="002620DC" w:rsidP="00BC32FF">
      <w:pPr>
        <w:pStyle w:val="Prrafodelista"/>
        <w:numPr>
          <w:ilvl w:val="0"/>
          <w:numId w:val="1"/>
        </w:numPr>
        <w:tabs>
          <w:tab w:val="left" w:pos="460"/>
        </w:tabs>
        <w:spacing w:before="1" w:line="276" w:lineRule="auto"/>
        <w:ind w:left="0"/>
      </w:pPr>
      <w:r>
        <w:t>En</w:t>
      </w:r>
      <w:r>
        <w:rPr>
          <w:spacing w:val="-8"/>
        </w:rPr>
        <w:t xml:space="preserve"> </w:t>
      </w:r>
      <w:r>
        <w:t>definitiva,</w:t>
      </w:r>
      <w:r>
        <w:rPr>
          <w:spacing w:val="-5"/>
        </w:rPr>
        <w:t xml:space="preserve"> </w:t>
      </w:r>
      <w:r>
        <w:t>la</w:t>
      </w:r>
      <w:r>
        <w:rPr>
          <w:spacing w:val="-8"/>
        </w:rPr>
        <w:t xml:space="preserve"> </w:t>
      </w:r>
      <w:r>
        <w:t>contratación</w:t>
      </w:r>
      <w:r>
        <w:rPr>
          <w:spacing w:val="-4"/>
        </w:rPr>
        <w:t xml:space="preserve"> </w:t>
      </w:r>
      <w:r>
        <w:t>estatal</w:t>
      </w:r>
      <w:r>
        <w:rPr>
          <w:spacing w:val="-6"/>
        </w:rPr>
        <w:t xml:space="preserve"> </w:t>
      </w:r>
      <w:r>
        <w:t>no</w:t>
      </w:r>
      <w:r>
        <w:rPr>
          <w:spacing w:val="-8"/>
        </w:rPr>
        <w:t xml:space="preserve"> </w:t>
      </w:r>
      <w:r>
        <w:t>puede</w:t>
      </w:r>
      <w:r>
        <w:rPr>
          <w:spacing w:val="-7"/>
        </w:rPr>
        <w:t xml:space="preserve"> </w:t>
      </w:r>
      <w:r>
        <w:t>limitarse</w:t>
      </w:r>
      <w:r>
        <w:rPr>
          <w:spacing w:val="-5"/>
        </w:rPr>
        <w:t xml:space="preserve"> </w:t>
      </w:r>
      <w:r>
        <w:t>al</w:t>
      </w:r>
      <w:r>
        <w:rPr>
          <w:spacing w:val="-8"/>
        </w:rPr>
        <w:t xml:space="preserve"> </w:t>
      </w:r>
      <w:r>
        <w:t>cumplimiento</w:t>
      </w:r>
      <w:r>
        <w:rPr>
          <w:spacing w:val="-4"/>
        </w:rPr>
        <w:t xml:space="preserve"> </w:t>
      </w:r>
      <w:r>
        <w:t>formal de</w:t>
      </w:r>
      <w:r>
        <w:rPr>
          <w:spacing w:val="40"/>
        </w:rPr>
        <w:t xml:space="preserve"> </w:t>
      </w:r>
      <w:r>
        <w:t>los</w:t>
      </w:r>
      <w:r>
        <w:rPr>
          <w:spacing w:val="40"/>
        </w:rPr>
        <w:t xml:space="preserve"> </w:t>
      </w:r>
      <w:r>
        <w:t>actos</w:t>
      </w:r>
      <w:r>
        <w:rPr>
          <w:spacing w:val="40"/>
        </w:rPr>
        <w:t xml:space="preserve"> </w:t>
      </w:r>
      <w:r>
        <w:t>administrativos;</w:t>
      </w:r>
      <w:r>
        <w:rPr>
          <w:spacing w:val="40"/>
        </w:rPr>
        <w:t xml:space="preserve"> </w:t>
      </w:r>
      <w:r>
        <w:t>debe</w:t>
      </w:r>
      <w:r>
        <w:rPr>
          <w:spacing w:val="40"/>
        </w:rPr>
        <w:t xml:space="preserve"> </w:t>
      </w:r>
      <w:r>
        <w:t>observarse</w:t>
      </w:r>
      <w:r>
        <w:rPr>
          <w:spacing w:val="40"/>
        </w:rPr>
        <w:t xml:space="preserve"> </w:t>
      </w:r>
      <w:r>
        <w:t>con</w:t>
      </w:r>
      <w:r>
        <w:rPr>
          <w:spacing w:val="40"/>
        </w:rPr>
        <w:t xml:space="preserve"> </w:t>
      </w:r>
      <w:r>
        <w:t>rigor</w:t>
      </w:r>
      <w:r>
        <w:rPr>
          <w:spacing w:val="40"/>
        </w:rPr>
        <w:t xml:space="preserve"> </w:t>
      </w:r>
      <w:r>
        <w:t>el</w:t>
      </w:r>
      <w:r>
        <w:rPr>
          <w:spacing w:val="40"/>
        </w:rPr>
        <w:t xml:space="preserve"> </w:t>
      </w:r>
      <w:r>
        <w:t>respeto</w:t>
      </w:r>
      <w:r>
        <w:rPr>
          <w:spacing w:val="40"/>
        </w:rPr>
        <w:t xml:space="preserve"> </w:t>
      </w:r>
      <w:r>
        <w:t>a</w:t>
      </w:r>
      <w:r>
        <w:rPr>
          <w:spacing w:val="40"/>
        </w:rPr>
        <w:t xml:space="preserve"> </w:t>
      </w:r>
      <w:r>
        <w:t>los</w:t>
      </w:r>
      <w:r>
        <w:rPr>
          <w:spacing w:val="40"/>
        </w:rPr>
        <w:t xml:space="preserve"> </w:t>
      </w:r>
      <w:r>
        <w:t>principios</w:t>
      </w:r>
      <w:r>
        <w:rPr>
          <w:spacing w:val="-17"/>
        </w:rPr>
        <w:t xml:space="preserve"> </w:t>
      </w:r>
      <w:r>
        <w:t>que</w:t>
      </w:r>
      <w:r>
        <w:rPr>
          <w:spacing w:val="-18"/>
        </w:rPr>
        <w:t xml:space="preserve"> </w:t>
      </w:r>
      <w:r>
        <w:t>rigen</w:t>
      </w:r>
      <w:r>
        <w:rPr>
          <w:spacing w:val="-17"/>
        </w:rPr>
        <w:t xml:space="preserve"> </w:t>
      </w:r>
      <w:r>
        <w:t>su</w:t>
      </w:r>
      <w:r>
        <w:rPr>
          <w:spacing w:val="-18"/>
        </w:rPr>
        <w:t xml:space="preserve"> </w:t>
      </w:r>
      <w:r>
        <w:t>operatividad,</w:t>
      </w:r>
      <w:r>
        <w:rPr>
          <w:spacing w:val="-16"/>
        </w:rPr>
        <w:t xml:space="preserve"> </w:t>
      </w:r>
      <w:r>
        <w:t>entre</w:t>
      </w:r>
      <w:r>
        <w:rPr>
          <w:spacing w:val="-17"/>
        </w:rPr>
        <w:t xml:space="preserve"> </w:t>
      </w:r>
      <w:r>
        <w:t>ellos</w:t>
      </w:r>
      <w:r>
        <w:rPr>
          <w:spacing w:val="-18"/>
        </w:rPr>
        <w:t xml:space="preserve"> </w:t>
      </w:r>
      <w:r>
        <w:t>la</w:t>
      </w:r>
      <w:r>
        <w:rPr>
          <w:spacing w:val="-19"/>
        </w:rPr>
        <w:t xml:space="preserve"> </w:t>
      </w:r>
      <w:r>
        <w:t>publicidad</w:t>
      </w:r>
      <w:r>
        <w:rPr>
          <w:spacing w:val="-17"/>
        </w:rPr>
        <w:t xml:space="preserve"> </w:t>
      </w:r>
      <w:r>
        <w:t>y</w:t>
      </w:r>
      <w:r>
        <w:rPr>
          <w:spacing w:val="-19"/>
        </w:rPr>
        <w:t xml:space="preserve"> </w:t>
      </w:r>
      <w:r>
        <w:t>la</w:t>
      </w:r>
      <w:r>
        <w:rPr>
          <w:spacing w:val="-19"/>
        </w:rPr>
        <w:t xml:space="preserve"> </w:t>
      </w:r>
      <w:r>
        <w:t>transparencia. Aunque la omisión de la publicación en el SECOP no afecta inmediatamente la validez</w:t>
      </w:r>
      <w:r>
        <w:rPr>
          <w:spacing w:val="40"/>
        </w:rPr>
        <w:t xml:space="preserve"> </w:t>
      </w:r>
      <w:r>
        <w:t>de</w:t>
      </w:r>
      <w:r>
        <w:rPr>
          <w:spacing w:val="40"/>
        </w:rPr>
        <w:t xml:space="preserve"> </w:t>
      </w:r>
      <w:r>
        <w:t>la</w:t>
      </w:r>
      <w:r>
        <w:rPr>
          <w:spacing w:val="40"/>
        </w:rPr>
        <w:t xml:space="preserve"> </w:t>
      </w:r>
      <w:r>
        <w:t>decisión</w:t>
      </w:r>
      <w:r>
        <w:rPr>
          <w:spacing w:val="40"/>
        </w:rPr>
        <w:t xml:space="preserve"> </w:t>
      </w:r>
      <w:r>
        <w:t>de</w:t>
      </w:r>
      <w:r>
        <w:rPr>
          <w:spacing w:val="40"/>
        </w:rPr>
        <w:t xml:space="preserve"> </w:t>
      </w:r>
      <w:r>
        <w:t>incumplimiento,</w:t>
      </w:r>
      <w:r>
        <w:rPr>
          <w:spacing w:val="40"/>
        </w:rPr>
        <w:t xml:space="preserve"> </w:t>
      </w:r>
      <w:r>
        <w:t>teniendo</w:t>
      </w:r>
      <w:r>
        <w:rPr>
          <w:spacing w:val="40"/>
        </w:rPr>
        <w:t xml:space="preserve"> </w:t>
      </w:r>
      <w:r>
        <w:t>en</w:t>
      </w:r>
      <w:r>
        <w:rPr>
          <w:spacing w:val="40"/>
        </w:rPr>
        <w:t xml:space="preserve"> </w:t>
      </w:r>
      <w:r>
        <w:t>cuenta</w:t>
      </w:r>
      <w:r>
        <w:rPr>
          <w:spacing w:val="40"/>
        </w:rPr>
        <w:t xml:space="preserve"> </w:t>
      </w:r>
      <w:r>
        <w:t>que</w:t>
      </w:r>
      <w:r>
        <w:rPr>
          <w:spacing w:val="40"/>
        </w:rPr>
        <w:t xml:space="preserve"> </w:t>
      </w:r>
      <w:r>
        <w:t>un</w:t>
      </w:r>
      <w:r>
        <w:rPr>
          <w:spacing w:val="40"/>
        </w:rPr>
        <w:t xml:space="preserve"> </w:t>
      </w:r>
      <w:r>
        <w:t>acto administrativo</w:t>
      </w:r>
      <w:r>
        <w:rPr>
          <w:spacing w:val="40"/>
        </w:rPr>
        <w:t xml:space="preserve"> </w:t>
      </w:r>
      <w:r>
        <w:t>es</w:t>
      </w:r>
      <w:r>
        <w:rPr>
          <w:spacing w:val="40"/>
        </w:rPr>
        <w:t xml:space="preserve"> </w:t>
      </w:r>
      <w:r>
        <w:t>válido</w:t>
      </w:r>
      <w:r>
        <w:rPr>
          <w:spacing w:val="40"/>
        </w:rPr>
        <w:t xml:space="preserve"> </w:t>
      </w:r>
      <w:r>
        <w:t>y</w:t>
      </w:r>
      <w:r>
        <w:rPr>
          <w:spacing w:val="40"/>
        </w:rPr>
        <w:t xml:space="preserve"> </w:t>
      </w:r>
      <w:r>
        <w:t>eficaz</w:t>
      </w:r>
      <w:r>
        <w:rPr>
          <w:spacing w:val="40"/>
        </w:rPr>
        <w:t xml:space="preserve"> </w:t>
      </w:r>
      <w:r>
        <w:t>desde</w:t>
      </w:r>
      <w:r>
        <w:rPr>
          <w:spacing w:val="40"/>
        </w:rPr>
        <w:t xml:space="preserve"> </w:t>
      </w:r>
      <w:r>
        <w:t>el</w:t>
      </w:r>
      <w:r>
        <w:rPr>
          <w:spacing w:val="40"/>
        </w:rPr>
        <w:t xml:space="preserve"> </w:t>
      </w:r>
      <w:r>
        <w:t>momento</w:t>
      </w:r>
      <w:r>
        <w:rPr>
          <w:spacing w:val="40"/>
        </w:rPr>
        <w:t xml:space="preserve"> </w:t>
      </w:r>
      <w:r>
        <w:t>que</w:t>
      </w:r>
      <w:r>
        <w:rPr>
          <w:spacing w:val="40"/>
        </w:rPr>
        <w:t xml:space="preserve"> </w:t>
      </w:r>
      <w:r>
        <w:t>es</w:t>
      </w:r>
      <w:r>
        <w:rPr>
          <w:spacing w:val="40"/>
        </w:rPr>
        <w:t xml:space="preserve"> </w:t>
      </w:r>
      <w:r>
        <w:t>debidamente notificado</w:t>
      </w:r>
      <w:r>
        <w:rPr>
          <w:spacing w:val="-1"/>
        </w:rPr>
        <w:t xml:space="preserve"> </w:t>
      </w:r>
      <w:r>
        <w:t>a</w:t>
      </w:r>
      <w:r>
        <w:rPr>
          <w:spacing w:val="-4"/>
        </w:rPr>
        <w:t xml:space="preserve"> </w:t>
      </w:r>
      <w:r>
        <w:t>los</w:t>
      </w:r>
      <w:r>
        <w:rPr>
          <w:spacing w:val="-4"/>
        </w:rPr>
        <w:t xml:space="preserve"> </w:t>
      </w:r>
      <w:r>
        <w:t>interesados</w:t>
      </w:r>
      <w:r>
        <w:rPr>
          <w:spacing w:val="-1"/>
        </w:rPr>
        <w:t xml:space="preserve"> </w:t>
      </w:r>
      <w:r>
        <w:t>como</w:t>
      </w:r>
      <w:r>
        <w:rPr>
          <w:spacing w:val="-3"/>
        </w:rPr>
        <w:t xml:space="preserve"> </w:t>
      </w:r>
      <w:r>
        <w:t>se</w:t>
      </w:r>
      <w:r>
        <w:rPr>
          <w:spacing w:val="-4"/>
        </w:rPr>
        <w:t xml:space="preserve"> </w:t>
      </w:r>
      <w:r>
        <w:t>establece</w:t>
      </w:r>
      <w:r>
        <w:rPr>
          <w:spacing w:val="-1"/>
        </w:rPr>
        <w:t xml:space="preserve"> </w:t>
      </w:r>
      <w:r>
        <w:t>en</w:t>
      </w:r>
      <w:r>
        <w:rPr>
          <w:spacing w:val="-4"/>
        </w:rPr>
        <w:t xml:space="preserve"> </w:t>
      </w:r>
      <w:r>
        <w:t>el</w:t>
      </w:r>
      <w:r>
        <w:rPr>
          <w:spacing w:val="-4"/>
        </w:rPr>
        <w:t xml:space="preserve"> </w:t>
      </w:r>
      <w:r>
        <w:t>artículo</w:t>
      </w:r>
      <w:r>
        <w:rPr>
          <w:spacing w:val="-2"/>
        </w:rPr>
        <w:t xml:space="preserve"> </w:t>
      </w:r>
      <w:r>
        <w:t>67</w:t>
      </w:r>
      <w:r>
        <w:rPr>
          <w:spacing w:val="-4"/>
        </w:rPr>
        <w:t xml:space="preserve"> </w:t>
      </w:r>
      <w:r>
        <w:t>de</w:t>
      </w:r>
      <w:r>
        <w:rPr>
          <w:spacing w:val="-4"/>
        </w:rPr>
        <w:t xml:space="preserve"> </w:t>
      </w:r>
      <w:r>
        <w:t>la</w:t>
      </w:r>
      <w:r>
        <w:rPr>
          <w:spacing w:val="-4"/>
        </w:rPr>
        <w:t xml:space="preserve"> </w:t>
      </w:r>
      <w:r>
        <w:t>Ley</w:t>
      </w:r>
      <w:r>
        <w:rPr>
          <w:spacing w:val="-4"/>
        </w:rPr>
        <w:t xml:space="preserve"> </w:t>
      </w:r>
      <w:r>
        <w:t>1437 de</w:t>
      </w:r>
      <w:r>
        <w:rPr>
          <w:spacing w:val="40"/>
        </w:rPr>
        <w:t xml:space="preserve"> </w:t>
      </w:r>
      <w:r>
        <w:t>2011,</w:t>
      </w:r>
      <w:r>
        <w:rPr>
          <w:spacing w:val="40"/>
        </w:rPr>
        <w:t xml:space="preserve"> </w:t>
      </w:r>
      <w:r>
        <w:t>lo</w:t>
      </w:r>
      <w:r>
        <w:rPr>
          <w:spacing w:val="40"/>
        </w:rPr>
        <w:t xml:space="preserve"> </w:t>
      </w:r>
      <w:r>
        <w:t>que</w:t>
      </w:r>
      <w:r>
        <w:rPr>
          <w:spacing w:val="40"/>
        </w:rPr>
        <w:t xml:space="preserve"> </w:t>
      </w:r>
      <w:r>
        <w:t>genera</w:t>
      </w:r>
      <w:r>
        <w:rPr>
          <w:spacing w:val="40"/>
        </w:rPr>
        <w:t xml:space="preserve"> </w:t>
      </w:r>
      <w:r>
        <w:t>consecuentemente</w:t>
      </w:r>
      <w:r>
        <w:rPr>
          <w:spacing w:val="40"/>
        </w:rPr>
        <w:t xml:space="preserve"> </w:t>
      </w:r>
      <w:r>
        <w:t>su</w:t>
      </w:r>
      <w:r>
        <w:rPr>
          <w:spacing w:val="40"/>
        </w:rPr>
        <w:t xml:space="preserve"> </w:t>
      </w:r>
      <w:r w:rsidR="00A42EC0">
        <w:t>ejecutabilidad</w:t>
      </w:r>
      <w:r>
        <w:t>,</w:t>
      </w:r>
      <w:r>
        <w:rPr>
          <w:spacing w:val="40"/>
        </w:rPr>
        <w:t xml:space="preserve"> </w:t>
      </w:r>
      <w:r>
        <w:t>es</w:t>
      </w:r>
      <w:r>
        <w:rPr>
          <w:spacing w:val="40"/>
        </w:rPr>
        <w:t xml:space="preserve"> </w:t>
      </w:r>
      <w:r>
        <w:t>decir,</w:t>
      </w:r>
      <w:r>
        <w:rPr>
          <w:spacing w:val="40"/>
        </w:rPr>
        <w:t xml:space="preserve"> </w:t>
      </w:r>
      <w:r>
        <w:t>la generación de los efectos jurídicos una vez cumplidos los requisitos notificació</w:t>
      </w:r>
      <w:r>
        <w:rPr>
          <w:spacing w:val="-4"/>
        </w:rPr>
        <w:t>n</w:t>
      </w:r>
      <w:r>
        <w:rPr>
          <w:spacing w:val="-4"/>
          <w:vertAlign w:val="superscript"/>
        </w:rPr>
        <w:t>1</w:t>
      </w:r>
      <w:r>
        <w:rPr>
          <w:spacing w:val="-4"/>
        </w:rPr>
        <w:t>.</w:t>
      </w:r>
    </w:p>
    <w:p w14:paraId="1B813755" w14:textId="77777777" w:rsidR="00DF195D" w:rsidRDefault="00DF195D" w:rsidP="00E32C27">
      <w:pPr>
        <w:pStyle w:val="Textoindependiente"/>
        <w:spacing w:before="37"/>
      </w:pPr>
    </w:p>
    <w:p w14:paraId="1B813756" w14:textId="77777777" w:rsidR="00DF195D" w:rsidRDefault="002620DC" w:rsidP="00E32C27">
      <w:pPr>
        <w:pStyle w:val="Ttulo1"/>
        <w:numPr>
          <w:ilvl w:val="0"/>
          <w:numId w:val="2"/>
        </w:numPr>
        <w:tabs>
          <w:tab w:val="left" w:pos="742"/>
        </w:tabs>
        <w:ind w:left="0"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1B813757" w14:textId="77777777" w:rsidR="00DF195D" w:rsidRDefault="00DF195D" w:rsidP="00E32C27">
      <w:pPr>
        <w:pStyle w:val="Textoindependiente"/>
        <w:spacing w:before="80"/>
        <w:rPr>
          <w:b/>
        </w:rPr>
      </w:pPr>
    </w:p>
    <w:p w14:paraId="1B813758" w14:textId="77777777" w:rsidR="00DF195D" w:rsidRDefault="002620DC" w:rsidP="00E32C27">
      <w:pPr>
        <w:pStyle w:val="Prrafodelista"/>
        <w:numPr>
          <w:ilvl w:val="1"/>
          <w:numId w:val="2"/>
        </w:numPr>
        <w:tabs>
          <w:tab w:val="left" w:pos="1180"/>
        </w:tabs>
        <w:ind w:left="0" w:hanging="359"/>
        <w:jc w:val="left"/>
      </w:pPr>
      <w:r>
        <w:t>Constitución</w:t>
      </w:r>
      <w:r>
        <w:rPr>
          <w:spacing w:val="-17"/>
        </w:rPr>
        <w:t xml:space="preserve"> </w:t>
      </w:r>
      <w:r>
        <w:t>Política,</w:t>
      </w:r>
      <w:r>
        <w:rPr>
          <w:spacing w:val="-16"/>
        </w:rPr>
        <w:t xml:space="preserve"> </w:t>
      </w:r>
      <w:r>
        <w:t>artículo</w:t>
      </w:r>
      <w:r>
        <w:rPr>
          <w:spacing w:val="-17"/>
        </w:rPr>
        <w:t xml:space="preserve"> </w:t>
      </w:r>
      <w:r>
        <w:rPr>
          <w:spacing w:val="-5"/>
        </w:rPr>
        <w:t>29</w:t>
      </w:r>
    </w:p>
    <w:p w14:paraId="1B813759" w14:textId="77777777" w:rsidR="00DF195D" w:rsidRDefault="002620DC" w:rsidP="00E32C27">
      <w:pPr>
        <w:pStyle w:val="Prrafodelista"/>
        <w:numPr>
          <w:ilvl w:val="1"/>
          <w:numId w:val="2"/>
        </w:numPr>
        <w:tabs>
          <w:tab w:val="left" w:pos="1180"/>
        </w:tabs>
        <w:spacing w:before="38"/>
        <w:ind w:left="0" w:hanging="359"/>
        <w:jc w:val="left"/>
      </w:pPr>
      <w:r>
        <w:t>Ley</w:t>
      </w:r>
      <w:r>
        <w:rPr>
          <w:spacing w:val="-8"/>
        </w:rPr>
        <w:t xml:space="preserve"> </w:t>
      </w:r>
      <w:r>
        <w:t>80</w:t>
      </w:r>
      <w:r>
        <w:rPr>
          <w:spacing w:val="-7"/>
        </w:rPr>
        <w:t xml:space="preserve"> </w:t>
      </w:r>
      <w:r>
        <w:t>de</w:t>
      </w:r>
      <w:r>
        <w:rPr>
          <w:spacing w:val="-7"/>
        </w:rPr>
        <w:t xml:space="preserve"> </w:t>
      </w:r>
      <w:r>
        <w:t>1993,</w:t>
      </w:r>
      <w:r>
        <w:rPr>
          <w:spacing w:val="-7"/>
        </w:rPr>
        <w:t xml:space="preserve"> </w:t>
      </w:r>
      <w:r>
        <w:t>artículo</w:t>
      </w:r>
      <w:r>
        <w:rPr>
          <w:spacing w:val="-7"/>
        </w:rPr>
        <w:t xml:space="preserve"> </w:t>
      </w:r>
      <w:r>
        <w:rPr>
          <w:spacing w:val="-5"/>
        </w:rPr>
        <w:t>23</w:t>
      </w:r>
    </w:p>
    <w:p w14:paraId="1B81375A" w14:textId="77777777" w:rsidR="00DF195D" w:rsidRDefault="002620DC" w:rsidP="00E32C27">
      <w:pPr>
        <w:pStyle w:val="Prrafodelista"/>
        <w:numPr>
          <w:ilvl w:val="1"/>
          <w:numId w:val="2"/>
        </w:numPr>
        <w:tabs>
          <w:tab w:val="left" w:pos="1180"/>
        </w:tabs>
        <w:spacing w:before="38"/>
        <w:ind w:left="0" w:hanging="359"/>
        <w:jc w:val="left"/>
      </w:pPr>
      <w:r>
        <w:t>Ley</w:t>
      </w:r>
      <w:r>
        <w:rPr>
          <w:spacing w:val="-10"/>
        </w:rPr>
        <w:t xml:space="preserve"> </w:t>
      </w:r>
      <w:r>
        <w:t>1150</w:t>
      </w:r>
      <w:r>
        <w:rPr>
          <w:spacing w:val="-9"/>
        </w:rPr>
        <w:t xml:space="preserve"> </w:t>
      </w:r>
      <w:r>
        <w:t>de</w:t>
      </w:r>
      <w:r>
        <w:rPr>
          <w:spacing w:val="-10"/>
        </w:rPr>
        <w:t xml:space="preserve"> </w:t>
      </w:r>
      <w:r>
        <w:t>2007,</w:t>
      </w:r>
      <w:r>
        <w:rPr>
          <w:spacing w:val="-9"/>
        </w:rPr>
        <w:t xml:space="preserve"> </w:t>
      </w:r>
      <w:r>
        <w:t>artículo</w:t>
      </w:r>
      <w:r>
        <w:rPr>
          <w:spacing w:val="-10"/>
        </w:rPr>
        <w:t xml:space="preserve"> </w:t>
      </w:r>
      <w:r>
        <w:t>3,</w:t>
      </w:r>
      <w:r>
        <w:rPr>
          <w:spacing w:val="-9"/>
        </w:rPr>
        <w:t xml:space="preserve"> </w:t>
      </w:r>
      <w:r>
        <w:t>literal</w:t>
      </w:r>
      <w:r>
        <w:rPr>
          <w:spacing w:val="-10"/>
        </w:rPr>
        <w:t xml:space="preserve"> </w:t>
      </w:r>
      <w:r>
        <w:rPr>
          <w:spacing w:val="-5"/>
        </w:rPr>
        <w:t>c.</w:t>
      </w:r>
    </w:p>
    <w:p w14:paraId="1B81375B" w14:textId="77777777" w:rsidR="00DF195D" w:rsidRDefault="002620DC" w:rsidP="00E32C27">
      <w:pPr>
        <w:pStyle w:val="Prrafodelista"/>
        <w:numPr>
          <w:ilvl w:val="1"/>
          <w:numId w:val="2"/>
        </w:numPr>
        <w:tabs>
          <w:tab w:val="left" w:pos="1180"/>
        </w:tabs>
        <w:spacing w:before="38"/>
        <w:ind w:left="0" w:hanging="359"/>
        <w:jc w:val="left"/>
      </w:pPr>
      <w:r>
        <w:t>Ley</w:t>
      </w:r>
      <w:r>
        <w:rPr>
          <w:spacing w:val="-8"/>
        </w:rPr>
        <w:t xml:space="preserve"> </w:t>
      </w:r>
      <w:r>
        <w:t>1712</w:t>
      </w:r>
      <w:r>
        <w:rPr>
          <w:spacing w:val="-7"/>
        </w:rPr>
        <w:t xml:space="preserve"> </w:t>
      </w:r>
      <w:r>
        <w:t>de</w:t>
      </w:r>
      <w:r>
        <w:rPr>
          <w:spacing w:val="-8"/>
        </w:rPr>
        <w:t xml:space="preserve"> </w:t>
      </w:r>
      <w:r>
        <w:t>2014,</w:t>
      </w:r>
      <w:r>
        <w:rPr>
          <w:spacing w:val="-7"/>
        </w:rPr>
        <w:t xml:space="preserve"> </w:t>
      </w:r>
      <w:r>
        <w:t>artículos</w:t>
      </w:r>
      <w:r>
        <w:rPr>
          <w:spacing w:val="-7"/>
        </w:rPr>
        <w:t xml:space="preserve"> </w:t>
      </w:r>
      <w:r>
        <w:t>5,</w:t>
      </w:r>
      <w:r>
        <w:rPr>
          <w:spacing w:val="-8"/>
        </w:rPr>
        <w:t xml:space="preserve"> </w:t>
      </w:r>
      <w:r>
        <w:t>9,</w:t>
      </w:r>
      <w:r>
        <w:rPr>
          <w:spacing w:val="-7"/>
        </w:rPr>
        <w:t xml:space="preserve"> </w:t>
      </w:r>
      <w:r>
        <w:t>10</w:t>
      </w:r>
      <w:r>
        <w:rPr>
          <w:spacing w:val="-7"/>
        </w:rPr>
        <w:t xml:space="preserve"> </w:t>
      </w:r>
      <w:r>
        <w:t>y</w:t>
      </w:r>
      <w:r>
        <w:rPr>
          <w:spacing w:val="-8"/>
        </w:rPr>
        <w:t xml:space="preserve"> </w:t>
      </w:r>
      <w:r>
        <w:rPr>
          <w:spacing w:val="-5"/>
        </w:rPr>
        <w:t>11.</w:t>
      </w:r>
    </w:p>
    <w:p w14:paraId="1B81375C" w14:textId="77777777" w:rsidR="00DF195D" w:rsidRDefault="002620DC" w:rsidP="00E32C27">
      <w:pPr>
        <w:pStyle w:val="Prrafodelista"/>
        <w:numPr>
          <w:ilvl w:val="1"/>
          <w:numId w:val="2"/>
        </w:numPr>
        <w:tabs>
          <w:tab w:val="left" w:pos="1180"/>
        </w:tabs>
        <w:spacing w:before="38"/>
        <w:ind w:left="0" w:hanging="359"/>
        <w:jc w:val="left"/>
      </w:pPr>
      <w:r>
        <w:t>Decreto</w:t>
      </w:r>
      <w:r>
        <w:rPr>
          <w:spacing w:val="-12"/>
        </w:rPr>
        <w:t xml:space="preserve"> </w:t>
      </w:r>
      <w:r>
        <w:t>1082</w:t>
      </w:r>
      <w:r>
        <w:rPr>
          <w:spacing w:val="-11"/>
        </w:rPr>
        <w:t xml:space="preserve"> </w:t>
      </w:r>
      <w:r>
        <w:t>de</w:t>
      </w:r>
      <w:r>
        <w:rPr>
          <w:spacing w:val="-11"/>
        </w:rPr>
        <w:t xml:space="preserve"> </w:t>
      </w:r>
      <w:r>
        <w:t>2015,</w:t>
      </w:r>
      <w:r>
        <w:rPr>
          <w:spacing w:val="-4"/>
        </w:rPr>
        <w:t xml:space="preserve"> </w:t>
      </w:r>
      <w:r>
        <w:t>artículo</w:t>
      </w:r>
      <w:r>
        <w:rPr>
          <w:spacing w:val="-9"/>
        </w:rPr>
        <w:t xml:space="preserve"> </w:t>
      </w:r>
      <w:r>
        <w:rPr>
          <w:spacing w:val="-2"/>
        </w:rPr>
        <w:t>2.2.1.1.1.7.1.</w:t>
      </w:r>
    </w:p>
    <w:p w14:paraId="1B81375D" w14:textId="77777777" w:rsidR="00DF195D" w:rsidRDefault="002620DC" w:rsidP="00E32C27">
      <w:pPr>
        <w:pStyle w:val="Prrafodelista"/>
        <w:numPr>
          <w:ilvl w:val="1"/>
          <w:numId w:val="2"/>
        </w:numPr>
        <w:tabs>
          <w:tab w:val="left" w:pos="1180"/>
        </w:tabs>
        <w:spacing w:before="38"/>
        <w:ind w:left="0" w:hanging="359"/>
        <w:jc w:val="left"/>
      </w:pPr>
      <w:r>
        <w:t>Ley</w:t>
      </w:r>
      <w:r>
        <w:rPr>
          <w:spacing w:val="-9"/>
        </w:rPr>
        <w:t xml:space="preserve"> </w:t>
      </w:r>
      <w:r>
        <w:t>1474</w:t>
      </w:r>
      <w:r>
        <w:rPr>
          <w:spacing w:val="-9"/>
        </w:rPr>
        <w:t xml:space="preserve"> </w:t>
      </w:r>
      <w:r>
        <w:t>de</w:t>
      </w:r>
      <w:r>
        <w:rPr>
          <w:spacing w:val="-8"/>
        </w:rPr>
        <w:t xml:space="preserve"> </w:t>
      </w:r>
      <w:r>
        <w:t>2011,</w:t>
      </w:r>
      <w:r>
        <w:rPr>
          <w:spacing w:val="-9"/>
        </w:rPr>
        <w:t xml:space="preserve"> </w:t>
      </w:r>
      <w:r>
        <w:t>articulo</w:t>
      </w:r>
      <w:r>
        <w:rPr>
          <w:spacing w:val="-8"/>
        </w:rPr>
        <w:t xml:space="preserve"> </w:t>
      </w:r>
      <w:r>
        <w:rPr>
          <w:spacing w:val="-5"/>
        </w:rPr>
        <w:t>86</w:t>
      </w:r>
    </w:p>
    <w:p w14:paraId="1B81375E" w14:textId="77777777" w:rsidR="00DF195D" w:rsidRDefault="002620DC" w:rsidP="00E32C27">
      <w:pPr>
        <w:pStyle w:val="Prrafodelista"/>
        <w:numPr>
          <w:ilvl w:val="1"/>
          <w:numId w:val="2"/>
        </w:numPr>
        <w:tabs>
          <w:tab w:val="left" w:pos="1180"/>
        </w:tabs>
        <w:spacing w:before="38"/>
        <w:ind w:left="0" w:hanging="359"/>
        <w:jc w:val="left"/>
      </w:pPr>
      <w:r>
        <w:t>Ley</w:t>
      </w:r>
      <w:r>
        <w:rPr>
          <w:spacing w:val="-9"/>
        </w:rPr>
        <w:t xml:space="preserve"> </w:t>
      </w:r>
      <w:r>
        <w:t>1437</w:t>
      </w:r>
      <w:r>
        <w:rPr>
          <w:spacing w:val="-9"/>
        </w:rPr>
        <w:t xml:space="preserve"> </w:t>
      </w:r>
      <w:r>
        <w:t>de</w:t>
      </w:r>
      <w:r>
        <w:rPr>
          <w:spacing w:val="-8"/>
        </w:rPr>
        <w:t xml:space="preserve"> </w:t>
      </w:r>
      <w:r>
        <w:t>2011,</w:t>
      </w:r>
      <w:r>
        <w:rPr>
          <w:spacing w:val="-9"/>
        </w:rPr>
        <w:t xml:space="preserve"> </w:t>
      </w:r>
      <w:r>
        <w:t>articulo</w:t>
      </w:r>
      <w:r>
        <w:rPr>
          <w:spacing w:val="-8"/>
        </w:rPr>
        <w:t xml:space="preserve"> </w:t>
      </w:r>
      <w:r>
        <w:rPr>
          <w:spacing w:val="-5"/>
        </w:rPr>
        <w:t>67</w:t>
      </w:r>
    </w:p>
    <w:p w14:paraId="1B813764" w14:textId="547EDF09" w:rsidR="00DF195D" w:rsidRDefault="002620DC" w:rsidP="00E32C27">
      <w:pPr>
        <w:pStyle w:val="Prrafodelista"/>
        <w:numPr>
          <w:ilvl w:val="1"/>
          <w:numId w:val="2"/>
        </w:numPr>
        <w:tabs>
          <w:tab w:val="left" w:pos="1181"/>
        </w:tabs>
        <w:spacing w:before="90" w:line="276" w:lineRule="auto"/>
        <w:ind w:left="0"/>
      </w:pPr>
      <w:r>
        <w:t>Consejo De</w:t>
      </w:r>
      <w:r>
        <w:rPr>
          <w:spacing w:val="-1"/>
        </w:rPr>
        <w:t xml:space="preserve"> </w:t>
      </w:r>
      <w:r>
        <w:t>Estado Sala De</w:t>
      </w:r>
      <w:r>
        <w:rPr>
          <w:spacing w:val="-1"/>
        </w:rPr>
        <w:t xml:space="preserve"> </w:t>
      </w:r>
      <w:r>
        <w:t>Lo</w:t>
      </w:r>
      <w:r>
        <w:rPr>
          <w:spacing w:val="-1"/>
        </w:rPr>
        <w:t xml:space="preserve"> </w:t>
      </w:r>
      <w:r>
        <w:t xml:space="preserve">Contencioso Administrativo </w:t>
      </w:r>
      <w:r w:rsidR="00A42EC0">
        <w:t>Sección</w:t>
      </w:r>
      <w:r>
        <w:t xml:space="preserve"> Primera</w:t>
      </w:r>
      <w:r>
        <w:rPr>
          <w:spacing w:val="-12"/>
        </w:rPr>
        <w:t xml:space="preserve"> </w:t>
      </w:r>
      <w:r>
        <w:t>CP:</w:t>
      </w:r>
      <w:r>
        <w:rPr>
          <w:spacing w:val="-14"/>
        </w:rPr>
        <w:t xml:space="preserve"> </w:t>
      </w:r>
      <w:r>
        <w:t>Oswaldo</w:t>
      </w:r>
      <w:r>
        <w:rPr>
          <w:spacing w:val="-12"/>
        </w:rPr>
        <w:t xml:space="preserve"> </w:t>
      </w:r>
      <w:r>
        <w:t>Giraldo</w:t>
      </w:r>
      <w:r>
        <w:rPr>
          <w:spacing w:val="-12"/>
        </w:rPr>
        <w:t xml:space="preserve"> </w:t>
      </w:r>
      <w:r>
        <w:t>López</w:t>
      </w:r>
      <w:r>
        <w:rPr>
          <w:spacing w:val="-13"/>
        </w:rPr>
        <w:t xml:space="preserve"> </w:t>
      </w:r>
      <w:r>
        <w:t>Radicación</w:t>
      </w:r>
      <w:r>
        <w:rPr>
          <w:spacing w:val="-11"/>
        </w:rPr>
        <w:t xml:space="preserve"> </w:t>
      </w:r>
      <w:r>
        <w:t>número:</w:t>
      </w:r>
      <w:r>
        <w:rPr>
          <w:spacing w:val="-12"/>
        </w:rPr>
        <w:t xml:space="preserve"> </w:t>
      </w:r>
      <w:r>
        <w:t xml:space="preserve">11001-03- </w:t>
      </w:r>
      <w:r>
        <w:rPr>
          <w:spacing w:val="-2"/>
        </w:rPr>
        <w:t>24-000-2012-00073-00</w:t>
      </w:r>
    </w:p>
    <w:p w14:paraId="1B813765" w14:textId="77777777" w:rsidR="00DF195D" w:rsidRDefault="002620DC" w:rsidP="00E32C27">
      <w:pPr>
        <w:pStyle w:val="Prrafodelista"/>
        <w:numPr>
          <w:ilvl w:val="1"/>
          <w:numId w:val="2"/>
        </w:numPr>
        <w:tabs>
          <w:tab w:val="left" w:pos="1181"/>
        </w:tabs>
        <w:spacing w:line="273" w:lineRule="auto"/>
        <w:ind w:left="0"/>
      </w:pPr>
      <w:r>
        <w:t>Departamento Administrativo de la Función Pública, Concepto 351681 de 2021.</w:t>
      </w:r>
    </w:p>
    <w:p w14:paraId="1B813766" w14:textId="77777777" w:rsidR="00DF195D" w:rsidRDefault="002620DC" w:rsidP="00E32C27">
      <w:pPr>
        <w:pStyle w:val="Prrafodelista"/>
        <w:numPr>
          <w:ilvl w:val="1"/>
          <w:numId w:val="2"/>
        </w:numPr>
        <w:tabs>
          <w:tab w:val="left" w:pos="1181"/>
        </w:tabs>
        <w:spacing w:line="273" w:lineRule="auto"/>
        <w:ind w:left="0"/>
      </w:pPr>
      <w:r>
        <w:t>Colombia Compra Eficiente, Circular Externa Única, numeral 1.1., disponible en:</w:t>
      </w:r>
    </w:p>
    <w:p w14:paraId="1B813767" w14:textId="77777777" w:rsidR="00DF195D" w:rsidRDefault="00DF195D" w:rsidP="00E32C27">
      <w:pPr>
        <w:pStyle w:val="Textoindependiente"/>
        <w:spacing w:before="43"/>
      </w:pPr>
    </w:p>
    <w:p w14:paraId="1B813768" w14:textId="77777777" w:rsidR="00DF195D" w:rsidRDefault="002620DC" w:rsidP="00E32C27">
      <w:pPr>
        <w:pStyle w:val="Ttulo1"/>
        <w:numPr>
          <w:ilvl w:val="0"/>
          <w:numId w:val="2"/>
        </w:numPr>
        <w:tabs>
          <w:tab w:val="left" w:pos="742"/>
        </w:tabs>
        <w:ind w:left="0" w:hanging="282"/>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1B813769" w14:textId="77777777" w:rsidR="00DF195D" w:rsidRDefault="00DF195D" w:rsidP="00E32C27">
      <w:pPr>
        <w:pStyle w:val="Textoindependiente"/>
        <w:spacing w:before="80"/>
        <w:rPr>
          <w:b/>
        </w:rPr>
      </w:pPr>
    </w:p>
    <w:p w14:paraId="1B81376A" w14:textId="77777777" w:rsidR="00DF195D" w:rsidRDefault="002620DC" w:rsidP="00BC32FF">
      <w:pPr>
        <w:pStyle w:val="Textoindependiente"/>
        <w:spacing w:line="276" w:lineRule="auto"/>
        <w:jc w:val="both"/>
      </w:pPr>
      <w:r>
        <w:t>La Agencia Nacional de Contratación Pública – Colombia Compra Eficiente ha analizado el tema tratado en los siguientes conceptos C- 909 del 05 de enero de</w:t>
      </w:r>
      <w:r>
        <w:rPr>
          <w:spacing w:val="-6"/>
        </w:rPr>
        <w:t xml:space="preserve"> </w:t>
      </w:r>
      <w:r>
        <w:t>2023,</w:t>
      </w:r>
      <w:r>
        <w:rPr>
          <w:spacing w:val="-4"/>
        </w:rPr>
        <w:t xml:space="preserve"> </w:t>
      </w:r>
      <w:r>
        <w:t>C-</w:t>
      </w:r>
      <w:r>
        <w:rPr>
          <w:spacing w:val="-6"/>
        </w:rPr>
        <w:t xml:space="preserve"> </w:t>
      </w:r>
      <w:r>
        <w:t>071</w:t>
      </w:r>
      <w:r>
        <w:rPr>
          <w:spacing w:val="-5"/>
        </w:rPr>
        <w:t xml:space="preserve"> </w:t>
      </w:r>
      <w:r>
        <w:t>del</w:t>
      </w:r>
      <w:r>
        <w:rPr>
          <w:spacing w:val="-5"/>
        </w:rPr>
        <w:t xml:space="preserve"> </w:t>
      </w:r>
      <w:r>
        <w:t>28</w:t>
      </w:r>
      <w:r>
        <w:rPr>
          <w:spacing w:val="-6"/>
        </w:rPr>
        <w:t xml:space="preserve"> </w:t>
      </w:r>
      <w:r>
        <w:t>de</w:t>
      </w:r>
      <w:r>
        <w:rPr>
          <w:spacing w:val="-6"/>
        </w:rPr>
        <w:t xml:space="preserve"> </w:t>
      </w:r>
      <w:r>
        <w:t>marzo</w:t>
      </w:r>
      <w:r>
        <w:rPr>
          <w:spacing w:val="-5"/>
        </w:rPr>
        <w:t xml:space="preserve"> </w:t>
      </w:r>
      <w:r>
        <w:t>de</w:t>
      </w:r>
      <w:r>
        <w:rPr>
          <w:spacing w:val="-6"/>
        </w:rPr>
        <w:t xml:space="preserve"> </w:t>
      </w:r>
      <w:r>
        <w:t>2023,</w:t>
      </w:r>
      <w:r>
        <w:rPr>
          <w:spacing w:val="-4"/>
        </w:rPr>
        <w:t xml:space="preserve"> </w:t>
      </w:r>
      <w:r>
        <w:t>C-</w:t>
      </w:r>
      <w:r>
        <w:rPr>
          <w:spacing w:val="-6"/>
        </w:rPr>
        <w:t xml:space="preserve"> </w:t>
      </w:r>
      <w:r>
        <w:t>055</w:t>
      </w:r>
      <w:r>
        <w:rPr>
          <w:spacing w:val="-5"/>
        </w:rPr>
        <w:t xml:space="preserve"> </w:t>
      </w:r>
      <w:r>
        <w:t>del</w:t>
      </w:r>
      <w:r>
        <w:rPr>
          <w:spacing w:val="-5"/>
        </w:rPr>
        <w:t xml:space="preserve"> </w:t>
      </w:r>
      <w:r>
        <w:t>19</w:t>
      </w:r>
      <w:r>
        <w:rPr>
          <w:spacing w:val="-6"/>
        </w:rPr>
        <w:t xml:space="preserve"> </w:t>
      </w:r>
      <w:r>
        <w:t>de</w:t>
      </w:r>
      <w:r>
        <w:rPr>
          <w:spacing w:val="-6"/>
        </w:rPr>
        <w:t xml:space="preserve"> </w:t>
      </w:r>
      <w:r>
        <w:t>abril</w:t>
      </w:r>
      <w:r>
        <w:rPr>
          <w:spacing w:val="-5"/>
        </w:rPr>
        <w:t xml:space="preserve"> </w:t>
      </w:r>
      <w:r>
        <w:t>de</w:t>
      </w:r>
      <w:r>
        <w:rPr>
          <w:spacing w:val="-5"/>
        </w:rPr>
        <w:t xml:space="preserve"> </w:t>
      </w:r>
      <w:r>
        <w:t>2023,</w:t>
      </w:r>
      <w:r>
        <w:rPr>
          <w:spacing w:val="-4"/>
        </w:rPr>
        <w:t xml:space="preserve"> </w:t>
      </w:r>
      <w:r>
        <w:rPr>
          <w:spacing w:val="-5"/>
        </w:rPr>
        <w:t>C-</w:t>
      </w:r>
    </w:p>
    <w:p w14:paraId="1B81376B" w14:textId="77777777" w:rsidR="00DF195D" w:rsidRDefault="002620DC" w:rsidP="00BC32FF">
      <w:pPr>
        <w:pStyle w:val="Textoindependiente"/>
        <w:jc w:val="both"/>
      </w:pPr>
      <w:r>
        <w:t>130</w:t>
      </w:r>
      <w:r>
        <w:rPr>
          <w:spacing w:val="3"/>
        </w:rPr>
        <w:t xml:space="preserve"> </w:t>
      </w:r>
      <w:r>
        <w:t>del</w:t>
      </w:r>
      <w:r>
        <w:rPr>
          <w:spacing w:val="3"/>
        </w:rPr>
        <w:t xml:space="preserve"> </w:t>
      </w:r>
      <w:r>
        <w:t>18</w:t>
      </w:r>
      <w:r>
        <w:rPr>
          <w:spacing w:val="3"/>
        </w:rPr>
        <w:t xml:space="preserve"> </w:t>
      </w:r>
      <w:r>
        <w:t>de</w:t>
      </w:r>
      <w:r>
        <w:rPr>
          <w:spacing w:val="4"/>
        </w:rPr>
        <w:t xml:space="preserve"> </w:t>
      </w:r>
      <w:r>
        <w:t>mayo</w:t>
      </w:r>
      <w:r>
        <w:rPr>
          <w:spacing w:val="3"/>
        </w:rPr>
        <w:t xml:space="preserve"> </w:t>
      </w:r>
      <w:r>
        <w:t>de</w:t>
      </w:r>
      <w:r>
        <w:rPr>
          <w:spacing w:val="3"/>
        </w:rPr>
        <w:t xml:space="preserve"> </w:t>
      </w:r>
      <w:r>
        <w:t>2023,</w:t>
      </w:r>
      <w:r>
        <w:rPr>
          <w:spacing w:val="4"/>
        </w:rPr>
        <w:t xml:space="preserve"> </w:t>
      </w:r>
      <w:r>
        <w:t>C-</w:t>
      </w:r>
      <w:r>
        <w:rPr>
          <w:spacing w:val="3"/>
        </w:rPr>
        <w:t xml:space="preserve"> </w:t>
      </w:r>
      <w:r>
        <w:t>196</w:t>
      </w:r>
      <w:r>
        <w:rPr>
          <w:spacing w:val="3"/>
        </w:rPr>
        <w:t xml:space="preserve"> </w:t>
      </w:r>
      <w:r>
        <w:t>del</w:t>
      </w:r>
      <w:r>
        <w:rPr>
          <w:spacing w:val="3"/>
        </w:rPr>
        <w:t xml:space="preserve"> </w:t>
      </w:r>
      <w:r>
        <w:t>15</w:t>
      </w:r>
      <w:r>
        <w:rPr>
          <w:spacing w:val="3"/>
        </w:rPr>
        <w:t xml:space="preserve"> </w:t>
      </w:r>
      <w:r>
        <w:t>de</w:t>
      </w:r>
      <w:r>
        <w:rPr>
          <w:spacing w:val="4"/>
        </w:rPr>
        <w:t xml:space="preserve"> </w:t>
      </w:r>
      <w:r>
        <w:t>junio</w:t>
      </w:r>
      <w:r>
        <w:rPr>
          <w:spacing w:val="4"/>
        </w:rPr>
        <w:t xml:space="preserve"> </w:t>
      </w:r>
      <w:r>
        <w:t>de</w:t>
      </w:r>
      <w:r>
        <w:rPr>
          <w:spacing w:val="3"/>
        </w:rPr>
        <w:t xml:space="preserve"> </w:t>
      </w:r>
      <w:r>
        <w:t>2023,</w:t>
      </w:r>
      <w:r>
        <w:rPr>
          <w:spacing w:val="4"/>
        </w:rPr>
        <w:t xml:space="preserve"> </w:t>
      </w:r>
      <w:r>
        <w:t>C-</w:t>
      </w:r>
      <w:r>
        <w:rPr>
          <w:spacing w:val="3"/>
        </w:rPr>
        <w:t xml:space="preserve"> </w:t>
      </w:r>
      <w:r>
        <w:t>260</w:t>
      </w:r>
      <w:r>
        <w:rPr>
          <w:spacing w:val="3"/>
        </w:rPr>
        <w:t xml:space="preserve"> </w:t>
      </w:r>
      <w:r>
        <w:t>del</w:t>
      </w:r>
      <w:r>
        <w:rPr>
          <w:spacing w:val="3"/>
        </w:rPr>
        <w:t xml:space="preserve"> </w:t>
      </w:r>
      <w:r>
        <w:rPr>
          <w:spacing w:val="-5"/>
        </w:rPr>
        <w:t>10</w:t>
      </w:r>
    </w:p>
    <w:p w14:paraId="1B81376C" w14:textId="77777777" w:rsidR="00DF195D" w:rsidRDefault="002620DC" w:rsidP="00BC32FF">
      <w:pPr>
        <w:pStyle w:val="Textoindependiente"/>
        <w:spacing w:before="40"/>
        <w:jc w:val="both"/>
      </w:pPr>
      <w:r>
        <w:rPr>
          <w:spacing w:val="-2"/>
        </w:rPr>
        <w:t>de</w:t>
      </w:r>
      <w:r>
        <w:rPr>
          <w:spacing w:val="-17"/>
        </w:rPr>
        <w:t xml:space="preserve"> </w:t>
      </w:r>
      <w:r>
        <w:rPr>
          <w:spacing w:val="-2"/>
        </w:rPr>
        <w:t>julio</w:t>
      </w:r>
      <w:r>
        <w:rPr>
          <w:spacing w:val="-16"/>
        </w:rPr>
        <w:t xml:space="preserve"> </w:t>
      </w:r>
      <w:r>
        <w:rPr>
          <w:spacing w:val="-2"/>
        </w:rPr>
        <w:t>de</w:t>
      </w:r>
      <w:r>
        <w:rPr>
          <w:spacing w:val="-16"/>
        </w:rPr>
        <w:t xml:space="preserve"> </w:t>
      </w:r>
      <w:r>
        <w:rPr>
          <w:spacing w:val="-2"/>
        </w:rPr>
        <w:t>2023,</w:t>
      </w:r>
      <w:r>
        <w:rPr>
          <w:spacing w:val="-16"/>
        </w:rPr>
        <w:t xml:space="preserve"> </w:t>
      </w:r>
      <w:r>
        <w:rPr>
          <w:spacing w:val="-2"/>
        </w:rPr>
        <w:t>C-</w:t>
      </w:r>
      <w:r>
        <w:rPr>
          <w:spacing w:val="-17"/>
        </w:rPr>
        <w:t xml:space="preserve"> </w:t>
      </w:r>
      <w:r>
        <w:rPr>
          <w:spacing w:val="-2"/>
        </w:rPr>
        <w:t>270</w:t>
      </w:r>
      <w:r>
        <w:rPr>
          <w:spacing w:val="-15"/>
        </w:rPr>
        <w:t xml:space="preserve"> </w:t>
      </w:r>
      <w:r>
        <w:rPr>
          <w:spacing w:val="-2"/>
        </w:rPr>
        <w:t>del</w:t>
      </w:r>
      <w:r>
        <w:rPr>
          <w:spacing w:val="-16"/>
        </w:rPr>
        <w:t xml:space="preserve"> </w:t>
      </w:r>
      <w:r>
        <w:rPr>
          <w:spacing w:val="-2"/>
        </w:rPr>
        <w:t>12</w:t>
      </w:r>
      <w:r>
        <w:rPr>
          <w:spacing w:val="-16"/>
        </w:rPr>
        <w:t xml:space="preserve"> </w:t>
      </w:r>
      <w:r>
        <w:rPr>
          <w:spacing w:val="-2"/>
        </w:rPr>
        <w:t>de</w:t>
      </w:r>
      <w:r>
        <w:rPr>
          <w:spacing w:val="-17"/>
        </w:rPr>
        <w:t xml:space="preserve"> </w:t>
      </w:r>
      <w:r>
        <w:rPr>
          <w:spacing w:val="-2"/>
        </w:rPr>
        <w:t>julio</w:t>
      </w:r>
      <w:r>
        <w:rPr>
          <w:spacing w:val="-16"/>
        </w:rPr>
        <w:t xml:space="preserve"> </w:t>
      </w:r>
      <w:r>
        <w:rPr>
          <w:spacing w:val="-2"/>
        </w:rPr>
        <w:t>de</w:t>
      </w:r>
      <w:r>
        <w:rPr>
          <w:spacing w:val="-16"/>
        </w:rPr>
        <w:t xml:space="preserve"> </w:t>
      </w:r>
      <w:r>
        <w:rPr>
          <w:spacing w:val="-2"/>
        </w:rPr>
        <w:t>2023,</w:t>
      </w:r>
      <w:r>
        <w:rPr>
          <w:spacing w:val="-16"/>
        </w:rPr>
        <w:t xml:space="preserve"> </w:t>
      </w:r>
      <w:r>
        <w:rPr>
          <w:spacing w:val="-2"/>
        </w:rPr>
        <w:t>C-</w:t>
      </w:r>
      <w:r>
        <w:rPr>
          <w:spacing w:val="-16"/>
        </w:rPr>
        <w:t xml:space="preserve"> </w:t>
      </w:r>
      <w:r>
        <w:rPr>
          <w:spacing w:val="-2"/>
        </w:rPr>
        <w:t>284</w:t>
      </w:r>
      <w:r>
        <w:rPr>
          <w:spacing w:val="-16"/>
        </w:rPr>
        <w:t xml:space="preserve"> </w:t>
      </w:r>
      <w:r>
        <w:rPr>
          <w:spacing w:val="-2"/>
        </w:rPr>
        <w:t>del</w:t>
      </w:r>
      <w:r>
        <w:rPr>
          <w:spacing w:val="-16"/>
        </w:rPr>
        <w:t xml:space="preserve"> </w:t>
      </w:r>
      <w:r>
        <w:rPr>
          <w:spacing w:val="-2"/>
        </w:rPr>
        <w:t>17</w:t>
      </w:r>
      <w:r>
        <w:rPr>
          <w:spacing w:val="-16"/>
        </w:rPr>
        <w:t xml:space="preserve"> </w:t>
      </w:r>
      <w:r>
        <w:rPr>
          <w:spacing w:val="-2"/>
        </w:rPr>
        <w:t>de</w:t>
      </w:r>
      <w:r>
        <w:rPr>
          <w:spacing w:val="-17"/>
        </w:rPr>
        <w:t xml:space="preserve"> </w:t>
      </w:r>
      <w:r>
        <w:rPr>
          <w:spacing w:val="-2"/>
        </w:rPr>
        <w:t>julio</w:t>
      </w:r>
      <w:r>
        <w:rPr>
          <w:spacing w:val="-15"/>
        </w:rPr>
        <w:t xml:space="preserve"> </w:t>
      </w:r>
      <w:r>
        <w:rPr>
          <w:spacing w:val="-2"/>
        </w:rPr>
        <w:t>de</w:t>
      </w:r>
      <w:r>
        <w:rPr>
          <w:spacing w:val="-17"/>
        </w:rPr>
        <w:t xml:space="preserve"> </w:t>
      </w:r>
      <w:r>
        <w:rPr>
          <w:spacing w:val="-2"/>
        </w:rPr>
        <w:t>2023,</w:t>
      </w:r>
    </w:p>
    <w:p w14:paraId="1B81376D" w14:textId="77777777" w:rsidR="00DF195D" w:rsidRDefault="002620DC" w:rsidP="00BC32FF">
      <w:pPr>
        <w:pStyle w:val="Textoindependiente"/>
        <w:spacing w:before="41"/>
        <w:jc w:val="both"/>
      </w:pPr>
      <w:r>
        <w:t>C-</w:t>
      </w:r>
      <w:r>
        <w:rPr>
          <w:spacing w:val="1"/>
        </w:rPr>
        <w:t xml:space="preserve"> </w:t>
      </w:r>
      <w:r>
        <w:t>229</w:t>
      </w:r>
      <w:r>
        <w:rPr>
          <w:spacing w:val="2"/>
        </w:rPr>
        <w:t xml:space="preserve"> </w:t>
      </w:r>
      <w:r>
        <w:t>del</w:t>
      </w:r>
      <w:r>
        <w:rPr>
          <w:spacing w:val="2"/>
        </w:rPr>
        <w:t xml:space="preserve"> </w:t>
      </w:r>
      <w:r>
        <w:t>27</w:t>
      </w:r>
      <w:r>
        <w:rPr>
          <w:spacing w:val="1"/>
        </w:rPr>
        <w:t xml:space="preserve"> </w:t>
      </w:r>
      <w:r>
        <w:t>de</w:t>
      </w:r>
      <w:r>
        <w:rPr>
          <w:spacing w:val="2"/>
        </w:rPr>
        <w:t xml:space="preserve"> </w:t>
      </w:r>
      <w:r>
        <w:t>julio</w:t>
      </w:r>
      <w:r>
        <w:rPr>
          <w:spacing w:val="2"/>
        </w:rPr>
        <w:t xml:space="preserve"> </w:t>
      </w:r>
      <w:r>
        <w:t>de</w:t>
      </w:r>
      <w:r>
        <w:rPr>
          <w:spacing w:val="1"/>
        </w:rPr>
        <w:t xml:space="preserve"> </w:t>
      </w:r>
      <w:r>
        <w:t>2023,</w:t>
      </w:r>
      <w:r>
        <w:rPr>
          <w:spacing w:val="3"/>
        </w:rPr>
        <w:t xml:space="preserve"> </w:t>
      </w:r>
      <w:r>
        <w:t>C-</w:t>
      </w:r>
      <w:r>
        <w:rPr>
          <w:spacing w:val="2"/>
        </w:rPr>
        <w:t xml:space="preserve"> </w:t>
      </w:r>
      <w:r>
        <w:t>326</w:t>
      </w:r>
      <w:r>
        <w:rPr>
          <w:spacing w:val="2"/>
        </w:rPr>
        <w:t xml:space="preserve"> </w:t>
      </w:r>
      <w:r>
        <w:t>del</w:t>
      </w:r>
      <w:r>
        <w:rPr>
          <w:spacing w:val="2"/>
        </w:rPr>
        <w:t xml:space="preserve"> </w:t>
      </w:r>
      <w:r>
        <w:t>11</w:t>
      </w:r>
      <w:r>
        <w:rPr>
          <w:spacing w:val="1"/>
        </w:rPr>
        <w:t xml:space="preserve"> </w:t>
      </w:r>
      <w:r>
        <w:t>de</w:t>
      </w:r>
      <w:r>
        <w:rPr>
          <w:spacing w:val="2"/>
        </w:rPr>
        <w:t xml:space="preserve"> </w:t>
      </w:r>
      <w:r>
        <w:t>agosto</w:t>
      </w:r>
      <w:r>
        <w:rPr>
          <w:spacing w:val="3"/>
        </w:rPr>
        <w:t xml:space="preserve"> </w:t>
      </w:r>
      <w:r>
        <w:t>de</w:t>
      </w:r>
      <w:r>
        <w:rPr>
          <w:spacing w:val="1"/>
        </w:rPr>
        <w:t xml:space="preserve"> </w:t>
      </w:r>
      <w:r>
        <w:t>2023,</w:t>
      </w:r>
      <w:r>
        <w:rPr>
          <w:spacing w:val="3"/>
        </w:rPr>
        <w:t xml:space="preserve"> </w:t>
      </w:r>
      <w:r>
        <w:t>C-</w:t>
      </w:r>
      <w:r>
        <w:rPr>
          <w:spacing w:val="1"/>
        </w:rPr>
        <w:t xml:space="preserve"> </w:t>
      </w:r>
      <w:r>
        <w:t>195</w:t>
      </w:r>
      <w:r>
        <w:rPr>
          <w:spacing w:val="3"/>
        </w:rPr>
        <w:t xml:space="preserve"> </w:t>
      </w:r>
      <w:r>
        <w:rPr>
          <w:spacing w:val="-5"/>
        </w:rPr>
        <w:t>del</w:t>
      </w:r>
    </w:p>
    <w:p w14:paraId="1B81376E" w14:textId="77777777" w:rsidR="00DF195D" w:rsidRDefault="002620DC" w:rsidP="00BC32FF">
      <w:pPr>
        <w:pStyle w:val="Textoindependiente"/>
        <w:spacing w:before="40"/>
        <w:jc w:val="both"/>
      </w:pPr>
      <w:r>
        <w:t>24</w:t>
      </w:r>
      <w:r>
        <w:rPr>
          <w:spacing w:val="11"/>
        </w:rPr>
        <w:t xml:space="preserve"> </w:t>
      </w:r>
      <w:r>
        <w:t>de</w:t>
      </w:r>
      <w:r>
        <w:rPr>
          <w:spacing w:val="11"/>
        </w:rPr>
        <w:t xml:space="preserve"> </w:t>
      </w:r>
      <w:r>
        <w:t>agosto</w:t>
      </w:r>
      <w:r>
        <w:rPr>
          <w:spacing w:val="13"/>
        </w:rPr>
        <w:t xml:space="preserve"> </w:t>
      </w:r>
      <w:r>
        <w:t>de</w:t>
      </w:r>
      <w:r>
        <w:rPr>
          <w:spacing w:val="11"/>
        </w:rPr>
        <w:t xml:space="preserve"> </w:t>
      </w:r>
      <w:r>
        <w:t>2023,</w:t>
      </w:r>
      <w:r>
        <w:rPr>
          <w:spacing w:val="13"/>
        </w:rPr>
        <w:t xml:space="preserve"> </w:t>
      </w:r>
      <w:r>
        <w:t>C-</w:t>
      </w:r>
      <w:r>
        <w:rPr>
          <w:spacing w:val="11"/>
        </w:rPr>
        <w:t xml:space="preserve"> </w:t>
      </w:r>
      <w:r>
        <w:t>422</w:t>
      </w:r>
      <w:r>
        <w:rPr>
          <w:spacing w:val="12"/>
        </w:rPr>
        <w:t xml:space="preserve"> </w:t>
      </w:r>
      <w:r>
        <w:t>del</w:t>
      </w:r>
      <w:r>
        <w:rPr>
          <w:spacing w:val="12"/>
        </w:rPr>
        <w:t xml:space="preserve"> </w:t>
      </w:r>
      <w:r>
        <w:t>10</w:t>
      </w:r>
      <w:r>
        <w:rPr>
          <w:spacing w:val="12"/>
        </w:rPr>
        <w:t xml:space="preserve"> </w:t>
      </w:r>
      <w:r>
        <w:t>de</w:t>
      </w:r>
      <w:r>
        <w:rPr>
          <w:spacing w:val="11"/>
        </w:rPr>
        <w:t xml:space="preserve"> </w:t>
      </w:r>
      <w:r>
        <w:t>octubre</w:t>
      </w:r>
      <w:r>
        <w:rPr>
          <w:spacing w:val="12"/>
        </w:rPr>
        <w:t xml:space="preserve"> </w:t>
      </w:r>
      <w:r>
        <w:t>de</w:t>
      </w:r>
      <w:r>
        <w:rPr>
          <w:spacing w:val="11"/>
        </w:rPr>
        <w:t xml:space="preserve"> </w:t>
      </w:r>
      <w:r>
        <w:t>2023,</w:t>
      </w:r>
      <w:r>
        <w:rPr>
          <w:spacing w:val="13"/>
        </w:rPr>
        <w:t xml:space="preserve"> </w:t>
      </w:r>
      <w:r>
        <w:t>C-</w:t>
      </w:r>
      <w:r>
        <w:rPr>
          <w:spacing w:val="11"/>
        </w:rPr>
        <w:t xml:space="preserve"> </w:t>
      </w:r>
      <w:r>
        <w:t>457</w:t>
      </w:r>
      <w:r>
        <w:rPr>
          <w:spacing w:val="12"/>
        </w:rPr>
        <w:t xml:space="preserve"> </w:t>
      </w:r>
      <w:r>
        <w:t>del</w:t>
      </w:r>
      <w:r>
        <w:rPr>
          <w:spacing w:val="12"/>
        </w:rPr>
        <w:t xml:space="preserve"> </w:t>
      </w:r>
      <w:r>
        <w:t>24</w:t>
      </w:r>
      <w:r>
        <w:rPr>
          <w:spacing w:val="12"/>
        </w:rPr>
        <w:t xml:space="preserve"> </w:t>
      </w:r>
      <w:r>
        <w:rPr>
          <w:spacing w:val="-5"/>
        </w:rPr>
        <w:t>de</w:t>
      </w:r>
    </w:p>
    <w:p w14:paraId="1B81376F" w14:textId="77777777" w:rsidR="00DF195D" w:rsidRDefault="002620DC" w:rsidP="00BC32FF">
      <w:pPr>
        <w:pStyle w:val="Textoindependiente"/>
        <w:spacing w:before="40"/>
        <w:jc w:val="both"/>
      </w:pPr>
      <w:r>
        <w:t>octubre</w:t>
      </w:r>
      <w:r>
        <w:rPr>
          <w:spacing w:val="54"/>
        </w:rPr>
        <w:t xml:space="preserve"> </w:t>
      </w:r>
      <w:r>
        <w:t>de</w:t>
      </w:r>
      <w:r>
        <w:rPr>
          <w:spacing w:val="53"/>
        </w:rPr>
        <w:t xml:space="preserve"> </w:t>
      </w:r>
      <w:r>
        <w:t>2023,</w:t>
      </w:r>
      <w:r>
        <w:rPr>
          <w:spacing w:val="55"/>
        </w:rPr>
        <w:t xml:space="preserve"> </w:t>
      </w:r>
      <w:r>
        <w:t>C-</w:t>
      </w:r>
      <w:r>
        <w:rPr>
          <w:spacing w:val="53"/>
        </w:rPr>
        <w:t xml:space="preserve"> </w:t>
      </w:r>
      <w:r>
        <w:t>438</w:t>
      </w:r>
      <w:r>
        <w:rPr>
          <w:spacing w:val="54"/>
        </w:rPr>
        <w:t xml:space="preserve"> </w:t>
      </w:r>
      <w:r>
        <w:t>del</w:t>
      </w:r>
      <w:r>
        <w:rPr>
          <w:spacing w:val="53"/>
        </w:rPr>
        <w:t xml:space="preserve"> </w:t>
      </w:r>
      <w:r>
        <w:t>31</w:t>
      </w:r>
      <w:r>
        <w:rPr>
          <w:spacing w:val="54"/>
        </w:rPr>
        <w:t xml:space="preserve"> </w:t>
      </w:r>
      <w:r>
        <w:t>de</w:t>
      </w:r>
      <w:r>
        <w:rPr>
          <w:spacing w:val="53"/>
        </w:rPr>
        <w:t xml:space="preserve"> </w:t>
      </w:r>
      <w:r>
        <w:t>octubre</w:t>
      </w:r>
      <w:r>
        <w:rPr>
          <w:spacing w:val="55"/>
        </w:rPr>
        <w:t xml:space="preserve"> </w:t>
      </w:r>
      <w:r>
        <w:t>de</w:t>
      </w:r>
      <w:r>
        <w:rPr>
          <w:spacing w:val="53"/>
        </w:rPr>
        <w:t xml:space="preserve"> </w:t>
      </w:r>
      <w:r>
        <w:t>2023,</w:t>
      </w:r>
      <w:r>
        <w:rPr>
          <w:spacing w:val="54"/>
        </w:rPr>
        <w:t xml:space="preserve"> </w:t>
      </w:r>
      <w:r>
        <w:t>C-</w:t>
      </w:r>
      <w:r>
        <w:rPr>
          <w:spacing w:val="54"/>
        </w:rPr>
        <w:t xml:space="preserve"> </w:t>
      </w:r>
      <w:r>
        <w:t>391</w:t>
      </w:r>
      <w:r>
        <w:rPr>
          <w:spacing w:val="53"/>
        </w:rPr>
        <w:t xml:space="preserve"> </w:t>
      </w:r>
      <w:r>
        <w:t>del</w:t>
      </w:r>
      <w:r>
        <w:rPr>
          <w:spacing w:val="54"/>
        </w:rPr>
        <w:t xml:space="preserve"> </w:t>
      </w:r>
      <w:r>
        <w:t>14</w:t>
      </w:r>
      <w:r>
        <w:rPr>
          <w:spacing w:val="53"/>
        </w:rPr>
        <w:t xml:space="preserve"> </w:t>
      </w:r>
      <w:r>
        <w:rPr>
          <w:spacing w:val="-5"/>
        </w:rPr>
        <w:t>de</w:t>
      </w:r>
    </w:p>
    <w:p w14:paraId="1B813770" w14:textId="77777777" w:rsidR="00DF195D" w:rsidRDefault="002620DC" w:rsidP="00BC32FF">
      <w:pPr>
        <w:pStyle w:val="Textoindependiente"/>
        <w:spacing w:before="40"/>
        <w:jc w:val="both"/>
      </w:pPr>
      <w:r>
        <w:t>noviembre</w:t>
      </w:r>
      <w:r>
        <w:rPr>
          <w:spacing w:val="-1"/>
        </w:rPr>
        <w:t xml:space="preserve"> </w:t>
      </w:r>
      <w:r>
        <w:t>de</w:t>
      </w:r>
      <w:r>
        <w:rPr>
          <w:spacing w:val="-2"/>
        </w:rPr>
        <w:t xml:space="preserve"> </w:t>
      </w:r>
      <w:r>
        <w:t>2023,</w:t>
      </w:r>
      <w:r>
        <w:rPr>
          <w:spacing w:val="-2"/>
        </w:rPr>
        <w:t xml:space="preserve"> </w:t>
      </w:r>
      <w:r>
        <w:t>C-</w:t>
      </w:r>
      <w:r>
        <w:rPr>
          <w:spacing w:val="-2"/>
        </w:rPr>
        <w:t xml:space="preserve"> </w:t>
      </w:r>
      <w:r>
        <w:t>460</w:t>
      </w:r>
      <w:r>
        <w:rPr>
          <w:spacing w:val="-3"/>
        </w:rPr>
        <w:t xml:space="preserve"> </w:t>
      </w:r>
      <w:r>
        <w:t>del</w:t>
      </w:r>
      <w:r>
        <w:rPr>
          <w:spacing w:val="-2"/>
        </w:rPr>
        <w:t xml:space="preserve"> </w:t>
      </w:r>
      <w:r>
        <w:t>30</w:t>
      </w:r>
      <w:r>
        <w:rPr>
          <w:spacing w:val="-3"/>
        </w:rPr>
        <w:t xml:space="preserve"> </w:t>
      </w:r>
      <w:r>
        <w:t>de</w:t>
      </w:r>
      <w:r>
        <w:rPr>
          <w:spacing w:val="-2"/>
        </w:rPr>
        <w:t xml:space="preserve"> </w:t>
      </w:r>
      <w:r>
        <w:t>noviembre</w:t>
      </w:r>
      <w:r>
        <w:rPr>
          <w:spacing w:val="-1"/>
        </w:rPr>
        <w:t xml:space="preserve"> </w:t>
      </w:r>
      <w:r>
        <w:t>de</w:t>
      </w:r>
      <w:r>
        <w:rPr>
          <w:spacing w:val="-2"/>
        </w:rPr>
        <w:t xml:space="preserve"> </w:t>
      </w:r>
      <w:r>
        <w:t>2023,</w:t>
      </w:r>
      <w:r>
        <w:rPr>
          <w:spacing w:val="-1"/>
        </w:rPr>
        <w:t xml:space="preserve"> </w:t>
      </w:r>
      <w:r>
        <w:t>CU-</w:t>
      </w:r>
      <w:r>
        <w:rPr>
          <w:spacing w:val="-3"/>
        </w:rPr>
        <w:t xml:space="preserve"> </w:t>
      </w:r>
      <w:r>
        <w:t>007</w:t>
      </w:r>
      <w:r>
        <w:rPr>
          <w:spacing w:val="-2"/>
        </w:rPr>
        <w:t xml:space="preserve"> </w:t>
      </w:r>
      <w:r>
        <w:t>del</w:t>
      </w:r>
      <w:r>
        <w:rPr>
          <w:spacing w:val="-3"/>
        </w:rPr>
        <w:t xml:space="preserve"> </w:t>
      </w:r>
      <w:r>
        <w:t>16</w:t>
      </w:r>
      <w:r>
        <w:rPr>
          <w:spacing w:val="-2"/>
        </w:rPr>
        <w:t xml:space="preserve"> </w:t>
      </w:r>
      <w:r>
        <w:rPr>
          <w:spacing w:val="-5"/>
        </w:rPr>
        <w:t>de</w:t>
      </w:r>
    </w:p>
    <w:p w14:paraId="1B813771" w14:textId="77777777" w:rsidR="00DF195D" w:rsidRDefault="002620DC" w:rsidP="00BC32FF">
      <w:pPr>
        <w:pStyle w:val="Textoindependiente"/>
        <w:spacing w:before="40"/>
        <w:jc w:val="both"/>
      </w:pPr>
      <w:r>
        <w:t>enero de 2024, C-</w:t>
      </w:r>
      <w:r>
        <w:rPr>
          <w:spacing w:val="-1"/>
        </w:rPr>
        <w:t xml:space="preserve"> </w:t>
      </w:r>
      <w:r>
        <w:t>294 del 18</w:t>
      </w:r>
      <w:r>
        <w:rPr>
          <w:spacing w:val="-1"/>
        </w:rPr>
        <w:t xml:space="preserve"> </w:t>
      </w:r>
      <w:r>
        <w:t>de enero de 2024,</w:t>
      </w:r>
      <w:r>
        <w:rPr>
          <w:spacing w:val="1"/>
        </w:rPr>
        <w:t xml:space="preserve"> </w:t>
      </w:r>
      <w:r>
        <w:t>C-</w:t>
      </w:r>
      <w:r>
        <w:rPr>
          <w:spacing w:val="-2"/>
        </w:rPr>
        <w:t xml:space="preserve"> </w:t>
      </w:r>
      <w:r>
        <w:t>017 del 26 de</w:t>
      </w:r>
      <w:r>
        <w:rPr>
          <w:spacing w:val="-1"/>
        </w:rPr>
        <w:t xml:space="preserve"> </w:t>
      </w:r>
      <w:r>
        <w:t>febrero</w:t>
      </w:r>
      <w:r>
        <w:rPr>
          <w:spacing w:val="1"/>
        </w:rPr>
        <w:t xml:space="preserve"> </w:t>
      </w:r>
      <w:r>
        <w:rPr>
          <w:spacing w:val="-5"/>
        </w:rPr>
        <w:t>de</w:t>
      </w:r>
    </w:p>
    <w:p w14:paraId="1B813772" w14:textId="11E8D0BE" w:rsidR="00DF195D" w:rsidRDefault="002620DC" w:rsidP="00BC32FF">
      <w:pPr>
        <w:pStyle w:val="Textoindependiente"/>
        <w:spacing w:before="40" w:line="276" w:lineRule="auto"/>
        <w:jc w:val="both"/>
      </w:pPr>
      <w:r>
        <w:t xml:space="preserve">2024, C- 041 del 29 de mayo de 2024, C- 055 del 09 de junio de 2024 y C- </w:t>
      </w:r>
      <w:r>
        <w:lastRenderedPageBreak/>
        <w:t>083 de 2024, entre otros. Estos y otros conceptos se encuentran disponibles para consulta en el Sistema de Relatoría de la Agencia, en el cual también podrás encontrar jurisprudencia del Consejo de Estado, laudos arbitrales y la normativa</w:t>
      </w:r>
      <w:r>
        <w:rPr>
          <w:spacing w:val="-6"/>
        </w:rPr>
        <w:t xml:space="preserve"> </w:t>
      </w:r>
      <w:r>
        <w:t>de</w:t>
      </w:r>
      <w:r>
        <w:rPr>
          <w:spacing w:val="-9"/>
        </w:rPr>
        <w:t xml:space="preserve"> </w:t>
      </w:r>
      <w:r>
        <w:t>la</w:t>
      </w:r>
      <w:r>
        <w:rPr>
          <w:spacing w:val="-9"/>
        </w:rPr>
        <w:t xml:space="preserve"> </w:t>
      </w:r>
      <w:r>
        <w:t>contratación</w:t>
      </w:r>
      <w:r>
        <w:rPr>
          <w:spacing w:val="-5"/>
        </w:rPr>
        <w:t xml:space="preserve"> </w:t>
      </w:r>
      <w:r>
        <w:t>concordada</w:t>
      </w:r>
      <w:r>
        <w:rPr>
          <w:spacing w:val="-6"/>
        </w:rPr>
        <w:t xml:space="preserve"> </w:t>
      </w:r>
      <w:r>
        <w:t>con</w:t>
      </w:r>
      <w:r>
        <w:rPr>
          <w:spacing w:val="-8"/>
        </w:rPr>
        <w:t xml:space="preserve"> </w:t>
      </w:r>
      <w:r>
        <w:t>la</w:t>
      </w:r>
      <w:r>
        <w:rPr>
          <w:spacing w:val="-9"/>
        </w:rPr>
        <w:t xml:space="preserve"> </w:t>
      </w:r>
      <w:r>
        <w:t>doctrina</w:t>
      </w:r>
      <w:r>
        <w:rPr>
          <w:spacing w:val="-7"/>
        </w:rPr>
        <w:t xml:space="preserve"> </w:t>
      </w:r>
      <w:r>
        <w:t>de</w:t>
      </w:r>
      <w:r>
        <w:rPr>
          <w:spacing w:val="-9"/>
        </w:rPr>
        <w:t xml:space="preserve"> </w:t>
      </w:r>
      <w:r>
        <w:t>la</w:t>
      </w:r>
      <w:r>
        <w:rPr>
          <w:spacing w:val="-9"/>
        </w:rPr>
        <w:t xml:space="preserve"> </w:t>
      </w:r>
      <w:r>
        <w:t>Subdirección</w:t>
      </w:r>
      <w:r>
        <w:rPr>
          <w:spacing w:val="-5"/>
        </w:rPr>
        <w:t xml:space="preserve"> </w:t>
      </w:r>
      <w:r>
        <w:t>de Gestión</w:t>
      </w:r>
      <w:r>
        <w:rPr>
          <w:spacing w:val="80"/>
        </w:rPr>
        <w:t xml:space="preserve">   </w:t>
      </w:r>
      <w:r>
        <w:t>Contractual.</w:t>
      </w:r>
      <w:r>
        <w:rPr>
          <w:spacing w:val="80"/>
        </w:rPr>
        <w:t xml:space="preserve">   </w:t>
      </w:r>
      <w:r>
        <w:t>Accede</w:t>
      </w:r>
      <w:r>
        <w:rPr>
          <w:spacing w:val="80"/>
        </w:rPr>
        <w:t xml:space="preserve">   </w:t>
      </w:r>
      <w:r>
        <w:t>a</w:t>
      </w:r>
      <w:r>
        <w:rPr>
          <w:spacing w:val="80"/>
        </w:rPr>
        <w:t xml:space="preserve">   </w:t>
      </w:r>
      <w:r>
        <w:t>través</w:t>
      </w:r>
      <w:r>
        <w:rPr>
          <w:spacing w:val="80"/>
        </w:rPr>
        <w:t xml:space="preserve">   </w:t>
      </w:r>
      <w:r>
        <w:t>del</w:t>
      </w:r>
      <w:r>
        <w:rPr>
          <w:spacing w:val="80"/>
        </w:rPr>
        <w:t xml:space="preserve">   </w:t>
      </w:r>
      <w:r>
        <w:t>siguiente enlace:</w:t>
      </w:r>
      <w:r>
        <w:rPr>
          <w:spacing w:val="-4"/>
        </w:rPr>
        <w:t xml:space="preserve"> </w:t>
      </w:r>
      <w:hyperlink r:id="rId9">
        <w:r>
          <w:rPr>
            <w:color w:val="0000FF"/>
            <w:u w:val="single" w:color="0000FF"/>
          </w:rPr>
          <w:t>https://relatoria.colombiacompra.gov.co/</w:t>
        </w:r>
      </w:hyperlink>
      <w:r>
        <w:rPr>
          <w:color w:val="0000FF"/>
        </w:rPr>
        <w:t xml:space="preserve"> </w:t>
      </w:r>
      <w:r>
        <w:t>. Te invitamos también a revisar la tercera edición del</w:t>
      </w:r>
      <w:r>
        <w:rPr>
          <w:spacing w:val="40"/>
        </w:rPr>
        <w:t xml:space="preserve"> </w:t>
      </w:r>
      <w:r>
        <w:t>Boletín de Relatoría de 2024 en el cual podrás consultar</w:t>
      </w:r>
      <w:r>
        <w:rPr>
          <w:spacing w:val="-3"/>
        </w:rPr>
        <w:t xml:space="preserve"> </w:t>
      </w:r>
      <w:r>
        <w:t>en</w:t>
      </w:r>
      <w:r>
        <w:rPr>
          <w:spacing w:val="-6"/>
        </w:rPr>
        <w:t xml:space="preserve"> </w:t>
      </w:r>
      <w:r>
        <w:t>detalle</w:t>
      </w:r>
      <w:r>
        <w:rPr>
          <w:spacing w:val="-4"/>
        </w:rPr>
        <w:t xml:space="preserve"> </w:t>
      </w:r>
      <w:r>
        <w:t>el</w:t>
      </w:r>
      <w:r>
        <w:rPr>
          <w:spacing w:val="-6"/>
        </w:rPr>
        <w:t xml:space="preserve"> </w:t>
      </w:r>
      <w:r>
        <w:t>marco</w:t>
      </w:r>
      <w:r>
        <w:rPr>
          <w:spacing w:val="-4"/>
        </w:rPr>
        <w:t xml:space="preserve"> </w:t>
      </w:r>
      <w:r>
        <w:t>normativo</w:t>
      </w:r>
      <w:r>
        <w:rPr>
          <w:spacing w:val="-3"/>
        </w:rPr>
        <w:t xml:space="preserve"> </w:t>
      </w:r>
      <w:r>
        <w:t>de</w:t>
      </w:r>
      <w:r>
        <w:rPr>
          <w:spacing w:val="-6"/>
        </w:rPr>
        <w:t xml:space="preserve"> </w:t>
      </w:r>
      <w:r>
        <w:t>documentos</w:t>
      </w:r>
      <w:r>
        <w:rPr>
          <w:spacing w:val="-3"/>
        </w:rPr>
        <w:t xml:space="preserve"> </w:t>
      </w:r>
      <w:r>
        <w:t>tipo:</w:t>
      </w:r>
      <w:r>
        <w:rPr>
          <w:spacing w:val="-6"/>
        </w:rPr>
        <w:t xml:space="preserve"> </w:t>
      </w:r>
      <w:hyperlink r:id="rId10">
        <w:r>
          <w:rPr>
            <w:color w:val="0000FF"/>
            <w:u w:val="single" w:color="0000FF"/>
          </w:rPr>
          <w:t>https://www.col</w:t>
        </w:r>
      </w:hyperlink>
      <w:r>
        <w:rPr>
          <w:color w:val="0000FF"/>
        </w:rPr>
        <w:t xml:space="preserve"> </w:t>
      </w:r>
      <w:r>
        <w:rPr>
          <w:color w:val="0000FF"/>
          <w:spacing w:val="-2"/>
          <w:u w:val="single" w:color="0000FF"/>
        </w:rPr>
        <w:t>ombiacompra.gov.co/sites/cce_public/files/files_2020/boletin_de_realtoria_iii.</w:t>
      </w:r>
      <w:hyperlink r:id="rId11">
        <w:r>
          <w:rPr>
            <w:color w:val="0000FF"/>
            <w:spacing w:val="-4"/>
            <w:u w:val="single" w:color="0000FF"/>
          </w:rPr>
          <w:t>pdf</w:t>
        </w:r>
      </w:hyperlink>
    </w:p>
    <w:p w14:paraId="1B813773" w14:textId="77777777" w:rsidR="00DF195D" w:rsidRDefault="00DF195D" w:rsidP="00E32C27">
      <w:pPr>
        <w:pStyle w:val="Textoindependiente"/>
        <w:spacing w:before="40"/>
      </w:pPr>
    </w:p>
    <w:p w14:paraId="1B813774" w14:textId="77777777" w:rsidR="00DF195D" w:rsidRDefault="002620DC" w:rsidP="00E32C27">
      <w:pPr>
        <w:pStyle w:val="Textoindependiente"/>
      </w:pPr>
      <w:r>
        <w:t>Por</w:t>
      </w:r>
      <w:r>
        <w:rPr>
          <w:spacing w:val="33"/>
        </w:rPr>
        <w:t xml:space="preserve"> </w:t>
      </w:r>
      <w:r>
        <w:t>último,</w:t>
      </w:r>
      <w:r>
        <w:rPr>
          <w:spacing w:val="34"/>
        </w:rPr>
        <w:t xml:space="preserve"> </w:t>
      </w:r>
      <w:r>
        <w:t>lo</w:t>
      </w:r>
      <w:r>
        <w:rPr>
          <w:spacing w:val="33"/>
        </w:rPr>
        <w:t xml:space="preserve"> </w:t>
      </w:r>
      <w:r>
        <w:t>invitamos</w:t>
      </w:r>
      <w:r>
        <w:rPr>
          <w:spacing w:val="35"/>
        </w:rPr>
        <w:t xml:space="preserve"> </w:t>
      </w:r>
      <w:r>
        <w:t>a</w:t>
      </w:r>
      <w:r>
        <w:rPr>
          <w:spacing w:val="33"/>
        </w:rPr>
        <w:t xml:space="preserve"> </w:t>
      </w:r>
      <w:r>
        <w:t>seguirnos</w:t>
      </w:r>
      <w:r>
        <w:rPr>
          <w:spacing w:val="35"/>
        </w:rPr>
        <w:t xml:space="preserve"> </w:t>
      </w:r>
      <w:r>
        <w:t>en</w:t>
      </w:r>
      <w:r>
        <w:rPr>
          <w:spacing w:val="33"/>
        </w:rPr>
        <w:t xml:space="preserve"> </w:t>
      </w:r>
      <w:r>
        <w:t>las</w:t>
      </w:r>
      <w:r>
        <w:rPr>
          <w:spacing w:val="34"/>
        </w:rPr>
        <w:t xml:space="preserve"> </w:t>
      </w:r>
      <w:r>
        <w:t>redes</w:t>
      </w:r>
      <w:r>
        <w:rPr>
          <w:spacing w:val="34"/>
        </w:rPr>
        <w:t xml:space="preserve"> </w:t>
      </w:r>
      <w:r>
        <w:t>sociales</w:t>
      </w:r>
      <w:r>
        <w:rPr>
          <w:spacing w:val="35"/>
        </w:rPr>
        <w:t xml:space="preserve"> </w:t>
      </w:r>
      <w:r>
        <w:t>en</w:t>
      </w:r>
      <w:r>
        <w:rPr>
          <w:spacing w:val="33"/>
        </w:rPr>
        <w:t xml:space="preserve"> </w:t>
      </w:r>
      <w:r>
        <w:t>las</w:t>
      </w:r>
      <w:r>
        <w:rPr>
          <w:spacing w:val="34"/>
        </w:rPr>
        <w:t xml:space="preserve"> </w:t>
      </w:r>
      <w:r>
        <w:t>cuales</w:t>
      </w:r>
      <w:r>
        <w:rPr>
          <w:spacing w:val="34"/>
        </w:rPr>
        <w:t xml:space="preserve"> </w:t>
      </w:r>
      <w:r>
        <w:t>se difunde información institucional:</w:t>
      </w:r>
    </w:p>
    <w:p w14:paraId="1B813775" w14:textId="77777777" w:rsidR="00DF195D" w:rsidRDefault="00DF195D" w:rsidP="00E32C27">
      <w:pPr>
        <w:pStyle w:val="Textoindependiente"/>
      </w:pPr>
    </w:p>
    <w:p w14:paraId="1B813776" w14:textId="77777777" w:rsidR="00DF195D" w:rsidRDefault="002620DC" w:rsidP="00E32C27">
      <w:pPr>
        <w:pStyle w:val="Textoindependiente"/>
      </w:pPr>
      <w:r>
        <w:t>Twitter:</w:t>
      </w:r>
      <w:r>
        <w:rPr>
          <w:spacing w:val="-14"/>
        </w:rPr>
        <w:t xml:space="preserve"> </w:t>
      </w:r>
      <w:r>
        <w:rPr>
          <w:color w:val="4472C4"/>
          <w:spacing w:val="-2"/>
          <w:u w:val="single" w:color="4472C4"/>
        </w:rPr>
        <w:t>@colombiacompra</w:t>
      </w:r>
    </w:p>
    <w:p w14:paraId="1B813777" w14:textId="77777777" w:rsidR="00DF195D" w:rsidRDefault="002620DC" w:rsidP="00E32C27">
      <w:pPr>
        <w:pStyle w:val="Textoindependiente"/>
      </w:pPr>
      <w:r>
        <w:t>Facebook:</w:t>
      </w:r>
      <w:r>
        <w:rPr>
          <w:spacing w:val="-18"/>
        </w:rPr>
        <w:t xml:space="preserve"> </w:t>
      </w:r>
      <w:r>
        <w:rPr>
          <w:color w:val="4472C4"/>
          <w:spacing w:val="-2"/>
          <w:u w:val="single" w:color="4472C4"/>
        </w:rPr>
        <w:t>ColombiaCompraEficiente</w:t>
      </w:r>
    </w:p>
    <w:p w14:paraId="1B813778" w14:textId="77777777" w:rsidR="00DF195D" w:rsidRDefault="002620DC" w:rsidP="00E32C27">
      <w:pPr>
        <w:pStyle w:val="Textoindependiente"/>
      </w:pPr>
      <w:r>
        <w:t>LinkedIn:</w:t>
      </w:r>
      <w:r>
        <w:rPr>
          <w:spacing w:val="80"/>
        </w:rPr>
        <w:t xml:space="preserve"> </w:t>
      </w:r>
      <w:r>
        <w:rPr>
          <w:color w:val="4472C4"/>
          <w:u w:val="single" w:color="4472C4"/>
        </w:rPr>
        <w:t>Agencia</w:t>
      </w:r>
      <w:r>
        <w:rPr>
          <w:color w:val="4472C4"/>
          <w:spacing w:val="80"/>
          <w:u w:val="single" w:color="4472C4"/>
        </w:rPr>
        <w:t xml:space="preserve"> </w:t>
      </w:r>
      <w:r>
        <w:rPr>
          <w:color w:val="4472C4"/>
          <w:u w:val="single" w:color="4472C4"/>
        </w:rPr>
        <w:t>Nacional</w:t>
      </w:r>
      <w:r>
        <w:rPr>
          <w:color w:val="4472C4"/>
          <w:spacing w:val="80"/>
          <w:u w:val="single" w:color="4472C4"/>
        </w:rPr>
        <w:t xml:space="preserve"> </w:t>
      </w:r>
      <w:r>
        <w:rPr>
          <w:color w:val="4472C4"/>
          <w:u w:val="single" w:color="4472C4"/>
        </w:rPr>
        <w:t>de</w:t>
      </w:r>
      <w:r>
        <w:rPr>
          <w:color w:val="4472C4"/>
          <w:spacing w:val="80"/>
          <w:u w:val="single" w:color="4472C4"/>
        </w:rPr>
        <w:t xml:space="preserve"> </w:t>
      </w:r>
      <w:r>
        <w:rPr>
          <w:color w:val="4472C4"/>
          <w:u w:val="single" w:color="4472C4"/>
        </w:rPr>
        <w:t>Contratación</w:t>
      </w:r>
      <w:r>
        <w:rPr>
          <w:color w:val="4472C4"/>
          <w:spacing w:val="80"/>
          <w:u w:val="single" w:color="4472C4"/>
        </w:rPr>
        <w:t xml:space="preserve"> </w:t>
      </w:r>
      <w:r>
        <w:rPr>
          <w:color w:val="4472C4"/>
          <w:u w:val="single" w:color="4472C4"/>
        </w:rPr>
        <w:t>Pública</w:t>
      </w:r>
      <w:r>
        <w:rPr>
          <w:color w:val="4472C4"/>
          <w:spacing w:val="80"/>
          <w:u w:val="single" w:color="4472C4"/>
        </w:rPr>
        <w:t xml:space="preserve"> </w:t>
      </w:r>
      <w:r>
        <w:rPr>
          <w:color w:val="4472C4"/>
          <w:u w:val="single" w:color="4472C4"/>
        </w:rPr>
        <w:t>-</w:t>
      </w:r>
      <w:r>
        <w:rPr>
          <w:color w:val="4472C4"/>
          <w:spacing w:val="80"/>
          <w:u w:val="single" w:color="4472C4"/>
        </w:rPr>
        <w:t xml:space="preserve"> </w:t>
      </w:r>
      <w:r>
        <w:rPr>
          <w:color w:val="4472C4"/>
          <w:u w:val="single" w:color="4472C4"/>
        </w:rPr>
        <w:t>Colombia</w:t>
      </w:r>
      <w:r>
        <w:rPr>
          <w:color w:val="4472C4"/>
          <w:spacing w:val="80"/>
          <w:u w:val="single" w:color="4472C4"/>
        </w:rPr>
        <w:t xml:space="preserve"> </w:t>
      </w:r>
      <w:r>
        <w:rPr>
          <w:color w:val="4472C4"/>
          <w:u w:val="single" w:color="4472C4"/>
        </w:rPr>
        <w:t>Compra</w:t>
      </w:r>
      <w:r>
        <w:rPr>
          <w:color w:val="4472C4"/>
        </w:rPr>
        <w:t xml:space="preserve"> </w:t>
      </w:r>
      <w:r>
        <w:rPr>
          <w:color w:val="4472C4"/>
          <w:u w:val="single" w:color="4472C4"/>
        </w:rPr>
        <w:t>Eficiente</w:t>
      </w:r>
      <w:r>
        <w:rPr>
          <w:color w:val="4472C4"/>
        </w:rPr>
        <w:t xml:space="preserve"> </w:t>
      </w:r>
      <w:r>
        <w:t xml:space="preserve">Instagram: </w:t>
      </w:r>
      <w:r>
        <w:rPr>
          <w:color w:val="4472C4"/>
          <w:u w:val="single" w:color="4472C4"/>
        </w:rPr>
        <w:t>@colombiacompraeficiente_cce</w:t>
      </w:r>
    </w:p>
    <w:p w14:paraId="1B81377A" w14:textId="77777777" w:rsidR="00DF195D" w:rsidRDefault="00DF195D" w:rsidP="00E32C27">
      <w:pPr>
        <w:pStyle w:val="Textoindependiente"/>
        <w:spacing w:before="130"/>
      </w:pPr>
    </w:p>
    <w:p w14:paraId="1B81377B" w14:textId="77777777" w:rsidR="00DF195D" w:rsidRDefault="002620DC" w:rsidP="00E32C27">
      <w:pPr>
        <w:pStyle w:val="Textoindependiente"/>
        <w:spacing w:line="276" w:lineRule="auto"/>
        <w:jc w:val="both"/>
      </w:pPr>
      <w:r>
        <w:t>Este concepto tiene el alcance previsto en el artículo 28 del Código de Procedimiento Administrativo y de lo Contencioso Administrativo y las expresiones aquí utilizadas con mayúscula inicial deben ser entendidas con el significado</w:t>
      </w:r>
      <w:r>
        <w:rPr>
          <w:spacing w:val="-2"/>
        </w:rPr>
        <w:t xml:space="preserve"> </w:t>
      </w:r>
      <w:r>
        <w:t>que</w:t>
      </w:r>
      <w:r>
        <w:rPr>
          <w:spacing w:val="-5"/>
        </w:rPr>
        <w:t xml:space="preserve"> </w:t>
      </w:r>
      <w:r>
        <w:t>les</w:t>
      </w:r>
      <w:r>
        <w:rPr>
          <w:spacing w:val="-5"/>
        </w:rPr>
        <w:t xml:space="preserve"> </w:t>
      </w:r>
      <w:r>
        <w:t>otorga</w:t>
      </w:r>
      <w:r>
        <w:rPr>
          <w:spacing w:val="-5"/>
        </w:rPr>
        <w:t xml:space="preserve"> </w:t>
      </w:r>
      <w:r>
        <w:t>el</w:t>
      </w:r>
      <w:r>
        <w:rPr>
          <w:spacing w:val="-6"/>
        </w:rPr>
        <w:t xml:space="preserve"> </w:t>
      </w:r>
      <w:r>
        <w:t>artículo</w:t>
      </w:r>
      <w:r>
        <w:rPr>
          <w:spacing w:val="-3"/>
        </w:rPr>
        <w:t xml:space="preserve"> </w:t>
      </w:r>
      <w:r>
        <w:t>2.2.1.1.1.3.1.</w:t>
      </w:r>
      <w:r>
        <w:rPr>
          <w:spacing w:val="-2"/>
        </w:rPr>
        <w:t xml:space="preserve"> </w:t>
      </w:r>
      <w:r>
        <w:t>del</w:t>
      </w:r>
      <w:r>
        <w:rPr>
          <w:spacing w:val="-5"/>
        </w:rPr>
        <w:t xml:space="preserve"> </w:t>
      </w:r>
      <w:r>
        <w:t>Decreto</w:t>
      </w:r>
      <w:r>
        <w:rPr>
          <w:spacing w:val="-4"/>
        </w:rPr>
        <w:t xml:space="preserve"> </w:t>
      </w:r>
      <w:r>
        <w:t>1082</w:t>
      </w:r>
      <w:r>
        <w:rPr>
          <w:spacing w:val="-5"/>
        </w:rPr>
        <w:t xml:space="preserve"> </w:t>
      </w:r>
      <w:r>
        <w:t>de</w:t>
      </w:r>
      <w:r>
        <w:rPr>
          <w:spacing w:val="-6"/>
        </w:rPr>
        <w:t xml:space="preserve"> </w:t>
      </w:r>
      <w:r>
        <w:t>2015.</w:t>
      </w:r>
    </w:p>
    <w:p w14:paraId="1B81377C" w14:textId="77777777" w:rsidR="00DF195D" w:rsidRDefault="00DF195D" w:rsidP="00E32C27">
      <w:pPr>
        <w:pStyle w:val="Textoindependiente"/>
        <w:spacing w:before="40"/>
      </w:pPr>
    </w:p>
    <w:p w14:paraId="73431800" w14:textId="4EBCEDAB" w:rsidR="00934D10" w:rsidRDefault="002620DC" w:rsidP="00E32C27">
      <w:pPr>
        <w:pStyle w:val="Textoindependiente"/>
        <w:rPr>
          <w:spacing w:val="-2"/>
        </w:rPr>
      </w:pPr>
      <w:r>
        <w:rPr>
          <w:spacing w:val="-2"/>
        </w:rPr>
        <w:t>A</w:t>
      </w:r>
      <w:r>
        <w:rPr>
          <w:spacing w:val="-2"/>
        </w:rPr>
        <w:t>tentamente,</w:t>
      </w:r>
    </w:p>
    <w:p w14:paraId="4D7F62BB" w14:textId="77777777" w:rsidR="00BC32FF" w:rsidRDefault="00BC32FF" w:rsidP="00E32C27">
      <w:pPr>
        <w:pStyle w:val="Textoindependiente"/>
        <w:rPr>
          <w:spacing w:val="-2"/>
        </w:rPr>
      </w:pPr>
    </w:p>
    <w:p w14:paraId="0D0B2C23" w14:textId="2588B053" w:rsidR="00BC32FF" w:rsidRDefault="00BC32FF" w:rsidP="00F543C3">
      <w:pPr>
        <w:pStyle w:val="Textoindependiente"/>
        <w:jc w:val="center"/>
      </w:pPr>
      <w:r>
        <w:rPr>
          <w:noProof/>
        </w:rPr>
        <w:drawing>
          <wp:inline distT="0" distB="0" distL="0" distR="0" wp14:anchorId="07E12ADC" wp14:editId="1FE9F4F0">
            <wp:extent cx="3771429" cy="1400000"/>
            <wp:effectExtent l="0" t="0" r="635" b="0"/>
            <wp:docPr id="203690051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00515" name="Imagen 1" descr="Texto&#10;&#10;Descripción generada automáticamente"/>
                    <pic:cNvPicPr/>
                  </pic:nvPicPr>
                  <pic:blipFill>
                    <a:blip r:embed="rId12"/>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34D10" w:rsidRPr="00950E5D" w14:paraId="50680C6B" w14:textId="77777777" w:rsidTr="000A2817">
        <w:trPr>
          <w:trHeight w:val="315"/>
        </w:trPr>
        <w:tc>
          <w:tcPr>
            <w:tcW w:w="893" w:type="dxa"/>
            <w:vAlign w:val="center"/>
            <w:hideMark/>
          </w:tcPr>
          <w:p w14:paraId="0F509142" w14:textId="77777777" w:rsidR="00934D10" w:rsidRPr="00950E5D" w:rsidRDefault="00934D10" w:rsidP="000A2817">
            <w:pPr>
              <w:contextualSpacing/>
              <w:rPr>
                <w:rFonts w:cs="Arial"/>
                <w:sz w:val="16"/>
                <w:szCs w:val="16"/>
                <w:lang w:eastAsia="es-ES"/>
              </w:rPr>
            </w:pPr>
            <w:r w:rsidRPr="00950E5D">
              <w:rPr>
                <w:rFonts w:cs="Arial"/>
                <w:sz w:val="16"/>
                <w:szCs w:val="16"/>
                <w:lang w:eastAsia="es-ES"/>
              </w:rPr>
              <w:t>Elaboró:</w:t>
            </w:r>
          </w:p>
        </w:tc>
        <w:tc>
          <w:tcPr>
            <w:tcW w:w="5628" w:type="dxa"/>
            <w:tcBorders>
              <w:top w:val="nil"/>
              <w:left w:val="nil"/>
              <w:bottom w:val="dotted" w:sz="4" w:space="0" w:color="7F7F7F" w:themeColor="text1" w:themeTint="80"/>
              <w:right w:val="nil"/>
            </w:tcBorders>
            <w:vAlign w:val="center"/>
            <w:hideMark/>
          </w:tcPr>
          <w:p w14:paraId="469B8511" w14:textId="1D6ED38C" w:rsidR="000B5DF2" w:rsidRDefault="00CB1FC2" w:rsidP="000A2817">
            <w:pPr>
              <w:contextualSpacing/>
              <w:rPr>
                <w:rStyle w:val="normaltextrun"/>
                <w:sz w:val="16"/>
                <w:szCs w:val="16"/>
              </w:rPr>
            </w:pPr>
            <w:r w:rsidRPr="000B5DF2">
              <w:rPr>
                <w:rStyle w:val="normaltextrun"/>
                <w:sz w:val="16"/>
                <w:szCs w:val="16"/>
              </w:rPr>
              <w:t>José</w:t>
            </w:r>
            <w:r w:rsidR="000B5DF2" w:rsidRPr="000B5DF2">
              <w:rPr>
                <w:rStyle w:val="normaltextrun"/>
                <w:sz w:val="16"/>
                <w:szCs w:val="16"/>
              </w:rPr>
              <w:t xml:space="preserve"> Gabriel </w:t>
            </w:r>
            <w:r w:rsidRPr="000B5DF2">
              <w:rPr>
                <w:rStyle w:val="normaltextrun"/>
                <w:sz w:val="16"/>
                <w:szCs w:val="16"/>
              </w:rPr>
              <w:t>García</w:t>
            </w:r>
          </w:p>
          <w:p w14:paraId="7EF321E3" w14:textId="3BF774F0" w:rsidR="00934D10" w:rsidRPr="00950E5D" w:rsidRDefault="001E39BF" w:rsidP="000A2817">
            <w:pPr>
              <w:contextualSpacing/>
              <w:rPr>
                <w:rFonts w:eastAsia="Arial" w:cs="Arial"/>
                <w:sz w:val="16"/>
                <w:szCs w:val="16"/>
              </w:rPr>
            </w:pPr>
            <w:r w:rsidRPr="001E39BF">
              <w:rPr>
                <w:sz w:val="16"/>
                <w:szCs w:val="16"/>
              </w:rPr>
              <w:t>Contratista de la Secretaria Genera</w:t>
            </w:r>
            <w:r>
              <w:rPr>
                <w:sz w:val="16"/>
                <w:szCs w:val="16"/>
              </w:rPr>
              <w:t>l</w:t>
            </w:r>
          </w:p>
        </w:tc>
      </w:tr>
      <w:tr w:rsidR="00934D10" w:rsidRPr="00950E5D" w14:paraId="2CE4AA0F" w14:textId="77777777" w:rsidTr="000A2817">
        <w:trPr>
          <w:trHeight w:val="330"/>
        </w:trPr>
        <w:tc>
          <w:tcPr>
            <w:tcW w:w="893" w:type="dxa"/>
            <w:vAlign w:val="center"/>
            <w:hideMark/>
          </w:tcPr>
          <w:p w14:paraId="42B14C59" w14:textId="77777777" w:rsidR="00934D10" w:rsidRPr="00950E5D" w:rsidRDefault="00934D10" w:rsidP="000A2817">
            <w:pPr>
              <w:contextualSpacing/>
              <w:rPr>
                <w:rFonts w:cs="Arial"/>
                <w:sz w:val="16"/>
                <w:szCs w:val="16"/>
                <w:lang w:eastAsia="es-ES"/>
              </w:rPr>
            </w:pPr>
            <w:r w:rsidRPr="00950E5D">
              <w:rPr>
                <w:rFonts w:cs="Arial"/>
                <w:sz w:val="16"/>
                <w:szCs w:val="16"/>
                <w:lang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D692891" w14:textId="506A9C1F" w:rsidR="00CB1FC2" w:rsidRDefault="001E39BF" w:rsidP="000A2817">
            <w:pPr>
              <w:pStyle w:val="paragraph"/>
              <w:spacing w:after="0"/>
              <w:contextualSpacing/>
              <w:textAlignment w:val="baseline"/>
              <w:rPr>
                <w:rFonts w:ascii="Verdana" w:hAnsi="Verdana" w:cs="Arial"/>
                <w:sz w:val="16"/>
                <w:szCs w:val="16"/>
                <w:lang w:val="es-ES"/>
              </w:rPr>
            </w:pPr>
            <w:r w:rsidRPr="001E39BF">
              <w:rPr>
                <w:rFonts w:ascii="Verdana" w:hAnsi="Verdana" w:cs="Arial"/>
                <w:sz w:val="16"/>
                <w:szCs w:val="16"/>
                <w:lang w:val="es-ES"/>
              </w:rPr>
              <w:t xml:space="preserve">Ximena </w:t>
            </w:r>
            <w:r w:rsidR="00CB1FC2" w:rsidRPr="001E39BF">
              <w:rPr>
                <w:rFonts w:ascii="Verdana" w:hAnsi="Verdana" w:cs="Arial"/>
                <w:sz w:val="16"/>
                <w:szCs w:val="16"/>
                <w:lang w:val="es-ES"/>
              </w:rPr>
              <w:t>Ríos</w:t>
            </w:r>
            <w:r w:rsidRPr="001E39BF">
              <w:rPr>
                <w:rFonts w:ascii="Verdana" w:hAnsi="Verdana" w:cs="Arial"/>
                <w:sz w:val="16"/>
                <w:szCs w:val="16"/>
                <w:lang w:val="es-ES"/>
              </w:rPr>
              <w:t xml:space="preserve"> </w:t>
            </w:r>
          </w:p>
          <w:p w14:paraId="4C246FDF" w14:textId="46FB0C8C" w:rsidR="00934D10" w:rsidRPr="00950E5D" w:rsidRDefault="001E39BF" w:rsidP="000A2817">
            <w:pPr>
              <w:pStyle w:val="paragraph"/>
              <w:spacing w:after="0"/>
              <w:contextualSpacing/>
              <w:textAlignment w:val="baseline"/>
              <w:rPr>
                <w:rFonts w:ascii="Verdana" w:hAnsi="Verdana" w:cs="Arial"/>
                <w:sz w:val="16"/>
                <w:szCs w:val="16"/>
                <w:lang w:val="es-ES"/>
              </w:rPr>
            </w:pPr>
            <w:r w:rsidRPr="001E39BF">
              <w:rPr>
                <w:rFonts w:ascii="Verdana" w:hAnsi="Verdana" w:cs="Arial"/>
                <w:sz w:val="16"/>
                <w:szCs w:val="16"/>
                <w:lang w:val="es-ES"/>
              </w:rPr>
              <w:t>Gestor</w:t>
            </w:r>
            <w:r w:rsidR="00934D10" w:rsidRPr="00950E5D">
              <w:rPr>
                <w:rStyle w:val="normaltextrun"/>
                <w:rFonts w:ascii="Verdana" w:hAnsi="Verdana" w:cs="Arial"/>
                <w:sz w:val="16"/>
                <w:szCs w:val="16"/>
                <w:lang w:val="es-ES"/>
              </w:rPr>
              <w:t xml:space="preserve"> T1-1</w:t>
            </w:r>
            <w:r w:rsidR="00CB1FC2">
              <w:rPr>
                <w:rStyle w:val="normaltextrun"/>
                <w:rFonts w:ascii="Verdana" w:hAnsi="Verdana" w:cs="Arial"/>
                <w:sz w:val="16"/>
                <w:szCs w:val="16"/>
                <w:lang w:val="es-ES"/>
              </w:rPr>
              <w:t>1</w:t>
            </w:r>
            <w:r w:rsidR="00934D10" w:rsidRPr="00950E5D">
              <w:rPr>
                <w:rStyle w:val="normaltextrun"/>
                <w:rFonts w:ascii="Verdana" w:hAnsi="Verdana" w:cs="Arial"/>
                <w:sz w:val="16"/>
                <w:szCs w:val="16"/>
                <w:lang w:val="es-ES"/>
              </w:rPr>
              <w:t xml:space="preserve"> de la Subdirección de Gestión Contractual </w:t>
            </w:r>
          </w:p>
        </w:tc>
      </w:tr>
      <w:tr w:rsidR="00934D10" w:rsidRPr="00950E5D" w14:paraId="62F96C57" w14:textId="77777777" w:rsidTr="000A2817">
        <w:trPr>
          <w:trHeight w:val="300"/>
        </w:trPr>
        <w:tc>
          <w:tcPr>
            <w:tcW w:w="893" w:type="dxa"/>
            <w:vAlign w:val="center"/>
          </w:tcPr>
          <w:p w14:paraId="5B5CD871" w14:textId="77777777" w:rsidR="00934D10" w:rsidRPr="00950E5D" w:rsidRDefault="00934D10" w:rsidP="000A2817">
            <w:pPr>
              <w:contextualSpacing/>
              <w:rPr>
                <w:rFonts w:cs="Arial"/>
                <w:sz w:val="16"/>
                <w:szCs w:val="16"/>
                <w:lang w:eastAsia="es-ES"/>
              </w:rPr>
            </w:pPr>
            <w:r w:rsidRPr="00950E5D">
              <w:rPr>
                <w:rFonts w:cs="Arial"/>
                <w:sz w:val="16"/>
                <w:szCs w:val="16"/>
                <w:lang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3E83C79" w14:textId="77777777" w:rsidR="00934D10" w:rsidRPr="00950E5D" w:rsidRDefault="00934D10" w:rsidP="000A2817">
            <w:pPr>
              <w:contextualSpacing/>
              <w:rPr>
                <w:rFonts w:eastAsia="Calibri" w:cs="Arial"/>
                <w:sz w:val="16"/>
                <w:szCs w:val="16"/>
                <w:lang w:val="pt-BR" w:eastAsia="es-ES"/>
              </w:rPr>
            </w:pPr>
            <w:r w:rsidRPr="00950E5D">
              <w:rPr>
                <w:rFonts w:eastAsia="Calibri" w:cs="Arial"/>
                <w:sz w:val="16"/>
                <w:szCs w:val="16"/>
                <w:lang w:val="pt-BR" w:eastAsia="es-ES"/>
              </w:rPr>
              <w:t>Carolina Quintero Gacharná</w:t>
            </w:r>
          </w:p>
          <w:p w14:paraId="4F64A421" w14:textId="77777777" w:rsidR="00934D10" w:rsidRPr="00950E5D" w:rsidRDefault="00934D10" w:rsidP="000A2817">
            <w:pPr>
              <w:contextualSpacing/>
              <w:rPr>
                <w:rFonts w:eastAsia="Calibri" w:cs="Arial"/>
                <w:sz w:val="16"/>
                <w:szCs w:val="16"/>
                <w:lang w:val="pt-BR" w:eastAsia="es-ES"/>
              </w:rPr>
            </w:pPr>
            <w:r w:rsidRPr="00950E5D">
              <w:rPr>
                <w:rFonts w:eastAsia="Calibri" w:cs="Arial"/>
                <w:sz w:val="16"/>
                <w:szCs w:val="16"/>
                <w:lang w:eastAsia="es-ES"/>
              </w:rPr>
              <w:t>Subdirectora</w:t>
            </w:r>
            <w:r w:rsidRPr="00950E5D">
              <w:rPr>
                <w:rFonts w:eastAsia="Calibri" w:cs="Arial"/>
                <w:sz w:val="16"/>
                <w:szCs w:val="16"/>
                <w:lang w:val="pt-BR" w:eastAsia="es-ES"/>
              </w:rPr>
              <w:t xml:space="preserve"> de Gestión Contractual ANCP – CCE</w:t>
            </w:r>
          </w:p>
        </w:tc>
      </w:tr>
    </w:tbl>
    <w:p w14:paraId="15BE2418" w14:textId="77777777" w:rsidR="00934D10" w:rsidRPr="00950E5D" w:rsidRDefault="00934D10" w:rsidP="00934D10">
      <w:pPr>
        <w:rPr>
          <w:rFonts w:eastAsia="Times New Roman" w:cs="Arial"/>
          <w:sz w:val="24"/>
          <w:szCs w:val="24"/>
          <w:lang w:eastAsia="es-ES"/>
        </w:rPr>
      </w:pPr>
    </w:p>
    <w:p w14:paraId="3A7B6212" w14:textId="77777777" w:rsidR="00934D10" w:rsidRPr="00950E5D" w:rsidRDefault="00934D10" w:rsidP="00934D10"/>
    <w:p w14:paraId="1B813782" w14:textId="1975EC97" w:rsidR="00DF195D" w:rsidRDefault="002620DC" w:rsidP="00E32C27">
      <w:pPr>
        <w:tabs>
          <w:tab w:val="left" w:pos="6981"/>
        </w:tabs>
        <w:spacing w:line="185" w:lineRule="exact"/>
        <w:rPr>
          <w:sz w:val="16"/>
        </w:rPr>
      </w:pPr>
      <w:r>
        <w:rPr>
          <w:sz w:val="16"/>
          <w:u w:val="dotted" w:color="808080"/>
        </w:rPr>
        <w:tab/>
      </w:r>
    </w:p>
    <w:sectPr w:rsidR="00DF195D" w:rsidSect="00815038">
      <w:headerReference w:type="default" r:id="rId13"/>
      <w:footerReference w:type="default" r:id="rId14"/>
      <w:pgSz w:w="12240" w:h="15840"/>
      <w:pgMar w:top="1417" w:right="1701" w:bottom="1417" w:left="1701" w:header="165" w:footer="17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3799" w14:textId="77777777" w:rsidR="002620DC" w:rsidRDefault="002620DC">
      <w:r>
        <w:separator/>
      </w:r>
    </w:p>
  </w:endnote>
  <w:endnote w:type="continuationSeparator" w:id="0">
    <w:p w14:paraId="1B81379B" w14:textId="77777777" w:rsidR="002620DC" w:rsidRDefault="0026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794" w14:textId="77777777" w:rsidR="00DF195D" w:rsidRDefault="002620DC">
    <w:pPr>
      <w:pStyle w:val="Textoindependiente"/>
      <w:spacing w:line="14" w:lineRule="auto"/>
      <w:rPr>
        <w:sz w:val="20"/>
      </w:rPr>
    </w:pPr>
    <w:r>
      <w:rPr>
        <w:noProof/>
      </w:rPr>
      <mc:AlternateContent>
        <mc:Choice Requires="wps">
          <w:drawing>
            <wp:anchor distT="0" distB="0" distL="0" distR="0" simplePos="0" relativeHeight="251645952" behindDoc="1" locked="0" layoutInCell="1" allowOverlap="1" wp14:anchorId="1B813797" wp14:editId="1B813798">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F316A" id="Graphic 2" o:spid="_x0000_s1026" style="position:absolute;margin-left:83.65pt;margin-top:693.15pt;width:444.7pt;height:.1pt;z-index:-25167052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B813799" wp14:editId="1B81379A">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1B8137A4" w14:textId="77777777" w:rsidR="00DF195D" w:rsidRDefault="002620DC">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B8137A5" w14:textId="77777777" w:rsidR="00DF195D" w:rsidRDefault="002620DC">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1B813799" id="_x0000_t202" coordsize="21600,21600" o:spt="202" path="m,l,21600r21600,l21600,xe">
              <v:stroke joinstyle="miter"/>
              <v:path gradientshapeok="t" o:connecttype="rect"/>
            </v:shapetype>
            <v:shape id="Textbox 3" o:spid="_x0000_s1026" type="#_x0000_t202" style="position:absolute;margin-left:84.05pt;margin-top:693.4pt;width:235.05pt;height:5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1B8137A4" w14:textId="77777777" w:rsidR="00DF195D" w:rsidRDefault="002620DC">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B8137A5" w14:textId="77777777" w:rsidR="00DF195D" w:rsidRDefault="002620DC">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1B81379B" wp14:editId="1B81379C">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1B8137A6" w14:textId="77777777" w:rsidR="00DF195D" w:rsidRDefault="002620DC">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1B81379B" id="Textbox 4" o:spid="_x0000_s1027" type="#_x0000_t202" style="position:absolute;margin-left:474.4pt;margin-top:695.4pt;width:32.85pt;height:11.7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1B8137A6" w14:textId="77777777" w:rsidR="00DF195D" w:rsidRDefault="002620DC">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1B81379D" wp14:editId="1B81379E">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1B8137A7" w14:textId="77777777" w:rsidR="00DF195D" w:rsidRDefault="002620DC">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1B81379D" id="Textbox 5" o:spid="_x0000_s1028" type="#_x0000_t202" style="position:absolute;margin-left:84.05pt;margin-top:743.5pt;width:198.85pt;height:12.9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1B8137A7" w14:textId="77777777" w:rsidR="00DF195D" w:rsidRDefault="002620DC">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1B81379F" wp14:editId="1B8137A0">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1B8137A8" w14:textId="77777777" w:rsidR="00DF195D" w:rsidRDefault="002620DC">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1B81379F" id="Textbox 6" o:spid="_x0000_s1029" type="#_x0000_t202" style="position:absolute;margin-left:312.8pt;margin-top:745.3pt;width:211.7pt;height:10.9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1B8137A8" w14:textId="77777777" w:rsidR="00DF195D" w:rsidRDefault="002620DC">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3795" w14:textId="77777777" w:rsidR="002620DC" w:rsidRDefault="002620DC">
      <w:r>
        <w:separator/>
      </w:r>
    </w:p>
  </w:footnote>
  <w:footnote w:type="continuationSeparator" w:id="0">
    <w:p w14:paraId="1B813797" w14:textId="77777777" w:rsidR="002620DC" w:rsidRDefault="0026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793" w14:textId="77777777" w:rsidR="00DF195D" w:rsidRDefault="002620DC">
    <w:pPr>
      <w:pStyle w:val="Textoindependiente"/>
      <w:spacing w:line="14" w:lineRule="auto"/>
      <w:rPr>
        <w:sz w:val="20"/>
      </w:rPr>
    </w:pPr>
    <w:r>
      <w:rPr>
        <w:noProof/>
      </w:rPr>
      <w:drawing>
        <wp:anchor distT="0" distB="0" distL="0" distR="0" simplePos="0" relativeHeight="251634688" behindDoc="1" locked="0" layoutInCell="1" allowOverlap="1" wp14:anchorId="1B813795" wp14:editId="1B813796">
          <wp:simplePos x="0" y="0"/>
          <wp:positionH relativeFrom="page">
            <wp:posOffset>2924175</wp:posOffset>
          </wp:positionH>
          <wp:positionV relativeFrom="page">
            <wp:posOffset>104775</wp:posOffset>
          </wp:positionV>
          <wp:extent cx="1924050" cy="855979"/>
          <wp:effectExtent l="0" t="0" r="0" b="0"/>
          <wp:wrapNone/>
          <wp:docPr id="13440280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6C58"/>
    <w:multiLevelType w:val="hybridMultilevel"/>
    <w:tmpl w:val="7E200938"/>
    <w:lvl w:ilvl="0" w:tplc="FEEA1DCE">
      <w:start w:val="1"/>
      <w:numFmt w:val="decimal"/>
      <w:lvlText w:val="%1."/>
      <w:lvlJc w:val="left"/>
      <w:pPr>
        <w:ind w:left="745" w:hanging="284"/>
        <w:jc w:val="left"/>
      </w:pPr>
      <w:rPr>
        <w:rFonts w:ascii="Verdana" w:eastAsia="Verdana" w:hAnsi="Verdana" w:cs="Verdana" w:hint="default"/>
        <w:b/>
        <w:bCs/>
        <w:i w:val="0"/>
        <w:iCs w:val="0"/>
        <w:spacing w:val="-1"/>
        <w:w w:val="99"/>
        <w:sz w:val="22"/>
        <w:szCs w:val="22"/>
        <w:lang w:val="es-ES" w:eastAsia="en-US" w:bidi="ar-SA"/>
      </w:rPr>
    </w:lvl>
    <w:lvl w:ilvl="1" w:tplc="D19E2062">
      <w:numFmt w:val="bullet"/>
      <w:lvlText w:val=""/>
      <w:lvlJc w:val="left"/>
      <w:pPr>
        <w:ind w:left="1181" w:hanging="360"/>
      </w:pPr>
      <w:rPr>
        <w:rFonts w:ascii="Symbol" w:eastAsia="Symbol" w:hAnsi="Symbol" w:cs="Symbol" w:hint="default"/>
        <w:b w:val="0"/>
        <w:bCs w:val="0"/>
        <w:i w:val="0"/>
        <w:iCs w:val="0"/>
        <w:spacing w:val="0"/>
        <w:w w:val="99"/>
        <w:sz w:val="22"/>
        <w:szCs w:val="22"/>
        <w:lang w:val="es-ES" w:eastAsia="en-US" w:bidi="ar-SA"/>
      </w:rPr>
    </w:lvl>
    <w:lvl w:ilvl="2" w:tplc="B44088B2">
      <w:numFmt w:val="bullet"/>
      <w:lvlText w:val="•"/>
      <w:lvlJc w:val="left"/>
      <w:pPr>
        <w:ind w:left="2182" w:hanging="360"/>
      </w:pPr>
      <w:rPr>
        <w:rFonts w:hint="default"/>
        <w:lang w:val="es-ES" w:eastAsia="en-US" w:bidi="ar-SA"/>
      </w:rPr>
    </w:lvl>
    <w:lvl w:ilvl="3" w:tplc="A45AC124">
      <w:numFmt w:val="bullet"/>
      <w:lvlText w:val="•"/>
      <w:lvlJc w:val="left"/>
      <w:pPr>
        <w:ind w:left="3184" w:hanging="360"/>
      </w:pPr>
      <w:rPr>
        <w:rFonts w:hint="default"/>
        <w:lang w:val="es-ES" w:eastAsia="en-US" w:bidi="ar-SA"/>
      </w:rPr>
    </w:lvl>
    <w:lvl w:ilvl="4" w:tplc="34A2B574">
      <w:numFmt w:val="bullet"/>
      <w:lvlText w:val="•"/>
      <w:lvlJc w:val="left"/>
      <w:pPr>
        <w:ind w:left="4186" w:hanging="360"/>
      </w:pPr>
      <w:rPr>
        <w:rFonts w:hint="default"/>
        <w:lang w:val="es-ES" w:eastAsia="en-US" w:bidi="ar-SA"/>
      </w:rPr>
    </w:lvl>
    <w:lvl w:ilvl="5" w:tplc="AE20A7F4">
      <w:numFmt w:val="bullet"/>
      <w:lvlText w:val="•"/>
      <w:lvlJc w:val="left"/>
      <w:pPr>
        <w:ind w:left="5188" w:hanging="360"/>
      </w:pPr>
      <w:rPr>
        <w:rFonts w:hint="default"/>
        <w:lang w:val="es-ES" w:eastAsia="en-US" w:bidi="ar-SA"/>
      </w:rPr>
    </w:lvl>
    <w:lvl w:ilvl="6" w:tplc="DD1289EA">
      <w:numFmt w:val="bullet"/>
      <w:lvlText w:val="•"/>
      <w:lvlJc w:val="left"/>
      <w:pPr>
        <w:ind w:left="6191" w:hanging="360"/>
      </w:pPr>
      <w:rPr>
        <w:rFonts w:hint="default"/>
        <w:lang w:val="es-ES" w:eastAsia="en-US" w:bidi="ar-SA"/>
      </w:rPr>
    </w:lvl>
    <w:lvl w:ilvl="7" w:tplc="516AB81A">
      <w:numFmt w:val="bullet"/>
      <w:lvlText w:val="•"/>
      <w:lvlJc w:val="left"/>
      <w:pPr>
        <w:ind w:left="7193" w:hanging="360"/>
      </w:pPr>
      <w:rPr>
        <w:rFonts w:hint="default"/>
        <w:lang w:val="es-ES" w:eastAsia="en-US" w:bidi="ar-SA"/>
      </w:rPr>
    </w:lvl>
    <w:lvl w:ilvl="8" w:tplc="73DAE15A">
      <w:numFmt w:val="bullet"/>
      <w:lvlText w:val="•"/>
      <w:lvlJc w:val="left"/>
      <w:pPr>
        <w:ind w:left="8195" w:hanging="360"/>
      </w:pPr>
      <w:rPr>
        <w:rFonts w:hint="default"/>
        <w:lang w:val="es-ES" w:eastAsia="en-US" w:bidi="ar-SA"/>
      </w:rPr>
    </w:lvl>
  </w:abstractNum>
  <w:abstractNum w:abstractNumId="1" w15:restartNumberingAfterBreak="0">
    <w:nsid w:val="12FF6379"/>
    <w:multiLevelType w:val="hybridMultilevel"/>
    <w:tmpl w:val="BD02988C"/>
    <w:lvl w:ilvl="0" w:tplc="A768F418">
      <w:start w:val="1"/>
      <w:numFmt w:val="decimal"/>
      <w:lvlText w:val="%1."/>
      <w:lvlJc w:val="left"/>
      <w:pPr>
        <w:ind w:left="745" w:hanging="284"/>
        <w:jc w:val="left"/>
      </w:pPr>
      <w:rPr>
        <w:rFonts w:ascii="Verdana" w:eastAsia="Verdana" w:hAnsi="Verdana" w:cs="Verdana" w:hint="default"/>
        <w:b/>
        <w:bCs/>
        <w:i w:val="0"/>
        <w:iCs w:val="0"/>
        <w:spacing w:val="-1"/>
        <w:w w:val="99"/>
        <w:sz w:val="22"/>
        <w:szCs w:val="22"/>
        <w:lang w:val="es-ES" w:eastAsia="en-US" w:bidi="ar-SA"/>
      </w:rPr>
    </w:lvl>
    <w:lvl w:ilvl="1" w:tplc="DF685686">
      <w:numFmt w:val="bullet"/>
      <w:lvlText w:val="•"/>
      <w:lvlJc w:val="left"/>
      <w:pPr>
        <w:ind w:left="1686" w:hanging="284"/>
      </w:pPr>
      <w:rPr>
        <w:rFonts w:hint="default"/>
        <w:lang w:val="es-ES" w:eastAsia="en-US" w:bidi="ar-SA"/>
      </w:rPr>
    </w:lvl>
    <w:lvl w:ilvl="2" w:tplc="E50EF79A">
      <w:numFmt w:val="bullet"/>
      <w:lvlText w:val="•"/>
      <w:lvlJc w:val="left"/>
      <w:pPr>
        <w:ind w:left="2632" w:hanging="284"/>
      </w:pPr>
      <w:rPr>
        <w:rFonts w:hint="default"/>
        <w:lang w:val="es-ES" w:eastAsia="en-US" w:bidi="ar-SA"/>
      </w:rPr>
    </w:lvl>
    <w:lvl w:ilvl="3" w:tplc="73F63306">
      <w:numFmt w:val="bullet"/>
      <w:lvlText w:val="•"/>
      <w:lvlJc w:val="left"/>
      <w:pPr>
        <w:ind w:left="3578" w:hanging="284"/>
      </w:pPr>
      <w:rPr>
        <w:rFonts w:hint="default"/>
        <w:lang w:val="es-ES" w:eastAsia="en-US" w:bidi="ar-SA"/>
      </w:rPr>
    </w:lvl>
    <w:lvl w:ilvl="4" w:tplc="D6541548">
      <w:numFmt w:val="bullet"/>
      <w:lvlText w:val="•"/>
      <w:lvlJc w:val="left"/>
      <w:pPr>
        <w:ind w:left="4524" w:hanging="284"/>
      </w:pPr>
      <w:rPr>
        <w:rFonts w:hint="default"/>
        <w:lang w:val="es-ES" w:eastAsia="en-US" w:bidi="ar-SA"/>
      </w:rPr>
    </w:lvl>
    <w:lvl w:ilvl="5" w:tplc="EB4A1F96">
      <w:numFmt w:val="bullet"/>
      <w:lvlText w:val="•"/>
      <w:lvlJc w:val="left"/>
      <w:pPr>
        <w:ind w:left="5470" w:hanging="284"/>
      </w:pPr>
      <w:rPr>
        <w:rFonts w:hint="default"/>
        <w:lang w:val="es-ES" w:eastAsia="en-US" w:bidi="ar-SA"/>
      </w:rPr>
    </w:lvl>
    <w:lvl w:ilvl="6" w:tplc="054C6D8A">
      <w:numFmt w:val="bullet"/>
      <w:lvlText w:val="•"/>
      <w:lvlJc w:val="left"/>
      <w:pPr>
        <w:ind w:left="6416" w:hanging="284"/>
      </w:pPr>
      <w:rPr>
        <w:rFonts w:hint="default"/>
        <w:lang w:val="es-ES" w:eastAsia="en-US" w:bidi="ar-SA"/>
      </w:rPr>
    </w:lvl>
    <w:lvl w:ilvl="7" w:tplc="C5A27198">
      <w:numFmt w:val="bullet"/>
      <w:lvlText w:val="•"/>
      <w:lvlJc w:val="left"/>
      <w:pPr>
        <w:ind w:left="7362" w:hanging="284"/>
      </w:pPr>
      <w:rPr>
        <w:rFonts w:hint="default"/>
        <w:lang w:val="es-ES" w:eastAsia="en-US" w:bidi="ar-SA"/>
      </w:rPr>
    </w:lvl>
    <w:lvl w:ilvl="8" w:tplc="50543830">
      <w:numFmt w:val="bullet"/>
      <w:lvlText w:val="•"/>
      <w:lvlJc w:val="left"/>
      <w:pPr>
        <w:ind w:left="8308" w:hanging="284"/>
      </w:pPr>
      <w:rPr>
        <w:rFonts w:hint="default"/>
        <w:lang w:val="es-ES" w:eastAsia="en-US" w:bidi="ar-SA"/>
      </w:rPr>
    </w:lvl>
  </w:abstractNum>
  <w:abstractNum w:abstractNumId="2" w15:restartNumberingAfterBreak="0">
    <w:nsid w:val="47292A0A"/>
    <w:multiLevelType w:val="hybridMultilevel"/>
    <w:tmpl w:val="D71CEE5C"/>
    <w:lvl w:ilvl="0" w:tplc="02A837A8">
      <w:numFmt w:val="bullet"/>
      <w:lvlText w:val=""/>
      <w:lvlJc w:val="left"/>
      <w:pPr>
        <w:ind w:left="603" w:hanging="360"/>
      </w:pPr>
      <w:rPr>
        <w:rFonts w:ascii="Symbol" w:eastAsia="Symbol" w:hAnsi="Symbol" w:cs="Symbol" w:hint="default"/>
        <w:b w:val="0"/>
        <w:bCs w:val="0"/>
        <w:i w:val="0"/>
        <w:iCs w:val="0"/>
        <w:spacing w:val="0"/>
        <w:w w:val="99"/>
        <w:sz w:val="22"/>
        <w:szCs w:val="22"/>
        <w:lang w:val="es-ES" w:eastAsia="en-US" w:bidi="ar-SA"/>
      </w:rPr>
    </w:lvl>
    <w:lvl w:ilvl="1" w:tplc="A406EC9C">
      <w:numFmt w:val="bullet"/>
      <w:lvlText w:val="•"/>
      <w:lvlJc w:val="left"/>
      <w:pPr>
        <w:ind w:left="1560" w:hanging="360"/>
      </w:pPr>
      <w:rPr>
        <w:rFonts w:hint="default"/>
        <w:lang w:val="es-ES" w:eastAsia="en-US" w:bidi="ar-SA"/>
      </w:rPr>
    </w:lvl>
    <w:lvl w:ilvl="2" w:tplc="D30035B8">
      <w:numFmt w:val="bullet"/>
      <w:lvlText w:val="•"/>
      <w:lvlJc w:val="left"/>
      <w:pPr>
        <w:ind w:left="2520" w:hanging="360"/>
      </w:pPr>
      <w:rPr>
        <w:rFonts w:hint="default"/>
        <w:lang w:val="es-ES" w:eastAsia="en-US" w:bidi="ar-SA"/>
      </w:rPr>
    </w:lvl>
    <w:lvl w:ilvl="3" w:tplc="1BD65008">
      <w:numFmt w:val="bullet"/>
      <w:lvlText w:val="•"/>
      <w:lvlJc w:val="left"/>
      <w:pPr>
        <w:ind w:left="3480" w:hanging="360"/>
      </w:pPr>
      <w:rPr>
        <w:rFonts w:hint="default"/>
        <w:lang w:val="es-ES" w:eastAsia="en-US" w:bidi="ar-SA"/>
      </w:rPr>
    </w:lvl>
    <w:lvl w:ilvl="4" w:tplc="BFBE5DC2">
      <w:numFmt w:val="bullet"/>
      <w:lvlText w:val="•"/>
      <w:lvlJc w:val="left"/>
      <w:pPr>
        <w:ind w:left="4440" w:hanging="360"/>
      </w:pPr>
      <w:rPr>
        <w:rFonts w:hint="default"/>
        <w:lang w:val="es-ES" w:eastAsia="en-US" w:bidi="ar-SA"/>
      </w:rPr>
    </w:lvl>
    <w:lvl w:ilvl="5" w:tplc="4182A862">
      <w:numFmt w:val="bullet"/>
      <w:lvlText w:val="•"/>
      <w:lvlJc w:val="left"/>
      <w:pPr>
        <w:ind w:left="5400" w:hanging="360"/>
      </w:pPr>
      <w:rPr>
        <w:rFonts w:hint="default"/>
        <w:lang w:val="es-ES" w:eastAsia="en-US" w:bidi="ar-SA"/>
      </w:rPr>
    </w:lvl>
    <w:lvl w:ilvl="6" w:tplc="4C1E8600">
      <w:numFmt w:val="bullet"/>
      <w:lvlText w:val="•"/>
      <w:lvlJc w:val="left"/>
      <w:pPr>
        <w:ind w:left="6360" w:hanging="360"/>
      </w:pPr>
      <w:rPr>
        <w:rFonts w:hint="default"/>
        <w:lang w:val="es-ES" w:eastAsia="en-US" w:bidi="ar-SA"/>
      </w:rPr>
    </w:lvl>
    <w:lvl w:ilvl="7" w:tplc="3BB883DC">
      <w:numFmt w:val="bullet"/>
      <w:lvlText w:val="•"/>
      <w:lvlJc w:val="left"/>
      <w:pPr>
        <w:ind w:left="7320" w:hanging="360"/>
      </w:pPr>
      <w:rPr>
        <w:rFonts w:hint="default"/>
        <w:lang w:val="es-ES" w:eastAsia="en-US" w:bidi="ar-SA"/>
      </w:rPr>
    </w:lvl>
    <w:lvl w:ilvl="8" w:tplc="112C2D34">
      <w:numFmt w:val="bullet"/>
      <w:lvlText w:val="•"/>
      <w:lvlJc w:val="left"/>
      <w:pPr>
        <w:ind w:left="8280" w:hanging="360"/>
      </w:pPr>
      <w:rPr>
        <w:rFonts w:hint="default"/>
        <w:lang w:val="es-ES" w:eastAsia="en-US" w:bidi="ar-SA"/>
      </w:rPr>
    </w:lvl>
  </w:abstractNum>
  <w:num w:numId="1" w16cid:durableId="2132436130">
    <w:abstractNumId w:val="2"/>
  </w:num>
  <w:num w:numId="2" w16cid:durableId="314838040">
    <w:abstractNumId w:val="0"/>
  </w:num>
  <w:num w:numId="3" w16cid:durableId="2799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195D"/>
    <w:rsid w:val="00005106"/>
    <w:rsid w:val="000B5DF2"/>
    <w:rsid w:val="001E39BF"/>
    <w:rsid w:val="002620DC"/>
    <w:rsid w:val="00297D3B"/>
    <w:rsid w:val="00313D07"/>
    <w:rsid w:val="00427689"/>
    <w:rsid w:val="004B5F5D"/>
    <w:rsid w:val="00577589"/>
    <w:rsid w:val="006151A9"/>
    <w:rsid w:val="00766B88"/>
    <w:rsid w:val="00815038"/>
    <w:rsid w:val="00934D10"/>
    <w:rsid w:val="00A42EC0"/>
    <w:rsid w:val="00A70D46"/>
    <w:rsid w:val="00AD3349"/>
    <w:rsid w:val="00B03FEE"/>
    <w:rsid w:val="00BC32FF"/>
    <w:rsid w:val="00CB1FC2"/>
    <w:rsid w:val="00CD29B7"/>
    <w:rsid w:val="00D17F01"/>
    <w:rsid w:val="00DA412A"/>
    <w:rsid w:val="00DF195D"/>
    <w:rsid w:val="00E32C27"/>
    <w:rsid w:val="00F543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70E"/>
  <w15:docId w15:val="{EA72A3E8-9A51-49F8-95A0-7AC5AA69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742" w:hanging="28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03" w:hanging="360"/>
      <w:jc w:val="both"/>
    </w:pPr>
  </w:style>
  <w:style w:type="paragraph" w:customStyle="1" w:styleId="TableParagraph">
    <w:name w:val="Table Paragraph"/>
    <w:basedOn w:val="Normal"/>
    <w:uiPriority w:val="1"/>
    <w:qFormat/>
  </w:style>
  <w:style w:type="table" w:styleId="Tablaconcuadrcula">
    <w:name w:val="Table Grid"/>
    <w:basedOn w:val="Tablanormal"/>
    <w:uiPriority w:val="39"/>
    <w:qFormat/>
    <w:rsid w:val="00E32C27"/>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34D10"/>
  </w:style>
  <w:style w:type="paragraph" w:customStyle="1" w:styleId="paragraph">
    <w:name w:val="paragraph"/>
    <w:basedOn w:val="Normal"/>
    <w:rsid w:val="00934D1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ogada.jaf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2509</Words>
  <Characters>13802</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Santiago Alberto Herrera Morillo</cp:lastModifiedBy>
  <cp:revision>27</cp:revision>
  <dcterms:created xsi:type="dcterms:W3CDTF">2024-11-15T16:17:00Z</dcterms:created>
  <dcterms:modified xsi:type="dcterms:W3CDTF">2024-11-15T16:48:00Z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e-iceblue</vt:lpwstr>
  </property>
  <property fmtid="{D5CDD505-2E9C-101B-9397-08002B2CF9AE}" pid="4" name="LastSaved">
    <vt:filetime>2024-11-15T00:00:00Z</vt:filetime>
  </property>
  <property fmtid="{D5CDD505-2E9C-101B-9397-08002B2CF9AE}" pid="5" name="Producer">
    <vt:lpwstr>Spire.Pdf</vt:lpwstr>
  </property>
</Properties>
</file>