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507F" w14:textId="77777777" w:rsidR="000E2148" w:rsidRPr="00620BE1" w:rsidRDefault="000E2148" w:rsidP="000E2148">
      <w:pPr>
        <w:spacing w:after="0" w:line="240" w:lineRule="auto"/>
        <w:jc w:val="both"/>
        <w:rPr>
          <w:rFonts w:ascii="Verdana" w:eastAsia="Geomanist Light" w:hAnsi="Verdana" w:cs="Arial"/>
          <w:b/>
          <w:lang w:val="es-ES_tradnl"/>
        </w:rPr>
      </w:pPr>
      <w:bookmarkStart w:id="0" w:name="_Hlk143780582"/>
      <w:r w:rsidRPr="00620BE1">
        <w:rPr>
          <w:rFonts w:ascii="Verdana" w:eastAsia="Geomanist Light" w:hAnsi="Verdana" w:cs="Arial"/>
          <w:b/>
          <w:lang w:val="es-ES_tradnl"/>
        </w:rPr>
        <w:t xml:space="preserve">SEGURIDAD SOCIAL – Verificación – Pago – Persona natural – Persona jurídica </w:t>
      </w:r>
    </w:p>
    <w:p w14:paraId="400DFD37" w14:textId="77777777" w:rsidR="000E2148" w:rsidRPr="00620BE1" w:rsidRDefault="000E2148" w:rsidP="000E2148">
      <w:pPr>
        <w:spacing w:after="0" w:line="240" w:lineRule="auto"/>
        <w:jc w:val="both"/>
        <w:rPr>
          <w:rFonts w:ascii="Verdana" w:eastAsia="Geomanist Light" w:hAnsi="Verdana" w:cs="Arial"/>
          <w:b/>
          <w:lang w:val="es-ES_tradnl"/>
        </w:rPr>
      </w:pPr>
    </w:p>
    <w:p w14:paraId="73B8022A" w14:textId="77777777" w:rsidR="000E2148" w:rsidRPr="00620BE1" w:rsidRDefault="000E2148" w:rsidP="000E2148">
      <w:pPr>
        <w:spacing w:after="0" w:line="240" w:lineRule="auto"/>
        <w:jc w:val="both"/>
        <w:rPr>
          <w:rFonts w:ascii="Verdana" w:eastAsia="Geomanist Light" w:hAnsi="Verdana" w:cs="Arial"/>
          <w:lang w:val="es-ES"/>
        </w:rPr>
      </w:pPr>
      <w:r w:rsidRPr="00620BE1">
        <w:rPr>
          <w:rFonts w:ascii="Verdana" w:eastAsia="Geomanist Light" w:hAnsi="Verdana" w:cs="Arial"/>
        </w:rPr>
        <w:t xml:space="preserve">[…] </w:t>
      </w:r>
      <w:r w:rsidRPr="00620BE1">
        <w:rPr>
          <w:rFonts w:ascii="Verdana" w:eastAsia="Geomanist Light" w:hAnsi="Verdana" w:cs="Arial"/>
          <w:lang w:val="es-ES"/>
        </w:rPr>
        <w:t>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6 meses anteriores a la celebración del contrato. Si bien este certificado no es un requisito para perfeccionar el contrato, sí lo es para presentar la oferta. Sin embargo, es importante destacar que esta exigencia originada en los incisos 3 y 4 del artículo 50 de la Ley 789 de 2002, únicamente se estableció frente a las personas jurídicas.</w:t>
      </w:r>
    </w:p>
    <w:p w14:paraId="753807A1" w14:textId="77777777" w:rsidR="000E2148" w:rsidRPr="00620BE1" w:rsidRDefault="000E2148" w:rsidP="000E2148">
      <w:pPr>
        <w:spacing w:after="0" w:line="240" w:lineRule="auto"/>
        <w:jc w:val="both"/>
        <w:rPr>
          <w:rFonts w:ascii="Verdana" w:eastAsia="Geomanist Light" w:hAnsi="Verdana" w:cs="Arial"/>
          <w:lang w:val="es-ES"/>
        </w:rPr>
      </w:pPr>
    </w:p>
    <w:p w14:paraId="0189ADCB" w14:textId="77777777" w:rsidR="000E2148" w:rsidRPr="00620BE1" w:rsidRDefault="000E2148" w:rsidP="000E2148">
      <w:pPr>
        <w:spacing w:after="0" w:line="240" w:lineRule="auto"/>
        <w:jc w:val="both"/>
        <w:rPr>
          <w:rFonts w:ascii="Verdana" w:eastAsia="Geomanist Light" w:hAnsi="Verdana" w:cs="Arial"/>
          <w:lang w:val="es-ES"/>
        </w:rPr>
      </w:pPr>
      <w:r w:rsidRPr="00620BE1">
        <w:rPr>
          <w:rFonts w:ascii="Verdana" w:eastAsia="Geomanist Light" w:hAnsi="Verdana" w:cs="Arial"/>
          <w:lang w:val="es-ES"/>
        </w:rPr>
        <w:t xml:space="preserve">En este sentido, la verificación del cumplimiento de las obligaciones relacionadas con el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la acreditación del cumplimiento de las obligaciones relacionadas con el Sistema de Seguridad Social Integral de sus empleados se debe aportar con la presentación de la oferta, y este constituye un criterio de admisión de la oferta. Lo anterior sin perjuicio de que durante la ejecución del contrato también se acredite el pago al Sistema de Seguridad Social Integral para pagar las cuentas o facturas si a ello hubiere lugar. </w:t>
      </w:r>
    </w:p>
    <w:p w14:paraId="19DCF36E" w14:textId="77777777" w:rsidR="000E2148" w:rsidRPr="00620BE1" w:rsidRDefault="000E2148" w:rsidP="000E2148">
      <w:pPr>
        <w:spacing w:after="0" w:line="240" w:lineRule="auto"/>
        <w:jc w:val="both"/>
        <w:rPr>
          <w:rFonts w:ascii="Verdana" w:eastAsia="Geomanist Light" w:hAnsi="Verdana" w:cs="Arial"/>
          <w:lang w:val="es-ES"/>
        </w:rPr>
      </w:pPr>
    </w:p>
    <w:p w14:paraId="4C737CA8" w14:textId="77777777" w:rsidR="000E2148" w:rsidRPr="00620BE1" w:rsidRDefault="000E2148" w:rsidP="000E2148">
      <w:pPr>
        <w:spacing w:after="0" w:line="240" w:lineRule="auto"/>
        <w:jc w:val="both"/>
        <w:rPr>
          <w:rFonts w:ascii="Verdana" w:eastAsia="Geomanist Light" w:hAnsi="Verdana" w:cs="Arial"/>
          <w:lang w:val="es-ES"/>
        </w:rPr>
      </w:pPr>
      <w:r w:rsidRPr="00620BE1">
        <w:rPr>
          <w:rFonts w:ascii="Verdana" w:eastAsia="Geomanist Light" w:hAnsi="Verdana" w:cs="Arial"/>
          <w:lang w:val="es-ES"/>
        </w:rPr>
        <w:t xml:space="preserve">Así mismo,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10C1D14E" w14:textId="77777777" w:rsidR="00CD258B" w:rsidRPr="00620BE1" w:rsidRDefault="00CD258B" w:rsidP="00CD258B">
      <w:pPr>
        <w:jc w:val="both"/>
        <w:rPr>
          <w:rFonts w:ascii="Verdana" w:hAnsi="Verdana" w:cs="Arial"/>
          <w:color w:val="000000" w:themeColor="text1"/>
          <w:lang w:val="es-ES"/>
        </w:rPr>
      </w:pPr>
    </w:p>
    <w:p w14:paraId="276A458A" w14:textId="77777777" w:rsidR="00CD258B" w:rsidRPr="00620BE1" w:rsidRDefault="00CD258B" w:rsidP="00CD258B">
      <w:pPr>
        <w:jc w:val="both"/>
        <w:rPr>
          <w:rFonts w:ascii="Verdana" w:hAnsi="Verdana" w:cs="Arial"/>
          <w:b/>
          <w:bCs/>
          <w:color w:val="000000" w:themeColor="text1"/>
          <w:lang w:val="es-ES_tradnl"/>
        </w:rPr>
      </w:pPr>
      <w:r w:rsidRPr="00620BE1">
        <w:rPr>
          <w:rFonts w:ascii="Verdana" w:eastAsia="Calibri" w:hAnsi="Verdana" w:cs="Arial"/>
          <w:b/>
          <w:bCs/>
          <w:color w:val="000000" w:themeColor="text1"/>
          <w:lang w:val="es-ES_tradnl"/>
        </w:rPr>
        <w:lastRenderedPageBreak/>
        <w:t xml:space="preserve">CONTRATO DE PRESTACIÓN DE SERVICIOS </w:t>
      </w:r>
      <w:r w:rsidRPr="00620BE1">
        <w:rPr>
          <w:rFonts w:ascii="Verdana" w:eastAsia="Calibri" w:hAnsi="Verdana" w:cs="Arial"/>
          <w:b/>
          <w:color w:val="000000" w:themeColor="text1"/>
        </w:rPr>
        <w:t>–</w:t>
      </w:r>
      <w:r w:rsidRPr="00620BE1">
        <w:rPr>
          <w:rFonts w:ascii="Verdana" w:eastAsia="Calibri" w:hAnsi="Verdana" w:cs="Arial"/>
          <w:b/>
          <w:bCs/>
          <w:color w:val="000000" w:themeColor="text1"/>
          <w:lang w:val="es-ES_tradnl"/>
        </w:rPr>
        <w:t xml:space="preserve"> Pagos </w:t>
      </w:r>
      <w:r w:rsidRPr="00620BE1">
        <w:rPr>
          <w:rFonts w:ascii="Verdana" w:eastAsia="Calibri" w:hAnsi="Verdana" w:cs="Arial"/>
          <w:b/>
          <w:color w:val="000000" w:themeColor="text1"/>
        </w:rPr>
        <w:t>–</w:t>
      </w:r>
      <w:r w:rsidRPr="00620BE1">
        <w:rPr>
          <w:rFonts w:ascii="Verdana" w:eastAsia="Calibri" w:hAnsi="Verdana" w:cs="Arial"/>
          <w:b/>
          <w:bCs/>
          <w:color w:val="000000" w:themeColor="text1"/>
          <w:lang w:val="es-ES_tradnl"/>
        </w:rPr>
        <w:t xml:space="preserve"> Seguridad social </w:t>
      </w:r>
      <w:r w:rsidRPr="00620BE1">
        <w:rPr>
          <w:rFonts w:ascii="Verdana" w:eastAsia="Calibri" w:hAnsi="Verdana" w:cs="Arial"/>
          <w:b/>
          <w:color w:val="000000" w:themeColor="text1"/>
        </w:rPr>
        <w:t>–</w:t>
      </w:r>
      <w:r w:rsidRPr="00620BE1">
        <w:rPr>
          <w:rFonts w:ascii="Verdana" w:eastAsia="Calibri" w:hAnsi="Verdana" w:cs="Arial"/>
          <w:b/>
          <w:bCs/>
          <w:color w:val="000000" w:themeColor="text1"/>
          <w:lang w:val="es-ES_tradnl"/>
        </w:rPr>
        <w:t xml:space="preserve"> Mes vencido</w:t>
      </w:r>
    </w:p>
    <w:p w14:paraId="32FA7FDF" w14:textId="77777777" w:rsidR="00CD258B" w:rsidRPr="00620BE1" w:rsidRDefault="00CD258B" w:rsidP="00CD258B">
      <w:pPr>
        <w:rPr>
          <w:rFonts w:ascii="Verdana" w:hAnsi="Verdana" w:cs="Arial"/>
          <w:color w:val="000000" w:themeColor="text1"/>
          <w:lang w:val="es-ES_tradnl"/>
        </w:rPr>
      </w:pPr>
    </w:p>
    <w:p w14:paraId="4F086574" w14:textId="77777777" w:rsidR="00CD258B" w:rsidRPr="00620BE1" w:rsidRDefault="00CD258B" w:rsidP="00CD258B">
      <w:pPr>
        <w:jc w:val="both"/>
        <w:rPr>
          <w:rFonts w:ascii="Verdana" w:hAnsi="Verdana" w:cs="Arial"/>
          <w:color w:val="000000" w:themeColor="text1"/>
          <w:lang w:val="es-ES_tradnl"/>
        </w:rPr>
      </w:pPr>
      <w:r w:rsidRPr="00620BE1">
        <w:rPr>
          <w:rFonts w:ascii="Verdana" w:hAnsi="Verdana" w:cs="Arial"/>
          <w:color w:val="000000" w:themeColor="text1"/>
          <w:lang w:val="es-ES_tradnl"/>
        </w:rPr>
        <w:t>Las entidades estatales deben respetar el derecho del contratista a hacer los aportes al Sistema de Seguridad Social Integral a más tardar en las fechas indicadas en el artículo 3.2.2.1. del Decreto 1990 de 2016 y de conformidad con el artículo 244 de la Ley 1955 de 2019, que establece que la cotización se realiza mes vencido. Por tanto, en el último mes, el supervisor debe verificar que el contratista haya hecho sus aportes por lo devengado en el mes inmediatamente anterior. Sin perjuicio de ello, en todo caso, las entidades estatales –los supervisores o interventores, pero también los ordenadores del gasto– tienen el deber de verificar que el contratista haya cumplido con la cotización al Sistema de Seguridad Social Integral por el IBC del mes en que se hace el último pago, así se haya firmado el acta de recibo final o efectuado el pago de los honorarios de dicho mes. Ello a partir de lo previsto en el artículo 50 de la Ley 789 de 2002, que establece que este deber de verificación es por toda la vigencia del contrato.</w:t>
      </w:r>
    </w:p>
    <w:p w14:paraId="6528CAE1" w14:textId="77777777" w:rsidR="00AB64A5" w:rsidRPr="00620BE1" w:rsidRDefault="00AB64A5" w:rsidP="00AB64A5">
      <w:pPr>
        <w:spacing w:after="0" w:line="240" w:lineRule="auto"/>
        <w:rPr>
          <w:rFonts w:ascii="Verdana" w:eastAsia="Geomanist Light" w:hAnsi="Verdana" w:cs="Arial"/>
          <w:color w:val="000000" w:themeColor="text1"/>
          <w:lang w:val="es-ES_tradnl"/>
        </w:rPr>
      </w:pPr>
    </w:p>
    <w:p w14:paraId="68FC08EE" w14:textId="77777777" w:rsidR="00AB64A5" w:rsidRPr="00620BE1" w:rsidRDefault="00AB64A5" w:rsidP="00AB64A5">
      <w:pPr>
        <w:spacing w:after="0" w:line="240" w:lineRule="auto"/>
        <w:rPr>
          <w:rFonts w:ascii="Verdana" w:eastAsia="Geomanist Light" w:hAnsi="Verdana" w:cs="Arial"/>
          <w:color w:val="000000" w:themeColor="text1"/>
          <w:lang w:val="es-MX"/>
        </w:rPr>
      </w:pPr>
    </w:p>
    <w:p w14:paraId="27EF8195" w14:textId="77777777" w:rsidR="00AB64A5" w:rsidRPr="00620BE1" w:rsidRDefault="00AB64A5" w:rsidP="00AB64A5">
      <w:pPr>
        <w:spacing w:after="0" w:line="240" w:lineRule="auto"/>
        <w:rPr>
          <w:rFonts w:ascii="Verdana" w:eastAsia="Geomanist Light" w:hAnsi="Verdana" w:cs="Arial"/>
          <w:color w:val="000000" w:themeColor="text1"/>
          <w:lang w:val="es-MX"/>
        </w:rPr>
      </w:pPr>
    </w:p>
    <w:p w14:paraId="2A4AF2EB" w14:textId="7DFDCE09" w:rsidR="005A5AFA" w:rsidRDefault="005A5AFA">
      <w:pPr>
        <w:rPr>
          <w:rFonts w:ascii="Verdana" w:eastAsia="Geomanist Light" w:hAnsi="Verdana" w:cs="Arial"/>
          <w:color w:val="000000" w:themeColor="text1"/>
          <w:lang w:val="es-MX"/>
        </w:rPr>
      </w:pPr>
      <w:r>
        <w:rPr>
          <w:rFonts w:ascii="Verdana" w:eastAsia="Geomanist Light" w:hAnsi="Verdana" w:cs="Arial"/>
          <w:color w:val="000000" w:themeColor="text1"/>
          <w:lang w:val="es-MX"/>
        </w:rPr>
        <w:br w:type="page"/>
      </w:r>
    </w:p>
    <w:p w14:paraId="131A973B" w14:textId="350C0FB4" w:rsidR="00AB64A5" w:rsidRPr="00620BE1" w:rsidRDefault="00AB64A5" w:rsidP="00CD258B">
      <w:pPr>
        <w:rPr>
          <w:rFonts w:ascii="Verdana" w:eastAsia="Geomanist Light" w:hAnsi="Verdana" w:cs="Arial"/>
          <w:color w:val="000000" w:themeColor="text1"/>
          <w:lang w:val="es-MX"/>
        </w:rPr>
      </w:pPr>
      <w:r w:rsidRPr="00620BE1">
        <w:rPr>
          <w:rFonts w:ascii="Verdana" w:hAnsi="Verdana"/>
        </w:rPr>
        <w:lastRenderedPageBreak/>
        <w:t>Bogotá D.C., [Día] [Mes.NombreCapitalizado] [Año]</w:t>
      </w:r>
      <w:r w:rsidRPr="00620BE1">
        <w:rPr>
          <w:rFonts w:ascii="Verdana" w:hAnsi="Verdana"/>
        </w:rPr>
        <w:tab/>
      </w:r>
    </w:p>
    <w:p w14:paraId="7E286A8D" w14:textId="77777777" w:rsidR="00AB64A5" w:rsidRPr="00620BE1" w:rsidRDefault="00AB64A5" w:rsidP="00AB64A5">
      <w:pPr>
        <w:spacing w:after="0"/>
        <w:rPr>
          <w:rFonts w:ascii="Verdana" w:hAnsi="Verdana"/>
        </w:rPr>
      </w:pPr>
    </w:p>
    <w:p w14:paraId="6F8CA54C" w14:textId="77777777" w:rsidR="00AB64A5" w:rsidRPr="00620BE1" w:rsidRDefault="00AB64A5" w:rsidP="00AB64A5">
      <w:pPr>
        <w:spacing w:after="0"/>
        <w:rPr>
          <w:rFonts w:ascii="Verdana" w:hAnsi="Verdana"/>
        </w:rPr>
      </w:pPr>
    </w:p>
    <w:p w14:paraId="01AE3B0A" w14:textId="64748690" w:rsidR="00AB64A5" w:rsidRPr="00620BE1" w:rsidRDefault="00AB64A5" w:rsidP="00AB64A5">
      <w:pPr>
        <w:spacing w:after="0" w:line="240" w:lineRule="auto"/>
        <w:jc w:val="both"/>
        <w:rPr>
          <w:rFonts w:ascii="Verdana" w:eastAsia="Calibri" w:hAnsi="Verdana" w:cs="Arial"/>
          <w:lang w:eastAsia="es-ES"/>
        </w:rPr>
      </w:pPr>
      <w:bookmarkStart w:id="1" w:name="_Hlk178785947"/>
      <w:r w:rsidRPr="00620BE1">
        <w:rPr>
          <w:rFonts w:ascii="Verdana" w:eastAsia="Calibri" w:hAnsi="Verdana" w:cs="Arial"/>
          <w:lang w:eastAsia="es-ES"/>
        </w:rPr>
        <w:t>Señor</w:t>
      </w:r>
    </w:p>
    <w:p w14:paraId="069CFDA7" w14:textId="77777777" w:rsidR="00CD258B" w:rsidRPr="00620BE1" w:rsidRDefault="00CD258B" w:rsidP="00AB64A5">
      <w:pPr>
        <w:spacing w:after="0" w:line="240" w:lineRule="auto"/>
        <w:rPr>
          <w:rFonts w:ascii="Verdana" w:eastAsia="Calibri" w:hAnsi="Verdana" w:cs="Arial"/>
          <w:b/>
          <w:bCs/>
          <w:lang w:eastAsia="es-ES_tradnl"/>
        </w:rPr>
      </w:pPr>
      <w:r w:rsidRPr="00620BE1">
        <w:rPr>
          <w:rFonts w:ascii="Verdana" w:eastAsia="Calibri" w:hAnsi="Verdana" w:cs="Arial"/>
          <w:b/>
          <w:bCs/>
          <w:lang w:eastAsia="es-ES_tradnl"/>
        </w:rPr>
        <w:t>EDGAR PONGUTÁ CARDOZO</w:t>
      </w:r>
    </w:p>
    <w:p w14:paraId="2C2034CE" w14:textId="21ADDF4F" w:rsidR="00CD258B" w:rsidRPr="005A5AFA" w:rsidRDefault="003F2F66" w:rsidP="00AB64A5">
      <w:pPr>
        <w:spacing w:after="0" w:line="240" w:lineRule="auto"/>
        <w:rPr>
          <w:rFonts w:ascii="Verdana" w:hAnsi="Verdana"/>
          <w:u w:val="single"/>
        </w:rPr>
      </w:pPr>
      <w:r>
        <w:rPr>
          <w:rFonts w:ascii="Verdana" w:hAnsi="Verdana"/>
          <w:u w:val="single"/>
        </w:rPr>
        <w:t>d</w:t>
      </w:r>
      <w:r w:rsidR="00CD258B" w:rsidRPr="005A5AFA">
        <w:rPr>
          <w:rFonts w:ascii="Verdana" w:hAnsi="Verdana"/>
          <w:u w:val="single"/>
        </w:rPr>
        <w:t>erechodepeticion.2024@gmail.com</w:t>
      </w:r>
    </w:p>
    <w:p w14:paraId="38021ECE" w14:textId="2907D26C" w:rsidR="00AB64A5" w:rsidRPr="00620BE1" w:rsidRDefault="00AB64A5" w:rsidP="00AB64A5">
      <w:pPr>
        <w:spacing w:after="0" w:line="240" w:lineRule="auto"/>
        <w:rPr>
          <w:rFonts w:ascii="Verdana" w:eastAsia="Calibri" w:hAnsi="Verdana" w:cs="Arial"/>
          <w:b/>
          <w:bCs/>
          <w:lang w:val="es-ES" w:eastAsia="es-ES"/>
        </w:rPr>
      </w:pPr>
      <w:r w:rsidRPr="00620BE1">
        <w:rPr>
          <w:rFonts w:ascii="Verdana" w:eastAsia="Calibri" w:hAnsi="Verdana" w:cs="Arial"/>
          <w:lang w:val="es-ES"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74507424" w14:textId="77777777" w:rsidR="006D62C3" w:rsidRDefault="006D62C3" w:rsidP="00AB64A5">
      <w:pPr>
        <w:spacing w:after="0" w:line="240" w:lineRule="auto"/>
        <w:rPr>
          <w:rFonts w:ascii="Verdana" w:eastAsia="Calibri" w:hAnsi="Verdana" w:cs="Arial"/>
          <w:b/>
          <w:bCs/>
          <w:color w:val="000000"/>
          <w:lang w:val="es-ES_tradnl" w:eastAsia="es-ES_tradnl"/>
        </w:rPr>
      </w:pPr>
    </w:p>
    <w:p w14:paraId="6D20F677" w14:textId="3173E5A6" w:rsidR="006D62C3" w:rsidRPr="00620BE1" w:rsidRDefault="006D62C3" w:rsidP="006D62C3">
      <w:pPr>
        <w:spacing w:after="0" w:line="240" w:lineRule="auto"/>
        <w:jc w:val="right"/>
        <w:rPr>
          <w:rFonts w:ascii="Verdana" w:eastAsia="Calibri" w:hAnsi="Verdana" w:cs="Arial"/>
          <w:b/>
          <w:bCs/>
          <w:color w:val="000000"/>
          <w:lang w:val="es-ES_tradnl" w:eastAsia="es-ES_tradnl"/>
        </w:rPr>
      </w:pPr>
      <w:r w:rsidRPr="006D62C3">
        <w:rPr>
          <w:rFonts w:ascii="Verdana" w:eastAsia="Calibri" w:hAnsi="Verdana" w:cs="Arial"/>
          <w:b/>
          <w:bCs/>
          <w:color w:val="000000"/>
          <w:lang w:val="es-ES_tradnl" w:eastAsia="es-ES_tradnl"/>
        </w:rPr>
        <w:drawing>
          <wp:inline distT="0" distB="0" distL="0" distR="0" wp14:anchorId="463DEA78" wp14:editId="5058DD47">
            <wp:extent cx="3391194" cy="1028789"/>
            <wp:effectExtent l="0" t="0" r="0" b="0"/>
            <wp:docPr id="6467261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26176" name=""/>
                    <pic:cNvPicPr/>
                  </pic:nvPicPr>
                  <pic:blipFill>
                    <a:blip r:embed="rId7"/>
                    <a:stretch>
                      <a:fillRect/>
                    </a:stretch>
                  </pic:blipFill>
                  <pic:spPr>
                    <a:xfrm>
                      <a:off x="0" y="0"/>
                      <a:ext cx="3391194" cy="1028789"/>
                    </a:xfrm>
                    <a:prstGeom prst="rect">
                      <a:avLst/>
                    </a:prstGeom>
                  </pic:spPr>
                </pic:pic>
              </a:graphicData>
            </a:graphic>
          </wp:inline>
        </w:drawing>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620BE1" w14:paraId="124FFB5C" w14:textId="77777777" w:rsidTr="007B0B27">
        <w:trPr>
          <w:trHeight w:val="884"/>
        </w:trPr>
        <w:tc>
          <w:tcPr>
            <w:tcW w:w="2268" w:type="dxa"/>
          </w:tcPr>
          <w:p w14:paraId="6311258D" w14:textId="77777777" w:rsidR="00AB64A5" w:rsidRPr="00620BE1" w:rsidRDefault="00AB64A5" w:rsidP="007B0B27">
            <w:pPr>
              <w:jc w:val="both"/>
              <w:rPr>
                <w:rFonts w:ascii="Verdana" w:eastAsia="Calibri" w:hAnsi="Verdana" w:cs="Arial"/>
                <w:b/>
                <w:bCs/>
                <w:color w:val="7030A0"/>
                <w:lang w:val="es-ES_tradnl" w:eastAsia="es-ES_tradnl"/>
              </w:rPr>
            </w:pPr>
          </w:p>
        </w:tc>
        <w:tc>
          <w:tcPr>
            <w:tcW w:w="6946" w:type="dxa"/>
          </w:tcPr>
          <w:p w14:paraId="23DA8C95" w14:textId="41C410A1" w:rsidR="00AB64A5" w:rsidRPr="00620BE1" w:rsidRDefault="00AB64A5" w:rsidP="007B0B27">
            <w:pPr>
              <w:jc w:val="both"/>
              <w:rPr>
                <w:rFonts w:ascii="Verdana" w:eastAsia="Calibri" w:hAnsi="Verdana" w:cs="Arial"/>
                <w:b/>
                <w:bCs/>
                <w:color w:val="7030A0"/>
                <w:lang w:val="es-ES" w:eastAsia="es-ES"/>
              </w:rPr>
            </w:pPr>
            <w:r w:rsidRPr="00620BE1">
              <w:rPr>
                <w:rFonts w:ascii="Verdana" w:eastAsia="Calibri" w:hAnsi="Verdana" w:cs="Arial"/>
                <w:b/>
                <w:bCs/>
                <w:lang w:val="es-ES" w:eastAsia="es-ES"/>
              </w:rPr>
              <w:t xml:space="preserve">Concepto C- </w:t>
            </w:r>
            <w:r w:rsidR="00CD258B" w:rsidRPr="00620BE1">
              <w:rPr>
                <w:rFonts w:ascii="Verdana" w:eastAsia="Calibri" w:hAnsi="Verdana" w:cs="Arial"/>
                <w:b/>
                <w:bCs/>
                <w:lang w:val="es-ES" w:eastAsia="es-ES"/>
              </w:rPr>
              <w:t>512</w:t>
            </w:r>
            <w:r w:rsidRPr="00620BE1">
              <w:rPr>
                <w:rFonts w:ascii="Verdana" w:eastAsia="Calibri" w:hAnsi="Verdana" w:cs="Arial"/>
                <w:b/>
                <w:bCs/>
                <w:lang w:val="es-ES" w:eastAsia="es-ES"/>
              </w:rPr>
              <w:t xml:space="preserve"> de 2024</w:t>
            </w:r>
          </w:p>
        </w:tc>
      </w:tr>
      <w:tr w:rsidR="00AB64A5" w:rsidRPr="00620BE1" w14:paraId="317258D8" w14:textId="77777777" w:rsidTr="007B0B27">
        <w:trPr>
          <w:trHeight w:val="884"/>
        </w:trPr>
        <w:tc>
          <w:tcPr>
            <w:tcW w:w="2268" w:type="dxa"/>
          </w:tcPr>
          <w:p w14:paraId="216AB9FC" w14:textId="77777777" w:rsidR="00AB64A5" w:rsidRPr="00620BE1" w:rsidRDefault="00AB64A5" w:rsidP="007B0B27">
            <w:pPr>
              <w:jc w:val="both"/>
              <w:rPr>
                <w:rFonts w:ascii="Verdana" w:eastAsia="Calibri" w:hAnsi="Verdana" w:cs="Arial"/>
                <w:b/>
                <w:bCs/>
                <w:lang w:val="es-ES_tradnl" w:eastAsia="es-ES_tradnl"/>
              </w:rPr>
            </w:pPr>
            <w:r w:rsidRPr="00620BE1">
              <w:rPr>
                <w:rFonts w:ascii="Verdana" w:eastAsia="Calibri" w:hAnsi="Verdana" w:cs="Arial"/>
                <w:b/>
                <w:bCs/>
                <w:lang w:val="es-ES_tradnl" w:eastAsia="es-ES_tradnl"/>
              </w:rPr>
              <w:t xml:space="preserve">Temas:                   </w:t>
            </w:r>
          </w:p>
        </w:tc>
        <w:tc>
          <w:tcPr>
            <w:tcW w:w="6946" w:type="dxa"/>
          </w:tcPr>
          <w:p w14:paraId="166DCFEB" w14:textId="609C3A46" w:rsidR="00AB64A5" w:rsidRPr="00620BE1" w:rsidRDefault="00CD258B" w:rsidP="007B0B27">
            <w:pPr>
              <w:jc w:val="both"/>
              <w:rPr>
                <w:rFonts w:ascii="Verdana" w:hAnsi="Verdana" w:cs="Arial"/>
                <w:color w:val="000000" w:themeColor="text1"/>
                <w:lang w:val="es-ES_tradnl"/>
              </w:rPr>
            </w:pPr>
            <w:r w:rsidRPr="00620BE1">
              <w:rPr>
                <w:rFonts w:ascii="Verdana" w:eastAsia="Calibri" w:hAnsi="Verdana" w:cs="Arial"/>
                <w:color w:val="000000" w:themeColor="text1"/>
                <w:lang w:val="es-ES_tradnl"/>
              </w:rPr>
              <w:t xml:space="preserve">SEGURIDAD SOCIAL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Verificación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Pago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Persona natural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Persona jurídica / CONTRATO DE PRESTACIÓN DE SERVICIOS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Pagos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Seguridad social </w:t>
            </w:r>
            <w:r w:rsidRPr="00620BE1">
              <w:rPr>
                <w:rFonts w:ascii="Verdana" w:eastAsia="Calibri" w:hAnsi="Verdana" w:cs="Arial"/>
                <w:color w:val="000000" w:themeColor="text1"/>
              </w:rPr>
              <w:t>–</w:t>
            </w:r>
            <w:r w:rsidRPr="00620BE1">
              <w:rPr>
                <w:rFonts w:ascii="Verdana" w:eastAsia="Calibri" w:hAnsi="Verdana" w:cs="Arial"/>
                <w:color w:val="000000" w:themeColor="text1"/>
                <w:lang w:val="es-ES_tradnl"/>
              </w:rPr>
              <w:t xml:space="preserve"> Mes vencido.</w:t>
            </w:r>
          </w:p>
          <w:p w14:paraId="0DCE15E8" w14:textId="77777777" w:rsidR="00AB64A5" w:rsidRPr="00620BE1" w:rsidRDefault="00AB64A5" w:rsidP="007B0B27">
            <w:pPr>
              <w:rPr>
                <w:rFonts w:ascii="Verdana" w:eastAsia="Calibri" w:hAnsi="Verdana" w:cs="Arial"/>
                <w:lang w:val="es-ES_tradnl" w:eastAsia="es-ES_tradnl"/>
              </w:rPr>
            </w:pPr>
          </w:p>
          <w:p w14:paraId="362B2D37" w14:textId="77777777" w:rsidR="00AB64A5" w:rsidRPr="00620BE1" w:rsidRDefault="00AB64A5" w:rsidP="007B0B27">
            <w:pPr>
              <w:spacing w:line="276" w:lineRule="auto"/>
              <w:jc w:val="both"/>
              <w:rPr>
                <w:rFonts w:ascii="Verdana" w:eastAsia="Calibri" w:hAnsi="Verdana" w:cs="Arial"/>
                <w:lang w:val="es-ES_tradnl" w:eastAsia="es-ES_tradnl"/>
              </w:rPr>
            </w:pPr>
          </w:p>
        </w:tc>
      </w:tr>
      <w:tr w:rsidR="00AB64A5" w:rsidRPr="00620BE1" w14:paraId="6B3F3ED0" w14:textId="77777777" w:rsidTr="007B0B27">
        <w:tc>
          <w:tcPr>
            <w:tcW w:w="2268" w:type="dxa"/>
          </w:tcPr>
          <w:p w14:paraId="0AC72359" w14:textId="77777777" w:rsidR="00AB64A5" w:rsidRPr="00620BE1" w:rsidRDefault="00AB64A5" w:rsidP="007B0B27">
            <w:pPr>
              <w:jc w:val="both"/>
              <w:rPr>
                <w:rFonts w:ascii="Verdana" w:eastAsia="Calibri" w:hAnsi="Verdana" w:cs="Arial"/>
                <w:b/>
                <w:lang w:val="es-ES_tradnl" w:eastAsia="es-ES_tradnl"/>
              </w:rPr>
            </w:pPr>
            <w:r w:rsidRPr="00620BE1">
              <w:rPr>
                <w:rFonts w:ascii="Verdana" w:eastAsia="Calibri" w:hAnsi="Verdana" w:cs="Arial"/>
                <w:b/>
                <w:lang w:val="es-ES_tradnl" w:eastAsia="es-ES_tradnl"/>
              </w:rPr>
              <w:t>Radicación:</w:t>
            </w:r>
            <w:r w:rsidRPr="00620BE1">
              <w:rPr>
                <w:rFonts w:ascii="Verdana" w:eastAsia="Calibri" w:hAnsi="Verdana" w:cs="Arial"/>
                <w:lang w:val="es-ES_tradnl" w:eastAsia="es-ES_tradnl"/>
              </w:rPr>
              <w:t xml:space="preserve">               </w:t>
            </w:r>
          </w:p>
        </w:tc>
        <w:tc>
          <w:tcPr>
            <w:tcW w:w="6946" w:type="dxa"/>
          </w:tcPr>
          <w:p w14:paraId="14A3CEBF" w14:textId="32BDF381" w:rsidR="00AB64A5" w:rsidRPr="00620BE1" w:rsidRDefault="00AB64A5" w:rsidP="007B0B27">
            <w:pPr>
              <w:jc w:val="both"/>
              <w:rPr>
                <w:rFonts w:ascii="Verdana" w:eastAsia="Calibri" w:hAnsi="Verdana" w:cs="Arial"/>
                <w:lang w:val="es-ES_tradnl" w:eastAsia="es-ES_tradnl"/>
              </w:rPr>
            </w:pPr>
            <w:r w:rsidRPr="00620BE1">
              <w:rPr>
                <w:rFonts w:ascii="Verdana" w:eastAsia="Calibri" w:hAnsi="Verdana" w:cs="Arial"/>
                <w:lang w:val="es-ES_tradnl" w:eastAsia="es-ES_tradnl"/>
              </w:rPr>
              <w:t xml:space="preserve">Respuesta a consulta con radicado No. </w:t>
            </w:r>
            <w:r w:rsidR="00CD258B" w:rsidRPr="00620BE1">
              <w:rPr>
                <w:rFonts w:ascii="Verdana" w:eastAsia="Calibri" w:hAnsi="Verdana" w:cs="Arial"/>
                <w:lang w:eastAsia="es-ES_tradnl"/>
              </w:rPr>
              <w:t>P20240823008624</w:t>
            </w:r>
          </w:p>
        </w:tc>
      </w:tr>
    </w:tbl>
    <w:p w14:paraId="7459B210" w14:textId="77777777" w:rsidR="00AB64A5" w:rsidRPr="00620BE1"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620BE1" w:rsidRDefault="00AB64A5" w:rsidP="00AB64A5">
      <w:pPr>
        <w:spacing w:after="0" w:line="240" w:lineRule="auto"/>
        <w:jc w:val="both"/>
        <w:rPr>
          <w:rFonts w:ascii="Verdana" w:eastAsia="Calibri" w:hAnsi="Verdana" w:cs="Arial"/>
          <w:color w:val="000000"/>
          <w:lang w:val="es-ES_tradnl" w:eastAsia="es-ES_tradnl"/>
        </w:rPr>
      </w:pPr>
    </w:p>
    <w:p w14:paraId="16D75B47" w14:textId="7D78391D" w:rsidR="00AB64A5" w:rsidRPr="00620BE1" w:rsidRDefault="00AB64A5" w:rsidP="00AB64A5">
      <w:pPr>
        <w:spacing w:after="0" w:line="276" w:lineRule="auto"/>
        <w:jc w:val="both"/>
        <w:rPr>
          <w:rFonts w:ascii="Verdana" w:eastAsia="Calibri" w:hAnsi="Verdana" w:cs="Arial"/>
          <w:lang w:val="es-ES" w:eastAsia="es-ES"/>
        </w:rPr>
      </w:pPr>
      <w:r w:rsidRPr="00620BE1">
        <w:rPr>
          <w:rFonts w:ascii="Verdana" w:eastAsia="Calibri" w:hAnsi="Verdana" w:cs="Arial"/>
          <w:lang w:val="es-ES" w:eastAsia="es-ES"/>
        </w:rPr>
        <w:t>Estimad</w:t>
      </w:r>
      <w:r w:rsidR="00CD258B" w:rsidRPr="00620BE1">
        <w:rPr>
          <w:rFonts w:ascii="Verdana" w:eastAsia="Calibri" w:hAnsi="Verdana" w:cs="Arial"/>
          <w:lang w:val="es-ES" w:eastAsia="es-ES"/>
        </w:rPr>
        <w:t>o</w:t>
      </w:r>
      <w:r w:rsidRPr="00620BE1">
        <w:rPr>
          <w:rFonts w:ascii="Verdana" w:eastAsia="Calibri" w:hAnsi="Verdana" w:cs="Arial"/>
          <w:lang w:val="es-ES" w:eastAsia="es-ES"/>
        </w:rPr>
        <w:t xml:space="preserve"> señor </w:t>
      </w:r>
      <w:r w:rsidR="00CD258B" w:rsidRPr="00620BE1">
        <w:rPr>
          <w:rFonts w:ascii="Verdana" w:eastAsia="Calibri" w:hAnsi="Verdana" w:cs="Arial"/>
          <w:lang w:val="es-ES" w:eastAsia="es-ES"/>
        </w:rPr>
        <w:t>Pongutá Cardozo</w:t>
      </w:r>
      <w:r w:rsidRPr="00620BE1">
        <w:rPr>
          <w:rFonts w:ascii="Verdana" w:eastAsia="Calibri" w:hAnsi="Verdana" w:cs="Arial"/>
          <w:lang w:val="es-ES" w:eastAsia="es-ES"/>
        </w:rPr>
        <w:t xml:space="preserve">; </w:t>
      </w:r>
    </w:p>
    <w:p w14:paraId="5ED55F00" w14:textId="77777777" w:rsidR="00AB64A5" w:rsidRPr="00620BE1"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620BE1">
        <w:rPr>
          <w:rFonts w:ascii="Verdana" w:eastAsia="Calibri" w:hAnsi="Verdana" w:cs="Arial"/>
          <w:color w:val="000000" w:themeColor="text1"/>
          <w:lang w:val="es-ES" w:eastAsia="es-ES"/>
        </w:rPr>
        <w:tab/>
      </w:r>
    </w:p>
    <w:p w14:paraId="3AAA6349" w14:textId="3A09ABE2" w:rsidR="00AB64A5" w:rsidRPr="00620BE1" w:rsidRDefault="00AB64A5" w:rsidP="00AB64A5">
      <w:pPr>
        <w:spacing w:after="0" w:line="276" w:lineRule="auto"/>
        <w:jc w:val="both"/>
        <w:rPr>
          <w:rFonts w:ascii="Verdana" w:eastAsia="Calibri" w:hAnsi="Verdana" w:cs="Arial"/>
          <w:lang w:val="es-ES" w:eastAsia="es-ES"/>
        </w:rPr>
      </w:pPr>
      <w:r w:rsidRPr="00620BE1">
        <w:rPr>
          <w:rFonts w:ascii="Verdana" w:eastAsia="Calibri" w:hAnsi="Verdana" w:cs="Arial"/>
          <w:lang w:val="es-ES" w:eastAsia="es-ES"/>
        </w:rPr>
        <w:t>En ejercicio de la competencia otorgada por los artículos 3, numeral 5º, y 11, numeral 8º, del Decreto Ley 4170 de 2011,</w:t>
      </w:r>
      <w:r w:rsidRPr="00620BE1">
        <w:rPr>
          <w:rFonts w:ascii="Verdana" w:eastAsia="Arial MT" w:hAnsi="Verdana" w:cs="Arial MT"/>
          <w:lang w:val="es-ES" w:eastAsia="es-ES"/>
        </w:rPr>
        <w:t xml:space="preserve"> </w:t>
      </w:r>
      <w:r w:rsidRPr="00620BE1">
        <w:rPr>
          <w:rFonts w:ascii="Verdana" w:hAnsi="Verdana" w:cs="Arial"/>
        </w:rPr>
        <w:t xml:space="preserve">así como lo establecido en el artículo 4 de la Resolución 1707 de 2018 expedida por esta Entidad, </w:t>
      </w:r>
      <w:r w:rsidRPr="00620BE1">
        <w:rPr>
          <w:rFonts w:ascii="Verdana" w:eastAsia="Calibri" w:hAnsi="Verdana" w:cs="Arial"/>
          <w:lang w:val="es-ES" w:eastAsia="es-ES"/>
        </w:rPr>
        <w:t xml:space="preserve">la Agencia Nacional de Contratación Pública – Colombia Compra Eficiente– responde su solicitud radicada en esta entidad el </w:t>
      </w:r>
      <w:r w:rsidR="003F2F66">
        <w:rPr>
          <w:rFonts w:ascii="Verdana" w:eastAsia="Calibri" w:hAnsi="Verdana" w:cs="Arial"/>
          <w:lang w:val="es-ES" w:eastAsia="es-ES"/>
        </w:rPr>
        <w:t>23</w:t>
      </w:r>
      <w:r w:rsidRPr="00620BE1">
        <w:rPr>
          <w:rFonts w:ascii="Verdana" w:eastAsia="Calibri" w:hAnsi="Verdana" w:cs="Arial"/>
          <w:lang w:val="es-ES" w:eastAsia="es-ES"/>
        </w:rPr>
        <w:t xml:space="preserve"> de </w:t>
      </w:r>
      <w:r w:rsidR="003F2F66">
        <w:rPr>
          <w:rFonts w:ascii="Verdana" w:eastAsia="Calibri" w:hAnsi="Verdana" w:cs="Arial"/>
          <w:lang w:val="es-ES" w:eastAsia="es-ES"/>
        </w:rPr>
        <w:t>agosto</w:t>
      </w:r>
      <w:r w:rsidRPr="00620BE1">
        <w:rPr>
          <w:rFonts w:ascii="Verdana" w:eastAsia="Calibri" w:hAnsi="Verdana" w:cs="Arial"/>
          <w:lang w:val="es-ES" w:eastAsia="es-ES"/>
        </w:rPr>
        <w:t xml:space="preserve"> de 2024, en la cual manifiesta lo siguiente: </w:t>
      </w:r>
    </w:p>
    <w:p w14:paraId="35AFAAA8" w14:textId="77777777" w:rsidR="00AB64A5" w:rsidRPr="00620BE1" w:rsidRDefault="00AB64A5" w:rsidP="00AB64A5">
      <w:pPr>
        <w:spacing w:after="0" w:line="240" w:lineRule="auto"/>
        <w:ind w:left="709" w:right="709"/>
        <w:jc w:val="both"/>
        <w:rPr>
          <w:rFonts w:ascii="Verdana" w:hAnsi="Verdana" w:cs="Arial"/>
          <w:shd w:val="clear" w:color="auto" w:fill="FFFFFF"/>
        </w:rPr>
      </w:pPr>
      <w:bookmarkStart w:id="2" w:name="_Hlk95313578"/>
    </w:p>
    <w:bookmarkEnd w:id="2"/>
    <w:p w14:paraId="409493D5" w14:textId="4DD56C91" w:rsidR="00CD258B" w:rsidRPr="00620BE1" w:rsidRDefault="00AB64A5" w:rsidP="00CD258B">
      <w:pPr>
        <w:pStyle w:val="Prrafodelista"/>
        <w:tabs>
          <w:tab w:val="left" w:pos="142"/>
          <w:tab w:val="left" w:pos="284"/>
        </w:tabs>
        <w:spacing w:after="0" w:line="240" w:lineRule="auto"/>
        <w:ind w:left="425" w:right="1185"/>
        <w:jc w:val="both"/>
        <w:rPr>
          <w:rFonts w:ascii="Verdana" w:eastAsia="Century Gothic" w:hAnsi="Verdana" w:cs="Century Gothic"/>
          <w:i/>
          <w:iCs/>
        </w:rPr>
      </w:pPr>
      <w:r w:rsidRPr="00620BE1">
        <w:rPr>
          <w:rFonts w:ascii="Verdana" w:eastAsia="Century Gothic" w:hAnsi="Verdana" w:cs="Century Gothic"/>
          <w:i/>
          <w:iCs/>
        </w:rPr>
        <w:t xml:space="preserve"> </w:t>
      </w:r>
      <w:r w:rsidR="00CD258B" w:rsidRPr="00620BE1">
        <w:rPr>
          <w:rFonts w:ascii="Verdana" w:eastAsia="Century Gothic" w:hAnsi="Verdana" w:cs="Century Gothic"/>
          <w:i/>
          <w:iCs/>
        </w:rPr>
        <w:t>“¿De conformidad con la normatividad vigente es legal exigirle a un posible contratista no solo la afiliación a sistema de seguridad social sino igualmente el pago del mismo?</w:t>
      </w:r>
    </w:p>
    <w:p w14:paraId="34292AD0" w14:textId="4E4EB42C" w:rsidR="00CD258B" w:rsidRPr="00620BE1" w:rsidRDefault="00CD258B" w:rsidP="00CD258B">
      <w:pPr>
        <w:pStyle w:val="Prrafodelista"/>
        <w:tabs>
          <w:tab w:val="left" w:pos="142"/>
          <w:tab w:val="left" w:pos="284"/>
        </w:tabs>
        <w:spacing w:after="0" w:line="240" w:lineRule="auto"/>
        <w:ind w:left="425" w:right="1185"/>
        <w:jc w:val="both"/>
        <w:rPr>
          <w:rFonts w:ascii="Verdana" w:eastAsia="Century Gothic" w:hAnsi="Verdana" w:cs="Century Gothic"/>
          <w:i/>
          <w:iCs/>
        </w:rPr>
      </w:pPr>
      <w:r w:rsidRPr="00620BE1">
        <w:rPr>
          <w:rFonts w:ascii="Verdana" w:eastAsia="Century Gothic" w:hAnsi="Verdana" w:cs="Century Gothic"/>
          <w:i/>
          <w:iCs/>
        </w:rPr>
        <w:t>¿Es obligatorio para los contratistas, en virtud de la normativa colombiana y los requisitos de contratación pública, estar al día con los pagos de seguridad social antes de la firma del contrato persona natural?</w:t>
      </w:r>
    </w:p>
    <w:p w14:paraId="78755088" w14:textId="358C9E84" w:rsidR="00CD258B" w:rsidRPr="00620BE1" w:rsidRDefault="00CD258B" w:rsidP="00CD258B">
      <w:pPr>
        <w:pStyle w:val="Prrafodelista"/>
        <w:tabs>
          <w:tab w:val="left" w:pos="142"/>
          <w:tab w:val="left" w:pos="284"/>
        </w:tabs>
        <w:spacing w:after="0" w:line="240" w:lineRule="auto"/>
        <w:ind w:left="425" w:right="1185"/>
        <w:jc w:val="both"/>
        <w:rPr>
          <w:rFonts w:ascii="Verdana" w:eastAsia="Century Gothic" w:hAnsi="Verdana" w:cs="Century Gothic"/>
          <w:i/>
          <w:iCs/>
        </w:rPr>
      </w:pPr>
      <w:r w:rsidRPr="00620BE1">
        <w:rPr>
          <w:rFonts w:ascii="Verdana" w:eastAsia="Century Gothic" w:hAnsi="Verdana" w:cs="Century Gothic"/>
          <w:i/>
          <w:iCs/>
        </w:rPr>
        <w:t>¿Qué documentos específicos debe presentar un contratista para demostrar que cumple con las obligaciones de seguridad social antes de suscribir un contrato con el Estado persona natural?</w:t>
      </w:r>
    </w:p>
    <w:p w14:paraId="3A905687" w14:textId="6993F4A0" w:rsidR="00AB64A5" w:rsidRPr="00620BE1" w:rsidRDefault="00CD258B" w:rsidP="00CD258B">
      <w:pPr>
        <w:pStyle w:val="Prrafodelista"/>
        <w:tabs>
          <w:tab w:val="left" w:pos="142"/>
          <w:tab w:val="left" w:pos="284"/>
        </w:tabs>
        <w:spacing w:after="0" w:line="240" w:lineRule="auto"/>
        <w:ind w:left="425" w:right="1185"/>
        <w:jc w:val="both"/>
        <w:rPr>
          <w:rFonts w:ascii="Verdana" w:eastAsia="Century Gothic" w:hAnsi="Verdana" w:cs="Century Gothic"/>
          <w:i/>
          <w:iCs/>
        </w:rPr>
      </w:pPr>
      <w:r w:rsidRPr="00620BE1">
        <w:rPr>
          <w:rFonts w:ascii="Verdana" w:eastAsia="Century Gothic" w:hAnsi="Verdana" w:cs="Century Gothic"/>
          <w:i/>
          <w:iCs/>
        </w:rPr>
        <w:t>¿Existen excepciones o condiciones especiales bajo las cuales un contratista podría estar exento de cumplir con los requisitos de seguridad social para la suscripción del contrato persona natural?[</w:t>
      </w:r>
      <w:r w:rsidR="00AB64A5" w:rsidRPr="00620BE1">
        <w:rPr>
          <w:rFonts w:ascii="Verdana" w:eastAsia="Century Gothic" w:hAnsi="Verdana" w:cs="Century Gothic"/>
          <w:i/>
          <w:iCs/>
        </w:rPr>
        <w:t>SIC]”</w:t>
      </w:r>
    </w:p>
    <w:p w14:paraId="4E543B6E" w14:textId="77777777" w:rsidR="00AB64A5" w:rsidRPr="00620BE1" w:rsidRDefault="00AB64A5" w:rsidP="00AB64A5">
      <w:pPr>
        <w:spacing w:after="0" w:line="276" w:lineRule="auto"/>
        <w:ind w:left="709" w:right="758"/>
        <w:jc w:val="both"/>
        <w:rPr>
          <w:rFonts w:ascii="Verdana" w:eastAsia="Century Gothic" w:hAnsi="Verdana" w:cs="Century Gothic"/>
          <w:i/>
          <w:iCs/>
        </w:rPr>
      </w:pPr>
    </w:p>
    <w:p w14:paraId="1078C241" w14:textId="77777777" w:rsidR="00AB64A5" w:rsidRPr="00620BE1" w:rsidRDefault="00AB64A5" w:rsidP="00AB64A5">
      <w:pPr>
        <w:spacing w:after="120" w:line="276" w:lineRule="auto"/>
        <w:ind w:firstLine="709"/>
        <w:jc w:val="both"/>
        <w:rPr>
          <w:rFonts w:ascii="Verdana" w:eastAsia="Calibri" w:hAnsi="Verdana" w:cs="Arial"/>
          <w:color w:val="000000"/>
          <w:lang w:val="es-ES_tradnl" w:eastAsia="es-ES_tradnl"/>
        </w:rPr>
      </w:pPr>
      <w:r w:rsidRPr="00620BE1">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20BE1">
        <w:rPr>
          <w:rFonts w:ascii="Verdana" w:eastAsia="Calibri" w:hAnsi="Verdana" w:cs="Arial"/>
          <w:color w:val="000000"/>
          <w:lang w:val="es-ES_tradnl" w:eastAsia="es-ES_tradnl"/>
        </w:rPr>
        <w:tab/>
      </w:r>
    </w:p>
    <w:p w14:paraId="03C1028C" w14:textId="77777777" w:rsidR="00AB64A5" w:rsidRPr="00620BE1" w:rsidRDefault="00AB64A5" w:rsidP="00AB64A5">
      <w:pPr>
        <w:spacing w:after="0" w:line="276" w:lineRule="auto"/>
        <w:ind w:firstLine="709"/>
        <w:jc w:val="both"/>
        <w:rPr>
          <w:rFonts w:ascii="Verdana" w:eastAsia="Calibri" w:hAnsi="Verdana" w:cs="Arial"/>
          <w:color w:val="000000"/>
          <w:lang w:val="es-ES" w:eastAsia="es-ES"/>
        </w:rPr>
      </w:pPr>
      <w:r w:rsidRPr="00620BE1">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620BE1">
        <w:rPr>
          <w:rFonts w:ascii="Verdana" w:eastAsia="Calibri" w:hAnsi="Verdana" w:cs="Arial"/>
          <w:color w:val="7030A0"/>
          <w:lang w:val="es-ES" w:eastAsia="es-ES"/>
        </w:rPr>
        <w:t xml:space="preserve"> </w:t>
      </w:r>
      <w:r w:rsidRPr="00620BE1">
        <w:rPr>
          <w:rFonts w:ascii="Verdana" w:eastAsia="Calibri" w:hAnsi="Verdana" w:cs="Arial"/>
          <w:color w:val="000000"/>
          <w:lang w:val="es-ES" w:eastAsia="es-ES"/>
        </w:rPr>
        <w:t>jurídico</w:t>
      </w:r>
      <w:r w:rsidRPr="00620BE1">
        <w:rPr>
          <w:rFonts w:ascii="Verdana" w:eastAsia="Calibri" w:hAnsi="Verdana" w:cs="Arial"/>
          <w:color w:val="7030A0"/>
          <w:lang w:val="es-ES" w:eastAsia="es-ES"/>
        </w:rPr>
        <w:t xml:space="preserve"> </w:t>
      </w:r>
      <w:r w:rsidRPr="00620BE1">
        <w:rPr>
          <w:rFonts w:ascii="Verdana" w:eastAsia="Calibri" w:hAnsi="Verdana" w:cs="Arial"/>
          <w:color w:val="000000"/>
          <w:lang w:val="es-ES" w:eastAsia="es-ES"/>
        </w:rPr>
        <w:t xml:space="preserve">de su consulta. </w:t>
      </w:r>
    </w:p>
    <w:p w14:paraId="1E8B5A8D" w14:textId="77777777" w:rsidR="00AB64A5" w:rsidRPr="00620BE1"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620BE1"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620BE1">
        <w:rPr>
          <w:rFonts w:ascii="Verdana" w:eastAsia="Century Gothic" w:hAnsi="Verdana" w:cs="Century Gothic"/>
          <w:b/>
          <w:bCs/>
        </w:rPr>
        <w:lastRenderedPageBreak/>
        <w:t>Problema planteado:</w:t>
      </w:r>
    </w:p>
    <w:p w14:paraId="00DEDA85" w14:textId="77777777" w:rsidR="00AB64A5" w:rsidRPr="00620BE1" w:rsidRDefault="00AB64A5" w:rsidP="00AB64A5">
      <w:pPr>
        <w:tabs>
          <w:tab w:val="left" w:pos="426"/>
        </w:tabs>
        <w:spacing w:after="0" w:line="276" w:lineRule="auto"/>
        <w:jc w:val="both"/>
        <w:rPr>
          <w:rFonts w:ascii="Verdana" w:eastAsia="Century Gothic" w:hAnsi="Verdana" w:cs="Century Gothic"/>
          <w:lang w:val="es-ES"/>
        </w:rPr>
      </w:pPr>
    </w:p>
    <w:p w14:paraId="33B3215F" w14:textId="3A436C8D" w:rsidR="00AB64A5" w:rsidRPr="00620BE1" w:rsidRDefault="00AB64A5" w:rsidP="00CD258B">
      <w:pPr>
        <w:spacing w:after="0" w:line="276" w:lineRule="auto"/>
        <w:jc w:val="both"/>
        <w:rPr>
          <w:rFonts w:ascii="Verdana" w:eastAsia="Century Gothic" w:hAnsi="Verdana" w:cs="Century Gothic"/>
          <w:i/>
          <w:iCs/>
        </w:rPr>
      </w:pPr>
      <w:r w:rsidRPr="00620BE1">
        <w:rPr>
          <w:rFonts w:ascii="Verdana" w:eastAsia="Century Gothic" w:hAnsi="Verdana" w:cs="Century Gothic"/>
        </w:rPr>
        <w:t xml:space="preserve">De acuerdo con el contenido de su solicitud, esta Agencia resolverá el siguiente problema jurídico: </w:t>
      </w:r>
      <w:r w:rsidR="00CD258B" w:rsidRPr="00620BE1">
        <w:rPr>
          <w:rFonts w:ascii="Verdana" w:eastAsia="Century Gothic" w:hAnsi="Verdana" w:cs="Century Gothic"/>
          <w:i/>
          <w:iCs/>
        </w:rPr>
        <w:t>¿Cuál es la forma de acreditar el requisito de pago de la seguridad social para la suscripción de un contrato estatal?</w:t>
      </w:r>
    </w:p>
    <w:p w14:paraId="199D6646" w14:textId="77777777" w:rsidR="00CD258B" w:rsidRPr="00620BE1" w:rsidRDefault="00CD258B" w:rsidP="00CD258B">
      <w:pPr>
        <w:spacing w:after="0" w:line="276" w:lineRule="auto"/>
        <w:jc w:val="both"/>
        <w:rPr>
          <w:rFonts w:ascii="Verdana" w:eastAsia="Century Gothic" w:hAnsi="Verdana" w:cs="Century Gothic"/>
          <w:i/>
          <w:iCs/>
        </w:rPr>
      </w:pPr>
    </w:p>
    <w:p w14:paraId="510EDFE3" w14:textId="77777777" w:rsidR="00CD258B" w:rsidRPr="00620BE1" w:rsidRDefault="00CD258B" w:rsidP="00CD258B">
      <w:pPr>
        <w:spacing w:after="0" w:line="276" w:lineRule="auto"/>
        <w:jc w:val="both"/>
        <w:rPr>
          <w:rFonts w:ascii="Verdana" w:eastAsia="Century Gothic" w:hAnsi="Verdana" w:cs="Century Gothic"/>
        </w:rPr>
      </w:pPr>
    </w:p>
    <w:p w14:paraId="7105E377" w14:textId="77777777" w:rsidR="00AB64A5" w:rsidRPr="00620BE1"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0BE1">
        <w:rPr>
          <w:rFonts w:ascii="Verdana" w:eastAsia="Century Gothic" w:hAnsi="Verdana" w:cs="Century Gothic"/>
          <w:b/>
          <w:bCs/>
        </w:rPr>
        <w:t>Respuesta:</w:t>
      </w:r>
    </w:p>
    <w:p w14:paraId="09F450DC" w14:textId="77777777" w:rsidR="00AB64A5" w:rsidRPr="00620BE1"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620BE1" w14:paraId="7E3B28CD" w14:textId="77777777" w:rsidTr="007B0B27">
        <w:tc>
          <w:tcPr>
            <w:tcW w:w="8828" w:type="dxa"/>
            <w:shd w:val="clear" w:color="auto" w:fill="auto"/>
          </w:tcPr>
          <w:p w14:paraId="7925AF32" w14:textId="2CB1B872" w:rsidR="001F7599" w:rsidRDefault="001F7599" w:rsidP="001F7599">
            <w:pPr>
              <w:spacing w:line="276" w:lineRule="auto"/>
              <w:jc w:val="both"/>
              <w:rPr>
                <w:rFonts w:ascii="Verdana" w:eastAsia="Calibri" w:hAnsi="Verdana" w:cs="Arial"/>
                <w:color w:val="000000" w:themeColor="text1"/>
                <w:lang w:val="es-ES_tradnl"/>
              </w:rPr>
            </w:pPr>
            <w:r w:rsidRPr="00620BE1">
              <w:rPr>
                <w:rFonts w:ascii="Verdana" w:eastAsia="Calibri" w:hAnsi="Verdana" w:cs="Arial"/>
                <w:color w:val="000000" w:themeColor="text1"/>
                <w:lang w:val="es-ES_tradnl"/>
              </w:rPr>
              <w:t xml:space="preserve">El artículo 244 de la Ley 1955 de 2019 impone al contratista de prestación de servicios el deber de cotizar “mes vencido”. En consecuencia, es en virtud de una norma imperativa de orden legal que tiene la obligación de efectuar el pago de sus aportes al Sistema de Seguridad Social Integral. Si bien se trata de una obligación radicada en este, como se indicó, el supervisor también tiene el deber legal de revisar que el contratista cumpla con esta carga, durante toda la vigencia del contrato, que lo haga por el IBC adecuado y que se encuentre al día en el pago de sus aportes. </w:t>
            </w:r>
          </w:p>
          <w:p w14:paraId="27BA2DF8" w14:textId="77777777" w:rsidR="00620BE1" w:rsidRPr="00620BE1" w:rsidRDefault="00620BE1" w:rsidP="001F7599">
            <w:pPr>
              <w:spacing w:line="276" w:lineRule="auto"/>
              <w:jc w:val="both"/>
              <w:rPr>
                <w:rFonts w:ascii="Verdana" w:eastAsia="Calibri" w:hAnsi="Verdana" w:cs="Arial"/>
                <w:color w:val="000000" w:themeColor="text1"/>
                <w:lang w:val="es-ES_tradnl"/>
              </w:rPr>
            </w:pPr>
          </w:p>
          <w:p w14:paraId="02C05BF7" w14:textId="5A1EE176" w:rsidR="001F7599" w:rsidRPr="00620BE1" w:rsidRDefault="001F7599" w:rsidP="001F7599">
            <w:pPr>
              <w:spacing w:line="276" w:lineRule="auto"/>
              <w:jc w:val="both"/>
              <w:rPr>
                <w:rFonts w:ascii="Verdana" w:eastAsia="Calibri" w:hAnsi="Verdana" w:cs="Arial"/>
                <w:color w:val="000000" w:themeColor="text1"/>
              </w:rPr>
            </w:pPr>
            <w:r w:rsidRPr="00620BE1">
              <w:rPr>
                <w:rFonts w:ascii="Verdana" w:eastAsia="Calibri" w:hAnsi="Verdana" w:cs="Arial"/>
                <w:color w:val="000000" w:themeColor="text1"/>
              </w:rPr>
              <w:t xml:space="preserve">Ahora bien, las entidades estatales deben respetar el derecho del contratista a hacer los aportes al Sistema de Seguridad Social Integral a más tardar en las fechas indicadas en el artículo 3.2.2.1. del Decreto </w:t>
            </w:r>
            <w:r w:rsidRPr="00620BE1">
              <w:rPr>
                <w:rFonts w:ascii="Verdana" w:eastAsia="Calibri" w:hAnsi="Verdana" w:cs="Arial"/>
                <w:color w:val="000000" w:themeColor="text1"/>
                <w:lang w:val="es-ES"/>
              </w:rPr>
              <w:t>1990 de 2016</w:t>
            </w:r>
            <w:r w:rsidRPr="00620BE1">
              <w:rPr>
                <w:rFonts w:ascii="Verdana" w:eastAsia="Calibri" w:hAnsi="Verdana" w:cs="Arial"/>
                <w:color w:val="000000" w:themeColor="text1"/>
              </w:rPr>
              <w:t xml:space="preserve"> y de conformidad con el artículo 244 de la Ley 1955 de 2019, que establece que la cotización se realiza mes vencido. Por tanto, en el último mes, el supervisor debe verificar que el contratista haya hecho sus aportes por lo devengado en el mes inmediatamente anterior.</w:t>
            </w:r>
          </w:p>
          <w:p w14:paraId="4108809F" w14:textId="2C825956" w:rsidR="00AB64A5" w:rsidRPr="00620BE1" w:rsidRDefault="001F7599" w:rsidP="00620BE1">
            <w:pPr>
              <w:spacing w:before="120" w:line="276" w:lineRule="auto"/>
              <w:jc w:val="both"/>
              <w:rPr>
                <w:rFonts w:ascii="Verdana" w:eastAsia="Calibri" w:hAnsi="Verdana" w:cs="Arial"/>
                <w:lang w:val="es-ES_tradnl"/>
              </w:rPr>
            </w:pPr>
            <w:r w:rsidRPr="00620BE1">
              <w:rPr>
                <w:rFonts w:ascii="Verdana" w:eastAsia="Calibri" w:hAnsi="Verdana" w:cs="Arial"/>
                <w:color w:val="000000" w:themeColor="text1"/>
              </w:rPr>
              <w:t xml:space="preserve">Sin perjuicio de ello, en todo caso, las entidades estatales –los supervisores o interventores, pero también los ordenadores del gasto– tienen el deber de verificar que el contratista haya cumplido con la cotización al Sistema de Seguridad Social Integral por el IBC del mes en que se hace el último pago, así se haya firmado el acta de recibo final o efectuado el pago de los honorarios de dicho mes. Ello a partir de lo previsto en el artículo 50 de la Ley 789 de 2002, que establece que este deber de verificación es por toda la vigencia del </w:t>
            </w:r>
            <w:r w:rsidRPr="00620BE1">
              <w:rPr>
                <w:rFonts w:ascii="Verdana" w:eastAsia="Calibri" w:hAnsi="Verdana" w:cs="Arial"/>
                <w:color w:val="000000" w:themeColor="text1"/>
              </w:rPr>
              <w:lastRenderedPageBreak/>
              <w:t>contrato. Pero, como se indicó en las consideraciones de este concepto, las entidades estatales podrían configurar en el contrato formas de pago con plazos que permitan verificar que el contratista haya hecho sus aportes al Sistema de Seguridad Social Integral por toda la vigencia del contrato.</w:t>
            </w:r>
          </w:p>
        </w:tc>
      </w:tr>
    </w:tbl>
    <w:p w14:paraId="3E9946E5" w14:textId="77777777" w:rsidR="00AB64A5" w:rsidRPr="00620BE1" w:rsidRDefault="00AB64A5" w:rsidP="00AB64A5">
      <w:pPr>
        <w:tabs>
          <w:tab w:val="left" w:pos="142"/>
          <w:tab w:val="left" w:pos="284"/>
        </w:tabs>
        <w:spacing w:after="0" w:line="276" w:lineRule="auto"/>
        <w:jc w:val="both"/>
        <w:rPr>
          <w:rFonts w:ascii="Verdana" w:eastAsia="Century Gothic" w:hAnsi="Verdana" w:cs="Century Gothic"/>
          <w:b/>
          <w:bCs/>
          <w:lang w:val="es-ES"/>
        </w:rPr>
      </w:pPr>
    </w:p>
    <w:p w14:paraId="194193F0" w14:textId="77777777" w:rsidR="00AB64A5" w:rsidRPr="00620BE1"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0BE1">
        <w:rPr>
          <w:rFonts w:ascii="Verdana" w:eastAsia="Century Gothic" w:hAnsi="Verdana" w:cs="Century Gothic"/>
          <w:b/>
          <w:bCs/>
        </w:rPr>
        <w:t>Razones de la respuesta:</w:t>
      </w:r>
    </w:p>
    <w:p w14:paraId="03D52260" w14:textId="77777777" w:rsidR="00AB64A5" w:rsidRPr="00620BE1" w:rsidRDefault="00AB64A5" w:rsidP="00AB64A5">
      <w:pPr>
        <w:spacing w:after="0" w:line="276" w:lineRule="auto"/>
        <w:jc w:val="both"/>
        <w:rPr>
          <w:rFonts w:ascii="Verdana" w:eastAsia="Calibri" w:hAnsi="Verdana" w:cs="Arial"/>
          <w:color w:val="7030A0"/>
          <w:lang w:val="es-ES"/>
        </w:rPr>
      </w:pPr>
    </w:p>
    <w:p w14:paraId="22947B98" w14:textId="77777777" w:rsidR="00AB64A5" w:rsidRPr="00620BE1" w:rsidRDefault="00AB64A5" w:rsidP="00AB64A5">
      <w:pPr>
        <w:spacing w:after="0" w:line="276" w:lineRule="auto"/>
        <w:jc w:val="both"/>
        <w:rPr>
          <w:rFonts w:ascii="Verdana" w:eastAsia="Calibri" w:hAnsi="Verdana" w:cs="Arial"/>
          <w:lang w:val="es-ES"/>
        </w:rPr>
      </w:pPr>
      <w:r w:rsidRPr="00620BE1">
        <w:rPr>
          <w:rFonts w:ascii="Verdana" w:eastAsia="Calibri" w:hAnsi="Verdana" w:cs="Arial"/>
          <w:lang w:val="es-ES"/>
        </w:rPr>
        <w:t xml:space="preserve">Lo anterior se sustenta en las siguientes consideraciones: </w:t>
      </w:r>
    </w:p>
    <w:p w14:paraId="1B0B6DAD" w14:textId="77777777" w:rsidR="000E2148" w:rsidRPr="00620BE1" w:rsidRDefault="000E2148" w:rsidP="00AB64A5">
      <w:pPr>
        <w:spacing w:after="0" w:line="276" w:lineRule="auto"/>
        <w:jc w:val="both"/>
        <w:rPr>
          <w:rFonts w:ascii="Verdana" w:eastAsia="Calibri" w:hAnsi="Verdana" w:cs="Arial"/>
          <w:lang w:val="es-ES"/>
        </w:rPr>
      </w:pPr>
    </w:p>
    <w:p w14:paraId="18701783" w14:textId="77777777" w:rsidR="00620BE1" w:rsidRPr="005A5AFA" w:rsidRDefault="00620BE1" w:rsidP="005A5AFA">
      <w:pPr>
        <w:pStyle w:val="Prrafodelista"/>
        <w:widowControl w:val="0"/>
        <w:numPr>
          <w:ilvl w:val="0"/>
          <w:numId w:val="5"/>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5A5AFA">
        <w:rPr>
          <w:rFonts w:ascii="Verdana" w:eastAsia="Arial" w:hAnsi="Verdana" w:cs="Arial"/>
          <w:spacing w:val="-6"/>
          <w:lang w:val="es-ES"/>
        </w:rPr>
        <w:t xml:space="preserve"> </w:t>
      </w:r>
      <w:r w:rsidRPr="005A5AFA">
        <w:rPr>
          <w:rFonts w:ascii="Verdana" w:eastAsia="Arial" w:hAnsi="Verdana" w:cs="Arial"/>
          <w:lang w:val="es-ES"/>
        </w:rPr>
        <w:t>la</w:t>
      </w:r>
      <w:r w:rsidRPr="005A5AFA">
        <w:rPr>
          <w:rFonts w:ascii="Verdana" w:eastAsia="Arial" w:hAnsi="Verdana" w:cs="Arial"/>
          <w:spacing w:val="-5"/>
          <w:lang w:val="es-ES"/>
        </w:rPr>
        <w:t xml:space="preserve"> </w:t>
      </w:r>
      <w:r w:rsidRPr="005A5AFA">
        <w:rPr>
          <w:rFonts w:ascii="Verdana" w:eastAsia="Arial" w:hAnsi="Verdana" w:cs="Arial"/>
          <w:lang w:val="es-ES"/>
        </w:rPr>
        <w:t>reducción</w:t>
      </w:r>
      <w:r w:rsidRPr="005A5AFA">
        <w:rPr>
          <w:rFonts w:ascii="Verdana" w:eastAsia="Arial" w:hAnsi="Verdana" w:cs="Arial"/>
          <w:spacing w:val="-6"/>
          <w:lang w:val="es-ES"/>
        </w:rPr>
        <w:t xml:space="preserve"> </w:t>
      </w:r>
      <w:r w:rsidRPr="005A5AFA">
        <w:rPr>
          <w:rFonts w:ascii="Verdana" w:eastAsia="Arial" w:hAnsi="Verdana" w:cs="Arial"/>
          <w:lang w:val="es-ES"/>
        </w:rPr>
        <w:t>o</w:t>
      </w:r>
      <w:r w:rsidRPr="005A5AFA">
        <w:rPr>
          <w:rFonts w:ascii="Verdana" w:eastAsia="Arial" w:hAnsi="Verdana" w:cs="Arial"/>
          <w:spacing w:val="-5"/>
          <w:lang w:val="es-ES"/>
        </w:rPr>
        <w:t xml:space="preserve"> </w:t>
      </w:r>
      <w:r w:rsidRPr="005A5AFA">
        <w:rPr>
          <w:rFonts w:ascii="Verdana" w:eastAsia="Arial" w:hAnsi="Verdana" w:cs="Arial"/>
          <w:lang w:val="es-ES"/>
        </w:rPr>
        <w:t>la</w:t>
      </w:r>
      <w:r w:rsidRPr="005A5AFA">
        <w:rPr>
          <w:rFonts w:ascii="Verdana" w:eastAsia="Arial" w:hAnsi="Verdana" w:cs="Arial"/>
          <w:spacing w:val="-6"/>
          <w:lang w:val="es-ES"/>
        </w:rPr>
        <w:t xml:space="preserve"> </w:t>
      </w:r>
      <w:r w:rsidRPr="005A5AFA">
        <w:rPr>
          <w:rFonts w:ascii="Verdana" w:eastAsia="Arial" w:hAnsi="Verdana" w:cs="Arial"/>
          <w:lang w:val="es-ES"/>
        </w:rPr>
        <w:t>pérdida</w:t>
      </w:r>
      <w:r w:rsidRPr="005A5AFA">
        <w:rPr>
          <w:rFonts w:ascii="Verdana" w:eastAsia="Arial" w:hAnsi="Verdana" w:cs="Arial"/>
          <w:spacing w:val="-4"/>
          <w:lang w:val="es-ES"/>
        </w:rPr>
        <w:t xml:space="preserve"> </w:t>
      </w:r>
      <w:r w:rsidRPr="005A5AFA">
        <w:rPr>
          <w:rFonts w:ascii="Verdana" w:eastAsia="Arial" w:hAnsi="Verdana" w:cs="Arial"/>
          <w:lang w:val="es-ES"/>
        </w:rPr>
        <w:t>de</w:t>
      </w:r>
      <w:r w:rsidRPr="005A5AFA">
        <w:rPr>
          <w:rFonts w:ascii="Verdana" w:eastAsia="Arial" w:hAnsi="Verdana" w:cs="Arial"/>
          <w:spacing w:val="-6"/>
          <w:lang w:val="es-ES"/>
        </w:rPr>
        <w:t xml:space="preserve"> </w:t>
      </w:r>
      <w:r w:rsidRPr="005A5AFA">
        <w:rPr>
          <w:rFonts w:ascii="Verdana" w:eastAsia="Arial" w:hAnsi="Verdana" w:cs="Arial"/>
          <w:lang w:val="es-ES"/>
        </w:rPr>
        <w:t>los</w:t>
      </w:r>
      <w:r w:rsidRPr="005A5AFA">
        <w:rPr>
          <w:rFonts w:ascii="Verdana" w:eastAsia="Arial" w:hAnsi="Verdana" w:cs="Arial"/>
          <w:spacing w:val="-5"/>
          <w:lang w:val="es-ES"/>
        </w:rPr>
        <w:t xml:space="preserve"> </w:t>
      </w:r>
      <w:r w:rsidRPr="005A5AFA">
        <w:rPr>
          <w:rFonts w:ascii="Verdana" w:eastAsia="Arial" w:hAnsi="Verdana" w:cs="Arial"/>
          <w:lang w:val="es-ES"/>
        </w:rPr>
        <w:t>ingresos</w:t>
      </w:r>
      <w:r w:rsidRPr="005A5AFA">
        <w:rPr>
          <w:rFonts w:ascii="Verdana" w:eastAsia="Arial" w:hAnsi="Verdana" w:cs="Arial"/>
          <w:spacing w:val="-4"/>
          <w:lang w:val="es-ES"/>
        </w:rPr>
        <w:t xml:space="preserve"> </w:t>
      </w:r>
      <w:r w:rsidRPr="005A5AFA">
        <w:rPr>
          <w:rFonts w:ascii="Verdana" w:eastAsia="Arial" w:hAnsi="Verdana" w:cs="Arial"/>
          <w:lang w:val="es-ES"/>
        </w:rPr>
        <w:t>por</w:t>
      </w:r>
      <w:r w:rsidRPr="005A5AFA">
        <w:rPr>
          <w:rFonts w:ascii="Verdana" w:eastAsia="Arial" w:hAnsi="Verdana" w:cs="Arial"/>
          <w:spacing w:val="-6"/>
          <w:lang w:val="es-ES"/>
        </w:rPr>
        <w:t xml:space="preserve"> </w:t>
      </w:r>
      <w:r w:rsidRPr="005A5AFA">
        <w:rPr>
          <w:rFonts w:ascii="Verdana" w:eastAsia="Arial" w:hAnsi="Verdana" w:cs="Arial"/>
          <w:lang w:val="es-ES"/>
        </w:rPr>
        <w:t>causa</w:t>
      </w:r>
      <w:r w:rsidRPr="005A5AFA">
        <w:rPr>
          <w:rFonts w:ascii="Verdana" w:eastAsia="Arial" w:hAnsi="Verdana" w:cs="Arial"/>
          <w:spacing w:val="-5"/>
          <w:lang w:val="es-ES"/>
        </w:rPr>
        <w:t xml:space="preserve"> </w:t>
      </w:r>
      <w:r w:rsidRPr="005A5AFA">
        <w:rPr>
          <w:rFonts w:ascii="Verdana" w:eastAsia="Arial" w:hAnsi="Verdana" w:cs="Arial"/>
          <w:lang w:val="es-ES"/>
        </w:rPr>
        <w:t>de</w:t>
      </w:r>
      <w:r w:rsidRPr="005A5AFA">
        <w:rPr>
          <w:rFonts w:ascii="Verdana" w:eastAsia="Arial" w:hAnsi="Verdana" w:cs="Arial"/>
          <w:spacing w:val="-6"/>
          <w:lang w:val="es-ES"/>
        </w:rPr>
        <w:t xml:space="preserve"> </w:t>
      </w:r>
      <w:r w:rsidRPr="005A5AFA">
        <w:rPr>
          <w:rFonts w:ascii="Verdana" w:eastAsia="Arial" w:hAnsi="Verdana" w:cs="Arial"/>
          <w:lang w:val="es-ES"/>
        </w:rPr>
        <w:t>contingencias</w:t>
      </w:r>
      <w:r w:rsidRPr="005A5AFA">
        <w:rPr>
          <w:rFonts w:ascii="Verdana" w:eastAsia="Arial" w:hAnsi="Verdana" w:cs="Arial"/>
          <w:spacing w:val="-5"/>
          <w:lang w:val="es-ES"/>
        </w:rPr>
        <w:t xml:space="preserve"> </w:t>
      </w:r>
      <w:r w:rsidRPr="005A5AFA">
        <w:rPr>
          <w:rFonts w:ascii="Verdana" w:eastAsia="Arial" w:hAnsi="Verdana" w:cs="Arial"/>
          <w:lang w:val="es-ES"/>
        </w:rPr>
        <w:t>como</w:t>
      </w:r>
      <w:r w:rsidRPr="005A5AFA">
        <w:rPr>
          <w:rFonts w:ascii="Verdana" w:eastAsia="Arial" w:hAnsi="Verdana" w:cs="Arial"/>
          <w:spacing w:val="-6"/>
          <w:lang w:val="es-ES"/>
        </w:rPr>
        <w:t xml:space="preserve"> </w:t>
      </w:r>
      <w:r w:rsidRPr="005A5AFA">
        <w:rPr>
          <w:rFonts w:ascii="Verdana" w:eastAsia="Arial" w:hAnsi="Verdana" w:cs="Arial"/>
          <w:lang w:val="es-ES"/>
        </w:rPr>
        <w:t>la enfermedad,</w:t>
      </w:r>
      <w:r w:rsidRPr="005A5AFA">
        <w:rPr>
          <w:rFonts w:ascii="Verdana" w:eastAsia="Arial" w:hAnsi="Verdana" w:cs="Arial"/>
          <w:spacing w:val="-8"/>
          <w:lang w:val="es-ES"/>
        </w:rPr>
        <w:t xml:space="preserve"> </w:t>
      </w:r>
      <w:r w:rsidRPr="005A5AFA">
        <w:rPr>
          <w:rFonts w:ascii="Verdana" w:eastAsia="Arial" w:hAnsi="Verdana" w:cs="Arial"/>
          <w:lang w:val="es-ES"/>
        </w:rPr>
        <w:t>los</w:t>
      </w:r>
      <w:r w:rsidRPr="005A5AFA">
        <w:rPr>
          <w:rFonts w:ascii="Verdana" w:eastAsia="Arial" w:hAnsi="Verdana" w:cs="Arial"/>
          <w:spacing w:val="-8"/>
          <w:lang w:val="es-ES"/>
        </w:rPr>
        <w:t xml:space="preserve"> </w:t>
      </w:r>
      <w:r w:rsidRPr="005A5AFA">
        <w:rPr>
          <w:rFonts w:ascii="Verdana" w:eastAsia="Arial" w:hAnsi="Verdana" w:cs="Arial"/>
          <w:lang w:val="es-ES"/>
        </w:rPr>
        <w:t>accidentes,</w:t>
      </w:r>
      <w:r w:rsidRPr="005A5AFA">
        <w:rPr>
          <w:rFonts w:ascii="Verdana" w:eastAsia="Arial" w:hAnsi="Verdana" w:cs="Arial"/>
          <w:spacing w:val="-8"/>
          <w:lang w:val="es-ES"/>
        </w:rPr>
        <w:t xml:space="preserve"> </w:t>
      </w:r>
      <w:r w:rsidRPr="005A5AFA">
        <w:rPr>
          <w:rFonts w:ascii="Verdana" w:eastAsia="Arial" w:hAnsi="Verdana" w:cs="Arial"/>
          <w:lang w:val="es-ES"/>
        </w:rPr>
        <w:t>la</w:t>
      </w:r>
      <w:r w:rsidRPr="005A5AFA">
        <w:rPr>
          <w:rFonts w:ascii="Verdana" w:eastAsia="Arial" w:hAnsi="Verdana" w:cs="Arial"/>
          <w:spacing w:val="-8"/>
          <w:lang w:val="es-ES"/>
        </w:rPr>
        <w:t xml:space="preserve"> </w:t>
      </w:r>
      <w:r w:rsidRPr="005A5AFA">
        <w:rPr>
          <w:rFonts w:ascii="Verdana" w:eastAsia="Arial" w:hAnsi="Verdana" w:cs="Arial"/>
          <w:lang w:val="es-ES"/>
        </w:rPr>
        <w:t>maternidad</w:t>
      </w:r>
      <w:r w:rsidRPr="005A5AFA">
        <w:rPr>
          <w:rFonts w:ascii="Verdana" w:eastAsia="Arial" w:hAnsi="Verdana" w:cs="Arial"/>
          <w:spacing w:val="-7"/>
          <w:lang w:val="es-ES"/>
        </w:rPr>
        <w:t xml:space="preserve"> </w:t>
      </w:r>
      <w:r w:rsidRPr="005A5AFA">
        <w:rPr>
          <w:rFonts w:ascii="Verdana" w:eastAsia="Arial" w:hAnsi="Verdana" w:cs="Arial"/>
          <w:lang w:val="es-ES"/>
        </w:rPr>
        <w:t>o</w:t>
      </w:r>
      <w:r w:rsidRPr="005A5AFA">
        <w:rPr>
          <w:rFonts w:ascii="Verdana" w:eastAsia="Arial" w:hAnsi="Verdana" w:cs="Arial"/>
          <w:spacing w:val="-8"/>
          <w:lang w:val="es-ES"/>
        </w:rPr>
        <w:t xml:space="preserve"> </w:t>
      </w:r>
      <w:r w:rsidRPr="005A5AFA">
        <w:rPr>
          <w:rFonts w:ascii="Verdana" w:eastAsia="Arial" w:hAnsi="Verdana" w:cs="Arial"/>
          <w:lang w:val="es-ES"/>
        </w:rPr>
        <w:t>el</w:t>
      </w:r>
      <w:r w:rsidRPr="005A5AFA">
        <w:rPr>
          <w:rFonts w:ascii="Verdana" w:eastAsia="Arial" w:hAnsi="Verdana" w:cs="Arial"/>
          <w:spacing w:val="-8"/>
          <w:lang w:val="es-ES"/>
        </w:rPr>
        <w:t xml:space="preserve"> </w:t>
      </w:r>
      <w:r w:rsidRPr="005A5AFA">
        <w:rPr>
          <w:rFonts w:ascii="Verdana" w:eastAsia="Arial" w:hAnsi="Verdana" w:cs="Arial"/>
          <w:lang w:val="es-ES"/>
        </w:rPr>
        <w:t>desempleo,</w:t>
      </w:r>
      <w:r w:rsidRPr="005A5AFA">
        <w:rPr>
          <w:rFonts w:ascii="Verdana" w:eastAsia="Arial" w:hAnsi="Verdana" w:cs="Arial"/>
          <w:spacing w:val="-8"/>
          <w:lang w:val="es-ES"/>
        </w:rPr>
        <w:t xml:space="preserve"> </w:t>
      </w:r>
      <w:r w:rsidRPr="005A5AFA">
        <w:rPr>
          <w:rFonts w:ascii="Verdana" w:eastAsia="Arial" w:hAnsi="Verdana" w:cs="Arial"/>
          <w:lang w:val="es-ES"/>
        </w:rPr>
        <w:t>entre</w:t>
      </w:r>
      <w:r w:rsidRPr="005A5AFA">
        <w:rPr>
          <w:rFonts w:ascii="Verdana" w:eastAsia="Arial" w:hAnsi="Verdana" w:cs="Arial"/>
          <w:spacing w:val="-8"/>
          <w:lang w:val="es-ES"/>
        </w:rPr>
        <w:t xml:space="preserve"> </w:t>
      </w:r>
      <w:r w:rsidRPr="005A5AFA">
        <w:rPr>
          <w:rFonts w:ascii="Verdana" w:eastAsia="Arial" w:hAnsi="Verdana" w:cs="Arial"/>
          <w:lang w:val="es-ES"/>
        </w:rPr>
        <w:t>otras.</w:t>
      </w:r>
      <w:r w:rsidRPr="005A5AFA">
        <w:rPr>
          <w:rFonts w:ascii="Verdana" w:eastAsia="Arial" w:hAnsi="Verdana" w:cs="Arial"/>
          <w:spacing w:val="-7"/>
          <w:lang w:val="es-ES"/>
        </w:rPr>
        <w:t xml:space="preserve"> </w:t>
      </w:r>
      <w:r w:rsidRPr="005A5AFA">
        <w:rPr>
          <w:rFonts w:ascii="Verdana" w:eastAsia="Arial" w:hAnsi="Verdana" w:cs="Arial"/>
          <w:lang w:val="es-ES"/>
        </w:rPr>
        <w:t>De</w:t>
      </w:r>
      <w:r w:rsidRPr="005A5AFA">
        <w:rPr>
          <w:rFonts w:ascii="Verdana" w:eastAsia="Arial" w:hAnsi="Verdana" w:cs="Arial"/>
          <w:spacing w:val="-8"/>
          <w:lang w:val="es-ES"/>
        </w:rPr>
        <w:t xml:space="preserve"> </w:t>
      </w:r>
      <w:r w:rsidRPr="005A5AFA">
        <w:rPr>
          <w:rFonts w:ascii="Verdana" w:eastAsia="Arial" w:hAnsi="Verdana" w:cs="Arial"/>
          <w:lang w:val="es-ES"/>
        </w:rPr>
        <w:t>acuerdo</w:t>
      </w:r>
      <w:r w:rsidRPr="005A5AFA">
        <w:rPr>
          <w:rFonts w:ascii="Verdana" w:eastAsia="Arial" w:hAnsi="Verdana" w:cs="Arial"/>
          <w:spacing w:val="-8"/>
          <w:lang w:val="es-ES"/>
        </w:rPr>
        <w:t xml:space="preserve"> </w:t>
      </w:r>
      <w:r w:rsidRPr="005A5AFA">
        <w:rPr>
          <w:rFonts w:ascii="Verdana" w:eastAsia="Arial" w:hAnsi="Verdana" w:cs="Arial"/>
          <w:lang w:val="es-ES"/>
        </w:rPr>
        <w:t>con la Ley 100 de 1993, el Sistema de Seguridad Social Integral en Colombia se</w:t>
      </w:r>
      <w:r w:rsidRPr="005A5AFA">
        <w:rPr>
          <w:rFonts w:ascii="Verdana" w:eastAsia="Arial" w:hAnsi="Verdana" w:cs="Arial"/>
          <w:spacing w:val="59"/>
          <w:lang w:val="es-ES"/>
        </w:rPr>
        <w:t xml:space="preserve"> </w:t>
      </w:r>
      <w:r w:rsidRPr="005A5AFA">
        <w:rPr>
          <w:rFonts w:ascii="Verdana" w:eastAsia="Arial" w:hAnsi="Verdana" w:cs="Arial"/>
          <w:lang w:val="es-ES"/>
        </w:rPr>
        <w:t>compone de</w:t>
      </w:r>
      <w:r w:rsidRPr="005A5AFA">
        <w:rPr>
          <w:rFonts w:ascii="Verdana" w:eastAsia="Arial" w:hAnsi="Verdana" w:cs="Arial"/>
          <w:spacing w:val="-11"/>
          <w:lang w:val="es-ES"/>
        </w:rPr>
        <w:t xml:space="preserve"> </w:t>
      </w:r>
      <w:r w:rsidRPr="005A5AFA">
        <w:rPr>
          <w:rFonts w:ascii="Verdana" w:eastAsia="Arial" w:hAnsi="Verdana" w:cs="Arial"/>
          <w:lang w:val="es-ES"/>
        </w:rPr>
        <w:t>los</w:t>
      </w:r>
      <w:r w:rsidRPr="005A5AFA">
        <w:rPr>
          <w:rFonts w:ascii="Verdana" w:eastAsia="Arial" w:hAnsi="Verdana" w:cs="Arial"/>
          <w:spacing w:val="-11"/>
          <w:lang w:val="es-ES"/>
        </w:rPr>
        <w:t xml:space="preserve"> </w:t>
      </w:r>
      <w:r w:rsidRPr="005A5AFA">
        <w:rPr>
          <w:rFonts w:ascii="Verdana" w:eastAsia="Arial" w:hAnsi="Verdana" w:cs="Arial"/>
          <w:lang w:val="es-ES"/>
        </w:rPr>
        <w:t>sistemas</w:t>
      </w:r>
      <w:r w:rsidRPr="005A5AFA">
        <w:rPr>
          <w:rFonts w:ascii="Verdana" w:eastAsia="Arial" w:hAnsi="Verdana" w:cs="Arial"/>
          <w:spacing w:val="-10"/>
          <w:lang w:val="es-ES"/>
        </w:rPr>
        <w:t xml:space="preserve"> </w:t>
      </w:r>
      <w:r w:rsidRPr="005A5AFA">
        <w:rPr>
          <w:rFonts w:ascii="Verdana" w:eastAsia="Arial" w:hAnsi="Verdana" w:cs="Arial"/>
          <w:lang w:val="es-ES"/>
        </w:rPr>
        <w:t>de</w:t>
      </w:r>
      <w:r w:rsidRPr="005A5AFA">
        <w:rPr>
          <w:rFonts w:ascii="Verdana" w:eastAsia="Arial" w:hAnsi="Verdana" w:cs="Arial"/>
          <w:spacing w:val="-11"/>
          <w:lang w:val="es-ES"/>
        </w:rPr>
        <w:t xml:space="preserve"> </w:t>
      </w:r>
      <w:r w:rsidRPr="005A5AFA">
        <w:rPr>
          <w:rFonts w:ascii="Verdana" w:eastAsia="Arial" w:hAnsi="Verdana" w:cs="Arial"/>
          <w:lang w:val="es-ES"/>
        </w:rPr>
        <w:t>pensiones,</w:t>
      </w:r>
      <w:r w:rsidRPr="005A5AFA">
        <w:rPr>
          <w:rFonts w:ascii="Verdana" w:eastAsia="Arial" w:hAnsi="Verdana" w:cs="Arial"/>
          <w:spacing w:val="-11"/>
          <w:lang w:val="es-ES"/>
        </w:rPr>
        <w:t xml:space="preserve"> </w:t>
      </w:r>
      <w:r w:rsidRPr="005A5AFA">
        <w:rPr>
          <w:rFonts w:ascii="Verdana" w:eastAsia="Arial" w:hAnsi="Verdana" w:cs="Arial"/>
          <w:lang w:val="es-ES"/>
        </w:rPr>
        <w:t>de</w:t>
      </w:r>
      <w:r w:rsidRPr="005A5AFA">
        <w:rPr>
          <w:rFonts w:ascii="Verdana" w:eastAsia="Arial" w:hAnsi="Verdana" w:cs="Arial"/>
          <w:spacing w:val="-10"/>
          <w:lang w:val="es-ES"/>
        </w:rPr>
        <w:t xml:space="preserve"> </w:t>
      </w:r>
      <w:r w:rsidRPr="005A5AFA">
        <w:rPr>
          <w:rFonts w:ascii="Verdana" w:eastAsia="Arial" w:hAnsi="Verdana" w:cs="Arial"/>
          <w:lang w:val="es-ES"/>
        </w:rPr>
        <w:t>salud</w:t>
      </w:r>
      <w:r w:rsidRPr="005A5AFA">
        <w:rPr>
          <w:rFonts w:ascii="Verdana" w:eastAsia="Arial" w:hAnsi="Verdana" w:cs="Arial"/>
          <w:spacing w:val="-11"/>
          <w:lang w:val="es-ES"/>
        </w:rPr>
        <w:t xml:space="preserve"> </w:t>
      </w:r>
      <w:r w:rsidRPr="005A5AFA">
        <w:rPr>
          <w:rFonts w:ascii="Verdana" w:eastAsia="Arial" w:hAnsi="Verdana" w:cs="Arial"/>
          <w:lang w:val="es-ES"/>
        </w:rPr>
        <w:t>y</w:t>
      </w:r>
      <w:r w:rsidRPr="005A5AFA">
        <w:rPr>
          <w:rFonts w:ascii="Verdana" w:eastAsia="Arial" w:hAnsi="Verdana" w:cs="Arial"/>
          <w:spacing w:val="-11"/>
          <w:lang w:val="es-ES"/>
        </w:rPr>
        <w:t xml:space="preserve"> </w:t>
      </w:r>
      <w:r w:rsidRPr="005A5AFA">
        <w:rPr>
          <w:rFonts w:ascii="Verdana" w:eastAsia="Arial" w:hAnsi="Verdana" w:cs="Arial"/>
          <w:lang w:val="es-ES"/>
        </w:rPr>
        <w:t>de</w:t>
      </w:r>
      <w:r w:rsidRPr="005A5AFA">
        <w:rPr>
          <w:rFonts w:ascii="Verdana" w:eastAsia="Arial" w:hAnsi="Verdana" w:cs="Arial"/>
          <w:spacing w:val="-10"/>
          <w:lang w:val="es-ES"/>
        </w:rPr>
        <w:t xml:space="preserve"> </w:t>
      </w:r>
      <w:r w:rsidRPr="005A5AFA">
        <w:rPr>
          <w:rFonts w:ascii="Verdana" w:eastAsia="Arial" w:hAnsi="Verdana" w:cs="Arial"/>
          <w:lang w:val="es-ES"/>
        </w:rPr>
        <w:t>riesgos</w:t>
      </w:r>
      <w:r w:rsidRPr="005A5AFA">
        <w:rPr>
          <w:rFonts w:ascii="Verdana" w:eastAsia="Arial" w:hAnsi="Verdana" w:cs="Arial"/>
          <w:spacing w:val="-11"/>
          <w:lang w:val="es-ES"/>
        </w:rPr>
        <w:t xml:space="preserve"> </w:t>
      </w:r>
      <w:r w:rsidRPr="005A5AFA">
        <w:rPr>
          <w:rFonts w:ascii="Verdana" w:eastAsia="Arial" w:hAnsi="Verdana" w:cs="Arial"/>
          <w:lang w:val="es-ES"/>
        </w:rPr>
        <w:t>laborales</w:t>
      </w:r>
      <w:r w:rsidRPr="005A5AFA">
        <w:rPr>
          <w:rFonts w:ascii="Verdana" w:eastAsia="Arial" w:hAnsi="Verdana" w:cs="Arial"/>
          <w:spacing w:val="-11"/>
          <w:lang w:val="es-ES"/>
        </w:rPr>
        <w:t xml:space="preserve"> </w:t>
      </w:r>
      <w:r w:rsidRPr="005A5AFA">
        <w:rPr>
          <w:rFonts w:ascii="Verdana" w:eastAsia="Arial" w:hAnsi="Verdana" w:cs="Arial"/>
          <w:lang w:val="es-ES"/>
        </w:rPr>
        <w:t>y</w:t>
      </w:r>
      <w:r w:rsidRPr="005A5AFA">
        <w:rPr>
          <w:rFonts w:ascii="Verdana" w:eastAsia="Arial" w:hAnsi="Verdana" w:cs="Arial"/>
          <w:spacing w:val="-10"/>
          <w:lang w:val="es-ES"/>
        </w:rPr>
        <w:t xml:space="preserve"> </w:t>
      </w:r>
      <w:r w:rsidRPr="005A5AFA">
        <w:rPr>
          <w:rFonts w:ascii="Verdana" w:eastAsia="Arial" w:hAnsi="Verdana" w:cs="Arial"/>
          <w:lang w:val="es-ES"/>
        </w:rPr>
        <w:t>de</w:t>
      </w:r>
      <w:r w:rsidRPr="005A5AFA">
        <w:rPr>
          <w:rFonts w:ascii="Verdana" w:eastAsia="Arial" w:hAnsi="Verdana" w:cs="Arial"/>
          <w:spacing w:val="-11"/>
          <w:lang w:val="es-ES"/>
        </w:rPr>
        <w:t xml:space="preserve"> </w:t>
      </w:r>
      <w:r w:rsidRPr="005A5AFA">
        <w:rPr>
          <w:rFonts w:ascii="Verdana" w:eastAsia="Arial" w:hAnsi="Verdana" w:cs="Arial"/>
          <w:lang w:val="es-ES"/>
        </w:rPr>
        <w:t>los</w:t>
      </w:r>
      <w:r w:rsidRPr="005A5AFA">
        <w:rPr>
          <w:rFonts w:ascii="Verdana" w:eastAsia="Arial" w:hAnsi="Verdana" w:cs="Arial"/>
          <w:spacing w:val="-11"/>
          <w:lang w:val="es-ES"/>
        </w:rPr>
        <w:t xml:space="preserve"> </w:t>
      </w:r>
      <w:r w:rsidRPr="005A5AFA">
        <w:rPr>
          <w:rFonts w:ascii="Verdana" w:eastAsia="Arial" w:hAnsi="Verdana" w:cs="Arial"/>
          <w:lang w:val="es-ES"/>
        </w:rPr>
        <w:t>servicios</w:t>
      </w:r>
      <w:r w:rsidRPr="005A5AFA">
        <w:rPr>
          <w:rFonts w:ascii="Verdana" w:eastAsia="Arial" w:hAnsi="Verdana" w:cs="Arial"/>
          <w:spacing w:val="-10"/>
          <w:lang w:val="es-ES"/>
        </w:rPr>
        <w:t xml:space="preserve"> </w:t>
      </w:r>
      <w:r w:rsidRPr="005A5AFA">
        <w:rPr>
          <w:rFonts w:ascii="Verdana" w:eastAsia="Arial" w:hAnsi="Verdana" w:cs="Arial"/>
          <w:lang w:val="es-ES"/>
        </w:rPr>
        <w:t>sociales complementarios.</w:t>
      </w:r>
    </w:p>
    <w:p w14:paraId="53AF00E4" w14:textId="77777777" w:rsidR="005A5AFA" w:rsidRDefault="00620BE1" w:rsidP="005A5AFA">
      <w:pPr>
        <w:pStyle w:val="Prrafodelista"/>
        <w:widowControl w:val="0"/>
        <w:numPr>
          <w:ilvl w:val="0"/>
          <w:numId w:val="5"/>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En materia de contratación estatal, el texto original del artículo 41 de la Ley 80 de 1993 dispuso que los requisitos para perfeccionar</w:t>
      </w:r>
      <w:r w:rsidRPr="005A5AFA">
        <w:rPr>
          <w:rFonts w:ascii="Verdana" w:eastAsia="Arial" w:hAnsi="Verdana" w:cs="Arial"/>
          <w:spacing w:val="-7"/>
          <w:lang w:val="es-ES"/>
        </w:rPr>
        <w:t xml:space="preserve"> </w:t>
      </w:r>
      <w:r w:rsidRPr="005A5AFA">
        <w:rPr>
          <w:rFonts w:ascii="Verdana" w:eastAsia="Arial" w:hAnsi="Verdana" w:cs="Arial"/>
          <w:lang w:val="es-ES"/>
        </w:rPr>
        <w:t>el</w:t>
      </w:r>
      <w:r w:rsidRPr="005A5AFA">
        <w:rPr>
          <w:rFonts w:ascii="Verdana" w:eastAsia="Arial" w:hAnsi="Verdana" w:cs="Arial"/>
          <w:spacing w:val="-6"/>
          <w:lang w:val="es-ES"/>
        </w:rPr>
        <w:t xml:space="preserve"> </w:t>
      </w:r>
      <w:r w:rsidRPr="005A5AFA">
        <w:rPr>
          <w:rFonts w:ascii="Verdana" w:eastAsia="Arial" w:hAnsi="Verdana" w:cs="Arial"/>
          <w:lang w:val="es-ES"/>
        </w:rPr>
        <w:t>contrato</w:t>
      </w:r>
      <w:r w:rsidRPr="005A5AFA">
        <w:rPr>
          <w:rFonts w:ascii="Verdana" w:eastAsia="Arial" w:hAnsi="Verdana" w:cs="Arial"/>
          <w:spacing w:val="-7"/>
          <w:lang w:val="es-ES"/>
        </w:rPr>
        <w:t xml:space="preserve"> </w:t>
      </w:r>
      <w:r w:rsidRPr="005A5AFA">
        <w:rPr>
          <w:rFonts w:ascii="Verdana" w:eastAsia="Arial" w:hAnsi="Verdana" w:cs="Arial"/>
          <w:lang w:val="es-ES"/>
        </w:rPr>
        <w:t>son:</w:t>
      </w:r>
      <w:r w:rsidRPr="005A5AFA">
        <w:rPr>
          <w:rFonts w:ascii="Verdana" w:eastAsia="Arial" w:hAnsi="Verdana" w:cs="Arial"/>
          <w:spacing w:val="-7"/>
          <w:lang w:val="es-ES"/>
        </w:rPr>
        <w:t xml:space="preserve"> </w:t>
      </w:r>
      <w:r w:rsidRPr="005A5AFA">
        <w:rPr>
          <w:rFonts w:ascii="Verdana" w:eastAsia="Arial" w:hAnsi="Verdana" w:cs="Arial"/>
          <w:lang w:val="es-ES"/>
        </w:rPr>
        <w:t>i)</w:t>
      </w:r>
      <w:r w:rsidRPr="005A5AFA">
        <w:rPr>
          <w:rFonts w:ascii="Verdana" w:eastAsia="Arial" w:hAnsi="Verdana" w:cs="Arial"/>
          <w:spacing w:val="-7"/>
          <w:lang w:val="es-ES"/>
        </w:rPr>
        <w:t xml:space="preserve"> </w:t>
      </w:r>
      <w:r w:rsidRPr="005A5AFA">
        <w:rPr>
          <w:rFonts w:ascii="Verdana" w:eastAsia="Arial" w:hAnsi="Verdana" w:cs="Arial"/>
          <w:lang w:val="es-ES"/>
        </w:rPr>
        <w:t>el</w:t>
      </w:r>
      <w:r w:rsidRPr="005A5AFA">
        <w:rPr>
          <w:rFonts w:ascii="Verdana" w:eastAsia="Arial" w:hAnsi="Verdana" w:cs="Arial"/>
          <w:spacing w:val="-6"/>
          <w:lang w:val="es-ES"/>
        </w:rPr>
        <w:t xml:space="preserve"> </w:t>
      </w:r>
      <w:r w:rsidRPr="005A5AFA">
        <w:rPr>
          <w:rFonts w:ascii="Verdana" w:eastAsia="Arial" w:hAnsi="Verdana" w:cs="Arial"/>
          <w:lang w:val="es-ES"/>
        </w:rPr>
        <w:t>acuerdo</w:t>
      </w:r>
      <w:r w:rsidRPr="005A5AFA">
        <w:rPr>
          <w:rFonts w:ascii="Verdana" w:eastAsia="Arial" w:hAnsi="Verdana" w:cs="Arial"/>
          <w:spacing w:val="-6"/>
          <w:lang w:val="es-ES"/>
        </w:rPr>
        <w:t xml:space="preserve"> </w:t>
      </w:r>
      <w:r w:rsidRPr="005A5AFA">
        <w:rPr>
          <w:rFonts w:ascii="Verdana" w:eastAsia="Arial" w:hAnsi="Verdana" w:cs="Arial"/>
          <w:lang w:val="es-ES"/>
        </w:rPr>
        <w:t>sobre</w:t>
      </w:r>
      <w:r w:rsidRPr="005A5AFA">
        <w:rPr>
          <w:rFonts w:ascii="Verdana" w:eastAsia="Arial" w:hAnsi="Verdana" w:cs="Arial"/>
          <w:spacing w:val="-7"/>
          <w:lang w:val="es-ES"/>
        </w:rPr>
        <w:t xml:space="preserve"> </w:t>
      </w:r>
      <w:r w:rsidRPr="005A5AFA">
        <w:rPr>
          <w:rFonts w:ascii="Verdana" w:eastAsia="Arial" w:hAnsi="Verdana" w:cs="Arial"/>
          <w:lang w:val="es-ES"/>
        </w:rPr>
        <w:t>el</w:t>
      </w:r>
      <w:r w:rsidRPr="005A5AFA">
        <w:rPr>
          <w:rFonts w:ascii="Verdana" w:eastAsia="Arial" w:hAnsi="Verdana" w:cs="Arial"/>
          <w:spacing w:val="-6"/>
          <w:lang w:val="es-ES"/>
        </w:rPr>
        <w:t xml:space="preserve"> </w:t>
      </w:r>
      <w:r w:rsidRPr="005A5AFA">
        <w:rPr>
          <w:rFonts w:ascii="Verdana" w:eastAsia="Arial" w:hAnsi="Verdana" w:cs="Arial"/>
          <w:lang w:val="es-ES"/>
        </w:rPr>
        <w:t>objeto</w:t>
      </w:r>
      <w:r w:rsidRPr="005A5AFA">
        <w:rPr>
          <w:rFonts w:ascii="Verdana" w:eastAsia="Arial" w:hAnsi="Verdana" w:cs="Arial"/>
          <w:spacing w:val="-7"/>
          <w:lang w:val="es-ES"/>
        </w:rPr>
        <w:t xml:space="preserve"> </w:t>
      </w:r>
      <w:r w:rsidRPr="005A5AFA">
        <w:rPr>
          <w:rFonts w:ascii="Verdana" w:eastAsia="Arial" w:hAnsi="Verdana" w:cs="Arial"/>
          <w:lang w:val="es-ES"/>
        </w:rPr>
        <w:t>y</w:t>
      </w:r>
      <w:r w:rsidRPr="005A5AFA">
        <w:rPr>
          <w:rFonts w:ascii="Verdana" w:eastAsia="Arial" w:hAnsi="Verdana" w:cs="Arial"/>
          <w:spacing w:val="-7"/>
          <w:lang w:val="es-ES"/>
        </w:rPr>
        <w:t xml:space="preserve"> </w:t>
      </w:r>
      <w:r w:rsidRPr="005A5AFA">
        <w:rPr>
          <w:rFonts w:ascii="Verdana" w:eastAsia="Arial" w:hAnsi="Verdana" w:cs="Arial"/>
          <w:lang w:val="es-ES"/>
        </w:rPr>
        <w:t>la</w:t>
      </w:r>
      <w:r w:rsidRPr="005A5AFA">
        <w:rPr>
          <w:rFonts w:ascii="Verdana" w:eastAsia="Arial" w:hAnsi="Verdana" w:cs="Arial"/>
          <w:spacing w:val="-6"/>
          <w:lang w:val="es-ES"/>
        </w:rPr>
        <w:t xml:space="preserve"> </w:t>
      </w:r>
      <w:r w:rsidRPr="005A5AFA">
        <w:rPr>
          <w:rFonts w:ascii="Verdana" w:eastAsia="Arial" w:hAnsi="Verdana" w:cs="Arial"/>
          <w:lang w:val="es-ES"/>
        </w:rPr>
        <w:t>contraprestación, y ii) que conste por escrito. Por su parte, para iniciar la ejecución se requiere: i) la constitución</w:t>
      </w:r>
      <w:r w:rsidRPr="005A5AFA">
        <w:rPr>
          <w:rFonts w:ascii="Verdana" w:eastAsia="Arial" w:hAnsi="Verdana" w:cs="Arial"/>
          <w:spacing w:val="-16"/>
          <w:lang w:val="es-ES"/>
        </w:rPr>
        <w:t xml:space="preserve"> </w:t>
      </w:r>
      <w:r w:rsidRPr="005A5AFA">
        <w:rPr>
          <w:rFonts w:ascii="Verdana" w:eastAsia="Arial" w:hAnsi="Verdana" w:cs="Arial"/>
          <w:lang w:val="es-ES"/>
        </w:rPr>
        <w:t>y</w:t>
      </w:r>
      <w:r w:rsidRPr="005A5AFA">
        <w:rPr>
          <w:rFonts w:ascii="Verdana" w:eastAsia="Arial" w:hAnsi="Verdana" w:cs="Arial"/>
          <w:spacing w:val="-17"/>
          <w:lang w:val="es-ES"/>
        </w:rPr>
        <w:t xml:space="preserve"> </w:t>
      </w:r>
      <w:r w:rsidRPr="005A5AFA">
        <w:rPr>
          <w:rFonts w:ascii="Verdana" w:eastAsia="Arial" w:hAnsi="Verdana" w:cs="Arial"/>
          <w:lang w:val="es-ES"/>
        </w:rPr>
        <w:t>aprobación</w:t>
      </w:r>
      <w:r w:rsidRPr="005A5AFA">
        <w:rPr>
          <w:rFonts w:ascii="Verdana" w:eastAsia="Arial" w:hAnsi="Verdana" w:cs="Arial"/>
          <w:spacing w:val="-16"/>
          <w:lang w:val="es-ES"/>
        </w:rPr>
        <w:t xml:space="preserve"> </w:t>
      </w:r>
      <w:r w:rsidRPr="005A5AFA">
        <w:rPr>
          <w:rFonts w:ascii="Verdana" w:eastAsia="Arial" w:hAnsi="Verdana" w:cs="Arial"/>
          <w:lang w:val="es-ES"/>
        </w:rPr>
        <w:t>de</w:t>
      </w:r>
      <w:r w:rsidRPr="005A5AFA">
        <w:rPr>
          <w:rFonts w:ascii="Verdana" w:eastAsia="Arial" w:hAnsi="Verdana" w:cs="Arial"/>
          <w:spacing w:val="-16"/>
          <w:lang w:val="es-ES"/>
        </w:rPr>
        <w:t xml:space="preserve"> </w:t>
      </w:r>
      <w:r w:rsidRPr="005A5AFA">
        <w:rPr>
          <w:rFonts w:ascii="Verdana" w:eastAsia="Arial" w:hAnsi="Verdana" w:cs="Arial"/>
          <w:lang w:val="es-ES"/>
        </w:rPr>
        <w:t>la</w:t>
      </w:r>
      <w:r w:rsidRPr="005A5AFA">
        <w:rPr>
          <w:rFonts w:ascii="Verdana" w:eastAsia="Arial" w:hAnsi="Verdana" w:cs="Arial"/>
          <w:spacing w:val="-16"/>
          <w:lang w:val="es-ES"/>
        </w:rPr>
        <w:t xml:space="preserve"> </w:t>
      </w:r>
      <w:r w:rsidRPr="005A5AFA">
        <w:rPr>
          <w:rFonts w:ascii="Verdana" w:eastAsia="Arial" w:hAnsi="Verdana" w:cs="Arial"/>
          <w:lang w:val="es-ES"/>
        </w:rPr>
        <w:t>garantía</w:t>
      </w:r>
      <w:r w:rsidRPr="005A5AFA">
        <w:rPr>
          <w:rFonts w:ascii="Verdana" w:eastAsia="Arial" w:hAnsi="Verdana" w:cs="Arial"/>
          <w:spacing w:val="-16"/>
          <w:lang w:val="es-ES"/>
        </w:rPr>
        <w:t xml:space="preserve"> </w:t>
      </w:r>
      <w:r w:rsidRPr="005A5AFA">
        <w:rPr>
          <w:rFonts w:ascii="Verdana" w:eastAsia="Arial" w:hAnsi="Verdana" w:cs="Arial"/>
          <w:lang w:val="es-ES"/>
        </w:rPr>
        <w:t>y</w:t>
      </w:r>
      <w:r w:rsidRPr="005A5AFA">
        <w:rPr>
          <w:rFonts w:ascii="Verdana" w:eastAsia="Arial" w:hAnsi="Verdana" w:cs="Arial"/>
          <w:spacing w:val="-16"/>
          <w:lang w:val="es-ES"/>
        </w:rPr>
        <w:t xml:space="preserve"> </w:t>
      </w:r>
      <w:r w:rsidRPr="005A5AFA">
        <w:rPr>
          <w:rFonts w:ascii="Verdana" w:eastAsia="Arial" w:hAnsi="Verdana" w:cs="Arial"/>
          <w:lang w:val="es-ES"/>
        </w:rPr>
        <w:t>ii)</w:t>
      </w:r>
      <w:r w:rsidRPr="005A5AFA">
        <w:rPr>
          <w:rFonts w:ascii="Verdana" w:eastAsia="Arial" w:hAnsi="Verdana" w:cs="Arial"/>
          <w:spacing w:val="-16"/>
          <w:lang w:val="es-ES"/>
        </w:rPr>
        <w:t xml:space="preserve"> </w:t>
      </w:r>
      <w:r w:rsidRPr="005A5AFA">
        <w:rPr>
          <w:rFonts w:ascii="Verdana" w:eastAsia="Arial" w:hAnsi="Verdana" w:cs="Arial"/>
          <w:lang w:val="es-ES"/>
        </w:rPr>
        <w:t>la</w:t>
      </w:r>
      <w:r w:rsidRPr="005A5AFA">
        <w:rPr>
          <w:rFonts w:ascii="Verdana" w:eastAsia="Arial" w:hAnsi="Verdana" w:cs="Arial"/>
          <w:spacing w:val="-16"/>
          <w:lang w:val="es-ES"/>
        </w:rPr>
        <w:t xml:space="preserve"> </w:t>
      </w:r>
      <w:r w:rsidRPr="005A5AFA">
        <w:rPr>
          <w:rFonts w:ascii="Verdana" w:eastAsia="Arial" w:hAnsi="Verdana" w:cs="Arial"/>
          <w:lang w:val="es-ES"/>
        </w:rPr>
        <w:t>existencia</w:t>
      </w:r>
      <w:r w:rsidRPr="005A5AFA">
        <w:rPr>
          <w:rFonts w:ascii="Verdana" w:eastAsia="Arial" w:hAnsi="Verdana" w:cs="Arial"/>
          <w:spacing w:val="-16"/>
          <w:lang w:val="es-ES"/>
        </w:rPr>
        <w:t xml:space="preserve"> </w:t>
      </w:r>
      <w:r w:rsidRPr="005A5AFA">
        <w:rPr>
          <w:rFonts w:ascii="Verdana" w:eastAsia="Arial" w:hAnsi="Verdana" w:cs="Arial"/>
          <w:lang w:val="es-ES"/>
        </w:rPr>
        <w:t>del</w:t>
      </w:r>
      <w:r w:rsidRPr="005A5AFA">
        <w:rPr>
          <w:rFonts w:ascii="Verdana" w:eastAsia="Arial" w:hAnsi="Verdana" w:cs="Arial"/>
          <w:spacing w:val="-16"/>
          <w:lang w:val="es-ES"/>
        </w:rPr>
        <w:t xml:space="preserve"> </w:t>
      </w:r>
      <w:r w:rsidRPr="005A5AFA">
        <w:rPr>
          <w:rFonts w:ascii="Verdana" w:eastAsia="Arial" w:hAnsi="Verdana" w:cs="Arial"/>
          <w:lang w:val="es-ES"/>
        </w:rPr>
        <w:t>registro</w:t>
      </w:r>
      <w:r w:rsidRPr="005A5AFA">
        <w:rPr>
          <w:rFonts w:ascii="Verdana" w:eastAsia="Arial" w:hAnsi="Verdana" w:cs="Arial"/>
          <w:spacing w:val="-16"/>
          <w:lang w:val="es-ES"/>
        </w:rPr>
        <w:t xml:space="preserve"> </w:t>
      </w:r>
      <w:r w:rsidRPr="005A5AFA">
        <w:rPr>
          <w:rFonts w:ascii="Verdana" w:eastAsia="Arial" w:hAnsi="Verdana" w:cs="Arial"/>
          <w:lang w:val="es-ES"/>
        </w:rPr>
        <w:t>presupuestal,</w:t>
      </w:r>
      <w:r w:rsidRPr="005A5AFA">
        <w:rPr>
          <w:rFonts w:ascii="Verdana" w:eastAsia="Arial" w:hAnsi="Verdana" w:cs="Arial"/>
          <w:spacing w:val="-16"/>
          <w:lang w:val="es-ES"/>
        </w:rPr>
        <w:t xml:space="preserve"> </w:t>
      </w:r>
      <w:r w:rsidRPr="005A5AFA">
        <w:rPr>
          <w:rFonts w:ascii="Verdana" w:eastAsia="Arial" w:hAnsi="Verdana" w:cs="Arial"/>
          <w:lang w:val="es-E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5A5AFA">
        <w:rPr>
          <w:rFonts w:ascii="Verdana" w:eastAsia="Arial" w:hAnsi="Verdana" w:cs="Arial"/>
          <w:spacing w:val="-26"/>
          <w:lang w:val="es-ES"/>
        </w:rPr>
        <w:t xml:space="preserve"> </w:t>
      </w:r>
      <w:r w:rsidRPr="005A5AFA">
        <w:rPr>
          <w:rFonts w:ascii="Verdana" w:eastAsia="Arial" w:hAnsi="Verdana" w:cs="Arial"/>
          <w:lang w:val="es-ES"/>
        </w:rPr>
        <w:t>Integral.</w:t>
      </w:r>
    </w:p>
    <w:p w14:paraId="7F5655C0" w14:textId="77777777" w:rsidR="005A5AFA" w:rsidRDefault="00620BE1" w:rsidP="005A5AFA">
      <w:pPr>
        <w:pStyle w:val="Prrafodelista"/>
        <w:widowControl w:val="0"/>
        <w:numPr>
          <w:ilvl w:val="0"/>
          <w:numId w:val="5"/>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Por su parte, el artículo 50 de la</w:t>
      </w:r>
      <w:r w:rsidRPr="005A5AFA">
        <w:rPr>
          <w:rFonts w:ascii="Verdana" w:eastAsia="Arial" w:hAnsi="Verdana" w:cs="Arial"/>
          <w:spacing w:val="-17"/>
          <w:lang w:val="es-ES"/>
        </w:rPr>
        <w:t xml:space="preserve"> </w:t>
      </w:r>
      <w:r w:rsidRPr="005A5AFA">
        <w:rPr>
          <w:rFonts w:ascii="Verdana" w:eastAsia="Arial" w:hAnsi="Verdana" w:cs="Arial"/>
          <w:lang w:val="es-ES"/>
        </w:rPr>
        <w:t>Ley</w:t>
      </w:r>
      <w:r w:rsidRPr="005A5AFA">
        <w:rPr>
          <w:rFonts w:ascii="Verdana" w:eastAsia="Arial" w:hAnsi="Verdana" w:cs="Arial"/>
          <w:spacing w:val="-16"/>
          <w:lang w:val="es-ES"/>
        </w:rPr>
        <w:t xml:space="preserve"> </w:t>
      </w:r>
      <w:r w:rsidRPr="005A5AFA">
        <w:rPr>
          <w:rFonts w:ascii="Verdana" w:eastAsia="Arial" w:hAnsi="Verdana" w:cs="Arial"/>
          <w:lang w:val="es-ES"/>
        </w:rPr>
        <w:t>789</w:t>
      </w:r>
      <w:r w:rsidRPr="005A5AFA">
        <w:rPr>
          <w:rFonts w:ascii="Verdana" w:eastAsia="Arial" w:hAnsi="Verdana" w:cs="Arial"/>
          <w:spacing w:val="-16"/>
          <w:lang w:val="es-ES"/>
        </w:rPr>
        <w:t xml:space="preserve"> </w:t>
      </w:r>
      <w:r w:rsidRPr="005A5AFA">
        <w:rPr>
          <w:rFonts w:ascii="Verdana" w:eastAsia="Arial" w:hAnsi="Verdana" w:cs="Arial"/>
          <w:lang w:val="es-ES"/>
        </w:rPr>
        <w:t>de</w:t>
      </w:r>
      <w:r w:rsidRPr="005A5AFA">
        <w:rPr>
          <w:rFonts w:ascii="Verdana" w:eastAsia="Arial" w:hAnsi="Verdana" w:cs="Arial"/>
          <w:spacing w:val="-17"/>
          <w:lang w:val="es-ES"/>
        </w:rPr>
        <w:t xml:space="preserve"> </w:t>
      </w:r>
      <w:r w:rsidRPr="005A5AFA">
        <w:rPr>
          <w:rFonts w:ascii="Verdana" w:eastAsia="Arial" w:hAnsi="Verdana" w:cs="Arial"/>
          <w:lang w:val="es-ES"/>
        </w:rPr>
        <w:t>2002</w:t>
      </w:r>
      <w:r w:rsidRPr="005A5AFA">
        <w:rPr>
          <w:rFonts w:ascii="Verdana" w:eastAsia="Arial" w:hAnsi="Verdana" w:cs="Arial"/>
          <w:spacing w:val="-16"/>
          <w:lang w:val="es-ES"/>
        </w:rPr>
        <w:t xml:space="preserve"> </w:t>
      </w:r>
      <w:r w:rsidRPr="005A5AFA">
        <w:rPr>
          <w:rFonts w:ascii="Verdana" w:eastAsia="Arial" w:hAnsi="Verdana" w:cs="Arial"/>
          <w:lang w:val="es-ES"/>
        </w:rPr>
        <w:t>dispuso como</w:t>
      </w:r>
      <w:r w:rsidRPr="005A5AFA">
        <w:rPr>
          <w:rFonts w:ascii="Verdana" w:eastAsia="Arial" w:hAnsi="Verdana" w:cs="Arial"/>
          <w:spacing w:val="-16"/>
          <w:lang w:val="es-ES"/>
        </w:rPr>
        <w:t xml:space="preserve"> </w:t>
      </w:r>
      <w:r w:rsidRPr="005A5AFA">
        <w:rPr>
          <w:rFonts w:ascii="Verdana" w:eastAsia="Arial" w:hAnsi="Verdana" w:cs="Arial"/>
          <w:lang w:val="es-ES"/>
        </w:rPr>
        <w:t>obligación</w:t>
      </w:r>
      <w:r w:rsidRPr="005A5AFA">
        <w:rPr>
          <w:rFonts w:ascii="Verdana" w:eastAsia="Arial" w:hAnsi="Verdana" w:cs="Arial"/>
          <w:spacing w:val="-16"/>
          <w:lang w:val="es-ES"/>
        </w:rPr>
        <w:t xml:space="preserve"> </w:t>
      </w:r>
      <w:r w:rsidRPr="005A5AFA">
        <w:rPr>
          <w:rFonts w:ascii="Verdana" w:eastAsia="Arial" w:hAnsi="Verdana" w:cs="Arial"/>
          <w:lang w:val="es-ES"/>
        </w:rPr>
        <w:lastRenderedPageBreak/>
        <w:t>de</w:t>
      </w:r>
      <w:r w:rsidRPr="005A5AFA">
        <w:rPr>
          <w:rFonts w:ascii="Verdana" w:eastAsia="Arial" w:hAnsi="Verdana" w:cs="Arial"/>
          <w:spacing w:val="-16"/>
          <w:lang w:val="es-ES"/>
        </w:rPr>
        <w:t xml:space="preserve"> </w:t>
      </w:r>
      <w:r w:rsidRPr="005A5AFA">
        <w:rPr>
          <w:rFonts w:ascii="Verdana" w:eastAsia="Arial" w:hAnsi="Verdana" w:cs="Arial"/>
          <w:lang w:val="es-ES"/>
        </w:rPr>
        <w:t>quien</w:t>
      </w:r>
      <w:r w:rsidRPr="005A5AFA">
        <w:rPr>
          <w:rFonts w:ascii="Verdana" w:eastAsia="Arial" w:hAnsi="Verdana" w:cs="Arial"/>
          <w:spacing w:val="-17"/>
          <w:lang w:val="es-ES"/>
        </w:rPr>
        <w:t xml:space="preserve"> </w:t>
      </w:r>
      <w:r w:rsidRPr="005A5AFA">
        <w:rPr>
          <w:rFonts w:ascii="Verdana" w:eastAsia="Arial" w:hAnsi="Verdana" w:cs="Arial"/>
          <w:lang w:val="es-ES"/>
        </w:rPr>
        <w:t xml:space="preserve">quiere </w:t>
      </w:r>
      <w:r w:rsidRPr="005A5AFA">
        <w:rPr>
          <w:rFonts w:ascii="Verdana" w:eastAsia="Arial" w:hAnsi="Verdana" w:cs="Arial"/>
          <w:i/>
          <w:iCs/>
          <w:lang w:val="es-ES"/>
        </w:rPr>
        <w:t>celebrar, renovar o liquidar</w:t>
      </w:r>
      <w:r w:rsidRPr="005A5AFA">
        <w:rPr>
          <w:rFonts w:ascii="Verdana" w:eastAsia="Arial" w:hAnsi="Verdana" w:cs="Arial"/>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Pr="005A5AFA">
        <w:rPr>
          <w:rFonts w:ascii="Verdana" w:eastAsia="Arial" w:hAnsi="Verdana" w:cs="Arial"/>
          <w:i/>
          <w:iCs/>
          <w:lang w:val="es-ES"/>
        </w:rPr>
        <w:t>liquidar</w:t>
      </w:r>
      <w:r w:rsidRPr="005A5AFA">
        <w:rPr>
          <w:rFonts w:ascii="Verdana" w:eastAsia="Arial" w:hAnsi="Verdana" w:cs="Arial"/>
          <w:lang w:val="es-ES"/>
        </w:rPr>
        <w:t xml:space="preserve"> los contratos, para verificar y dejar constancia del cumplimiento de las obligaciones del contratista frente a los aportes mencionados durante</w:t>
      </w:r>
      <w:r w:rsidRPr="005A5AFA">
        <w:rPr>
          <w:rFonts w:ascii="Verdana" w:eastAsia="Arial" w:hAnsi="Verdana" w:cs="Arial"/>
          <w:spacing w:val="-5"/>
          <w:lang w:val="es-ES"/>
        </w:rPr>
        <w:t xml:space="preserve"> </w:t>
      </w:r>
      <w:r w:rsidRPr="005A5AFA">
        <w:rPr>
          <w:rFonts w:ascii="Verdana" w:eastAsia="Arial" w:hAnsi="Verdana" w:cs="Arial"/>
          <w:lang w:val="es-ES"/>
        </w:rPr>
        <w:t>toda</w:t>
      </w:r>
      <w:r w:rsidRPr="005A5AFA">
        <w:rPr>
          <w:rFonts w:ascii="Verdana" w:eastAsia="Arial" w:hAnsi="Verdana" w:cs="Arial"/>
          <w:spacing w:val="-4"/>
          <w:lang w:val="es-ES"/>
        </w:rPr>
        <w:t xml:space="preserve"> </w:t>
      </w:r>
      <w:r w:rsidRPr="005A5AFA">
        <w:rPr>
          <w:rFonts w:ascii="Verdana" w:eastAsia="Arial" w:hAnsi="Verdana" w:cs="Arial"/>
          <w:lang w:val="es-ES"/>
        </w:rPr>
        <w:t>su</w:t>
      </w:r>
      <w:r w:rsidRPr="005A5AFA">
        <w:rPr>
          <w:rFonts w:ascii="Verdana" w:eastAsia="Arial" w:hAnsi="Verdana" w:cs="Arial"/>
          <w:spacing w:val="-5"/>
          <w:lang w:val="es-ES"/>
        </w:rPr>
        <w:t xml:space="preserve"> </w:t>
      </w:r>
      <w:r w:rsidRPr="005A5AFA">
        <w:rPr>
          <w:rFonts w:ascii="Verdana" w:eastAsia="Arial" w:hAnsi="Verdana" w:cs="Arial"/>
          <w:lang w:val="es-ES"/>
        </w:rPr>
        <w:t>vigencia,</w:t>
      </w:r>
      <w:r w:rsidRPr="005A5AFA">
        <w:rPr>
          <w:rFonts w:ascii="Verdana" w:eastAsia="Arial" w:hAnsi="Verdana" w:cs="Arial"/>
          <w:spacing w:val="-4"/>
          <w:lang w:val="es-ES"/>
        </w:rPr>
        <w:t xml:space="preserve"> </w:t>
      </w:r>
      <w:r w:rsidRPr="005A5AFA">
        <w:rPr>
          <w:rFonts w:ascii="Verdana" w:eastAsia="Arial" w:hAnsi="Verdana" w:cs="Arial"/>
          <w:lang w:val="es-ES"/>
        </w:rPr>
        <w:t>estableciendo</w:t>
      </w:r>
      <w:r w:rsidRPr="005A5AFA">
        <w:rPr>
          <w:rFonts w:ascii="Verdana" w:eastAsia="Arial" w:hAnsi="Verdana" w:cs="Arial"/>
          <w:spacing w:val="-5"/>
          <w:lang w:val="es-ES"/>
        </w:rPr>
        <w:t xml:space="preserve"> </w:t>
      </w:r>
      <w:r w:rsidRPr="005A5AFA">
        <w:rPr>
          <w:rFonts w:ascii="Verdana" w:eastAsia="Arial" w:hAnsi="Verdana" w:cs="Arial"/>
          <w:lang w:val="es-ES"/>
        </w:rPr>
        <w:t>una</w:t>
      </w:r>
      <w:r w:rsidRPr="005A5AFA">
        <w:rPr>
          <w:rFonts w:ascii="Verdana" w:eastAsia="Arial" w:hAnsi="Verdana" w:cs="Arial"/>
          <w:spacing w:val="-4"/>
          <w:lang w:val="es-ES"/>
        </w:rPr>
        <w:t xml:space="preserve"> </w:t>
      </w:r>
      <w:r w:rsidRPr="005A5AFA">
        <w:rPr>
          <w:rFonts w:ascii="Verdana" w:eastAsia="Arial" w:hAnsi="Verdana" w:cs="Arial"/>
          <w:lang w:val="es-ES"/>
        </w:rPr>
        <w:t>correcta</w:t>
      </w:r>
      <w:r w:rsidRPr="005A5AFA">
        <w:rPr>
          <w:rFonts w:ascii="Verdana" w:eastAsia="Arial" w:hAnsi="Verdana" w:cs="Arial"/>
          <w:spacing w:val="-4"/>
          <w:lang w:val="es-ES"/>
        </w:rPr>
        <w:t xml:space="preserve"> </w:t>
      </w:r>
      <w:r w:rsidRPr="005A5AFA">
        <w:rPr>
          <w:rFonts w:ascii="Verdana" w:eastAsia="Arial" w:hAnsi="Verdana" w:cs="Arial"/>
          <w:lang w:val="es-ES"/>
        </w:rPr>
        <w:t>relación</w:t>
      </w:r>
      <w:r w:rsidRPr="005A5AFA">
        <w:rPr>
          <w:rFonts w:ascii="Verdana" w:eastAsia="Arial" w:hAnsi="Verdana" w:cs="Arial"/>
          <w:spacing w:val="-5"/>
          <w:lang w:val="es-ES"/>
        </w:rPr>
        <w:t xml:space="preserve"> </w:t>
      </w:r>
      <w:r w:rsidRPr="005A5AFA">
        <w:rPr>
          <w:rFonts w:ascii="Verdana" w:eastAsia="Arial" w:hAnsi="Verdana" w:cs="Arial"/>
          <w:lang w:val="es-ES"/>
        </w:rPr>
        <w:t>entre</w:t>
      </w:r>
      <w:r w:rsidRPr="005A5AFA">
        <w:rPr>
          <w:rFonts w:ascii="Verdana" w:eastAsia="Arial" w:hAnsi="Verdana" w:cs="Arial"/>
          <w:spacing w:val="-4"/>
          <w:lang w:val="es-ES"/>
        </w:rPr>
        <w:t xml:space="preserve"> </w:t>
      </w:r>
      <w:r w:rsidRPr="005A5AFA">
        <w:rPr>
          <w:rFonts w:ascii="Verdana" w:eastAsia="Arial" w:hAnsi="Verdana" w:cs="Arial"/>
          <w:lang w:val="es-ES"/>
        </w:rPr>
        <w:t>el</w:t>
      </w:r>
      <w:r w:rsidRPr="005A5AFA">
        <w:rPr>
          <w:rFonts w:ascii="Verdana" w:eastAsia="Arial" w:hAnsi="Verdana" w:cs="Arial"/>
          <w:spacing w:val="-5"/>
          <w:lang w:val="es-ES"/>
        </w:rPr>
        <w:t xml:space="preserve"> </w:t>
      </w:r>
      <w:r w:rsidRPr="005A5AFA">
        <w:rPr>
          <w:rFonts w:ascii="Verdana" w:eastAsia="Arial" w:hAnsi="Verdana" w:cs="Arial"/>
          <w:lang w:val="es-ES"/>
        </w:rPr>
        <w:t>monto</w:t>
      </w:r>
      <w:r w:rsidRPr="005A5AFA">
        <w:rPr>
          <w:rFonts w:ascii="Verdana" w:eastAsia="Arial" w:hAnsi="Verdana" w:cs="Arial"/>
          <w:spacing w:val="-4"/>
          <w:lang w:val="es-ES"/>
        </w:rPr>
        <w:t xml:space="preserve"> </w:t>
      </w:r>
      <w:r w:rsidRPr="005A5AFA">
        <w:rPr>
          <w:rFonts w:ascii="Verdana" w:eastAsia="Arial" w:hAnsi="Verdana" w:cs="Arial"/>
          <w:lang w:val="es-ES"/>
        </w:rPr>
        <w:t>cancelado y las sumas que debió</w:t>
      </w:r>
      <w:r w:rsidRPr="005A5AFA">
        <w:rPr>
          <w:rFonts w:ascii="Verdana" w:eastAsia="Arial" w:hAnsi="Verdana" w:cs="Arial"/>
          <w:spacing w:val="-6"/>
          <w:lang w:val="es-ES"/>
        </w:rPr>
        <w:t xml:space="preserve"> </w:t>
      </w:r>
      <w:r w:rsidRPr="005A5AFA">
        <w:rPr>
          <w:rFonts w:ascii="Verdana" w:eastAsia="Arial" w:hAnsi="Verdana" w:cs="Arial"/>
          <w:lang w:val="es-ES"/>
        </w:rPr>
        <w:t>cotizar</w:t>
      </w:r>
      <w:r w:rsidRPr="00620BE1">
        <w:rPr>
          <w:rStyle w:val="Refdenotaalpie"/>
          <w:rFonts w:ascii="Verdana" w:eastAsia="Arial" w:hAnsi="Verdana" w:cs="Arial"/>
          <w:lang w:val="es-ES"/>
        </w:rPr>
        <w:footnoteReference w:id="1"/>
      </w:r>
      <w:r w:rsidRPr="005A5AFA">
        <w:rPr>
          <w:rFonts w:ascii="Verdana" w:eastAsia="Arial" w:hAnsi="Verdana" w:cs="Arial"/>
          <w:lang w:val="es-ES"/>
        </w:rPr>
        <w:t>.</w:t>
      </w:r>
    </w:p>
    <w:p w14:paraId="44B5B114" w14:textId="77777777" w:rsidR="005A5AFA" w:rsidRDefault="00620BE1" w:rsidP="005A5AFA">
      <w:pPr>
        <w:pStyle w:val="Prrafodelista"/>
        <w:widowControl w:val="0"/>
        <w:numPr>
          <w:ilvl w:val="0"/>
          <w:numId w:val="5"/>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5A5AFA">
        <w:rPr>
          <w:rFonts w:ascii="Verdana" w:eastAsia="Arial" w:hAnsi="Verdana" w:cs="Arial"/>
          <w:spacing w:val="-10"/>
          <w:lang w:val="es-ES"/>
        </w:rPr>
        <w:t xml:space="preserve"> </w:t>
      </w:r>
      <w:r w:rsidRPr="005A5AFA">
        <w:rPr>
          <w:rFonts w:ascii="Verdana" w:eastAsia="Arial" w:hAnsi="Verdana" w:cs="Arial"/>
          <w:i/>
          <w:iCs/>
          <w:lang w:val="es-ES"/>
        </w:rPr>
        <w:t>para</w:t>
      </w:r>
      <w:r w:rsidRPr="005A5AFA">
        <w:rPr>
          <w:rFonts w:ascii="Verdana" w:eastAsia="Arial" w:hAnsi="Verdana" w:cs="Arial"/>
          <w:i/>
          <w:iCs/>
          <w:spacing w:val="-10"/>
          <w:lang w:val="es-ES"/>
        </w:rPr>
        <w:t xml:space="preserve"> </w:t>
      </w:r>
      <w:r w:rsidRPr="005A5AFA">
        <w:rPr>
          <w:rFonts w:ascii="Verdana" w:eastAsia="Arial" w:hAnsi="Verdana" w:cs="Arial"/>
          <w:i/>
          <w:iCs/>
          <w:lang w:val="es-ES"/>
        </w:rPr>
        <w:t>presentar</w:t>
      </w:r>
      <w:r w:rsidRPr="005A5AFA">
        <w:rPr>
          <w:rFonts w:ascii="Verdana" w:eastAsia="Arial" w:hAnsi="Verdana" w:cs="Arial"/>
          <w:i/>
          <w:iCs/>
          <w:spacing w:val="-10"/>
          <w:lang w:val="es-ES"/>
        </w:rPr>
        <w:t xml:space="preserve"> </w:t>
      </w:r>
      <w:r w:rsidRPr="005A5AFA">
        <w:rPr>
          <w:rFonts w:ascii="Verdana" w:eastAsia="Arial" w:hAnsi="Verdana" w:cs="Arial"/>
          <w:i/>
          <w:iCs/>
          <w:lang w:val="es-ES"/>
        </w:rPr>
        <w:t>la</w:t>
      </w:r>
      <w:r w:rsidRPr="005A5AFA">
        <w:rPr>
          <w:rFonts w:ascii="Verdana" w:eastAsia="Arial" w:hAnsi="Verdana" w:cs="Arial"/>
          <w:i/>
          <w:iCs/>
          <w:spacing w:val="-10"/>
          <w:lang w:val="es-ES"/>
        </w:rPr>
        <w:t xml:space="preserve"> </w:t>
      </w:r>
      <w:r w:rsidRPr="005A5AFA">
        <w:rPr>
          <w:rFonts w:ascii="Verdana" w:eastAsia="Arial" w:hAnsi="Verdana" w:cs="Arial"/>
          <w:i/>
          <w:iCs/>
          <w:lang w:val="es-ES"/>
        </w:rPr>
        <w:t>oferta</w:t>
      </w:r>
      <w:r w:rsidRPr="005A5AFA">
        <w:rPr>
          <w:rFonts w:ascii="Verdana" w:eastAsia="Arial" w:hAnsi="Verdana" w:cs="Arial"/>
          <w:spacing w:val="-9"/>
          <w:lang w:val="es-ES"/>
        </w:rPr>
        <w:t xml:space="preserve"> </w:t>
      </w:r>
      <w:r w:rsidRPr="005A5AFA">
        <w:rPr>
          <w:rFonts w:ascii="Verdana" w:eastAsia="Arial" w:hAnsi="Verdana" w:cs="Arial"/>
          <w:lang w:val="es-ES"/>
        </w:rPr>
        <w:t>las</w:t>
      </w:r>
      <w:r w:rsidRPr="005A5AFA">
        <w:rPr>
          <w:rFonts w:ascii="Verdana" w:eastAsia="Arial" w:hAnsi="Verdana" w:cs="Arial"/>
          <w:spacing w:val="-10"/>
          <w:lang w:val="es-ES"/>
        </w:rPr>
        <w:t xml:space="preserve"> </w:t>
      </w:r>
      <w:r w:rsidRPr="005A5AFA">
        <w:rPr>
          <w:rFonts w:ascii="Verdana" w:eastAsia="Arial" w:hAnsi="Verdana" w:cs="Arial"/>
          <w:lang w:val="es-ES"/>
        </w:rPr>
        <w:t>personas</w:t>
      </w:r>
      <w:r w:rsidRPr="005A5AFA">
        <w:rPr>
          <w:rFonts w:ascii="Verdana" w:eastAsia="Arial" w:hAnsi="Verdana" w:cs="Arial"/>
          <w:spacing w:val="-10"/>
          <w:lang w:val="es-ES"/>
        </w:rPr>
        <w:t xml:space="preserve"> </w:t>
      </w:r>
      <w:r w:rsidRPr="005A5AFA">
        <w:rPr>
          <w:rFonts w:ascii="Verdana" w:eastAsia="Arial" w:hAnsi="Verdana" w:cs="Arial"/>
          <w:lang w:val="es-ES"/>
        </w:rPr>
        <w:t>jurídicas</w:t>
      </w:r>
      <w:r w:rsidRPr="005A5AFA">
        <w:rPr>
          <w:rFonts w:ascii="Verdana" w:eastAsia="Arial" w:hAnsi="Verdana" w:cs="Arial"/>
          <w:spacing w:val="-10"/>
          <w:lang w:val="es-ES"/>
        </w:rPr>
        <w:t xml:space="preserve"> </w:t>
      </w:r>
      <w:r w:rsidRPr="005A5AFA">
        <w:rPr>
          <w:rFonts w:ascii="Verdana" w:eastAsia="Arial" w:hAnsi="Verdana" w:cs="Arial"/>
          <w:lang w:val="es-ES"/>
        </w:rPr>
        <w:t>deben</w:t>
      </w:r>
      <w:r w:rsidRPr="005A5AFA">
        <w:rPr>
          <w:rFonts w:ascii="Verdana" w:eastAsia="Arial" w:hAnsi="Verdana" w:cs="Arial"/>
          <w:spacing w:val="-9"/>
          <w:lang w:val="es-ES"/>
        </w:rPr>
        <w:t xml:space="preserve"> </w:t>
      </w:r>
      <w:r w:rsidRPr="005A5AFA">
        <w:rPr>
          <w:rFonts w:ascii="Verdana" w:eastAsia="Arial" w:hAnsi="Verdana" w:cs="Arial"/>
          <w:lang w:val="es-ES"/>
        </w:rPr>
        <w:t>acreditar</w:t>
      </w:r>
      <w:r w:rsidRPr="005A5AFA">
        <w:rPr>
          <w:rFonts w:ascii="Verdana" w:eastAsia="Arial" w:hAnsi="Verdana" w:cs="Arial"/>
          <w:spacing w:val="-10"/>
          <w:lang w:val="es-ES"/>
        </w:rPr>
        <w:t xml:space="preserve"> </w:t>
      </w:r>
      <w:r w:rsidRPr="005A5AFA">
        <w:rPr>
          <w:rFonts w:ascii="Verdana" w:eastAsia="Arial" w:hAnsi="Verdana" w:cs="Arial"/>
          <w:lang w:val="es-ES"/>
        </w:rPr>
        <w:lastRenderedPageBreak/>
        <w:t>el</w:t>
      </w:r>
      <w:r w:rsidRPr="005A5AFA">
        <w:rPr>
          <w:rFonts w:ascii="Verdana" w:eastAsia="Arial" w:hAnsi="Verdana" w:cs="Arial"/>
          <w:spacing w:val="-10"/>
          <w:lang w:val="es-ES"/>
        </w:rPr>
        <w:t xml:space="preserve"> </w:t>
      </w:r>
      <w:r w:rsidRPr="005A5AFA">
        <w:rPr>
          <w:rFonts w:ascii="Verdana" w:eastAsia="Arial" w:hAnsi="Verdana" w:cs="Arial"/>
          <w:lang w:val="es-ES"/>
        </w:rPr>
        <w:t>requisito</w:t>
      </w:r>
      <w:r w:rsidRPr="005A5AFA">
        <w:rPr>
          <w:rFonts w:ascii="Verdana" w:eastAsia="Arial" w:hAnsi="Verdana" w:cs="Arial"/>
          <w:spacing w:val="-10"/>
          <w:lang w:val="es-ES"/>
        </w:rPr>
        <w:t xml:space="preserve"> </w:t>
      </w:r>
      <w:r w:rsidRPr="005A5AFA">
        <w:rPr>
          <w:rFonts w:ascii="Verdana" w:eastAsia="Arial" w:hAnsi="Verdana" w:cs="Arial"/>
          <w:lang w:val="es-ES"/>
        </w:rPr>
        <w:t>señalado anteriormente.</w:t>
      </w:r>
    </w:p>
    <w:p w14:paraId="1CD345CC" w14:textId="0E67F1D8" w:rsidR="00620BE1" w:rsidRPr="005A5AFA" w:rsidRDefault="00620BE1" w:rsidP="005A5AFA">
      <w:pPr>
        <w:pStyle w:val="Prrafodelista"/>
        <w:widowControl w:val="0"/>
        <w:numPr>
          <w:ilvl w:val="0"/>
          <w:numId w:val="5"/>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Esta norma fue analizada por la Sección Tercera del Consejo de Estado, que consideró</w:t>
      </w:r>
      <w:r w:rsidRPr="005A5AFA">
        <w:rPr>
          <w:rFonts w:ascii="Verdana" w:eastAsia="Arial" w:hAnsi="Verdana" w:cs="Arial"/>
          <w:spacing w:val="-6"/>
          <w:lang w:val="es-ES"/>
        </w:rPr>
        <w:t xml:space="preserve"> </w:t>
      </w:r>
      <w:r w:rsidRPr="005A5AFA">
        <w:rPr>
          <w:rFonts w:ascii="Verdana" w:eastAsia="Arial" w:hAnsi="Verdana" w:cs="Arial"/>
          <w:lang w:val="es-ES"/>
        </w:rPr>
        <w:t>que</w:t>
      </w:r>
      <w:r w:rsidRPr="005A5AFA">
        <w:rPr>
          <w:rFonts w:ascii="Verdana" w:eastAsia="Arial" w:hAnsi="Verdana" w:cs="Arial"/>
          <w:spacing w:val="-6"/>
          <w:lang w:val="es-ES"/>
        </w:rPr>
        <w:t xml:space="preserve"> </w:t>
      </w:r>
      <w:r w:rsidRPr="005A5AFA">
        <w:rPr>
          <w:rFonts w:ascii="Verdana" w:eastAsia="Arial" w:hAnsi="Verdana" w:cs="Arial"/>
          <w:lang w:val="es-ES"/>
        </w:rPr>
        <w:t>el</w:t>
      </w:r>
      <w:r w:rsidRPr="005A5AFA">
        <w:rPr>
          <w:rFonts w:ascii="Verdana" w:eastAsia="Arial" w:hAnsi="Verdana" w:cs="Arial"/>
          <w:spacing w:val="-5"/>
          <w:lang w:val="es-ES"/>
        </w:rPr>
        <w:t xml:space="preserve"> </w:t>
      </w:r>
      <w:r w:rsidRPr="005A5AFA">
        <w:rPr>
          <w:rFonts w:ascii="Verdana" w:eastAsia="Arial" w:hAnsi="Verdana" w:cs="Arial"/>
          <w:lang w:val="es-ES"/>
        </w:rPr>
        <w:t>artículo</w:t>
      </w:r>
      <w:r w:rsidRPr="005A5AFA">
        <w:rPr>
          <w:rFonts w:ascii="Verdana" w:eastAsia="Arial" w:hAnsi="Verdana" w:cs="Arial"/>
          <w:spacing w:val="-6"/>
          <w:lang w:val="es-ES"/>
        </w:rPr>
        <w:t xml:space="preserve"> </w:t>
      </w:r>
      <w:r w:rsidRPr="005A5AFA">
        <w:rPr>
          <w:rFonts w:ascii="Verdana" w:eastAsia="Arial" w:hAnsi="Verdana" w:cs="Arial"/>
          <w:lang w:val="es-ES"/>
        </w:rPr>
        <w:t>50</w:t>
      </w:r>
      <w:r w:rsidRPr="005A5AFA">
        <w:rPr>
          <w:rFonts w:ascii="Verdana" w:eastAsia="Arial" w:hAnsi="Verdana" w:cs="Arial"/>
          <w:spacing w:val="-6"/>
          <w:lang w:val="es-ES"/>
        </w:rPr>
        <w:t xml:space="preserve"> </w:t>
      </w:r>
      <w:r w:rsidRPr="005A5AFA">
        <w:rPr>
          <w:rFonts w:ascii="Verdana" w:eastAsia="Arial" w:hAnsi="Verdana" w:cs="Arial"/>
          <w:lang w:val="es-ES"/>
        </w:rPr>
        <w:t>de</w:t>
      </w:r>
      <w:r w:rsidRPr="005A5AFA">
        <w:rPr>
          <w:rFonts w:ascii="Verdana" w:eastAsia="Arial" w:hAnsi="Verdana" w:cs="Arial"/>
          <w:spacing w:val="-5"/>
          <w:lang w:val="es-ES"/>
        </w:rPr>
        <w:t xml:space="preserve"> </w:t>
      </w:r>
      <w:r w:rsidRPr="005A5AFA">
        <w:rPr>
          <w:rFonts w:ascii="Verdana" w:eastAsia="Arial" w:hAnsi="Verdana" w:cs="Arial"/>
          <w:lang w:val="es-ES"/>
        </w:rPr>
        <w:t>la</w:t>
      </w:r>
      <w:r w:rsidRPr="005A5AFA">
        <w:rPr>
          <w:rFonts w:ascii="Verdana" w:eastAsia="Arial" w:hAnsi="Verdana" w:cs="Arial"/>
          <w:spacing w:val="-6"/>
          <w:lang w:val="es-ES"/>
        </w:rPr>
        <w:t xml:space="preserve"> </w:t>
      </w:r>
      <w:r w:rsidRPr="005A5AFA">
        <w:rPr>
          <w:rFonts w:ascii="Verdana" w:eastAsia="Arial" w:hAnsi="Verdana" w:cs="Arial"/>
          <w:lang w:val="es-ES"/>
        </w:rPr>
        <w:t>Ley</w:t>
      </w:r>
      <w:r w:rsidRPr="005A5AFA">
        <w:rPr>
          <w:rFonts w:ascii="Verdana" w:eastAsia="Arial" w:hAnsi="Verdana" w:cs="Arial"/>
          <w:spacing w:val="-5"/>
          <w:lang w:val="es-ES"/>
        </w:rPr>
        <w:t xml:space="preserve"> </w:t>
      </w:r>
      <w:r w:rsidRPr="005A5AFA">
        <w:rPr>
          <w:rFonts w:ascii="Verdana" w:eastAsia="Arial" w:hAnsi="Verdana" w:cs="Arial"/>
          <w:lang w:val="es-ES"/>
        </w:rPr>
        <w:t>789</w:t>
      </w:r>
      <w:r w:rsidRPr="005A5AFA">
        <w:rPr>
          <w:rFonts w:ascii="Verdana" w:eastAsia="Arial" w:hAnsi="Verdana" w:cs="Arial"/>
          <w:spacing w:val="-6"/>
          <w:lang w:val="es-ES"/>
        </w:rPr>
        <w:t xml:space="preserve"> </w:t>
      </w:r>
      <w:r w:rsidRPr="005A5AFA">
        <w:rPr>
          <w:rFonts w:ascii="Verdana" w:eastAsia="Arial" w:hAnsi="Verdana" w:cs="Arial"/>
          <w:lang w:val="es-ES"/>
        </w:rPr>
        <w:t>de</w:t>
      </w:r>
      <w:r w:rsidRPr="005A5AFA">
        <w:rPr>
          <w:rFonts w:ascii="Verdana" w:eastAsia="Arial" w:hAnsi="Verdana" w:cs="Arial"/>
          <w:spacing w:val="-6"/>
          <w:lang w:val="es-ES"/>
        </w:rPr>
        <w:t xml:space="preserve"> </w:t>
      </w:r>
      <w:r w:rsidRPr="005A5AFA">
        <w:rPr>
          <w:rFonts w:ascii="Verdana" w:eastAsia="Arial" w:hAnsi="Verdana" w:cs="Arial"/>
          <w:lang w:val="es-ES"/>
        </w:rPr>
        <w:t>2002</w:t>
      </w:r>
      <w:r w:rsidRPr="005A5AFA">
        <w:rPr>
          <w:rFonts w:ascii="Verdana" w:eastAsia="Arial" w:hAnsi="Verdana" w:cs="Arial"/>
          <w:spacing w:val="-5"/>
          <w:lang w:val="es-ES"/>
        </w:rPr>
        <w:t xml:space="preserve"> </w:t>
      </w:r>
      <w:r w:rsidRPr="005A5AFA">
        <w:rPr>
          <w:rFonts w:ascii="Verdana" w:eastAsia="Arial" w:hAnsi="Verdana" w:cs="Arial"/>
          <w:lang w:val="es-ES"/>
        </w:rPr>
        <w:t>tiene</w:t>
      </w:r>
      <w:r w:rsidRPr="005A5AFA">
        <w:rPr>
          <w:rFonts w:ascii="Verdana" w:eastAsia="Arial" w:hAnsi="Verdana" w:cs="Arial"/>
          <w:spacing w:val="-5"/>
          <w:lang w:val="es-ES"/>
        </w:rPr>
        <w:t xml:space="preserve"> </w:t>
      </w:r>
      <w:r w:rsidRPr="005A5AFA">
        <w:rPr>
          <w:rFonts w:ascii="Verdana" w:eastAsia="Arial" w:hAnsi="Verdana" w:cs="Arial"/>
          <w:lang w:val="es-ES"/>
        </w:rPr>
        <w:t>por</w:t>
      </w:r>
      <w:r w:rsidRPr="005A5AFA">
        <w:rPr>
          <w:rFonts w:ascii="Verdana" w:eastAsia="Arial" w:hAnsi="Verdana" w:cs="Arial"/>
          <w:spacing w:val="-6"/>
          <w:lang w:val="es-ES"/>
        </w:rPr>
        <w:t xml:space="preserve"> </w:t>
      </w:r>
      <w:r w:rsidRPr="005A5AFA">
        <w:rPr>
          <w:rFonts w:ascii="Verdana" w:eastAsia="Arial" w:hAnsi="Verdana" w:cs="Arial"/>
          <w:lang w:val="es-ES"/>
        </w:rPr>
        <w:t>objeto</w:t>
      </w:r>
      <w:r w:rsidRPr="005A5AFA">
        <w:rPr>
          <w:rFonts w:ascii="Verdana" w:eastAsia="Arial" w:hAnsi="Verdana" w:cs="Arial"/>
          <w:spacing w:val="-5"/>
          <w:lang w:val="es-ES"/>
        </w:rPr>
        <w:t xml:space="preserve"> </w:t>
      </w:r>
      <w:r w:rsidRPr="005A5AFA">
        <w:rPr>
          <w:rFonts w:ascii="Verdana" w:eastAsia="Arial" w:hAnsi="Verdana" w:cs="Arial"/>
          <w:lang w:val="es-ES"/>
        </w:rPr>
        <w:t>evitar</w:t>
      </w:r>
      <w:r w:rsidRPr="005A5AFA">
        <w:rPr>
          <w:rFonts w:ascii="Verdana" w:eastAsia="Arial" w:hAnsi="Verdana" w:cs="Arial"/>
          <w:spacing w:val="-6"/>
          <w:lang w:val="es-ES"/>
        </w:rPr>
        <w:t xml:space="preserve"> </w:t>
      </w:r>
      <w:r w:rsidRPr="005A5AFA">
        <w:rPr>
          <w:rFonts w:ascii="Verdana" w:eastAsia="Arial" w:hAnsi="Verdana" w:cs="Arial"/>
          <w:lang w:val="es-ES"/>
        </w:rPr>
        <w:t>la</w:t>
      </w:r>
      <w:r w:rsidRPr="005A5AFA">
        <w:rPr>
          <w:rFonts w:ascii="Verdana" w:eastAsia="Arial" w:hAnsi="Verdana" w:cs="Arial"/>
          <w:spacing w:val="-5"/>
          <w:lang w:val="es-ES"/>
        </w:rPr>
        <w:t xml:space="preserve"> </w:t>
      </w:r>
      <w:r w:rsidRPr="005A5AFA">
        <w:rPr>
          <w:rFonts w:ascii="Verdana" w:eastAsia="Arial" w:hAnsi="Verdana" w:cs="Arial"/>
          <w:lang w:val="es-ES"/>
        </w:rPr>
        <w:t>evasión</w:t>
      </w:r>
      <w:r w:rsidRPr="005A5AFA">
        <w:rPr>
          <w:rFonts w:ascii="Verdana" w:eastAsia="Arial" w:hAnsi="Verdana" w:cs="Arial"/>
          <w:spacing w:val="-6"/>
          <w:lang w:val="es-ES"/>
        </w:rPr>
        <w:t xml:space="preserve"> </w:t>
      </w:r>
      <w:r w:rsidRPr="005A5AFA">
        <w:rPr>
          <w:rFonts w:ascii="Verdana" w:eastAsia="Arial" w:hAnsi="Verdana" w:cs="Arial"/>
          <w:lang w:val="es-E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5A5AFA">
        <w:rPr>
          <w:rFonts w:ascii="Verdana" w:eastAsia="Arial" w:hAnsi="Verdana" w:cs="Arial"/>
          <w:spacing w:val="-9"/>
          <w:lang w:val="es-ES"/>
        </w:rPr>
        <w:t xml:space="preserve"> </w:t>
      </w:r>
      <w:r w:rsidRPr="005A5AFA">
        <w:rPr>
          <w:rFonts w:ascii="Verdana" w:eastAsia="Arial" w:hAnsi="Verdana" w:cs="Arial"/>
          <w:lang w:val="es-ES"/>
        </w:rPr>
        <w:t>hayan</w:t>
      </w:r>
      <w:r w:rsidRPr="005A5AFA">
        <w:rPr>
          <w:rFonts w:ascii="Verdana" w:eastAsia="Arial" w:hAnsi="Verdana" w:cs="Arial"/>
          <w:spacing w:val="-8"/>
          <w:lang w:val="es-ES"/>
        </w:rPr>
        <w:t xml:space="preserve"> </w:t>
      </w:r>
      <w:r w:rsidRPr="005A5AFA">
        <w:rPr>
          <w:rFonts w:ascii="Verdana" w:eastAsia="Arial" w:hAnsi="Verdana" w:cs="Arial"/>
          <w:lang w:val="es-ES"/>
        </w:rPr>
        <w:t>realizado</w:t>
      </w:r>
      <w:r w:rsidRPr="005A5AFA">
        <w:rPr>
          <w:rFonts w:ascii="Verdana" w:eastAsia="Arial" w:hAnsi="Verdana" w:cs="Arial"/>
          <w:spacing w:val="-8"/>
          <w:lang w:val="es-ES"/>
        </w:rPr>
        <w:t xml:space="preserve"> </w:t>
      </w:r>
      <w:r w:rsidRPr="005A5AFA">
        <w:rPr>
          <w:rFonts w:ascii="Verdana" w:eastAsia="Arial" w:hAnsi="Verdana" w:cs="Arial"/>
          <w:lang w:val="es-ES"/>
        </w:rPr>
        <w:t>los</w:t>
      </w:r>
      <w:r w:rsidRPr="005A5AFA">
        <w:rPr>
          <w:rFonts w:ascii="Verdana" w:eastAsia="Arial" w:hAnsi="Verdana" w:cs="Arial"/>
          <w:spacing w:val="-8"/>
          <w:lang w:val="es-ES"/>
        </w:rPr>
        <w:t xml:space="preserve"> </w:t>
      </w:r>
      <w:r w:rsidRPr="005A5AFA">
        <w:rPr>
          <w:rFonts w:ascii="Verdana" w:eastAsia="Arial" w:hAnsi="Verdana" w:cs="Arial"/>
          <w:lang w:val="es-ES"/>
        </w:rPr>
        <w:t>aportes</w:t>
      </w:r>
      <w:r w:rsidRPr="005A5AFA">
        <w:rPr>
          <w:rFonts w:ascii="Verdana" w:eastAsia="Arial" w:hAnsi="Verdana" w:cs="Arial"/>
          <w:spacing w:val="-9"/>
          <w:lang w:val="es-ES"/>
        </w:rPr>
        <w:t xml:space="preserve"> </w:t>
      </w:r>
      <w:r w:rsidRPr="005A5AFA">
        <w:rPr>
          <w:rFonts w:ascii="Verdana" w:eastAsia="Arial" w:hAnsi="Verdana" w:cs="Arial"/>
          <w:lang w:val="es-ES"/>
        </w:rPr>
        <w:t>al</w:t>
      </w:r>
      <w:r w:rsidRPr="005A5AFA">
        <w:rPr>
          <w:rFonts w:ascii="Verdana" w:eastAsia="Arial" w:hAnsi="Verdana" w:cs="Arial"/>
          <w:spacing w:val="-8"/>
          <w:lang w:val="es-ES"/>
        </w:rPr>
        <w:t xml:space="preserve"> </w:t>
      </w:r>
      <w:r w:rsidRPr="005A5AFA">
        <w:rPr>
          <w:rFonts w:ascii="Verdana" w:eastAsia="Arial" w:hAnsi="Verdana" w:cs="Arial"/>
          <w:lang w:val="es-ES"/>
        </w:rPr>
        <w:t>Sistema</w:t>
      </w:r>
      <w:r w:rsidRPr="005A5AFA">
        <w:rPr>
          <w:rFonts w:ascii="Verdana" w:eastAsia="Arial" w:hAnsi="Verdana" w:cs="Arial"/>
          <w:spacing w:val="-7"/>
          <w:lang w:val="es-ES"/>
        </w:rPr>
        <w:t xml:space="preserve"> </w:t>
      </w:r>
      <w:r w:rsidRPr="005A5AFA">
        <w:rPr>
          <w:rFonts w:ascii="Verdana" w:eastAsia="Arial" w:hAnsi="Verdana" w:cs="Arial"/>
          <w:lang w:val="es-ES"/>
        </w:rPr>
        <w:t>de</w:t>
      </w:r>
      <w:r w:rsidRPr="005A5AFA">
        <w:rPr>
          <w:rFonts w:ascii="Verdana" w:eastAsia="Arial" w:hAnsi="Verdana" w:cs="Arial"/>
          <w:spacing w:val="-8"/>
          <w:lang w:val="es-ES"/>
        </w:rPr>
        <w:t xml:space="preserve"> </w:t>
      </w:r>
      <w:r w:rsidRPr="005A5AFA">
        <w:rPr>
          <w:rFonts w:ascii="Verdana" w:eastAsia="Arial" w:hAnsi="Verdana" w:cs="Arial"/>
          <w:lang w:val="es-ES"/>
        </w:rPr>
        <w:t>Seguridad</w:t>
      </w:r>
      <w:r w:rsidRPr="005A5AFA">
        <w:rPr>
          <w:rFonts w:ascii="Verdana" w:eastAsia="Arial" w:hAnsi="Verdana" w:cs="Arial"/>
          <w:spacing w:val="-7"/>
          <w:lang w:val="es-ES"/>
        </w:rPr>
        <w:t xml:space="preserve"> </w:t>
      </w:r>
      <w:r w:rsidRPr="005A5AFA">
        <w:rPr>
          <w:rFonts w:ascii="Verdana" w:eastAsia="Arial" w:hAnsi="Verdana" w:cs="Arial"/>
          <w:lang w:val="es-ES"/>
        </w:rPr>
        <w:t>Social</w:t>
      </w:r>
      <w:r w:rsidRPr="005A5AFA">
        <w:rPr>
          <w:rFonts w:ascii="Verdana" w:eastAsia="Arial" w:hAnsi="Verdana" w:cs="Arial"/>
          <w:spacing w:val="-7"/>
          <w:lang w:val="es-ES"/>
        </w:rPr>
        <w:t xml:space="preserve"> </w:t>
      </w:r>
      <w:r w:rsidRPr="005A5AFA">
        <w:rPr>
          <w:rFonts w:ascii="Verdana" w:eastAsia="Arial" w:hAnsi="Verdana" w:cs="Arial"/>
          <w:lang w:val="es-ES"/>
        </w:rPr>
        <w:t>Integral</w:t>
      </w:r>
      <w:r w:rsidRPr="00620BE1">
        <w:rPr>
          <w:rStyle w:val="Refdenotaalpie"/>
          <w:rFonts w:ascii="Verdana" w:eastAsia="Arial" w:hAnsi="Verdana" w:cs="Arial"/>
          <w:lang w:val="es-ES"/>
        </w:rPr>
        <w:footnoteReference w:id="2"/>
      </w:r>
      <w:r w:rsidRPr="005A5AFA">
        <w:rPr>
          <w:rFonts w:ascii="Verdana" w:eastAsia="Arial" w:hAnsi="Verdana" w:cs="Arial"/>
          <w:sz w:val="21"/>
          <w:lang w:val="es-ES"/>
        </w:rPr>
        <w:t>.</w:t>
      </w:r>
      <w:r w:rsidRPr="005A5AFA">
        <w:rPr>
          <w:rFonts w:ascii="Verdana" w:eastAsia="Arial" w:hAnsi="Verdana" w:cs="Arial"/>
          <w:spacing w:val="-8"/>
          <w:sz w:val="21"/>
          <w:lang w:val="es-ES"/>
        </w:rPr>
        <w:t xml:space="preserve"> </w:t>
      </w:r>
      <w:r w:rsidRPr="005A5AFA">
        <w:rPr>
          <w:rFonts w:ascii="Verdana" w:eastAsia="Arial" w:hAnsi="Verdana" w:cs="Arial"/>
          <w:lang w:val="es-ES"/>
        </w:rPr>
        <w:t>Por</w:t>
      </w:r>
      <w:r w:rsidRPr="005A5AFA">
        <w:rPr>
          <w:rFonts w:ascii="Verdana" w:eastAsia="Arial" w:hAnsi="Verdana" w:cs="Arial"/>
          <w:spacing w:val="-8"/>
          <w:lang w:val="es-ES"/>
        </w:rPr>
        <w:t xml:space="preserve"> </w:t>
      </w:r>
      <w:r w:rsidRPr="005A5AFA">
        <w:rPr>
          <w:rFonts w:ascii="Verdana" w:eastAsia="Arial" w:hAnsi="Verdana" w:cs="Arial"/>
          <w:lang w:val="es-ES"/>
        </w:rPr>
        <w:t xml:space="preserve">lo tanto, la jurisprudencia reiteró la necesidad de que las entidades estatales, </w:t>
      </w:r>
      <w:r w:rsidRPr="005A5AFA">
        <w:rPr>
          <w:rFonts w:ascii="Verdana" w:eastAsia="Arial" w:hAnsi="Verdana" w:cs="Arial"/>
          <w:i/>
          <w:iCs/>
          <w:lang w:val="es-ES"/>
        </w:rPr>
        <w:t>durante la ejecución de un contrato</w:t>
      </w:r>
      <w:r w:rsidRPr="005A5AFA">
        <w:rPr>
          <w:rFonts w:ascii="Verdana" w:eastAsia="Arial" w:hAnsi="Verdana" w:cs="Arial"/>
          <w:lang w:val="es-ES"/>
        </w:rPr>
        <w:t>, verifiquen el cumplimiento de las obligaciones del sistema de seguridad</w:t>
      </w:r>
      <w:r w:rsidRPr="005A5AFA">
        <w:rPr>
          <w:rFonts w:ascii="Verdana" w:eastAsia="Arial" w:hAnsi="Verdana" w:cs="Arial"/>
          <w:spacing w:val="-18"/>
          <w:lang w:val="es-ES"/>
        </w:rPr>
        <w:t xml:space="preserve"> </w:t>
      </w:r>
      <w:r w:rsidRPr="005A5AFA">
        <w:rPr>
          <w:rFonts w:ascii="Verdana" w:eastAsia="Arial" w:hAnsi="Verdana" w:cs="Arial"/>
          <w:lang w:val="es-ES"/>
        </w:rPr>
        <w:t>social</w:t>
      </w:r>
      <w:r w:rsidRPr="005A5AFA">
        <w:rPr>
          <w:rFonts w:ascii="Verdana" w:eastAsia="Arial" w:hAnsi="Verdana" w:cs="Arial"/>
          <w:spacing w:val="-17"/>
          <w:lang w:val="es-ES"/>
        </w:rPr>
        <w:t xml:space="preserve"> </w:t>
      </w:r>
      <w:r w:rsidRPr="005A5AFA">
        <w:rPr>
          <w:rFonts w:ascii="Verdana" w:eastAsia="Arial" w:hAnsi="Verdana" w:cs="Arial"/>
          <w:lang w:val="es-ES"/>
        </w:rPr>
        <w:t>por</w:t>
      </w:r>
      <w:r w:rsidRPr="005A5AFA">
        <w:rPr>
          <w:rFonts w:ascii="Verdana" w:eastAsia="Arial" w:hAnsi="Verdana" w:cs="Arial"/>
          <w:spacing w:val="-17"/>
          <w:lang w:val="es-ES"/>
        </w:rPr>
        <w:t xml:space="preserve"> </w:t>
      </w:r>
      <w:r w:rsidRPr="005A5AFA">
        <w:rPr>
          <w:rFonts w:ascii="Verdana" w:eastAsia="Arial" w:hAnsi="Verdana" w:cs="Arial"/>
          <w:lang w:val="es-ES"/>
        </w:rPr>
        <w:t>parte</w:t>
      </w:r>
      <w:r w:rsidRPr="005A5AFA">
        <w:rPr>
          <w:rFonts w:ascii="Verdana" w:eastAsia="Arial" w:hAnsi="Verdana" w:cs="Arial"/>
          <w:spacing w:val="-18"/>
          <w:lang w:val="es-ES"/>
        </w:rPr>
        <w:t xml:space="preserve"> </w:t>
      </w:r>
      <w:r w:rsidRPr="005A5AFA">
        <w:rPr>
          <w:rFonts w:ascii="Verdana" w:eastAsia="Arial" w:hAnsi="Verdana" w:cs="Arial"/>
          <w:lang w:val="es-ES"/>
        </w:rPr>
        <w:t>de</w:t>
      </w:r>
      <w:r w:rsidRPr="005A5AFA">
        <w:rPr>
          <w:rFonts w:ascii="Verdana" w:eastAsia="Arial" w:hAnsi="Verdana" w:cs="Arial"/>
          <w:spacing w:val="-17"/>
          <w:lang w:val="es-ES"/>
        </w:rPr>
        <w:t xml:space="preserve"> </w:t>
      </w:r>
      <w:r w:rsidRPr="005A5AFA">
        <w:rPr>
          <w:rFonts w:ascii="Verdana" w:eastAsia="Arial" w:hAnsi="Verdana" w:cs="Arial"/>
          <w:lang w:val="es-ES"/>
        </w:rPr>
        <w:t>los</w:t>
      </w:r>
      <w:r w:rsidRPr="005A5AFA">
        <w:rPr>
          <w:rFonts w:ascii="Verdana" w:eastAsia="Arial" w:hAnsi="Verdana" w:cs="Arial"/>
          <w:spacing w:val="-17"/>
          <w:lang w:val="es-ES"/>
        </w:rPr>
        <w:t xml:space="preserve"> </w:t>
      </w:r>
      <w:r w:rsidRPr="005A5AFA">
        <w:rPr>
          <w:rFonts w:ascii="Verdana" w:eastAsia="Arial" w:hAnsi="Verdana" w:cs="Arial"/>
          <w:lang w:val="es-ES"/>
        </w:rPr>
        <w:t>oferentes.</w:t>
      </w:r>
      <w:r w:rsidRPr="005A5AFA">
        <w:rPr>
          <w:rFonts w:ascii="Verdana" w:eastAsia="Arial" w:hAnsi="Verdana" w:cs="Arial"/>
          <w:spacing w:val="-16"/>
          <w:lang w:val="es-ES"/>
        </w:rPr>
        <w:t xml:space="preserve"> </w:t>
      </w:r>
      <w:r w:rsidRPr="005A5AFA">
        <w:rPr>
          <w:rFonts w:ascii="Verdana" w:eastAsia="Arial" w:hAnsi="Verdana" w:cs="Arial"/>
          <w:lang w:val="es-ES"/>
        </w:rPr>
        <w:t>De</w:t>
      </w:r>
      <w:r w:rsidRPr="005A5AFA">
        <w:rPr>
          <w:rFonts w:ascii="Verdana" w:eastAsia="Arial" w:hAnsi="Verdana" w:cs="Arial"/>
          <w:spacing w:val="-18"/>
          <w:lang w:val="es-ES"/>
        </w:rPr>
        <w:t xml:space="preserve"> </w:t>
      </w:r>
      <w:r w:rsidRPr="005A5AFA">
        <w:rPr>
          <w:rFonts w:ascii="Verdana" w:eastAsia="Arial" w:hAnsi="Verdana" w:cs="Arial"/>
          <w:lang w:val="es-ES"/>
        </w:rPr>
        <w:t>esta</w:t>
      </w:r>
      <w:r w:rsidRPr="005A5AFA">
        <w:rPr>
          <w:rFonts w:ascii="Verdana" w:eastAsia="Arial" w:hAnsi="Verdana" w:cs="Arial"/>
          <w:spacing w:val="-17"/>
          <w:lang w:val="es-ES"/>
        </w:rPr>
        <w:t xml:space="preserve"> </w:t>
      </w:r>
      <w:r w:rsidRPr="005A5AFA">
        <w:rPr>
          <w:rFonts w:ascii="Verdana" w:eastAsia="Arial" w:hAnsi="Verdana" w:cs="Arial"/>
          <w:lang w:val="es-ES"/>
        </w:rPr>
        <w:t>manera,</w:t>
      </w:r>
      <w:r w:rsidRPr="005A5AFA">
        <w:rPr>
          <w:rFonts w:ascii="Verdana" w:eastAsia="Arial" w:hAnsi="Verdana" w:cs="Arial"/>
          <w:spacing w:val="-17"/>
          <w:lang w:val="es-ES"/>
        </w:rPr>
        <w:t xml:space="preserve"> </w:t>
      </w:r>
      <w:r w:rsidRPr="005A5AFA">
        <w:rPr>
          <w:rFonts w:ascii="Verdana" w:eastAsia="Arial" w:hAnsi="Verdana" w:cs="Arial"/>
          <w:lang w:val="es-ES"/>
        </w:rPr>
        <w:t>el</w:t>
      </w:r>
      <w:r w:rsidRPr="005A5AFA">
        <w:rPr>
          <w:rFonts w:ascii="Verdana" w:eastAsia="Arial" w:hAnsi="Verdana" w:cs="Arial"/>
          <w:spacing w:val="-18"/>
          <w:lang w:val="es-ES"/>
        </w:rPr>
        <w:t xml:space="preserve"> </w:t>
      </w:r>
      <w:r w:rsidRPr="005A5AFA">
        <w:rPr>
          <w:rFonts w:ascii="Verdana" w:eastAsia="Arial" w:hAnsi="Verdana" w:cs="Arial"/>
          <w:lang w:val="es-ES"/>
        </w:rPr>
        <w:t>artículo</w:t>
      </w:r>
      <w:r w:rsidRPr="005A5AFA">
        <w:rPr>
          <w:rFonts w:ascii="Verdana" w:eastAsia="Arial" w:hAnsi="Verdana" w:cs="Arial"/>
          <w:spacing w:val="-17"/>
          <w:lang w:val="es-ES"/>
        </w:rPr>
        <w:t xml:space="preserve"> </w:t>
      </w:r>
      <w:r w:rsidRPr="005A5AFA">
        <w:rPr>
          <w:rFonts w:ascii="Verdana" w:eastAsia="Arial" w:hAnsi="Verdana" w:cs="Arial"/>
          <w:lang w:val="es-ES"/>
        </w:rPr>
        <w:t>23</w:t>
      </w:r>
      <w:r w:rsidRPr="005A5AFA">
        <w:rPr>
          <w:rFonts w:ascii="Verdana" w:eastAsia="Arial" w:hAnsi="Verdana" w:cs="Arial"/>
          <w:spacing w:val="-17"/>
          <w:lang w:val="es-ES"/>
        </w:rPr>
        <w:t xml:space="preserve"> </w:t>
      </w:r>
      <w:r w:rsidRPr="005A5AFA">
        <w:rPr>
          <w:rFonts w:ascii="Verdana" w:eastAsia="Arial" w:hAnsi="Verdana" w:cs="Arial"/>
          <w:lang w:val="es-ES"/>
        </w:rPr>
        <w:t>de</w:t>
      </w:r>
      <w:r w:rsidRPr="005A5AFA">
        <w:rPr>
          <w:rFonts w:ascii="Verdana" w:eastAsia="Arial" w:hAnsi="Verdana" w:cs="Arial"/>
          <w:spacing w:val="-17"/>
          <w:lang w:val="es-ES"/>
        </w:rPr>
        <w:t xml:space="preserve"> </w:t>
      </w:r>
      <w:r w:rsidRPr="005A5AFA">
        <w:rPr>
          <w:rFonts w:ascii="Verdana" w:eastAsia="Arial" w:hAnsi="Verdana" w:cs="Arial"/>
          <w:lang w:val="es-ES"/>
        </w:rPr>
        <w:t>la</w:t>
      </w:r>
      <w:r w:rsidRPr="005A5AFA">
        <w:rPr>
          <w:rFonts w:ascii="Verdana" w:eastAsia="Arial" w:hAnsi="Verdana" w:cs="Arial"/>
          <w:spacing w:val="-18"/>
          <w:lang w:val="es-ES"/>
        </w:rPr>
        <w:t xml:space="preserve"> </w:t>
      </w:r>
      <w:r w:rsidRPr="005A5AFA">
        <w:rPr>
          <w:rFonts w:ascii="Verdana" w:eastAsia="Arial" w:hAnsi="Verdana" w:cs="Arial"/>
          <w:lang w:val="es-ES"/>
        </w:rPr>
        <w:t>Ley</w:t>
      </w:r>
      <w:r w:rsidRPr="005A5AFA">
        <w:rPr>
          <w:rFonts w:ascii="Verdana" w:eastAsia="Arial" w:hAnsi="Verdana" w:cs="Arial"/>
          <w:spacing w:val="-17"/>
          <w:lang w:val="es-ES"/>
        </w:rPr>
        <w:t xml:space="preserve"> </w:t>
      </w:r>
      <w:r w:rsidRPr="005A5AFA">
        <w:rPr>
          <w:rFonts w:ascii="Verdana" w:eastAsia="Arial" w:hAnsi="Verdana" w:cs="Arial"/>
          <w:lang w:val="es-ES"/>
        </w:rPr>
        <w:t>1150 de 2007 que modificó el inciso segundo del artículo 41 de la Ley 80 de 1993, incluye la obligación, para los proponentes y contratistas, de estar a paz y salvo con los aportes parafiscales al Sistema de Seguridad Social Integral, al</w:t>
      </w:r>
      <w:r w:rsidRPr="005A5AFA">
        <w:rPr>
          <w:rFonts w:ascii="Verdana" w:eastAsia="Arial" w:hAnsi="Verdana" w:cs="Arial"/>
          <w:spacing w:val="-16"/>
          <w:lang w:val="es-ES"/>
        </w:rPr>
        <w:t xml:space="preserve"> </w:t>
      </w:r>
      <w:r w:rsidRPr="005A5AFA">
        <w:rPr>
          <w:rFonts w:ascii="Verdana" w:eastAsia="Arial" w:hAnsi="Verdana" w:cs="Arial"/>
          <w:lang w:val="es-ES"/>
        </w:rPr>
        <w:t>señalar:</w:t>
      </w:r>
    </w:p>
    <w:p w14:paraId="7EA9161D" w14:textId="77777777" w:rsidR="00620BE1" w:rsidRPr="00620BE1" w:rsidRDefault="00620BE1" w:rsidP="00620BE1">
      <w:pPr>
        <w:widowControl w:val="0"/>
        <w:autoSpaceDE w:val="0"/>
        <w:autoSpaceDN w:val="0"/>
        <w:spacing w:after="120"/>
        <w:ind w:left="709" w:right="709"/>
        <w:jc w:val="both"/>
        <w:rPr>
          <w:rFonts w:ascii="Verdana" w:eastAsia="Arial" w:hAnsi="Verdana" w:cs="Arial"/>
          <w:sz w:val="21"/>
          <w:lang w:val="es-ES"/>
        </w:rPr>
      </w:pPr>
      <w:r w:rsidRPr="00620BE1">
        <w:rPr>
          <w:rFonts w:ascii="Verdana" w:eastAsia="Arial" w:hAnsi="Verdana" w:cs="Arial"/>
          <w:sz w:val="21"/>
          <w:lang w:val="es-E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7C263C7" w14:textId="77777777" w:rsidR="00620BE1" w:rsidRPr="00620BE1" w:rsidRDefault="00620BE1" w:rsidP="00620BE1">
      <w:pPr>
        <w:widowControl w:val="0"/>
        <w:autoSpaceDE w:val="0"/>
        <w:autoSpaceDN w:val="0"/>
        <w:spacing w:after="120"/>
        <w:ind w:left="709" w:right="709"/>
        <w:jc w:val="both"/>
        <w:rPr>
          <w:rFonts w:ascii="Verdana" w:eastAsia="Arial" w:hAnsi="Verdana" w:cs="Arial"/>
          <w:sz w:val="21"/>
          <w:lang w:val="es-ES"/>
        </w:rPr>
      </w:pPr>
      <w:r w:rsidRPr="00620BE1">
        <w:rPr>
          <w:rFonts w:ascii="Verdana" w:eastAsia="Arial" w:hAnsi="Verdana" w:cs="Arial"/>
          <w:sz w:val="21"/>
          <w:lang w:val="es-ES"/>
        </w:rPr>
        <w:t>Parágrafo 1. El requisito establecido en la parte final del inciso segundo de este artículo deberá acreditarse para la realización de cada pago derivado del contrato estatal.</w:t>
      </w:r>
    </w:p>
    <w:p w14:paraId="377A8BE8" w14:textId="77777777" w:rsidR="00620BE1" w:rsidRPr="00620BE1" w:rsidRDefault="00620BE1" w:rsidP="00620BE1">
      <w:pPr>
        <w:widowControl w:val="0"/>
        <w:autoSpaceDE w:val="0"/>
        <w:autoSpaceDN w:val="0"/>
        <w:spacing w:after="0"/>
        <w:ind w:left="709" w:right="709"/>
        <w:jc w:val="both"/>
        <w:rPr>
          <w:rFonts w:ascii="Verdana" w:eastAsia="Arial" w:hAnsi="Verdana" w:cs="Arial"/>
          <w:lang w:val="es-ES"/>
        </w:rPr>
      </w:pPr>
      <w:r w:rsidRPr="00620BE1">
        <w:rPr>
          <w:rFonts w:ascii="Verdana" w:eastAsia="Arial" w:hAnsi="Verdana" w:cs="Arial"/>
          <w:sz w:val="21"/>
          <w:lang w:val="es-ES"/>
        </w:rPr>
        <w:t>El servidor público que sin justa causa no verifique el pago de los aportes a que</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se</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t>refiere</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el</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t>presente</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artículo,</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t>incurrirá</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t>en</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causal</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t>de</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mala</w:t>
      </w:r>
      <w:r w:rsidRPr="00620BE1">
        <w:rPr>
          <w:rFonts w:ascii="Verdana" w:eastAsia="Arial" w:hAnsi="Verdana" w:cs="Arial"/>
          <w:spacing w:val="-7"/>
          <w:sz w:val="21"/>
          <w:lang w:val="es-ES"/>
        </w:rPr>
        <w:t xml:space="preserve"> </w:t>
      </w:r>
      <w:r w:rsidRPr="00620BE1">
        <w:rPr>
          <w:rFonts w:ascii="Verdana" w:eastAsia="Arial" w:hAnsi="Verdana" w:cs="Arial"/>
          <w:sz w:val="21"/>
          <w:lang w:val="es-ES"/>
        </w:rPr>
        <w:lastRenderedPageBreak/>
        <w:t>conducta,</w:t>
      </w:r>
      <w:r w:rsidRPr="00620BE1">
        <w:rPr>
          <w:rFonts w:ascii="Verdana" w:eastAsia="Arial" w:hAnsi="Verdana" w:cs="Arial"/>
          <w:spacing w:val="-8"/>
          <w:sz w:val="21"/>
          <w:lang w:val="es-ES"/>
        </w:rPr>
        <w:t xml:space="preserve"> </w:t>
      </w:r>
      <w:r w:rsidRPr="00620BE1">
        <w:rPr>
          <w:rFonts w:ascii="Verdana" w:eastAsia="Arial" w:hAnsi="Verdana" w:cs="Arial"/>
          <w:sz w:val="21"/>
          <w:lang w:val="es-ES"/>
        </w:rPr>
        <w:t>que será sancionada con arreglo al régimen disciplinario</w:t>
      </w:r>
      <w:r w:rsidRPr="00620BE1">
        <w:rPr>
          <w:rFonts w:ascii="Verdana" w:eastAsia="Arial" w:hAnsi="Verdana" w:cs="Arial"/>
          <w:spacing w:val="-12"/>
          <w:sz w:val="21"/>
          <w:lang w:val="es-ES"/>
        </w:rPr>
        <w:t xml:space="preserve"> </w:t>
      </w:r>
      <w:r w:rsidRPr="00620BE1">
        <w:rPr>
          <w:rFonts w:ascii="Verdana" w:eastAsia="Arial" w:hAnsi="Verdana" w:cs="Arial"/>
          <w:sz w:val="21"/>
          <w:lang w:val="es-ES"/>
        </w:rPr>
        <w:t>vigente”.</w:t>
      </w:r>
    </w:p>
    <w:p w14:paraId="7356091D" w14:textId="77777777" w:rsidR="00620BE1" w:rsidRPr="00620BE1" w:rsidRDefault="00620BE1" w:rsidP="00620BE1">
      <w:pPr>
        <w:widowControl w:val="0"/>
        <w:autoSpaceDE w:val="0"/>
        <w:autoSpaceDN w:val="0"/>
        <w:spacing w:after="0" w:line="276" w:lineRule="auto"/>
        <w:ind w:left="709" w:right="709"/>
        <w:jc w:val="both"/>
        <w:rPr>
          <w:rFonts w:ascii="Verdana" w:eastAsia="Arial" w:hAnsi="Verdana" w:cs="Arial"/>
          <w:lang w:val="es-ES"/>
        </w:rPr>
      </w:pPr>
    </w:p>
    <w:p w14:paraId="46A88277" w14:textId="37F1168D" w:rsidR="00620BE1" w:rsidRPr="005A5AFA" w:rsidRDefault="00620BE1" w:rsidP="005A5AFA">
      <w:pPr>
        <w:pStyle w:val="Prrafodelista"/>
        <w:widowControl w:val="0"/>
        <w:numPr>
          <w:ilvl w:val="0"/>
          <w:numId w:val="6"/>
        </w:numPr>
        <w:autoSpaceDE w:val="0"/>
        <w:autoSpaceDN w:val="0"/>
        <w:spacing w:after="120" w:line="276" w:lineRule="auto"/>
        <w:jc w:val="both"/>
        <w:rPr>
          <w:rFonts w:ascii="Verdana" w:eastAsia="Arial" w:hAnsi="Verdana" w:cs="Arial"/>
          <w:lang w:val="es-ES"/>
        </w:rPr>
      </w:pPr>
      <w:r w:rsidRPr="005A5AFA">
        <w:rPr>
          <w:rFonts w:ascii="Verdana" w:eastAsia="Arial" w:hAnsi="Verdana" w:cs="Arial"/>
          <w:lang w:val="es-ES"/>
        </w:rPr>
        <w:t>Del artículo 23 de la Ley 1150 de 2007 se concluye que</w:t>
      </w:r>
      <w:r w:rsidR="005A5AFA">
        <w:rPr>
          <w:rFonts w:ascii="Verdana" w:eastAsia="Arial" w:hAnsi="Verdana" w:cs="Arial"/>
          <w:lang w:val="es-ES"/>
        </w:rPr>
        <w:t>,</w:t>
      </w:r>
      <w:r w:rsidRPr="005A5AFA">
        <w:rPr>
          <w:rFonts w:ascii="Verdana" w:eastAsia="Arial" w:hAnsi="Verdana" w:cs="Arial"/>
          <w:lang w:val="es-ES"/>
        </w:rPr>
        <w:t xml:space="preserv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49A1DC7B" w14:textId="77777777" w:rsidR="00620BE1" w:rsidRPr="005A5AFA" w:rsidRDefault="00620BE1" w:rsidP="005A5AFA">
      <w:pPr>
        <w:pStyle w:val="Prrafodelista"/>
        <w:widowControl w:val="0"/>
        <w:numPr>
          <w:ilvl w:val="0"/>
          <w:numId w:val="6"/>
        </w:numPr>
        <w:autoSpaceDE w:val="0"/>
        <w:autoSpaceDN w:val="0"/>
        <w:spacing w:after="120" w:line="276" w:lineRule="auto"/>
        <w:ind w:left="567" w:firstLine="0"/>
        <w:jc w:val="both"/>
        <w:rPr>
          <w:rFonts w:ascii="Verdana" w:eastAsia="Arial" w:hAnsi="Verdana" w:cs="Arial"/>
          <w:lang w:val="es-ES"/>
        </w:rPr>
      </w:pPr>
      <w:r w:rsidRPr="005A5AFA">
        <w:rPr>
          <w:rFonts w:ascii="Verdana" w:eastAsia="Arial" w:hAnsi="Verdana" w:cs="Arial"/>
          <w:lang w:val="es-ES"/>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w:t>
      </w:r>
      <w:r w:rsidRPr="005A5AFA" w:rsidDel="006B64E9">
        <w:rPr>
          <w:rFonts w:ascii="Verdana" w:eastAsia="Arial" w:hAnsi="Verdana" w:cs="Arial"/>
          <w:lang w:val="es-ES"/>
        </w:rPr>
        <w:t xml:space="preserve"> </w:t>
      </w:r>
      <w:r w:rsidRPr="005A5AFA">
        <w:rPr>
          <w:rFonts w:ascii="Verdana" w:eastAsia="Arial" w:hAnsi="Verdana" w:cs="Arial"/>
          <w:lang w:val="es-ES"/>
        </w:rPr>
        <w:t xml:space="preserve">que la acreditación de dicho requisito se realiza en diferentes momentos del proceso contractual, tal como se detalla a continuación. </w:t>
      </w:r>
    </w:p>
    <w:p w14:paraId="684C42EA" w14:textId="50AFF2C8" w:rsidR="005A5AFA" w:rsidRPr="005A5AFA" w:rsidRDefault="00620BE1" w:rsidP="005A5AFA">
      <w:pPr>
        <w:pStyle w:val="Prrafodelista"/>
        <w:widowControl w:val="0"/>
        <w:numPr>
          <w:ilvl w:val="0"/>
          <w:numId w:val="7"/>
        </w:numPr>
        <w:autoSpaceDE w:val="0"/>
        <w:autoSpaceDN w:val="0"/>
        <w:spacing w:after="120" w:line="276" w:lineRule="auto"/>
        <w:ind w:left="567" w:firstLine="0"/>
        <w:jc w:val="both"/>
        <w:rPr>
          <w:rFonts w:ascii="Verdana" w:eastAsia="Arial" w:hAnsi="Verdana" w:cs="Arial"/>
          <w:lang w:val="es-ES"/>
        </w:rPr>
      </w:pPr>
      <w:r w:rsidRPr="005A5AFA">
        <w:rPr>
          <w:rFonts w:ascii="Verdana" w:eastAsia="Arial" w:hAnsi="Verdana" w:cs="Arial"/>
          <w:i/>
          <w:iCs/>
          <w:lang w:val="es-ES"/>
        </w:rPr>
        <w:t>Para presentar la oferta</w:t>
      </w:r>
      <w:r w:rsidRPr="005A5AFA">
        <w:rPr>
          <w:rFonts w:ascii="Verdana" w:eastAsia="Arial" w:hAnsi="Verdana" w:cs="Arial"/>
          <w:lang w:val="es-ES"/>
        </w:rPr>
        <w:t xml:space="preserve"> los proponentes deben acreditar el pago de los aportes de sus</w:t>
      </w:r>
      <w:r w:rsidRPr="005A5AFA">
        <w:rPr>
          <w:rFonts w:ascii="Verdana" w:eastAsia="Arial" w:hAnsi="Verdana" w:cs="Arial"/>
          <w:spacing w:val="-6"/>
          <w:lang w:val="es-ES"/>
        </w:rPr>
        <w:t xml:space="preserve"> </w:t>
      </w:r>
      <w:r w:rsidRPr="005A5AFA">
        <w:rPr>
          <w:rFonts w:ascii="Verdana" w:eastAsia="Arial" w:hAnsi="Verdana" w:cs="Arial"/>
          <w:lang w:val="es-ES"/>
        </w:rPr>
        <w:t>empleados,</w:t>
      </w:r>
      <w:r w:rsidRPr="005A5AFA">
        <w:rPr>
          <w:rFonts w:ascii="Verdana" w:eastAsia="Arial" w:hAnsi="Verdana" w:cs="Arial"/>
          <w:spacing w:val="-6"/>
          <w:lang w:val="es-ES"/>
        </w:rPr>
        <w:t xml:space="preserve"> </w:t>
      </w:r>
      <w:r w:rsidRPr="005A5AFA">
        <w:rPr>
          <w:rFonts w:ascii="Verdana" w:eastAsia="Arial" w:hAnsi="Verdana" w:cs="Arial"/>
          <w:lang w:val="es-ES"/>
        </w:rPr>
        <w:t>mediante</w:t>
      </w:r>
      <w:r w:rsidRPr="005A5AFA">
        <w:rPr>
          <w:rFonts w:ascii="Verdana" w:eastAsia="Arial" w:hAnsi="Verdana" w:cs="Arial"/>
          <w:spacing w:val="-6"/>
          <w:lang w:val="es-ES"/>
        </w:rPr>
        <w:t xml:space="preserve"> </w:t>
      </w:r>
      <w:r w:rsidRPr="005A5AFA">
        <w:rPr>
          <w:rFonts w:ascii="Verdana" w:eastAsia="Arial" w:hAnsi="Verdana" w:cs="Arial"/>
          <w:lang w:val="es-ES"/>
        </w:rPr>
        <w:t>certificación</w:t>
      </w:r>
      <w:r w:rsidRPr="005A5AFA">
        <w:rPr>
          <w:rFonts w:ascii="Verdana" w:eastAsia="Arial" w:hAnsi="Verdana" w:cs="Arial"/>
          <w:spacing w:val="-6"/>
          <w:lang w:val="es-ES"/>
        </w:rPr>
        <w:t xml:space="preserve"> </w:t>
      </w:r>
      <w:r w:rsidRPr="005A5AFA">
        <w:rPr>
          <w:rFonts w:ascii="Verdana" w:eastAsia="Arial" w:hAnsi="Verdana" w:cs="Arial"/>
          <w:lang w:val="es-ES"/>
        </w:rPr>
        <w:t>expedida</w:t>
      </w:r>
      <w:r w:rsidRPr="005A5AFA">
        <w:rPr>
          <w:rFonts w:ascii="Verdana" w:eastAsia="Arial" w:hAnsi="Verdana" w:cs="Arial"/>
          <w:spacing w:val="-6"/>
          <w:lang w:val="es-ES"/>
        </w:rPr>
        <w:t xml:space="preserve"> </w:t>
      </w:r>
      <w:r w:rsidRPr="005A5AFA">
        <w:rPr>
          <w:rFonts w:ascii="Verdana" w:eastAsia="Arial" w:hAnsi="Verdana" w:cs="Arial"/>
          <w:lang w:val="es-ES"/>
        </w:rPr>
        <w:t>por</w:t>
      </w:r>
      <w:r w:rsidRPr="005A5AFA">
        <w:rPr>
          <w:rFonts w:ascii="Verdana" w:eastAsia="Arial" w:hAnsi="Verdana" w:cs="Arial"/>
          <w:spacing w:val="-6"/>
          <w:lang w:val="es-ES"/>
        </w:rPr>
        <w:t xml:space="preserve"> </w:t>
      </w:r>
      <w:r w:rsidRPr="005A5AFA">
        <w:rPr>
          <w:rFonts w:ascii="Verdana" w:eastAsia="Arial" w:hAnsi="Verdana" w:cs="Arial"/>
          <w:lang w:val="es-ES"/>
        </w:rPr>
        <w:t>el</w:t>
      </w:r>
      <w:r w:rsidRPr="005A5AFA">
        <w:rPr>
          <w:rFonts w:ascii="Verdana" w:eastAsia="Arial" w:hAnsi="Verdana" w:cs="Arial"/>
          <w:spacing w:val="-6"/>
          <w:lang w:val="es-ES"/>
        </w:rPr>
        <w:t xml:space="preserve"> </w:t>
      </w:r>
      <w:r w:rsidRPr="005A5AFA">
        <w:rPr>
          <w:rFonts w:ascii="Verdana" w:eastAsia="Arial" w:hAnsi="Verdana" w:cs="Arial"/>
          <w:lang w:val="es-ES"/>
        </w:rPr>
        <w:t>revisor</w:t>
      </w:r>
      <w:r w:rsidRPr="005A5AFA">
        <w:rPr>
          <w:rFonts w:ascii="Verdana" w:eastAsia="Arial" w:hAnsi="Verdana" w:cs="Arial"/>
          <w:spacing w:val="-6"/>
          <w:lang w:val="es-ES"/>
        </w:rPr>
        <w:t xml:space="preserve"> </w:t>
      </w:r>
      <w:r w:rsidRPr="005A5AFA">
        <w:rPr>
          <w:rFonts w:ascii="Verdana" w:eastAsia="Arial" w:hAnsi="Verdana" w:cs="Arial"/>
          <w:lang w:val="es-ES"/>
        </w:rPr>
        <w:t>fiscal,</w:t>
      </w:r>
      <w:r w:rsidRPr="005A5AFA">
        <w:rPr>
          <w:rFonts w:ascii="Verdana" w:eastAsia="Arial" w:hAnsi="Verdana" w:cs="Arial"/>
          <w:spacing w:val="-5"/>
          <w:lang w:val="es-ES"/>
        </w:rPr>
        <w:t xml:space="preserve"> </w:t>
      </w:r>
      <w:r w:rsidRPr="005A5AFA">
        <w:rPr>
          <w:rFonts w:ascii="Verdana" w:eastAsia="Arial" w:hAnsi="Verdana" w:cs="Arial"/>
          <w:lang w:val="es-ES"/>
        </w:rPr>
        <w:t>cuando</w:t>
      </w:r>
      <w:r w:rsidRPr="005A5AFA">
        <w:rPr>
          <w:rFonts w:ascii="Verdana" w:eastAsia="Arial" w:hAnsi="Verdana" w:cs="Arial"/>
          <w:spacing w:val="-6"/>
          <w:lang w:val="es-ES"/>
        </w:rPr>
        <w:t xml:space="preserve"> </w:t>
      </w:r>
      <w:r w:rsidRPr="005A5AFA">
        <w:rPr>
          <w:rFonts w:ascii="Verdana" w:eastAsia="Arial" w:hAnsi="Verdana" w:cs="Arial"/>
          <w:lang w:val="es-ES"/>
        </w:rPr>
        <w:t>este</w:t>
      </w:r>
      <w:r w:rsidRPr="005A5AFA">
        <w:rPr>
          <w:rFonts w:ascii="Verdana" w:eastAsia="Arial" w:hAnsi="Verdana" w:cs="Arial"/>
          <w:spacing w:val="-6"/>
          <w:lang w:val="es-ES"/>
        </w:rPr>
        <w:t xml:space="preserve"> </w:t>
      </w:r>
      <w:r w:rsidRPr="005A5AFA">
        <w:rPr>
          <w:rFonts w:ascii="Verdana" w:eastAsia="Arial" w:hAnsi="Verdana" w:cs="Arial"/>
          <w:lang w:val="es-ES"/>
        </w:rPr>
        <w:t>exista de</w:t>
      </w:r>
      <w:r w:rsidRPr="005A5AFA">
        <w:rPr>
          <w:rFonts w:ascii="Verdana" w:eastAsia="Arial" w:hAnsi="Verdana" w:cs="Arial"/>
          <w:spacing w:val="-9"/>
          <w:lang w:val="es-ES"/>
        </w:rPr>
        <w:t xml:space="preserve"> </w:t>
      </w:r>
      <w:r w:rsidRPr="005A5AFA">
        <w:rPr>
          <w:rFonts w:ascii="Verdana" w:eastAsia="Arial" w:hAnsi="Verdana" w:cs="Arial"/>
          <w:lang w:val="es-ES"/>
        </w:rPr>
        <w:t>acuerdo</w:t>
      </w:r>
      <w:r w:rsidRPr="005A5AFA">
        <w:rPr>
          <w:rFonts w:ascii="Verdana" w:eastAsia="Arial" w:hAnsi="Verdana" w:cs="Arial"/>
          <w:spacing w:val="-8"/>
          <w:lang w:val="es-ES"/>
        </w:rPr>
        <w:t xml:space="preserve"> </w:t>
      </w:r>
      <w:r w:rsidRPr="005A5AFA">
        <w:rPr>
          <w:rFonts w:ascii="Verdana" w:eastAsia="Arial" w:hAnsi="Verdana" w:cs="Arial"/>
          <w:lang w:val="es-ES"/>
        </w:rPr>
        <w:t>con</w:t>
      </w:r>
      <w:r w:rsidRPr="005A5AFA">
        <w:rPr>
          <w:rFonts w:ascii="Verdana" w:eastAsia="Arial" w:hAnsi="Verdana" w:cs="Arial"/>
          <w:spacing w:val="-8"/>
          <w:lang w:val="es-ES"/>
        </w:rPr>
        <w:t xml:space="preserve"> </w:t>
      </w:r>
      <w:r w:rsidRPr="005A5AFA">
        <w:rPr>
          <w:rFonts w:ascii="Verdana" w:eastAsia="Arial" w:hAnsi="Verdana" w:cs="Arial"/>
          <w:lang w:val="es-ES"/>
        </w:rPr>
        <w:t>los</w:t>
      </w:r>
      <w:r w:rsidRPr="005A5AFA">
        <w:rPr>
          <w:rFonts w:ascii="Verdana" w:eastAsia="Arial" w:hAnsi="Verdana" w:cs="Arial"/>
          <w:spacing w:val="-8"/>
          <w:lang w:val="es-ES"/>
        </w:rPr>
        <w:t xml:space="preserve"> </w:t>
      </w:r>
      <w:r w:rsidRPr="005A5AFA">
        <w:rPr>
          <w:rFonts w:ascii="Verdana" w:eastAsia="Arial" w:hAnsi="Verdana" w:cs="Arial"/>
          <w:lang w:val="es-ES"/>
        </w:rPr>
        <w:t>requerimientos</w:t>
      </w:r>
      <w:r w:rsidRPr="005A5AFA">
        <w:rPr>
          <w:rFonts w:ascii="Verdana" w:eastAsia="Arial" w:hAnsi="Verdana" w:cs="Arial"/>
          <w:spacing w:val="-9"/>
          <w:lang w:val="es-ES"/>
        </w:rPr>
        <w:t xml:space="preserve"> </w:t>
      </w:r>
      <w:r w:rsidRPr="005A5AFA">
        <w:rPr>
          <w:rFonts w:ascii="Verdana" w:eastAsia="Arial" w:hAnsi="Verdana" w:cs="Arial"/>
          <w:lang w:val="es-ES"/>
        </w:rPr>
        <w:t>de</w:t>
      </w:r>
      <w:r w:rsidRPr="005A5AFA">
        <w:rPr>
          <w:rFonts w:ascii="Verdana" w:eastAsia="Arial" w:hAnsi="Verdana" w:cs="Arial"/>
          <w:spacing w:val="-8"/>
          <w:lang w:val="es-ES"/>
        </w:rPr>
        <w:t xml:space="preserve"> </w:t>
      </w:r>
      <w:r w:rsidRPr="005A5AFA">
        <w:rPr>
          <w:rFonts w:ascii="Verdana" w:eastAsia="Arial" w:hAnsi="Verdana" w:cs="Arial"/>
          <w:lang w:val="es-ES"/>
        </w:rPr>
        <w:t>ley,</w:t>
      </w:r>
      <w:r w:rsidRPr="005A5AFA">
        <w:rPr>
          <w:rFonts w:ascii="Verdana" w:eastAsia="Arial" w:hAnsi="Verdana" w:cs="Arial"/>
          <w:spacing w:val="-8"/>
          <w:lang w:val="es-ES"/>
        </w:rPr>
        <w:t xml:space="preserve"> </w:t>
      </w:r>
      <w:r w:rsidRPr="005A5AFA">
        <w:rPr>
          <w:rFonts w:ascii="Verdana" w:eastAsia="Arial" w:hAnsi="Verdana" w:cs="Arial"/>
          <w:lang w:val="es-ES"/>
        </w:rPr>
        <w:t>o</w:t>
      </w:r>
      <w:r w:rsidRPr="005A5AFA">
        <w:rPr>
          <w:rFonts w:ascii="Verdana" w:eastAsia="Arial" w:hAnsi="Verdana" w:cs="Arial"/>
          <w:spacing w:val="-8"/>
          <w:lang w:val="es-ES"/>
        </w:rPr>
        <w:t xml:space="preserve"> </w:t>
      </w:r>
      <w:r w:rsidRPr="005A5AFA">
        <w:rPr>
          <w:rFonts w:ascii="Verdana" w:eastAsia="Arial" w:hAnsi="Verdana" w:cs="Arial"/>
          <w:lang w:val="es-ES"/>
        </w:rPr>
        <w:t>por</w:t>
      </w:r>
      <w:r w:rsidRPr="005A5AFA">
        <w:rPr>
          <w:rFonts w:ascii="Verdana" w:eastAsia="Arial" w:hAnsi="Verdana" w:cs="Arial"/>
          <w:spacing w:val="-9"/>
          <w:lang w:val="es-ES"/>
        </w:rPr>
        <w:t xml:space="preserve"> </w:t>
      </w:r>
      <w:r w:rsidRPr="005A5AFA">
        <w:rPr>
          <w:rFonts w:ascii="Verdana" w:eastAsia="Arial" w:hAnsi="Verdana" w:cs="Arial"/>
          <w:lang w:val="es-ES"/>
        </w:rPr>
        <w:t>el</w:t>
      </w:r>
      <w:r w:rsidRPr="005A5AFA">
        <w:rPr>
          <w:rFonts w:ascii="Verdana" w:eastAsia="Arial" w:hAnsi="Verdana" w:cs="Arial"/>
          <w:spacing w:val="-8"/>
          <w:lang w:val="es-ES"/>
        </w:rPr>
        <w:t xml:space="preserve"> </w:t>
      </w:r>
      <w:r w:rsidRPr="005A5AFA">
        <w:rPr>
          <w:rFonts w:ascii="Verdana" w:eastAsia="Arial" w:hAnsi="Verdana" w:cs="Arial"/>
          <w:lang w:val="es-ES"/>
        </w:rPr>
        <w:t>representante</w:t>
      </w:r>
      <w:r w:rsidRPr="005A5AFA">
        <w:rPr>
          <w:rFonts w:ascii="Verdana" w:eastAsia="Arial" w:hAnsi="Verdana" w:cs="Arial"/>
          <w:spacing w:val="-8"/>
          <w:lang w:val="es-ES"/>
        </w:rPr>
        <w:t xml:space="preserve"> </w:t>
      </w:r>
      <w:r w:rsidRPr="005A5AFA">
        <w:rPr>
          <w:rFonts w:ascii="Verdana" w:eastAsia="Arial" w:hAnsi="Verdana" w:cs="Arial"/>
          <w:lang w:val="es-ES"/>
        </w:rPr>
        <w:t>legal,</w:t>
      </w:r>
      <w:r w:rsidRPr="005A5AFA">
        <w:rPr>
          <w:rFonts w:ascii="Verdana" w:eastAsia="Arial" w:hAnsi="Verdana" w:cs="Arial"/>
          <w:spacing w:val="-8"/>
          <w:lang w:val="es-ES"/>
        </w:rPr>
        <w:t xml:space="preserve"> </w:t>
      </w:r>
      <w:r w:rsidRPr="005A5AFA">
        <w:rPr>
          <w:rFonts w:ascii="Verdana" w:eastAsia="Arial" w:hAnsi="Verdana" w:cs="Arial"/>
          <w:lang w:val="es-ES"/>
        </w:rPr>
        <w:t>durante</w:t>
      </w:r>
      <w:r w:rsidRPr="005A5AFA">
        <w:rPr>
          <w:rFonts w:ascii="Verdana" w:eastAsia="Arial" w:hAnsi="Verdana" w:cs="Arial"/>
          <w:spacing w:val="-9"/>
          <w:lang w:val="es-ES"/>
        </w:rPr>
        <w:t xml:space="preserve"> </w:t>
      </w:r>
      <w:r w:rsidRPr="005A5AFA">
        <w:rPr>
          <w:rFonts w:ascii="Verdana" w:eastAsia="Arial" w:hAnsi="Verdana" w:cs="Arial"/>
          <w:lang w:val="es-ES"/>
        </w:rPr>
        <w:t>un</w:t>
      </w:r>
      <w:r w:rsidRPr="005A5AFA">
        <w:rPr>
          <w:rFonts w:ascii="Verdana" w:eastAsia="Arial" w:hAnsi="Verdana" w:cs="Arial"/>
          <w:spacing w:val="-8"/>
          <w:lang w:val="es-ES"/>
        </w:rPr>
        <w:t xml:space="preserve"> </w:t>
      </w:r>
      <w:r w:rsidRPr="005A5AFA">
        <w:rPr>
          <w:rFonts w:ascii="Verdana" w:eastAsia="Arial" w:hAnsi="Verdana" w:cs="Arial"/>
          <w:lang w:val="es-ES"/>
        </w:rPr>
        <w:t>lapso equivalente al que exija el respectivo régimen de contratación para el que se hubiera constituido la sociedad, el cual, en todo caso, no será inferior a los seis (6) meses anteriores a la celebración del contrato</w:t>
      </w:r>
      <w:r w:rsidRPr="00620BE1">
        <w:rPr>
          <w:rStyle w:val="Refdenotaalpie"/>
          <w:rFonts w:ascii="Verdana" w:eastAsia="Arial" w:hAnsi="Verdana" w:cs="Arial"/>
          <w:lang w:val="es-ES"/>
        </w:rPr>
        <w:footnoteReference w:id="3"/>
      </w:r>
      <w:r w:rsidRPr="005A5AFA">
        <w:rPr>
          <w:rFonts w:ascii="Verdana" w:eastAsia="Arial" w:hAnsi="Verdana" w:cs="Arial"/>
          <w:lang w:val="es-ES"/>
        </w:rPr>
        <w:t>. Si bien este certificado no es un requisito</w:t>
      </w:r>
      <w:r w:rsidRPr="005A5AFA">
        <w:rPr>
          <w:rFonts w:ascii="Verdana" w:eastAsia="Arial" w:hAnsi="Verdana" w:cs="Arial"/>
          <w:spacing w:val="45"/>
          <w:lang w:val="es-ES"/>
        </w:rPr>
        <w:t xml:space="preserve"> </w:t>
      </w:r>
      <w:r w:rsidRPr="005A5AFA">
        <w:rPr>
          <w:rFonts w:ascii="Verdana" w:eastAsia="Arial" w:hAnsi="Verdana" w:cs="Arial"/>
          <w:lang w:val="es-ES"/>
        </w:rPr>
        <w:t xml:space="preserve">para </w:t>
      </w:r>
      <w:r w:rsidRPr="005A5AFA">
        <w:rPr>
          <w:rFonts w:ascii="Verdana" w:eastAsia="Arial" w:hAnsi="Verdana" w:cs="Arial"/>
          <w:lang w:val="es-ES"/>
        </w:rPr>
        <w:lastRenderedPageBreak/>
        <w:t xml:space="preserve">perfeccionar ni para ejecutarlo, sí lo es para admitir la oferta en el procedimiento de selección. Cabe señalar que la acreditación en los términos indicado solo procede frente a las </w:t>
      </w:r>
      <w:r w:rsidRPr="005A5AFA">
        <w:rPr>
          <w:rFonts w:ascii="Verdana" w:eastAsia="Arial" w:hAnsi="Verdana" w:cs="Arial"/>
          <w:i/>
          <w:iCs/>
          <w:lang w:val="es-ES"/>
        </w:rPr>
        <w:t xml:space="preserve">personas jurídicas </w:t>
      </w:r>
      <w:r w:rsidRPr="005A5AFA">
        <w:rPr>
          <w:rFonts w:ascii="Verdana" w:eastAsia="Arial" w:hAnsi="Verdana" w:cs="Arial"/>
          <w:lang w:val="es-ES"/>
        </w:rPr>
        <w:t>–Ley 789 de 2002, art. 50, inciso 3°–.</w:t>
      </w:r>
    </w:p>
    <w:p w14:paraId="0C2E36E4" w14:textId="336C9992" w:rsidR="00620BE1" w:rsidRPr="005A5AFA" w:rsidRDefault="005A5AFA" w:rsidP="005A5AFA">
      <w:pPr>
        <w:pStyle w:val="Prrafodelista"/>
        <w:widowControl w:val="0"/>
        <w:autoSpaceDE w:val="0"/>
        <w:autoSpaceDN w:val="0"/>
        <w:spacing w:after="120" w:line="276" w:lineRule="auto"/>
        <w:ind w:left="567"/>
        <w:jc w:val="both"/>
        <w:rPr>
          <w:rFonts w:ascii="Verdana" w:eastAsia="Arial" w:hAnsi="Verdana" w:cs="Arial"/>
          <w:lang w:val="es-ES"/>
        </w:rPr>
      </w:pPr>
      <w:r w:rsidRPr="005A5AFA">
        <w:rPr>
          <w:rFonts w:ascii="Verdana" w:eastAsia="Arial" w:hAnsi="Verdana" w:cs="Arial"/>
          <w:lang w:val="es-ES"/>
        </w:rPr>
        <w:t>E</w:t>
      </w:r>
      <w:r w:rsidR="00620BE1" w:rsidRPr="005A5AFA">
        <w:rPr>
          <w:rFonts w:ascii="Verdana" w:eastAsia="Arial" w:hAnsi="Verdana" w:cs="Arial"/>
          <w:lang w:val="es-ES"/>
        </w:rPr>
        <w:t xml:space="preserve">n esta medida, es necesario rectificar la tesis del Concepto </w:t>
      </w:r>
      <w:r w:rsidR="00620BE1" w:rsidRPr="005A5AFA">
        <w:rPr>
          <w:rFonts w:ascii="Verdana" w:eastAsia="Calibri" w:hAnsi="Verdana" w:cs="Arial"/>
          <w:bCs/>
          <w:color w:val="000000" w:themeColor="text1"/>
          <w:lang w:val="es-ES_tradnl"/>
        </w:rPr>
        <w:t>2201913000002819 del 25 de abril de 2019, pues el inciso 3 d</w:t>
      </w:r>
      <w:r w:rsidR="00620BE1" w:rsidRPr="005A5AFA">
        <w:rPr>
          <w:rFonts w:ascii="Verdana" w:eastAsia="Arial" w:hAnsi="Verdana" w:cs="Arial"/>
          <w:lang w:val="es-ES"/>
        </w:rPr>
        <w:t>el artículo 50 de la Ley 789 de 2002 no dispone que las personas jurídicas deban acreditar el pago de los aportes de sus contratistas ni, mucho menos, prescribe el aporte de las planillas de pago. Para estos efectos, es necesario tener en cuenta que el artículo 84 de la Constitución Política dispone que “Cuando un derecho o una actividad hayan sido reglamentados de manera general, las autoridades públicas no podrán establecer ni exigir permisos, licencias o requisitos adicionales para su ejercicio”.</w:t>
      </w:r>
    </w:p>
    <w:p w14:paraId="63FC7E66" w14:textId="63E8AEFF" w:rsidR="00620BE1" w:rsidRPr="00620BE1" w:rsidRDefault="00620BE1" w:rsidP="005A5AFA">
      <w:pPr>
        <w:widowControl w:val="0"/>
        <w:autoSpaceDE w:val="0"/>
        <w:autoSpaceDN w:val="0"/>
        <w:spacing w:after="120" w:line="276" w:lineRule="auto"/>
        <w:ind w:left="567"/>
        <w:jc w:val="both"/>
        <w:rPr>
          <w:rFonts w:ascii="Verdana" w:eastAsia="Arial" w:hAnsi="Verdana" w:cs="Arial"/>
          <w:lang w:val="es-ES"/>
        </w:rPr>
      </w:pPr>
      <w:r w:rsidRPr="00620BE1">
        <w:rPr>
          <w:rFonts w:ascii="Verdana" w:eastAsia="Arial" w:hAnsi="Verdana" w:cs="Arial"/>
          <w:bCs/>
          <w:lang w:val="es-ES"/>
        </w:rPr>
        <w:t>2.</w:t>
      </w:r>
      <w:r w:rsidRPr="00620BE1">
        <w:rPr>
          <w:rFonts w:ascii="Verdana" w:eastAsia="Arial" w:hAnsi="Verdana" w:cs="Arial"/>
          <w:lang w:val="es-ES"/>
        </w:rPr>
        <w:t xml:space="preserve"> En el momento del </w:t>
      </w:r>
      <w:r w:rsidRPr="00620BE1">
        <w:rPr>
          <w:rFonts w:ascii="Verdana" w:eastAsia="Arial" w:hAnsi="Verdana" w:cs="Arial"/>
          <w:i/>
          <w:iCs/>
          <w:lang w:val="es-ES"/>
        </w:rPr>
        <w:t>perfeccionamiento del contrato estatal</w:t>
      </w:r>
      <w:r w:rsidRPr="00620BE1">
        <w:rPr>
          <w:rFonts w:ascii="Verdana" w:eastAsia="Arial" w:hAnsi="Verdana" w:cs="Arial"/>
          <w:lang w:val="es-ES"/>
        </w:rPr>
        <w:t>,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688A0A62" w14:textId="708E4FC4" w:rsidR="00620BE1" w:rsidRPr="00620BE1" w:rsidRDefault="00620BE1" w:rsidP="005A5AFA">
      <w:pPr>
        <w:widowControl w:val="0"/>
        <w:autoSpaceDE w:val="0"/>
        <w:autoSpaceDN w:val="0"/>
        <w:spacing w:after="120" w:line="276" w:lineRule="auto"/>
        <w:ind w:left="567"/>
        <w:jc w:val="both"/>
        <w:rPr>
          <w:rFonts w:ascii="Verdana" w:eastAsia="Arial" w:hAnsi="Verdana" w:cs="Arial"/>
          <w:lang w:val="es-ES"/>
        </w:rPr>
      </w:pPr>
      <w:r w:rsidRPr="00620BE1">
        <w:rPr>
          <w:rFonts w:ascii="Verdana" w:eastAsia="Arial" w:hAnsi="Verdana" w:cs="Arial"/>
          <w:bCs/>
          <w:lang w:val="es-ES"/>
        </w:rPr>
        <w:t>3.</w:t>
      </w:r>
      <w:r w:rsidRPr="00620BE1">
        <w:rPr>
          <w:rFonts w:ascii="Verdana" w:eastAsia="Arial" w:hAnsi="Verdana" w:cs="Arial"/>
          <w:lang w:val="es-ES"/>
        </w:rPr>
        <w:t xml:space="preserve"> El pago de los aportes de seguridad social es un </w:t>
      </w:r>
      <w:r w:rsidRPr="00620BE1">
        <w:rPr>
          <w:rFonts w:ascii="Verdana" w:eastAsia="Arial" w:hAnsi="Verdana" w:cs="Arial"/>
          <w:i/>
          <w:iCs/>
          <w:lang w:val="es-ES"/>
        </w:rPr>
        <w:t>requisito de ejecución</w:t>
      </w:r>
      <w:r w:rsidRPr="00620BE1">
        <w:rPr>
          <w:rFonts w:ascii="Verdana" w:eastAsia="Arial" w:hAnsi="Verdana" w:cs="Arial"/>
          <w:lang w:val="es-ES"/>
        </w:rPr>
        <w:t xml:space="preserve"> del contrato, es decir, es un elemento </w:t>
      </w:r>
      <w:r w:rsidRPr="00620BE1">
        <w:rPr>
          <w:rFonts w:ascii="Verdana" w:eastAsia="Arial" w:hAnsi="Verdana" w:cs="Arial"/>
          <w:i/>
          <w:lang w:val="es-ES"/>
        </w:rPr>
        <w:t>sine qua non</w:t>
      </w:r>
      <w:r w:rsidRPr="00620BE1">
        <w:rPr>
          <w:rFonts w:ascii="Verdana" w:eastAsia="Arial" w:hAnsi="Verdana" w:cs="Arial"/>
          <w:lang w:val="es-ES"/>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w:t>
      </w:r>
      <w:r w:rsidRPr="00620BE1">
        <w:rPr>
          <w:rFonts w:ascii="Verdana" w:eastAsia="Arial" w:hAnsi="Verdana" w:cs="Arial"/>
          <w:lang w:val="es-ES"/>
        </w:rPr>
        <w:lastRenderedPageBreak/>
        <w:t xml:space="preserve">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12BD510F" w14:textId="77777777" w:rsidR="00620BE1" w:rsidRPr="00620BE1" w:rsidRDefault="00620BE1" w:rsidP="005A5AFA">
      <w:pPr>
        <w:widowControl w:val="0"/>
        <w:autoSpaceDE w:val="0"/>
        <w:autoSpaceDN w:val="0"/>
        <w:spacing w:after="120" w:line="276" w:lineRule="auto"/>
        <w:ind w:left="567"/>
        <w:jc w:val="both"/>
        <w:rPr>
          <w:rFonts w:ascii="Verdana" w:eastAsia="Arial" w:hAnsi="Verdana" w:cs="Arial"/>
          <w:lang w:val="es-ES"/>
        </w:rPr>
      </w:pPr>
      <w:r w:rsidRPr="00620BE1">
        <w:rPr>
          <w:rFonts w:ascii="Verdana" w:eastAsia="Arial" w:hAnsi="Verdana" w:cs="Arial"/>
          <w:bCs/>
          <w:lang w:val="es-ES"/>
        </w:rPr>
        <w:t>4.</w:t>
      </w:r>
      <w:r w:rsidRPr="00620BE1">
        <w:rPr>
          <w:rFonts w:ascii="Verdana" w:eastAsia="Arial" w:hAnsi="Verdana" w:cs="Arial"/>
          <w:lang w:val="es-ES"/>
        </w:rPr>
        <w:t xml:space="preserve"> </w:t>
      </w:r>
      <w:r w:rsidRPr="00620BE1">
        <w:rPr>
          <w:rFonts w:ascii="Verdana" w:eastAsia="Arial" w:hAnsi="Verdana" w:cs="Arial"/>
          <w:i/>
          <w:iCs/>
          <w:lang w:val="es-ES"/>
        </w:rPr>
        <w:t>Durante la ejecución del contrato</w:t>
      </w:r>
      <w:r w:rsidRPr="00620BE1">
        <w:rPr>
          <w:rFonts w:ascii="Verdana" w:eastAsia="Arial" w:hAnsi="Verdana" w:cs="Arial"/>
          <w:lang w:val="es-ES"/>
        </w:rPr>
        <w:t xml:space="preserve">, la entidad estatal debe verificar el pago a los aportes a seguridad social, verificación que deberá efectuar para realizar cada pago originado en el contrato –parágrafo 1, art. 41 de la Ley 80 de 1993, modificado por el art. 23 de la Ley 1150 de 2007. </w:t>
      </w:r>
    </w:p>
    <w:p w14:paraId="03DB5ECE" w14:textId="77777777" w:rsidR="00620BE1" w:rsidRPr="00620BE1" w:rsidRDefault="00620BE1" w:rsidP="005A5AFA">
      <w:pPr>
        <w:widowControl w:val="0"/>
        <w:autoSpaceDE w:val="0"/>
        <w:autoSpaceDN w:val="0"/>
        <w:spacing w:after="120" w:line="276" w:lineRule="auto"/>
        <w:ind w:left="567"/>
        <w:jc w:val="both"/>
        <w:rPr>
          <w:rFonts w:ascii="Verdana" w:eastAsia="Arial" w:hAnsi="Verdana" w:cs="Arial"/>
          <w:lang w:val="es-ES"/>
        </w:rPr>
      </w:pPr>
      <w:r w:rsidRPr="00620BE1">
        <w:rPr>
          <w:rFonts w:ascii="Verdana" w:eastAsia="Arial" w:hAnsi="Verdana" w:cs="Arial"/>
          <w:lang w:val="es-ES"/>
        </w:rPr>
        <w:tab/>
      </w:r>
      <w:r w:rsidRPr="00620BE1">
        <w:rPr>
          <w:rFonts w:ascii="Verdana" w:eastAsia="Arial" w:hAnsi="Verdana" w:cs="Arial"/>
          <w:bCs/>
          <w:lang w:val="es-ES"/>
        </w:rPr>
        <w:t>5.</w:t>
      </w:r>
      <w:r w:rsidRPr="00620BE1">
        <w:rPr>
          <w:rFonts w:ascii="Verdana" w:eastAsia="Arial" w:hAnsi="Verdana" w:cs="Arial"/>
          <w:lang w:val="es-ES"/>
        </w:rPr>
        <w:t xml:space="preserve"> Finalmente,</w:t>
      </w:r>
      <w:r w:rsidRPr="00620BE1">
        <w:rPr>
          <w:rFonts w:ascii="Verdana" w:eastAsia="Arial" w:hAnsi="Verdana" w:cs="Arial"/>
          <w:spacing w:val="-4"/>
          <w:lang w:val="es-ES"/>
        </w:rPr>
        <w:t xml:space="preserve"> </w:t>
      </w:r>
      <w:r w:rsidRPr="00620BE1">
        <w:rPr>
          <w:rFonts w:ascii="Verdana" w:eastAsia="Arial" w:hAnsi="Verdana" w:cs="Arial"/>
          <w:lang w:val="es-ES"/>
        </w:rPr>
        <w:t>en</w:t>
      </w:r>
      <w:r w:rsidRPr="00620BE1">
        <w:rPr>
          <w:rFonts w:ascii="Verdana" w:eastAsia="Arial" w:hAnsi="Verdana" w:cs="Arial"/>
          <w:spacing w:val="-6"/>
          <w:lang w:val="es-ES"/>
        </w:rPr>
        <w:t xml:space="preserve"> </w:t>
      </w:r>
      <w:r w:rsidRPr="00620BE1">
        <w:rPr>
          <w:rFonts w:ascii="Verdana" w:eastAsia="Arial" w:hAnsi="Verdana" w:cs="Arial"/>
          <w:lang w:val="es-ES"/>
        </w:rPr>
        <w:t>virtud</w:t>
      </w:r>
      <w:r w:rsidRPr="00620BE1">
        <w:rPr>
          <w:rFonts w:ascii="Verdana" w:eastAsia="Arial" w:hAnsi="Verdana" w:cs="Arial"/>
          <w:spacing w:val="-5"/>
          <w:lang w:val="es-ES"/>
        </w:rPr>
        <w:t xml:space="preserve"> </w:t>
      </w:r>
      <w:r w:rsidRPr="00620BE1">
        <w:rPr>
          <w:rFonts w:ascii="Verdana" w:eastAsia="Arial" w:hAnsi="Verdana" w:cs="Arial"/>
          <w:lang w:val="es-ES"/>
        </w:rPr>
        <w:t>del</w:t>
      </w:r>
      <w:r w:rsidRPr="00620BE1">
        <w:rPr>
          <w:rFonts w:ascii="Verdana" w:eastAsia="Arial" w:hAnsi="Verdana" w:cs="Arial"/>
          <w:spacing w:val="-6"/>
          <w:lang w:val="es-ES"/>
        </w:rPr>
        <w:t xml:space="preserve"> </w:t>
      </w:r>
      <w:r w:rsidRPr="00620BE1">
        <w:rPr>
          <w:rFonts w:ascii="Verdana" w:eastAsia="Arial" w:hAnsi="Verdana" w:cs="Arial"/>
          <w:lang w:val="es-ES"/>
        </w:rPr>
        <w:t>artículo</w:t>
      </w:r>
      <w:r w:rsidRPr="00620BE1">
        <w:rPr>
          <w:rFonts w:ascii="Verdana" w:eastAsia="Arial" w:hAnsi="Verdana" w:cs="Arial"/>
          <w:spacing w:val="-6"/>
          <w:lang w:val="es-ES"/>
        </w:rPr>
        <w:t xml:space="preserve"> </w:t>
      </w:r>
      <w:r w:rsidRPr="00620BE1">
        <w:rPr>
          <w:rFonts w:ascii="Verdana" w:eastAsia="Arial" w:hAnsi="Verdana" w:cs="Arial"/>
          <w:lang w:val="es-ES"/>
        </w:rPr>
        <w:t>50</w:t>
      </w:r>
      <w:r w:rsidRPr="00620BE1">
        <w:rPr>
          <w:rFonts w:ascii="Verdana" w:eastAsia="Arial" w:hAnsi="Verdana" w:cs="Arial"/>
          <w:spacing w:val="-5"/>
          <w:lang w:val="es-ES"/>
        </w:rPr>
        <w:t xml:space="preserve"> </w:t>
      </w:r>
      <w:r w:rsidRPr="00620BE1">
        <w:rPr>
          <w:rFonts w:ascii="Verdana" w:eastAsia="Arial" w:hAnsi="Verdana" w:cs="Arial"/>
          <w:lang w:val="es-ES"/>
        </w:rPr>
        <w:t>de</w:t>
      </w:r>
      <w:r w:rsidRPr="00620BE1">
        <w:rPr>
          <w:rFonts w:ascii="Verdana" w:eastAsia="Arial" w:hAnsi="Verdana" w:cs="Arial"/>
          <w:spacing w:val="-6"/>
          <w:lang w:val="es-ES"/>
        </w:rPr>
        <w:t xml:space="preserve"> </w:t>
      </w:r>
      <w:r w:rsidRPr="00620BE1">
        <w:rPr>
          <w:rFonts w:ascii="Verdana" w:eastAsia="Arial" w:hAnsi="Verdana" w:cs="Arial"/>
          <w:lang w:val="es-ES"/>
        </w:rPr>
        <w:t>la</w:t>
      </w:r>
      <w:r w:rsidRPr="00620BE1">
        <w:rPr>
          <w:rFonts w:ascii="Verdana" w:eastAsia="Arial" w:hAnsi="Verdana" w:cs="Arial"/>
          <w:spacing w:val="-6"/>
          <w:lang w:val="es-ES"/>
        </w:rPr>
        <w:t xml:space="preserve"> </w:t>
      </w:r>
      <w:r w:rsidRPr="00620BE1">
        <w:rPr>
          <w:rFonts w:ascii="Verdana" w:eastAsia="Arial" w:hAnsi="Verdana" w:cs="Arial"/>
          <w:lang w:val="es-ES"/>
        </w:rPr>
        <w:t>Ley</w:t>
      </w:r>
      <w:r w:rsidRPr="00620BE1">
        <w:rPr>
          <w:rFonts w:ascii="Verdana" w:eastAsia="Arial" w:hAnsi="Verdana" w:cs="Arial"/>
          <w:spacing w:val="-5"/>
          <w:lang w:val="es-ES"/>
        </w:rPr>
        <w:t xml:space="preserve"> </w:t>
      </w:r>
      <w:r w:rsidRPr="00620BE1">
        <w:rPr>
          <w:rFonts w:ascii="Verdana" w:eastAsia="Arial" w:hAnsi="Verdana" w:cs="Arial"/>
          <w:lang w:val="es-ES"/>
        </w:rPr>
        <w:t>789</w:t>
      </w:r>
      <w:r w:rsidRPr="00620BE1">
        <w:rPr>
          <w:rFonts w:ascii="Verdana" w:eastAsia="Arial" w:hAnsi="Verdana" w:cs="Arial"/>
          <w:spacing w:val="-6"/>
          <w:lang w:val="es-ES"/>
        </w:rPr>
        <w:t xml:space="preserve"> </w:t>
      </w:r>
      <w:r w:rsidRPr="00620BE1">
        <w:rPr>
          <w:rFonts w:ascii="Verdana" w:eastAsia="Arial" w:hAnsi="Verdana" w:cs="Arial"/>
          <w:lang w:val="es-ES"/>
        </w:rPr>
        <w:t>de</w:t>
      </w:r>
      <w:r w:rsidRPr="00620BE1">
        <w:rPr>
          <w:rFonts w:ascii="Verdana" w:eastAsia="Arial" w:hAnsi="Verdana" w:cs="Arial"/>
          <w:spacing w:val="-5"/>
          <w:lang w:val="es-ES"/>
        </w:rPr>
        <w:t xml:space="preserve"> </w:t>
      </w:r>
      <w:r w:rsidRPr="00620BE1">
        <w:rPr>
          <w:rFonts w:ascii="Verdana" w:eastAsia="Arial" w:hAnsi="Verdana" w:cs="Arial"/>
          <w:lang w:val="es-ES"/>
        </w:rPr>
        <w:t>2002,</w:t>
      </w:r>
      <w:r w:rsidRPr="00620BE1">
        <w:rPr>
          <w:rFonts w:ascii="Verdana" w:eastAsia="Arial" w:hAnsi="Verdana" w:cs="Arial"/>
          <w:spacing w:val="-6"/>
          <w:lang w:val="es-ES"/>
        </w:rPr>
        <w:t xml:space="preserve"> </w:t>
      </w:r>
      <w:r w:rsidRPr="00620BE1">
        <w:rPr>
          <w:rFonts w:ascii="Verdana" w:eastAsia="Arial" w:hAnsi="Verdana" w:cs="Arial"/>
          <w:lang w:val="es-ES"/>
        </w:rPr>
        <w:t>la</w:t>
      </w:r>
      <w:r w:rsidRPr="00620BE1">
        <w:rPr>
          <w:rFonts w:ascii="Verdana" w:eastAsia="Arial" w:hAnsi="Verdana" w:cs="Arial"/>
          <w:spacing w:val="-6"/>
          <w:lang w:val="es-ES"/>
        </w:rPr>
        <w:t xml:space="preserve"> </w:t>
      </w:r>
      <w:r w:rsidRPr="00620BE1">
        <w:rPr>
          <w:rFonts w:ascii="Verdana" w:eastAsia="Arial" w:hAnsi="Verdana" w:cs="Arial"/>
          <w:lang w:val="es-ES"/>
        </w:rPr>
        <w:t>entidad</w:t>
      </w:r>
      <w:r w:rsidRPr="00620BE1">
        <w:rPr>
          <w:rFonts w:ascii="Verdana" w:eastAsia="Arial" w:hAnsi="Verdana" w:cs="Arial"/>
          <w:spacing w:val="-5"/>
          <w:lang w:val="es-ES"/>
        </w:rPr>
        <w:t xml:space="preserve"> </w:t>
      </w:r>
      <w:r w:rsidRPr="00620BE1">
        <w:rPr>
          <w:rFonts w:ascii="Verdana" w:eastAsia="Arial" w:hAnsi="Verdana" w:cs="Arial"/>
          <w:lang w:val="es-ES"/>
        </w:rPr>
        <w:t xml:space="preserve">verificará, tanto para las personas naturales como para las jurídicas, la realización de los aportes al Sistema de Seguridad Social Integral, al </w:t>
      </w:r>
      <w:r w:rsidRPr="00620BE1">
        <w:rPr>
          <w:rFonts w:ascii="Verdana" w:eastAsia="Arial" w:hAnsi="Verdana" w:cs="Arial"/>
          <w:i/>
          <w:iCs/>
          <w:lang w:val="es-ES"/>
        </w:rPr>
        <w:t>momento de su liquidación</w:t>
      </w:r>
      <w:r w:rsidRPr="00620BE1">
        <w:rPr>
          <w:rFonts w:ascii="Verdana" w:eastAsia="Arial" w:hAnsi="Verdana" w:cs="Arial"/>
          <w:lang w:val="es-ES"/>
        </w:rPr>
        <w:t>, y dejarán constancia del cumplimiento de las obligaciones del contratista frente a los aportes mencionados durante toda su vigencia, estableciendo una correcta relación entre el monto cancelado y las sumas que debieron</w:t>
      </w:r>
      <w:r w:rsidRPr="00620BE1">
        <w:rPr>
          <w:rFonts w:ascii="Verdana" w:eastAsia="Arial" w:hAnsi="Verdana" w:cs="Arial"/>
          <w:spacing w:val="-9"/>
          <w:lang w:val="es-ES"/>
        </w:rPr>
        <w:t xml:space="preserve"> </w:t>
      </w:r>
      <w:r w:rsidRPr="00620BE1">
        <w:rPr>
          <w:rFonts w:ascii="Verdana" w:eastAsia="Arial" w:hAnsi="Verdana" w:cs="Arial"/>
          <w:lang w:val="es-ES"/>
        </w:rPr>
        <w:t>cotizar.</w:t>
      </w:r>
    </w:p>
    <w:p w14:paraId="11D0BAB6" w14:textId="285311C4" w:rsidR="00620BE1" w:rsidRPr="005A5AFA" w:rsidRDefault="00620BE1" w:rsidP="005A5AFA">
      <w:pPr>
        <w:pStyle w:val="Prrafodelista"/>
        <w:widowControl w:val="0"/>
        <w:numPr>
          <w:ilvl w:val="0"/>
          <w:numId w:val="9"/>
        </w:numPr>
        <w:autoSpaceDE w:val="0"/>
        <w:autoSpaceDN w:val="0"/>
        <w:spacing w:after="0" w:line="276" w:lineRule="auto"/>
        <w:jc w:val="both"/>
        <w:rPr>
          <w:rFonts w:ascii="Verdana" w:eastAsia="Arial" w:hAnsi="Verdana" w:cs="Arial"/>
          <w:lang w:val="es-ES"/>
        </w:rPr>
      </w:pPr>
      <w:r w:rsidRPr="005A5AFA">
        <w:rPr>
          <w:rFonts w:ascii="Verdana" w:eastAsia="Arial" w:hAnsi="Verdana" w:cs="Arial"/>
          <w:lang w:val="es-ES"/>
        </w:rPr>
        <w:t>A partir de las reglas mencionadas, se evidencia que estar al día en el pago de las obligaciones relacionadas con el Sistema de Seguridad Social Integral</w:t>
      </w:r>
      <w:r w:rsidRPr="005A5AFA" w:rsidDel="00822685">
        <w:rPr>
          <w:rFonts w:ascii="Verdana" w:eastAsia="Arial" w:hAnsi="Verdana" w:cs="Arial"/>
          <w:lang w:val="es-ES"/>
        </w:rPr>
        <w:t xml:space="preserve"> </w:t>
      </w:r>
      <w:r w:rsidRPr="005A5AFA">
        <w:rPr>
          <w:rFonts w:ascii="Verdana" w:eastAsia="Arial" w:hAnsi="Verdana" w:cs="Arial"/>
          <w:lang w:val="es-ES"/>
        </w:rPr>
        <w:t xml:space="preserve">es un requisito cuya verificación debe realizarse en distintos momentos del proceso contractual. Además, dicha verificación deberá efectuarse en relación con todos los contratos que celebren las entidades estatales independientemente de su naturaleza o modalidad de selección. </w:t>
      </w:r>
      <w:bookmarkStart w:id="3" w:name="_Hlk80881612"/>
    </w:p>
    <w:bookmarkEnd w:id="3"/>
    <w:p w14:paraId="781BC2ED" w14:textId="77777777" w:rsidR="00620BE1" w:rsidRPr="005A5AFA" w:rsidRDefault="00620BE1" w:rsidP="005A5AFA">
      <w:pPr>
        <w:pStyle w:val="Prrafodelista"/>
        <w:widowControl w:val="0"/>
        <w:numPr>
          <w:ilvl w:val="0"/>
          <w:numId w:val="9"/>
        </w:numPr>
        <w:autoSpaceDE w:val="0"/>
        <w:autoSpaceDN w:val="0"/>
        <w:spacing w:after="120" w:line="276" w:lineRule="auto"/>
        <w:jc w:val="both"/>
        <w:rPr>
          <w:rFonts w:ascii="Verdana" w:eastAsia="Arial" w:hAnsi="Verdana" w:cs="Arial"/>
          <w:lang w:val="es-ES"/>
        </w:rPr>
      </w:pPr>
      <w:r w:rsidRPr="005A5AFA">
        <w:rPr>
          <w:rFonts w:ascii="Verdana" w:hAnsi="Verdana" w:cs="Arial"/>
          <w:color w:val="000000" w:themeColor="text1"/>
        </w:rPr>
        <w:t xml:space="preserve">Conforme a la interpretación de las normas generales del sistema de compras públicas, </w:t>
      </w:r>
      <w:r w:rsidRPr="005A5AFA">
        <w:rPr>
          <w:rFonts w:ascii="Verdana" w:eastAsia="Arial" w:hAnsi="Verdana" w:cs="Arial"/>
          <w:lang w:val="es-ES"/>
        </w:rPr>
        <w:t>el artículo 50 de la</w:t>
      </w:r>
      <w:r w:rsidRPr="005A5AFA">
        <w:rPr>
          <w:rFonts w:ascii="Verdana" w:eastAsia="Arial" w:hAnsi="Verdana" w:cs="Arial"/>
          <w:spacing w:val="-17"/>
          <w:lang w:val="es-ES"/>
        </w:rPr>
        <w:t xml:space="preserve"> </w:t>
      </w:r>
      <w:r w:rsidRPr="005A5AFA">
        <w:rPr>
          <w:rFonts w:ascii="Verdana" w:eastAsia="Arial" w:hAnsi="Verdana" w:cs="Arial"/>
          <w:lang w:val="es-ES"/>
        </w:rPr>
        <w:t>Ley</w:t>
      </w:r>
      <w:r w:rsidRPr="005A5AFA">
        <w:rPr>
          <w:rFonts w:ascii="Verdana" w:eastAsia="Arial" w:hAnsi="Verdana" w:cs="Arial"/>
          <w:spacing w:val="-16"/>
          <w:lang w:val="es-ES"/>
        </w:rPr>
        <w:t xml:space="preserve"> </w:t>
      </w:r>
      <w:r w:rsidRPr="005A5AFA">
        <w:rPr>
          <w:rFonts w:ascii="Verdana" w:eastAsia="Arial" w:hAnsi="Verdana" w:cs="Arial"/>
          <w:lang w:val="es-ES"/>
        </w:rPr>
        <w:t>789</w:t>
      </w:r>
      <w:r w:rsidRPr="005A5AFA">
        <w:rPr>
          <w:rFonts w:ascii="Verdana" w:eastAsia="Arial" w:hAnsi="Verdana" w:cs="Arial"/>
          <w:spacing w:val="-16"/>
          <w:lang w:val="es-ES"/>
        </w:rPr>
        <w:t xml:space="preserve"> </w:t>
      </w:r>
      <w:r w:rsidRPr="005A5AFA">
        <w:rPr>
          <w:rFonts w:ascii="Verdana" w:eastAsia="Arial" w:hAnsi="Verdana" w:cs="Arial"/>
          <w:lang w:val="es-ES"/>
        </w:rPr>
        <w:t>de</w:t>
      </w:r>
      <w:r w:rsidRPr="005A5AFA">
        <w:rPr>
          <w:rFonts w:ascii="Verdana" w:eastAsia="Arial" w:hAnsi="Verdana" w:cs="Arial"/>
          <w:spacing w:val="-17"/>
          <w:lang w:val="es-ES"/>
        </w:rPr>
        <w:t xml:space="preserve"> </w:t>
      </w:r>
      <w:r w:rsidRPr="005A5AFA">
        <w:rPr>
          <w:rFonts w:ascii="Verdana" w:eastAsia="Arial" w:hAnsi="Verdana" w:cs="Arial"/>
          <w:lang w:val="es-ES"/>
        </w:rPr>
        <w:t>2002 consagra la obligación de</w:t>
      </w:r>
      <w:r w:rsidRPr="005A5AFA">
        <w:rPr>
          <w:rFonts w:ascii="Verdana" w:eastAsia="Arial" w:hAnsi="Verdana" w:cs="Arial"/>
          <w:spacing w:val="-16"/>
          <w:lang w:val="es-ES"/>
        </w:rPr>
        <w:t xml:space="preserve"> </w:t>
      </w:r>
      <w:r w:rsidRPr="005A5AFA">
        <w:rPr>
          <w:rFonts w:ascii="Verdana" w:eastAsia="Arial" w:hAnsi="Verdana" w:cs="Arial"/>
          <w:lang w:val="es-ES"/>
        </w:rPr>
        <w:t>quien</w:t>
      </w:r>
      <w:r w:rsidRPr="005A5AFA">
        <w:rPr>
          <w:rFonts w:ascii="Verdana" w:eastAsia="Arial" w:hAnsi="Verdana" w:cs="Arial"/>
          <w:spacing w:val="-17"/>
          <w:lang w:val="es-ES"/>
        </w:rPr>
        <w:t xml:space="preserve"> </w:t>
      </w:r>
      <w:r w:rsidRPr="005A5AFA">
        <w:rPr>
          <w:rFonts w:ascii="Verdana" w:eastAsia="Arial" w:hAnsi="Verdana" w:cs="Arial"/>
          <w:lang w:val="es-ES"/>
        </w:rPr>
        <w:t xml:space="preserve">quiere </w:t>
      </w:r>
      <w:r w:rsidRPr="005A5AFA">
        <w:rPr>
          <w:rFonts w:ascii="Verdana" w:eastAsia="Arial" w:hAnsi="Verdana" w:cs="Arial"/>
          <w:i/>
          <w:iCs/>
          <w:lang w:val="es-ES"/>
        </w:rPr>
        <w:t>celebrar, renovar o liquidar</w:t>
      </w:r>
      <w:r w:rsidRPr="005A5AFA">
        <w:rPr>
          <w:rFonts w:ascii="Verdana" w:eastAsia="Arial" w:hAnsi="Verdana" w:cs="Arial"/>
          <w:lang w:val="es-ES"/>
        </w:rPr>
        <w:t xml:space="preserve"> contratos de cualquier naturaleza con Entidades del sector público, de cumplir con las obligaciones a los sistemas de salud, riesgos profesionales, pensiones y aportes a la Caja de Compensación Familiar, Instituto Colombiano de Bienestar Familiar y Servicio Nacional de Aprendizaje. Especialmente, en </w:t>
      </w:r>
      <w:r w:rsidRPr="005A5AFA">
        <w:rPr>
          <w:rFonts w:ascii="Verdana" w:eastAsia="Arial" w:hAnsi="Verdana" w:cs="Arial"/>
          <w:lang w:val="es-ES"/>
        </w:rPr>
        <w:lastRenderedPageBreak/>
        <w:t xml:space="preserve">lo que respecta a las personas jurídicas, por disposición legal se ordena que estas deben acreditar el pago al sistema de seguridad social de sus empleados, por eso la exigencia de presentar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w:t>
      </w:r>
    </w:p>
    <w:p w14:paraId="43FC8AB1" w14:textId="77777777" w:rsidR="005A5AFA" w:rsidRDefault="00620BE1" w:rsidP="00620BE1">
      <w:pPr>
        <w:pStyle w:val="Prrafodelista"/>
        <w:numPr>
          <w:ilvl w:val="0"/>
          <w:numId w:val="9"/>
        </w:numPr>
        <w:spacing w:line="276" w:lineRule="auto"/>
        <w:jc w:val="both"/>
        <w:rPr>
          <w:rFonts w:ascii="Verdana" w:eastAsia="Calibri" w:hAnsi="Verdana" w:cs="Arial"/>
          <w:color w:val="000000" w:themeColor="text1"/>
          <w:lang w:val="es-ES_tradnl"/>
        </w:rPr>
      </w:pPr>
      <w:r w:rsidRPr="005A5AFA">
        <w:rPr>
          <w:rFonts w:ascii="Verdana" w:eastAsia="Calibri" w:hAnsi="Verdana" w:cs="Arial"/>
          <w:color w:val="000000" w:themeColor="text1"/>
          <w:lang w:val="es-ES_tradnl"/>
        </w:rPr>
        <w:t xml:space="preserve">En este sentido, dando respuesta puntual a su inquietud, es menester traer a colación el artículo 244 de la Ley 1955 de 2019 impone al contratista de prestación de servicios el deber de cotizar “mes vencido”. En consecuencia, es en virtud de una norma imperativa de orden legal que tiene la obligación de efectuar el pago de sus aportes al Sistema de Seguridad Social Integral. Si bien se trata de una obligación radicada en este, como se indicó, el supervisor también tiene el deber legal de revisar que el contratista cumpla con esta carga, durante toda la vigencia del contrato, que lo haga por el IBC adecuado y que se encuentre al día en el pago de sus aportes. </w:t>
      </w:r>
    </w:p>
    <w:p w14:paraId="6B86F1CD" w14:textId="77777777" w:rsidR="005A5AFA" w:rsidRPr="005A5AFA" w:rsidRDefault="00620BE1" w:rsidP="005A5AFA">
      <w:pPr>
        <w:pStyle w:val="Prrafodelista"/>
        <w:numPr>
          <w:ilvl w:val="0"/>
          <w:numId w:val="9"/>
        </w:numPr>
        <w:spacing w:line="276" w:lineRule="auto"/>
        <w:jc w:val="both"/>
        <w:rPr>
          <w:rFonts w:ascii="Verdana" w:eastAsia="Calibri" w:hAnsi="Verdana" w:cs="Arial"/>
          <w:color w:val="000000" w:themeColor="text1"/>
          <w:lang w:val="es-ES_tradnl"/>
        </w:rPr>
      </w:pPr>
      <w:r w:rsidRPr="005A5AFA">
        <w:rPr>
          <w:rFonts w:ascii="Verdana" w:eastAsia="Calibri" w:hAnsi="Verdana" w:cs="Arial"/>
          <w:color w:val="000000" w:themeColor="text1"/>
        </w:rPr>
        <w:t xml:space="preserve">Ahora bien, las entidades estatales deben respetar el derecho del contratista a hacer los aportes al Sistema de Seguridad Social Integral a más tardar en las fechas indicadas en el artículo 3.2.2.1. del Decreto </w:t>
      </w:r>
      <w:r w:rsidRPr="005A5AFA">
        <w:rPr>
          <w:rFonts w:ascii="Verdana" w:eastAsia="Calibri" w:hAnsi="Verdana" w:cs="Arial"/>
          <w:color w:val="000000" w:themeColor="text1"/>
          <w:lang w:val="es-ES"/>
        </w:rPr>
        <w:t>1990 de 2016</w:t>
      </w:r>
      <w:r w:rsidRPr="005A5AFA">
        <w:rPr>
          <w:rFonts w:ascii="Verdana" w:eastAsia="Calibri" w:hAnsi="Verdana" w:cs="Arial"/>
          <w:color w:val="000000" w:themeColor="text1"/>
        </w:rPr>
        <w:t xml:space="preserve"> y de conformidad con el artículo 244 de la Ley 1955 de 2019, que establece que la cotización se realiza mes vencido. Por tanto, en el último mes, el supervisor debe verificar que el contratista haya hecho sus aportes por lo devengado en el mes inmediatamente anterior.</w:t>
      </w:r>
    </w:p>
    <w:p w14:paraId="426707B6" w14:textId="2B620C84" w:rsidR="00620BE1" w:rsidRPr="005A5AFA" w:rsidRDefault="00620BE1" w:rsidP="005A5AFA">
      <w:pPr>
        <w:pStyle w:val="Prrafodelista"/>
        <w:numPr>
          <w:ilvl w:val="0"/>
          <w:numId w:val="9"/>
        </w:numPr>
        <w:spacing w:line="276" w:lineRule="auto"/>
        <w:jc w:val="both"/>
        <w:rPr>
          <w:rFonts w:ascii="Verdana" w:eastAsia="Calibri" w:hAnsi="Verdana" w:cs="Arial"/>
          <w:color w:val="000000" w:themeColor="text1"/>
          <w:lang w:val="es-ES_tradnl"/>
        </w:rPr>
      </w:pPr>
      <w:r w:rsidRPr="005A5AFA">
        <w:rPr>
          <w:rFonts w:ascii="Verdana" w:eastAsia="Calibri" w:hAnsi="Verdana" w:cs="Arial"/>
          <w:color w:val="000000" w:themeColor="text1"/>
        </w:rPr>
        <w:t xml:space="preserve">Sin perjuicio de ello, en todo caso, las entidades estatales –los supervisores o interventores, pero también los ordenadores del gasto– tienen el deber de verificar que el contratista haya cumplido con la cotización al Sistema de Seguridad Social Integral por el IBC del mes en que se hace el último pago, así se haya firmado el acta de recibo final o efectuado el pago de los honorarios de dicho mes. Ello a partir de lo previsto en el artículo 50 de la Ley 789 de 2002, que establece que este deber de verificación es por toda la vigencia del contrato. Pero, como se </w:t>
      </w:r>
      <w:r w:rsidRPr="005A5AFA">
        <w:rPr>
          <w:rFonts w:ascii="Verdana" w:eastAsia="Calibri" w:hAnsi="Verdana" w:cs="Arial"/>
          <w:color w:val="000000" w:themeColor="text1"/>
        </w:rPr>
        <w:lastRenderedPageBreak/>
        <w:t>indicó en las consideraciones de este concepto, las entidades estatales podrían configurar en el contrato formas de pago con plazos que permitan verificar que el contratista haya hecho sus aportes al Sistema de Seguridad Social Integral por toda la vigencia del contrato.</w:t>
      </w:r>
    </w:p>
    <w:p w14:paraId="35562AF8" w14:textId="77777777" w:rsidR="00AB64A5" w:rsidRPr="00620BE1" w:rsidRDefault="00AB64A5" w:rsidP="00AB64A5">
      <w:pPr>
        <w:spacing w:after="0" w:line="276" w:lineRule="auto"/>
        <w:jc w:val="both"/>
        <w:rPr>
          <w:rFonts w:ascii="Verdana" w:eastAsia="Calibri" w:hAnsi="Verdana" w:cs="Arial"/>
          <w:lang w:val="es-ES"/>
        </w:rPr>
      </w:pPr>
    </w:p>
    <w:p w14:paraId="51691684" w14:textId="77777777" w:rsidR="00AB64A5" w:rsidRPr="00620BE1"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0BE1">
        <w:rPr>
          <w:rFonts w:ascii="Verdana" w:eastAsia="Century Gothic" w:hAnsi="Verdana" w:cs="Century Gothic"/>
          <w:b/>
          <w:bCs/>
        </w:rPr>
        <w:t>Referencias normativas, jurisprudenciales y otras fuentes:</w:t>
      </w:r>
    </w:p>
    <w:p w14:paraId="4791A111" w14:textId="77777777" w:rsidR="00AB64A5" w:rsidRPr="00620BE1"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620BE1" w14:paraId="713E4602" w14:textId="77777777" w:rsidTr="007B0B27">
        <w:trPr>
          <w:trHeight w:val="870"/>
        </w:trPr>
        <w:tc>
          <w:tcPr>
            <w:tcW w:w="8647" w:type="dxa"/>
          </w:tcPr>
          <w:p w14:paraId="72A5B7BF" w14:textId="77777777" w:rsidR="005A5AFA" w:rsidRDefault="005A5AFA" w:rsidP="005A5AFA">
            <w:pPr>
              <w:pStyle w:val="Textoindependiente"/>
              <w:numPr>
                <w:ilvl w:val="0"/>
                <w:numId w:val="2"/>
              </w:numPr>
              <w:tabs>
                <w:tab w:val="left" w:pos="816"/>
              </w:tabs>
            </w:pPr>
            <w:r>
              <w:t>Ley</w:t>
            </w:r>
            <w:r>
              <w:rPr>
                <w:spacing w:val="-8"/>
              </w:rPr>
              <w:t xml:space="preserve"> </w:t>
            </w:r>
            <w:r>
              <w:t>80</w:t>
            </w:r>
            <w:r>
              <w:rPr>
                <w:spacing w:val="-8"/>
              </w:rPr>
              <w:t xml:space="preserve"> </w:t>
            </w:r>
            <w:r>
              <w:t>de</w:t>
            </w:r>
            <w:r>
              <w:rPr>
                <w:spacing w:val="-8"/>
              </w:rPr>
              <w:t xml:space="preserve"> </w:t>
            </w:r>
            <w:r>
              <w:t>1993,</w:t>
            </w:r>
            <w:r>
              <w:rPr>
                <w:spacing w:val="-8"/>
              </w:rPr>
              <w:t xml:space="preserve"> </w:t>
            </w:r>
            <w:r>
              <w:t>artículo</w:t>
            </w:r>
            <w:r>
              <w:rPr>
                <w:spacing w:val="-7"/>
              </w:rPr>
              <w:t xml:space="preserve"> </w:t>
            </w:r>
            <w:r>
              <w:rPr>
                <w:spacing w:val="-5"/>
              </w:rPr>
              <w:t>41</w:t>
            </w:r>
          </w:p>
          <w:p w14:paraId="5A872095" w14:textId="77777777" w:rsidR="005A5AFA" w:rsidRDefault="005A5AFA" w:rsidP="005A5AFA">
            <w:pPr>
              <w:pStyle w:val="Textoindependiente"/>
              <w:numPr>
                <w:ilvl w:val="0"/>
                <w:numId w:val="2"/>
              </w:numPr>
              <w:tabs>
                <w:tab w:val="left" w:pos="822"/>
              </w:tabs>
              <w:spacing w:before="118"/>
            </w:pPr>
            <w:r>
              <w:t>Ley</w:t>
            </w:r>
            <w:r>
              <w:rPr>
                <w:spacing w:val="-9"/>
              </w:rPr>
              <w:t xml:space="preserve"> </w:t>
            </w:r>
            <w:r>
              <w:t>789</w:t>
            </w:r>
            <w:r>
              <w:rPr>
                <w:spacing w:val="-8"/>
              </w:rPr>
              <w:t xml:space="preserve"> </w:t>
            </w:r>
            <w:r>
              <w:t>de</w:t>
            </w:r>
            <w:r>
              <w:rPr>
                <w:spacing w:val="-8"/>
              </w:rPr>
              <w:t xml:space="preserve"> </w:t>
            </w:r>
            <w:r>
              <w:t>2002,</w:t>
            </w:r>
            <w:r>
              <w:rPr>
                <w:spacing w:val="-8"/>
              </w:rPr>
              <w:t xml:space="preserve"> </w:t>
            </w:r>
            <w:r>
              <w:t>artículo</w:t>
            </w:r>
            <w:r>
              <w:rPr>
                <w:spacing w:val="-8"/>
              </w:rPr>
              <w:t xml:space="preserve"> </w:t>
            </w:r>
            <w:r>
              <w:rPr>
                <w:spacing w:val="-5"/>
              </w:rPr>
              <w:t>50</w:t>
            </w:r>
          </w:p>
          <w:p w14:paraId="0CF9DA42" w14:textId="77777777" w:rsidR="005A5AFA" w:rsidRPr="005A5AFA" w:rsidRDefault="005A5AFA" w:rsidP="005A5AFA">
            <w:pPr>
              <w:pStyle w:val="Textoindependiente"/>
              <w:numPr>
                <w:ilvl w:val="0"/>
                <w:numId w:val="2"/>
              </w:numPr>
              <w:tabs>
                <w:tab w:val="left" w:pos="816"/>
              </w:tabs>
              <w:spacing w:before="117"/>
            </w:pP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artículo</w:t>
            </w:r>
            <w:r>
              <w:rPr>
                <w:spacing w:val="-10"/>
              </w:rPr>
              <w:t xml:space="preserve"> </w:t>
            </w:r>
            <w:r>
              <w:rPr>
                <w:spacing w:val="-5"/>
              </w:rPr>
              <w:t>23</w:t>
            </w:r>
          </w:p>
          <w:p w14:paraId="2ECF3C68" w14:textId="77777777" w:rsidR="005A5AFA" w:rsidRPr="005A5AFA" w:rsidRDefault="005A5AFA" w:rsidP="005A5AFA">
            <w:pPr>
              <w:pStyle w:val="Prrafodelista"/>
              <w:widowControl w:val="0"/>
              <w:numPr>
                <w:ilvl w:val="0"/>
                <w:numId w:val="2"/>
              </w:numPr>
              <w:autoSpaceDE w:val="0"/>
              <w:autoSpaceDN w:val="0"/>
              <w:spacing w:after="120" w:line="276" w:lineRule="auto"/>
              <w:contextualSpacing w:val="0"/>
              <w:jc w:val="both"/>
              <w:rPr>
                <w:rFonts w:ascii="Verdana" w:eastAsia="Verdana" w:hAnsi="Verdana" w:cs="Verdana"/>
                <w:lang w:val="es-ES"/>
              </w:rPr>
            </w:pPr>
            <w:r w:rsidRPr="005A5AFA">
              <w:rPr>
                <w:rFonts w:ascii="Verdana" w:eastAsia="Verdana" w:hAnsi="Verdana" w:cs="Verdana"/>
                <w:lang w:val="es-ES"/>
              </w:rPr>
              <w:t xml:space="preserve">Jurisprudencia del Consejo de Estado. Disponible en: </w:t>
            </w:r>
            <w:hyperlink r:id="rId8" w:history="1">
              <w:r w:rsidRPr="005A5AFA">
                <w:rPr>
                  <w:rFonts w:ascii="Verdana" w:eastAsia="Verdana" w:hAnsi="Verdana" w:cs="Verdana"/>
                  <w:u w:val="single"/>
                  <w:lang w:val="es-ES"/>
                </w:rPr>
                <w:t>https://relatoria.colombiacompra.gov.co/providencias-consejo-de-estado/</w:t>
              </w:r>
            </w:hyperlink>
            <w:r w:rsidRPr="005A5AFA">
              <w:rPr>
                <w:rFonts w:ascii="Verdana" w:eastAsia="Verdana" w:hAnsi="Verdana" w:cs="Verdana"/>
                <w:lang w:val="es-ES"/>
              </w:rPr>
              <w:t xml:space="preserve"> </w:t>
            </w:r>
          </w:p>
          <w:p w14:paraId="0C45EA68" w14:textId="4BFCAFCD" w:rsidR="00AB64A5" w:rsidRPr="00620BE1" w:rsidRDefault="005A5AFA" w:rsidP="005A5AFA">
            <w:pPr>
              <w:pStyle w:val="Prrafodelista"/>
              <w:widowControl w:val="0"/>
              <w:numPr>
                <w:ilvl w:val="0"/>
                <w:numId w:val="2"/>
              </w:numPr>
              <w:autoSpaceDE w:val="0"/>
              <w:autoSpaceDN w:val="0"/>
              <w:spacing w:after="120" w:line="276" w:lineRule="auto"/>
              <w:contextualSpacing w:val="0"/>
              <w:jc w:val="both"/>
              <w:rPr>
                <w:rFonts w:ascii="Verdana" w:hAnsi="Verdana" w:cs="Arial"/>
              </w:rPr>
            </w:pPr>
            <w:r w:rsidRPr="005A5AFA">
              <w:rPr>
                <w:rFonts w:ascii="Verdana" w:eastAsia="Verdana" w:hAnsi="Verdana" w:cs="Verdana"/>
                <w:lang w:val="es-ES"/>
              </w:rPr>
              <w:t xml:space="preserve">Guías y manuales expedidos por la ANCP-CCE. Disponible en: </w:t>
            </w:r>
            <w:hyperlink r:id="rId9" w:history="1">
              <w:r w:rsidRPr="005A5AFA">
                <w:rPr>
                  <w:rFonts w:ascii="Verdana" w:eastAsia="Verdana" w:hAnsi="Verdana" w:cs="Verdana"/>
                  <w:u w:val="single"/>
                  <w:lang w:val="es-ES"/>
                </w:rPr>
                <w:t>https://www.colombiacompra.gov.co/manuales-guias-y-pliegos-tipo/manuales-y-guias</w:t>
              </w:r>
            </w:hyperlink>
            <w:r w:rsidRPr="005A5AFA">
              <w:rPr>
                <w:rFonts w:ascii="Verdana" w:eastAsia="Verdana" w:hAnsi="Verdana" w:cs="Verdana"/>
                <w:lang w:val="es-ES"/>
              </w:rPr>
              <w:t xml:space="preserve"> </w:t>
            </w:r>
          </w:p>
        </w:tc>
      </w:tr>
    </w:tbl>
    <w:p w14:paraId="7D10BDB3" w14:textId="77777777" w:rsidR="00AB64A5" w:rsidRPr="00620BE1"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620BE1"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0BE1">
        <w:rPr>
          <w:rFonts w:ascii="Verdana" w:eastAsia="Century Gothic" w:hAnsi="Verdana" w:cs="Century Gothic"/>
          <w:b/>
          <w:bCs/>
        </w:rPr>
        <w:t>Doctrina de la Agencia Nacional de Contratación Pública:</w:t>
      </w:r>
    </w:p>
    <w:p w14:paraId="6FB855C5" w14:textId="77777777" w:rsidR="00AB64A5" w:rsidRPr="00620BE1"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0DBF49A0" w14:textId="366837FB" w:rsidR="00AB64A5" w:rsidRPr="00620BE1" w:rsidRDefault="00AB64A5" w:rsidP="005A5AFA">
      <w:pPr>
        <w:pStyle w:val="Textoindependiente"/>
        <w:spacing w:line="276" w:lineRule="auto"/>
        <w:ind w:right="49"/>
        <w:jc w:val="both"/>
        <w:rPr>
          <w:rFonts w:cs="Arial"/>
          <w:color w:val="000000" w:themeColor="text1"/>
          <w:shd w:val="clear" w:color="auto" w:fill="FFFFFF"/>
        </w:rPr>
      </w:pPr>
      <w:r w:rsidRPr="00620BE1">
        <w:rPr>
          <w:rStyle w:val="normaltextrun"/>
          <w:rFonts w:cs="Arial"/>
          <w:shd w:val="clear" w:color="auto" w:fill="FFFFFF"/>
        </w:rPr>
        <w:t>Esta Subdirección se ha pronunciado s</w:t>
      </w:r>
      <w:r w:rsidRPr="00620BE1">
        <w:rPr>
          <w:rFonts w:eastAsia="Aptos" w:cs="Arial"/>
          <w:shd w:val="clear" w:color="auto" w:fill="FFFFFF"/>
        </w:rPr>
        <w:t>obre los requisitos habilitantes en los procesos de contratación pública, en los Conceptos</w:t>
      </w:r>
      <w:r w:rsidR="005A5AFA" w:rsidRPr="005A5AFA">
        <w:t xml:space="preserve"> </w:t>
      </w:r>
      <w:r w:rsidR="005A5AFA">
        <w:t>C-110 del 14 de junio de 2024, C-091 del 6 de junio de 2024, C-107 del</w:t>
      </w:r>
      <w:r w:rsidR="005A5AFA">
        <w:rPr>
          <w:spacing w:val="-1"/>
        </w:rPr>
        <w:t xml:space="preserve"> </w:t>
      </w:r>
      <w:r w:rsidR="005A5AFA">
        <w:t>28</w:t>
      </w:r>
      <w:r w:rsidR="005A5AFA">
        <w:rPr>
          <w:spacing w:val="-1"/>
        </w:rPr>
        <w:t xml:space="preserve"> </w:t>
      </w:r>
      <w:r w:rsidR="005A5AFA">
        <w:t>de</w:t>
      </w:r>
      <w:r w:rsidR="005A5AFA">
        <w:rPr>
          <w:spacing w:val="-1"/>
        </w:rPr>
        <w:t xml:space="preserve"> </w:t>
      </w:r>
      <w:r w:rsidR="005A5AFA">
        <w:t>mayo</w:t>
      </w:r>
      <w:r w:rsidR="005A5AFA">
        <w:rPr>
          <w:spacing w:val="-1"/>
        </w:rPr>
        <w:t xml:space="preserve"> </w:t>
      </w:r>
      <w:r w:rsidR="005A5AFA">
        <w:t>de</w:t>
      </w:r>
      <w:r w:rsidR="005A5AFA">
        <w:rPr>
          <w:spacing w:val="-1"/>
        </w:rPr>
        <w:t xml:space="preserve"> </w:t>
      </w:r>
      <w:r w:rsidR="005A5AFA">
        <w:t>2024, C-035 del</w:t>
      </w:r>
      <w:r w:rsidR="005A5AFA">
        <w:rPr>
          <w:spacing w:val="-1"/>
        </w:rPr>
        <w:t xml:space="preserve"> </w:t>
      </w:r>
      <w:r w:rsidR="005A5AFA">
        <w:t>24</w:t>
      </w:r>
      <w:r w:rsidR="005A5AFA">
        <w:rPr>
          <w:spacing w:val="-1"/>
        </w:rPr>
        <w:t xml:space="preserve"> </w:t>
      </w:r>
      <w:r w:rsidR="005A5AFA">
        <w:t>de</w:t>
      </w:r>
      <w:r w:rsidR="005A5AFA">
        <w:rPr>
          <w:spacing w:val="-1"/>
        </w:rPr>
        <w:t xml:space="preserve"> </w:t>
      </w:r>
      <w:r w:rsidR="005A5AFA">
        <w:t>abril de</w:t>
      </w:r>
      <w:r w:rsidR="005A5AFA">
        <w:rPr>
          <w:spacing w:val="-1"/>
        </w:rPr>
        <w:t xml:space="preserve"> </w:t>
      </w:r>
      <w:r w:rsidR="005A5AFA">
        <w:t>2024, C-164</w:t>
      </w:r>
      <w:r w:rsidR="005A5AFA">
        <w:rPr>
          <w:spacing w:val="40"/>
        </w:rPr>
        <w:t xml:space="preserve"> </w:t>
      </w:r>
      <w:r w:rsidR="005A5AFA">
        <w:t>del</w:t>
      </w:r>
      <w:r w:rsidR="005A5AFA">
        <w:rPr>
          <w:spacing w:val="-1"/>
        </w:rPr>
        <w:t xml:space="preserve"> </w:t>
      </w:r>
      <w:r w:rsidR="005A5AFA">
        <w:t>2</w:t>
      </w:r>
      <w:r w:rsidR="005A5AFA">
        <w:rPr>
          <w:spacing w:val="-2"/>
        </w:rPr>
        <w:t xml:space="preserve"> </w:t>
      </w:r>
      <w:r w:rsidR="005A5AFA">
        <w:t>de junio</w:t>
      </w:r>
      <w:r w:rsidR="005A5AFA">
        <w:rPr>
          <w:spacing w:val="-20"/>
        </w:rPr>
        <w:t xml:space="preserve"> </w:t>
      </w:r>
      <w:r w:rsidR="005A5AFA">
        <w:t>de</w:t>
      </w:r>
      <w:r w:rsidR="005A5AFA">
        <w:rPr>
          <w:spacing w:val="-19"/>
        </w:rPr>
        <w:t xml:space="preserve"> </w:t>
      </w:r>
      <w:r w:rsidR="005A5AFA">
        <w:t>2023,</w:t>
      </w:r>
      <w:r w:rsidR="005A5AFA">
        <w:rPr>
          <w:spacing w:val="-19"/>
        </w:rPr>
        <w:t xml:space="preserve"> </w:t>
      </w:r>
      <w:r w:rsidR="005A5AFA">
        <w:t>C-024</w:t>
      </w:r>
      <w:r w:rsidR="005A5AFA">
        <w:rPr>
          <w:spacing w:val="30"/>
        </w:rPr>
        <w:t xml:space="preserve"> </w:t>
      </w:r>
      <w:r w:rsidR="005A5AFA">
        <w:t>del</w:t>
      </w:r>
      <w:r w:rsidR="005A5AFA">
        <w:rPr>
          <w:spacing w:val="-16"/>
        </w:rPr>
        <w:t xml:space="preserve"> </w:t>
      </w:r>
      <w:r w:rsidR="005A5AFA">
        <w:t>26</w:t>
      </w:r>
      <w:r w:rsidR="005A5AFA">
        <w:rPr>
          <w:spacing w:val="-16"/>
        </w:rPr>
        <w:t xml:space="preserve"> </w:t>
      </w:r>
      <w:r w:rsidR="005A5AFA">
        <w:t>de</w:t>
      </w:r>
      <w:r w:rsidR="005A5AFA">
        <w:rPr>
          <w:spacing w:val="-17"/>
        </w:rPr>
        <w:t xml:space="preserve"> </w:t>
      </w:r>
      <w:r w:rsidR="005A5AFA">
        <w:t>marzo</w:t>
      </w:r>
      <w:r w:rsidR="005A5AFA">
        <w:rPr>
          <w:spacing w:val="-15"/>
        </w:rPr>
        <w:t xml:space="preserve"> </w:t>
      </w:r>
      <w:r w:rsidR="005A5AFA">
        <w:t>de</w:t>
      </w:r>
      <w:r w:rsidR="005A5AFA">
        <w:rPr>
          <w:spacing w:val="-17"/>
        </w:rPr>
        <w:t xml:space="preserve"> </w:t>
      </w:r>
      <w:r w:rsidR="005A5AFA">
        <w:t>2020,</w:t>
      </w:r>
      <w:r w:rsidR="005A5AFA">
        <w:rPr>
          <w:spacing w:val="-15"/>
        </w:rPr>
        <w:t xml:space="preserve"> </w:t>
      </w:r>
      <w:r w:rsidR="005A5AFA">
        <w:t>C-042</w:t>
      </w:r>
      <w:r w:rsidR="005A5AFA">
        <w:rPr>
          <w:spacing w:val="40"/>
        </w:rPr>
        <w:t xml:space="preserve"> </w:t>
      </w:r>
      <w:r w:rsidR="005A5AFA">
        <w:t>del</w:t>
      </w:r>
      <w:r w:rsidR="005A5AFA">
        <w:rPr>
          <w:spacing w:val="-16"/>
        </w:rPr>
        <w:t xml:space="preserve"> </w:t>
      </w:r>
      <w:r w:rsidR="005A5AFA">
        <w:t>5</w:t>
      </w:r>
      <w:r w:rsidR="005A5AFA">
        <w:rPr>
          <w:spacing w:val="-17"/>
        </w:rPr>
        <w:t xml:space="preserve"> </w:t>
      </w:r>
      <w:r w:rsidR="005A5AFA">
        <w:t>de</w:t>
      </w:r>
      <w:r w:rsidR="005A5AFA">
        <w:rPr>
          <w:spacing w:val="-17"/>
        </w:rPr>
        <w:t xml:space="preserve"> </w:t>
      </w:r>
      <w:r w:rsidR="005A5AFA">
        <w:t>febrero</w:t>
      </w:r>
      <w:r w:rsidR="005A5AFA">
        <w:rPr>
          <w:spacing w:val="-15"/>
        </w:rPr>
        <w:t xml:space="preserve"> </w:t>
      </w:r>
      <w:r w:rsidR="005A5AFA">
        <w:t>de</w:t>
      </w:r>
      <w:r w:rsidR="005A5AFA">
        <w:rPr>
          <w:spacing w:val="-17"/>
        </w:rPr>
        <w:t xml:space="preserve"> </w:t>
      </w:r>
      <w:r w:rsidR="005A5AFA">
        <w:t>2020, C-110 del 14 de junio de 2024, entre otros.</w:t>
      </w:r>
      <w:r w:rsidR="005A5AFA">
        <w:rPr>
          <w:spacing w:val="40"/>
        </w:rPr>
        <w:t xml:space="preserve"> </w:t>
      </w:r>
      <w:r w:rsidR="005A5AFA">
        <w:t xml:space="preserve">Estos y otros conceptos se encuentran disponibles para consulta en el Sistema de relatoría de la Agencia, al cual se puede acceder a través del siguiente enlace: </w:t>
      </w:r>
      <w:hyperlink r:id="rId10">
        <w:r w:rsidR="005A5AFA">
          <w:rPr>
            <w:color w:val="0000FF"/>
            <w:spacing w:val="-2"/>
            <w:u w:val="single" w:color="0000FF"/>
          </w:rPr>
          <w:t>https://relatoria.colombiacompra.gov.co/busqueda/conceptos</w:t>
        </w:r>
      </w:hyperlink>
      <w:r w:rsidR="005A5AFA">
        <w:rPr>
          <w:color w:val="FF0000"/>
          <w:spacing w:val="-2"/>
        </w:rPr>
        <w:t xml:space="preserve">. </w:t>
      </w:r>
      <w:r w:rsidRPr="00620BE1">
        <w:rPr>
          <w:rFonts w:cs="Arial"/>
          <w:color w:val="000000" w:themeColor="text1"/>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w:t>
      </w:r>
      <w:r w:rsidRPr="00620BE1">
        <w:rPr>
          <w:rFonts w:cs="Arial"/>
          <w:color w:val="000000" w:themeColor="text1"/>
          <w:shd w:val="clear" w:color="auto" w:fill="FFFFFF"/>
        </w:rPr>
        <w:lastRenderedPageBreak/>
        <w:t>la doctrina de la Subdirección de Gestión Contractual. Accede a través del siguiente enlace: </w:t>
      </w:r>
      <w:hyperlink r:id="rId11" w:tgtFrame="_blank" w:tooltip="Dirección URL original: https://relatoria.colombiacompra.gov.co/. Haga clic o pulse si confía en este vínculo." w:history="1">
        <w:r w:rsidRPr="00620BE1">
          <w:rPr>
            <w:rStyle w:val="Hipervnculo"/>
            <w:rFonts w:cs="Arial"/>
            <w:shd w:val="clear" w:color="auto" w:fill="FFFFFF"/>
          </w:rPr>
          <w:t>https://relatoria.colombiacompra.gov.co/</w:t>
        </w:r>
      </w:hyperlink>
      <w:r w:rsidRPr="00620BE1">
        <w:rPr>
          <w:rFonts w:cs="Arial"/>
          <w:color w:val="000000" w:themeColor="text1"/>
          <w:shd w:val="clear" w:color="auto" w:fill="FFFFFF"/>
        </w:rPr>
        <w:t xml:space="preserve"> . </w:t>
      </w:r>
    </w:p>
    <w:p w14:paraId="7E7837B1" w14:textId="77777777" w:rsidR="00AB64A5" w:rsidRPr="00620BE1" w:rsidRDefault="00AB64A5" w:rsidP="00AB64A5">
      <w:pPr>
        <w:widowControl w:val="0"/>
        <w:autoSpaceDE w:val="0"/>
        <w:autoSpaceDN w:val="0"/>
        <w:spacing w:after="0" w:line="276" w:lineRule="auto"/>
        <w:jc w:val="both"/>
        <w:rPr>
          <w:rFonts w:ascii="Verdana" w:hAnsi="Verdana" w:cs="Arial"/>
          <w:color w:val="000000" w:themeColor="text1"/>
          <w:shd w:val="clear" w:color="auto" w:fill="FFFFFF"/>
        </w:rPr>
      </w:pPr>
    </w:p>
    <w:p w14:paraId="64FD86D2" w14:textId="77777777" w:rsidR="00AB64A5" w:rsidRPr="00620BE1" w:rsidRDefault="00AB64A5" w:rsidP="00AB64A5">
      <w:pPr>
        <w:widowControl w:val="0"/>
        <w:autoSpaceDE w:val="0"/>
        <w:autoSpaceDN w:val="0"/>
        <w:spacing w:after="0" w:line="276" w:lineRule="auto"/>
        <w:jc w:val="both"/>
        <w:rPr>
          <w:rFonts w:ascii="Verdana" w:hAnsi="Verdana" w:cs="Arial"/>
          <w:color w:val="000000" w:themeColor="text1"/>
          <w:shd w:val="clear" w:color="auto" w:fill="FFFFFF"/>
        </w:rPr>
      </w:pPr>
    </w:p>
    <w:p w14:paraId="6D2A1A80" w14:textId="77777777" w:rsidR="00AB64A5" w:rsidRPr="00620BE1" w:rsidRDefault="00AB64A5" w:rsidP="00AB64A5">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620BE1">
        <w:rPr>
          <w:rFonts w:ascii="Verdana" w:hAnsi="Verdana" w:cs="Arial"/>
          <w:color w:val="000000" w:themeColor="text1"/>
          <w:shd w:val="clear" w:color="auto" w:fill="FFFFFF"/>
        </w:rPr>
        <w:t>Te invitamos también a revisar la tercera edición del  Boletín de Relatoría de 2024 en el cual podrás consultar en detalle el marco normativo de documentos tipo: </w:t>
      </w:r>
      <w:hyperlink r:id="rId12" w:tgtFrame="_blank" w:tooltip="Dirección URL original: https://www.colombiacompra.gov.co/sites/cce_public/files/files_2020/boletin_de_realtoria_iii.pdf. Haga clic o pulse si confía en este vínculo." w:history="1">
        <w:r w:rsidRPr="00620BE1">
          <w:rPr>
            <w:rStyle w:val="Hipervnculo"/>
            <w:rFonts w:ascii="Verdana" w:hAnsi="Verdana" w:cs="Arial"/>
            <w:shd w:val="clear" w:color="auto" w:fill="FFFFFF"/>
          </w:rPr>
          <w:t>https://www.colombiacompra.gov.co/sites/cce_public/files/files_2020/boletin_de_realtoria_iii.pdf</w:t>
        </w:r>
      </w:hyperlink>
      <w:r w:rsidRPr="00620BE1">
        <w:rPr>
          <w:rFonts w:ascii="Verdana" w:hAnsi="Verdana" w:cs="Arial"/>
          <w:color w:val="000000" w:themeColor="text1"/>
          <w:shd w:val="clear" w:color="auto" w:fill="FFFFFF"/>
        </w:rPr>
        <w:t> ".</w:t>
      </w:r>
    </w:p>
    <w:p w14:paraId="03479624" w14:textId="77777777" w:rsidR="00AB64A5" w:rsidRPr="00620BE1" w:rsidRDefault="00AB64A5"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8400B5C" w14:textId="77777777" w:rsidR="00AB64A5" w:rsidRPr="00620BE1" w:rsidRDefault="00AB64A5" w:rsidP="00AB64A5">
      <w:pPr>
        <w:spacing w:after="0" w:line="240" w:lineRule="auto"/>
        <w:jc w:val="both"/>
        <w:rPr>
          <w:rFonts w:ascii="Verdana" w:hAnsi="Verdana"/>
        </w:rPr>
      </w:pPr>
      <w:r w:rsidRPr="00620BE1">
        <w:rPr>
          <w:rFonts w:ascii="Verdana" w:hAnsi="Verdana"/>
        </w:rPr>
        <w:t xml:space="preserve">Por último, lo invitamos a seguirnos en las redes sociales en las cuales se difunde información institucional: </w:t>
      </w:r>
    </w:p>
    <w:p w14:paraId="4C00BD62" w14:textId="77777777" w:rsidR="00AB64A5" w:rsidRPr="00620BE1" w:rsidRDefault="00AB64A5" w:rsidP="00AB64A5">
      <w:pPr>
        <w:spacing w:after="0" w:line="240" w:lineRule="auto"/>
        <w:jc w:val="both"/>
        <w:rPr>
          <w:rFonts w:ascii="Verdana" w:hAnsi="Verdana"/>
        </w:rPr>
      </w:pPr>
    </w:p>
    <w:p w14:paraId="536E4745" w14:textId="77777777" w:rsidR="00AB64A5" w:rsidRPr="00620BE1" w:rsidRDefault="00AB64A5" w:rsidP="00AB64A5">
      <w:pPr>
        <w:spacing w:after="0" w:line="240" w:lineRule="auto"/>
        <w:jc w:val="both"/>
        <w:rPr>
          <w:rFonts w:ascii="Verdana" w:hAnsi="Verdana"/>
        </w:rPr>
      </w:pPr>
      <w:r w:rsidRPr="00620BE1">
        <w:rPr>
          <w:rFonts w:ascii="Verdana" w:hAnsi="Verdana"/>
        </w:rPr>
        <w:t xml:space="preserve">Twitter: </w:t>
      </w:r>
      <w:r w:rsidRPr="00620BE1">
        <w:rPr>
          <w:rStyle w:val="Hipervnculo"/>
          <w:rFonts w:ascii="Verdana" w:hAnsi="Verdana"/>
          <w:color w:val="156082" w:themeColor="accent1"/>
        </w:rPr>
        <w:t>@colombiacompra</w:t>
      </w:r>
      <w:r w:rsidRPr="00620BE1">
        <w:rPr>
          <w:rFonts w:ascii="Verdana" w:hAnsi="Verdana"/>
          <w:color w:val="156082" w:themeColor="accent1"/>
        </w:rPr>
        <w:t xml:space="preserve"> </w:t>
      </w:r>
    </w:p>
    <w:p w14:paraId="48B106C5" w14:textId="77777777" w:rsidR="00AB64A5" w:rsidRPr="00620BE1" w:rsidRDefault="00AB64A5" w:rsidP="00AB64A5">
      <w:pPr>
        <w:spacing w:after="0" w:line="240" w:lineRule="auto"/>
        <w:jc w:val="both"/>
        <w:rPr>
          <w:rFonts w:ascii="Verdana" w:hAnsi="Verdana"/>
        </w:rPr>
      </w:pPr>
      <w:r w:rsidRPr="00620BE1">
        <w:rPr>
          <w:rFonts w:ascii="Verdana" w:hAnsi="Verdana"/>
        </w:rPr>
        <w:t xml:space="preserve">Facebook: </w:t>
      </w:r>
      <w:r w:rsidRPr="00620BE1">
        <w:rPr>
          <w:rStyle w:val="Hipervnculo"/>
          <w:rFonts w:ascii="Verdana" w:hAnsi="Verdana"/>
          <w:color w:val="156082" w:themeColor="accent1"/>
        </w:rPr>
        <w:t>ColombiaCompraEficiente</w:t>
      </w:r>
    </w:p>
    <w:p w14:paraId="4A5D9233" w14:textId="77777777" w:rsidR="00AB64A5" w:rsidRPr="00620BE1" w:rsidRDefault="00AB64A5" w:rsidP="00AB64A5">
      <w:pPr>
        <w:spacing w:after="0" w:line="240" w:lineRule="auto"/>
        <w:jc w:val="both"/>
        <w:rPr>
          <w:rFonts w:ascii="Verdana" w:hAnsi="Verdana"/>
        </w:rPr>
      </w:pPr>
      <w:r w:rsidRPr="00620BE1">
        <w:rPr>
          <w:rFonts w:ascii="Verdana" w:hAnsi="Verdana"/>
        </w:rPr>
        <w:t xml:space="preserve">LinkedIn: </w:t>
      </w:r>
      <w:r w:rsidRPr="00620BE1">
        <w:rPr>
          <w:rStyle w:val="Hipervnculo"/>
          <w:rFonts w:ascii="Verdana" w:hAnsi="Verdana"/>
          <w:color w:val="156082" w:themeColor="accent1"/>
        </w:rPr>
        <w:t>Agencia Nacional de Contratación Pública - Colombia Compra Eficiente</w:t>
      </w:r>
      <w:r w:rsidRPr="00620BE1">
        <w:rPr>
          <w:rFonts w:ascii="Verdana" w:hAnsi="Verdana"/>
          <w:color w:val="156082" w:themeColor="accent1"/>
        </w:rPr>
        <w:t xml:space="preserve"> </w:t>
      </w:r>
      <w:r w:rsidRPr="00620BE1">
        <w:rPr>
          <w:rFonts w:ascii="Verdana" w:hAnsi="Verdana"/>
        </w:rPr>
        <w:t xml:space="preserve">Instagram: </w:t>
      </w:r>
      <w:r w:rsidRPr="00620BE1">
        <w:rPr>
          <w:rStyle w:val="Hipervnculo"/>
          <w:rFonts w:ascii="Verdana" w:hAnsi="Verdana"/>
          <w:color w:val="156082" w:themeColor="accent1"/>
        </w:rPr>
        <w:t>@colombiacompraeficiente_cce</w:t>
      </w:r>
    </w:p>
    <w:p w14:paraId="02BE982E" w14:textId="77777777" w:rsidR="00AB64A5" w:rsidRPr="00620BE1" w:rsidRDefault="00AB64A5" w:rsidP="00AB64A5">
      <w:pPr>
        <w:widowControl w:val="0"/>
        <w:autoSpaceDE w:val="0"/>
        <w:autoSpaceDN w:val="0"/>
        <w:spacing w:after="0" w:line="276" w:lineRule="auto"/>
        <w:jc w:val="both"/>
        <w:rPr>
          <w:rFonts w:ascii="Verdana" w:hAnsi="Verdana" w:cs="Arial"/>
        </w:rPr>
      </w:pPr>
    </w:p>
    <w:p w14:paraId="64E0D488" w14:textId="77777777" w:rsidR="00AB64A5" w:rsidRPr="00620BE1" w:rsidRDefault="00AB64A5" w:rsidP="00AB64A5">
      <w:pPr>
        <w:widowControl w:val="0"/>
        <w:autoSpaceDE w:val="0"/>
        <w:autoSpaceDN w:val="0"/>
        <w:spacing w:after="0" w:line="276" w:lineRule="auto"/>
        <w:jc w:val="both"/>
        <w:rPr>
          <w:rFonts w:ascii="Verdana" w:hAnsi="Verdana" w:cs="Arial"/>
          <w:lang w:val="es-ES_tradnl"/>
        </w:rPr>
      </w:pPr>
      <w:r w:rsidRPr="00620BE1">
        <w:rPr>
          <w:rFonts w:ascii="Verdana" w:hAnsi="Verdana" w:cs="Arial"/>
        </w:rPr>
        <w:t xml:space="preserve">Este concepto tiene el alcance previsto en el artículo 28 del Código de Procedimiento Administrativo y de lo Contencioso Administrativo </w:t>
      </w:r>
      <w:r w:rsidRPr="00620BE1">
        <w:rPr>
          <w:rFonts w:ascii="Verdana"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620BE1" w:rsidRDefault="00AB64A5" w:rsidP="00AB64A5">
      <w:pPr>
        <w:widowControl w:val="0"/>
        <w:autoSpaceDE w:val="0"/>
        <w:autoSpaceDN w:val="0"/>
        <w:spacing w:after="0" w:line="276" w:lineRule="auto"/>
        <w:jc w:val="both"/>
        <w:rPr>
          <w:rFonts w:ascii="Verdana" w:hAnsi="Verdana" w:cs="Arial"/>
        </w:rPr>
      </w:pPr>
    </w:p>
    <w:p w14:paraId="43CF8739" w14:textId="77777777" w:rsidR="00AB64A5" w:rsidRPr="00620BE1" w:rsidRDefault="00AB64A5" w:rsidP="00AB64A5">
      <w:pPr>
        <w:spacing w:after="0" w:line="240" w:lineRule="auto"/>
        <w:rPr>
          <w:rFonts w:ascii="Verdana" w:hAnsi="Verdana" w:cs="Arial"/>
          <w:lang w:eastAsia="es-CO"/>
        </w:rPr>
      </w:pPr>
      <w:r w:rsidRPr="00620BE1">
        <w:rPr>
          <w:rFonts w:ascii="Verdana" w:eastAsia="Times New Roman" w:hAnsi="Verdana" w:cs="Arial"/>
          <w:lang w:eastAsia="es-CO"/>
        </w:rPr>
        <w:t>Atentamente,</w:t>
      </w:r>
      <w:r w:rsidRPr="00620BE1">
        <w:rPr>
          <w:rFonts w:ascii="Verdana" w:hAnsi="Verdana" w:cs="Arial"/>
          <w:lang w:eastAsia="es-CO"/>
        </w:rPr>
        <w:t xml:space="preserve"> </w:t>
      </w:r>
    </w:p>
    <w:p w14:paraId="0B837099" w14:textId="1B4696A3" w:rsidR="00AB64A5" w:rsidRPr="00620BE1" w:rsidRDefault="006D62C3" w:rsidP="00AB64A5">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7E0D9E50" wp14:editId="6B7F5E9E">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3"/>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620BE1" w14:paraId="1CCF7B2A" w14:textId="77777777" w:rsidTr="005A5AFA">
        <w:trPr>
          <w:trHeight w:val="315"/>
        </w:trPr>
        <w:tc>
          <w:tcPr>
            <w:tcW w:w="893" w:type="dxa"/>
            <w:vAlign w:val="center"/>
            <w:hideMark/>
          </w:tcPr>
          <w:p w14:paraId="4C835DB8" w14:textId="77777777" w:rsidR="00AB64A5" w:rsidRPr="003F2F66" w:rsidRDefault="00AB64A5" w:rsidP="007B0B27">
            <w:pPr>
              <w:contextualSpacing/>
              <w:rPr>
                <w:rFonts w:ascii="Verdana" w:hAnsi="Verdana" w:cs="Arial"/>
                <w:sz w:val="14"/>
                <w:szCs w:val="14"/>
                <w:lang w:val="es-ES" w:eastAsia="es-ES"/>
              </w:rPr>
            </w:pPr>
            <w:r w:rsidRPr="003F2F66">
              <w:rPr>
                <w:rFonts w:ascii="Verdana" w:hAnsi="Verdana" w:cs="Arial"/>
                <w:sz w:val="14"/>
                <w:szCs w:val="14"/>
                <w:lang w:val="es-ES" w:eastAsia="es-ES"/>
              </w:rPr>
              <w:t>Elaboró:</w:t>
            </w:r>
          </w:p>
        </w:tc>
        <w:tc>
          <w:tcPr>
            <w:tcW w:w="5628" w:type="dxa"/>
            <w:tcBorders>
              <w:top w:val="nil"/>
              <w:left w:val="nil"/>
              <w:right w:val="nil"/>
            </w:tcBorders>
            <w:vAlign w:val="center"/>
            <w:hideMark/>
          </w:tcPr>
          <w:p w14:paraId="66AF4843" w14:textId="775EEAF4" w:rsidR="00AB64A5" w:rsidRPr="003F2F66" w:rsidRDefault="003F2F66" w:rsidP="007B0B27">
            <w:pPr>
              <w:contextualSpacing/>
              <w:rPr>
                <w:rFonts w:ascii="Verdana" w:eastAsia="Arial" w:hAnsi="Verdana" w:cs="Arial"/>
                <w:color w:val="7030A0"/>
                <w:sz w:val="14"/>
                <w:szCs w:val="14"/>
              </w:rPr>
            </w:pPr>
            <w:r>
              <w:rPr>
                <w:rStyle w:val="normaltextrun"/>
                <w:rFonts w:ascii="Verdana" w:hAnsi="Verdana"/>
                <w:sz w:val="14"/>
                <w:szCs w:val="14"/>
              </w:rPr>
              <w:t xml:space="preserve">Diana </w:t>
            </w:r>
            <w:r w:rsidR="005A5AFA" w:rsidRPr="003F2F66">
              <w:rPr>
                <w:rStyle w:val="normaltextrun"/>
                <w:rFonts w:ascii="Verdana" w:hAnsi="Verdana"/>
                <w:sz w:val="14"/>
                <w:szCs w:val="14"/>
              </w:rPr>
              <w:t xml:space="preserve">Carolina Blanco Rodriguez </w:t>
            </w:r>
          </w:p>
          <w:p w14:paraId="6D742C2C" w14:textId="77777777" w:rsidR="00AB64A5" w:rsidRPr="003F2F66" w:rsidRDefault="00AB64A5" w:rsidP="007B0B27">
            <w:pPr>
              <w:contextualSpacing/>
              <w:rPr>
                <w:rFonts w:ascii="Verdana" w:eastAsia="Arial" w:hAnsi="Verdana" w:cs="Arial"/>
                <w:sz w:val="14"/>
                <w:szCs w:val="14"/>
              </w:rPr>
            </w:pPr>
            <w:r w:rsidRPr="003F2F66">
              <w:rPr>
                <w:rStyle w:val="normaltextrun"/>
                <w:rFonts w:ascii="Verdana" w:eastAsia="Arial" w:hAnsi="Verdana" w:cs="Arial"/>
                <w:sz w:val="14"/>
                <w:szCs w:val="14"/>
              </w:rPr>
              <w:t>Contratista de la Subdirección de Gestión Contractual</w:t>
            </w:r>
          </w:p>
        </w:tc>
      </w:tr>
      <w:tr w:rsidR="00AB64A5" w:rsidRPr="00620BE1" w14:paraId="25DEECD8" w14:textId="77777777" w:rsidTr="005A5AFA">
        <w:trPr>
          <w:trHeight w:val="330"/>
        </w:trPr>
        <w:tc>
          <w:tcPr>
            <w:tcW w:w="893" w:type="dxa"/>
            <w:vAlign w:val="center"/>
            <w:hideMark/>
          </w:tcPr>
          <w:p w14:paraId="5EB4B261" w14:textId="77777777" w:rsidR="00AB64A5" w:rsidRPr="003F2F66" w:rsidRDefault="00AB64A5" w:rsidP="007B0B27">
            <w:pPr>
              <w:contextualSpacing/>
              <w:rPr>
                <w:rFonts w:ascii="Verdana" w:hAnsi="Verdana" w:cs="Arial"/>
                <w:sz w:val="14"/>
                <w:szCs w:val="14"/>
                <w:lang w:val="es-ES" w:eastAsia="es-ES"/>
              </w:rPr>
            </w:pPr>
            <w:r w:rsidRPr="003F2F66">
              <w:rPr>
                <w:rFonts w:ascii="Verdana" w:hAnsi="Verdana" w:cs="Arial"/>
                <w:sz w:val="14"/>
                <w:szCs w:val="14"/>
                <w:lang w:val="es-ES" w:eastAsia="es-ES"/>
              </w:rPr>
              <w:t>Revisó:</w:t>
            </w:r>
          </w:p>
        </w:tc>
        <w:tc>
          <w:tcPr>
            <w:tcW w:w="5628" w:type="dxa"/>
            <w:vAlign w:val="center"/>
            <w:hideMark/>
          </w:tcPr>
          <w:p w14:paraId="552C0EF3" w14:textId="181AC92F" w:rsidR="00AB64A5" w:rsidRPr="003F2F66" w:rsidRDefault="005A5AFA" w:rsidP="007B0B27">
            <w:pPr>
              <w:pStyle w:val="paragraph"/>
              <w:spacing w:before="0" w:beforeAutospacing="0" w:after="0" w:afterAutospacing="0"/>
              <w:contextualSpacing/>
              <w:textAlignment w:val="baseline"/>
              <w:rPr>
                <w:rStyle w:val="normaltextrun"/>
                <w:rFonts w:ascii="Verdana" w:hAnsi="Verdana" w:cstheme="minorHAnsi"/>
                <w:sz w:val="14"/>
                <w:szCs w:val="14"/>
              </w:rPr>
            </w:pPr>
            <w:r w:rsidRPr="003F2F66">
              <w:rPr>
                <w:rStyle w:val="normaltextrun"/>
                <w:rFonts w:ascii="Verdana" w:hAnsi="Verdana" w:cstheme="minorHAnsi"/>
                <w:sz w:val="14"/>
                <w:szCs w:val="14"/>
              </w:rPr>
              <w:t xml:space="preserve">Adriana López </w:t>
            </w:r>
          </w:p>
          <w:p w14:paraId="164666B5" w14:textId="680F6D3F" w:rsidR="00AB64A5" w:rsidRPr="003F2F66" w:rsidRDefault="005A5AFA" w:rsidP="007B0B27">
            <w:pPr>
              <w:pStyle w:val="paragraph"/>
              <w:spacing w:before="0" w:beforeAutospacing="0" w:after="0" w:afterAutospacing="0"/>
              <w:contextualSpacing/>
              <w:textAlignment w:val="baseline"/>
              <w:rPr>
                <w:rFonts w:ascii="Verdana" w:hAnsi="Verdana" w:cs="Segoe UI"/>
                <w:sz w:val="14"/>
                <w:szCs w:val="14"/>
              </w:rPr>
            </w:pPr>
            <w:r w:rsidRPr="003F2F66">
              <w:rPr>
                <w:rStyle w:val="normaltextrun"/>
                <w:rFonts w:ascii="Verdana" w:eastAsia="Arial" w:hAnsi="Verdana" w:cs="Arial"/>
                <w:sz w:val="14"/>
                <w:szCs w:val="14"/>
              </w:rPr>
              <w:t>Contratista</w:t>
            </w:r>
            <w:r w:rsidR="00AB64A5" w:rsidRPr="003F2F66">
              <w:rPr>
                <w:rStyle w:val="normaltextrun"/>
                <w:rFonts w:ascii="Verdana" w:eastAsia="Arial" w:hAnsi="Verdana" w:cs="Arial"/>
                <w:sz w:val="14"/>
                <w:szCs w:val="14"/>
              </w:rPr>
              <w:t xml:space="preserve"> de la Subdirección de Gestión Contractual</w:t>
            </w:r>
          </w:p>
        </w:tc>
      </w:tr>
      <w:tr w:rsidR="00AB64A5" w:rsidRPr="00620BE1"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3F2F66" w:rsidRDefault="00AB64A5" w:rsidP="007B0B27">
            <w:pPr>
              <w:contextualSpacing/>
              <w:rPr>
                <w:rFonts w:ascii="Verdana" w:hAnsi="Verdana" w:cs="Arial"/>
                <w:sz w:val="14"/>
                <w:szCs w:val="14"/>
                <w:lang w:val="es-ES" w:eastAsia="es-ES"/>
              </w:rPr>
            </w:pPr>
            <w:r w:rsidRPr="003F2F66">
              <w:rPr>
                <w:rFonts w:ascii="Verdana" w:hAnsi="Verdana" w:cs="Arial"/>
                <w:sz w:val="14"/>
                <w:szCs w:val="14"/>
                <w:lang w:val="es-ES" w:eastAsia="es-ES"/>
              </w:rPr>
              <w:t>Aprobó:</w:t>
            </w:r>
          </w:p>
        </w:tc>
        <w:tc>
          <w:tcPr>
            <w:tcW w:w="5628" w:type="dxa"/>
            <w:tcBorders>
              <w:top w:val="nil"/>
              <w:left w:val="nil"/>
              <w:bottom w:val="nil"/>
              <w:right w:val="nil"/>
            </w:tcBorders>
            <w:vAlign w:val="center"/>
          </w:tcPr>
          <w:p w14:paraId="14C31041" w14:textId="77777777" w:rsidR="00AB64A5" w:rsidRPr="003F2F66" w:rsidRDefault="00AB64A5" w:rsidP="007B0B27">
            <w:pPr>
              <w:contextualSpacing/>
              <w:rPr>
                <w:rFonts w:ascii="Verdana" w:eastAsia="Calibri" w:hAnsi="Verdana" w:cs="Arial"/>
                <w:sz w:val="14"/>
                <w:szCs w:val="14"/>
                <w:lang w:val="pt-BR" w:eastAsia="es-ES"/>
              </w:rPr>
            </w:pPr>
            <w:r w:rsidRPr="003F2F66">
              <w:rPr>
                <w:rFonts w:ascii="Verdana" w:eastAsia="Calibri" w:hAnsi="Verdana" w:cs="Arial"/>
                <w:sz w:val="14"/>
                <w:szCs w:val="14"/>
                <w:lang w:val="pt-BR" w:eastAsia="es-ES"/>
              </w:rPr>
              <w:t>Carolina Quintero Gacharná</w:t>
            </w:r>
          </w:p>
          <w:p w14:paraId="1A53492F" w14:textId="77777777" w:rsidR="00AB64A5" w:rsidRPr="003F2F66" w:rsidRDefault="00AB64A5" w:rsidP="007B0B27">
            <w:pPr>
              <w:contextualSpacing/>
              <w:rPr>
                <w:rFonts w:ascii="Verdana" w:eastAsia="Calibri" w:hAnsi="Verdana" w:cs="Arial"/>
                <w:sz w:val="14"/>
                <w:szCs w:val="14"/>
                <w:lang w:val="pt-BR" w:eastAsia="es-ES"/>
              </w:rPr>
            </w:pPr>
            <w:r w:rsidRPr="003F2F66">
              <w:rPr>
                <w:rFonts w:ascii="Verdana" w:eastAsia="Calibri" w:hAnsi="Verdana" w:cs="Arial"/>
                <w:sz w:val="14"/>
                <w:szCs w:val="14"/>
                <w:lang w:eastAsia="es-ES"/>
              </w:rPr>
              <w:lastRenderedPageBreak/>
              <w:t>Subdirectora</w:t>
            </w:r>
            <w:r w:rsidRPr="003F2F66">
              <w:rPr>
                <w:rFonts w:ascii="Verdana" w:eastAsia="Calibri" w:hAnsi="Verdana" w:cs="Arial"/>
                <w:sz w:val="14"/>
                <w:szCs w:val="14"/>
                <w:lang w:val="pt-BR" w:eastAsia="es-ES"/>
              </w:rPr>
              <w:t xml:space="preserve"> de Gestión Contractual ANCP – CCE</w:t>
            </w:r>
          </w:p>
        </w:tc>
      </w:tr>
    </w:tbl>
    <w:p w14:paraId="011E4F21" w14:textId="77777777" w:rsidR="00AB64A5" w:rsidRPr="00620BE1" w:rsidRDefault="00AB64A5" w:rsidP="00AB64A5">
      <w:pPr>
        <w:spacing w:after="0" w:line="240" w:lineRule="auto"/>
        <w:rPr>
          <w:rFonts w:ascii="Verdana" w:eastAsia="Times New Roman" w:hAnsi="Verdana" w:cs="Arial"/>
          <w:lang w:eastAsia="es-ES"/>
        </w:rPr>
      </w:pPr>
    </w:p>
    <w:p w14:paraId="02CE4EF4" w14:textId="77777777" w:rsidR="00AB64A5" w:rsidRPr="00620BE1" w:rsidRDefault="00AB64A5" w:rsidP="00AB64A5">
      <w:pPr>
        <w:rPr>
          <w:rFonts w:ascii="Verdana" w:hAnsi="Verdana"/>
        </w:rPr>
      </w:pPr>
    </w:p>
    <w:p w14:paraId="7644495A" w14:textId="77777777" w:rsidR="00AB64A5" w:rsidRPr="00620BE1" w:rsidRDefault="00AB64A5" w:rsidP="00AB64A5">
      <w:pPr>
        <w:spacing w:after="0"/>
        <w:rPr>
          <w:rFonts w:ascii="Verdana" w:hAnsi="Verdana"/>
        </w:rPr>
      </w:pPr>
      <w:r w:rsidRPr="00620BE1">
        <w:rPr>
          <w:rFonts w:ascii="Verdana" w:hAnsi="Verdana"/>
        </w:rPr>
        <w:tab/>
      </w:r>
    </w:p>
    <w:p w14:paraId="34BF06D8" w14:textId="77777777" w:rsidR="00AB64A5" w:rsidRPr="00620BE1" w:rsidRDefault="00AB64A5" w:rsidP="00AB64A5">
      <w:pPr>
        <w:spacing w:after="0"/>
        <w:rPr>
          <w:rFonts w:ascii="Verdana" w:hAnsi="Verdana"/>
        </w:rPr>
      </w:pPr>
    </w:p>
    <w:p w14:paraId="1F766B8E" w14:textId="77777777" w:rsidR="00AB64A5" w:rsidRPr="00620BE1" w:rsidRDefault="00AB64A5" w:rsidP="00AB64A5">
      <w:pPr>
        <w:spacing w:after="0"/>
        <w:rPr>
          <w:rFonts w:ascii="Verdana" w:hAnsi="Verdana"/>
        </w:rPr>
      </w:pPr>
    </w:p>
    <w:bookmarkEnd w:id="0"/>
    <w:p w14:paraId="1D08ED52" w14:textId="77777777" w:rsidR="00AB64A5" w:rsidRPr="00620BE1" w:rsidRDefault="00AB64A5" w:rsidP="00AB64A5">
      <w:pPr>
        <w:spacing w:after="0"/>
        <w:rPr>
          <w:rFonts w:ascii="Verdana" w:hAnsi="Verdana"/>
        </w:rPr>
      </w:pPr>
    </w:p>
    <w:bookmarkEnd w:id="1"/>
    <w:p w14:paraId="5CDCF197" w14:textId="77777777" w:rsidR="009C4900" w:rsidRPr="00620BE1" w:rsidRDefault="009C4900">
      <w:pPr>
        <w:rPr>
          <w:rFonts w:ascii="Verdana" w:hAnsi="Verdana"/>
        </w:rPr>
      </w:pPr>
    </w:p>
    <w:sectPr w:rsidR="009C4900" w:rsidRPr="00620BE1" w:rsidSect="00AB64A5">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5A351" w14:textId="77777777" w:rsidR="00A94E22" w:rsidRDefault="00A94E22" w:rsidP="00AB64A5">
      <w:pPr>
        <w:spacing w:after="0" w:line="240" w:lineRule="auto"/>
      </w:pPr>
      <w:r>
        <w:separator/>
      </w:r>
    </w:p>
  </w:endnote>
  <w:endnote w:type="continuationSeparator" w:id="0">
    <w:p w14:paraId="70B12AD3" w14:textId="77777777" w:rsidR="00A94E22" w:rsidRDefault="00A94E22"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A31ECF" w:rsidRDefault="00A31ECF"/>
  <w:p w14:paraId="5A29B81E" w14:textId="77777777" w:rsidR="00A31ECF" w:rsidRDefault="00A31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C45B" w14:textId="77777777" w:rsidR="00A94E22" w:rsidRDefault="00A94E22" w:rsidP="00AB64A5">
      <w:pPr>
        <w:spacing w:after="0" w:line="240" w:lineRule="auto"/>
      </w:pPr>
      <w:r>
        <w:separator/>
      </w:r>
    </w:p>
  </w:footnote>
  <w:footnote w:type="continuationSeparator" w:id="0">
    <w:p w14:paraId="31492160" w14:textId="77777777" w:rsidR="00A94E22" w:rsidRDefault="00A94E22" w:rsidP="00AB64A5">
      <w:pPr>
        <w:spacing w:after="0" w:line="240" w:lineRule="auto"/>
      </w:pPr>
      <w:r>
        <w:continuationSeparator/>
      </w:r>
    </w:p>
  </w:footnote>
  <w:footnote w:id="1">
    <w:p w14:paraId="47459030" w14:textId="77777777" w:rsidR="00620BE1" w:rsidRPr="007C2B67" w:rsidRDefault="00620BE1" w:rsidP="00620BE1">
      <w:pPr>
        <w:widowControl w:val="0"/>
        <w:autoSpaceDE w:val="0"/>
        <w:autoSpaceDN w:val="0"/>
        <w:spacing w:after="0"/>
        <w:ind w:firstLine="708"/>
        <w:jc w:val="both"/>
        <w:rPr>
          <w:rFonts w:ascii="Century Gothic" w:eastAsia="Arial" w:hAnsi="Century Gothic" w:cs="Arial"/>
          <w:sz w:val="16"/>
          <w:szCs w:val="16"/>
          <w:lang w:val="es-ES"/>
        </w:rPr>
      </w:pPr>
      <w:r w:rsidRPr="007C2B67">
        <w:rPr>
          <w:rStyle w:val="Refdenotaalpie"/>
          <w:rFonts w:ascii="Century Gothic" w:hAnsi="Century Gothic" w:cs="Arial"/>
          <w:sz w:val="16"/>
          <w:szCs w:val="16"/>
        </w:rPr>
        <w:footnoteRef/>
      </w:r>
      <w:r w:rsidRPr="007C2B67">
        <w:rPr>
          <w:rFonts w:ascii="Century Gothic" w:hAnsi="Century Gothic" w:cs="Arial"/>
          <w:sz w:val="16"/>
          <w:szCs w:val="16"/>
        </w:rPr>
        <w:t xml:space="preserve"> </w:t>
      </w:r>
      <w:r w:rsidRPr="007C2B67">
        <w:rPr>
          <w:rFonts w:ascii="Century Gothic" w:eastAsia="Arial" w:hAnsi="Century Gothic" w:cs="Arial"/>
          <w:sz w:val="16"/>
          <w:szCs w:val="16"/>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sus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obligaciones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con</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los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sistemas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salud,</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riesgos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profesionales,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pensiones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y</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aportes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a</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Cajas de Compensación Familiar, Instituto Colombiano de Bienestar Familiar y Servicio Nacional de Aprendizaje,</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cuando</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a</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ello</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haya</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lugar.</w:t>
      </w:r>
      <w:r w:rsidRPr="007C2B67">
        <w:rPr>
          <w:rFonts w:ascii="Century Gothic" w:eastAsia="Arial" w:hAnsi="Century Gothic" w:cs="Arial"/>
          <w:spacing w:val="-11"/>
          <w:sz w:val="16"/>
          <w:szCs w:val="16"/>
          <w:lang w:val="es-ES"/>
        </w:rPr>
        <w:t xml:space="preserve"> </w:t>
      </w:r>
      <w:r w:rsidRPr="007C2B67">
        <w:rPr>
          <w:rFonts w:ascii="Century Gothic" w:eastAsia="Arial" w:hAnsi="Century Gothic" w:cs="Arial"/>
          <w:sz w:val="16"/>
          <w:szCs w:val="16"/>
          <w:lang w:val="es-ES"/>
        </w:rPr>
        <w:t>Las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Entidades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públicas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en</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el</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momento</w:t>
      </w:r>
      <w:r w:rsidRPr="007C2B67">
        <w:rPr>
          <w:rFonts w:ascii="Century Gothic" w:eastAsia="Arial" w:hAnsi="Century Gothic" w:cs="Arial"/>
          <w:spacing w:val="-11"/>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liquidar</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los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cotizadas.</w:t>
      </w:r>
    </w:p>
    <w:p w14:paraId="52B95BA6" w14:textId="77777777" w:rsidR="00620BE1" w:rsidRPr="007C2B67" w:rsidRDefault="00620BE1" w:rsidP="00620BE1">
      <w:pPr>
        <w:widowControl w:val="0"/>
        <w:autoSpaceDE w:val="0"/>
        <w:autoSpaceDN w:val="0"/>
        <w:spacing w:after="0"/>
        <w:ind w:firstLine="708"/>
        <w:jc w:val="both"/>
        <w:rPr>
          <w:rFonts w:ascii="Century Gothic" w:eastAsia="Arial" w:hAnsi="Century Gothic" w:cs="Arial"/>
          <w:sz w:val="16"/>
          <w:szCs w:val="16"/>
          <w:lang w:val="es-ES"/>
        </w:rPr>
      </w:pPr>
      <w:r w:rsidRPr="007C2B67">
        <w:rPr>
          <w:rFonts w:ascii="Century Gothic" w:eastAsia="Arial" w:hAnsi="Century Gothic" w:cs="Arial"/>
          <w:sz w:val="16"/>
          <w:szCs w:val="16"/>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2BFDE3D2" w14:textId="77777777" w:rsidR="00620BE1" w:rsidRPr="007C2B67" w:rsidRDefault="00620BE1" w:rsidP="00620BE1">
      <w:pPr>
        <w:widowControl w:val="0"/>
        <w:autoSpaceDE w:val="0"/>
        <w:autoSpaceDN w:val="0"/>
        <w:spacing w:after="0"/>
        <w:ind w:firstLine="708"/>
        <w:jc w:val="both"/>
        <w:rPr>
          <w:rFonts w:ascii="Century Gothic" w:eastAsia="Arial" w:hAnsi="Century Gothic" w:cs="Arial"/>
          <w:sz w:val="16"/>
          <w:szCs w:val="16"/>
          <w:lang w:val="es-ES"/>
        </w:rPr>
      </w:pPr>
      <w:r w:rsidRPr="007C2B67">
        <w:rPr>
          <w:rFonts w:ascii="Century Gothic" w:eastAsia="Arial" w:hAnsi="Century Gothic" w:cs="Arial"/>
          <w:sz w:val="16"/>
          <w:szCs w:val="16"/>
          <w:lang w:val="es-ES"/>
        </w:rPr>
        <w:t>Cuando</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la</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contratación</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se</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realice</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con</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personas</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jurídicas,</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se</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deberá</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acreditar</w:t>
      </w:r>
      <w:r w:rsidRPr="007C2B67">
        <w:rPr>
          <w:rFonts w:ascii="Century Gothic" w:eastAsia="Arial" w:hAnsi="Century Gothic" w:cs="Arial"/>
          <w:spacing w:val="-7"/>
          <w:sz w:val="16"/>
          <w:szCs w:val="16"/>
          <w:lang w:val="es-ES"/>
        </w:rPr>
        <w:t xml:space="preserve"> </w:t>
      </w:r>
      <w:r w:rsidRPr="007C2B67">
        <w:rPr>
          <w:rFonts w:ascii="Century Gothic" w:eastAsia="Arial" w:hAnsi="Century Gothic" w:cs="Arial"/>
          <w:sz w:val="16"/>
          <w:szCs w:val="16"/>
          <w:lang w:val="es-ES"/>
        </w:rPr>
        <w:t>el</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pago</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8"/>
          <w:sz w:val="16"/>
          <w:szCs w:val="16"/>
          <w:lang w:val="es-ES"/>
        </w:rPr>
        <w:t xml:space="preserve"> </w:t>
      </w:r>
      <w:r w:rsidRPr="007C2B67">
        <w:rPr>
          <w:rFonts w:ascii="Century Gothic" w:eastAsia="Arial" w:hAnsi="Century Gothic" w:cs="Arial"/>
          <w:sz w:val="16"/>
          <w:szCs w:val="16"/>
          <w:lang w:val="es-ES"/>
        </w:rPr>
        <w:t>los aportes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sus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empleados,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a</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los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sistemas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mencionados</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mediante</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certificación</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expedida</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por</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el</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7C2B67">
        <w:rPr>
          <w:rFonts w:ascii="Century Gothic" w:eastAsia="Arial" w:hAnsi="Century Gothic" w:cs="Arial"/>
          <w:spacing w:val="-20"/>
          <w:sz w:val="16"/>
          <w:szCs w:val="16"/>
          <w:lang w:val="es-ES"/>
        </w:rPr>
        <w:t xml:space="preserve"> </w:t>
      </w:r>
      <w:r w:rsidRPr="007C2B67">
        <w:rPr>
          <w:rFonts w:ascii="Century Gothic" w:eastAsia="Arial" w:hAnsi="Century Gothic" w:cs="Arial"/>
          <w:sz w:val="16"/>
          <w:szCs w:val="16"/>
          <w:lang w:val="es-ES"/>
        </w:rPr>
        <w:t>constitución.</w:t>
      </w:r>
    </w:p>
    <w:p w14:paraId="4619B413" w14:textId="77777777" w:rsidR="00620BE1" w:rsidRPr="007C2B67" w:rsidRDefault="00620BE1" w:rsidP="00620BE1">
      <w:pPr>
        <w:pStyle w:val="Textonotapie"/>
        <w:jc w:val="both"/>
        <w:rPr>
          <w:rFonts w:ascii="Century Gothic" w:eastAsia="Arial" w:hAnsi="Century Gothic" w:cs="Arial"/>
          <w:sz w:val="16"/>
          <w:szCs w:val="16"/>
          <w:lang w:val="es-ES"/>
        </w:rPr>
      </w:pPr>
      <w:r w:rsidRPr="007C2B67">
        <w:rPr>
          <w:rFonts w:ascii="Century Gothic" w:eastAsia="Arial" w:hAnsi="Century Gothic" w:cs="Arial"/>
          <w:sz w:val="16"/>
          <w:szCs w:val="16"/>
          <w:lang w:val="es-ES"/>
        </w:rPr>
        <w:tab/>
        <w:t>Para</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la</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presentación</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ofertas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por</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parte</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de</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personas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jurídicas</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será</w:t>
      </w:r>
      <w:r w:rsidRPr="007C2B67">
        <w:rPr>
          <w:rFonts w:ascii="Century Gothic" w:eastAsia="Arial" w:hAnsi="Century Gothic" w:cs="Arial"/>
          <w:spacing w:val="-10"/>
          <w:sz w:val="16"/>
          <w:szCs w:val="16"/>
          <w:lang w:val="es-ES"/>
        </w:rPr>
        <w:t xml:space="preserve"> </w:t>
      </w:r>
      <w:r w:rsidRPr="007C2B67">
        <w:rPr>
          <w:rFonts w:ascii="Century Gothic" w:eastAsia="Arial" w:hAnsi="Century Gothic" w:cs="Arial"/>
          <w:sz w:val="16"/>
          <w:szCs w:val="16"/>
          <w:lang w:val="es-ES"/>
        </w:rPr>
        <w:t>indispensable</w:t>
      </w:r>
      <w:r w:rsidRPr="007C2B67">
        <w:rPr>
          <w:rFonts w:ascii="Century Gothic" w:eastAsia="Arial" w:hAnsi="Century Gothic" w:cs="Arial"/>
          <w:spacing w:val="-9"/>
          <w:sz w:val="16"/>
          <w:szCs w:val="16"/>
          <w:lang w:val="es-ES"/>
        </w:rPr>
        <w:t xml:space="preserve"> </w:t>
      </w:r>
      <w:r w:rsidRPr="007C2B67">
        <w:rPr>
          <w:rFonts w:ascii="Century Gothic" w:eastAsia="Arial" w:hAnsi="Century Gothic" w:cs="Arial"/>
          <w:sz w:val="16"/>
          <w:szCs w:val="16"/>
          <w:lang w:val="es-ES"/>
        </w:rPr>
        <w:t>acreditar el requisito señalado anteriormente. El funcionario que no deje constancia de la verificación del cumplimiento de este requisito incurrirá en causal de mala</w:t>
      </w:r>
      <w:r w:rsidRPr="007C2B67">
        <w:rPr>
          <w:rFonts w:ascii="Century Gothic" w:eastAsia="Arial" w:hAnsi="Century Gothic" w:cs="Arial"/>
          <w:spacing w:val="-12"/>
          <w:sz w:val="16"/>
          <w:szCs w:val="16"/>
          <w:lang w:val="es-ES"/>
        </w:rPr>
        <w:t xml:space="preserve"> </w:t>
      </w:r>
      <w:r w:rsidRPr="007C2B67">
        <w:rPr>
          <w:rFonts w:ascii="Century Gothic" w:eastAsia="Arial" w:hAnsi="Century Gothic" w:cs="Arial"/>
          <w:sz w:val="16"/>
          <w:szCs w:val="16"/>
          <w:lang w:val="es-ES"/>
        </w:rPr>
        <w:t>conducta”.</w:t>
      </w:r>
    </w:p>
  </w:footnote>
  <w:footnote w:id="2">
    <w:p w14:paraId="631E0D00" w14:textId="77777777" w:rsidR="00620BE1" w:rsidRPr="007C2B67" w:rsidRDefault="00620BE1" w:rsidP="00620BE1">
      <w:pPr>
        <w:pStyle w:val="Textonotapie"/>
        <w:ind w:firstLine="708"/>
        <w:jc w:val="both"/>
        <w:rPr>
          <w:rFonts w:ascii="Century Gothic" w:eastAsia="Arial" w:hAnsi="Century Gothic" w:cs="Arial"/>
          <w:sz w:val="16"/>
          <w:szCs w:val="16"/>
          <w:lang w:val="es-ES"/>
        </w:rPr>
      </w:pPr>
      <w:r w:rsidRPr="007C2B67">
        <w:rPr>
          <w:rStyle w:val="Refdenotaalpie"/>
          <w:rFonts w:ascii="Century Gothic" w:hAnsi="Century Gothic" w:cs="Arial"/>
          <w:sz w:val="16"/>
          <w:szCs w:val="16"/>
        </w:rPr>
        <w:footnoteRef/>
      </w:r>
      <w:r w:rsidRPr="007C2B67">
        <w:rPr>
          <w:rFonts w:ascii="Century Gothic" w:hAnsi="Century Gothic" w:cs="Arial"/>
          <w:sz w:val="16"/>
          <w:szCs w:val="16"/>
        </w:rPr>
        <w:t xml:space="preserve"> </w:t>
      </w:r>
      <w:r w:rsidRPr="007C2B67">
        <w:rPr>
          <w:rFonts w:ascii="Century Gothic" w:eastAsia="Arial" w:hAnsi="Century Gothic" w:cs="Arial"/>
          <w:sz w:val="16"/>
          <w:szCs w:val="16"/>
          <w:lang w:val="es-ES"/>
        </w:rPr>
        <w:t>Consejo de Estado. Sección Tercera. Subsección C. Sentencia del 8 de junio de 2011. Exp. 20001-23-31-000-2005-00409-01(AP), C.P. Enrique Gil Botero.</w:t>
      </w:r>
    </w:p>
  </w:footnote>
  <w:footnote w:id="3">
    <w:p w14:paraId="12E59983" w14:textId="77777777" w:rsidR="00620BE1" w:rsidRPr="007C2B67" w:rsidRDefault="00620BE1" w:rsidP="00620BE1">
      <w:pPr>
        <w:pStyle w:val="Textonotapie"/>
        <w:ind w:firstLine="708"/>
        <w:jc w:val="both"/>
        <w:rPr>
          <w:rFonts w:ascii="Century Gothic" w:hAnsi="Century Gothic" w:cs="Arial"/>
          <w:sz w:val="16"/>
          <w:szCs w:val="16"/>
          <w:lang w:val="es-CO"/>
        </w:rPr>
      </w:pPr>
      <w:r w:rsidRPr="007C2B67">
        <w:rPr>
          <w:rStyle w:val="Refdenotaalpie"/>
          <w:rFonts w:ascii="Century Gothic" w:hAnsi="Century Gothic" w:cs="Arial"/>
          <w:sz w:val="16"/>
          <w:szCs w:val="16"/>
        </w:rPr>
        <w:footnoteRef/>
      </w:r>
      <w:r w:rsidRPr="007C2B67">
        <w:rPr>
          <w:rFonts w:ascii="Century Gothic" w:hAnsi="Century Gothic" w:cs="Arial"/>
          <w:sz w:val="16"/>
          <w:szCs w:val="16"/>
        </w:rPr>
        <w:t xml:space="preserve"> Respecto a la revisoría fiscal de las sociedades extranjeras con sucursal en Colombia, el artículo 472.6 del Código de Comercio dispone que </w:t>
      </w:r>
      <w:r w:rsidRPr="007C2B67">
        <w:rPr>
          <w:rFonts w:ascii="Century Gothic" w:hAnsi="Century Gothic" w:cs="Arial"/>
          <w:sz w:val="16"/>
          <w:szCs w:val="16"/>
          <w:lang w:val="es-CO"/>
        </w:rPr>
        <w:t xml:space="preserve">la resolución o acto en que la sociedad acuerda establecer negocios permanentes en Colombia expresará “La designación del revisor fiscal, quien será persona natural con residencia permanente en Colombia”. </w:t>
      </w:r>
    </w:p>
    <w:p w14:paraId="0D3EE845" w14:textId="77777777" w:rsidR="00620BE1" w:rsidRPr="007C2B67" w:rsidRDefault="00620BE1" w:rsidP="00620BE1">
      <w:pPr>
        <w:pStyle w:val="Textonotapie"/>
        <w:ind w:firstLine="708"/>
        <w:jc w:val="both"/>
        <w:rPr>
          <w:rFonts w:ascii="Century Gothic" w:hAnsi="Century Gothic" w:cs="Arial"/>
          <w:sz w:val="16"/>
          <w:szCs w:val="16"/>
        </w:rPr>
      </w:pPr>
      <w:r w:rsidRPr="007C2B67">
        <w:rPr>
          <w:rFonts w:ascii="Century Gothic" w:hAnsi="Century Gothic" w:cs="Arial"/>
          <w:sz w:val="16"/>
          <w:szCs w:val="16"/>
          <w:lang w:val="es-CO"/>
        </w:rPr>
        <w:t xml:space="preserve">Por lo demás, el artículo el artículo 489 </w:t>
      </w:r>
      <w:r w:rsidRPr="007C2B67">
        <w:rPr>
          <w:rFonts w:ascii="Century Gothic" w:hAnsi="Century Gothic" w:cs="Arial"/>
          <w:i/>
          <w:iCs/>
          <w:sz w:val="16"/>
          <w:szCs w:val="16"/>
          <w:lang w:val="es-CO"/>
        </w:rPr>
        <w:t>ibidem</w:t>
      </w:r>
      <w:r w:rsidRPr="007C2B67">
        <w:rPr>
          <w:rFonts w:ascii="Century Gothic" w:hAnsi="Century Gothic" w:cs="Arial"/>
          <w:sz w:val="16"/>
          <w:szCs w:val="16"/>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“Estos revisores deberán, además, informar a la correspondiente Superintendencia cualquier irregularidad de las que puedan ser causales de suspensión o de revocación del permiso de funcionamiento de tales sociedades”.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p w14:paraId="3DAD3EE6" w14:textId="77777777" w:rsidR="00A31ECF" w:rsidRDefault="00A31ECF"/>
  <w:p w14:paraId="39F63831" w14:textId="77777777" w:rsidR="00A31ECF" w:rsidRDefault="00A31E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7"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9"/>
  </w:num>
  <w:num w:numId="3" w16cid:durableId="1595672007">
    <w:abstractNumId w:val="8"/>
  </w:num>
  <w:num w:numId="4" w16cid:durableId="1944533281">
    <w:abstractNumId w:val="4"/>
  </w:num>
  <w:num w:numId="5" w16cid:durableId="2081175712">
    <w:abstractNumId w:val="3"/>
  </w:num>
  <w:num w:numId="6" w16cid:durableId="1584220838">
    <w:abstractNumId w:val="1"/>
  </w:num>
  <w:num w:numId="7" w16cid:durableId="1890258578">
    <w:abstractNumId w:val="7"/>
  </w:num>
  <w:num w:numId="8" w16cid:durableId="1250309436">
    <w:abstractNumId w:val="10"/>
  </w:num>
  <w:num w:numId="9" w16cid:durableId="170149205">
    <w:abstractNumId w:val="2"/>
  </w:num>
  <w:num w:numId="10" w16cid:durableId="121771703">
    <w:abstractNumId w:val="6"/>
  </w:num>
  <w:num w:numId="11" w16cid:durableId="679089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738CF"/>
    <w:rsid w:val="000E2148"/>
    <w:rsid w:val="001F7599"/>
    <w:rsid w:val="00207A26"/>
    <w:rsid w:val="00312E96"/>
    <w:rsid w:val="003F2F66"/>
    <w:rsid w:val="005A5AFA"/>
    <w:rsid w:val="00620BE1"/>
    <w:rsid w:val="00687F9B"/>
    <w:rsid w:val="006D62C3"/>
    <w:rsid w:val="007E0D51"/>
    <w:rsid w:val="00893CDE"/>
    <w:rsid w:val="00895DA4"/>
    <w:rsid w:val="00900AD7"/>
    <w:rsid w:val="0090156A"/>
    <w:rsid w:val="009C4900"/>
    <w:rsid w:val="00A31ECF"/>
    <w:rsid w:val="00A33752"/>
    <w:rsid w:val="00A62278"/>
    <w:rsid w:val="00A94E22"/>
    <w:rsid w:val="00A97EC1"/>
    <w:rsid w:val="00AB4464"/>
    <w:rsid w:val="00AB64A5"/>
    <w:rsid w:val="00C00C41"/>
    <w:rsid w:val="00C01E35"/>
    <w:rsid w:val="00CC1D5B"/>
    <w:rsid w:val="00CD258B"/>
    <w:rsid w:val="00E100F3"/>
    <w:rsid w:val="00E51C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oria.colombiacompra.gov.co/providencias-consejo-de-estado/" TargetMode="External"/><Relationship Id="rId13" Type="http://schemas.openxmlformats.org/officeDocument/2006/relationships/image" Target="media/image2.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latoria.colombiacompra.gov.co/busqueda/concepto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olombiacompra.gov.co/manuales-guias-y-pliegos-tipo/manuales-y-gui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3792B1-EE02-485B-9407-A634A7D4ACF3}"/>
</file>

<file path=customXml/itemProps2.xml><?xml version="1.0" encoding="utf-8"?>
<ds:datastoreItem xmlns:ds="http://schemas.openxmlformats.org/officeDocument/2006/customXml" ds:itemID="{BA69B891-37FD-46F4-A8E2-C8B0EA83E3AF}"/>
</file>

<file path=customXml/itemProps3.xml><?xml version="1.0" encoding="utf-8"?>
<ds:datastoreItem xmlns:ds="http://schemas.openxmlformats.org/officeDocument/2006/customXml" ds:itemID="{33CD2022-16F4-49F3-AB04-4F39D7D2A80B}"/>
</file>

<file path=docProps/app.xml><?xml version="1.0" encoding="utf-8"?>
<Properties xmlns="http://schemas.openxmlformats.org/officeDocument/2006/extended-properties" xmlns:vt="http://schemas.openxmlformats.org/officeDocument/2006/docPropsVTypes">
  <Template>Normal.dotm</Template>
  <TotalTime>2</TotalTime>
  <Pages>15</Pages>
  <Words>4014</Words>
  <Characters>22078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Diana Carolina Blanco Rodriguez</cp:lastModifiedBy>
  <cp:revision>3</cp:revision>
  <dcterms:created xsi:type="dcterms:W3CDTF">2024-10-02T23:26:00Z</dcterms:created>
  <dcterms:modified xsi:type="dcterms:W3CDTF">2024-10-31T02:42:00Z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