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D6700" w14:textId="1D4538CA" w:rsidR="00716673" w:rsidRPr="00716673" w:rsidRDefault="00D217DE" w:rsidP="00716673">
      <w:pPr>
        <w:spacing w:after="0" w:line="259" w:lineRule="auto"/>
        <w:jc w:val="both"/>
        <w:rPr>
          <w:rFonts w:ascii="Verdana" w:eastAsia="Calibri" w:hAnsi="Verdana" w:cs="Times New Roman"/>
          <w:kern w:val="0"/>
          <w:sz w:val="22"/>
          <w:szCs w:val="22"/>
          <w14:ligatures w14:val="none"/>
        </w:rPr>
      </w:pPr>
      <w:bookmarkStart w:id="0" w:name="_Hlk143780582"/>
      <w:r>
        <w:rPr>
          <w:rFonts w:ascii="Verdana" w:eastAsia="Aptos" w:hAnsi="Verdana" w:cs="Arial"/>
          <w:b/>
          <w:bCs/>
          <w:sz w:val="22"/>
          <w:szCs w:val="22"/>
          <w:lang w:val="es-MX"/>
        </w:rPr>
        <w:t>DOCUMENT</w:t>
      </w:r>
      <w:r w:rsidR="000513C4">
        <w:rPr>
          <w:rFonts w:ascii="Verdana" w:eastAsia="Aptos" w:hAnsi="Verdana" w:cs="Arial"/>
          <w:b/>
          <w:bCs/>
          <w:sz w:val="22"/>
          <w:szCs w:val="22"/>
          <w:lang w:val="es-MX"/>
        </w:rPr>
        <w:t>O</w:t>
      </w:r>
      <w:r>
        <w:rPr>
          <w:rFonts w:ascii="Verdana" w:eastAsia="Aptos" w:hAnsi="Verdana" w:cs="Arial"/>
          <w:b/>
          <w:bCs/>
          <w:sz w:val="22"/>
          <w:szCs w:val="22"/>
          <w:lang w:val="es-MX"/>
        </w:rPr>
        <w:t xml:space="preserve">S TIPO – Fundamento normativo – Generalidades – Inalterabilidad </w:t>
      </w:r>
    </w:p>
    <w:p w14:paraId="0A354F42" w14:textId="77777777" w:rsidR="00716673" w:rsidRPr="00716673" w:rsidRDefault="00716673" w:rsidP="00716673">
      <w:pPr>
        <w:spacing w:after="0" w:line="276" w:lineRule="auto"/>
        <w:jc w:val="both"/>
        <w:rPr>
          <w:rFonts w:ascii="Verdana" w:eastAsia="Geomanist Light" w:hAnsi="Verdana" w:cs="Arial"/>
          <w:kern w:val="0"/>
          <w:sz w:val="22"/>
          <w:szCs w:val="22"/>
          <w:lang w:val="es-MX"/>
          <w14:ligatures w14:val="none"/>
        </w:rPr>
      </w:pPr>
    </w:p>
    <w:p w14:paraId="179DE1B8" w14:textId="77777777" w:rsidR="00D217DE" w:rsidRPr="00D217DE" w:rsidRDefault="00D217DE" w:rsidP="00D217DE">
      <w:pPr>
        <w:snapToGrid w:val="0"/>
        <w:spacing w:after="0" w:line="240" w:lineRule="auto"/>
        <w:jc w:val="both"/>
        <w:rPr>
          <w:rFonts w:ascii="Verdana" w:eastAsia="Calibri" w:hAnsi="Verdana" w:cs="Arial"/>
          <w:sz w:val="20"/>
          <w:szCs w:val="20"/>
          <w:lang w:val="es-ES"/>
        </w:rPr>
      </w:pPr>
      <w:r w:rsidRPr="00D217DE">
        <w:rPr>
          <w:rFonts w:ascii="Verdana" w:eastAsia="Calibri" w:hAnsi="Verdana" w:cs="Arial"/>
          <w:sz w:val="20"/>
          <w:szCs w:val="20"/>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EE91D66" w14:textId="77777777" w:rsidR="00D217DE" w:rsidRPr="00D217DE" w:rsidRDefault="00D217DE" w:rsidP="00D217DE">
      <w:pPr>
        <w:snapToGrid w:val="0"/>
        <w:spacing w:after="0" w:line="240" w:lineRule="auto"/>
        <w:ind w:left="720"/>
        <w:jc w:val="both"/>
        <w:rPr>
          <w:rFonts w:ascii="Verdana" w:eastAsia="Calibri" w:hAnsi="Verdana" w:cs="Arial"/>
          <w:sz w:val="20"/>
          <w:szCs w:val="20"/>
          <w:lang w:val="es-ES"/>
        </w:rPr>
      </w:pPr>
    </w:p>
    <w:p w14:paraId="70198574" w14:textId="26C7B8BB" w:rsidR="00D217DE" w:rsidRPr="00D217DE" w:rsidRDefault="00D217DE" w:rsidP="00D217DE">
      <w:pPr>
        <w:snapToGrid w:val="0"/>
        <w:spacing w:after="0" w:line="240" w:lineRule="auto"/>
        <w:jc w:val="both"/>
        <w:rPr>
          <w:rFonts w:ascii="Verdana" w:eastAsia="Calibri" w:hAnsi="Verdana" w:cs="Arial"/>
          <w:sz w:val="20"/>
          <w:szCs w:val="20"/>
          <w:lang w:val="es-ES" w:eastAsia="es-ES"/>
        </w:rPr>
      </w:pPr>
      <w:r w:rsidRPr="00D217DE">
        <w:rPr>
          <w:rFonts w:ascii="Verdana" w:eastAsia="Times New Roman" w:hAnsi="Verdana" w:cs="Arial"/>
          <w:sz w:val="20"/>
          <w:szCs w:val="20"/>
          <w:shd w:val="clear" w:color="auto" w:fill="FFFFFF"/>
          <w:lang w:val="es-ES_tradnl" w:eastAsia="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D217DE">
        <w:rPr>
          <w:rFonts w:ascii="Verdana" w:eastAsia="Times New Roman" w:hAnsi="Verdana" w:cs="Arial"/>
          <w:i/>
          <w:iCs/>
          <w:sz w:val="20"/>
          <w:szCs w:val="20"/>
          <w:shd w:val="clear" w:color="auto" w:fill="FFFFFF"/>
          <w:lang w:val="es-ES_tradnl" w:eastAsia="es-ES_tradnl"/>
        </w:rPr>
        <w:t>Documentos del Proceso</w:t>
      </w:r>
      <w:r w:rsidRPr="00D217DE">
        <w:rPr>
          <w:rFonts w:ascii="Verdana" w:eastAsia="Times New Roman" w:hAnsi="Verdana" w:cs="Arial"/>
          <w:sz w:val="20"/>
          <w:szCs w:val="20"/>
          <w:shd w:val="clear" w:color="auto" w:fill="FFFFFF"/>
          <w:lang w:val="es-ES_tradnl" w:eastAsia="es-ES_tradnl"/>
        </w:rPr>
        <w:t xml:space="preserve">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D1ED37D" w14:textId="77777777" w:rsidR="00716673" w:rsidRPr="00716673" w:rsidRDefault="00716673" w:rsidP="00716673">
      <w:pPr>
        <w:spacing w:after="0" w:line="276" w:lineRule="auto"/>
        <w:jc w:val="both"/>
        <w:rPr>
          <w:rFonts w:ascii="Verdana" w:eastAsia="Geomanist Light" w:hAnsi="Verdana" w:cs="Arial"/>
          <w:kern w:val="0"/>
          <w:sz w:val="22"/>
          <w:szCs w:val="22"/>
          <w:lang w:val="es-MX"/>
          <w14:ligatures w14:val="none"/>
        </w:rPr>
      </w:pPr>
    </w:p>
    <w:p w14:paraId="42A417FC" w14:textId="48FF78B9" w:rsidR="00716673" w:rsidRPr="00716673" w:rsidRDefault="00716673" w:rsidP="00716673">
      <w:pPr>
        <w:spacing w:after="0" w:line="276" w:lineRule="auto"/>
        <w:jc w:val="both"/>
        <w:rPr>
          <w:rFonts w:ascii="Verdana" w:eastAsia="Geomanist Light" w:hAnsi="Verdana" w:cs="Arial"/>
          <w:b/>
          <w:bCs/>
          <w:kern w:val="0"/>
          <w:sz w:val="22"/>
          <w:szCs w:val="22"/>
          <w:lang w:val="es-MX"/>
          <w14:ligatures w14:val="none"/>
        </w:rPr>
      </w:pPr>
      <w:r w:rsidRPr="00716673">
        <w:rPr>
          <w:rFonts w:ascii="Verdana" w:eastAsia="Geomanist Light" w:hAnsi="Verdana" w:cs="Arial"/>
          <w:b/>
          <w:bCs/>
          <w:kern w:val="0"/>
          <w:sz w:val="22"/>
          <w:szCs w:val="22"/>
          <w:lang w:val="es-MX"/>
          <w14:ligatures w14:val="none"/>
        </w:rPr>
        <w:t>DOCUMENTOS TIPO – Infraestructura de transporte –</w:t>
      </w:r>
      <w:r w:rsidR="00D217DE">
        <w:rPr>
          <w:rFonts w:ascii="Verdana" w:eastAsia="Geomanist Light" w:hAnsi="Verdana" w:cs="Arial"/>
          <w:b/>
          <w:bCs/>
          <w:kern w:val="0"/>
          <w:sz w:val="22"/>
          <w:szCs w:val="22"/>
          <w:lang w:val="es-MX"/>
          <w14:ligatures w14:val="none"/>
        </w:rPr>
        <w:t xml:space="preserve"> Interventoría – Numeral 10.1.4 – Acreditación de la experiencia requerida </w:t>
      </w:r>
      <w:r w:rsidR="00A9726B">
        <w:rPr>
          <w:rFonts w:ascii="Verdana" w:eastAsia="Geomanist Light" w:hAnsi="Verdana" w:cs="Arial"/>
          <w:b/>
          <w:bCs/>
          <w:kern w:val="0"/>
          <w:sz w:val="22"/>
          <w:szCs w:val="22"/>
          <w:lang w:val="es-MX"/>
          <w14:ligatures w14:val="none"/>
        </w:rPr>
        <w:t>– Principales actividades ejecutadas – Numeral 10.1.5</w:t>
      </w:r>
    </w:p>
    <w:p w14:paraId="2C38F384" w14:textId="77777777" w:rsidR="00716673" w:rsidRPr="00716673" w:rsidRDefault="00716673" w:rsidP="00716673">
      <w:pPr>
        <w:spacing w:after="0" w:line="276" w:lineRule="auto"/>
        <w:jc w:val="both"/>
        <w:rPr>
          <w:rFonts w:ascii="Verdana" w:eastAsia="Geomanist Light" w:hAnsi="Verdana" w:cs="Arial"/>
          <w:kern w:val="0"/>
          <w:sz w:val="22"/>
          <w:szCs w:val="22"/>
          <w:lang w:val="es-MX"/>
          <w14:ligatures w14:val="none"/>
        </w:rPr>
      </w:pPr>
    </w:p>
    <w:p w14:paraId="47A39BC4" w14:textId="77777777" w:rsidR="00A9726B" w:rsidRPr="00A9726B" w:rsidRDefault="00A9726B" w:rsidP="00A9726B">
      <w:pPr>
        <w:spacing w:after="0" w:line="240" w:lineRule="auto"/>
        <w:contextualSpacing/>
        <w:jc w:val="both"/>
        <w:rPr>
          <w:rFonts w:ascii="Verdana" w:eastAsia="Calibri" w:hAnsi="Verdana" w:cs="Arial"/>
          <w:sz w:val="20"/>
          <w:szCs w:val="20"/>
          <w:lang w:val="es-ES_tradnl" w:eastAsia="es-CO"/>
        </w:rPr>
      </w:pPr>
      <w:r w:rsidRPr="00A9726B">
        <w:rPr>
          <w:rFonts w:ascii="Verdana" w:eastAsia="Calibri" w:hAnsi="Verdana" w:cs="Arial"/>
          <w:kern w:val="0"/>
          <w:sz w:val="20"/>
          <w:szCs w:val="20"/>
          <w:lang w:val="es-MX"/>
          <w14:ligatures w14:val="none"/>
        </w:rPr>
        <w:t>El numeral 10.1.4 del documento base de los documentos tipo en comento, establece que, para efectos de acreditación de la experiencia requerida, los proponentes deben acreditar la siguiente información para cada uno de los contratos aportados, mediante alguno de los documentos señalados en el numeral 10.1.5 del documento base (referido con anterioridad):</w:t>
      </w:r>
    </w:p>
    <w:p w14:paraId="4ADBC5E9" w14:textId="4AD0D7F9" w:rsidR="00A9726B" w:rsidRPr="00A9726B" w:rsidRDefault="00A9726B" w:rsidP="00A9726B">
      <w:pPr>
        <w:spacing w:after="0" w:line="240" w:lineRule="auto"/>
        <w:contextualSpacing/>
        <w:jc w:val="both"/>
        <w:rPr>
          <w:rFonts w:ascii="Verdana" w:eastAsia="Calibri" w:hAnsi="Verdana" w:cs="Arial"/>
          <w:sz w:val="20"/>
          <w:szCs w:val="20"/>
          <w:lang w:val="es-ES_tradnl" w:eastAsia="es-CO"/>
        </w:rPr>
      </w:pPr>
      <w:r w:rsidRPr="00A9726B">
        <w:rPr>
          <w:rFonts w:ascii="Verdana" w:eastAsia="Calibri" w:hAnsi="Verdana" w:cs="Arial"/>
          <w:sz w:val="20"/>
          <w:szCs w:val="20"/>
          <w:lang w:val="es-ES_tradnl" w:eastAsia="es-CO"/>
        </w:rPr>
        <w:t>[…]</w:t>
      </w:r>
    </w:p>
    <w:p w14:paraId="6C446B83" w14:textId="77777777" w:rsidR="00A9726B" w:rsidRPr="00A9726B" w:rsidRDefault="00A9726B" w:rsidP="00A9726B">
      <w:pPr>
        <w:spacing w:after="0" w:line="240" w:lineRule="auto"/>
        <w:jc w:val="both"/>
        <w:rPr>
          <w:rFonts w:ascii="Verdana" w:eastAsia="Calibri" w:hAnsi="Verdana" w:cs="Arial"/>
          <w:b/>
          <w:sz w:val="20"/>
          <w:szCs w:val="20"/>
          <w:lang w:val="es-ES_tradnl" w:eastAsia="es-CO"/>
        </w:rPr>
      </w:pPr>
      <w:r w:rsidRPr="00A9726B">
        <w:rPr>
          <w:rFonts w:ascii="Verdana" w:eastAsia="Calibri" w:hAnsi="Verdana" w:cs="Arial"/>
          <w:bCs/>
          <w:sz w:val="20"/>
          <w:szCs w:val="20"/>
          <w:lang w:val="es-ES_tradnl" w:eastAsia="es-CO"/>
        </w:rPr>
        <w:t xml:space="preserve">Como puede apreciarse, uno de los requisitos que debe acreditar el proponente para cada uno de los contratos aportados para la acreditación de la experiencia, consiste en las </w:t>
      </w:r>
      <w:r w:rsidRPr="00A9726B">
        <w:rPr>
          <w:rFonts w:ascii="Verdana" w:eastAsia="Calibri" w:hAnsi="Verdana" w:cs="Arial"/>
          <w:bCs/>
          <w:i/>
          <w:iCs/>
          <w:sz w:val="20"/>
          <w:szCs w:val="20"/>
          <w:lang w:val="es-ES_tradnl" w:eastAsia="es-CO"/>
        </w:rPr>
        <w:t>principales actividades ejecutadas</w:t>
      </w:r>
      <w:r w:rsidRPr="00A9726B">
        <w:rPr>
          <w:rFonts w:ascii="Verdana" w:eastAsia="Calibri" w:hAnsi="Verdana" w:cs="Arial"/>
          <w:bCs/>
          <w:sz w:val="20"/>
          <w:szCs w:val="20"/>
          <w:lang w:val="es-ES_tradnl" w:eastAsia="es-CO"/>
        </w:rPr>
        <w:t xml:space="preserve">. Esto significa que, los documentos válidos para la acreditación de la experiencia requerida deben contener, entre otras cosas, las </w:t>
      </w:r>
      <w:r w:rsidRPr="00A9726B">
        <w:rPr>
          <w:rFonts w:ascii="Verdana" w:eastAsia="Calibri" w:hAnsi="Verdana" w:cs="Arial"/>
          <w:bCs/>
          <w:i/>
          <w:iCs/>
          <w:sz w:val="20"/>
          <w:szCs w:val="20"/>
          <w:lang w:val="es-ES_tradnl" w:eastAsia="es-CO"/>
        </w:rPr>
        <w:t>principales actividades ejecutadas</w:t>
      </w:r>
      <w:r w:rsidRPr="00A9726B">
        <w:rPr>
          <w:rFonts w:ascii="Verdana" w:eastAsia="Calibri" w:hAnsi="Verdana" w:cs="Arial"/>
          <w:bCs/>
          <w:sz w:val="20"/>
          <w:szCs w:val="20"/>
          <w:lang w:val="es-ES_tradnl" w:eastAsia="es-CO"/>
        </w:rPr>
        <w:t xml:space="preserve"> del contrato que pretende acreditarse como experiencia en el respectivo proceso de contratación.</w:t>
      </w:r>
    </w:p>
    <w:p w14:paraId="5EECC6B6" w14:textId="77777777" w:rsidR="00716673" w:rsidRPr="00716673" w:rsidRDefault="00716673" w:rsidP="00716673">
      <w:pPr>
        <w:spacing w:after="0" w:line="240" w:lineRule="auto"/>
        <w:jc w:val="both"/>
        <w:rPr>
          <w:rFonts w:ascii="Verdana" w:eastAsia="Calibri" w:hAnsi="Verdana" w:cs="Arial"/>
          <w:b/>
          <w:sz w:val="20"/>
          <w:szCs w:val="20"/>
          <w:lang w:val="es-ES_tradnl" w:eastAsia="es-CO"/>
        </w:rPr>
      </w:pPr>
    </w:p>
    <w:p w14:paraId="3C90105B" w14:textId="77777777" w:rsidR="00716673" w:rsidRPr="00716673" w:rsidRDefault="00716673" w:rsidP="00716673">
      <w:pPr>
        <w:spacing w:after="0" w:line="240" w:lineRule="auto"/>
        <w:jc w:val="both"/>
        <w:rPr>
          <w:rFonts w:ascii="Verdana" w:eastAsia="Calibri" w:hAnsi="Verdana" w:cs="Times New Roman"/>
          <w:kern w:val="0"/>
          <w:sz w:val="22"/>
          <w:szCs w:val="22"/>
          <w14:ligatures w14:val="none"/>
        </w:rPr>
      </w:pPr>
    </w:p>
    <w:p w14:paraId="7DD03D89" w14:textId="77777777" w:rsidR="00716673" w:rsidRPr="00716673" w:rsidRDefault="00716673" w:rsidP="00716673">
      <w:pPr>
        <w:spacing w:after="0" w:line="240" w:lineRule="auto"/>
        <w:jc w:val="both"/>
        <w:rPr>
          <w:rFonts w:ascii="Verdana" w:eastAsia="Calibri" w:hAnsi="Verdana" w:cs="Times New Roman"/>
          <w:kern w:val="0"/>
          <w:sz w:val="22"/>
          <w:szCs w:val="22"/>
          <w14:ligatures w14:val="none"/>
        </w:rPr>
      </w:pPr>
    </w:p>
    <w:p w14:paraId="690E58C1" w14:textId="77777777" w:rsidR="00716673" w:rsidRDefault="00716673" w:rsidP="00716673">
      <w:pPr>
        <w:spacing w:after="0" w:line="240" w:lineRule="auto"/>
        <w:jc w:val="both"/>
        <w:rPr>
          <w:rFonts w:ascii="Verdana" w:eastAsia="Calibri" w:hAnsi="Verdana" w:cs="Times New Roman"/>
          <w:kern w:val="0"/>
          <w:sz w:val="22"/>
          <w:szCs w:val="22"/>
          <w14:ligatures w14:val="none"/>
        </w:rPr>
      </w:pPr>
    </w:p>
    <w:p w14:paraId="6D617949" w14:textId="77777777" w:rsidR="00A9726B" w:rsidRPr="00716673" w:rsidRDefault="00A9726B" w:rsidP="00716673">
      <w:pPr>
        <w:spacing w:after="0" w:line="240" w:lineRule="auto"/>
        <w:jc w:val="both"/>
        <w:rPr>
          <w:rFonts w:ascii="Verdana" w:eastAsia="Calibri" w:hAnsi="Verdana" w:cs="Times New Roman"/>
          <w:kern w:val="0"/>
          <w:sz w:val="22"/>
          <w:szCs w:val="22"/>
          <w14:ligatures w14:val="none"/>
        </w:rPr>
      </w:pPr>
    </w:p>
    <w:p w14:paraId="666FD8B3" w14:textId="77777777" w:rsidR="00716673" w:rsidRPr="00716673" w:rsidRDefault="00716673" w:rsidP="00716673">
      <w:pPr>
        <w:spacing w:after="0" w:line="240" w:lineRule="auto"/>
        <w:jc w:val="both"/>
        <w:rPr>
          <w:rFonts w:ascii="Verdana" w:eastAsia="Calibri" w:hAnsi="Verdana" w:cs="Times New Roman"/>
          <w:kern w:val="0"/>
          <w:sz w:val="22"/>
          <w:szCs w:val="22"/>
          <w14:ligatures w14:val="none"/>
        </w:rPr>
      </w:pPr>
    </w:p>
    <w:p w14:paraId="080B806C" w14:textId="0C5F7B8B" w:rsidR="00716673" w:rsidRDefault="00716673" w:rsidP="00716673">
      <w:pPr>
        <w:spacing w:after="0" w:line="240" w:lineRule="auto"/>
        <w:jc w:val="both"/>
        <w:rPr>
          <w:rFonts w:ascii="Verdana" w:eastAsia="Calibri" w:hAnsi="Verdana" w:cs="Times New Roman"/>
          <w:kern w:val="0"/>
          <w:sz w:val="22"/>
          <w:szCs w:val="22"/>
          <w14:ligatures w14:val="none"/>
        </w:rPr>
      </w:pPr>
      <w:r w:rsidRPr="00716673">
        <w:rPr>
          <w:rFonts w:ascii="Verdana" w:eastAsia="Calibri" w:hAnsi="Verdana" w:cs="Times New Roman"/>
          <w:kern w:val="0"/>
          <w:sz w:val="22"/>
          <w:szCs w:val="22"/>
          <w14:ligatures w14:val="none"/>
        </w:rPr>
        <w:lastRenderedPageBreak/>
        <w:t>Bogotá D.C.</w:t>
      </w:r>
    </w:p>
    <w:p w14:paraId="77A09AD8" w14:textId="19EDFCED" w:rsidR="00716673" w:rsidRPr="00716673" w:rsidRDefault="00FF3DA1" w:rsidP="00FF3DA1">
      <w:pPr>
        <w:spacing w:after="0" w:line="240" w:lineRule="auto"/>
        <w:jc w:val="right"/>
        <w:rPr>
          <w:rFonts w:ascii="Verdana" w:eastAsia="Calibri" w:hAnsi="Verdana" w:cs="Arial"/>
          <w:kern w:val="0"/>
          <w:sz w:val="22"/>
          <w:szCs w:val="22"/>
          <w:lang w:val="es-ES"/>
          <w14:ligatures w14:val="none"/>
        </w:rPr>
      </w:pPr>
      <w:r>
        <w:rPr>
          <w:rFonts w:ascii="Verdana" w:eastAsia="Calibri" w:hAnsi="Verdana" w:cs="Arial"/>
          <w:noProof/>
          <w:kern w:val="0"/>
          <w:sz w:val="22"/>
          <w:szCs w:val="22"/>
          <w:lang w:val="es-ES"/>
        </w:rPr>
        <w:drawing>
          <wp:inline distT="0" distB="0" distL="0" distR="0" wp14:anchorId="5A0CD807" wp14:editId="3EA49B48">
            <wp:extent cx="3399939" cy="969065"/>
            <wp:effectExtent l="0" t="0" r="3810" b="0"/>
            <wp:docPr id="1761836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36528" name="Imagen 1761836528"/>
                    <pic:cNvPicPr/>
                  </pic:nvPicPr>
                  <pic:blipFill>
                    <a:blip r:embed="rId10">
                      <a:extLst>
                        <a:ext uri="{28A0092B-C50C-407E-A947-70E740481C1C}">
                          <a14:useLocalDpi xmlns:a14="http://schemas.microsoft.com/office/drawing/2010/main" val="0"/>
                        </a:ext>
                      </a:extLst>
                    </a:blip>
                    <a:stretch>
                      <a:fillRect/>
                    </a:stretch>
                  </pic:blipFill>
                  <pic:spPr>
                    <a:xfrm>
                      <a:off x="0" y="0"/>
                      <a:ext cx="3448001" cy="982764"/>
                    </a:xfrm>
                    <a:prstGeom prst="rect">
                      <a:avLst/>
                    </a:prstGeom>
                  </pic:spPr>
                </pic:pic>
              </a:graphicData>
            </a:graphic>
          </wp:inline>
        </w:drawing>
      </w:r>
    </w:p>
    <w:p w14:paraId="676148F4" w14:textId="77777777" w:rsidR="00716673" w:rsidRPr="00716673" w:rsidRDefault="00716673" w:rsidP="00716673">
      <w:pPr>
        <w:spacing w:after="0" w:line="240" w:lineRule="auto"/>
        <w:jc w:val="both"/>
        <w:rPr>
          <w:rFonts w:ascii="Verdana" w:eastAsia="Calibri" w:hAnsi="Verdana" w:cs="Arial"/>
          <w:kern w:val="0"/>
          <w:sz w:val="22"/>
          <w:szCs w:val="22"/>
          <w:lang w:val="es-ES" w:eastAsia="es-ES"/>
          <w14:ligatures w14:val="none"/>
        </w:rPr>
      </w:pPr>
      <w:r w:rsidRPr="00716673">
        <w:rPr>
          <w:rFonts w:ascii="Verdana" w:eastAsia="Calibri" w:hAnsi="Verdana" w:cs="Arial"/>
          <w:kern w:val="0"/>
          <w:sz w:val="22"/>
          <w:szCs w:val="22"/>
          <w:lang w:val="es-ES" w:eastAsia="es-ES"/>
          <w14:ligatures w14:val="none"/>
        </w:rPr>
        <w:t>Señor</w:t>
      </w:r>
    </w:p>
    <w:p w14:paraId="1A38957B" w14:textId="3204C179" w:rsidR="00716673" w:rsidRPr="00716673" w:rsidRDefault="00716673" w:rsidP="6B4AA805">
      <w:pPr>
        <w:spacing w:after="0" w:line="240" w:lineRule="auto"/>
        <w:rPr>
          <w:rFonts w:ascii="Verdana" w:eastAsia="Calibri" w:hAnsi="Verdana" w:cs="Arial"/>
          <w:b/>
          <w:bCs/>
          <w:kern w:val="0"/>
          <w:sz w:val="22"/>
          <w:szCs w:val="22"/>
          <w:lang w:val="es-ES" w:eastAsia="es-ES"/>
          <w14:ligatures w14:val="none"/>
        </w:rPr>
      </w:pPr>
      <w:proofErr w:type="spellStart"/>
      <w:r w:rsidRPr="6B4AA805">
        <w:rPr>
          <w:rFonts w:ascii="Verdana" w:eastAsia="Calibri" w:hAnsi="Verdana" w:cs="Arial"/>
          <w:b/>
          <w:bCs/>
          <w:kern w:val="0"/>
          <w:sz w:val="22"/>
          <w:szCs w:val="22"/>
          <w:lang w:val="es-ES" w:eastAsia="es-ES"/>
          <w14:ligatures w14:val="none"/>
        </w:rPr>
        <w:t>Johnathan</w:t>
      </w:r>
      <w:proofErr w:type="spellEnd"/>
      <w:r w:rsidRPr="6B4AA805">
        <w:rPr>
          <w:rFonts w:ascii="Verdana" w:eastAsia="Calibri" w:hAnsi="Verdana" w:cs="Arial"/>
          <w:b/>
          <w:bCs/>
          <w:kern w:val="0"/>
          <w:sz w:val="22"/>
          <w:szCs w:val="22"/>
          <w:lang w:val="es-ES" w:eastAsia="es-ES"/>
          <w14:ligatures w14:val="none"/>
        </w:rPr>
        <w:t xml:space="preserve"> </w:t>
      </w:r>
      <w:proofErr w:type="spellStart"/>
      <w:r w:rsidRPr="6B4AA805">
        <w:rPr>
          <w:rFonts w:ascii="Verdana" w:eastAsia="Calibri" w:hAnsi="Verdana" w:cs="Arial"/>
          <w:b/>
          <w:bCs/>
          <w:kern w:val="0"/>
          <w:sz w:val="22"/>
          <w:szCs w:val="22"/>
          <w:lang w:val="es-ES" w:eastAsia="es-ES"/>
          <w14:ligatures w14:val="none"/>
        </w:rPr>
        <w:t>Cotacio</w:t>
      </w:r>
      <w:proofErr w:type="spellEnd"/>
    </w:p>
    <w:p w14:paraId="07CB4530" w14:textId="3F4BA20B" w:rsidR="00716673" w:rsidRPr="00716673" w:rsidRDefault="00716673" w:rsidP="00716673">
      <w:pPr>
        <w:spacing w:after="0" w:line="240" w:lineRule="auto"/>
        <w:rPr>
          <w:rFonts w:ascii="Verdana" w:eastAsia="Calibri" w:hAnsi="Verdana" w:cs="Arial"/>
          <w:b/>
          <w:bCs/>
          <w:kern w:val="0"/>
          <w:sz w:val="22"/>
          <w:szCs w:val="22"/>
          <w:lang w:val="es-ES_tradnl" w:eastAsia="es-ES_tradnl"/>
          <w14:ligatures w14:val="none"/>
        </w:rPr>
      </w:pPr>
      <w:r>
        <w:rPr>
          <w:rFonts w:ascii="Verdana" w:eastAsia="Calibri" w:hAnsi="Verdana" w:cs="Arial"/>
          <w:bCs/>
          <w:kern w:val="0"/>
          <w:sz w:val="22"/>
          <w:szCs w:val="22"/>
          <w:lang w:val="es-ES_tradnl" w:eastAsia="es-ES_tradnl"/>
          <w14:ligatures w14:val="none"/>
        </w:rPr>
        <w:t>Florencia, Caquetá</w:t>
      </w:r>
    </w:p>
    <w:p w14:paraId="1C29EA14" w14:textId="77777777" w:rsidR="00716673" w:rsidRPr="00716673" w:rsidRDefault="00716673" w:rsidP="00716673">
      <w:pPr>
        <w:spacing w:after="0" w:line="240" w:lineRule="auto"/>
        <w:rPr>
          <w:rFonts w:ascii="Verdana" w:eastAsia="Calibri" w:hAnsi="Verdana" w:cs="Arial"/>
          <w:b/>
          <w:bCs/>
          <w:kern w:val="0"/>
          <w:sz w:val="22"/>
          <w:szCs w:val="22"/>
          <w:lang w:val="es-ES_tradnl" w:eastAsia="es-ES_tradnl"/>
          <w14:ligatures w14:val="none"/>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16673" w:rsidRPr="00716673" w14:paraId="49E25922" w14:textId="77777777" w:rsidTr="00D35452">
        <w:trPr>
          <w:trHeight w:val="884"/>
        </w:trPr>
        <w:tc>
          <w:tcPr>
            <w:tcW w:w="2689" w:type="dxa"/>
          </w:tcPr>
          <w:p w14:paraId="0F05B81E" w14:textId="77777777" w:rsidR="00716673" w:rsidRPr="00716673" w:rsidRDefault="00716673" w:rsidP="00716673">
            <w:pPr>
              <w:jc w:val="both"/>
              <w:rPr>
                <w:rFonts w:ascii="Verdana" w:eastAsia="Calibri" w:hAnsi="Verdana" w:cs="Arial"/>
                <w:b/>
                <w:bCs/>
                <w:lang w:val="es-ES_tradnl" w:eastAsia="es-ES_tradnl"/>
              </w:rPr>
            </w:pPr>
          </w:p>
        </w:tc>
        <w:tc>
          <w:tcPr>
            <w:tcW w:w="6100" w:type="dxa"/>
          </w:tcPr>
          <w:p w14:paraId="697508E0" w14:textId="4F37B07E" w:rsidR="00716673" w:rsidRPr="00716673" w:rsidRDefault="00716673" w:rsidP="00716673">
            <w:pPr>
              <w:jc w:val="both"/>
              <w:rPr>
                <w:rFonts w:ascii="Verdana" w:eastAsia="Calibri" w:hAnsi="Verdana" w:cs="Arial"/>
                <w:b/>
                <w:bCs/>
                <w:lang w:val="es-ES" w:eastAsia="es-ES"/>
              </w:rPr>
            </w:pPr>
            <w:r w:rsidRPr="00716673">
              <w:rPr>
                <w:rFonts w:ascii="Verdana" w:eastAsia="Calibri" w:hAnsi="Verdana" w:cs="Arial"/>
                <w:b/>
                <w:bCs/>
                <w:lang w:val="es-ES" w:eastAsia="es-ES"/>
              </w:rPr>
              <w:t xml:space="preserve">Concepto C – </w:t>
            </w:r>
            <w:r>
              <w:rPr>
                <w:rFonts w:ascii="Verdana" w:eastAsia="Calibri" w:hAnsi="Verdana" w:cs="Arial"/>
                <w:b/>
                <w:bCs/>
                <w:lang w:val="es-ES" w:eastAsia="es-ES"/>
              </w:rPr>
              <w:t>614</w:t>
            </w:r>
            <w:r w:rsidRPr="00716673">
              <w:rPr>
                <w:rFonts w:ascii="Verdana" w:eastAsia="Calibri" w:hAnsi="Verdana" w:cs="Arial"/>
                <w:b/>
                <w:bCs/>
                <w:lang w:val="es-ES" w:eastAsia="es-ES"/>
              </w:rPr>
              <w:t xml:space="preserve"> de 2024</w:t>
            </w:r>
          </w:p>
        </w:tc>
      </w:tr>
      <w:tr w:rsidR="00716673" w:rsidRPr="00716673" w14:paraId="3797D5C0" w14:textId="77777777" w:rsidTr="00D35452">
        <w:trPr>
          <w:trHeight w:val="884"/>
        </w:trPr>
        <w:tc>
          <w:tcPr>
            <w:tcW w:w="2689" w:type="dxa"/>
          </w:tcPr>
          <w:p w14:paraId="0B824C70" w14:textId="77777777" w:rsidR="00716673" w:rsidRPr="00716673" w:rsidRDefault="00716673" w:rsidP="00716673">
            <w:pPr>
              <w:jc w:val="both"/>
              <w:rPr>
                <w:rFonts w:ascii="Verdana" w:eastAsia="Calibri" w:hAnsi="Verdana" w:cs="Arial"/>
                <w:lang w:val="es-ES_tradnl" w:eastAsia="es-ES_tradnl"/>
              </w:rPr>
            </w:pPr>
            <w:r w:rsidRPr="00716673">
              <w:rPr>
                <w:rFonts w:ascii="Verdana" w:eastAsia="Calibri" w:hAnsi="Verdana" w:cs="Arial"/>
                <w:b/>
                <w:lang w:val="es-ES_tradnl" w:eastAsia="es-ES_tradnl"/>
              </w:rPr>
              <w:t>Temas:</w:t>
            </w:r>
            <w:r w:rsidRPr="00716673">
              <w:rPr>
                <w:rFonts w:ascii="Verdana" w:eastAsia="Calibri" w:hAnsi="Verdana" w:cs="Arial"/>
                <w:lang w:val="es-ES_tradnl" w:eastAsia="es-ES_tradnl"/>
              </w:rPr>
              <w:t xml:space="preserve">                   </w:t>
            </w:r>
          </w:p>
        </w:tc>
        <w:tc>
          <w:tcPr>
            <w:tcW w:w="6100" w:type="dxa"/>
          </w:tcPr>
          <w:p w14:paraId="041E0AE8" w14:textId="0E5739E4" w:rsidR="00A9726B" w:rsidRPr="00A9726B" w:rsidRDefault="00A9726B" w:rsidP="00A9726B">
            <w:pPr>
              <w:spacing w:line="276" w:lineRule="auto"/>
              <w:jc w:val="both"/>
              <w:rPr>
                <w:rFonts w:ascii="Verdana" w:eastAsia="Geomanist Light" w:hAnsi="Verdana" w:cs="Arial"/>
                <w:lang w:val="es-MX"/>
              </w:rPr>
            </w:pPr>
            <w:r w:rsidRPr="00A9726B">
              <w:rPr>
                <w:rFonts w:ascii="Verdana" w:eastAsia="Aptos" w:hAnsi="Verdana" w:cs="Arial"/>
                <w:lang w:val="es-MX"/>
              </w:rPr>
              <w:t>DOCUMEN</w:t>
            </w:r>
            <w:r w:rsidR="000513C4">
              <w:rPr>
                <w:rFonts w:ascii="Verdana" w:eastAsia="Aptos" w:hAnsi="Verdana" w:cs="Arial"/>
                <w:lang w:val="es-MX"/>
              </w:rPr>
              <w:t>TO</w:t>
            </w:r>
            <w:r w:rsidRPr="00A9726B">
              <w:rPr>
                <w:rFonts w:ascii="Verdana" w:eastAsia="Aptos" w:hAnsi="Verdana" w:cs="Arial"/>
                <w:lang w:val="es-MX"/>
              </w:rPr>
              <w:t xml:space="preserve">S TIPO – Fundamento normativo – Generalidades – Inalterabilidad / </w:t>
            </w:r>
            <w:r w:rsidRPr="00A9726B">
              <w:rPr>
                <w:rFonts w:ascii="Verdana" w:eastAsia="Geomanist Light" w:hAnsi="Verdana" w:cs="Arial"/>
                <w:lang w:val="es-MX"/>
              </w:rPr>
              <w:t>DOCUMENTOS TIPO – Infraestructura de transporte – Interventoría – Numeral 10.1.4 – Acreditación de la experiencia requerida – Principales actividades ejecutadas – Numeral 10.1.5</w:t>
            </w:r>
          </w:p>
          <w:p w14:paraId="477D93B1" w14:textId="0B3179E5" w:rsidR="00716673" w:rsidRPr="00A9726B" w:rsidRDefault="00716673" w:rsidP="00A9726B">
            <w:pPr>
              <w:spacing w:line="276" w:lineRule="auto"/>
              <w:jc w:val="both"/>
              <w:rPr>
                <w:rFonts w:ascii="Verdana" w:eastAsia="Calibri" w:hAnsi="Verdana" w:cs="Arial"/>
                <w:lang w:val="es-ES" w:eastAsia="es-ES"/>
              </w:rPr>
            </w:pPr>
          </w:p>
        </w:tc>
      </w:tr>
      <w:tr w:rsidR="00716673" w:rsidRPr="00716673" w14:paraId="558556D7" w14:textId="77777777" w:rsidTr="00D35452">
        <w:tc>
          <w:tcPr>
            <w:tcW w:w="2689" w:type="dxa"/>
          </w:tcPr>
          <w:p w14:paraId="56F00888" w14:textId="77777777" w:rsidR="00716673" w:rsidRPr="00716673" w:rsidRDefault="00716673" w:rsidP="00716673">
            <w:pPr>
              <w:jc w:val="both"/>
              <w:rPr>
                <w:rFonts w:ascii="Verdana" w:eastAsia="Calibri" w:hAnsi="Verdana" w:cs="Arial"/>
                <w:b/>
                <w:lang w:val="es-ES_tradnl" w:eastAsia="es-ES_tradnl"/>
              </w:rPr>
            </w:pPr>
            <w:r w:rsidRPr="00716673">
              <w:rPr>
                <w:rFonts w:ascii="Verdana" w:eastAsia="Calibri" w:hAnsi="Verdana" w:cs="Arial"/>
                <w:b/>
                <w:lang w:val="es-ES_tradnl" w:eastAsia="es-ES_tradnl"/>
              </w:rPr>
              <w:t>Radicación:</w:t>
            </w:r>
            <w:r w:rsidRPr="00716673">
              <w:rPr>
                <w:rFonts w:ascii="Verdana" w:eastAsia="Calibri" w:hAnsi="Verdana" w:cs="Arial"/>
                <w:lang w:val="es-ES_tradnl" w:eastAsia="es-ES_tradnl"/>
              </w:rPr>
              <w:t xml:space="preserve">               </w:t>
            </w:r>
          </w:p>
        </w:tc>
        <w:tc>
          <w:tcPr>
            <w:tcW w:w="6100" w:type="dxa"/>
          </w:tcPr>
          <w:p w14:paraId="518424D1" w14:textId="677495B4" w:rsidR="00716673" w:rsidRPr="00716673" w:rsidRDefault="00716673" w:rsidP="00716673">
            <w:pPr>
              <w:jc w:val="both"/>
              <w:rPr>
                <w:rFonts w:ascii="Verdana" w:eastAsia="Calibri" w:hAnsi="Verdana" w:cs="Arial"/>
                <w:lang w:val="es-ES_tradnl" w:eastAsia="es-ES_tradnl"/>
              </w:rPr>
            </w:pPr>
            <w:r w:rsidRPr="00716673">
              <w:rPr>
                <w:rFonts w:ascii="Verdana" w:eastAsia="Calibri" w:hAnsi="Verdana" w:cs="Arial"/>
                <w:lang w:val="es-ES_tradnl" w:eastAsia="es-ES_tradnl"/>
              </w:rPr>
              <w:t>Respuesta a consulta con radicado No. P202</w:t>
            </w:r>
            <w:r>
              <w:rPr>
                <w:rFonts w:ascii="Verdana" w:eastAsia="Calibri" w:hAnsi="Verdana" w:cs="Arial"/>
                <w:lang w:val="es-ES_tradnl" w:eastAsia="es-ES_tradnl"/>
              </w:rPr>
              <w:t>40916009419</w:t>
            </w:r>
          </w:p>
        </w:tc>
      </w:tr>
    </w:tbl>
    <w:p w14:paraId="77616C0A" w14:textId="77777777" w:rsidR="00716673" w:rsidRPr="00716673" w:rsidRDefault="00716673" w:rsidP="00716673">
      <w:pPr>
        <w:spacing w:after="0" w:line="240" w:lineRule="auto"/>
        <w:jc w:val="both"/>
        <w:rPr>
          <w:rFonts w:ascii="Verdana" w:eastAsia="Calibri" w:hAnsi="Verdana" w:cs="Arial"/>
          <w:kern w:val="0"/>
          <w:sz w:val="22"/>
          <w:szCs w:val="22"/>
          <w:lang w:val="es-ES_tradnl" w:eastAsia="es-ES_tradnl"/>
          <w14:ligatures w14:val="none"/>
        </w:rPr>
      </w:pPr>
    </w:p>
    <w:p w14:paraId="6F7AB816" w14:textId="77777777" w:rsidR="00716673" w:rsidRPr="00716673" w:rsidRDefault="00716673" w:rsidP="00716673">
      <w:pPr>
        <w:spacing w:after="0" w:line="240" w:lineRule="auto"/>
        <w:jc w:val="both"/>
        <w:rPr>
          <w:rFonts w:ascii="Verdana" w:eastAsia="Calibri" w:hAnsi="Verdana" w:cs="Arial"/>
          <w:kern w:val="0"/>
          <w:sz w:val="22"/>
          <w:szCs w:val="22"/>
          <w:lang w:val="es-ES_tradnl" w:eastAsia="es-ES_tradnl"/>
          <w14:ligatures w14:val="none"/>
        </w:rPr>
      </w:pPr>
    </w:p>
    <w:p w14:paraId="51F518F4" w14:textId="2D70727A" w:rsidR="00716673" w:rsidRPr="00716673" w:rsidRDefault="00716673" w:rsidP="00716673">
      <w:pPr>
        <w:spacing w:after="0" w:line="276" w:lineRule="auto"/>
        <w:jc w:val="both"/>
        <w:rPr>
          <w:rFonts w:ascii="Verdana" w:eastAsia="Calibri" w:hAnsi="Verdana" w:cs="Arial"/>
          <w:kern w:val="0"/>
          <w:sz w:val="22"/>
          <w:szCs w:val="22"/>
          <w:lang w:val="es-ES" w:eastAsia="es-ES"/>
          <w14:ligatures w14:val="none"/>
        </w:rPr>
      </w:pPr>
      <w:r w:rsidRPr="00716673">
        <w:rPr>
          <w:rFonts w:ascii="Verdana" w:eastAsia="Calibri" w:hAnsi="Verdana" w:cs="Arial"/>
          <w:kern w:val="0"/>
          <w:sz w:val="22"/>
          <w:szCs w:val="22"/>
          <w:lang w:val="es-ES" w:eastAsia="es-ES"/>
          <w14:ligatures w14:val="none"/>
        </w:rPr>
        <w:t xml:space="preserve">Estimado señor </w:t>
      </w:r>
      <w:proofErr w:type="spellStart"/>
      <w:r>
        <w:rPr>
          <w:rFonts w:ascii="Verdana" w:eastAsia="Calibri" w:hAnsi="Verdana" w:cs="Arial"/>
          <w:kern w:val="0"/>
          <w:sz w:val="22"/>
          <w:szCs w:val="22"/>
          <w:lang w:val="es-ES" w:eastAsia="es-ES"/>
          <w14:ligatures w14:val="none"/>
        </w:rPr>
        <w:t>Cotacio</w:t>
      </w:r>
      <w:proofErr w:type="spellEnd"/>
      <w:r w:rsidRPr="00716673">
        <w:rPr>
          <w:rFonts w:ascii="Verdana" w:eastAsia="Calibri" w:hAnsi="Verdana" w:cs="Arial"/>
          <w:kern w:val="0"/>
          <w:sz w:val="22"/>
          <w:szCs w:val="22"/>
          <w:lang w:val="es-ES" w:eastAsia="es-ES"/>
          <w14:ligatures w14:val="none"/>
        </w:rPr>
        <w:t xml:space="preserve">: </w:t>
      </w:r>
    </w:p>
    <w:p w14:paraId="42CB374F" w14:textId="77777777" w:rsidR="00716673" w:rsidRPr="00716673" w:rsidRDefault="00716673" w:rsidP="00716673">
      <w:pPr>
        <w:tabs>
          <w:tab w:val="left" w:pos="3768"/>
        </w:tabs>
        <w:spacing w:after="0" w:line="276" w:lineRule="auto"/>
        <w:jc w:val="both"/>
        <w:rPr>
          <w:rFonts w:ascii="Verdana" w:eastAsia="Calibri" w:hAnsi="Verdana" w:cs="Arial"/>
          <w:kern w:val="0"/>
          <w:sz w:val="22"/>
          <w:szCs w:val="22"/>
          <w:lang w:val="es-ES" w:eastAsia="es-ES"/>
          <w14:ligatures w14:val="none"/>
        </w:rPr>
      </w:pPr>
      <w:r w:rsidRPr="00716673">
        <w:rPr>
          <w:rFonts w:ascii="Verdana" w:eastAsia="Calibri" w:hAnsi="Verdana" w:cs="Arial"/>
          <w:kern w:val="0"/>
          <w:sz w:val="22"/>
          <w:szCs w:val="22"/>
          <w:lang w:val="es-ES" w:eastAsia="es-ES"/>
          <w14:ligatures w14:val="none"/>
        </w:rPr>
        <w:tab/>
      </w:r>
    </w:p>
    <w:p w14:paraId="0915B668" w14:textId="1BB2D378" w:rsidR="00716673" w:rsidRPr="00716673" w:rsidRDefault="00716673" w:rsidP="00716673">
      <w:pPr>
        <w:spacing w:after="0" w:line="276" w:lineRule="auto"/>
        <w:jc w:val="both"/>
        <w:rPr>
          <w:rFonts w:ascii="Verdana" w:eastAsia="Calibri" w:hAnsi="Verdana" w:cs="Arial"/>
          <w:kern w:val="0"/>
          <w:sz w:val="22"/>
          <w:szCs w:val="22"/>
          <w:lang w:val="es-ES" w:eastAsia="es-ES"/>
          <w14:ligatures w14:val="none"/>
        </w:rPr>
      </w:pPr>
      <w:r w:rsidRPr="00716673">
        <w:rPr>
          <w:rFonts w:ascii="Verdana" w:eastAsia="Calibri" w:hAnsi="Verdana" w:cs="Arial"/>
          <w:kern w:val="0"/>
          <w:sz w:val="22"/>
          <w:szCs w:val="22"/>
          <w:lang w:val="es-ES" w:eastAsia="es-ES"/>
          <w14:ligatures w14:val="none"/>
        </w:rPr>
        <w:t>En ejercicio de la competencia otorgada por los artículos 3, numeral 5º, y 11, numeral 8º, del Decreto Ley 4170 de 2011,</w:t>
      </w:r>
      <w:r w:rsidRPr="00716673">
        <w:rPr>
          <w:rFonts w:ascii="Verdana" w:eastAsia="Arial MT" w:hAnsi="Verdana" w:cs="Arial MT"/>
          <w:kern w:val="0"/>
          <w:sz w:val="22"/>
          <w:szCs w:val="22"/>
          <w:lang w:val="es-ES" w:eastAsia="es-ES"/>
          <w14:ligatures w14:val="none"/>
        </w:rPr>
        <w:t xml:space="preserve"> </w:t>
      </w:r>
      <w:r w:rsidRPr="00716673">
        <w:rPr>
          <w:rFonts w:ascii="Verdana" w:eastAsia="Calibri" w:hAnsi="Verdana" w:cs="Arial"/>
          <w:kern w:val="0"/>
          <w:sz w:val="22"/>
          <w:szCs w:val="22"/>
          <w14:ligatures w14:val="none"/>
        </w:rPr>
        <w:t xml:space="preserve">así como lo establecido en el artículo 4 de la Resolución 1707 de 2018 expedida por esta Entidad, </w:t>
      </w:r>
      <w:r w:rsidRPr="00716673">
        <w:rPr>
          <w:rFonts w:ascii="Verdana" w:eastAsia="Calibri" w:hAnsi="Verdana" w:cs="Arial"/>
          <w:kern w:val="0"/>
          <w:sz w:val="22"/>
          <w:szCs w:val="22"/>
          <w:lang w:val="es-ES" w:eastAsia="es-ES"/>
          <w14:ligatures w14:val="none"/>
        </w:rPr>
        <w:t xml:space="preserve">la Agencia Nacional de Contratación Pública – Colombia Compra Eficiente– responde su solicitud de consulta de fecha </w:t>
      </w:r>
      <w:r>
        <w:rPr>
          <w:rFonts w:ascii="Verdana" w:eastAsia="Calibri" w:hAnsi="Verdana" w:cs="Arial"/>
          <w:kern w:val="0"/>
          <w:sz w:val="22"/>
          <w:szCs w:val="22"/>
          <w:lang w:val="es-ES" w:eastAsia="es-ES"/>
          <w14:ligatures w14:val="none"/>
        </w:rPr>
        <w:t>16</w:t>
      </w:r>
      <w:r w:rsidRPr="00716673">
        <w:rPr>
          <w:rFonts w:ascii="Verdana" w:eastAsia="Calibri" w:hAnsi="Verdana" w:cs="Arial"/>
          <w:kern w:val="0"/>
          <w:sz w:val="22"/>
          <w:szCs w:val="22"/>
          <w:lang w:val="es-ES" w:eastAsia="es-ES"/>
          <w14:ligatures w14:val="none"/>
        </w:rPr>
        <w:t xml:space="preserve"> de </w:t>
      </w:r>
      <w:r>
        <w:rPr>
          <w:rFonts w:ascii="Verdana" w:eastAsia="Calibri" w:hAnsi="Verdana" w:cs="Arial"/>
          <w:kern w:val="0"/>
          <w:sz w:val="22"/>
          <w:szCs w:val="22"/>
          <w:lang w:val="es-ES" w:eastAsia="es-ES"/>
          <w14:ligatures w14:val="none"/>
        </w:rPr>
        <w:t>septiembre</w:t>
      </w:r>
      <w:r w:rsidRPr="00716673">
        <w:rPr>
          <w:rFonts w:ascii="Verdana" w:eastAsia="Calibri" w:hAnsi="Verdana" w:cs="Arial"/>
          <w:kern w:val="0"/>
          <w:sz w:val="22"/>
          <w:szCs w:val="22"/>
          <w:lang w:val="es-ES" w:eastAsia="es-ES"/>
          <w14:ligatures w14:val="none"/>
        </w:rPr>
        <w:t xml:space="preserve"> de 2024. En relación con los documentos tipo</w:t>
      </w:r>
      <w:r>
        <w:rPr>
          <w:rFonts w:ascii="Verdana" w:eastAsia="Calibri" w:hAnsi="Verdana" w:cs="Arial"/>
          <w:kern w:val="0"/>
          <w:sz w:val="22"/>
          <w:szCs w:val="22"/>
          <w:lang w:val="es-ES" w:eastAsia="es-ES"/>
          <w14:ligatures w14:val="none"/>
        </w:rPr>
        <w:t xml:space="preserve"> de interventoría de infraestructura de transporte,</w:t>
      </w:r>
      <w:r w:rsidRPr="00716673">
        <w:rPr>
          <w:rFonts w:ascii="Verdana" w:eastAsia="Calibri" w:hAnsi="Verdana" w:cs="Arial"/>
          <w:kern w:val="0"/>
          <w:sz w:val="22"/>
          <w:szCs w:val="22"/>
          <w:lang w:val="es-ES" w:eastAsia="es-ES"/>
          <w14:ligatures w14:val="none"/>
        </w:rPr>
        <w:t xml:space="preserve"> usted manifiesta lo siguiente:</w:t>
      </w:r>
    </w:p>
    <w:p w14:paraId="21036C0E" w14:textId="77777777" w:rsidR="00716673" w:rsidRPr="00716673" w:rsidRDefault="00716673" w:rsidP="00716673">
      <w:pPr>
        <w:tabs>
          <w:tab w:val="left" w:pos="142"/>
          <w:tab w:val="left" w:pos="284"/>
        </w:tabs>
        <w:spacing w:line="276" w:lineRule="auto"/>
        <w:contextualSpacing/>
        <w:jc w:val="both"/>
        <w:rPr>
          <w:rFonts w:ascii="Verdana" w:eastAsia="Century Gothic" w:hAnsi="Verdana" w:cs="Century Gothic"/>
          <w:b/>
          <w:bCs/>
          <w:kern w:val="0"/>
          <w:sz w:val="22"/>
          <w:szCs w:val="22"/>
          <w:lang w:val="es-ES"/>
          <w14:ligatures w14:val="none"/>
        </w:rPr>
      </w:pPr>
    </w:p>
    <w:p w14:paraId="463CAE01" w14:textId="7714DB8B" w:rsidR="00716673" w:rsidRPr="00716673" w:rsidRDefault="00716673" w:rsidP="00716673">
      <w:pPr>
        <w:spacing w:after="0" w:line="240" w:lineRule="auto"/>
        <w:ind w:left="709" w:right="709"/>
        <w:jc w:val="both"/>
        <w:rPr>
          <w:rFonts w:ascii="Verdana" w:eastAsia="Century Gothic" w:hAnsi="Verdana" w:cs="Century Gothic"/>
          <w:kern w:val="0"/>
          <w:sz w:val="20"/>
          <w:szCs w:val="20"/>
          <w:lang w:val="es-ES"/>
          <w14:ligatures w14:val="none"/>
        </w:rPr>
      </w:pPr>
      <w:r w:rsidRPr="00716673">
        <w:rPr>
          <w:rFonts w:ascii="Verdana" w:eastAsia="Century Gothic" w:hAnsi="Verdana" w:cs="Century Gothic"/>
          <w:kern w:val="0"/>
          <w:sz w:val="20"/>
          <w:szCs w:val="20"/>
          <w:lang w:val="es-ES"/>
          <w14:ligatures w14:val="none"/>
        </w:rPr>
        <w:t>“En los procesos de interventoría adelantados por pliego tipo, en el literal III del numeral 10.1.4 ACREDITACIÓN DE LA EXPERIENCIA REQUERIDA, se establece que los proponentes acreditarán para cada uno de los contratos aportados la siguiente información, mediante alguno de los documentos señalados en la sección 10.1.5 del Pliego de Condiciones:</w:t>
      </w:r>
    </w:p>
    <w:p w14:paraId="20D41B78" w14:textId="77777777" w:rsidR="00716673" w:rsidRPr="00716673" w:rsidRDefault="00716673" w:rsidP="00716673">
      <w:pPr>
        <w:spacing w:after="0" w:line="240" w:lineRule="auto"/>
        <w:ind w:right="709"/>
        <w:jc w:val="both"/>
        <w:rPr>
          <w:rFonts w:ascii="Verdana" w:eastAsia="Century Gothic" w:hAnsi="Verdana" w:cs="Century Gothic"/>
          <w:kern w:val="0"/>
          <w:sz w:val="20"/>
          <w:szCs w:val="20"/>
          <w:lang w:val="es-ES"/>
          <w14:ligatures w14:val="none"/>
        </w:rPr>
      </w:pPr>
    </w:p>
    <w:p w14:paraId="0AE8B933" w14:textId="76376532" w:rsidR="00716673" w:rsidRPr="00716673" w:rsidRDefault="00716673" w:rsidP="00716673">
      <w:pPr>
        <w:spacing w:after="0" w:line="240" w:lineRule="auto"/>
        <w:ind w:left="709" w:right="709"/>
        <w:jc w:val="both"/>
        <w:rPr>
          <w:rFonts w:ascii="Verdana" w:eastAsia="Century Gothic" w:hAnsi="Verdana" w:cs="Century Gothic"/>
          <w:kern w:val="0"/>
          <w:sz w:val="20"/>
          <w:szCs w:val="20"/>
          <w:lang w:val="es-ES"/>
          <w14:ligatures w14:val="none"/>
        </w:rPr>
      </w:pPr>
      <w:r w:rsidRPr="00716673">
        <w:rPr>
          <w:rFonts w:ascii="Verdana" w:eastAsia="Century Gothic" w:hAnsi="Verdana" w:cs="Century Gothic"/>
          <w:kern w:val="0"/>
          <w:sz w:val="20"/>
          <w:szCs w:val="20"/>
          <w:lang w:val="es-ES"/>
          <w14:ligatures w14:val="none"/>
        </w:rPr>
        <w:t>III. Principales actividades ejecutadas.</w:t>
      </w:r>
    </w:p>
    <w:p w14:paraId="1D159792" w14:textId="77777777" w:rsidR="00716673" w:rsidRPr="00716673" w:rsidRDefault="00716673" w:rsidP="00716673">
      <w:pPr>
        <w:spacing w:after="0" w:line="240" w:lineRule="auto"/>
        <w:ind w:left="709" w:right="709"/>
        <w:jc w:val="both"/>
        <w:rPr>
          <w:rFonts w:ascii="Verdana" w:eastAsia="Century Gothic" w:hAnsi="Verdana" w:cs="Century Gothic"/>
          <w:kern w:val="0"/>
          <w:sz w:val="20"/>
          <w:szCs w:val="20"/>
          <w:lang w:val="es-ES"/>
          <w14:ligatures w14:val="none"/>
        </w:rPr>
      </w:pPr>
    </w:p>
    <w:p w14:paraId="2A94D2B3" w14:textId="2BEE93EA" w:rsidR="00716673" w:rsidRPr="00716673" w:rsidRDefault="00716673" w:rsidP="00716673">
      <w:pPr>
        <w:spacing w:after="0" w:line="240" w:lineRule="auto"/>
        <w:ind w:left="709" w:right="709"/>
        <w:jc w:val="both"/>
        <w:rPr>
          <w:rFonts w:ascii="Verdana" w:eastAsia="Century Gothic" w:hAnsi="Verdana" w:cs="Century Gothic"/>
          <w:kern w:val="0"/>
          <w:sz w:val="20"/>
          <w:szCs w:val="20"/>
          <w:lang w:val="es-ES"/>
          <w14:ligatures w14:val="none"/>
        </w:rPr>
      </w:pPr>
      <w:r w:rsidRPr="00716673">
        <w:rPr>
          <w:rFonts w:ascii="Verdana" w:eastAsia="Century Gothic" w:hAnsi="Verdana" w:cs="Century Gothic"/>
          <w:kern w:val="0"/>
          <w:sz w:val="20"/>
          <w:szCs w:val="20"/>
          <w:lang w:val="es-ES"/>
          <w14:ligatures w14:val="none"/>
        </w:rPr>
        <w:lastRenderedPageBreak/>
        <w:t xml:space="preserve">Solicito de manera cordial aclarar a qué tipo de actividades se refiere dicho numeral, es decir, ¿a las actividades o cantidades de obra vigiladas? ¿A las actividades técnicas y/o administrativas y/o financieras y/o contables y/o jurídicas y/o ambientales y/o sociales, </w:t>
      </w:r>
      <w:proofErr w:type="spellStart"/>
      <w:r w:rsidRPr="00716673">
        <w:rPr>
          <w:rFonts w:ascii="Verdana" w:eastAsia="Century Gothic" w:hAnsi="Verdana" w:cs="Century Gothic"/>
          <w:kern w:val="0"/>
          <w:sz w:val="20"/>
          <w:szCs w:val="20"/>
          <w:lang w:val="es-ES"/>
          <w14:ligatures w14:val="none"/>
        </w:rPr>
        <w:t>etc</w:t>
      </w:r>
      <w:proofErr w:type="spellEnd"/>
      <w:r w:rsidRPr="00716673">
        <w:rPr>
          <w:rFonts w:ascii="Verdana" w:eastAsia="Century Gothic" w:hAnsi="Verdana" w:cs="Century Gothic"/>
          <w:kern w:val="0"/>
          <w:sz w:val="20"/>
          <w:szCs w:val="20"/>
          <w:lang w:val="es-ES"/>
          <w14:ligatures w14:val="none"/>
        </w:rPr>
        <w:t xml:space="preserve">…? Es decir, ¿Se debe mencionar que tipo de actividades se desarrollaron en virtud de ese seguimiento técnico, administrativo, financiero, </w:t>
      </w:r>
      <w:proofErr w:type="spellStart"/>
      <w:r w:rsidRPr="00716673">
        <w:rPr>
          <w:rFonts w:ascii="Verdana" w:eastAsia="Century Gothic" w:hAnsi="Verdana" w:cs="Century Gothic"/>
          <w:kern w:val="0"/>
          <w:sz w:val="20"/>
          <w:szCs w:val="20"/>
          <w:lang w:val="es-ES"/>
          <w14:ligatures w14:val="none"/>
        </w:rPr>
        <w:t>ect</w:t>
      </w:r>
      <w:proofErr w:type="spellEnd"/>
      <w:r w:rsidRPr="00716673">
        <w:rPr>
          <w:rFonts w:ascii="Verdana" w:eastAsia="Century Gothic" w:hAnsi="Verdana" w:cs="Century Gothic"/>
          <w:kern w:val="0"/>
          <w:sz w:val="20"/>
          <w:szCs w:val="20"/>
          <w:lang w:val="es-ES"/>
          <w14:ligatures w14:val="none"/>
        </w:rPr>
        <w:t>…?</w:t>
      </w:r>
      <w:r>
        <w:rPr>
          <w:rFonts w:ascii="Verdana" w:eastAsia="Century Gothic" w:hAnsi="Verdana" w:cs="Century Gothic"/>
          <w:kern w:val="0"/>
          <w:sz w:val="20"/>
          <w:szCs w:val="20"/>
          <w:lang w:val="es-ES"/>
          <w14:ligatures w14:val="none"/>
        </w:rPr>
        <w:t>”</w:t>
      </w:r>
    </w:p>
    <w:p w14:paraId="2A63DCDE" w14:textId="77777777" w:rsidR="00716673" w:rsidRPr="00716673" w:rsidRDefault="00716673" w:rsidP="00716673">
      <w:pPr>
        <w:spacing w:after="0" w:line="240" w:lineRule="auto"/>
        <w:ind w:right="709"/>
        <w:jc w:val="both"/>
        <w:rPr>
          <w:rFonts w:ascii="Verdana" w:eastAsia="Century Gothic" w:hAnsi="Verdana" w:cs="Century Gothic"/>
          <w:kern w:val="0"/>
          <w:sz w:val="22"/>
          <w:szCs w:val="22"/>
          <w:lang w:val="es-ES"/>
          <w14:ligatures w14:val="none"/>
        </w:rPr>
      </w:pPr>
    </w:p>
    <w:p w14:paraId="541D0132" w14:textId="77777777" w:rsidR="00716673" w:rsidRPr="00716673" w:rsidRDefault="00716673" w:rsidP="00716673">
      <w:pPr>
        <w:spacing w:after="120" w:line="276" w:lineRule="auto"/>
        <w:ind w:firstLine="709"/>
        <w:jc w:val="both"/>
        <w:rPr>
          <w:rFonts w:ascii="Verdana" w:eastAsia="Calibri" w:hAnsi="Verdana" w:cs="Arial"/>
          <w:kern w:val="0"/>
          <w:sz w:val="22"/>
          <w:lang w:val="es-ES_tradnl" w:eastAsia="es-ES_tradnl"/>
          <w14:ligatures w14:val="none"/>
        </w:rPr>
      </w:pPr>
      <w:r w:rsidRPr="00716673">
        <w:rPr>
          <w:rFonts w:ascii="Verdana" w:eastAsia="Calibri" w:hAnsi="Verdana" w:cs="Arial"/>
          <w:kern w:val="0"/>
          <w:sz w:val="22"/>
          <w:szCs w:val="22"/>
          <w:lang w:val="es-ES" w:eastAsia="es-ES"/>
          <w14:ligatures w14:val="none"/>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16673">
        <w:rPr>
          <w:rFonts w:ascii="Verdana" w:eastAsia="Calibri" w:hAnsi="Verdana" w:cs="Arial"/>
          <w:kern w:val="0"/>
          <w:sz w:val="22"/>
          <w:lang w:val="es-ES_tradnl" w:eastAsia="es-ES_tradnl"/>
          <w14:ligatures w14:val="none"/>
        </w:rPr>
        <w:tab/>
      </w:r>
    </w:p>
    <w:p w14:paraId="77C3BF1E" w14:textId="77777777" w:rsidR="00716673" w:rsidRPr="00716673" w:rsidRDefault="00716673" w:rsidP="00716673">
      <w:pPr>
        <w:spacing w:after="0" w:line="276" w:lineRule="auto"/>
        <w:ind w:firstLine="709"/>
        <w:jc w:val="both"/>
        <w:rPr>
          <w:rFonts w:ascii="Verdana" w:eastAsia="Calibri" w:hAnsi="Verdana" w:cs="Arial"/>
          <w:kern w:val="0"/>
          <w:sz w:val="22"/>
          <w:szCs w:val="22"/>
          <w:lang w:val="es-ES" w:eastAsia="es-ES"/>
          <w14:ligatures w14:val="none"/>
        </w:rPr>
      </w:pPr>
      <w:r w:rsidRPr="00716673">
        <w:rPr>
          <w:rFonts w:ascii="Verdana" w:eastAsia="Calibri" w:hAnsi="Verdana" w:cs="Arial"/>
          <w:kern w:val="0"/>
          <w:sz w:val="22"/>
          <w:szCs w:val="22"/>
          <w:lang w:val="es-ES" w:eastAsia="es-ES"/>
          <w14:ligatures w14:val="none"/>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B87C794" w14:textId="77777777" w:rsidR="00716673" w:rsidRPr="00716673" w:rsidRDefault="00716673" w:rsidP="00716673">
      <w:pPr>
        <w:spacing w:after="0" w:line="276" w:lineRule="auto"/>
        <w:ind w:firstLine="709"/>
        <w:jc w:val="both"/>
        <w:rPr>
          <w:rFonts w:ascii="Verdana" w:eastAsia="Calibri" w:hAnsi="Verdana" w:cs="Arial"/>
          <w:kern w:val="0"/>
          <w:sz w:val="22"/>
          <w:szCs w:val="22"/>
          <w:lang w:val="es-ES" w:eastAsia="es-ES"/>
          <w14:ligatures w14:val="none"/>
        </w:rPr>
      </w:pPr>
    </w:p>
    <w:p w14:paraId="13003EFA" w14:textId="77777777" w:rsidR="00716673" w:rsidRPr="00716673" w:rsidRDefault="00716673" w:rsidP="00716673">
      <w:pPr>
        <w:numPr>
          <w:ilvl w:val="0"/>
          <w:numId w:val="1"/>
        </w:numPr>
        <w:tabs>
          <w:tab w:val="left" w:pos="142"/>
          <w:tab w:val="left" w:pos="284"/>
        </w:tabs>
        <w:spacing w:after="0" w:line="276" w:lineRule="auto"/>
        <w:ind w:left="357" w:hanging="357"/>
        <w:contextualSpacing/>
        <w:jc w:val="both"/>
        <w:rPr>
          <w:rFonts w:ascii="Verdana" w:eastAsia="Century Gothic" w:hAnsi="Verdana" w:cs="Century Gothic"/>
          <w:b/>
          <w:bCs/>
          <w:kern w:val="0"/>
          <w:sz w:val="22"/>
          <w:szCs w:val="22"/>
          <w:lang w:val="es-ES"/>
          <w14:ligatures w14:val="none"/>
        </w:rPr>
      </w:pPr>
      <w:r w:rsidRPr="00716673">
        <w:rPr>
          <w:rFonts w:ascii="Verdana" w:eastAsia="Century Gothic" w:hAnsi="Verdana" w:cs="Century Gothic"/>
          <w:b/>
          <w:bCs/>
          <w:kern w:val="0"/>
          <w:sz w:val="22"/>
          <w:szCs w:val="22"/>
          <w:lang w:val="es-ES"/>
          <w14:ligatures w14:val="none"/>
        </w:rPr>
        <w:t>Problema planteado:</w:t>
      </w:r>
    </w:p>
    <w:p w14:paraId="0B7CB7DE" w14:textId="77777777" w:rsidR="00716673" w:rsidRPr="00716673" w:rsidRDefault="00716673" w:rsidP="00716673">
      <w:pPr>
        <w:tabs>
          <w:tab w:val="left" w:pos="426"/>
        </w:tabs>
        <w:spacing w:after="0" w:line="276" w:lineRule="auto"/>
        <w:jc w:val="both"/>
        <w:rPr>
          <w:rFonts w:ascii="Verdana" w:eastAsia="Century Gothic" w:hAnsi="Verdana" w:cs="Century Gothic"/>
          <w:kern w:val="0"/>
          <w:sz w:val="22"/>
          <w:szCs w:val="22"/>
          <w:lang w:val="es-ES"/>
          <w14:ligatures w14:val="none"/>
        </w:rPr>
      </w:pPr>
    </w:p>
    <w:p w14:paraId="4AA67838" w14:textId="00CEA9AC" w:rsidR="00716673" w:rsidRPr="00716673" w:rsidRDefault="00716673" w:rsidP="00716673">
      <w:pPr>
        <w:snapToGrid w:val="0"/>
        <w:spacing w:after="0" w:line="276" w:lineRule="auto"/>
        <w:jc w:val="both"/>
        <w:rPr>
          <w:rFonts w:ascii="Verdana" w:eastAsia="Century Gothic" w:hAnsi="Verdana" w:cs="Century Gothic"/>
          <w:kern w:val="0"/>
          <w:sz w:val="22"/>
          <w:szCs w:val="22"/>
          <w14:ligatures w14:val="none"/>
        </w:rPr>
      </w:pPr>
      <w:r w:rsidRPr="00716673">
        <w:rPr>
          <w:rFonts w:ascii="Verdana" w:eastAsia="Century Gothic" w:hAnsi="Verdana" w:cs="Century Gothic"/>
          <w:kern w:val="0"/>
          <w:sz w:val="22"/>
          <w:szCs w:val="22"/>
          <w14:ligatures w14:val="none"/>
        </w:rPr>
        <w:t xml:space="preserve">De acuerdo con el contenido de su solicitud, esta Agencia resolverá el siguiente problema jurídico: </w:t>
      </w:r>
      <w:r w:rsidR="001D105C">
        <w:rPr>
          <w:rFonts w:ascii="Verdana" w:eastAsia="Century Gothic" w:hAnsi="Verdana" w:cs="Century Gothic"/>
          <w:kern w:val="0"/>
          <w:sz w:val="22"/>
          <w:szCs w:val="22"/>
          <w14:ligatures w14:val="none"/>
        </w:rPr>
        <w:t xml:space="preserve">en el numeral 10.1.4 del documento base de los documentos tipo de interventoría de infraestructura de transporte, ¿a qué hacen referencia las </w:t>
      </w:r>
      <w:r w:rsidR="001D105C" w:rsidRPr="001D105C">
        <w:rPr>
          <w:rFonts w:ascii="Verdana" w:eastAsia="Century Gothic" w:hAnsi="Verdana" w:cs="Century Gothic"/>
          <w:i/>
          <w:iCs/>
          <w:kern w:val="0"/>
          <w:sz w:val="22"/>
          <w:szCs w:val="22"/>
          <w14:ligatures w14:val="none"/>
        </w:rPr>
        <w:t>principales actividades ejecutadas</w:t>
      </w:r>
      <w:r w:rsidR="001D105C" w:rsidRPr="001D105C">
        <w:rPr>
          <w:rFonts w:ascii="Verdana" w:eastAsia="Century Gothic" w:hAnsi="Verdana" w:cs="Century Gothic"/>
          <w:kern w:val="0"/>
          <w:sz w:val="22"/>
          <w:szCs w:val="22"/>
          <w14:ligatures w14:val="none"/>
        </w:rPr>
        <w:t>?</w:t>
      </w:r>
    </w:p>
    <w:p w14:paraId="6F5EDB80" w14:textId="77777777" w:rsidR="00716673" w:rsidRPr="00716673" w:rsidRDefault="00716673" w:rsidP="00716673">
      <w:pPr>
        <w:snapToGrid w:val="0"/>
        <w:spacing w:after="0" w:line="276" w:lineRule="auto"/>
        <w:jc w:val="both"/>
        <w:rPr>
          <w:rFonts w:ascii="Verdana" w:eastAsia="Calibri" w:hAnsi="Verdana" w:cs="Arial"/>
          <w:kern w:val="0"/>
          <w:sz w:val="22"/>
          <w:szCs w:val="22"/>
          <w:lang w:val="es-ES"/>
          <w14:ligatures w14:val="none"/>
        </w:rPr>
      </w:pPr>
    </w:p>
    <w:p w14:paraId="2517B191" w14:textId="77777777" w:rsidR="00716673" w:rsidRPr="00716673" w:rsidRDefault="00716673" w:rsidP="00716673">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kern w:val="0"/>
          <w:sz w:val="22"/>
          <w:szCs w:val="22"/>
          <w:lang w:val="es-ES"/>
          <w14:ligatures w14:val="none"/>
        </w:rPr>
      </w:pPr>
      <w:r w:rsidRPr="00716673">
        <w:rPr>
          <w:rFonts w:ascii="Verdana" w:eastAsia="Century Gothic" w:hAnsi="Verdana" w:cs="Century Gothic"/>
          <w:b/>
          <w:bCs/>
          <w:kern w:val="0"/>
          <w:sz w:val="22"/>
          <w:szCs w:val="22"/>
          <w:lang w:val="es-ES"/>
          <w14:ligatures w14:val="none"/>
        </w:rPr>
        <w:t>Respuesta:</w:t>
      </w:r>
    </w:p>
    <w:p w14:paraId="1903C917" w14:textId="77777777" w:rsidR="00716673" w:rsidRPr="00716673" w:rsidRDefault="00716673" w:rsidP="00716673">
      <w:pPr>
        <w:tabs>
          <w:tab w:val="left" w:pos="142"/>
          <w:tab w:val="left" w:pos="284"/>
        </w:tabs>
        <w:snapToGrid w:val="0"/>
        <w:spacing w:after="0" w:line="276" w:lineRule="auto"/>
        <w:jc w:val="both"/>
        <w:rPr>
          <w:rFonts w:ascii="Verdana" w:eastAsia="Century Gothic" w:hAnsi="Verdana" w:cs="Century Gothic"/>
          <w:b/>
          <w:bCs/>
          <w:kern w:val="0"/>
          <w:sz w:val="22"/>
          <w:szCs w:val="22"/>
          <w:lang w:val="es-ES"/>
          <w14:ligatures w14:val="none"/>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16673" w:rsidRPr="00716673" w14:paraId="61969BC8" w14:textId="77777777" w:rsidTr="00D35452">
        <w:tc>
          <w:tcPr>
            <w:tcW w:w="8828" w:type="dxa"/>
            <w:shd w:val="clear" w:color="auto" w:fill="auto"/>
          </w:tcPr>
          <w:p w14:paraId="414640C9" w14:textId="10A36280" w:rsidR="003B3A1F" w:rsidRDefault="003B3A1F" w:rsidP="003B3A1F">
            <w:pPr>
              <w:spacing w:line="276" w:lineRule="auto"/>
              <w:jc w:val="both"/>
              <w:rPr>
                <w:rFonts w:ascii="Verdana" w:eastAsia="Calibri" w:hAnsi="Verdana" w:cs="Arial"/>
                <w:lang w:val="es-MX"/>
              </w:rPr>
            </w:pPr>
            <w:r>
              <w:rPr>
                <w:rFonts w:ascii="Verdana" w:eastAsia="Calibri" w:hAnsi="Verdana" w:cs="Arial"/>
                <w:lang w:val="es-MX"/>
              </w:rPr>
              <w:t>E</w:t>
            </w:r>
            <w:r w:rsidRPr="00716673">
              <w:rPr>
                <w:rFonts w:ascii="Verdana" w:eastAsia="Calibri" w:hAnsi="Verdana" w:cs="Arial"/>
                <w:lang w:val="es-MX"/>
              </w:rPr>
              <w:t>l Documento Base</w:t>
            </w:r>
            <w:r>
              <w:rPr>
                <w:rFonts w:ascii="Verdana" w:eastAsia="Calibri" w:hAnsi="Verdana" w:cs="Arial"/>
                <w:lang w:val="es-MX"/>
              </w:rPr>
              <w:t xml:space="preserve"> de los documen</w:t>
            </w:r>
            <w:r w:rsidR="006B66D5">
              <w:rPr>
                <w:rFonts w:ascii="Verdana" w:eastAsia="Calibri" w:hAnsi="Verdana" w:cs="Arial"/>
                <w:lang w:val="es-MX"/>
              </w:rPr>
              <w:t>tos tipo de interventoría de infraestructura de transporte,</w:t>
            </w:r>
            <w:r w:rsidRPr="00716673">
              <w:rPr>
                <w:rFonts w:ascii="Verdana" w:eastAsia="Calibri" w:hAnsi="Verdana" w:cs="Arial"/>
                <w:lang w:val="es-MX"/>
              </w:rPr>
              <w:t xml:space="preserve"> en el numeral </w:t>
            </w:r>
            <w:r>
              <w:rPr>
                <w:rFonts w:ascii="Verdana" w:eastAsia="Calibri" w:hAnsi="Verdana" w:cs="Arial"/>
                <w:lang w:val="es-MX"/>
              </w:rPr>
              <w:t>10.1.5</w:t>
            </w:r>
            <w:r w:rsidRPr="00716673">
              <w:rPr>
                <w:rFonts w:ascii="Verdana" w:eastAsia="Calibri" w:hAnsi="Verdana" w:cs="Arial"/>
                <w:lang w:val="es-MX"/>
              </w:rPr>
              <w:t xml:space="preserve"> establece los documentos a los que se acudirá cuando el proponente no esté obligado a tener RUP o cuando la entidad requiera verificar información adicional a la contenida en el mismo, señalando </w:t>
            </w:r>
            <w:r w:rsidRPr="00716673">
              <w:rPr>
                <w:rFonts w:ascii="Verdana" w:eastAsia="Calibri" w:hAnsi="Verdana" w:cs="Arial"/>
                <w:lang w:val="es-MX"/>
              </w:rPr>
              <w:lastRenderedPageBreak/>
              <w:t>los documentos válidos para acreditar la experiencia requerida, de modo que la entidad estatal pueda realizar la verificación de manera directa.</w:t>
            </w:r>
          </w:p>
          <w:p w14:paraId="733F79B4" w14:textId="77777777" w:rsidR="002353C0" w:rsidRDefault="002353C0" w:rsidP="003B3A1F">
            <w:pPr>
              <w:spacing w:line="276" w:lineRule="auto"/>
              <w:jc w:val="both"/>
              <w:rPr>
                <w:rFonts w:ascii="Verdana" w:eastAsia="Calibri" w:hAnsi="Verdana" w:cs="Arial"/>
                <w:lang w:val="es-MX"/>
              </w:rPr>
            </w:pPr>
          </w:p>
          <w:p w14:paraId="66414897" w14:textId="4B853FE7" w:rsidR="006B66D5" w:rsidRPr="00716673" w:rsidRDefault="006B66D5" w:rsidP="003B3A1F">
            <w:pPr>
              <w:spacing w:line="276" w:lineRule="auto"/>
              <w:jc w:val="both"/>
              <w:rPr>
                <w:rFonts w:ascii="Verdana" w:eastAsia="Calibri" w:hAnsi="Verdana" w:cs="Arial"/>
                <w:bCs/>
                <w:lang w:val="es-ES_tradnl" w:eastAsia="es-CO"/>
              </w:rPr>
            </w:pPr>
            <w:r>
              <w:rPr>
                <w:rFonts w:ascii="Verdana" w:eastAsia="Calibri" w:hAnsi="Verdana" w:cs="Arial"/>
                <w:lang w:val="es-MX"/>
              </w:rPr>
              <w:t>Por su parte, e</w:t>
            </w:r>
            <w:r w:rsidRPr="00E214A5">
              <w:rPr>
                <w:rFonts w:ascii="Verdana" w:eastAsia="Calibri" w:hAnsi="Verdana" w:cs="Arial"/>
                <w:lang w:val="es-MX"/>
              </w:rPr>
              <w:t>l numeral 10.1.4 del documento base de los documentos tipo en comento, establece que, para efectos de acreditación de la experiencia requerida, los proponentes deben acreditar</w:t>
            </w:r>
            <w:r w:rsidR="005D2609">
              <w:rPr>
                <w:rFonts w:ascii="Verdana" w:eastAsia="Calibri" w:hAnsi="Verdana" w:cs="Arial"/>
                <w:lang w:val="es-MX"/>
              </w:rPr>
              <w:t xml:space="preserve">, entre otras cosas, las </w:t>
            </w:r>
            <w:r w:rsidR="005D2609" w:rsidRPr="005D2609">
              <w:rPr>
                <w:rFonts w:ascii="Verdana" w:eastAsia="Calibri" w:hAnsi="Verdana" w:cs="Arial"/>
                <w:i/>
                <w:iCs/>
                <w:lang w:val="es-MX"/>
              </w:rPr>
              <w:t>principales actividades ejecutadas,</w:t>
            </w:r>
            <w:r w:rsidR="005D2609">
              <w:rPr>
                <w:rFonts w:ascii="Verdana" w:eastAsia="Calibri" w:hAnsi="Verdana" w:cs="Arial"/>
                <w:lang w:val="es-MX"/>
              </w:rPr>
              <w:t xml:space="preserve"> </w:t>
            </w:r>
            <w:r w:rsidRPr="00E214A5">
              <w:rPr>
                <w:rFonts w:ascii="Verdana" w:eastAsia="Calibri" w:hAnsi="Verdana" w:cs="Arial"/>
                <w:lang w:val="es-MX"/>
              </w:rPr>
              <w:t>para cada uno de los contratos aportados, mediante al</w:t>
            </w:r>
            <w:r>
              <w:rPr>
                <w:rFonts w:ascii="Verdana" w:eastAsia="Calibri" w:hAnsi="Verdana" w:cs="Arial"/>
                <w:lang w:val="es-MX"/>
              </w:rPr>
              <w:t>g</w:t>
            </w:r>
            <w:r w:rsidRPr="00E214A5">
              <w:rPr>
                <w:rFonts w:ascii="Verdana" w:eastAsia="Calibri" w:hAnsi="Verdana" w:cs="Arial"/>
                <w:lang w:val="es-MX"/>
              </w:rPr>
              <w:t>uno de los documentos señalados en el numeral 10.1.5 del documento base</w:t>
            </w:r>
            <w:r w:rsidR="005D2609">
              <w:rPr>
                <w:rFonts w:ascii="Verdana" w:eastAsia="Calibri" w:hAnsi="Verdana" w:cs="Arial"/>
                <w:lang w:val="es-MX"/>
              </w:rPr>
              <w:t>.</w:t>
            </w:r>
          </w:p>
          <w:p w14:paraId="4AD85475" w14:textId="77777777" w:rsidR="00716673" w:rsidRDefault="00716673" w:rsidP="00716673">
            <w:pPr>
              <w:spacing w:line="276" w:lineRule="auto"/>
              <w:jc w:val="both"/>
              <w:rPr>
                <w:rFonts w:ascii="Verdana" w:eastAsia="Calibri" w:hAnsi="Verdana" w:cs="Arial"/>
                <w:bCs/>
                <w:lang w:val="es-ES_tradnl" w:eastAsia="es-CO"/>
              </w:rPr>
            </w:pPr>
          </w:p>
          <w:p w14:paraId="682CD8A1" w14:textId="77777777" w:rsidR="002353C0" w:rsidRPr="002353C0" w:rsidRDefault="002353C0" w:rsidP="002353C0">
            <w:pPr>
              <w:spacing w:line="276" w:lineRule="auto"/>
              <w:jc w:val="both"/>
              <w:rPr>
                <w:rFonts w:ascii="Verdana" w:eastAsia="Calibri" w:hAnsi="Verdana" w:cs="Arial"/>
                <w:b/>
                <w:lang w:val="es-ES_tradnl" w:eastAsia="es-CO"/>
              </w:rPr>
            </w:pPr>
            <w:r w:rsidRPr="002353C0">
              <w:rPr>
                <w:rFonts w:ascii="Verdana" w:eastAsia="Calibri" w:hAnsi="Verdana" w:cs="Arial"/>
                <w:bCs/>
                <w:lang w:val="es-ES_tradnl" w:eastAsia="es-CO"/>
              </w:rPr>
              <w:t xml:space="preserve">Esto significa que, los documentos válidos para la acreditación de la experiencia requerida deben contener, entre otras cosas, las </w:t>
            </w:r>
            <w:r w:rsidRPr="002353C0">
              <w:rPr>
                <w:rFonts w:ascii="Verdana" w:eastAsia="Calibri" w:hAnsi="Verdana" w:cs="Arial"/>
                <w:bCs/>
                <w:i/>
                <w:iCs/>
                <w:lang w:val="es-ES_tradnl" w:eastAsia="es-CO"/>
              </w:rPr>
              <w:t>principales actividades ejecutadas</w:t>
            </w:r>
            <w:r w:rsidRPr="002353C0">
              <w:rPr>
                <w:rFonts w:ascii="Verdana" w:eastAsia="Calibri" w:hAnsi="Verdana" w:cs="Arial"/>
                <w:bCs/>
                <w:lang w:val="es-ES_tradnl" w:eastAsia="es-CO"/>
              </w:rPr>
              <w:t xml:space="preserve"> del contrato que pretende acreditarse como experiencia en el respectivo proceso de contratación.</w:t>
            </w:r>
          </w:p>
          <w:p w14:paraId="1B7F874F" w14:textId="77777777" w:rsidR="002353C0" w:rsidRPr="008914EE" w:rsidRDefault="002353C0" w:rsidP="002353C0">
            <w:pPr>
              <w:pStyle w:val="Prrafodelista"/>
              <w:spacing w:line="276" w:lineRule="auto"/>
              <w:jc w:val="both"/>
              <w:rPr>
                <w:rFonts w:ascii="Verdana" w:eastAsia="Calibri" w:hAnsi="Verdana" w:cs="Arial"/>
                <w:b/>
                <w:lang w:val="es-ES_tradnl" w:eastAsia="es-CO"/>
              </w:rPr>
            </w:pPr>
          </w:p>
          <w:p w14:paraId="790F78B4" w14:textId="5E71BDDD" w:rsidR="002353C0" w:rsidRPr="002353C0" w:rsidRDefault="002353C0" w:rsidP="00716673">
            <w:pPr>
              <w:spacing w:line="276" w:lineRule="auto"/>
              <w:jc w:val="both"/>
              <w:rPr>
                <w:rFonts w:ascii="Verdana" w:eastAsia="Calibri" w:hAnsi="Verdana" w:cs="Arial"/>
                <w:b/>
                <w:lang w:val="es-ES_tradnl" w:eastAsia="es-CO"/>
              </w:rPr>
            </w:pPr>
            <w:r w:rsidRPr="002353C0">
              <w:rPr>
                <w:rFonts w:ascii="Verdana" w:eastAsia="Calibri" w:hAnsi="Verdana" w:cs="Arial"/>
                <w:bCs/>
                <w:lang w:val="es-ES_tradnl" w:eastAsia="es-CO"/>
              </w:rPr>
              <w:t>El documento base no establece ninguna restricción al respecto. Sin embargo, lo importante será i) que las actividades ejecutadas por el proponente en el marco de un contrato permitan acreditar la experiencia requerida por la entidad estatal para el respectivo proceso de contratación, y ii) que estas actividades se encuentren relacionadas en alguno de los documentos válidos para la acreditación de la experiencia requerida, conforme a la sección 10.1.5 del documento base.</w:t>
            </w:r>
          </w:p>
        </w:tc>
      </w:tr>
    </w:tbl>
    <w:p w14:paraId="69E33460" w14:textId="77777777" w:rsidR="00716673" w:rsidRPr="00716673" w:rsidRDefault="00716673" w:rsidP="00716673">
      <w:pPr>
        <w:tabs>
          <w:tab w:val="left" w:pos="142"/>
          <w:tab w:val="left" w:pos="284"/>
        </w:tabs>
        <w:snapToGrid w:val="0"/>
        <w:spacing w:after="0" w:line="276" w:lineRule="auto"/>
        <w:jc w:val="both"/>
        <w:rPr>
          <w:rFonts w:ascii="Verdana" w:eastAsia="Century Gothic" w:hAnsi="Verdana" w:cs="Century Gothic"/>
          <w:b/>
          <w:bCs/>
          <w:kern w:val="0"/>
          <w:sz w:val="22"/>
          <w:szCs w:val="22"/>
          <w:lang w:val="es-ES"/>
          <w14:ligatures w14:val="none"/>
        </w:rPr>
      </w:pPr>
    </w:p>
    <w:p w14:paraId="4C5D3638" w14:textId="77777777" w:rsidR="00716673" w:rsidRPr="00716673" w:rsidRDefault="00716673" w:rsidP="00716673">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kern w:val="0"/>
          <w:sz w:val="22"/>
          <w:szCs w:val="22"/>
          <w:lang w:val="es-ES"/>
          <w14:ligatures w14:val="none"/>
        </w:rPr>
      </w:pPr>
      <w:r w:rsidRPr="00716673">
        <w:rPr>
          <w:rFonts w:ascii="Verdana" w:eastAsia="Century Gothic" w:hAnsi="Verdana" w:cs="Century Gothic"/>
          <w:b/>
          <w:bCs/>
          <w:kern w:val="0"/>
          <w:sz w:val="22"/>
          <w:szCs w:val="22"/>
          <w:lang w:val="es-ES"/>
          <w14:ligatures w14:val="none"/>
        </w:rPr>
        <w:t>Razones de la respuesta:</w:t>
      </w:r>
    </w:p>
    <w:p w14:paraId="2EF5D90A" w14:textId="77777777" w:rsidR="00716673" w:rsidRPr="00716673" w:rsidRDefault="00716673" w:rsidP="00716673">
      <w:pPr>
        <w:tabs>
          <w:tab w:val="left" w:pos="142"/>
          <w:tab w:val="left" w:pos="284"/>
        </w:tabs>
        <w:snapToGrid w:val="0"/>
        <w:spacing w:after="0" w:line="276" w:lineRule="auto"/>
        <w:ind w:left="357"/>
        <w:jc w:val="both"/>
        <w:rPr>
          <w:rFonts w:ascii="Verdana" w:eastAsia="Century Gothic" w:hAnsi="Verdana" w:cs="Century Gothic"/>
          <w:b/>
          <w:bCs/>
          <w:kern w:val="0"/>
          <w:sz w:val="22"/>
          <w:szCs w:val="22"/>
          <w:lang w:val="es-ES"/>
          <w14:ligatures w14:val="none"/>
        </w:rPr>
      </w:pPr>
    </w:p>
    <w:p w14:paraId="28940E2E" w14:textId="77777777" w:rsidR="00716673" w:rsidRPr="00716673" w:rsidRDefault="00716673" w:rsidP="00716673">
      <w:pPr>
        <w:snapToGrid w:val="0"/>
        <w:spacing w:after="0" w:line="276" w:lineRule="auto"/>
        <w:jc w:val="both"/>
        <w:rPr>
          <w:rFonts w:ascii="Verdana" w:eastAsia="Calibri" w:hAnsi="Verdana" w:cs="Arial"/>
          <w:kern w:val="0"/>
          <w:sz w:val="22"/>
          <w:szCs w:val="22"/>
          <w:lang w:val="es-ES"/>
          <w14:ligatures w14:val="none"/>
        </w:rPr>
      </w:pPr>
      <w:r w:rsidRPr="00716673">
        <w:rPr>
          <w:rFonts w:ascii="Verdana" w:eastAsia="Calibri" w:hAnsi="Verdana" w:cs="Arial"/>
          <w:kern w:val="0"/>
          <w:sz w:val="22"/>
          <w:szCs w:val="22"/>
          <w:lang w:val="es-ES"/>
          <w14:ligatures w14:val="none"/>
        </w:rPr>
        <w:t>Lo anterior se sustenta en las siguientes consideraciones:</w:t>
      </w:r>
    </w:p>
    <w:p w14:paraId="52F0C15E" w14:textId="77777777" w:rsidR="00716673" w:rsidRPr="00716673" w:rsidRDefault="00716673" w:rsidP="00716673">
      <w:pPr>
        <w:snapToGrid w:val="0"/>
        <w:spacing w:after="0" w:line="276" w:lineRule="auto"/>
        <w:jc w:val="both"/>
        <w:rPr>
          <w:rFonts w:ascii="Verdana" w:eastAsia="Calibri" w:hAnsi="Verdana" w:cs="Arial"/>
          <w:kern w:val="0"/>
          <w:sz w:val="22"/>
          <w:szCs w:val="22"/>
          <w:lang w:val="es-ES"/>
          <w14:ligatures w14:val="none"/>
        </w:rPr>
      </w:pPr>
      <w:r w:rsidRPr="00716673">
        <w:rPr>
          <w:rFonts w:ascii="Verdana" w:eastAsia="Calibri" w:hAnsi="Verdana" w:cs="Arial"/>
          <w:kern w:val="0"/>
          <w:sz w:val="22"/>
          <w:szCs w:val="22"/>
          <w:lang w:val="es-ES"/>
          <w14:ligatures w14:val="none"/>
        </w:rPr>
        <w:t xml:space="preserve"> </w:t>
      </w:r>
    </w:p>
    <w:p w14:paraId="79371800" w14:textId="77777777" w:rsidR="00716673" w:rsidRPr="00716673" w:rsidRDefault="00716673" w:rsidP="00716673">
      <w:pPr>
        <w:numPr>
          <w:ilvl w:val="0"/>
          <w:numId w:val="3"/>
        </w:numPr>
        <w:snapToGrid w:val="0"/>
        <w:spacing w:after="0" w:line="276" w:lineRule="auto"/>
        <w:jc w:val="both"/>
        <w:rPr>
          <w:rFonts w:ascii="Verdana" w:eastAsia="Calibri" w:hAnsi="Verdana" w:cs="Arial"/>
          <w:sz w:val="22"/>
          <w:szCs w:val="22"/>
          <w:lang w:val="es-ES"/>
        </w:rPr>
      </w:pPr>
      <w:r w:rsidRPr="00716673">
        <w:rPr>
          <w:rFonts w:ascii="Verdana" w:eastAsia="Calibri" w:hAnsi="Verdana" w:cs="Arial"/>
          <w:sz w:val="22"/>
          <w:szCs w:val="22"/>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51A0A492" w14:textId="77777777" w:rsidR="00716673" w:rsidRPr="00716673" w:rsidRDefault="00716673" w:rsidP="00716673">
      <w:pPr>
        <w:snapToGrid w:val="0"/>
        <w:spacing w:after="0" w:line="276" w:lineRule="auto"/>
        <w:ind w:left="720"/>
        <w:jc w:val="both"/>
        <w:rPr>
          <w:rFonts w:ascii="Verdana" w:eastAsia="Calibri" w:hAnsi="Verdana" w:cs="Arial"/>
          <w:sz w:val="22"/>
          <w:szCs w:val="22"/>
          <w:lang w:val="es-ES"/>
        </w:rPr>
      </w:pPr>
    </w:p>
    <w:p w14:paraId="1AD65686" w14:textId="77777777" w:rsidR="00716673" w:rsidRPr="00716673" w:rsidRDefault="00716673" w:rsidP="00716673">
      <w:pPr>
        <w:numPr>
          <w:ilvl w:val="0"/>
          <w:numId w:val="3"/>
        </w:numPr>
        <w:snapToGrid w:val="0"/>
        <w:spacing w:after="0" w:line="276" w:lineRule="auto"/>
        <w:jc w:val="both"/>
        <w:rPr>
          <w:rFonts w:ascii="Verdana" w:eastAsia="Calibri" w:hAnsi="Verdana" w:cs="Arial"/>
          <w:sz w:val="22"/>
          <w:szCs w:val="22"/>
          <w:lang w:val="es-ES" w:eastAsia="es-ES"/>
        </w:rPr>
      </w:pPr>
      <w:r w:rsidRPr="00716673">
        <w:rPr>
          <w:rFonts w:ascii="Verdana" w:eastAsia="Times New Roman" w:hAnsi="Verdana" w:cs="Arial"/>
          <w:sz w:val="22"/>
          <w:szCs w:val="22"/>
          <w:shd w:val="clear" w:color="auto" w:fill="FFFFFF"/>
          <w:lang w:val="es-ES_tradnl" w:eastAsia="es-ES_tradnl"/>
        </w:rPr>
        <w:t xml:space="preserve">Todas las resoluciones expedidas por la Agencia Nacional de Contratación Pública – Colombia Compra Eficiente, mediante las cuales se han adoptado </w:t>
      </w:r>
      <w:r w:rsidRPr="00716673">
        <w:rPr>
          <w:rFonts w:ascii="Verdana" w:eastAsia="Times New Roman" w:hAnsi="Verdana" w:cs="Arial"/>
          <w:sz w:val="22"/>
          <w:szCs w:val="22"/>
          <w:shd w:val="clear" w:color="auto" w:fill="FFFFFF"/>
          <w:lang w:val="es-ES_tradnl" w:eastAsia="es-ES_tradnl"/>
        </w:rPr>
        <w:lastRenderedPageBreak/>
        <w:t>los documentos tipo, consagran la regla de la inalterabilidad</w:t>
      </w:r>
      <w:r w:rsidRPr="00716673">
        <w:rPr>
          <w:rFonts w:ascii="Verdana" w:eastAsia="Aptos" w:hAnsi="Verdana" w:cs="Times New Roman"/>
          <w:sz w:val="22"/>
          <w:szCs w:val="22"/>
          <w:shd w:val="clear" w:color="auto" w:fill="FFFFFF"/>
          <w:vertAlign w:val="superscript"/>
          <w:lang w:val="es-ES_tradnl" w:eastAsia="es-ES_tradnl"/>
        </w:rPr>
        <w:footnoteReference w:id="2"/>
      </w:r>
      <w:r w:rsidRPr="00716673">
        <w:rPr>
          <w:rFonts w:ascii="Verdana" w:eastAsia="Times New Roman" w:hAnsi="Verdana" w:cs="Arial"/>
          <w:sz w:val="22"/>
          <w:szCs w:val="22"/>
          <w:shd w:val="clear" w:color="auto" w:fill="FFFFFF"/>
          <w:lang w:val="es-ES_tradnl" w:eastAsia="es-ES_tradnl"/>
        </w:rPr>
        <w:t xml:space="preserve">. Esta prohibición consiste en que las entidades estatales no pueden incluir o modificar en los </w:t>
      </w:r>
      <w:r w:rsidRPr="00716673">
        <w:rPr>
          <w:rFonts w:ascii="Verdana" w:eastAsia="Times New Roman" w:hAnsi="Verdana" w:cs="Arial"/>
          <w:i/>
          <w:iCs/>
          <w:sz w:val="22"/>
          <w:szCs w:val="22"/>
          <w:shd w:val="clear" w:color="auto" w:fill="FFFFFF"/>
          <w:lang w:val="es-ES_tradnl" w:eastAsia="es-ES_tradnl"/>
        </w:rPr>
        <w:t>Documentos del Proceso</w:t>
      </w:r>
      <w:r w:rsidRPr="00716673">
        <w:rPr>
          <w:rFonts w:ascii="Verdana" w:eastAsia="Times New Roman" w:hAnsi="Verdana" w:cs="Arial"/>
          <w:sz w:val="22"/>
          <w:szCs w:val="22"/>
          <w:shd w:val="clear" w:color="auto" w:fill="FFFFFF"/>
          <w:lang w:val="es-ES_tradnl" w:eastAsia="es-ES_tradnl"/>
        </w:rPr>
        <w:t xml:space="preserve">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2BC21238" w14:textId="77777777" w:rsidR="00716673" w:rsidRPr="00716673" w:rsidRDefault="00716673" w:rsidP="00716673">
      <w:pPr>
        <w:snapToGrid w:val="0"/>
        <w:spacing w:after="0" w:line="276" w:lineRule="auto"/>
        <w:jc w:val="both"/>
        <w:rPr>
          <w:rFonts w:ascii="Verdana" w:eastAsia="Calibri" w:hAnsi="Verdana" w:cs="Arial"/>
          <w:sz w:val="22"/>
          <w:szCs w:val="22"/>
          <w:lang w:val="es-ES" w:eastAsia="es-ES"/>
        </w:rPr>
      </w:pPr>
    </w:p>
    <w:p w14:paraId="4F41C962" w14:textId="77777777" w:rsidR="00716673" w:rsidRPr="00716673" w:rsidRDefault="00716673" w:rsidP="00716673">
      <w:pPr>
        <w:numPr>
          <w:ilvl w:val="0"/>
          <w:numId w:val="3"/>
        </w:numPr>
        <w:snapToGrid w:val="0"/>
        <w:spacing w:after="0" w:line="276" w:lineRule="auto"/>
        <w:jc w:val="both"/>
        <w:rPr>
          <w:rFonts w:ascii="Verdana" w:eastAsia="Times New Roman" w:hAnsi="Verdana" w:cs="Arial"/>
          <w:sz w:val="22"/>
          <w:szCs w:val="22"/>
          <w:shd w:val="clear" w:color="auto" w:fill="FFFFFF"/>
          <w:lang w:val="es-ES_tradnl" w:eastAsia="es-ES_tradnl"/>
        </w:rPr>
      </w:pPr>
      <w:r w:rsidRPr="00716673">
        <w:rPr>
          <w:rFonts w:ascii="Verdana" w:eastAsia="Times New Roman" w:hAnsi="Verdana" w:cs="Arial"/>
          <w:sz w:val="22"/>
          <w:szCs w:val="22"/>
          <w:shd w:val="clear" w:color="auto" w:fill="FFFFFF"/>
          <w:lang w:val="es-ES_tradnl" w:eastAsia="es-ES_tradnl"/>
        </w:rPr>
        <w:t>El fundamento legal vigente de la regla de inalterabilidad se encuentra en el artículo 1 de la Ley 2022 de 2020, según el cual “</w:t>
      </w:r>
      <w:r w:rsidRPr="00716673">
        <w:rPr>
          <w:rFonts w:ascii="Verdana" w:eastAsia="Times New Roman" w:hAnsi="Verdana" w:cs="Arial"/>
          <w:sz w:val="22"/>
          <w:szCs w:val="22"/>
          <w:lang w:val="es-ES_tradnl" w:eastAsia="es-ES_tradnl"/>
        </w:rPr>
        <w:t xml:space="preserve">[…] </w:t>
      </w:r>
      <w:r w:rsidRPr="00716673">
        <w:rPr>
          <w:rFonts w:ascii="Verdana" w:eastAsia="Times New Roman" w:hAnsi="Verdana" w:cs="Arial"/>
          <w:sz w:val="22"/>
          <w:szCs w:val="22"/>
          <w:shd w:val="clear" w:color="auto" w:fill="FFFFFF"/>
          <w:lang w:val="es-ES_tradnl" w:eastAsia="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w:t>
      </w:r>
    </w:p>
    <w:p w14:paraId="29D782AE" w14:textId="77777777" w:rsidR="00716673" w:rsidRPr="00716673" w:rsidRDefault="00716673" w:rsidP="00716673">
      <w:pPr>
        <w:snapToGrid w:val="0"/>
        <w:spacing w:after="0" w:line="276" w:lineRule="auto"/>
        <w:jc w:val="both"/>
        <w:rPr>
          <w:rFonts w:ascii="Verdana" w:eastAsia="Times New Roman" w:hAnsi="Verdana" w:cs="Arial"/>
          <w:sz w:val="22"/>
          <w:szCs w:val="22"/>
          <w:shd w:val="clear" w:color="auto" w:fill="FFFFFF"/>
          <w:lang w:val="es-ES_tradnl" w:eastAsia="es-ES_tradnl"/>
        </w:rPr>
      </w:pPr>
    </w:p>
    <w:p w14:paraId="4BBD0B07" w14:textId="77777777" w:rsidR="00716673" w:rsidRPr="00716673" w:rsidRDefault="00716673" w:rsidP="00716673">
      <w:pPr>
        <w:numPr>
          <w:ilvl w:val="0"/>
          <w:numId w:val="3"/>
        </w:numPr>
        <w:snapToGrid w:val="0"/>
        <w:spacing w:after="0" w:line="276" w:lineRule="auto"/>
        <w:jc w:val="both"/>
        <w:rPr>
          <w:rFonts w:ascii="Verdana" w:eastAsia="Times New Roman" w:hAnsi="Verdana" w:cs="Arial"/>
          <w:sz w:val="22"/>
          <w:szCs w:val="22"/>
          <w:shd w:val="clear" w:color="auto" w:fill="FFFFFF"/>
          <w:lang w:val="es-ES" w:eastAsia="es-ES"/>
        </w:rPr>
      </w:pPr>
      <w:r w:rsidRPr="00716673">
        <w:rPr>
          <w:rFonts w:ascii="Verdana" w:eastAsia="Times New Roman" w:hAnsi="Verdana" w:cs="Arial"/>
          <w:sz w:val="22"/>
          <w:szCs w:val="22"/>
          <w:shd w:val="clear" w:color="auto" w:fill="FFFFFF"/>
          <w:lang w:val="es-ES" w:eastAsia="es-ES"/>
        </w:rPr>
        <w:t xml:space="preserve">En consecuencia, en virtud de la regla de inalterabilidad aludida, los Documentos Tipo solo pueden ser modificados en los aspectos en que estos lo permitan. Esto corresponde a aquellos aspectos que se encuentran entre corchetes y resaltados en gris </w:t>
      </w:r>
      <w:r w:rsidRPr="00716673">
        <w:rPr>
          <w:rFonts w:ascii="Verdana" w:eastAsia="Times New Roman" w:hAnsi="Verdana" w:cs="Arial"/>
          <w:sz w:val="22"/>
          <w:szCs w:val="22"/>
          <w:highlight w:val="lightGray"/>
          <w:shd w:val="clear" w:color="auto" w:fill="FFFFFF"/>
          <w:lang w:val="es-ES" w:eastAsia="es-ES"/>
        </w:rPr>
        <w:t>–[texto]–</w:t>
      </w:r>
      <w:r w:rsidRPr="00716673">
        <w:rPr>
          <w:rFonts w:ascii="Verdana" w:eastAsia="Times New Roman" w:hAnsi="Verdana" w:cs="Arial"/>
          <w:sz w:val="22"/>
          <w:szCs w:val="22"/>
          <w:shd w:val="clear" w:color="auto" w:fill="FFFFFF"/>
          <w:lang w:val="es-ES" w:eastAsia="es-ES"/>
        </w:rPr>
        <w:t>, para lo cual deberán observarse las instrucciones contenidas en los mismos para su diligenciamiento.</w:t>
      </w:r>
    </w:p>
    <w:p w14:paraId="119AFB06" w14:textId="7AAD464E" w:rsidR="00716673" w:rsidRPr="00716673" w:rsidRDefault="00716673" w:rsidP="00716673">
      <w:pPr>
        <w:snapToGrid w:val="0"/>
        <w:spacing w:after="0" w:line="276" w:lineRule="auto"/>
        <w:jc w:val="both"/>
        <w:rPr>
          <w:rFonts w:ascii="Verdana" w:eastAsia="Times New Roman" w:hAnsi="Verdana" w:cs="Arial"/>
          <w:sz w:val="22"/>
          <w:szCs w:val="22"/>
          <w:shd w:val="clear" w:color="auto" w:fill="FFFFFF"/>
          <w:lang w:val="es-ES_tradnl" w:eastAsia="es-ES_tradnl"/>
        </w:rPr>
      </w:pPr>
      <w:r w:rsidRPr="00716673">
        <w:rPr>
          <w:rFonts w:ascii="Verdana" w:eastAsia="Times New Roman" w:hAnsi="Verdana" w:cs="Arial"/>
          <w:sz w:val="22"/>
          <w:szCs w:val="22"/>
          <w:shd w:val="clear" w:color="auto" w:fill="FFFFFF"/>
          <w:lang w:val="es-ES_tradnl" w:eastAsia="es-ES_tradnl"/>
        </w:rPr>
        <w:t xml:space="preserve"> </w:t>
      </w:r>
    </w:p>
    <w:p w14:paraId="019CC750" w14:textId="290464B9" w:rsidR="00716673" w:rsidRPr="00716673" w:rsidRDefault="00716673" w:rsidP="00716673">
      <w:pPr>
        <w:numPr>
          <w:ilvl w:val="0"/>
          <w:numId w:val="4"/>
        </w:numPr>
        <w:spacing w:after="0" w:line="276" w:lineRule="auto"/>
        <w:jc w:val="both"/>
        <w:rPr>
          <w:rFonts w:ascii="Verdana" w:eastAsia="Calibri" w:hAnsi="Verdana" w:cs="Arial"/>
          <w:kern w:val="0"/>
          <w:sz w:val="22"/>
          <w:szCs w:val="22"/>
          <w:lang w:val="es-MX"/>
          <w14:ligatures w14:val="none"/>
        </w:rPr>
      </w:pPr>
      <w:r>
        <w:rPr>
          <w:rFonts w:ascii="Verdana" w:eastAsia="Calibri" w:hAnsi="Verdana" w:cs="Arial"/>
          <w:kern w:val="0"/>
          <w:sz w:val="22"/>
          <w:szCs w:val="22"/>
          <w:lang w:val="es-MX"/>
          <w14:ligatures w14:val="none"/>
        </w:rPr>
        <w:t xml:space="preserve">La </w:t>
      </w:r>
      <w:r w:rsidRPr="00716673">
        <w:rPr>
          <w:rFonts w:ascii="Verdana" w:eastAsia="Calibri" w:hAnsi="Verdana" w:cs="Arial"/>
          <w:kern w:val="0"/>
          <w:sz w:val="22"/>
          <w:szCs w:val="22"/>
          <w:lang w:val="es-MX"/>
          <w14:ligatures w14:val="none"/>
        </w:rPr>
        <w:t xml:space="preserve">experiencia se deriva de los contratos que el proponente ha celebrado y ejecutado con diferentes contratantes, sin importar la naturaleza de estos.  Se verifica con el Registro Único de Proponentes –RUP–, cuando </w:t>
      </w:r>
      <w:r w:rsidRPr="00716673">
        <w:rPr>
          <w:rFonts w:ascii="Verdana" w:eastAsia="Calibri" w:hAnsi="Verdana" w:cs="Arial"/>
          <w:kern w:val="0"/>
          <w:sz w:val="22"/>
          <w:szCs w:val="22"/>
          <w:lang w:val="es-MX"/>
          <w14:ligatures w14:val="none"/>
        </w:rPr>
        <w:lastRenderedPageBreak/>
        <w:t xml:space="preserve">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 </w:t>
      </w:r>
    </w:p>
    <w:p w14:paraId="7696E907" w14:textId="77777777" w:rsidR="00716673" w:rsidRPr="00716673" w:rsidRDefault="00716673" w:rsidP="00716673">
      <w:pPr>
        <w:spacing w:after="0" w:line="276" w:lineRule="auto"/>
        <w:ind w:left="720"/>
        <w:contextualSpacing/>
        <w:jc w:val="both"/>
        <w:rPr>
          <w:rFonts w:ascii="Verdana" w:eastAsia="Calibri" w:hAnsi="Verdana" w:cs="Arial"/>
          <w:kern w:val="0"/>
          <w:sz w:val="22"/>
          <w:szCs w:val="22"/>
          <w:lang w:val="es-MX"/>
          <w14:ligatures w14:val="none"/>
        </w:rPr>
      </w:pPr>
    </w:p>
    <w:p w14:paraId="1676AEC1" w14:textId="7E5568B2" w:rsidR="00716673" w:rsidRPr="00716673" w:rsidRDefault="00716673" w:rsidP="00716673">
      <w:pPr>
        <w:numPr>
          <w:ilvl w:val="0"/>
          <w:numId w:val="4"/>
        </w:numPr>
        <w:spacing w:after="0" w:line="276" w:lineRule="auto"/>
        <w:contextualSpacing/>
        <w:jc w:val="both"/>
        <w:rPr>
          <w:rFonts w:ascii="Verdana" w:eastAsia="Calibri" w:hAnsi="Verdana" w:cs="Arial"/>
          <w:kern w:val="0"/>
          <w:sz w:val="22"/>
          <w:szCs w:val="22"/>
          <w:lang w:val="es-MX"/>
          <w14:ligatures w14:val="none"/>
        </w:rPr>
      </w:pPr>
      <w:r w:rsidRPr="00716673">
        <w:rPr>
          <w:rFonts w:ascii="Verdana" w:eastAsia="Calibri" w:hAnsi="Verdana" w:cs="Arial"/>
          <w:kern w:val="0"/>
          <w:sz w:val="22"/>
          <w:szCs w:val="22"/>
          <w:lang w:val="es-MX"/>
          <w14:ligatures w14:val="none"/>
        </w:rPr>
        <w:t xml:space="preserve">En armonía con lo anterior, el numeral </w:t>
      </w:r>
      <w:r w:rsidR="00DC2609">
        <w:rPr>
          <w:rFonts w:ascii="Verdana" w:eastAsia="Calibri" w:hAnsi="Verdana" w:cs="Arial"/>
          <w:kern w:val="0"/>
          <w:sz w:val="22"/>
          <w:szCs w:val="22"/>
          <w:lang w:val="es-MX"/>
          <w14:ligatures w14:val="none"/>
        </w:rPr>
        <w:t>10.1</w:t>
      </w:r>
      <w:r w:rsidRPr="00716673">
        <w:rPr>
          <w:rFonts w:ascii="Verdana" w:eastAsia="Calibri" w:hAnsi="Verdana" w:cs="Arial"/>
          <w:kern w:val="0"/>
          <w:sz w:val="22"/>
          <w:szCs w:val="22"/>
          <w:lang w:val="es-MX"/>
          <w14:ligatures w14:val="none"/>
        </w:rPr>
        <w:t xml:space="preserve"> del Documento Base de los documentos tipo de</w:t>
      </w:r>
      <w:r w:rsidR="00DC2609">
        <w:rPr>
          <w:rFonts w:ascii="Verdana" w:eastAsia="Calibri" w:hAnsi="Verdana" w:cs="Arial"/>
          <w:kern w:val="0"/>
          <w:sz w:val="22"/>
          <w:szCs w:val="22"/>
          <w:lang w:val="es-MX"/>
          <w14:ligatures w14:val="none"/>
        </w:rPr>
        <w:t xml:space="preserve"> concurso de méritos para contratar la interventoría de obras públicas de infraestructura de transporte </w:t>
      </w:r>
      <w:r w:rsidRPr="00716673">
        <w:rPr>
          <w:rFonts w:ascii="Verdana" w:eastAsia="Calibri" w:hAnsi="Verdana" w:cs="Arial"/>
          <w:kern w:val="0"/>
          <w:sz w:val="22"/>
          <w:szCs w:val="22"/>
          <w:lang w:val="es-MX"/>
          <w14:ligatures w14:val="none"/>
        </w:rPr>
        <w:t xml:space="preserve">–Versión </w:t>
      </w:r>
      <w:r w:rsidR="00DC2609">
        <w:rPr>
          <w:rFonts w:ascii="Verdana" w:eastAsia="Calibri" w:hAnsi="Verdana" w:cs="Arial"/>
          <w:kern w:val="0"/>
          <w:sz w:val="22"/>
          <w:szCs w:val="22"/>
          <w:lang w:val="es-MX"/>
          <w14:ligatures w14:val="none"/>
        </w:rPr>
        <w:t>2</w:t>
      </w:r>
      <w:r w:rsidRPr="00716673">
        <w:rPr>
          <w:rFonts w:ascii="Verdana" w:eastAsia="Calibri" w:hAnsi="Verdana" w:cs="Arial"/>
          <w:kern w:val="0"/>
          <w:sz w:val="22"/>
          <w:szCs w:val="22"/>
          <w:lang w:val="es-MX"/>
          <w14:ligatures w14:val="none"/>
        </w:rPr>
        <w:t xml:space="preserve">–, establece que los proponentes deben acreditar su experiencia a través de los siguientes instrumentos: i) la información consignada en el RUP para aquellos que estén obligados a tenerlo, ii) la presentación del Formato 3 – Experiencia para todos los proponentes y (iii) alguno de los documentos válidos para la acreditación de la experiencia señalados en el numeral </w:t>
      </w:r>
      <w:r w:rsidR="00DC2609">
        <w:rPr>
          <w:rFonts w:ascii="Verdana" w:eastAsia="Calibri" w:hAnsi="Verdana" w:cs="Arial"/>
          <w:kern w:val="0"/>
          <w:sz w:val="22"/>
          <w:szCs w:val="22"/>
          <w:lang w:val="es-MX"/>
          <w14:ligatures w14:val="none"/>
        </w:rPr>
        <w:t>10.1.5</w:t>
      </w:r>
      <w:r w:rsidRPr="00716673">
        <w:rPr>
          <w:rFonts w:ascii="Verdana" w:eastAsia="Calibri" w:hAnsi="Verdana" w:cs="Arial"/>
          <w:kern w:val="0"/>
          <w:sz w:val="22"/>
          <w:szCs w:val="22"/>
          <w:lang w:val="es-MX"/>
          <w14:ligatures w14:val="none"/>
        </w:rPr>
        <w:t xml:space="preserve"> cuando se requiera la verificación de información del proponente adicional a la contenida en el RUP. En razón de esta última circunstancia, el Documento Base en el numeral </w:t>
      </w:r>
      <w:r w:rsidR="00B855C6">
        <w:rPr>
          <w:rFonts w:ascii="Verdana" w:eastAsia="Calibri" w:hAnsi="Verdana" w:cs="Arial"/>
          <w:kern w:val="0"/>
          <w:sz w:val="22"/>
          <w:szCs w:val="22"/>
          <w:lang w:val="es-MX"/>
          <w14:ligatures w14:val="none"/>
        </w:rPr>
        <w:t>10.1.5</w:t>
      </w:r>
      <w:r w:rsidRPr="00716673">
        <w:rPr>
          <w:rFonts w:ascii="Verdana" w:eastAsia="Calibri" w:hAnsi="Verdana" w:cs="Arial"/>
          <w:kern w:val="0"/>
          <w:sz w:val="22"/>
          <w:szCs w:val="22"/>
          <w:lang w:val="es-MX"/>
          <w14:ligatures w14:val="none"/>
        </w:rPr>
        <w:t xml:space="preserve">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 Estos documentos son los siguientes, además de las precisiones que se realizan frente a la acreditación de ciertos contratos:</w:t>
      </w:r>
    </w:p>
    <w:p w14:paraId="621ACED8" w14:textId="77777777" w:rsidR="00716673" w:rsidRPr="00716673" w:rsidRDefault="00716673" w:rsidP="00716673">
      <w:pPr>
        <w:spacing w:after="0" w:line="276" w:lineRule="auto"/>
        <w:ind w:left="720"/>
        <w:contextualSpacing/>
        <w:jc w:val="both"/>
        <w:rPr>
          <w:rFonts w:ascii="Verdana" w:eastAsia="Calibri" w:hAnsi="Verdana" w:cs="Arial"/>
          <w:kern w:val="0"/>
          <w:sz w:val="22"/>
          <w:szCs w:val="22"/>
          <w:lang w:val="es-MX"/>
          <w14:ligatures w14:val="none"/>
        </w:rPr>
      </w:pPr>
    </w:p>
    <w:p w14:paraId="76BE329A" w14:textId="4E80AA91" w:rsidR="00776531" w:rsidRDefault="00716673" w:rsidP="0077653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716673">
        <w:rPr>
          <w:rFonts w:ascii="Verdana" w:eastAsia="Calibri" w:hAnsi="Verdana" w:cs="Arial"/>
          <w:kern w:val="0"/>
          <w:sz w:val="21"/>
          <w:szCs w:val="21"/>
          <w:lang w:val="es-MX"/>
          <w14:ligatures w14:val="none"/>
        </w:rPr>
        <w:t>“A.</w:t>
      </w:r>
      <w:r w:rsidR="00776531">
        <w:rPr>
          <w:rFonts w:ascii="Verdana" w:eastAsia="Calibri" w:hAnsi="Verdana" w:cs="Arial"/>
          <w:kern w:val="0"/>
          <w:sz w:val="21"/>
          <w:szCs w:val="21"/>
          <w:lang w:val="es-MX"/>
          <w14:ligatures w14:val="none"/>
        </w:rPr>
        <w:t xml:space="preserve"> </w:t>
      </w:r>
      <w:r w:rsidR="00776531" w:rsidRPr="00776531">
        <w:rPr>
          <w:rFonts w:ascii="Verdana" w:eastAsia="Calibri" w:hAnsi="Verdana" w:cs="Arial"/>
          <w:kern w:val="0"/>
          <w:sz w:val="21"/>
          <w:szCs w:val="21"/>
          <w:lang w:val="es-MX"/>
          <w14:ligatures w14:val="none"/>
        </w:rPr>
        <w:t>Acta de liquidación y/o recibo final del Contrato de Interventoría.</w:t>
      </w:r>
    </w:p>
    <w:p w14:paraId="11B69A88" w14:textId="77777777" w:rsidR="00776531" w:rsidRPr="00776531" w:rsidRDefault="00776531" w:rsidP="00776531">
      <w:pPr>
        <w:tabs>
          <w:tab w:val="left" w:pos="993"/>
        </w:tabs>
        <w:spacing w:after="0" w:line="240" w:lineRule="auto"/>
        <w:ind w:left="720" w:right="709"/>
        <w:jc w:val="both"/>
        <w:rPr>
          <w:rFonts w:ascii="Verdana" w:eastAsia="Calibri" w:hAnsi="Verdana" w:cs="Arial"/>
          <w:kern w:val="0"/>
          <w:sz w:val="21"/>
          <w:szCs w:val="21"/>
          <w:lang w:val="es-MX"/>
          <w14:ligatures w14:val="none"/>
        </w:rPr>
      </w:pPr>
    </w:p>
    <w:p w14:paraId="79A84257" w14:textId="77777777" w:rsidR="00776531" w:rsidRDefault="00776531" w:rsidP="0077653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776531">
        <w:rPr>
          <w:rFonts w:ascii="Verdana" w:eastAsia="Calibri" w:hAnsi="Verdana" w:cs="Arial"/>
          <w:kern w:val="0"/>
          <w:sz w:val="21"/>
          <w:szCs w:val="21"/>
          <w:lang w:val="es-MX"/>
          <w14:ligatures w14:val="none"/>
        </w:rPr>
        <w:t>B.</w:t>
      </w:r>
      <w:r w:rsidRPr="00776531">
        <w:rPr>
          <w:rFonts w:ascii="Verdana" w:eastAsia="Calibri" w:hAnsi="Verdana" w:cs="Arial"/>
          <w:kern w:val="0"/>
          <w:sz w:val="21"/>
          <w:szCs w:val="21"/>
          <w:lang w:val="es-MX"/>
          <w14:ligatures w14:val="none"/>
        </w:rPr>
        <w:tab/>
        <w:t xml:space="preserve">Acta de liquidación y/o recibo final del Contrato de Obra al cual se le realizó la interventoría, en la cual se puede verificar las actividades ejecutadas y el alcance de las mismas. </w:t>
      </w:r>
    </w:p>
    <w:p w14:paraId="7C3089CC" w14:textId="77777777" w:rsidR="00776531" w:rsidRPr="00776531" w:rsidRDefault="00776531" w:rsidP="00776531">
      <w:pPr>
        <w:tabs>
          <w:tab w:val="left" w:pos="993"/>
        </w:tabs>
        <w:spacing w:after="0" w:line="240" w:lineRule="auto"/>
        <w:ind w:left="720" w:right="709"/>
        <w:jc w:val="both"/>
        <w:rPr>
          <w:rFonts w:ascii="Verdana" w:eastAsia="Calibri" w:hAnsi="Verdana" w:cs="Arial"/>
          <w:kern w:val="0"/>
          <w:sz w:val="21"/>
          <w:szCs w:val="21"/>
          <w:lang w:val="es-MX"/>
          <w14:ligatures w14:val="none"/>
        </w:rPr>
      </w:pPr>
    </w:p>
    <w:p w14:paraId="4706024F" w14:textId="77777777" w:rsidR="00776531" w:rsidRDefault="00776531" w:rsidP="0077653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776531">
        <w:rPr>
          <w:rFonts w:ascii="Verdana" w:eastAsia="Calibri" w:hAnsi="Verdana" w:cs="Arial"/>
          <w:kern w:val="0"/>
          <w:sz w:val="21"/>
          <w:szCs w:val="21"/>
          <w:lang w:val="es-MX"/>
          <w14:ligatures w14:val="none"/>
        </w:rPr>
        <w:t>C.</w:t>
      </w:r>
      <w:r w:rsidRPr="00776531">
        <w:rPr>
          <w:rFonts w:ascii="Verdana" w:eastAsia="Calibri" w:hAnsi="Verdana" w:cs="Arial"/>
          <w:kern w:val="0"/>
          <w:sz w:val="21"/>
          <w:szCs w:val="21"/>
          <w:lang w:val="es-MX"/>
          <w14:ligatures w14:val="none"/>
        </w:rPr>
        <w:tab/>
        <w:t xml:space="preserve">Acta de entrega, terminación, final o de recibo definitivo; en los cuales se pueda verificar la participación del Proponente como Interventor. </w:t>
      </w:r>
    </w:p>
    <w:p w14:paraId="7FB9CB27" w14:textId="77777777" w:rsidR="00776531" w:rsidRPr="00776531" w:rsidRDefault="00776531" w:rsidP="00776531">
      <w:pPr>
        <w:tabs>
          <w:tab w:val="left" w:pos="993"/>
        </w:tabs>
        <w:spacing w:after="0" w:line="240" w:lineRule="auto"/>
        <w:ind w:left="720" w:right="709"/>
        <w:jc w:val="both"/>
        <w:rPr>
          <w:rFonts w:ascii="Verdana" w:eastAsia="Calibri" w:hAnsi="Verdana" w:cs="Arial"/>
          <w:kern w:val="0"/>
          <w:sz w:val="21"/>
          <w:szCs w:val="21"/>
          <w:lang w:val="es-MX"/>
          <w14:ligatures w14:val="none"/>
        </w:rPr>
      </w:pPr>
    </w:p>
    <w:p w14:paraId="104A406C" w14:textId="53209064" w:rsidR="00716673" w:rsidRPr="00716673" w:rsidRDefault="00776531" w:rsidP="00776531">
      <w:pPr>
        <w:tabs>
          <w:tab w:val="left" w:pos="993"/>
        </w:tabs>
        <w:spacing w:after="0" w:line="240" w:lineRule="auto"/>
        <w:ind w:left="720" w:right="709"/>
        <w:jc w:val="both"/>
        <w:rPr>
          <w:rFonts w:ascii="Verdana" w:eastAsia="Calibri" w:hAnsi="Verdana" w:cs="Arial"/>
          <w:kern w:val="0"/>
          <w:sz w:val="21"/>
          <w:szCs w:val="21"/>
          <w:lang w:val="es-MX"/>
          <w14:ligatures w14:val="none"/>
        </w:rPr>
      </w:pPr>
      <w:r w:rsidRPr="00776531">
        <w:rPr>
          <w:rFonts w:ascii="Verdana" w:eastAsia="Calibri" w:hAnsi="Verdana" w:cs="Arial"/>
          <w:kern w:val="0"/>
          <w:sz w:val="21"/>
          <w:szCs w:val="21"/>
          <w:lang w:val="es-MX"/>
          <w14:ligatures w14:val="none"/>
        </w:rPr>
        <w:t>D.</w:t>
      </w:r>
      <w:r w:rsidRPr="00776531">
        <w:rPr>
          <w:rFonts w:ascii="Verdana" w:eastAsia="Calibri" w:hAnsi="Verdana" w:cs="Arial"/>
          <w:kern w:val="0"/>
          <w:sz w:val="21"/>
          <w:szCs w:val="21"/>
          <w:lang w:val="es-MX"/>
          <w14:ligatures w14:val="none"/>
        </w:rPr>
        <w:tab/>
        <w:t>Certificación de experiencia.</w:t>
      </w:r>
      <w:r>
        <w:rPr>
          <w:rFonts w:ascii="Verdana" w:eastAsia="Calibri" w:hAnsi="Verdana" w:cs="Arial"/>
          <w:kern w:val="0"/>
          <w:sz w:val="21"/>
          <w:szCs w:val="21"/>
          <w:lang w:val="es-MX"/>
          <w14:ligatures w14:val="none"/>
        </w:rPr>
        <w:t xml:space="preserve"> […]</w:t>
      </w:r>
      <w:r w:rsidR="00765750">
        <w:rPr>
          <w:rFonts w:ascii="Verdana" w:eastAsia="Calibri" w:hAnsi="Verdana" w:cs="Arial"/>
          <w:kern w:val="0"/>
          <w:sz w:val="21"/>
          <w:szCs w:val="21"/>
          <w:lang w:val="es-MX"/>
          <w14:ligatures w14:val="none"/>
        </w:rPr>
        <w:t>”</w:t>
      </w:r>
    </w:p>
    <w:p w14:paraId="0B9637FE" w14:textId="77777777" w:rsidR="00716673" w:rsidRPr="00716673" w:rsidRDefault="00716673" w:rsidP="00716673">
      <w:pPr>
        <w:tabs>
          <w:tab w:val="left" w:pos="993"/>
        </w:tabs>
        <w:spacing w:after="0" w:line="276" w:lineRule="auto"/>
        <w:ind w:left="720" w:right="758"/>
        <w:jc w:val="both"/>
        <w:rPr>
          <w:rFonts w:ascii="Verdana" w:eastAsia="Calibri" w:hAnsi="Verdana" w:cs="Arial"/>
          <w:kern w:val="0"/>
          <w:sz w:val="22"/>
          <w:szCs w:val="22"/>
          <w:lang w:val="es-MX"/>
          <w14:ligatures w14:val="none"/>
        </w:rPr>
      </w:pPr>
    </w:p>
    <w:p w14:paraId="1CEECD10" w14:textId="1AC88C2D" w:rsidR="00716673" w:rsidRPr="00716673" w:rsidRDefault="00716673" w:rsidP="00716673">
      <w:pPr>
        <w:numPr>
          <w:ilvl w:val="0"/>
          <w:numId w:val="4"/>
        </w:numPr>
        <w:tabs>
          <w:tab w:val="left" w:pos="993"/>
        </w:tabs>
        <w:spacing w:after="0" w:line="276" w:lineRule="auto"/>
        <w:ind w:right="49"/>
        <w:contextualSpacing/>
        <w:jc w:val="both"/>
        <w:rPr>
          <w:rFonts w:ascii="Verdana" w:eastAsia="Calibri" w:hAnsi="Verdana" w:cs="Arial"/>
          <w:kern w:val="0"/>
          <w:sz w:val="22"/>
          <w:szCs w:val="22"/>
          <w:lang w:val="es-MX"/>
          <w14:ligatures w14:val="none"/>
        </w:rPr>
      </w:pPr>
      <w:r w:rsidRPr="00716673">
        <w:rPr>
          <w:rFonts w:ascii="Verdana" w:eastAsia="Calibri" w:hAnsi="Verdana" w:cs="Arial"/>
          <w:kern w:val="0"/>
          <w:sz w:val="22"/>
          <w:szCs w:val="22"/>
          <w:lang w:val="es-MX"/>
          <w14:ligatures w14:val="none"/>
        </w:rPr>
        <w:t xml:space="preserve">Los documentos relacionados son válidos para que los proponentes acrediten “las actividades ejecutadas”, definidas en la “Matriz 1 – </w:t>
      </w:r>
      <w:r w:rsidRPr="00716673">
        <w:rPr>
          <w:rFonts w:ascii="Verdana" w:eastAsia="Calibri" w:hAnsi="Verdana" w:cs="Arial"/>
          <w:kern w:val="0"/>
          <w:sz w:val="22"/>
          <w:szCs w:val="22"/>
          <w:lang w:val="es-MX"/>
          <w14:ligatures w14:val="none"/>
        </w:rPr>
        <w:lastRenderedPageBreak/>
        <w:t xml:space="preserve">Experiencia”, cuando el contenido de estos permita identificar el alcance de dichas actividades y siempre que la información cumpla con las exigencias del numeral </w:t>
      </w:r>
      <w:r w:rsidR="00C047BC">
        <w:rPr>
          <w:rFonts w:ascii="Verdana" w:eastAsia="Calibri" w:hAnsi="Verdana" w:cs="Arial"/>
          <w:kern w:val="0"/>
          <w:sz w:val="22"/>
          <w:szCs w:val="22"/>
          <w:lang w:val="es-MX"/>
          <w14:ligatures w14:val="none"/>
        </w:rPr>
        <w:t>10</w:t>
      </w:r>
      <w:r w:rsidRPr="00716673">
        <w:rPr>
          <w:rFonts w:ascii="Verdana" w:eastAsia="Calibri" w:hAnsi="Verdana" w:cs="Arial"/>
          <w:kern w:val="0"/>
          <w:sz w:val="22"/>
          <w:szCs w:val="22"/>
          <w:lang w:val="es-MX"/>
          <w14:ligatures w14:val="none"/>
        </w:rPr>
        <w:t>.</w:t>
      </w:r>
      <w:r w:rsidR="00C047BC">
        <w:rPr>
          <w:rFonts w:ascii="Verdana" w:eastAsia="Calibri" w:hAnsi="Verdana" w:cs="Arial"/>
          <w:kern w:val="0"/>
          <w:sz w:val="22"/>
          <w:szCs w:val="22"/>
          <w:lang w:val="es-MX"/>
          <w14:ligatures w14:val="none"/>
        </w:rPr>
        <w:t>1</w:t>
      </w:r>
      <w:r w:rsidRPr="00716673">
        <w:rPr>
          <w:rFonts w:ascii="Verdana" w:eastAsia="Calibri" w:hAnsi="Verdana" w:cs="Arial"/>
          <w:kern w:val="0"/>
          <w:sz w:val="22"/>
          <w:szCs w:val="22"/>
          <w:lang w:val="es-MX"/>
          <w14:ligatures w14:val="none"/>
        </w:rPr>
        <w:t>.</w:t>
      </w:r>
      <w:r w:rsidR="00C047BC">
        <w:rPr>
          <w:rFonts w:ascii="Verdana" w:eastAsia="Calibri" w:hAnsi="Verdana" w:cs="Arial"/>
          <w:kern w:val="0"/>
          <w:sz w:val="22"/>
          <w:szCs w:val="22"/>
          <w:lang w:val="es-MX"/>
          <w14:ligatures w14:val="none"/>
        </w:rPr>
        <w:t>4</w:t>
      </w:r>
      <w:r w:rsidRPr="00716673">
        <w:rPr>
          <w:rFonts w:ascii="Verdana" w:eastAsia="Calibri" w:hAnsi="Verdana" w:cs="Arial"/>
          <w:kern w:val="0"/>
          <w:sz w:val="22"/>
          <w:szCs w:val="22"/>
          <w:lang w:val="es-MX"/>
          <w14:ligatures w14:val="none"/>
        </w:rPr>
        <w:t xml:space="preserve">. del documento base. Además, estos documentos deberán estar debidamente diligenciados y suscritos por el contratante, el contratista o el interventor, según corresponda. En caso de existir discrepancias entre dos (2) o más documentos aportados por el proponente para la acreditación de experiencia, el numeral establece un orden de prevalencia de los documentos señalados. </w:t>
      </w:r>
    </w:p>
    <w:p w14:paraId="103DA4B9" w14:textId="77777777" w:rsidR="00716673" w:rsidRPr="00716673" w:rsidRDefault="00716673" w:rsidP="00716673">
      <w:pPr>
        <w:tabs>
          <w:tab w:val="left" w:pos="993"/>
        </w:tabs>
        <w:spacing w:after="0" w:line="276" w:lineRule="auto"/>
        <w:ind w:left="720" w:right="49"/>
        <w:contextualSpacing/>
        <w:jc w:val="both"/>
        <w:rPr>
          <w:rFonts w:ascii="Verdana" w:eastAsia="Calibri" w:hAnsi="Verdana" w:cs="Arial"/>
          <w:kern w:val="0"/>
          <w:sz w:val="22"/>
          <w:szCs w:val="22"/>
          <w:lang w:val="es-MX"/>
          <w14:ligatures w14:val="none"/>
        </w:rPr>
      </w:pPr>
    </w:p>
    <w:p w14:paraId="6A19E067" w14:textId="74E1E177" w:rsidR="00C52504" w:rsidRDefault="000A496F" w:rsidP="00C52504">
      <w:pPr>
        <w:numPr>
          <w:ilvl w:val="0"/>
          <w:numId w:val="4"/>
        </w:numPr>
        <w:spacing w:after="0" w:line="276" w:lineRule="auto"/>
        <w:contextualSpacing/>
        <w:jc w:val="both"/>
        <w:rPr>
          <w:rFonts w:ascii="Verdana" w:eastAsia="Calibri" w:hAnsi="Verdana" w:cs="Arial"/>
          <w:b/>
          <w:sz w:val="22"/>
          <w:szCs w:val="22"/>
          <w:lang w:val="es-ES_tradnl" w:eastAsia="es-CO"/>
        </w:rPr>
      </w:pPr>
      <w:r w:rsidRPr="00E214A5">
        <w:rPr>
          <w:rFonts w:ascii="Verdana" w:eastAsia="Calibri" w:hAnsi="Verdana" w:cs="Arial"/>
          <w:kern w:val="0"/>
          <w:sz w:val="22"/>
          <w:szCs w:val="22"/>
          <w:lang w:val="es-MX"/>
          <w14:ligatures w14:val="none"/>
        </w:rPr>
        <w:t xml:space="preserve">El numeral </w:t>
      </w:r>
      <w:r w:rsidR="00C047BC" w:rsidRPr="00E214A5">
        <w:rPr>
          <w:rFonts w:ascii="Verdana" w:eastAsia="Calibri" w:hAnsi="Verdana" w:cs="Arial"/>
          <w:kern w:val="0"/>
          <w:sz w:val="22"/>
          <w:szCs w:val="22"/>
          <w:lang w:val="es-MX"/>
          <w14:ligatures w14:val="none"/>
        </w:rPr>
        <w:t>10.1.4 del documento base de los documentos tipo en comento, establece que,</w:t>
      </w:r>
      <w:r w:rsidR="006E25F7" w:rsidRPr="00E214A5">
        <w:rPr>
          <w:rFonts w:ascii="Verdana" w:eastAsia="Calibri" w:hAnsi="Verdana" w:cs="Arial"/>
          <w:kern w:val="0"/>
          <w:sz w:val="22"/>
          <w:szCs w:val="22"/>
          <w:lang w:val="es-MX"/>
          <w14:ligatures w14:val="none"/>
        </w:rPr>
        <w:t xml:space="preserve"> para efectos de acreditación de la experiencia requerida,</w:t>
      </w:r>
      <w:r w:rsidR="00C047BC" w:rsidRPr="00E214A5">
        <w:rPr>
          <w:rFonts w:ascii="Verdana" w:eastAsia="Calibri" w:hAnsi="Verdana" w:cs="Arial"/>
          <w:kern w:val="0"/>
          <w:sz w:val="22"/>
          <w:szCs w:val="22"/>
          <w:lang w:val="es-MX"/>
          <w14:ligatures w14:val="none"/>
        </w:rPr>
        <w:t xml:space="preserve"> </w:t>
      </w:r>
      <w:r w:rsidR="00A8617F" w:rsidRPr="00E214A5">
        <w:rPr>
          <w:rFonts w:ascii="Verdana" w:eastAsia="Calibri" w:hAnsi="Verdana" w:cs="Arial"/>
          <w:kern w:val="0"/>
          <w:sz w:val="22"/>
          <w:szCs w:val="22"/>
          <w:lang w:val="es-MX"/>
          <w14:ligatures w14:val="none"/>
        </w:rPr>
        <w:t>los</w:t>
      </w:r>
      <w:r w:rsidR="00AC710E" w:rsidRPr="00E214A5">
        <w:rPr>
          <w:rFonts w:ascii="Verdana" w:eastAsia="Calibri" w:hAnsi="Verdana" w:cs="Arial"/>
          <w:kern w:val="0"/>
          <w:sz w:val="22"/>
          <w:szCs w:val="22"/>
          <w:lang w:val="es-MX"/>
          <w14:ligatures w14:val="none"/>
        </w:rPr>
        <w:t xml:space="preserve"> proponentes debe</w:t>
      </w:r>
      <w:r w:rsidR="006E25F7" w:rsidRPr="00E214A5">
        <w:rPr>
          <w:rFonts w:ascii="Verdana" w:eastAsia="Calibri" w:hAnsi="Verdana" w:cs="Arial"/>
          <w:kern w:val="0"/>
          <w:sz w:val="22"/>
          <w:szCs w:val="22"/>
          <w:lang w:val="es-MX"/>
          <w14:ligatures w14:val="none"/>
        </w:rPr>
        <w:t>n</w:t>
      </w:r>
      <w:r w:rsidR="00AC710E" w:rsidRPr="00E214A5">
        <w:rPr>
          <w:rFonts w:ascii="Verdana" w:eastAsia="Calibri" w:hAnsi="Verdana" w:cs="Arial"/>
          <w:kern w:val="0"/>
          <w:sz w:val="22"/>
          <w:szCs w:val="22"/>
          <w:lang w:val="es-MX"/>
          <w14:ligatures w14:val="none"/>
        </w:rPr>
        <w:t xml:space="preserve"> acreditar la siguiente información para</w:t>
      </w:r>
      <w:r w:rsidR="006E25F7" w:rsidRPr="00E214A5">
        <w:rPr>
          <w:rFonts w:ascii="Verdana" w:eastAsia="Calibri" w:hAnsi="Verdana" w:cs="Arial"/>
          <w:kern w:val="0"/>
          <w:sz w:val="22"/>
          <w:szCs w:val="22"/>
          <w:lang w:val="es-MX"/>
          <w14:ligatures w14:val="none"/>
        </w:rPr>
        <w:t xml:space="preserve"> cada uno de los contratos </w:t>
      </w:r>
      <w:r w:rsidR="009546C4" w:rsidRPr="00E214A5">
        <w:rPr>
          <w:rFonts w:ascii="Verdana" w:eastAsia="Calibri" w:hAnsi="Verdana" w:cs="Arial"/>
          <w:kern w:val="0"/>
          <w:sz w:val="22"/>
          <w:szCs w:val="22"/>
          <w:lang w:val="es-MX"/>
          <w14:ligatures w14:val="none"/>
        </w:rPr>
        <w:t>aportados, mediante al</w:t>
      </w:r>
      <w:r w:rsidR="00571FBB">
        <w:rPr>
          <w:rFonts w:ascii="Verdana" w:eastAsia="Calibri" w:hAnsi="Verdana" w:cs="Arial"/>
          <w:kern w:val="0"/>
          <w:sz w:val="22"/>
          <w:szCs w:val="22"/>
          <w:lang w:val="es-MX"/>
          <w14:ligatures w14:val="none"/>
        </w:rPr>
        <w:t>g</w:t>
      </w:r>
      <w:r w:rsidR="009546C4" w:rsidRPr="00E214A5">
        <w:rPr>
          <w:rFonts w:ascii="Verdana" w:eastAsia="Calibri" w:hAnsi="Verdana" w:cs="Arial"/>
          <w:kern w:val="0"/>
          <w:sz w:val="22"/>
          <w:szCs w:val="22"/>
          <w:lang w:val="es-MX"/>
          <w14:ligatures w14:val="none"/>
        </w:rPr>
        <w:t>uno de los documentos señalados en el numeral 10.1.5 del documento base (</w:t>
      </w:r>
      <w:r w:rsidR="00027EEC" w:rsidRPr="00E214A5">
        <w:rPr>
          <w:rFonts w:ascii="Verdana" w:eastAsia="Calibri" w:hAnsi="Verdana" w:cs="Arial"/>
          <w:kern w:val="0"/>
          <w:sz w:val="22"/>
          <w:szCs w:val="22"/>
          <w:lang w:val="es-MX"/>
          <w14:ligatures w14:val="none"/>
        </w:rPr>
        <w:t>referido con anterioridad):</w:t>
      </w:r>
    </w:p>
    <w:p w14:paraId="32C4BF3C" w14:textId="77777777" w:rsidR="00E214A5" w:rsidRDefault="00E214A5" w:rsidP="00E214A5">
      <w:pPr>
        <w:pStyle w:val="Prrafodelista"/>
        <w:rPr>
          <w:rFonts w:ascii="Verdana" w:eastAsia="Calibri" w:hAnsi="Verdana" w:cs="Arial"/>
          <w:b/>
          <w:sz w:val="22"/>
          <w:szCs w:val="22"/>
          <w:lang w:val="es-ES_tradnl" w:eastAsia="es-CO"/>
        </w:rPr>
      </w:pPr>
    </w:p>
    <w:p w14:paraId="267E698E" w14:textId="6B7461A5" w:rsidR="00E214A5" w:rsidRPr="00E214A5" w:rsidRDefault="00E214A5" w:rsidP="00E214A5">
      <w:pPr>
        <w:spacing w:after="0" w:line="276" w:lineRule="auto"/>
        <w:ind w:left="709" w:right="709"/>
        <w:jc w:val="both"/>
        <w:rPr>
          <w:rFonts w:ascii="Verdana" w:eastAsia="Calibri" w:hAnsi="Verdana" w:cs="Arial"/>
          <w:bCs/>
          <w:sz w:val="21"/>
          <w:szCs w:val="21"/>
          <w:lang w:val="es-ES_tradnl" w:eastAsia="es-CO"/>
        </w:rPr>
      </w:pPr>
      <w:r>
        <w:rPr>
          <w:rFonts w:ascii="Verdana" w:eastAsia="Calibri" w:hAnsi="Verdana" w:cs="Arial"/>
          <w:bCs/>
          <w:sz w:val="21"/>
          <w:szCs w:val="21"/>
          <w:lang w:val="es-ES_tradnl" w:eastAsia="es-CO"/>
        </w:rPr>
        <w:t>“</w:t>
      </w:r>
      <w:r w:rsidRPr="00E214A5">
        <w:rPr>
          <w:rFonts w:ascii="Verdana" w:eastAsia="Calibri" w:hAnsi="Verdana" w:cs="Arial"/>
          <w:bCs/>
          <w:sz w:val="21"/>
          <w:szCs w:val="21"/>
          <w:lang w:val="es-ES_tradnl" w:eastAsia="es-CO"/>
        </w:rPr>
        <w:t>I.</w:t>
      </w:r>
      <w:r w:rsidRPr="00E214A5">
        <w:rPr>
          <w:rFonts w:ascii="Verdana" w:eastAsia="Calibri" w:hAnsi="Verdana" w:cs="Arial"/>
          <w:bCs/>
          <w:sz w:val="21"/>
          <w:szCs w:val="21"/>
          <w:lang w:val="es-ES_tradnl" w:eastAsia="es-CO"/>
        </w:rPr>
        <w:tab/>
        <w:t>Contratante.</w:t>
      </w:r>
    </w:p>
    <w:p w14:paraId="7A7C0D69" w14:textId="77777777" w:rsidR="00E214A5" w:rsidRPr="00E214A5" w:rsidRDefault="00E214A5" w:rsidP="00E214A5">
      <w:pPr>
        <w:spacing w:after="0" w:line="276" w:lineRule="auto"/>
        <w:ind w:left="709" w:right="709"/>
        <w:jc w:val="both"/>
        <w:rPr>
          <w:rFonts w:ascii="Verdana" w:eastAsia="Calibri" w:hAnsi="Verdana" w:cs="Arial"/>
          <w:bCs/>
          <w:sz w:val="21"/>
          <w:szCs w:val="21"/>
          <w:lang w:val="es-ES_tradnl" w:eastAsia="es-CO"/>
        </w:rPr>
      </w:pPr>
    </w:p>
    <w:p w14:paraId="5AA42B60" w14:textId="77777777" w:rsidR="00E214A5" w:rsidRPr="00E214A5" w:rsidRDefault="00E214A5" w:rsidP="00E214A5">
      <w:pPr>
        <w:spacing w:after="0" w:line="276" w:lineRule="auto"/>
        <w:ind w:left="709" w:right="709"/>
        <w:jc w:val="both"/>
        <w:rPr>
          <w:rFonts w:ascii="Verdana" w:eastAsia="Calibri" w:hAnsi="Verdana" w:cs="Arial"/>
          <w:bCs/>
          <w:sz w:val="21"/>
          <w:szCs w:val="21"/>
          <w:lang w:val="es-ES_tradnl" w:eastAsia="es-CO"/>
        </w:rPr>
      </w:pPr>
      <w:r w:rsidRPr="00E214A5">
        <w:rPr>
          <w:rFonts w:ascii="Verdana" w:eastAsia="Calibri" w:hAnsi="Verdana" w:cs="Arial"/>
          <w:bCs/>
          <w:sz w:val="21"/>
          <w:szCs w:val="21"/>
          <w:lang w:val="es-ES_tradnl" w:eastAsia="es-CO"/>
        </w:rPr>
        <w:t>II.</w:t>
      </w:r>
      <w:r w:rsidRPr="00E214A5">
        <w:rPr>
          <w:rFonts w:ascii="Verdana" w:eastAsia="Calibri" w:hAnsi="Verdana" w:cs="Arial"/>
          <w:bCs/>
          <w:sz w:val="21"/>
          <w:szCs w:val="21"/>
          <w:lang w:val="es-ES_tradnl" w:eastAsia="es-CO"/>
        </w:rPr>
        <w:tab/>
        <w:t>Objeto del contrato.</w:t>
      </w:r>
    </w:p>
    <w:p w14:paraId="5A8CB5DB" w14:textId="77777777" w:rsidR="00E214A5" w:rsidRPr="00E214A5" w:rsidRDefault="00E214A5" w:rsidP="00E214A5">
      <w:pPr>
        <w:spacing w:after="0" w:line="276" w:lineRule="auto"/>
        <w:ind w:left="709" w:right="709"/>
        <w:jc w:val="both"/>
        <w:rPr>
          <w:rFonts w:ascii="Verdana" w:eastAsia="Calibri" w:hAnsi="Verdana" w:cs="Arial"/>
          <w:bCs/>
          <w:sz w:val="21"/>
          <w:szCs w:val="21"/>
          <w:lang w:val="es-ES_tradnl" w:eastAsia="es-CO"/>
        </w:rPr>
      </w:pPr>
    </w:p>
    <w:p w14:paraId="6720E3F4" w14:textId="77777777" w:rsidR="00E214A5" w:rsidRPr="00E214A5" w:rsidRDefault="00E214A5" w:rsidP="00E214A5">
      <w:pPr>
        <w:spacing w:after="0" w:line="276" w:lineRule="auto"/>
        <w:ind w:left="709" w:right="709"/>
        <w:jc w:val="both"/>
        <w:rPr>
          <w:rFonts w:ascii="Verdana" w:eastAsia="Calibri" w:hAnsi="Verdana" w:cs="Arial"/>
          <w:bCs/>
          <w:sz w:val="21"/>
          <w:szCs w:val="21"/>
          <w:lang w:val="es-ES_tradnl" w:eastAsia="es-CO"/>
        </w:rPr>
      </w:pPr>
      <w:r w:rsidRPr="00E214A5">
        <w:rPr>
          <w:rFonts w:ascii="Verdana" w:eastAsia="Calibri" w:hAnsi="Verdana" w:cs="Arial"/>
          <w:bCs/>
          <w:sz w:val="21"/>
          <w:szCs w:val="21"/>
          <w:lang w:val="es-ES_tradnl" w:eastAsia="es-CO"/>
        </w:rPr>
        <w:t>III.</w:t>
      </w:r>
      <w:r w:rsidRPr="00E214A5">
        <w:rPr>
          <w:rFonts w:ascii="Verdana" w:eastAsia="Calibri" w:hAnsi="Verdana" w:cs="Arial"/>
          <w:bCs/>
          <w:sz w:val="21"/>
          <w:szCs w:val="21"/>
          <w:lang w:val="es-ES_tradnl" w:eastAsia="es-CO"/>
        </w:rPr>
        <w:tab/>
        <w:t>Principales actividades ejecutadas.</w:t>
      </w:r>
    </w:p>
    <w:p w14:paraId="4B2154CC" w14:textId="77777777" w:rsidR="00E214A5" w:rsidRPr="00E214A5" w:rsidRDefault="00E214A5" w:rsidP="00E214A5">
      <w:pPr>
        <w:spacing w:after="0" w:line="276" w:lineRule="auto"/>
        <w:ind w:left="709" w:right="709"/>
        <w:jc w:val="both"/>
        <w:rPr>
          <w:rFonts w:ascii="Verdana" w:eastAsia="Calibri" w:hAnsi="Verdana" w:cs="Arial"/>
          <w:bCs/>
          <w:sz w:val="21"/>
          <w:szCs w:val="21"/>
          <w:lang w:val="es-ES_tradnl" w:eastAsia="es-CO"/>
        </w:rPr>
      </w:pPr>
    </w:p>
    <w:p w14:paraId="18A9523D" w14:textId="73D5FEEC" w:rsidR="00E214A5" w:rsidRPr="00E214A5" w:rsidRDefault="00E214A5" w:rsidP="00E214A5">
      <w:pPr>
        <w:spacing w:after="0" w:line="276" w:lineRule="auto"/>
        <w:ind w:left="709" w:right="709"/>
        <w:jc w:val="both"/>
        <w:rPr>
          <w:rFonts w:ascii="Verdana" w:eastAsia="Calibri" w:hAnsi="Verdana" w:cs="Arial"/>
          <w:bCs/>
          <w:sz w:val="21"/>
          <w:szCs w:val="21"/>
          <w:lang w:val="es-ES_tradnl" w:eastAsia="es-CO"/>
        </w:rPr>
      </w:pPr>
      <w:r w:rsidRPr="00E214A5">
        <w:rPr>
          <w:rFonts w:ascii="Verdana" w:eastAsia="Calibri" w:hAnsi="Verdana" w:cs="Arial"/>
          <w:bCs/>
          <w:sz w:val="21"/>
          <w:szCs w:val="21"/>
          <w:lang w:val="es-ES_tradnl" w:eastAsia="es-CO"/>
        </w:rPr>
        <w:t>IV.</w:t>
      </w:r>
      <w:r w:rsidRPr="00E214A5">
        <w:rPr>
          <w:rFonts w:ascii="Verdana" w:eastAsia="Calibri" w:hAnsi="Verdana" w:cs="Arial"/>
          <w:bCs/>
          <w:sz w:val="21"/>
          <w:szCs w:val="21"/>
          <w:lang w:val="es-ES_tradnl" w:eastAsia="es-CO"/>
        </w:rPr>
        <w:tab/>
        <w:t>Las longitudes, volúmenes, dimensiones, tipologías y demás condiciones de experiencia establecidas en la “Matriz 1 – Experiencia a la cual se le realizó la interventoría, si aplica.</w:t>
      </w:r>
    </w:p>
    <w:p w14:paraId="733D3C2D" w14:textId="47340B5D" w:rsidR="00027EEC" w:rsidRPr="00E214A5" w:rsidRDefault="00E214A5" w:rsidP="00E214A5">
      <w:pPr>
        <w:spacing w:after="0" w:line="276" w:lineRule="auto"/>
        <w:ind w:left="709" w:right="709"/>
        <w:jc w:val="both"/>
        <w:rPr>
          <w:rFonts w:ascii="Verdana" w:eastAsia="Calibri" w:hAnsi="Verdana" w:cs="Arial"/>
          <w:bCs/>
          <w:sz w:val="21"/>
          <w:szCs w:val="21"/>
          <w:lang w:val="es-ES_tradnl" w:eastAsia="es-CO"/>
        </w:rPr>
      </w:pPr>
      <w:r w:rsidRPr="00E214A5">
        <w:rPr>
          <w:rFonts w:ascii="Verdana" w:eastAsia="Calibri" w:hAnsi="Verdana" w:cs="Arial"/>
          <w:bCs/>
          <w:sz w:val="21"/>
          <w:szCs w:val="21"/>
          <w:lang w:val="es-ES_tradnl" w:eastAsia="es-CO"/>
        </w:rPr>
        <w:t>[…]</w:t>
      </w:r>
      <w:r>
        <w:rPr>
          <w:rFonts w:ascii="Verdana" w:eastAsia="Calibri" w:hAnsi="Verdana" w:cs="Arial"/>
          <w:bCs/>
          <w:sz w:val="21"/>
          <w:szCs w:val="21"/>
          <w:lang w:val="es-ES_tradnl" w:eastAsia="es-CO"/>
        </w:rPr>
        <w:t>”</w:t>
      </w:r>
    </w:p>
    <w:p w14:paraId="09C8B10F" w14:textId="77777777" w:rsidR="00027EEC" w:rsidRDefault="00027EEC" w:rsidP="00027EEC">
      <w:pPr>
        <w:spacing w:after="0" w:line="276" w:lineRule="auto"/>
        <w:contextualSpacing/>
        <w:jc w:val="both"/>
        <w:rPr>
          <w:rFonts w:ascii="Verdana" w:eastAsia="Calibri" w:hAnsi="Verdana" w:cs="Arial"/>
          <w:b/>
          <w:sz w:val="22"/>
          <w:szCs w:val="22"/>
          <w:lang w:val="es-ES_tradnl" w:eastAsia="es-CO"/>
        </w:rPr>
      </w:pPr>
    </w:p>
    <w:p w14:paraId="67474ADC" w14:textId="1E31A00F" w:rsidR="00CD68E8" w:rsidRPr="007539D6" w:rsidRDefault="00341B6A" w:rsidP="00CD68E8">
      <w:pPr>
        <w:pStyle w:val="Prrafodelista"/>
        <w:numPr>
          <w:ilvl w:val="0"/>
          <w:numId w:val="8"/>
        </w:numPr>
        <w:spacing w:after="0" w:line="276" w:lineRule="auto"/>
        <w:jc w:val="both"/>
        <w:rPr>
          <w:rFonts w:ascii="Verdana" w:eastAsia="Calibri" w:hAnsi="Verdana" w:cs="Arial"/>
          <w:b/>
          <w:sz w:val="22"/>
          <w:szCs w:val="22"/>
          <w:lang w:val="es-ES_tradnl" w:eastAsia="es-CO"/>
        </w:rPr>
      </w:pPr>
      <w:r>
        <w:rPr>
          <w:rFonts w:ascii="Verdana" w:eastAsia="Calibri" w:hAnsi="Verdana" w:cs="Arial"/>
          <w:bCs/>
          <w:sz w:val="22"/>
          <w:szCs w:val="22"/>
          <w:lang w:val="es-ES_tradnl" w:eastAsia="es-CO"/>
        </w:rPr>
        <w:t xml:space="preserve">Como puede apreciarse, uno de los requisitos que debe acreditar el proponente </w:t>
      </w:r>
      <w:r w:rsidR="007031B2">
        <w:rPr>
          <w:rFonts w:ascii="Verdana" w:eastAsia="Calibri" w:hAnsi="Verdana" w:cs="Arial"/>
          <w:bCs/>
          <w:sz w:val="22"/>
          <w:szCs w:val="22"/>
          <w:lang w:val="es-ES_tradnl" w:eastAsia="es-CO"/>
        </w:rPr>
        <w:t xml:space="preserve">para </w:t>
      </w:r>
      <w:r w:rsidR="00526188">
        <w:rPr>
          <w:rFonts w:ascii="Verdana" w:eastAsia="Calibri" w:hAnsi="Verdana" w:cs="Arial"/>
          <w:bCs/>
          <w:sz w:val="22"/>
          <w:szCs w:val="22"/>
          <w:lang w:val="es-ES_tradnl" w:eastAsia="es-CO"/>
        </w:rPr>
        <w:t xml:space="preserve">cada uno de los contratos aportados para la acreditación de la experiencia, consiste en las </w:t>
      </w:r>
      <w:r w:rsidR="00526188" w:rsidRPr="002353C0">
        <w:rPr>
          <w:rFonts w:ascii="Verdana" w:eastAsia="Calibri" w:hAnsi="Verdana" w:cs="Arial"/>
          <w:bCs/>
          <w:i/>
          <w:iCs/>
          <w:sz w:val="22"/>
          <w:szCs w:val="22"/>
          <w:lang w:val="es-ES_tradnl" w:eastAsia="es-CO"/>
        </w:rPr>
        <w:t xml:space="preserve">principales actividades </w:t>
      </w:r>
      <w:r w:rsidR="00B70B40" w:rsidRPr="002353C0">
        <w:rPr>
          <w:rFonts w:ascii="Verdana" w:eastAsia="Calibri" w:hAnsi="Verdana" w:cs="Arial"/>
          <w:bCs/>
          <w:i/>
          <w:iCs/>
          <w:sz w:val="22"/>
          <w:szCs w:val="22"/>
          <w:lang w:val="es-ES_tradnl" w:eastAsia="es-CO"/>
        </w:rPr>
        <w:t>ejecutadas</w:t>
      </w:r>
      <w:r w:rsidR="00526188">
        <w:rPr>
          <w:rFonts w:ascii="Verdana" w:eastAsia="Calibri" w:hAnsi="Verdana" w:cs="Arial"/>
          <w:bCs/>
          <w:sz w:val="22"/>
          <w:szCs w:val="22"/>
          <w:lang w:val="es-ES_tradnl" w:eastAsia="es-CO"/>
        </w:rPr>
        <w:t>. Esto significa que,</w:t>
      </w:r>
      <w:r w:rsidR="008762EC">
        <w:rPr>
          <w:rFonts w:ascii="Verdana" w:eastAsia="Calibri" w:hAnsi="Verdana" w:cs="Arial"/>
          <w:bCs/>
          <w:sz w:val="22"/>
          <w:szCs w:val="22"/>
          <w:lang w:val="es-ES_tradnl" w:eastAsia="es-CO"/>
        </w:rPr>
        <w:t xml:space="preserve"> los documentos válidos para la acreditación de la experiencia requerid</w:t>
      </w:r>
      <w:r w:rsidR="002639B5">
        <w:rPr>
          <w:rFonts w:ascii="Verdana" w:eastAsia="Calibri" w:hAnsi="Verdana" w:cs="Arial"/>
          <w:bCs/>
          <w:sz w:val="22"/>
          <w:szCs w:val="22"/>
          <w:lang w:val="es-ES_tradnl" w:eastAsia="es-CO"/>
        </w:rPr>
        <w:t xml:space="preserve">a deben contener, entre otras cosas, las </w:t>
      </w:r>
      <w:r w:rsidR="00B70B40" w:rsidRPr="002353C0">
        <w:rPr>
          <w:rFonts w:ascii="Verdana" w:eastAsia="Calibri" w:hAnsi="Verdana" w:cs="Arial"/>
          <w:bCs/>
          <w:i/>
          <w:iCs/>
          <w:sz w:val="22"/>
          <w:szCs w:val="22"/>
          <w:lang w:val="es-ES_tradnl" w:eastAsia="es-CO"/>
        </w:rPr>
        <w:t>principales actividades ejecutadas</w:t>
      </w:r>
      <w:r w:rsidR="00B70B40">
        <w:rPr>
          <w:rFonts w:ascii="Verdana" w:eastAsia="Calibri" w:hAnsi="Verdana" w:cs="Arial"/>
          <w:bCs/>
          <w:sz w:val="22"/>
          <w:szCs w:val="22"/>
          <w:lang w:val="es-ES_tradnl" w:eastAsia="es-CO"/>
        </w:rPr>
        <w:t xml:space="preserve"> del contrato que pretende acreditarse como experiencia en el respectivo proceso de contratación.</w:t>
      </w:r>
    </w:p>
    <w:p w14:paraId="566FEAD6" w14:textId="77777777" w:rsidR="007539D6" w:rsidRPr="008914EE" w:rsidRDefault="007539D6" w:rsidP="007539D6">
      <w:pPr>
        <w:pStyle w:val="Prrafodelista"/>
        <w:spacing w:after="0" w:line="276" w:lineRule="auto"/>
        <w:jc w:val="both"/>
        <w:rPr>
          <w:rFonts w:ascii="Verdana" w:eastAsia="Calibri" w:hAnsi="Verdana" w:cs="Arial"/>
          <w:b/>
          <w:sz w:val="22"/>
          <w:szCs w:val="22"/>
          <w:lang w:val="es-ES_tradnl" w:eastAsia="es-CO"/>
        </w:rPr>
      </w:pPr>
    </w:p>
    <w:p w14:paraId="6769E1FD" w14:textId="480319B0" w:rsidR="008914EE" w:rsidRPr="00CD68E8" w:rsidRDefault="00363372" w:rsidP="00CD68E8">
      <w:pPr>
        <w:pStyle w:val="Prrafodelista"/>
        <w:numPr>
          <w:ilvl w:val="0"/>
          <w:numId w:val="8"/>
        </w:numPr>
        <w:spacing w:after="0" w:line="276" w:lineRule="auto"/>
        <w:jc w:val="both"/>
        <w:rPr>
          <w:rFonts w:ascii="Verdana" w:eastAsia="Calibri" w:hAnsi="Verdana" w:cs="Arial"/>
          <w:b/>
          <w:sz w:val="22"/>
          <w:szCs w:val="22"/>
          <w:lang w:val="es-ES_tradnl" w:eastAsia="es-CO"/>
        </w:rPr>
      </w:pPr>
      <w:r>
        <w:rPr>
          <w:rFonts w:ascii="Verdana" w:eastAsia="Calibri" w:hAnsi="Verdana" w:cs="Arial"/>
          <w:bCs/>
          <w:sz w:val="22"/>
          <w:szCs w:val="22"/>
          <w:lang w:val="es-ES_tradnl" w:eastAsia="es-CO"/>
        </w:rPr>
        <w:t xml:space="preserve">El documento base no establece ninguna restricción al respecto. Sin embargo, lo importante será </w:t>
      </w:r>
      <w:r w:rsidR="00B333FA">
        <w:rPr>
          <w:rFonts w:ascii="Verdana" w:eastAsia="Calibri" w:hAnsi="Verdana" w:cs="Arial"/>
          <w:bCs/>
          <w:sz w:val="22"/>
          <w:szCs w:val="22"/>
          <w:lang w:val="es-ES_tradnl" w:eastAsia="es-CO"/>
        </w:rPr>
        <w:t xml:space="preserve">i) </w:t>
      </w:r>
      <w:r>
        <w:rPr>
          <w:rFonts w:ascii="Verdana" w:eastAsia="Calibri" w:hAnsi="Verdana" w:cs="Arial"/>
          <w:bCs/>
          <w:sz w:val="22"/>
          <w:szCs w:val="22"/>
          <w:lang w:val="es-ES_tradnl" w:eastAsia="es-CO"/>
        </w:rPr>
        <w:t>que las actividades ejecutadas</w:t>
      </w:r>
      <w:r w:rsidR="00CB656C">
        <w:rPr>
          <w:rFonts w:ascii="Verdana" w:eastAsia="Calibri" w:hAnsi="Verdana" w:cs="Arial"/>
          <w:bCs/>
          <w:sz w:val="22"/>
          <w:szCs w:val="22"/>
          <w:lang w:val="es-ES_tradnl" w:eastAsia="es-CO"/>
        </w:rPr>
        <w:t xml:space="preserve"> por el proponente en el marco de un contrato</w:t>
      </w:r>
      <w:r>
        <w:rPr>
          <w:rFonts w:ascii="Verdana" w:eastAsia="Calibri" w:hAnsi="Verdana" w:cs="Arial"/>
          <w:bCs/>
          <w:sz w:val="22"/>
          <w:szCs w:val="22"/>
          <w:lang w:val="es-ES_tradnl" w:eastAsia="es-CO"/>
        </w:rPr>
        <w:t xml:space="preserve"> </w:t>
      </w:r>
      <w:r w:rsidR="0001643B">
        <w:rPr>
          <w:rFonts w:ascii="Verdana" w:eastAsia="Calibri" w:hAnsi="Verdana" w:cs="Arial"/>
          <w:bCs/>
          <w:sz w:val="22"/>
          <w:szCs w:val="22"/>
          <w:lang w:val="es-ES_tradnl" w:eastAsia="es-CO"/>
        </w:rPr>
        <w:t xml:space="preserve">permitan acreditar la experiencia </w:t>
      </w:r>
      <w:r w:rsidR="0001643B">
        <w:rPr>
          <w:rFonts w:ascii="Verdana" w:eastAsia="Calibri" w:hAnsi="Verdana" w:cs="Arial"/>
          <w:bCs/>
          <w:sz w:val="22"/>
          <w:szCs w:val="22"/>
          <w:lang w:val="es-ES_tradnl" w:eastAsia="es-CO"/>
        </w:rPr>
        <w:lastRenderedPageBreak/>
        <w:t xml:space="preserve">requerida por la entidad estatal para el </w:t>
      </w:r>
      <w:r w:rsidR="000F4E83">
        <w:rPr>
          <w:rFonts w:ascii="Verdana" w:eastAsia="Calibri" w:hAnsi="Verdana" w:cs="Arial"/>
          <w:bCs/>
          <w:sz w:val="22"/>
          <w:szCs w:val="22"/>
          <w:lang w:val="es-ES_tradnl" w:eastAsia="es-CO"/>
        </w:rPr>
        <w:t>respectivo proceso de contratación</w:t>
      </w:r>
      <w:r w:rsidR="00B333FA">
        <w:rPr>
          <w:rFonts w:ascii="Verdana" w:eastAsia="Calibri" w:hAnsi="Verdana" w:cs="Arial"/>
          <w:bCs/>
          <w:sz w:val="22"/>
          <w:szCs w:val="22"/>
          <w:lang w:val="es-ES_tradnl" w:eastAsia="es-CO"/>
        </w:rPr>
        <w:t>, y ii) que estas actividades se encuentren relacionadas en alguno de los documentos válidos para la acreditación de la experiencia requerida, conforme a la sección 10.1.5 del documento base.</w:t>
      </w:r>
    </w:p>
    <w:p w14:paraId="37C901FE" w14:textId="77777777" w:rsidR="00CD68E8" w:rsidRPr="00716673" w:rsidRDefault="00CD68E8" w:rsidP="00027EEC">
      <w:pPr>
        <w:spacing w:after="0" w:line="276" w:lineRule="auto"/>
        <w:contextualSpacing/>
        <w:jc w:val="both"/>
        <w:rPr>
          <w:rFonts w:ascii="Verdana" w:eastAsia="Calibri" w:hAnsi="Verdana" w:cs="Arial"/>
          <w:b/>
          <w:sz w:val="22"/>
          <w:szCs w:val="22"/>
          <w:lang w:val="es-ES_tradnl" w:eastAsia="es-CO"/>
        </w:rPr>
      </w:pPr>
    </w:p>
    <w:p w14:paraId="21900721" w14:textId="77777777" w:rsidR="00716673" w:rsidRPr="00716673" w:rsidRDefault="00716673" w:rsidP="00716673">
      <w:pPr>
        <w:numPr>
          <w:ilvl w:val="0"/>
          <w:numId w:val="1"/>
        </w:numPr>
        <w:tabs>
          <w:tab w:val="left" w:pos="142"/>
          <w:tab w:val="left" w:pos="284"/>
        </w:tabs>
        <w:spacing w:after="0" w:line="276" w:lineRule="auto"/>
        <w:ind w:left="357" w:hanging="357"/>
        <w:jc w:val="both"/>
        <w:rPr>
          <w:rFonts w:ascii="Verdana" w:eastAsia="Century Gothic" w:hAnsi="Verdana" w:cs="Century Gothic"/>
          <w:b/>
          <w:bCs/>
          <w:kern w:val="0"/>
          <w:sz w:val="22"/>
          <w:szCs w:val="22"/>
          <w:lang w:val="es-ES"/>
          <w14:ligatures w14:val="none"/>
        </w:rPr>
      </w:pPr>
      <w:r w:rsidRPr="00716673">
        <w:rPr>
          <w:rFonts w:ascii="Verdana" w:eastAsia="Century Gothic" w:hAnsi="Verdana" w:cs="Century Gothic"/>
          <w:b/>
          <w:bCs/>
          <w:kern w:val="0"/>
          <w:sz w:val="22"/>
          <w:szCs w:val="22"/>
          <w:lang w:val="es-ES"/>
          <w14:ligatures w14:val="none"/>
        </w:rPr>
        <w:t>Referencias normativas, jurisprudenciales y otras fuentes:</w:t>
      </w:r>
    </w:p>
    <w:p w14:paraId="2D6E539B"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14:ligatures w14:val="none"/>
        </w:rPr>
      </w:pPr>
    </w:p>
    <w:tbl>
      <w:tblPr>
        <w:tblStyle w:val="Tablaconcuadrcula1"/>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716673" w:rsidRPr="00716673" w14:paraId="6015152C" w14:textId="77777777" w:rsidTr="00D35452">
        <w:trPr>
          <w:trHeight w:val="870"/>
        </w:trPr>
        <w:tc>
          <w:tcPr>
            <w:tcW w:w="8647" w:type="dxa"/>
          </w:tcPr>
          <w:p w14:paraId="7C8A3A3F" w14:textId="77777777" w:rsidR="00716673" w:rsidRPr="00716673" w:rsidRDefault="00716673" w:rsidP="00716673">
            <w:pPr>
              <w:widowControl w:val="0"/>
              <w:numPr>
                <w:ilvl w:val="0"/>
                <w:numId w:val="2"/>
              </w:numPr>
              <w:autoSpaceDE w:val="0"/>
              <w:autoSpaceDN w:val="0"/>
              <w:spacing w:after="120" w:line="276" w:lineRule="auto"/>
              <w:jc w:val="both"/>
              <w:rPr>
                <w:rFonts w:ascii="Verdana" w:eastAsia="Calibri" w:hAnsi="Verdana" w:cs="Arial"/>
              </w:rPr>
            </w:pPr>
            <w:r w:rsidRPr="00716673">
              <w:rPr>
                <w:rFonts w:ascii="Verdana" w:eastAsia="Calibri" w:hAnsi="Verdana" w:cs="Arial"/>
              </w:rPr>
              <w:t>Ley 2022 de 2020, artículo 1.</w:t>
            </w:r>
          </w:p>
          <w:p w14:paraId="5DE97407" w14:textId="040B90BE" w:rsidR="00716673" w:rsidRPr="00716673" w:rsidRDefault="00716673" w:rsidP="00716673">
            <w:pPr>
              <w:widowControl w:val="0"/>
              <w:numPr>
                <w:ilvl w:val="0"/>
                <w:numId w:val="2"/>
              </w:numPr>
              <w:autoSpaceDE w:val="0"/>
              <w:autoSpaceDN w:val="0"/>
              <w:spacing w:after="120" w:line="276" w:lineRule="auto"/>
              <w:jc w:val="both"/>
              <w:rPr>
                <w:rFonts w:ascii="Verdana" w:eastAsia="Calibri" w:hAnsi="Verdana" w:cs="Arial"/>
              </w:rPr>
            </w:pPr>
            <w:r w:rsidRPr="00716673">
              <w:rPr>
                <w:rFonts w:ascii="Verdana" w:eastAsia="Calibri" w:hAnsi="Verdana" w:cs="Arial"/>
              </w:rPr>
              <w:t>Documentos tipo de</w:t>
            </w:r>
            <w:r w:rsidR="006718B3">
              <w:rPr>
                <w:rFonts w:ascii="Verdana" w:eastAsia="Calibri" w:hAnsi="Verdana" w:cs="Arial"/>
              </w:rPr>
              <w:t xml:space="preserve"> concurso de méritos para contratar la interventoría de obras públicas de infraestructura de transporte </w:t>
            </w:r>
            <w:r w:rsidR="00986F2E">
              <w:rPr>
                <w:rFonts w:ascii="Verdana" w:eastAsia="Calibri" w:hAnsi="Verdana" w:cs="Arial"/>
              </w:rPr>
              <w:t xml:space="preserve">– Versión 2. </w:t>
            </w:r>
            <w:r w:rsidRPr="00716673">
              <w:rPr>
                <w:rFonts w:ascii="Verdana" w:eastAsia="Calibri" w:hAnsi="Verdana" w:cs="Arial"/>
              </w:rPr>
              <w:t>Disponible</w:t>
            </w:r>
            <w:r w:rsidR="00986F2E">
              <w:rPr>
                <w:rFonts w:ascii="Verdana" w:eastAsia="Calibri" w:hAnsi="Verdana" w:cs="Arial"/>
              </w:rPr>
              <w:t>s</w:t>
            </w:r>
            <w:r w:rsidRPr="00716673">
              <w:rPr>
                <w:rFonts w:ascii="Verdana" w:eastAsia="Calibri" w:hAnsi="Verdana" w:cs="Arial"/>
              </w:rPr>
              <w:t xml:space="preserve"> en:</w:t>
            </w:r>
            <w:r w:rsidR="00986F2E">
              <w:t xml:space="preserve"> </w:t>
            </w:r>
            <w:hyperlink r:id="rId11" w:history="1">
              <w:r w:rsidR="0051174C" w:rsidRPr="00BB0E4C">
                <w:rPr>
                  <w:rStyle w:val="Hipervnculo"/>
                  <w:rFonts w:ascii="Verdana" w:eastAsia="Calibri" w:hAnsi="Verdana" w:cs="Arial"/>
                </w:rPr>
                <w:t>https://www.colombiacompra.gov.co/content/documentos-tipo-para-los-procesos-de-seleccion-de-interventoria-de-obra-publica-de-0</w:t>
              </w:r>
            </w:hyperlink>
            <w:r w:rsidR="00986F2E">
              <w:rPr>
                <w:rFonts w:ascii="Verdana" w:eastAsia="Calibri" w:hAnsi="Verdana" w:cs="Arial"/>
              </w:rPr>
              <w:t xml:space="preserve">. </w:t>
            </w:r>
            <w:r w:rsidRPr="00716673">
              <w:rPr>
                <w:rFonts w:ascii="Aptos" w:eastAsia="Aptos" w:hAnsi="Aptos" w:cs="Times New Roman"/>
                <w:lang w:val="es-ES_tradnl"/>
              </w:rPr>
              <w:t xml:space="preserve"> </w:t>
            </w:r>
          </w:p>
        </w:tc>
      </w:tr>
    </w:tbl>
    <w:p w14:paraId="23DA10A7"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14:ligatures w14:val="none"/>
        </w:rPr>
      </w:pPr>
    </w:p>
    <w:p w14:paraId="7FBD9E12" w14:textId="77777777" w:rsidR="00716673" w:rsidRPr="00716673" w:rsidRDefault="00716673" w:rsidP="00716673">
      <w:pPr>
        <w:numPr>
          <w:ilvl w:val="0"/>
          <w:numId w:val="1"/>
        </w:numPr>
        <w:tabs>
          <w:tab w:val="left" w:pos="142"/>
          <w:tab w:val="left" w:pos="284"/>
        </w:tabs>
        <w:spacing w:after="0" w:line="276" w:lineRule="auto"/>
        <w:ind w:left="357" w:hanging="357"/>
        <w:jc w:val="both"/>
        <w:rPr>
          <w:rFonts w:ascii="Verdana" w:eastAsia="Century Gothic" w:hAnsi="Verdana" w:cs="Century Gothic"/>
          <w:b/>
          <w:bCs/>
          <w:kern w:val="0"/>
          <w:sz w:val="22"/>
          <w:szCs w:val="22"/>
          <w:lang w:val="es-ES"/>
          <w14:ligatures w14:val="none"/>
        </w:rPr>
      </w:pPr>
      <w:r w:rsidRPr="00716673">
        <w:rPr>
          <w:rFonts w:ascii="Verdana" w:eastAsia="Century Gothic" w:hAnsi="Verdana" w:cs="Century Gothic"/>
          <w:b/>
          <w:bCs/>
          <w:kern w:val="0"/>
          <w:sz w:val="22"/>
          <w:szCs w:val="22"/>
          <w:lang w:val="es-ES"/>
          <w14:ligatures w14:val="none"/>
        </w:rPr>
        <w:t>Doctrina de la Agencia Nacional de Contratación Pública:</w:t>
      </w:r>
    </w:p>
    <w:p w14:paraId="28661CB7"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14:ligatures w14:val="none"/>
        </w:rPr>
      </w:pPr>
    </w:p>
    <w:p w14:paraId="70685BD7"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shd w:val="clear" w:color="auto" w:fill="FFFFFF"/>
          <w:lang w:val="es-ES"/>
          <w14:ligatures w14:val="none"/>
        </w:rPr>
      </w:pPr>
      <w:r w:rsidRPr="00716673">
        <w:rPr>
          <w:rFonts w:ascii="Verdana" w:eastAsia="Calibri" w:hAnsi="Verdana" w:cs="Arial"/>
          <w:kern w:val="0"/>
          <w:sz w:val="22"/>
          <w:szCs w:val="22"/>
          <w:shd w:val="clear" w:color="auto" w:fill="FFFFFF"/>
          <w:lang w:val="es-ES"/>
          <w14:ligatures w14:val="none"/>
        </w:rPr>
        <w:t xml:space="preserve">La Agencia Nacional de Contratación Pública − Colombia Compra Eficiente se pronunció sobre los pliegos de condiciones tipo en la contratación estatal y su inalterabilidad, en los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C-031 del 1 de febrero de 2021, C-157 de 13 de abril de 2021, C-862 del 16 de diciembre de 2022, C-217 del 12 de julio de 2024, entre otros. </w:t>
      </w:r>
      <w:r w:rsidRPr="00716673">
        <w:rPr>
          <w:rFonts w:ascii="Verdana" w:eastAsia="Calibri" w:hAnsi="Verdana" w:cs="Arial"/>
          <w:sz w:val="22"/>
          <w:szCs w:val="22"/>
          <w:shd w:val="clear" w:color="auto" w:fill="FFFFFF"/>
          <w:lang w:val="es-ES"/>
        </w:rPr>
        <w:t>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w:t>
      </w:r>
      <w:r w:rsidRPr="00716673">
        <w:rPr>
          <w:rFonts w:ascii="Verdana" w:eastAsia="Calibri" w:hAnsi="Verdana" w:cs="Arial"/>
          <w:shd w:val="clear" w:color="auto" w:fill="FFFFFF"/>
          <w:lang w:val="es-ES"/>
        </w:rPr>
        <w:t xml:space="preserve">  </w:t>
      </w:r>
    </w:p>
    <w:p w14:paraId="6E982C42"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shd w:val="clear" w:color="auto" w:fill="FFFFFF"/>
          <w:lang w:val="es-ES"/>
          <w14:ligatures w14:val="none"/>
        </w:rPr>
      </w:pPr>
    </w:p>
    <w:p w14:paraId="5EE6C235"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shd w:val="clear" w:color="auto" w:fill="FFFFFF"/>
          <w:lang w:val="es-ES"/>
          <w14:ligatures w14:val="none"/>
        </w:rPr>
      </w:pPr>
      <w:r w:rsidRPr="00716673">
        <w:rPr>
          <w:rFonts w:ascii="Verdana" w:eastAsia="Calibri" w:hAnsi="Verdana" w:cs="Arial"/>
          <w:kern w:val="0"/>
          <w:sz w:val="22"/>
          <w:szCs w:val="22"/>
          <w:shd w:val="clear" w:color="auto" w:fill="FFFFFF"/>
          <w14:ligatures w14:val="none"/>
        </w:rPr>
        <w:t>Lo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2" w:tgtFrame="_blank" w:tooltip="Original URL: https://www.colombiacompra.gov.co/sala-de-prensa/boletin-digital/boletin-de-relatoria-2024-iv. Click or tap if you trust this link." w:history="1">
        <w:r w:rsidRPr="00716673">
          <w:rPr>
            <w:rFonts w:ascii="Verdana" w:eastAsia="Calibri" w:hAnsi="Verdana" w:cs="Arial"/>
            <w:color w:val="467886"/>
            <w:kern w:val="0"/>
            <w:sz w:val="22"/>
            <w:szCs w:val="22"/>
            <w:u w:val="single"/>
            <w:shd w:val="clear" w:color="auto" w:fill="FFFFFF"/>
            <w14:ligatures w14:val="none"/>
          </w:rPr>
          <w:t xml:space="preserve">BOLETÍN DE RELATORÍA 2024 – IV | Colombia Compra Eficiente | </w:t>
        </w:r>
        <w:r w:rsidRPr="00716673">
          <w:rPr>
            <w:rFonts w:ascii="Verdana" w:eastAsia="Calibri" w:hAnsi="Verdana" w:cs="Arial"/>
            <w:color w:val="467886"/>
            <w:kern w:val="0"/>
            <w:sz w:val="22"/>
            <w:szCs w:val="22"/>
            <w:u w:val="single"/>
            <w:shd w:val="clear" w:color="auto" w:fill="FFFFFF"/>
            <w14:ligatures w14:val="none"/>
          </w:rPr>
          <w:lastRenderedPageBreak/>
          <w:t>Agencia Nacional de Contratación Pública</w:t>
        </w:r>
      </w:hyperlink>
    </w:p>
    <w:p w14:paraId="55B54A30"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shd w:val="clear" w:color="auto" w:fill="FFFFFF"/>
          <w:lang w:val="es-ES"/>
          <w14:ligatures w14:val="none"/>
        </w:rPr>
      </w:pPr>
    </w:p>
    <w:p w14:paraId="26EBF299" w14:textId="77777777" w:rsidR="00716673" w:rsidRPr="00716673" w:rsidRDefault="00716673" w:rsidP="00716673">
      <w:pPr>
        <w:spacing w:after="0" w:line="240" w:lineRule="auto"/>
        <w:jc w:val="both"/>
        <w:rPr>
          <w:rFonts w:ascii="Verdana" w:eastAsia="Calibri" w:hAnsi="Verdana" w:cs="Times New Roman"/>
          <w:kern w:val="0"/>
          <w:sz w:val="22"/>
          <w:szCs w:val="22"/>
          <w14:ligatures w14:val="none"/>
        </w:rPr>
      </w:pPr>
      <w:r w:rsidRPr="00716673">
        <w:rPr>
          <w:rFonts w:ascii="Verdana" w:eastAsia="Calibri" w:hAnsi="Verdana" w:cs="Times New Roman"/>
          <w:kern w:val="0"/>
          <w:sz w:val="22"/>
          <w:szCs w:val="22"/>
          <w14:ligatures w14:val="none"/>
        </w:rPr>
        <w:t xml:space="preserve">Por último, los invitamos a seguirnos en las redes sociales, en las cuales se difunde información institucional: </w:t>
      </w:r>
    </w:p>
    <w:p w14:paraId="44C6A548" w14:textId="77777777" w:rsidR="00716673" w:rsidRPr="00716673" w:rsidRDefault="00716673" w:rsidP="00716673">
      <w:pPr>
        <w:spacing w:after="0" w:line="240" w:lineRule="auto"/>
        <w:jc w:val="both"/>
        <w:rPr>
          <w:rFonts w:ascii="Verdana" w:eastAsia="Calibri" w:hAnsi="Verdana" w:cs="Times New Roman"/>
          <w:kern w:val="0"/>
          <w:sz w:val="22"/>
          <w:szCs w:val="22"/>
          <w14:ligatures w14:val="none"/>
        </w:rPr>
      </w:pPr>
    </w:p>
    <w:p w14:paraId="13BFA2DC" w14:textId="77777777" w:rsidR="00716673" w:rsidRPr="00716673" w:rsidRDefault="00716673" w:rsidP="00716673">
      <w:pPr>
        <w:spacing w:after="0" w:line="240" w:lineRule="auto"/>
        <w:jc w:val="both"/>
        <w:rPr>
          <w:rFonts w:ascii="Verdana" w:eastAsia="Calibri" w:hAnsi="Verdana" w:cs="Times New Roman"/>
          <w:kern w:val="0"/>
          <w:sz w:val="22"/>
          <w:szCs w:val="22"/>
          <w14:ligatures w14:val="none"/>
        </w:rPr>
      </w:pPr>
      <w:r w:rsidRPr="00716673">
        <w:rPr>
          <w:rFonts w:ascii="Verdana" w:eastAsia="Calibri" w:hAnsi="Verdana" w:cs="Times New Roman"/>
          <w:kern w:val="0"/>
          <w:sz w:val="22"/>
          <w:szCs w:val="22"/>
          <w14:ligatures w14:val="none"/>
        </w:rPr>
        <w:t xml:space="preserve">Twitter: </w:t>
      </w:r>
      <w:r w:rsidRPr="00716673">
        <w:rPr>
          <w:rFonts w:ascii="Verdana" w:eastAsia="Calibri" w:hAnsi="Verdana" w:cs="Times New Roman"/>
          <w:kern w:val="0"/>
          <w:sz w:val="22"/>
          <w:szCs w:val="22"/>
          <w:u w:val="single"/>
          <w14:ligatures w14:val="none"/>
        </w:rPr>
        <w:t>@colombiacompra</w:t>
      </w:r>
      <w:r w:rsidRPr="00716673">
        <w:rPr>
          <w:rFonts w:ascii="Verdana" w:eastAsia="Calibri" w:hAnsi="Verdana" w:cs="Times New Roman"/>
          <w:kern w:val="0"/>
          <w:sz w:val="22"/>
          <w:szCs w:val="22"/>
          <w14:ligatures w14:val="none"/>
        </w:rPr>
        <w:t xml:space="preserve"> </w:t>
      </w:r>
    </w:p>
    <w:p w14:paraId="39D79462" w14:textId="77777777" w:rsidR="00716673" w:rsidRPr="00716673" w:rsidRDefault="00716673" w:rsidP="00716673">
      <w:pPr>
        <w:spacing w:after="0" w:line="240" w:lineRule="auto"/>
        <w:jc w:val="both"/>
        <w:rPr>
          <w:rFonts w:ascii="Verdana" w:eastAsia="Calibri" w:hAnsi="Verdana" w:cs="Times New Roman"/>
          <w:kern w:val="0"/>
          <w:sz w:val="22"/>
          <w:szCs w:val="22"/>
          <w14:ligatures w14:val="none"/>
        </w:rPr>
      </w:pPr>
      <w:r w:rsidRPr="00716673">
        <w:rPr>
          <w:rFonts w:ascii="Verdana" w:eastAsia="Calibri" w:hAnsi="Verdana" w:cs="Times New Roman"/>
          <w:kern w:val="0"/>
          <w:sz w:val="22"/>
          <w:szCs w:val="22"/>
          <w14:ligatures w14:val="none"/>
        </w:rPr>
        <w:t xml:space="preserve">Facebook: </w:t>
      </w:r>
      <w:r w:rsidRPr="00716673">
        <w:rPr>
          <w:rFonts w:ascii="Verdana" w:eastAsia="Calibri" w:hAnsi="Verdana" w:cs="Times New Roman"/>
          <w:kern w:val="0"/>
          <w:sz w:val="22"/>
          <w:szCs w:val="22"/>
          <w:u w:val="single"/>
          <w14:ligatures w14:val="none"/>
        </w:rPr>
        <w:t>ColombiaCompraEficiente</w:t>
      </w:r>
    </w:p>
    <w:p w14:paraId="1E6451DD" w14:textId="77777777" w:rsidR="00716673" w:rsidRPr="00716673" w:rsidRDefault="00716673" w:rsidP="00716673">
      <w:pPr>
        <w:spacing w:after="0" w:line="240" w:lineRule="auto"/>
        <w:jc w:val="both"/>
        <w:rPr>
          <w:rFonts w:ascii="Verdana" w:eastAsia="Calibri" w:hAnsi="Verdana" w:cs="Times New Roman"/>
          <w:kern w:val="0"/>
          <w:sz w:val="22"/>
          <w:szCs w:val="22"/>
          <w14:ligatures w14:val="none"/>
        </w:rPr>
      </w:pPr>
      <w:r w:rsidRPr="00716673">
        <w:rPr>
          <w:rFonts w:ascii="Verdana" w:eastAsia="Calibri" w:hAnsi="Verdana" w:cs="Times New Roman"/>
          <w:kern w:val="0"/>
          <w:sz w:val="22"/>
          <w:szCs w:val="22"/>
          <w14:ligatures w14:val="none"/>
        </w:rPr>
        <w:t xml:space="preserve">LinkedIn: </w:t>
      </w:r>
      <w:r w:rsidRPr="00716673">
        <w:rPr>
          <w:rFonts w:ascii="Verdana" w:eastAsia="Calibri" w:hAnsi="Verdana" w:cs="Times New Roman"/>
          <w:kern w:val="0"/>
          <w:sz w:val="22"/>
          <w:szCs w:val="22"/>
          <w:u w:val="single"/>
          <w14:ligatures w14:val="none"/>
        </w:rPr>
        <w:t>Agencia Nacional de Contratación Pública - Colombia Compra Eficiente</w:t>
      </w:r>
      <w:r w:rsidRPr="00716673">
        <w:rPr>
          <w:rFonts w:ascii="Verdana" w:eastAsia="Calibri" w:hAnsi="Verdana" w:cs="Times New Roman"/>
          <w:kern w:val="0"/>
          <w:sz w:val="22"/>
          <w:szCs w:val="22"/>
          <w14:ligatures w14:val="none"/>
        </w:rPr>
        <w:t xml:space="preserve"> Instagram: </w:t>
      </w:r>
      <w:r w:rsidRPr="00716673">
        <w:rPr>
          <w:rFonts w:ascii="Verdana" w:eastAsia="Calibri" w:hAnsi="Verdana" w:cs="Times New Roman"/>
          <w:kern w:val="0"/>
          <w:sz w:val="22"/>
          <w:szCs w:val="22"/>
          <w:u w:val="single"/>
          <w14:ligatures w14:val="none"/>
        </w:rPr>
        <w:t>@colombiacompraeficiente_cce</w:t>
      </w:r>
    </w:p>
    <w:p w14:paraId="09A55219"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14:ligatures w14:val="none"/>
        </w:rPr>
      </w:pPr>
    </w:p>
    <w:p w14:paraId="264B2F26"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lang w:val="es-ES_tradnl"/>
          <w14:ligatures w14:val="none"/>
        </w:rPr>
      </w:pPr>
      <w:r w:rsidRPr="00716673">
        <w:rPr>
          <w:rFonts w:ascii="Verdana" w:eastAsia="Calibri" w:hAnsi="Verdana" w:cs="Arial"/>
          <w:kern w:val="0"/>
          <w:sz w:val="22"/>
          <w:szCs w:val="22"/>
          <w14:ligatures w14:val="none"/>
        </w:rPr>
        <w:t xml:space="preserve">Este concepto tiene el alcance previsto en el artículo 28 del Código de Procedimiento Administrativo y de lo Contencioso Administrativo </w:t>
      </w:r>
      <w:r w:rsidRPr="00716673">
        <w:rPr>
          <w:rFonts w:ascii="Verdana" w:eastAsia="Calibri" w:hAnsi="Verdana" w:cs="Arial"/>
          <w:kern w:val="0"/>
          <w:sz w:val="22"/>
          <w:szCs w:val="22"/>
          <w:lang w:val="es-ES_tradnl"/>
          <w14:ligatures w14:val="none"/>
        </w:rPr>
        <w:t>y las expresiones aquí utilizadas con mayúscula inicial deben ser entendidas con el significado que les otorga el artículo 2.2.1.1.1.3.1. del Decreto 1082 de 2015.</w:t>
      </w:r>
    </w:p>
    <w:p w14:paraId="2D5C82C6" w14:textId="77777777" w:rsidR="00716673" w:rsidRPr="00716673" w:rsidRDefault="00716673" w:rsidP="00716673">
      <w:pPr>
        <w:widowControl w:val="0"/>
        <w:autoSpaceDE w:val="0"/>
        <w:autoSpaceDN w:val="0"/>
        <w:spacing w:after="0" w:line="276" w:lineRule="auto"/>
        <w:jc w:val="both"/>
        <w:rPr>
          <w:rFonts w:ascii="Verdana" w:eastAsia="Calibri" w:hAnsi="Verdana" w:cs="Arial"/>
          <w:kern w:val="0"/>
          <w:sz w:val="22"/>
          <w:szCs w:val="22"/>
          <w14:ligatures w14:val="none"/>
        </w:rPr>
      </w:pPr>
    </w:p>
    <w:p w14:paraId="5111A1B9" w14:textId="77777777" w:rsidR="00716673" w:rsidRPr="00716673" w:rsidRDefault="00716673" w:rsidP="00716673">
      <w:pPr>
        <w:spacing w:after="0" w:line="240" w:lineRule="auto"/>
        <w:rPr>
          <w:rFonts w:ascii="Verdana" w:eastAsia="Calibri" w:hAnsi="Verdana" w:cs="Arial"/>
          <w:kern w:val="0"/>
          <w:sz w:val="22"/>
          <w:szCs w:val="22"/>
          <w:lang w:eastAsia="es-CO"/>
          <w14:ligatures w14:val="none"/>
        </w:rPr>
      </w:pPr>
      <w:r w:rsidRPr="00716673">
        <w:rPr>
          <w:rFonts w:ascii="Verdana" w:eastAsia="Times New Roman" w:hAnsi="Verdana" w:cs="Arial"/>
          <w:kern w:val="0"/>
          <w:sz w:val="22"/>
          <w:szCs w:val="22"/>
          <w:lang w:eastAsia="es-CO"/>
          <w14:ligatures w14:val="none"/>
        </w:rPr>
        <w:t>Atentamente,</w:t>
      </w:r>
      <w:r w:rsidRPr="00716673">
        <w:rPr>
          <w:rFonts w:ascii="Verdana" w:eastAsia="Calibri" w:hAnsi="Verdana" w:cs="Arial"/>
          <w:kern w:val="0"/>
          <w:sz w:val="22"/>
          <w:szCs w:val="22"/>
          <w:lang w:eastAsia="es-CO"/>
          <w14:ligatures w14:val="none"/>
        </w:rPr>
        <w:t xml:space="preserve"> </w:t>
      </w:r>
    </w:p>
    <w:p w14:paraId="2C760E19" w14:textId="38D69B35" w:rsidR="00716673" w:rsidRPr="00716673" w:rsidRDefault="003F47B8" w:rsidP="00716673">
      <w:pPr>
        <w:spacing w:line="276" w:lineRule="auto"/>
        <w:jc w:val="center"/>
        <w:rPr>
          <w:rFonts w:ascii="Verdana" w:eastAsia="Calibri" w:hAnsi="Verdana" w:cs="Arial"/>
          <w:kern w:val="0"/>
          <w:sz w:val="22"/>
          <w:szCs w:val="22"/>
          <w:lang w:val="es-ES_tradnl" w:eastAsia="es-CO"/>
          <w14:ligatures w14:val="none"/>
        </w:rPr>
      </w:pPr>
      <w:r w:rsidRPr="002C3AD6">
        <w:rPr>
          <w:rFonts w:ascii="Century Gothic" w:hAnsi="Century Gothic"/>
          <w:noProof/>
        </w:rPr>
        <w:drawing>
          <wp:inline distT="0" distB="0" distL="0" distR="0" wp14:anchorId="1C0D1839" wp14:editId="3D66FFA0">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496489" cy="1297939"/>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16673" w:rsidRPr="00716673" w14:paraId="68565CE6" w14:textId="77777777" w:rsidTr="00D35452">
        <w:trPr>
          <w:trHeight w:val="315"/>
        </w:trPr>
        <w:tc>
          <w:tcPr>
            <w:tcW w:w="893" w:type="dxa"/>
            <w:vAlign w:val="center"/>
            <w:hideMark/>
          </w:tcPr>
          <w:p w14:paraId="4807B165" w14:textId="77777777" w:rsidR="00716673" w:rsidRPr="00716673" w:rsidRDefault="00716673" w:rsidP="00716673">
            <w:pPr>
              <w:rPr>
                <w:rFonts w:ascii="Verdana" w:eastAsia="Calibri" w:hAnsi="Verdana" w:cs="Arial"/>
                <w:sz w:val="16"/>
                <w:szCs w:val="16"/>
                <w:lang w:val="es-ES" w:eastAsia="es-ES"/>
              </w:rPr>
            </w:pPr>
            <w:r w:rsidRPr="00716673">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6A2D4123" w14:textId="77777777" w:rsidR="00716673" w:rsidRPr="00716673" w:rsidRDefault="00716673" w:rsidP="00716673">
            <w:pPr>
              <w:rPr>
                <w:rFonts w:ascii="Verdana" w:eastAsia="Arial" w:hAnsi="Verdana" w:cs="Arial"/>
                <w:sz w:val="16"/>
                <w:szCs w:val="16"/>
              </w:rPr>
            </w:pPr>
            <w:r w:rsidRPr="00716673">
              <w:rPr>
                <w:rFonts w:ascii="Verdana" w:eastAsia="Arial" w:hAnsi="Verdana" w:cs="Arial"/>
                <w:sz w:val="16"/>
                <w:szCs w:val="16"/>
              </w:rPr>
              <w:t>Kevin Arlid Herrera Santa</w:t>
            </w:r>
          </w:p>
          <w:p w14:paraId="6528C690" w14:textId="77777777" w:rsidR="00716673" w:rsidRPr="00716673" w:rsidRDefault="00716673" w:rsidP="00716673">
            <w:pPr>
              <w:rPr>
                <w:rFonts w:ascii="Verdana" w:eastAsia="Arial" w:hAnsi="Verdana" w:cs="Arial"/>
                <w:sz w:val="16"/>
                <w:szCs w:val="16"/>
              </w:rPr>
            </w:pPr>
            <w:r w:rsidRPr="00716673">
              <w:rPr>
                <w:rFonts w:ascii="Verdana" w:eastAsia="Arial" w:hAnsi="Verdana" w:cs="Arial"/>
                <w:sz w:val="16"/>
                <w:szCs w:val="16"/>
              </w:rPr>
              <w:t>Contratista de la Subdirección de Gestión Contractual</w:t>
            </w:r>
          </w:p>
        </w:tc>
      </w:tr>
      <w:tr w:rsidR="00716673" w:rsidRPr="00716673" w14:paraId="1091A53B" w14:textId="77777777" w:rsidTr="00D35452">
        <w:trPr>
          <w:trHeight w:val="330"/>
        </w:trPr>
        <w:tc>
          <w:tcPr>
            <w:tcW w:w="893" w:type="dxa"/>
            <w:vAlign w:val="center"/>
            <w:hideMark/>
          </w:tcPr>
          <w:p w14:paraId="5436D48C" w14:textId="77777777" w:rsidR="00716673" w:rsidRPr="00716673" w:rsidRDefault="00716673" w:rsidP="00716673">
            <w:pPr>
              <w:rPr>
                <w:rFonts w:ascii="Verdana" w:eastAsia="Calibri" w:hAnsi="Verdana" w:cs="Arial"/>
                <w:sz w:val="16"/>
                <w:szCs w:val="16"/>
                <w:lang w:val="es-ES" w:eastAsia="es-ES"/>
              </w:rPr>
            </w:pPr>
            <w:r w:rsidRPr="00716673">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5684D567" w14:textId="77777777" w:rsidR="00716673" w:rsidRPr="00716673" w:rsidRDefault="00716673" w:rsidP="00716673">
            <w:pPr>
              <w:textAlignment w:val="baseline"/>
              <w:rPr>
                <w:rFonts w:ascii="Verdana" w:eastAsia="Times New Roman" w:hAnsi="Verdana" w:cs="Segoe UI"/>
                <w:sz w:val="16"/>
                <w:szCs w:val="16"/>
                <w:lang w:eastAsia="es-ES_tradnl"/>
              </w:rPr>
            </w:pPr>
            <w:r w:rsidRPr="00716673">
              <w:rPr>
                <w:rFonts w:ascii="Verdana" w:eastAsia="Times New Roman" w:hAnsi="Verdana" w:cs="Segoe UI"/>
                <w:sz w:val="16"/>
                <w:szCs w:val="16"/>
                <w:lang w:eastAsia="es-ES_tradnl"/>
              </w:rPr>
              <w:t>Juan David Cárdenas Cabeza</w:t>
            </w:r>
          </w:p>
          <w:p w14:paraId="40FBA264" w14:textId="77777777" w:rsidR="00716673" w:rsidRPr="00716673" w:rsidRDefault="00716673" w:rsidP="00716673">
            <w:pPr>
              <w:textAlignment w:val="baseline"/>
              <w:rPr>
                <w:rFonts w:ascii="Verdana" w:eastAsia="Times New Roman" w:hAnsi="Verdana" w:cs="Segoe UI"/>
                <w:sz w:val="16"/>
                <w:szCs w:val="16"/>
                <w:lang w:eastAsia="es-ES_tradnl"/>
              </w:rPr>
            </w:pPr>
            <w:r w:rsidRPr="00716673">
              <w:rPr>
                <w:rFonts w:ascii="Verdana" w:eastAsia="Times New Roman" w:hAnsi="Verdana" w:cs="Arial"/>
                <w:sz w:val="16"/>
                <w:szCs w:val="16"/>
                <w:lang w:val="es-ES" w:eastAsia="es-ES_tradnl"/>
              </w:rPr>
              <w:t>Contratista de la Subdirección de Gestión Contractual</w:t>
            </w:r>
            <w:r w:rsidRPr="00716673">
              <w:rPr>
                <w:rFonts w:ascii="Verdana" w:eastAsia="Times New Roman" w:hAnsi="Verdana" w:cs="Arial"/>
                <w:sz w:val="16"/>
                <w:szCs w:val="16"/>
                <w:lang w:eastAsia="es-ES_tradnl"/>
              </w:rPr>
              <w:t> </w:t>
            </w:r>
          </w:p>
        </w:tc>
      </w:tr>
      <w:tr w:rsidR="00716673" w:rsidRPr="00716673" w14:paraId="204B9AEF" w14:textId="77777777" w:rsidTr="00D35452">
        <w:trPr>
          <w:trHeight w:val="300"/>
        </w:trPr>
        <w:tc>
          <w:tcPr>
            <w:tcW w:w="893" w:type="dxa"/>
            <w:vAlign w:val="center"/>
          </w:tcPr>
          <w:p w14:paraId="3E7C862D" w14:textId="77777777" w:rsidR="00716673" w:rsidRPr="00716673" w:rsidRDefault="00716673" w:rsidP="00716673">
            <w:pPr>
              <w:rPr>
                <w:rFonts w:ascii="Verdana" w:eastAsia="Calibri" w:hAnsi="Verdana" w:cs="Arial"/>
                <w:sz w:val="16"/>
                <w:szCs w:val="16"/>
                <w:lang w:val="es-ES" w:eastAsia="es-ES"/>
              </w:rPr>
            </w:pPr>
            <w:r w:rsidRPr="00716673">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4A343999" w14:textId="77777777" w:rsidR="00716673" w:rsidRPr="00716673" w:rsidRDefault="00716673" w:rsidP="00716673">
            <w:pPr>
              <w:rPr>
                <w:rFonts w:ascii="Verdana" w:eastAsia="Calibri" w:hAnsi="Verdana" w:cs="Arial"/>
                <w:sz w:val="16"/>
                <w:szCs w:val="16"/>
                <w:lang w:val="pt-BR" w:eastAsia="es-ES"/>
              </w:rPr>
            </w:pPr>
            <w:r w:rsidRPr="00716673">
              <w:rPr>
                <w:rFonts w:ascii="Verdana" w:eastAsia="Calibri" w:hAnsi="Verdana" w:cs="Arial"/>
                <w:sz w:val="16"/>
                <w:szCs w:val="16"/>
                <w:lang w:val="pt-BR" w:eastAsia="es-ES"/>
              </w:rPr>
              <w:t>Carolina Quintero Gacharná</w:t>
            </w:r>
          </w:p>
          <w:p w14:paraId="509286D6" w14:textId="77777777" w:rsidR="00716673" w:rsidRPr="00716673" w:rsidRDefault="00716673" w:rsidP="00716673">
            <w:pPr>
              <w:rPr>
                <w:rFonts w:ascii="Verdana" w:eastAsia="Calibri" w:hAnsi="Verdana" w:cs="Arial"/>
                <w:sz w:val="16"/>
                <w:szCs w:val="16"/>
                <w:lang w:val="pt-BR" w:eastAsia="es-ES"/>
              </w:rPr>
            </w:pPr>
            <w:r w:rsidRPr="00716673">
              <w:rPr>
                <w:rFonts w:ascii="Verdana" w:eastAsia="Calibri" w:hAnsi="Verdana" w:cs="Arial"/>
                <w:sz w:val="16"/>
                <w:szCs w:val="16"/>
                <w:lang w:eastAsia="es-ES"/>
              </w:rPr>
              <w:t>Subdirectora</w:t>
            </w:r>
            <w:r w:rsidRPr="00716673">
              <w:rPr>
                <w:rFonts w:ascii="Verdana" w:eastAsia="Calibri" w:hAnsi="Verdana" w:cs="Arial"/>
                <w:sz w:val="16"/>
                <w:szCs w:val="16"/>
                <w:lang w:val="pt-BR" w:eastAsia="es-ES"/>
              </w:rPr>
              <w:t xml:space="preserve"> de Gestión </w:t>
            </w:r>
            <w:proofErr w:type="spellStart"/>
            <w:r w:rsidRPr="00716673">
              <w:rPr>
                <w:rFonts w:ascii="Verdana" w:eastAsia="Calibri" w:hAnsi="Verdana" w:cs="Arial"/>
                <w:sz w:val="16"/>
                <w:szCs w:val="16"/>
                <w:lang w:val="pt-BR" w:eastAsia="es-ES"/>
              </w:rPr>
              <w:t>Contractual</w:t>
            </w:r>
            <w:proofErr w:type="spellEnd"/>
            <w:r w:rsidRPr="00716673">
              <w:rPr>
                <w:rFonts w:ascii="Verdana" w:eastAsia="Calibri" w:hAnsi="Verdana" w:cs="Arial"/>
                <w:sz w:val="16"/>
                <w:szCs w:val="16"/>
                <w:lang w:val="pt-BR" w:eastAsia="es-ES"/>
              </w:rPr>
              <w:t xml:space="preserve"> ANCP – CCE</w:t>
            </w:r>
          </w:p>
        </w:tc>
      </w:tr>
      <w:bookmarkEnd w:id="0"/>
    </w:tbl>
    <w:p w14:paraId="769D6025" w14:textId="77777777" w:rsidR="00716673" w:rsidRDefault="00716673"/>
    <w:sectPr w:rsidR="00716673" w:rsidSect="00716673">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43C4F" w14:textId="77777777" w:rsidR="00D071EC" w:rsidRDefault="00D071EC" w:rsidP="00716673">
      <w:pPr>
        <w:spacing w:after="0" w:line="240" w:lineRule="auto"/>
      </w:pPr>
      <w:r>
        <w:separator/>
      </w:r>
    </w:p>
  </w:endnote>
  <w:endnote w:type="continuationSeparator" w:id="0">
    <w:p w14:paraId="4345FCCE" w14:textId="77777777" w:rsidR="00D071EC" w:rsidRDefault="00D071EC" w:rsidP="00716673">
      <w:pPr>
        <w:spacing w:after="0" w:line="240" w:lineRule="auto"/>
      </w:pPr>
      <w:r>
        <w:continuationSeparator/>
      </w:r>
    </w:p>
  </w:endnote>
  <w:endnote w:type="continuationNotice" w:id="1">
    <w:p w14:paraId="63F13EB2" w14:textId="77777777" w:rsidR="000D0C32" w:rsidRDefault="000D0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18332" w14:textId="77777777" w:rsidR="00B453D4" w:rsidRDefault="00B453D4">
    <w:pPr>
      <w:pStyle w:val="Piedepgina"/>
    </w:pPr>
  </w:p>
  <w:p w14:paraId="4942DC32" w14:textId="77777777" w:rsidR="00B453D4" w:rsidRPr="00174B77" w:rsidRDefault="00B453D4"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716673">
      <w:rPr>
        <w:rFonts w:ascii="Verdana" w:eastAsia="Times New Roman" w:hAnsi="Verdana" w:cs="Times New Roman"/>
        <w:b/>
        <w:bCs/>
        <w:sz w:val="16"/>
        <w:szCs w:val="16"/>
        <w:lang w:val="es-ES"/>
      </w:rPr>
      <w:t xml:space="preserve">pág. </w:t>
    </w:r>
    <w:r w:rsidRPr="00716673">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716673">
      <w:rPr>
        <w:rFonts w:ascii="Verdana" w:eastAsia="Times New Roman" w:hAnsi="Verdana"/>
        <w:b/>
        <w:bCs/>
        <w:sz w:val="16"/>
        <w:szCs w:val="16"/>
      </w:rPr>
      <w:fldChar w:fldCharType="separate"/>
    </w:r>
    <w:r w:rsidRPr="00716673">
      <w:rPr>
        <w:rFonts w:ascii="Verdana" w:eastAsia="Times New Roman" w:hAnsi="Verdana"/>
        <w:b/>
        <w:bCs/>
        <w:sz w:val="16"/>
        <w:szCs w:val="16"/>
      </w:rPr>
      <w:t>1</w:t>
    </w:r>
    <w:r w:rsidRPr="00716673">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5064B7F" w14:textId="77777777" w:rsidR="00B453D4" w:rsidRDefault="00B453D4"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7D8B1F19" w14:textId="77777777" w:rsidR="00B453D4" w:rsidRPr="00E41027" w:rsidRDefault="00B453D4" w:rsidP="00D520D8">
    <w:pPr>
      <w:spacing w:after="0"/>
      <w:jc w:val="both"/>
      <w:rPr>
        <w:rFonts w:ascii="Verdana" w:hAnsi="Verdana"/>
        <w:sz w:val="18"/>
        <w:szCs w:val="18"/>
      </w:rPr>
    </w:pPr>
    <w:r w:rsidRPr="00E41027">
      <w:rPr>
        <w:rFonts w:ascii="Verdana" w:hAnsi="Verdana"/>
        <w:sz w:val="18"/>
        <w:szCs w:val="18"/>
      </w:rPr>
      <w:t>Mesa de servicio: (+57) 601 7456788</w:t>
    </w:r>
  </w:p>
  <w:p w14:paraId="5D350BB9" w14:textId="77777777" w:rsidR="00B453D4" w:rsidRDefault="00B453D4"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74A17" w14:textId="77777777" w:rsidR="00D071EC" w:rsidRDefault="00D071EC" w:rsidP="00716673">
      <w:pPr>
        <w:spacing w:after="0" w:line="240" w:lineRule="auto"/>
      </w:pPr>
      <w:r>
        <w:separator/>
      </w:r>
    </w:p>
  </w:footnote>
  <w:footnote w:type="continuationSeparator" w:id="0">
    <w:p w14:paraId="250CFFA1" w14:textId="77777777" w:rsidR="00D071EC" w:rsidRDefault="00D071EC" w:rsidP="00716673">
      <w:pPr>
        <w:spacing w:after="0" w:line="240" w:lineRule="auto"/>
      </w:pPr>
      <w:r>
        <w:continuationSeparator/>
      </w:r>
    </w:p>
  </w:footnote>
  <w:footnote w:type="continuationNotice" w:id="1">
    <w:p w14:paraId="46EC4C4C" w14:textId="77777777" w:rsidR="000D0C32" w:rsidRDefault="000D0C32">
      <w:pPr>
        <w:spacing w:after="0" w:line="240" w:lineRule="auto"/>
      </w:pPr>
    </w:p>
  </w:footnote>
  <w:footnote w:id="2">
    <w:p w14:paraId="6DDC9A93" w14:textId="77777777" w:rsidR="00716673" w:rsidRPr="006556CC" w:rsidRDefault="00716673" w:rsidP="00716673">
      <w:pPr>
        <w:pStyle w:val="fn1"/>
        <w:ind w:firstLine="709"/>
        <w:jc w:val="both"/>
        <w:rPr>
          <w:rFonts w:ascii="Verdana" w:hAnsi="Verdana" w:cs="Arial"/>
          <w:sz w:val="18"/>
          <w:szCs w:val="18"/>
          <w:lang w:val="es-ES"/>
        </w:rPr>
      </w:pPr>
      <w:r w:rsidRPr="006556CC">
        <w:rPr>
          <w:rStyle w:val="Refdenotaalpie"/>
          <w:rFonts w:ascii="Verdana" w:hAnsi="Verdana" w:cs="Arial"/>
          <w:sz w:val="18"/>
          <w:szCs w:val="18"/>
        </w:rPr>
        <w:footnoteRef/>
      </w:r>
      <w:r w:rsidRPr="006556CC">
        <w:rPr>
          <w:rFonts w:ascii="Verdana" w:hAnsi="Verdana" w:cs="Arial"/>
          <w:sz w:val="18"/>
          <w:szCs w:val="18"/>
        </w:rPr>
        <w:t xml:space="preserve"> </w:t>
      </w:r>
      <w:r w:rsidRPr="006556CC">
        <w:rPr>
          <w:rFonts w:ascii="Verdana" w:hAnsi="Verdana" w:cs="Arial"/>
          <w:sz w:val="18"/>
          <w:szCs w:val="18"/>
          <w:lang w:val="es-ES"/>
        </w:rPr>
        <w:t>En cuanto a las resoluciones expedidas, dicha regla se observa en el artículo 3 de las Resoluciones 240, 241, 248, 249, 256 y 269 de 2020, así como en el artículo 2 de la Resolución 094 de 2020 y de la Resolución 326 de 2022,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3BA5" w14:textId="77777777" w:rsidR="00B453D4" w:rsidRDefault="00B453D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0F453B4A" wp14:editId="6E003276">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189CDBFF" wp14:editId="54B0745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1D9EABA" w14:textId="77777777" w:rsidR="00B453D4" w:rsidRDefault="00B453D4">
    <w:pPr>
      <w:pStyle w:val="Encabezado"/>
    </w:pPr>
  </w:p>
  <w:p w14:paraId="300ECDD8" w14:textId="77777777" w:rsidR="00B453D4" w:rsidRDefault="00B453D4" w:rsidP="004A305D">
    <w:pPr>
      <w:spacing w:after="0"/>
      <w:rPr>
        <w:rFonts w:ascii="Verdana" w:hAnsi="Verdana"/>
        <w:b/>
        <w:bCs/>
      </w:rPr>
    </w:pPr>
  </w:p>
  <w:p w14:paraId="42FB9D01" w14:textId="77777777" w:rsidR="00B453D4" w:rsidRPr="004A305D" w:rsidRDefault="00B453D4" w:rsidP="00B01B1A">
    <w:pPr>
      <w:spacing w:after="0" w:line="120" w:lineRule="auto"/>
      <w:rPr>
        <w:rFonts w:ascii="Century Gothic" w:eastAsia="Geo" w:hAnsi="Century Gothic" w:cs="Geo"/>
        <w:sz w:val="16"/>
        <w:szCs w:val="16"/>
        <w:lang w:eastAsia="es-CO"/>
      </w:rPr>
    </w:pPr>
  </w:p>
  <w:p w14:paraId="49C2F86B" w14:textId="77777777" w:rsidR="00B453D4" w:rsidRDefault="00B453D4"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C764EF3"/>
    <w:multiLevelType w:val="hybridMultilevel"/>
    <w:tmpl w:val="1F80E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412E4D"/>
    <w:multiLevelType w:val="hybridMultilevel"/>
    <w:tmpl w:val="A50C345A"/>
    <w:lvl w:ilvl="0" w:tplc="0D389FB0">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CD6565C"/>
    <w:multiLevelType w:val="hybridMultilevel"/>
    <w:tmpl w:val="56E26C54"/>
    <w:lvl w:ilvl="0" w:tplc="240A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1645F20"/>
    <w:multiLevelType w:val="hybridMultilevel"/>
    <w:tmpl w:val="3D8C8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5"/>
  </w:num>
  <w:num w:numId="3" w16cid:durableId="1492209491">
    <w:abstractNumId w:val="4"/>
  </w:num>
  <w:num w:numId="4" w16cid:durableId="1484539021">
    <w:abstractNumId w:val="1"/>
  </w:num>
  <w:num w:numId="5" w16cid:durableId="1764884546">
    <w:abstractNumId w:val="2"/>
  </w:num>
  <w:num w:numId="6" w16cid:durableId="1457796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319401">
    <w:abstractNumId w:val="3"/>
  </w:num>
  <w:num w:numId="8" w16cid:durableId="942347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73"/>
    <w:rsid w:val="0001643B"/>
    <w:rsid w:val="00027EEC"/>
    <w:rsid w:val="000513C4"/>
    <w:rsid w:val="00091E8A"/>
    <w:rsid w:val="000A496F"/>
    <w:rsid w:val="000B2E93"/>
    <w:rsid w:val="000D0C32"/>
    <w:rsid w:val="000F4E83"/>
    <w:rsid w:val="001609A9"/>
    <w:rsid w:val="001D105C"/>
    <w:rsid w:val="001E5C00"/>
    <w:rsid w:val="00222F85"/>
    <w:rsid w:val="002353C0"/>
    <w:rsid w:val="002639B5"/>
    <w:rsid w:val="002D30AE"/>
    <w:rsid w:val="00341B6A"/>
    <w:rsid w:val="00363372"/>
    <w:rsid w:val="00365F17"/>
    <w:rsid w:val="00370077"/>
    <w:rsid w:val="003B3A1F"/>
    <w:rsid w:val="003F47B8"/>
    <w:rsid w:val="004653C9"/>
    <w:rsid w:val="0051174C"/>
    <w:rsid w:val="00526188"/>
    <w:rsid w:val="00544E54"/>
    <w:rsid w:val="00571FBB"/>
    <w:rsid w:val="005D2609"/>
    <w:rsid w:val="005E0139"/>
    <w:rsid w:val="006268CC"/>
    <w:rsid w:val="00650BFB"/>
    <w:rsid w:val="00652986"/>
    <w:rsid w:val="006718B3"/>
    <w:rsid w:val="006B66D5"/>
    <w:rsid w:val="006C0B2A"/>
    <w:rsid w:val="006E25F7"/>
    <w:rsid w:val="007031B2"/>
    <w:rsid w:val="00716673"/>
    <w:rsid w:val="007539D6"/>
    <w:rsid w:val="00765750"/>
    <w:rsid w:val="00776531"/>
    <w:rsid w:val="008000F4"/>
    <w:rsid w:val="008762EC"/>
    <w:rsid w:val="008914EE"/>
    <w:rsid w:val="008E55BD"/>
    <w:rsid w:val="009546C4"/>
    <w:rsid w:val="00986F2E"/>
    <w:rsid w:val="00A56D15"/>
    <w:rsid w:val="00A8617F"/>
    <w:rsid w:val="00A9726B"/>
    <w:rsid w:val="00AC710E"/>
    <w:rsid w:val="00B333FA"/>
    <w:rsid w:val="00B453D4"/>
    <w:rsid w:val="00B70B40"/>
    <w:rsid w:val="00B855C6"/>
    <w:rsid w:val="00B875B4"/>
    <w:rsid w:val="00C047BC"/>
    <w:rsid w:val="00C52504"/>
    <w:rsid w:val="00CB656C"/>
    <w:rsid w:val="00CD68E8"/>
    <w:rsid w:val="00D071EC"/>
    <w:rsid w:val="00D217DE"/>
    <w:rsid w:val="00D51716"/>
    <w:rsid w:val="00DC2609"/>
    <w:rsid w:val="00E214A5"/>
    <w:rsid w:val="00E64DEA"/>
    <w:rsid w:val="00EE1F4B"/>
    <w:rsid w:val="00F722DE"/>
    <w:rsid w:val="00FF3DA1"/>
    <w:rsid w:val="6B4AA8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3E5F"/>
  <w15:chartTrackingRefBased/>
  <w15:docId w15:val="{D46952E1-C4D4-42B8-90DC-B76FBA82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6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66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66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66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66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66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66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66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66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66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66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66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66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66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66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66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6673"/>
    <w:rPr>
      <w:rFonts w:eastAsiaTheme="majorEastAsia" w:cstheme="majorBidi"/>
      <w:color w:val="272727" w:themeColor="text1" w:themeTint="D8"/>
    </w:rPr>
  </w:style>
  <w:style w:type="paragraph" w:styleId="Ttulo">
    <w:name w:val="Title"/>
    <w:basedOn w:val="Normal"/>
    <w:next w:val="Normal"/>
    <w:link w:val="TtuloCar"/>
    <w:uiPriority w:val="10"/>
    <w:qFormat/>
    <w:rsid w:val="00716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66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66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66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6673"/>
    <w:pPr>
      <w:spacing w:before="160"/>
      <w:jc w:val="center"/>
    </w:pPr>
    <w:rPr>
      <w:i/>
      <w:iCs/>
      <w:color w:val="404040" w:themeColor="text1" w:themeTint="BF"/>
    </w:rPr>
  </w:style>
  <w:style w:type="character" w:customStyle="1" w:styleId="CitaCar">
    <w:name w:val="Cita Car"/>
    <w:basedOn w:val="Fuentedeprrafopredeter"/>
    <w:link w:val="Cita"/>
    <w:uiPriority w:val="29"/>
    <w:rsid w:val="00716673"/>
    <w:rPr>
      <w:i/>
      <w:iCs/>
      <w:color w:val="404040" w:themeColor="text1" w:themeTint="BF"/>
    </w:rPr>
  </w:style>
  <w:style w:type="paragraph" w:styleId="Prrafodelista">
    <w:name w:val="List Paragraph"/>
    <w:basedOn w:val="Normal"/>
    <w:uiPriority w:val="34"/>
    <w:qFormat/>
    <w:rsid w:val="00716673"/>
    <w:pPr>
      <w:ind w:left="720"/>
      <w:contextualSpacing/>
    </w:pPr>
  </w:style>
  <w:style w:type="character" w:styleId="nfasisintenso">
    <w:name w:val="Intense Emphasis"/>
    <w:basedOn w:val="Fuentedeprrafopredeter"/>
    <w:uiPriority w:val="21"/>
    <w:qFormat/>
    <w:rsid w:val="00716673"/>
    <w:rPr>
      <w:i/>
      <w:iCs/>
      <w:color w:val="0F4761" w:themeColor="accent1" w:themeShade="BF"/>
    </w:rPr>
  </w:style>
  <w:style w:type="paragraph" w:styleId="Citadestacada">
    <w:name w:val="Intense Quote"/>
    <w:basedOn w:val="Normal"/>
    <w:next w:val="Normal"/>
    <w:link w:val="CitadestacadaCar"/>
    <w:uiPriority w:val="30"/>
    <w:qFormat/>
    <w:rsid w:val="00716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6673"/>
    <w:rPr>
      <w:i/>
      <w:iCs/>
      <w:color w:val="0F4761" w:themeColor="accent1" w:themeShade="BF"/>
    </w:rPr>
  </w:style>
  <w:style w:type="character" w:styleId="Referenciaintensa">
    <w:name w:val="Intense Reference"/>
    <w:basedOn w:val="Fuentedeprrafopredeter"/>
    <w:uiPriority w:val="32"/>
    <w:qFormat/>
    <w:rsid w:val="00716673"/>
    <w:rPr>
      <w:b/>
      <w:bCs/>
      <w:smallCaps/>
      <w:color w:val="0F4761" w:themeColor="accent1" w:themeShade="BF"/>
      <w:spacing w:val="5"/>
    </w:rPr>
  </w:style>
  <w:style w:type="paragraph" w:styleId="Encabezado">
    <w:name w:val="header"/>
    <w:basedOn w:val="Normal"/>
    <w:link w:val="EncabezadoCar"/>
    <w:uiPriority w:val="99"/>
    <w:unhideWhenUsed/>
    <w:rsid w:val="00716673"/>
    <w:pPr>
      <w:tabs>
        <w:tab w:val="center" w:pos="4419"/>
        <w:tab w:val="right" w:pos="8838"/>
      </w:tabs>
      <w:spacing w:after="0" w:line="240" w:lineRule="auto"/>
    </w:pPr>
    <w:rPr>
      <w:kern w:val="0"/>
      <w:sz w:val="22"/>
      <w:szCs w:val="22"/>
      <w14:ligatures w14:val="none"/>
    </w:rPr>
  </w:style>
  <w:style w:type="character" w:customStyle="1" w:styleId="EncabezadoCar">
    <w:name w:val="Encabezado Car"/>
    <w:basedOn w:val="Fuentedeprrafopredeter"/>
    <w:link w:val="Encabezado"/>
    <w:uiPriority w:val="99"/>
    <w:rsid w:val="00716673"/>
    <w:rPr>
      <w:kern w:val="0"/>
      <w:sz w:val="22"/>
      <w:szCs w:val="22"/>
      <w14:ligatures w14:val="none"/>
    </w:rPr>
  </w:style>
  <w:style w:type="paragraph" w:styleId="Piedepgina">
    <w:name w:val="footer"/>
    <w:basedOn w:val="Normal"/>
    <w:link w:val="PiedepginaCar"/>
    <w:uiPriority w:val="99"/>
    <w:unhideWhenUsed/>
    <w:rsid w:val="00716673"/>
    <w:pPr>
      <w:tabs>
        <w:tab w:val="center" w:pos="4419"/>
        <w:tab w:val="right" w:pos="8838"/>
      </w:tabs>
      <w:spacing w:after="0" w:line="240" w:lineRule="auto"/>
    </w:pPr>
    <w:rPr>
      <w:kern w:val="0"/>
      <w:sz w:val="22"/>
      <w:szCs w:val="22"/>
      <w14:ligatures w14:val="none"/>
    </w:rPr>
  </w:style>
  <w:style w:type="character" w:customStyle="1" w:styleId="PiedepginaCar">
    <w:name w:val="Pie de página Car"/>
    <w:basedOn w:val="Fuentedeprrafopredeter"/>
    <w:link w:val="Piedepgina"/>
    <w:uiPriority w:val="99"/>
    <w:rsid w:val="00716673"/>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1667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716673"/>
    <w:pPr>
      <w:spacing w:after="0" w:line="240" w:lineRule="auto"/>
    </w:pPr>
    <w:rPr>
      <w:sz w:val="20"/>
      <w:szCs w:val="20"/>
      <w:lang w:val="es-MX"/>
    </w:rPr>
  </w:style>
  <w:style w:type="character" w:customStyle="1" w:styleId="TextonotapieCar1">
    <w:name w:val="Texto nota pie Car1"/>
    <w:basedOn w:val="Fuentedeprrafopredeter"/>
    <w:uiPriority w:val="99"/>
    <w:semiHidden/>
    <w:rsid w:val="0071667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16673"/>
    <w:rPr>
      <w:vertAlign w:val="superscript"/>
    </w:rPr>
  </w:style>
  <w:style w:type="paragraph" w:customStyle="1" w:styleId="fn1">
    <w:name w:val="fn1"/>
    <w:basedOn w:val="Normal"/>
    <w:next w:val="Textonotapie"/>
    <w:uiPriority w:val="99"/>
    <w:unhideWhenUsed/>
    <w:qFormat/>
    <w:rsid w:val="00716673"/>
    <w:pPr>
      <w:spacing w:after="0" w:line="240" w:lineRule="auto"/>
    </w:pPr>
    <w:rPr>
      <w:kern w:val="0"/>
      <w:sz w:val="20"/>
      <w:szCs w:val="20"/>
      <w:lang w:val="es-MX"/>
      <w14:ligatures w14:val="none"/>
    </w:rPr>
  </w:style>
  <w:style w:type="table" w:customStyle="1" w:styleId="Tablaconcuadrcula1">
    <w:name w:val="Tabla con cuadrícula1"/>
    <w:basedOn w:val="Tablanormal"/>
    <w:next w:val="Tablaconcuadrcula"/>
    <w:uiPriority w:val="39"/>
    <w:qFormat/>
    <w:rsid w:val="0071667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716673"/>
    <w:pPr>
      <w:spacing w:line="240" w:lineRule="exact"/>
    </w:pPr>
    <w:rPr>
      <w:vertAlign w:val="superscript"/>
    </w:rPr>
  </w:style>
  <w:style w:type="table" w:styleId="Tablaconcuadrcula">
    <w:name w:val="Table Grid"/>
    <w:basedOn w:val="Tablanormal"/>
    <w:uiPriority w:val="39"/>
    <w:rsid w:val="0071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6F2E"/>
    <w:rPr>
      <w:color w:val="467886" w:themeColor="hyperlink"/>
      <w:u w:val="single"/>
    </w:rPr>
  </w:style>
  <w:style w:type="character" w:styleId="Mencinsinresolver">
    <w:name w:val="Unresolved Mention"/>
    <w:basedOn w:val="Fuentedeprrafopredeter"/>
    <w:uiPriority w:val="99"/>
    <w:semiHidden/>
    <w:unhideWhenUsed/>
    <w:rsid w:val="00986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ala-de-prensa%2Fboletin-digital%2Fboletin-de-relatoria-2024-iv&amp;data=05%7C02%7Ckevin.herrera%40colombiacompra.gov.co%7C616b83c3423e4d31151908dce489c00d%7C7b09041e245149d08cb179d5e3d8c1be%7C0%7C0%7C638636527545132190%7CUnknown%7CTWFpbGZsb3d8eyJWIjoiMC4wLjAwMDAiLCJQIjoiV2luMzIiLCJBTiI6Ik1haWwiLCJXVCI6Mn0%3D%7C0%7C%7C%7C&amp;sdata=ZRYa5zZu2bdJ72ucA5RnY1qOEOv5odLYKbXBlCip0p0%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documentos-tipo-para-los-procesos-de-seleccion-de-interventoria-de-obra-publica-de-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74003-79E5-475B-8612-072C1EDAC030}">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a6cb9e4b-f1d1-4245-83ec-6cad768d538a"/>
    <ds:schemaRef ds:uri="9d85dbaf-23eb-4e57-a637-93dcacc8b1a1"/>
    <ds:schemaRef ds:uri="http://schemas.microsoft.com/office/2006/metadata/properties"/>
  </ds:schemaRefs>
</ds:datastoreItem>
</file>

<file path=customXml/itemProps2.xml><?xml version="1.0" encoding="utf-8"?>
<ds:datastoreItem xmlns:ds="http://schemas.openxmlformats.org/officeDocument/2006/customXml" ds:itemID="{5183F8C2-1787-4B8C-9DC1-FF1191FE2D21}">
  <ds:schemaRefs>
    <ds:schemaRef ds:uri="http://schemas.microsoft.com/sharepoint/v3/contenttype/forms"/>
  </ds:schemaRefs>
</ds:datastoreItem>
</file>

<file path=customXml/itemProps3.xml><?xml version="1.0" encoding="utf-8"?>
<ds:datastoreItem xmlns:ds="http://schemas.openxmlformats.org/officeDocument/2006/customXml" ds:itemID="{C98771B2-79B8-46C2-AA48-36C5BB1D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2794</Words>
  <Characters>15370</Characters>
  <Application>Microsoft Office Word</Application>
  <DocSecurity>0</DocSecurity>
  <Lines>128</Lines>
  <Paragraphs>36</Paragraphs>
  <ScaleCrop>false</ScaleCrop>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Kelmis Yimara Bruges Alvarado</cp:lastModifiedBy>
  <cp:revision>2</cp:revision>
  <dcterms:created xsi:type="dcterms:W3CDTF">2024-11-21T14:00:00Z</dcterms:created>
  <dcterms:modified xsi:type="dcterms:W3CDTF">2024-11-21T14:00:00Z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