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0E12" w14:textId="77777777" w:rsidR="00B32C12" w:rsidRPr="00396DBB" w:rsidRDefault="00B32C12" w:rsidP="00B32C12">
      <w:pPr>
        <w:pStyle w:val="Textoindependiente"/>
        <w:spacing w:after="0" w:line="240" w:lineRule="auto"/>
        <w:ind w:right="102"/>
        <w:jc w:val="both"/>
        <w:rPr>
          <w:rFonts w:ascii="Verdana" w:hAnsi="Verdana" w:cs="Arial"/>
          <w:b/>
          <w:color w:val="000000" w:themeColor="text1"/>
          <w:sz w:val="20"/>
          <w:szCs w:val="20"/>
          <w:lang w:val="es-ES_tradnl"/>
        </w:rPr>
      </w:pPr>
    </w:p>
    <w:p w14:paraId="7B419124" w14:textId="77777777" w:rsidR="00B32C12" w:rsidRPr="00396DBB" w:rsidRDefault="00B32C12" w:rsidP="00B32C12">
      <w:pPr>
        <w:pStyle w:val="Textoindependiente"/>
        <w:spacing w:after="0" w:line="240" w:lineRule="auto"/>
        <w:ind w:right="102"/>
        <w:jc w:val="both"/>
        <w:rPr>
          <w:rFonts w:ascii="Verdana" w:hAnsi="Verdana" w:cs="Arial"/>
          <w:b/>
          <w:color w:val="000000" w:themeColor="text1"/>
          <w:lang w:val="es-ES_tradnl"/>
        </w:rPr>
      </w:pPr>
      <w:r w:rsidRPr="00A07A23">
        <w:rPr>
          <w:rFonts w:ascii="Verdana" w:hAnsi="Verdana" w:cs="Arial"/>
          <w:b/>
          <w:color w:val="000000" w:themeColor="text1"/>
          <w:lang w:val="es-ES_tradnl"/>
        </w:rPr>
        <w:t>URGENCIA MANIFIESTA – Definición – Causal – Contratación directa</w:t>
      </w:r>
      <w:r w:rsidRPr="00396DBB">
        <w:rPr>
          <w:rFonts w:ascii="Verdana" w:hAnsi="Verdana" w:cs="Arial"/>
          <w:b/>
          <w:color w:val="000000" w:themeColor="text1"/>
          <w:lang w:val="es-ES_tradnl"/>
        </w:rPr>
        <w:t xml:space="preserve"> </w:t>
      </w:r>
    </w:p>
    <w:p w14:paraId="1D6A1E29" w14:textId="77777777" w:rsidR="00B32C12" w:rsidRPr="00396DBB" w:rsidRDefault="00B32C12" w:rsidP="00B32C12">
      <w:pPr>
        <w:pStyle w:val="Textoindependiente"/>
        <w:spacing w:after="0" w:line="240" w:lineRule="auto"/>
        <w:ind w:right="102"/>
        <w:jc w:val="both"/>
        <w:rPr>
          <w:rFonts w:ascii="Verdana" w:hAnsi="Verdana" w:cs="Arial"/>
          <w:color w:val="000000" w:themeColor="text1"/>
          <w:sz w:val="20"/>
          <w:szCs w:val="20"/>
          <w:lang w:val="es-ES_tradnl"/>
        </w:rPr>
      </w:pPr>
    </w:p>
    <w:p w14:paraId="0B13C15F" w14:textId="77777777" w:rsidR="00B32C12" w:rsidRPr="00A07A23" w:rsidRDefault="00B32C12" w:rsidP="00B32C12">
      <w:pPr>
        <w:spacing w:after="0" w:line="240" w:lineRule="auto"/>
        <w:jc w:val="both"/>
        <w:rPr>
          <w:rFonts w:ascii="Verdana" w:eastAsia="Arial" w:hAnsi="Verdana" w:cs="Arial"/>
          <w:color w:val="000000" w:themeColor="text1"/>
          <w:sz w:val="20"/>
          <w:szCs w:val="20"/>
          <w:lang w:val="es-ES"/>
        </w:rPr>
      </w:pPr>
      <w:r w:rsidRPr="00A07A23">
        <w:rPr>
          <w:rFonts w:ascii="Verdana" w:eastAsia="Arial" w:hAnsi="Verdana" w:cs="Arial"/>
          <w:color w:val="000000" w:themeColor="text1"/>
          <w:sz w:val="20"/>
          <w:szCs w:val="20"/>
          <w:lang w:val="es-ES"/>
        </w:rPr>
        <w:t>Si bien la licitación pública es la modalidad de selección que constituye la regla general para las entidades regidas por el Estatuto General de Contratación de la Administración Pública, el artículo 2.4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 Esta causal debe leerse en concordancia con los artículos 42 de la Ley 80 de 1993, que define el concepto y establece el procedimiento para su declaratoria, así como para la celebración de los contratos que se derivan de aquella.</w:t>
      </w:r>
    </w:p>
    <w:p w14:paraId="0FEE0F04" w14:textId="77777777" w:rsidR="00B32C12" w:rsidRPr="00A07A23" w:rsidRDefault="00B32C12" w:rsidP="00B32C12">
      <w:pPr>
        <w:spacing w:after="0" w:line="240" w:lineRule="auto"/>
        <w:jc w:val="both"/>
        <w:rPr>
          <w:rFonts w:ascii="Verdana" w:eastAsia="Arial" w:hAnsi="Verdana" w:cs="Arial"/>
          <w:color w:val="000000" w:themeColor="text1"/>
          <w:sz w:val="20"/>
          <w:szCs w:val="20"/>
          <w:lang w:val="es-ES"/>
        </w:rPr>
      </w:pPr>
    </w:p>
    <w:p w14:paraId="3AC2B417" w14:textId="77777777" w:rsidR="00B32C12" w:rsidRPr="00A07A23" w:rsidRDefault="00B32C12" w:rsidP="00B32C12">
      <w:pPr>
        <w:spacing w:after="0" w:line="240" w:lineRule="auto"/>
        <w:jc w:val="both"/>
        <w:rPr>
          <w:rFonts w:ascii="Verdana" w:eastAsia="Arial" w:hAnsi="Verdana" w:cs="Arial"/>
          <w:color w:val="000000" w:themeColor="text1"/>
          <w:sz w:val="20"/>
          <w:szCs w:val="20"/>
          <w:lang w:val="es-ES"/>
        </w:rPr>
      </w:pPr>
      <w:r w:rsidRPr="00A07A23">
        <w:rPr>
          <w:rFonts w:ascii="Verdana" w:eastAsia="Arial" w:hAnsi="Verdana" w:cs="Arial"/>
          <w:color w:val="000000" w:themeColor="text1"/>
          <w:sz w:val="20"/>
          <w:szCs w:val="20"/>
          <w:lang w:val="es-ES"/>
        </w:rPr>
        <w:t xml:space="preserve">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 </w:t>
      </w:r>
    </w:p>
    <w:p w14:paraId="5A83B391" w14:textId="77777777" w:rsidR="00B32C12" w:rsidRPr="00A07A23" w:rsidRDefault="00B32C12" w:rsidP="00B32C12">
      <w:pPr>
        <w:spacing w:after="0" w:line="240" w:lineRule="auto"/>
        <w:jc w:val="both"/>
        <w:rPr>
          <w:rFonts w:ascii="Verdana" w:eastAsia="Arial" w:hAnsi="Verdana" w:cs="Arial"/>
          <w:color w:val="000000" w:themeColor="text1"/>
          <w:sz w:val="20"/>
          <w:szCs w:val="20"/>
          <w:lang w:val="es-ES"/>
        </w:rPr>
      </w:pPr>
    </w:p>
    <w:p w14:paraId="098C9A05" w14:textId="77777777" w:rsidR="00B32C12" w:rsidRPr="00FB1576" w:rsidRDefault="00B32C12" w:rsidP="00B32C12">
      <w:pPr>
        <w:spacing w:after="0" w:line="240" w:lineRule="auto"/>
        <w:jc w:val="both"/>
        <w:rPr>
          <w:rFonts w:ascii="Verdana" w:eastAsia="Arial" w:hAnsi="Verdana" w:cs="Arial"/>
          <w:color w:val="000000" w:themeColor="text1"/>
          <w:sz w:val="20"/>
          <w:szCs w:val="20"/>
        </w:rPr>
      </w:pPr>
      <w:r w:rsidRPr="00A07A23">
        <w:rPr>
          <w:rFonts w:ascii="Verdana" w:eastAsia="Arial" w:hAnsi="Verdana" w:cs="Arial"/>
          <w:color w:val="000000" w:themeColor="text1"/>
          <w:sz w:val="20"/>
          <w:szCs w:val="20"/>
          <w:lang w:val="es-ES"/>
        </w:rPr>
        <w:t>En esos casos excepcionales, que comprometen fines superiores de interés colectivo, con mayor razón son de obligatoria aplicación los objetivos de la contratación administrativa, previstos en el artículo 3 de la Ley 80 de 1993. Esto en la medida que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r w:rsidRPr="00BE364D">
        <w:rPr>
          <w:rFonts w:ascii="Verdana" w:eastAsia="Arial" w:hAnsi="Verdana" w:cs="Arial"/>
          <w:color w:val="000000" w:themeColor="text1"/>
          <w:sz w:val="20"/>
          <w:szCs w:val="20"/>
        </w:rPr>
        <w:t>.</w:t>
      </w:r>
      <w:r w:rsidRPr="00FB1576">
        <w:rPr>
          <w:rFonts w:ascii="Verdana" w:eastAsia="Arial" w:hAnsi="Verdana" w:cs="Arial"/>
          <w:color w:val="000000" w:themeColor="text1"/>
          <w:sz w:val="20"/>
          <w:szCs w:val="20"/>
        </w:rPr>
        <w:t xml:space="preserve"> </w:t>
      </w:r>
    </w:p>
    <w:p w14:paraId="71FD6B35" w14:textId="77777777" w:rsidR="00B32C12" w:rsidRPr="00396DBB" w:rsidRDefault="00B32C12" w:rsidP="00B32C12">
      <w:pPr>
        <w:spacing w:after="0" w:line="240" w:lineRule="auto"/>
        <w:jc w:val="both"/>
        <w:rPr>
          <w:rFonts w:ascii="Verdana" w:eastAsia="Calibri" w:hAnsi="Verdana" w:cs="Arial"/>
          <w:b/>
          <w:color w:val="000000" w:themeColor="text1"/>
          <w:lang w:val="es-ES_tradnl"/>
        </w:rPr>
      </w:pPr>
    </w:p>
    <w:p w14:paraId="2206D5B4" w14:textId="77777777" w:rsidR="00B32C12" w:rsidRPr="00396DBB" w:rsidRDefault="00B32C12" w:rsidP="00B32C12">
      <w:pPr>
        <w:spacing w:after="0" w:line="240" w:lineRule="auto"/>
        <w:jc w:val="both"/>
        <w:rPr>
          <w:rFonts w:ascii="Verdana" w:eastAsia="Calibri" w:hAnsi="Verdana" w:cs="Arial"/>
          <w:b/>
          <w:color w:val="000000" w:themeColor="text1"/>
          <w:lang w:val="es-ES_tradnl"/>
        </w:rPr>
      </w:pPr>
      <w:r w:rsidRPr="00A07A23">
        <w:rPr>
          <w:rFonts w:ascii="Verdana" w:eastAsia="Calibri" w:hAnsi="Verdana" w:cs="Arial"/>
          <w:b/>
          <w:color w:val="000000" w:themeColor="text1"/>
          <w:lang w:val="es-ES_tradnl"/>
        </w:rPr>
        <w:t>CALAMIDAD PÚBLICA Y DESASTRE – Declaración previa</w:t>
      </w:r>
      <w:r>
        <w:rPr>
          <w:rFonts w:ascii="Verdana" w:eastAsia="Calibri" w:hAnsi="Verdana" w:cs="Arial"/>
          <w:b/>
          <w:color w:val="000000" w:themeColor="text1"/>
          <w:lang w:val="es-ES_tradnl"/>
        </w:rPr>
        <w:t xml:space="preserve"> </w:t>
      </w:r>
      <w:r w:rsidRPr="00396DBB">
        <w:rPr>
          <w:rFonts w:ascii="Verdana" w:eastAsia="Calibri" w:hAnsi="Verdana" w:cs="Arial"/>
          <w:b/>
          <w:color w:val="000000" w:themeColor="text1"/>
          <w:lang w:val="es-ES_tradnl"/>
        </w:rPr>
        <w:t xml:space="preserve"> </w:t>
      </w:r>
    </w:p>
    <w:p w14:paraId="7B412132" w14:textId="77777777" w:rsidR="00B32C12" w:rsidRPr="00396DBB" w:rsidRDefault="00B32C12" w:rsidP="00B32C12">
      <w:pPr>
        <w:spacing w:after="0" w:line="240" w:lineRule="auto"/>
        <w:jc w:val="both"/>
        <w:rPr>
          <w:rFonts w:ascii="Verdana" w:eastAsia="Calibri" w:hAnsi="Verdana" w:cs="Arial"/>
          <w:bCs/>
          <w:color w:val="000000" w:themeColor="text1"/>
          <w:sz w:val="20"/>
          <w:szCs w:val="20"/>
          <w:lang w:val="es-ES_tradnl"/>
        </w:rPr>
      </w:pPr>
    </w:p>
    <w:p w14:paraId="0CA36DF5" w14:textId="77777777" w:rsidR="00B32C12" w:rsidRPr="00A07A23" w:rsidRDefault="00B32C12" w:rsidP="00B32C12">
      <w:pPr>
        <w:spacing w:after="0" w:line="240" w:lineRule="auto"/>
        <w:jc w:val="both"/>
        <w:rPr>
          <w:rFonts w:ascii="Verdana" w:hAnsi="Verdana" w:cs="Arial"/>
          <w:color w:val="000000" w:themeColor="text1"/>
          <w:sz w:val="20"/>
          <w:szCs w:val="20"/>
        </w:rPr>
      </w:pPr>
      <w:r w:rsidRPr="00A07A23">
        <w:rPr>
          <w:rFonts w:ascii="Verdana" w:hAnsi="Verdana" w:cs="Arial"/>
          <w:color w:val="000000" w:themeColor="text1"/>
          <w:sz w:val="20"/>
          <w:szCs w:val="20"/>
        </w:rPr>
        <w:t xml:space="preserve">[…] para contratar directamente no basta con la declaración de desastre o de calamidad. Es decir, se necesitan dos (2) actos administrativos concurrentes para que pueda contratarse directamente por urgencia manifiesta: i) el primero en el tiempo, la declaración de la situación de calamidad pública o la declaración de la situación de desastre, de conformidad con lo establecido en el Capítulo VI de la Ley 1523 de 2012; y </w:t>
      </w:r>
      <w:proofErr w:type="spellStart"/>
      <w:r w:rsidRPr="00A07A23">
        <w:rPr>
          <w:rFonts w:ascii="Verdana" w:hAnsi="Verdana" w:cs="Arial"/>
          <w:color w:val="000000" w:themeColor="text1"/>
          <w:sz w:val="20"/>
          <w:szCs w:val="20"/>
        </w:rPr>
        <w:t>ii</w:t>
      </w:r>
      <w:proofErr w:type="spellEnd"/>
      <w:r w:rsidRPr="00A07A23">
        <w:rPr>
          <w:rFonts w:ascii="Verdana" w:hAnsi="Verdana" w:cs="Arial"/>
          <w:color w:val="000000" w:themeColor="text1"/>
          <w:sz w:val="20"/>
          <w:szCs w:val="20"/>
        </w:rPr>
        <w:t>) el segundo, la declaración propiamente dicha de “urgencia manifiesta” de que trata el artículo 42 del Estatuto General de Contratación, amparado o fundamentado en la declaración previa del desastre o calamidad.</w:t>
      </w:r>
    </w:p>
    <w:p w14:paraId="74BE0DF7" w14:textId="77777777" w:rsidR="00B32C12" w:rsidRPr="00A07A23" w:rsidRDefault="00B32C12" w:rsidP="00B32C12">
      <w:pPr>
        <w:spacing w:after="0" w:line="240" w:lineRule="auto"/>
        <w:jc w:val="both"/>
        <w:rPr>
          <w:rFonts w:ascii="Verdana" w:hAnsi="Verdana" w:cs="Arial"/>
          <w:color w:val="000000" w:themeColor="text1"/>
          <w:sz w:val="20"/>
          <w:szCs w:val="20"/>
        </w:rPr>
      </w:pPr>
    </w:p>
    <w:p w14:paraId="3A2AC540" w14:textId="77777777" w:rsidR="00B32C12" w:rsidRPr="00A07A23" w:rsidRDefault="00B32C12" w:rsidP="00B32C12">
      <w:pPr>
        <w:spacing w:after="0" w:line="240" w:lineRule="auto"/>
        <w:jc w:val="both"/>
        <w:rPr>
          <w:rFonts w:ascii="Verdana" w:hAnsi="Verdana" w:cs="Arial"/>
          <w:color w:val="000000" w:themeColor="text1"/>
          <w:sz w:val="20"/>
          <w:szCs w:val="20"/>
        </w:rPr>
      </w:pPr>
      <w:r w:rsidRPr="00A07A23">
        <w:rPr>
          <w:rFonts w:ascii="Verdana" w:hAnsi="Verdana" w:cs="Arial"/>
          <w:color w:val="000000" w:themeColor="text1"/>
          <w:sz w:val="20"/>
          <w:szCs w:val="20"/>
        </w:rPr>
        <w:t xml:space="preserve">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15DE0025" w14:textId="77777777" w:rsidR="00B32C12" w:rsidRPr="00A07A23" w:rsidRDefault="00B32C12" w:rsidP="00B32C12">
      <w:pPr>
        <w:spacing w:after="0" w:line="240" w:lineRule="auto"/>
        <w:jc w:val="both"/>
        <w:rPr>
          <w:rFonts w:ascii="Verdana" w:hAnsi="Verdana" w:cs="Arial"/>
          <w:color w:val="000000" w:themeColor="text1"/>
          <w:sz w:val="20"/>
          <w:szCs w:val="20"/>
        </w:rPr>
      </w:pPr>
    </w:p>
    <w:p w14:paraId="00B84165" w14:textId="77777777" w:rsidR="00B32C12" w:rsidRPr="00396DBB" w:rsidRDefault="00B32C12" w:rsidP="00B32C12">
      <w:pPr>
        <w:spacing w:after="0" w:line="240" w:lineRule="auto"/>
        <w:jc w:val="both"/>
        <w:rPr>
          <w:rFonts w:ascii="Verdana" w:hAnsi="Verdana" w:cs="Arial"/>
          <w:color w:val="000000" w:themeColor="text1"/>
          <w:sz w:val="20"/>
          <w:szCs w:val="20"/>
          <w:lang w:val="es-ES_tradnl"/>
        </w:rPr>
      </w:pPr>
      <w:r w:rsidRPr="00A07A23">
        <w:rPr>
          <w:rFonts w:ascii="Verdana" w:hAnsi="Verdana" w:cs="Arial"/>
          <w:color w:val="000000" w:themeColor="text1"/>
          <w:sz w:val="20"/>
          <w:szCs w:val="20"/>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 Por lo anterior, cuando el artículo 42 de la Ley 80 de 1993 dispone que la urgencia manifiesta se declara –entre otras tres (3) causales– para “[…] conjurar situaciones excepcionales relacionadas con hechos de calamidad o constitutivos de fuerza mayor o desastre que demanden actuaciones inmediatas […]”, las circunstancias de calamidad y desastre deben entenderse en los términos de la Ley 1523 de 2012, en la medida que forman una unidad jurídica completa</w:t>
      </w:r>
      <w:r w:rsidRPr="00BE364D">
        <w:rPr>
          <w:rFonts w:ascii="Verdana" w:hAnsi="Verdana" w:cs="Arial"/>
          <w:color w:val="000000" w:themeColor="text1"/>
          <w:sz w:val="20"/>
          <w:szCs w:val="20"/>
        </w:rPr>
        <w:t>.</w:t>
      </w:r>
    </w:p>
    <w:p w14:paraId="37B16AC7" w14:textId="77777777" w:rsidR="00B32C12" w:rsidRPr="00396DBB" w:rsidRDefault="00B32C12" w:rsidP="00B32C12">
      <w:pPr>
        <w:spacing w:after="0" w:line="240" w:lineRule="auto"/>
        <w:jc w:val="both"/>
        <w:rPr>
          <w:rFonts w:ascii="Verdana" w:hAnsi="Verdana" w:cs="Arial"/>
          <w:color w:val="000000" w:themeColor="text1"/>
          <w:sz w:val="21"/>
          <w:szCs w:val="21"/>
          <w:lang w:val="es-ES_tradnl"/>
        </w:rPr>
      </w:pPr>
    </w:p>
    <w:p w14:paraId="2C5A18C8" w14:textId="77777777" w:rsidR="00B32C12" w:rsidRPr="00396DBB" w:rsidRDefault="00B32C12" w:rsidP="00B32C12">
      <w:pPr>
        <w:spacing w:after="0" w:line="240" w:lineRule="auto"/>
        <w:jc w:val="both"/>
        <w:rPr>
          <w:rFonts w:ascii="Verdana" w:eastAsia="Calibri" w:hAnsi="Verdana" w:cs="Arial"/>
          <w:b/>
          <w:color w:val="000000" w:themeColor="text1"/>
          <w:lang w:val="es-ES_tradnl"/>
        </w:rPr>
      </w:pPr>
      <w:bookmarkStart w:id="0" w:name="_Hlk109118876"/>
      <w:r>
        <w:rPr>
          <w:rFonts w:ascii="Verdana" w:eastAsia="Calibri" w:hAnsi="Verdana" w:cs="Arial"/>
          <w:b/>
          <w:color w:val="000000" w:themeColor="text1"/>
          <w:lang w:val="es-ES_tradnl"/>
        </w:rPr>
        <w:t>CONTRATACIÓN DIRECTA</w:t>
      </w:r>
      <w:r w:rsidRPr="00396DBB">
        <w:rPr>
          <w:rFonts w:ascii="Verdana" w:eastAsia="Calibri" w:hAnsi="Verdana" w:cs="Arial"/>
          <w:b/>
          <w:color w:val="000000" w:themeColor="text1"/>
          <w:lang w:val="es-ES_tradnl"/>
        </w:rPr>
        <w:t xml:space="preserve"> –</w:t>
      </w:r>
      <w:bookmarkEnd w:id="0"/>
      <w:r w:rsidRPr="00396DBB">
        <w:rPr>
          <w:rFonts w:ascii="Verdana" w:eastAsia="Calibri" w:hAnsi="Verdana" w:cs="Arial"/>
          <w:b/>
          <w:color w:val="000000" w:themeColor="text1"/>
          <w:lang w:val="es-ES_tradnl"/>
        </w:rPr>
        <w:t xml:space="preserve"> </w:t>
      </w:r>
      <w:r>
        <w:rPr>
          <w:rFonts w:ascii="Verdana" w:eastAsia="Calibri" w:hAnsi="Verdana" w:cs="Arial"/>
          <w:b/>
          <w:color w:val="000000" w:themeColor="text1"/>
          <w:lang w:val="es-ES_tradnl"/>
        </w:rPr>
        <w:t xml:space="preserve">Urgencia manifiesta – Garantías – Carácter potestativo </w:t>
      </w:r>
      <w:r w:rsidRPr="00396DBB">
        <w:rPr>
          <w:rFonts w:ascii="Verdana" w:eastAsia="Calibri" w:hAnsi="Verdana" w:cs="Arial"/>
          <w:b/>
          <w:color w:val="000000" w:themeColor="text1"/>
          <w:lang w:val="es-ES_tradnl"/>
        </w:rPr>
        <w:t xml:space="preserve"> </w:t>
      </w:r>
    </w:p>
    <w:p w14:paraId="17757059" w14:textId="77777777" w:rsidR="00B32C12" w:rsidRPr="00396DBB" w:rsidRDefault="00B32C12" w:rsidP="00B32C12">
      <w:pPr>
        <w:spacing w:after="0" w:line="240" w:lineRule="auto"/>
        <w:jc w:val="both"/>
        <w:rPr>
          <w:rFonts w:ascii="Verdana" w:eastAsia="Calibri" w:hAnsi="Verdana" w:cs="Arial"/>
          <w:b/>
          <w:color w:val="000000" w:themeColor="text1"/>
          <w:lang w:val="es-ES_tradnl"/>
        </w:rPr>
      </w:pPr>
    </w:p>
    <w:p w14:paraId="0F63C8F2" w14:textId="77777777" w:rsidR="00B32C12" w:rsidRPr="00396DBB" w:rsidRDefault="00B32C12" w:rsidP="00B32C12">
      <w:pPr>
        <w:spacing w:after="0" w:line="240" w:lineRule="auto"/>
        <w:jc w:val="both"/>
        <w:rPr>
          <w:rFonts w:ascii="Verdana" w:hAnsi="Verdana" w:cs="Arial"/>
          <w:color w:val="000000" w:themeColor="text1"/>
          <w:sz w:val="20"/>
          <w:szCs w:val="20"/>
          <w:lang w:val="es-ES_tradnl"/>
        </w:rPr>
      </w:pPr>
      <w:r>
        <w:rPr>
          <w:rFonts w:ascii="Verdana" w:hAnsi="Verdana" w:cs="Arial"/>
          <w:bCs/>
          <w:color w:val="000000" w:themeColor="text1"/>
          <w:sz w:val="20"/>
          <w:szCs w:val="20"/>
        </w:rPr>
        <w:t>S</w:t>
      </w:r>
      <w:r w:rsidRPr="000307C2">
        <w:rPr>
          <w:rFonts w:ascii="Verdana" w:hAnsi="Verdana" w:cs="Arial"/>
          <w:bCs/>
          <w:color w:val="000000" w:themeColor="text1"/>
          <w:sz w:val="20"/>
          <w:szCs w:val="20"/>
        </w:rPr>
        <w:t>i bien la constitución de las garantías es un deber en el grueso de los procedimientos con pluralidad de oferentes, el Decreto 1082 de 2015 establece reglas especiales en la contratación donde existen limitaciones a la libre concurrencia. Así, el artículo 2.2.1.2.1.4.5 dispone que “En la contratación directa la exigencia de garantías establecidas en la Sección 3, que comprende los artículos 2.2.1.2.3.1.1 al 2.2.1.2.3.5.1. del presente decreto no es obligatoria y la justificación para exigirlas o no debe estar en los estudios y documentos previos”. Al ser la urgencia manifiesta una causal de contratación directa, las garantías no son obligatorias en los negocios celebrados en virtud del literal a) del artículo 2.4 de la Ley 1150 de 2007, lo cual no obsta para que las entidades puedan exigirlas de forma potestativa a los contratistas</w:t>
      </w:r>
      <w:r w:rsidRPr="00BE364D">
        <w:rPr>
          <w:rFonts w:ascii="Verdana" w:hAnsi="Verdana" w:cs="Arial"/>
          <w:bCs/>
          <w:color w:val="000000" w:themeColor="text1"/>
          <w:sz w:val="20"/>
          <w:szCs w:val="20"/>
        </w:rPr>
        <w:t>.</w:t>
      </w:r>
    </w:p>
    <w:p w14:paraId="0220B1C0" w14:textId="77777777" w:rsidR="00B32C12" w:rsidRPr="00396DBB" w:rsidRDefault="00B32C12" w:rsidP="00B32C12">
      <w:pPr>
        <w:spacing w:after="0" w:line="240" w:lineRule="auto"/>
        <w:jc w:val="both"/>
        <w:rPr>
          <w:rFonts w:ascii="Verdana" w:hAnsi="Verdana" w:cs="Arial"/>
          <w:color w:val="000000" w:themeColor="text1"/>
          <w:sz w:val="21"/>
          <w:szCs w:val="21"/>
          <w:lang w:val="es-ES_tradnl"/>
        </w:rPr>
      </w:pPr>
    </w:p>
    <w:p w14:paraId="3B4FD151" w14:textId="77777777" w:rsidR="00B32C12" w:rsidRPr="00396DBB" w:rsidRDefault="00B32C12" w:rsidP="00B32C12">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LEGALIDAD DEL GASTO PÚBLICO</w:t>
      </w:r>
      <w:r w:rsidRPr="00396DBB">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Disponibilidad y registro presupuestal – Necesidad de excepción expresa </w:t>
      </w:r>
      <w:r w:rsidRPr="00396DBB">
        <w:rPr>
          <w:rFonts w:ascii="Verdana" w:eastAsia="Calibri" w:hAnsi="Verdana" w:cs="Arial"/>
          <w:b/>
          <w:color w:val="000000" w:themeColor="text1"/>
          <w:lang w:val="es-ES_tradnl"/>
        </w:rPr>
        <w:t xml:space="preserve"> </w:t>
      </w:r>
    </w:p>
    <w:p w14:paraId="001DDD9C" w14:textId="77777777" w:rsidR="00B32C12" w:rsidRPr="00396DBB" w:rsidRDefault="00B32C12" w:rsidP="00B32C12">
      <w:pPr>
        <w:spacing w:after="0" w:line="240" w:lineRule="auto"/>
        <w:jc w:val="both"/>
        <w:rPr>
          <w:rFonts w:ascii="Verdana" w:eastAsia="Calibri" w:hAnsi="Verdana" w:cs="Arial"/>
          <w:b/>
          <w:color w:val="000000" w:themeColor="text1"/>
          <w:lang w:val="es-ES_tradnl"/>
        </w:rPr>
      </w:pPr>
    </w:p>
    <w:p w14:paraId="14CB513D" w14:textId="77777777" w:rsidR="00B32C12" w:rsidRPr="00396DBB" w:rsidRDefault="00B32C12" w:rsidP="00B32C12">
      <w:pPr>
        <w:spacing w:after="0" w:line="240" w:lineRule="auto"/>
        <w:jc w:val="both"/>
        <w:rPr>
          <w:rFonts w:ascii="Verdana" w:hAnsi="Verdana" w:cs="Arial"/>
          <w:color w:val="000000" w:themeColor="text1"/>
          <w:sz w:val="20"/>
          <w:szCs w:val="20"/>
          <w:lang w:val="es-ES_tradnl"/>
        </w:rPr>
      </w:pPr>
      <w:r>
        <w:rPr>
          <w:rFonts w:ascii="Verdana" w:hAnsi="Verdana" w:cs="Arial"/>
          <w:bCs/>
          <w:color w:val="000000" w:themeColor="text1"/>
          <w:sz w:val="20"/>
          <w:szCs w:val="20"/>
        </w:rPr>
        <w:t>S</w:t>
      </w:r>
      <w:r w:rsidRPr="000307C2">
        <w:rPr>
          <w:rFonts w:ascii="Verdana" w:hAnsi="Verdana" w:cs="Arial"/>
          <w:bCs/>
          <w:color w:val="000000" w:themeColor="text1"/>
          <w:sz w:val="20"/>
          <w:szCs w:val="20"/>
        </w:rPr>
        <w:t>i bien los contratos estatales son solemnes, es decir, para celebrarlos deben constar por escrito –principio que también aplica, en condiciones relativamente normales, a las situaciones de urgencia manifiesta que no revistan tanta gravedad–, existen casos de urgencia manifiesta que por su gravedad no dan tiempo para acordar con precisión el alcance de la obligación principal del contrato ni el precio que se pagará al contratista. En tales eventos, de conformidad con los incisos 4 y 5 del artículo 41 de la Ley 80 de 1993, el contrato puede perfeccionarse consensualmente y el precio puede ser determinado con posterioridad. Sin embargo, esto no implica una excepción a las normas presupuestales correspondientes, por lo que –salvo norma en contrario– es exigible tanto el certificado de disponibilidad como el registro presupuestal en la contratación directa por urgencia manifiesta. Lo anterior es congruente con el principio de legalidad en materia de gasto público, de manera que “aquello que no esté expresamente permitido, se encuentra prohibido”</w:t>
      </w:r>
      <w:r w:rsidRPr="00BE364D">
        <w:rPr>
          <w:rFonts w:ascii="Verdana" w:hAnsi="Verdana" w:cs="Arial"/>
          <w:bCs/>
          <w:color w:val="000000" w:themeColor="text1"/>
          <w:sz w:val="20"/>
          <w:szCs w:val="20"/>
        </w:rPr>
        <w:t>.</w:t>
      </w:r>
    </w:p>
    <w:p w14:paraId="037F13F7" w14:textId="77777777" w:rsidR="00B32C12" w:rsidRPr="00B32C12" w:rsidRDefault="00B32C12" w:rsidP="00A93B88">
      <w:pPr>
        <w:spacing w:after="0" w:line="240" w:lineRule="auto"/>
        <w:rPr>
          <w:rFonts w:ascii="Verdana" w:eastAsia="Geomanist Light" w:hAnsi="Verdana" w:cs="Arial"/>
          <w:color w:val="000000" w:themeColor="text1"/>
          <w:lang w:val="es-ES_tradnl"/>
        </w:rPr>
      </w:pPr>
    </w:p>
    <w:p w14:paraId="185D9CF9" w14:textId="77777777" w:rsidR="00B32C12" w:rsidRDefault="00B32C12" w:rsidP="00A93B88">
      <w:pPr>
        <w:spacing w:after="0" w:line="240" w:lineRule="auto"/>
        <w:rPr>
          <w:rFonts w:ascii="Verdana" w:eastAsia="Geomanist Light" w:hAnsi="Verdana" w:cs="Arial"/>
          <w:color w:val="000000" w:themeColor="text1"/>
          <w:lang w:val="es-MX"/>
        </w:rPr>
      </w:pPr>
    </w:p>
    <w:p w14:paraId="0968712C" w14:textId="77777777" w:rsidR="00B32C12" w:rsidRDefault="00B32C12" w:rsidP="00A93B88">
      <w:pPr>
        <w:spacing w:after="0" w:line="240" w:lineRule="auto"/>
        <w:rPr>
          <w:rFonts w:ascii="Verdana" w:eastAsia="Geomanist Light" w:hAnsi="Verdana" w:cs="Arial"/>
          <w:color w:val="000000" w:themeColor="text1"/>
          <w:lang w:val="es-MX"/>
        </w:rPr>
      </w:pPr>
    </w:p>
    <w:p w14:paraId="1963330E" w14:textId="77777777" w:rsidR="00B32C12" w:rsidRDefault="00B32C12" w:rsidP="00A93B88">
      <w:pPr>
        <w:spacing w:after="0" w:line="240" w:lineRule="auto"/>
        <w:rPr>
          <w:rFonts w:ascii="Verdana" w:eastAsia="Geomanist Light" w:hAnsi="Verdana" w:cs="Arial"/>
          <w:color w:val="000000" w:themeColor="text1"/>
          <w:lang w:val="es-MX"/>
        </w:rPr>
      </w:pPr>
    </w:p>
    <w:p w14:paraId="2C59F0A1" w14:textId="3D2D9298" w:rsidR="00A93B88" w:rsidRPr="00593A5F" w:rsidRDefault="00A93B88" w:rsidP="00A93B88">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624F61" w:rsidRPr="00624F61">
        <w:rPr>
          <w:rFonts w:ascii="Verdana" w:eastAsia="Geomanist Light" w:hAnsi="Verdana" w:cs="Arial"/>
          <w:color w:val="201F1E"/>
          <w:lang w:val="es-MX"/>
        </w:rPr>
        <w:t>14 de Noviembre de 2024</w:t>
      </w:r>
    </w:p>
    <w:p w14:paraId="117125AF" w14:textId="77777777" w:rsidR="00A93B88" w:rsidRDefault="00A93B88" w:rsidP="00A93B88">
      <w:pPr>
        <w:spacing w:after="0" w:line="240" w:lineRule="auto"/>
        <w:jc w:val="both"/>
        <w:rPr>
          <w:rFonts w:ascii="Verdana" w:eastAsia="Calibri" w:hAnsi="Verdana" w:cs="Arial"/>
          <w:color w:val="000000"/>
          <w:lang w:val="es-MX"/>
        </w:rPr>
      </w:pPr>
    </w:p>
    <w:p w14:paraId="3ADBDC32" w14:textId="50E15A8C" w:rsidR="00624F61" w:rsidRPr="00624F61" w:rsidRDefault="00624F61" w:rsidP="00624F61">
      <w:pPr>
        <w:spacing w:after="0" w:line="240" w:lineRule="auto"/>
        <w:jc w:val="right"/>
        <w:rPr>
          <w:rFonts w:ascii="Verdana" w:eastAsia="Calibri" w:hAnsi="Verdana" w:cs="Arial"/>
          <w:color w:val="000000"/>
          <w:lang w:val="es-MX"/>
        </w:rPr>
      </w:pPr>
      <w:r w:rsidRPr="00624F61">
        <w:rPr>
          <w:rFonts w:ascii="Verdana" w:eastAsia="Calibri" w:hAnsi="Verdana" w:cs="Arial"/>
          <w:noProof/>
          <w:color w:val="000000"/>
          <w:lang w:val="es-MX"/>
        </w:rPr>
        <w:drawing>
          <wp:inline distT="0" distB="0" distL="0" distR="0" wp14:anchorId="705B94C8" wp14:editId="0467BA64">
            <wp:extent cx="3238500" cy="901700"/>
            <wp:effectExtent l="0" t="0" r="0" b="0"/>
            <wp:docPr id="19455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2929" name=""/>
                    <pic:cNvPicPr/>
                  </pic:nvPicPr>
                  <pic:blipFill>
                    <a:blip r:embed="rId10"/>
                    <a:stretch>
                      <a:fillRect/>
                    </a:stretch>
                  </pic:blipFill>
                  <pic:spPr>
                    <a:xfrm>
                      <a:off x="0" y="0"/>
                      <a:ext cx="3238500" cy="901700"/>
                    </a:xfrm>
                    <a:prstGeom prst="rect">
                      <a:avLst/>
                    </a:prstGeom>
                  </pic:spPr>
                </pic:pic>
              </a:graphicData>
            </a:graphic>
          </wp:inline>
        </w:drawing>
      </w:r>
    </w:p>
    <w:p w14:paraId="3CBF7235" w14:textId="77777777" w:rsidR="00A93B88" w:rsidRPr="00593A5F" w:rsidRDefault="00A93B88" w:rsidP="00A93B88">
      <w:pPr>
        <w:spacing w:after="0" w:line="240" w:lineRule="auto"/>
        <w:jc w:val="both"/>
        <w:rPr>
          <w:rFonts w:ascii="Verdana" w:eastAsia="Calibri" w:hAnsi="Verdana" w:cs="Arial"/>
          <w:color w:val="000000"/>
          <w:lang w:val="es-ES"/>
        </w:rPr>
      </w:pPr>
    </w:p>
    <w:p w14:paraId="178D279C" w14:textId="77777777" w:rsidR="00A93B88" w:rsidRPr="00B96799" w:rsidRDefault="00A93B88" w:rsidP="00A93B88">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p>
    <w:p w14:paraId="1D3542AC" w14:textId="77777777" w:rsidR="00A93B88" w:rsidRPr="0085423D" w:rsidRDefault="00A93B88" w:rsidP="00A93B88">
      <w:pPr>
        <w:spacing w:after="0" w:line="240" w:lineRule="auto"/>
        <w:rPr>
          <w:rFonts w:ascii="Verdana" w:eastAsia="Calibri" w:hAnsi="Verdana" w:cs="Arial"/>
          <w:b/>
          <w:lang w:val="es-ES_tradnl" w:eastAsia="es-ES_tradnl"/>
        </w:rPr>
      </w:pPr>
      <w:r w:rsidRPr="00BE5FE3">
        <w:rPr>
          <w:rFonts w:ascii="Verdana" w:eastAsia="Calibri" w:hAnsi="Verdana" w:cs="Arial"/>
          <w:b/>
          <w:lang w:val="es-ES_tradnl" w:eastAsia="es-ES_tradnl"/>
        </w:rPr>
        <w:t>Gustavo Adolfo Patarroyo Cubides</w:t>
      </w:r>
      <w:r>
        <w:rPr>
          <w:rFonts w:ascii="Verdana" w:eastAsia="Calibri" w:hAnsi="Verdana" w:cs="Arial"/>
          <w:b/>
          <w:lang w:val="es-ES_tradnl" w:eastAsia="es-ES_tradnl"/>
        </w:rPr>
        <w:t xml:space="preserve"> </w:t>
      </w:r>
    </w:p>
    <w:p w14:paraId="1F4B8067" w14:textId="77777777" w:rsidR="00A93B88" w:rsidRPr="00BE5FE3" w:rsidRDefault="00A93B88" w:rsidP="00A93B88">
      <w:pPr>
        <w:spacing w:after="0" w:line="240" w:lineRule="auto"/>
        <w:rPr>
          <w:rFonts w:ascii="Verdana" w:eastAsia="Calibri" w:hAnsi="Verdana" w:cs="Arial"/>
          <w:lang w:val="es-ES" w:eastAsia="es-ES"/>
        </w:rPr>
      </w:pPr>
      <w:hyperlink r:id="rId11" w:history="1">
        <w:r w:rsidRPr="000B7FC0">
          <w:rPr>
            <w:rStyle w:val="Hipervnculo"/>
            <w:rFonts w:ascii="Verdana" w:hAnsi="Verdana"/>
          </w:rPr>
          <w:t>gustavopatarroyo@hotmail.com</w:t>
        </w:r>
      </w:hyperlink>
      <w:r>
        <w:rPr>
          <w:rFonts w:ascii="Verdana" w:hAnsi="Verdana"/>
        </w:rPr>
        <w:t xml:space="preserve"> </w:t>
      </w:r>
      <w:r w:rsidRPr="00BE5FE3">
        <w:rPr>
          <w:rFonts w:ascii="Verdana" w:hAnsi="Verdana"/>
        </w:rPr>
        <w:t xml:space="preserve">     </w:t>
      </w:r>
      <w:r w:rsidRPr="00BE5FE3">
        <w:rPr>
          <w:rFonts w:ascii="Verdana" w:eastAsia="Calibri" w:hAnsi="Verdana" w:cs="Arial"/>
          <w:lang w:val="es-ES" w:eastAsia="es-ES"/>
        </w:rPr>
        <w:t xml:space="preserve">    </w:t>
      </w:r>
    </w:p>
    <w:p w14:paraId="2E89A093" w14:textId="77777777" w:rsidR="00A93B88" w:rsidRDefault="00A93B88" w:rsidP="00A93B88">
      <w:pPr>
        <w:spacing w:after="0" w:line="240" w:lineRule="auto"/>
        <w:rPr>
          <w:rFonts w:ascii="Verdana" w:eastAsia="Calibri" w:hAnsi="Verdana" w:cs="Arial"/>
          <w:lang w:val="es-ES" w:eastAsia="es-ES"/>
        </w:rPr>
      </w:pPr>
      <w:r w:rsidRPr="00BE5FE3">
        <w:rPr>
          <w:rFonts w:ascii="Verdana" w:eastAsia="Calibri" w:hAnsi="Verdana" w:cs="Arial"/>
          <w:lang w:val="es-ES" w:eastAsia="es-ES"/>
        </w:rPr>
        <w:t>Ibagué</w:t>
      </w:r>
      <w:r>
        <w:rPr>
          <w:rFonts w:ascii="Verdana" w:eastAsia="Calibri" w:hAnsi="Verdana" w:cs="Arial"/>
          <w:lang w:val="es-ES" w:eastAsia="es-ES"/>
        </w:rPr>
        <w:t xml:space="preserve">, Tolima </w:t>
      </w:r>
    </w:p>
    <w:p w14:paraId="70E1E0DF" w14:textId="77777777" w:rsidR="00A93B88" w:rsidRPr="00593A5F" w:rsidRDefault="00A93B88" w:rsidP="00A93B88">
      <w:pPr>
        <w:spacing w:after="0" w:line="240" w:lineRule="auto"/>
        <w:rPr>
          <w:rFonts w:ascii="Verdana" w:eastAsia="Calibri" w:hAnsi="Verdana" w:cs="Arial"/>
          <w:b/>
          <w:bCs/>
          <w:color w:val="000000"/>
          <w:lang w:val="es-ES_tradnl" w:eastAsia="es-ES_tradnl"/>
        </w:rPr>
      </w:pPr>
    </w:p>
    <w:p w14:paraId="247CB111" w14:textId="77777777" w:rsidR="00A93B88" w:rsidRPr="00593A5F" w:rsidRDefault="00A93B88" w:rsidP="00A93B8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93B88" w:rsidRPr="00593A5F" w14:paraId="1EABD4E9" w14:textId="77777777" w:rsidTr="00637143">
        <w:trPr>
          <w:trHeight w:val="884"/>
        </w:trPr>
        <w:tc>
          <w:tcPr>
            <w:tcW w:w="2689" w:type="dxa"/>
          </w:tcPr>
          <w:p w14:paraId="5EA19BC9" w14:textId="77777777" w:rsidR="00A93B88" w:rsidRPr="00C00976" w:rsidRDefault="00A93B88" w:rsidP="00637143">
            <w:pPr>
              <w:jc w:val="both"/>
              <w:rPr>
                <w:rFonts w:ascii="Verdana" w:eastAsia="Calibri" w:hAnsi="Verdana" w:cs="Arial"/>
                <w:b/>
                <w:bCs/>
                <w:color w:val="7030A0"/>
                <w:lang w:val="es-ES_tradnl" w:eastAsia="es-ES_tradnl"/>
              </w:rPr>
            </w:pPr>
          </w:p>
        </w:tc>
        <w:tc>
          <w:tcPr>
            <w:tcW w:w="6100" w:type="dxa"/>
          </w:tcPr>
          <w:p w14:paraId="78E25A36" w14:textId="77777777" w:rsidR="00A93B88" w:rsidRPr="00C00976" w:rsidRDefault="00A93B88" w:rsidP="0063714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691</w:t>
            </w:r>
            <w:r w:rsidRPr="008E6AD9">
              <w:rPr>
                <w:rFonts w:ascii="Verdana" w:eastAsia="Calibri" w:hAnsi="Verdana" w:cs="Arial"/>
                <w:b/>
                <w:bCs/>
                <w:lang w:val="es-ES" w:eastAsia="es-ES"/>
              </w:rPr>
              <w:t xml:space="preserve"> de 2024</w:t>
            </w:r>
          </w:p>
        </w:tc>
      </w:tr>
      <w:tr w:rsidR="00A93B88" w:rsidRPr="00593A5F" w14:paraId="745063F4" w14:textId="77777777" w:rsidTr="00637143">
        <w:trPr>
          <w:trHeight w:val="884"/>
        </w:trPr>
        <w:tc>
          <w:tcPr>
            <w:tcW w:w="2689" w:type="dxa"/>
          </w:tcPr>
          <w:p w14:paraId="4113BBE5" w14:textId="77777777" w:rsidR="00A93B88" w:rsidRPr="00593A5F" w:rsidRDefault="00A93B88" w:rsidP="0063714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2D1C2472" w14:textId="77777777" w:rsidR="00A93B88" w:rsidRPr="00A11406" w:rsidRDefault="00A93B88" w:rsidP="00637143">
            <w:pPr>
              <w:spacing w:line="276" w:lineRule="auto"/>
              <w:jc w:val="both"/>
              <w:rPr>
                <w:rFonts w:ascii="Verdana" w:eastAsia="Calibri" w:hAnsi="Verdana" w:cs="Arial"/>
                <w:lang w:val="es-ES" w:eastAsia="es-ES"/>
              </w:rPr>
            </w:pPr>
            <w:r w:rsidRPr="000307C2">
              <w:rPr>
                <w:rFonts w:ascii="Verdana" w:eastAsia="Calibri" w:hAnsi="Verdana" w:cs="Arial"/>
                <w:lang w:val="es-ES" w:eastAsia="es-ES"/>
              </w:rPr>
              <w:t>URGENCIA MANIFIESTA – Definición – Causal – Contratación directa</w:t>
            </w:r>
            <w:r>
              <w:rPr>
                <w:rFonts w:ascii="Verdana" w:eastAsia="Calibri" w:hAnsi="Verdana" w:cs="Arial"/>
                <w:lang w:val="es-ES" w:eastAsia="es-ES"/>
              </w:rPr>
              <w:t xml:space="preserve"> / </w:t>
            </w:r>
            <w:r w:rsidRPr="000307C2">
              <w:rPr>
                <w:rFonts w:ascii="Verdana" w:eastAsia="Calibri" w:hAnsi="Verdana" w:cs="Arial"/>
                <w:lang w:val="es-ES" w:eastAsia="es-ES"/>
              </w:rPr>
              <w:t>CALAMIDAD PÚBLICA Y DESASTRE – Declaración previa</w:t>
            </w:r>
            <w:r>
              <w:rPr>
                <w:rFonts w:ascii="Verdana" w:eastAsia="Calibri" w:hAnsi="Verdana" w:cs="Arial"/>
                <w:lang w:val="es-ES" w:eastAsia="es-ES"/>
              </w:rPr>
              <w:t xml:space="preserve"> / </w:t>
            </w:r>
            <w:r w:rsidRPr="000307C2">
              <w:rPr>
                <w:rFonts w:ascii="Verdana" w:eastAsia="Calibri" w:hAnsi="Verdana" w:cs="Arial"/>
                <w:lang w:val="es-ES" w:eastAsia="es-ES"/>
              </w:rPr>
              <w:t>CONTRATACIÓN DIRECTA – Urgencia manifiesta – Garantías – Carácter potestativo</w:t>
            </w:r>
            <w:r>
              <w:rPr>
                <w:rFonts w:ascii="Verdana" w:eastAsia="Calibri" w:hAnsi="Verdana" w:cs="Arial"/>
                <w:lang w:val="es-ES" w:eastAsia="es-ES"/>
              </w:rPr>
              <w:t xml:space="preserve"> / </w:t>
            </w:r>
            <w:r w:rsidRPr="000307C2">
              <w:rPr>
                <w:rFonts w:ascii="Verdana" w:eastAsia="Calibri" w:hAnsi="Verdana" w:cs="Arial"/>
                <w:lang w:val="es-ES" w:eastAsia="es-ES"/>
              </w:rPr>
              <w:t xml:space="preserve">LEGALIDAD DEL GASTO PÚBLICO – Disponibilidad y registro presupuestal – Necesidad de excepción expresa  </w:t>
            </w:r>
            <w:r w:rsidRPr="00BE364D">
              <w:rPr>
                <w:rFonts w:ascii="Verdana" w:eastAsia="Calibri" w:hAnsi="Verdana" w:cs="Arial"/>
                <w:lang w:val="es-ES" w:eastAsia="es-ES"/>
              </w:rPr>
              <w:t xml:space="preserve">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2BAF049A" w14:textId="77777777" w:rsidR="00A93B88" w:rsidRPr="00593A5F" w:rsidRDefault="00A93B88" w:rsidP="00637143">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A93B88" w:rsidRPr="008E6AD9" w14:paraId="4C772247" w14:textId="77777777" w:rsidTr="00637143">
        <w:tc>
          <w:tcPr>
            <w:tcW w:w="2689" w:type="dxa"/>
          </w:tcPr>
          <w:p w14:paraId="4B1789F1" w14:textId="77777777" w:rsidR="00A93B88" w:rsidRPr="008E6AD9" w:rsidRDefault="00A93B88" w:rsidP="0063714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113B798" w14:textId="77777777" w:rsidR="00A93B88" w:rsidRPr="008E6AD9" w:rsidRDefault="00A93B88" w:rsidP="00637143">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BE5FE3">
              <w:rPr>
                <w:rFonts w:ascii="Verdana" w:eastAsia="Calibri" w:hAnsi="Verdana" w:cs="Arial"/>
                <w:lang w:val="es-ES_tradnl" w:eastAsia="es-ES_tradnl"/>
              </w:rPr>
              <w:t>P20241003010108</w:t>
            </w:r>
            <w:r w:rsidRPr="0085423D">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116AD264" w14:textId="77777777" w:rsidR="00A93B88" w:rsidRPr="00593A5F" w:rsidRDefault="00A93B88" w:rsidP="00A93B88">
      <w:pPr>
        <w:spacing w:after="0" w:line="240" w:lineRule="auto"/>
        <w:jc w:val="both"/>
        <w:rPr>
          <w:rFonts w:ascii="Verdana" w:eastAsia="Calibri" w:hAnsi="Verdana" w:cs="Arial"/>
          <w:color w:val="000000"/>
          <w:lang w:val="es-ES_tradnl" w:eastAsia="es-ES_tradnl"/>
        </w:rPr>
      </w:pPr>
    </w:p>
    <w:p w14:paraId="4A15FC93" w14:textId="77777777" w:rsidR="00A93B88" w:rsidRPr="00593A5F" w:rsidRDefault="00A93B88" w:rsidP="00A93B88">
      <w:pPr>
        <w:spacing w:after="0" w:line="240" w:lineRule="auto"/>
        <w:jc w:val="both"/>
        <w:rPr>
          <w:rFonts w:ascii="Verdana" w:eastAsia="Calibri" w:hAnsi="Verdana" w:cs="Arial"/>
          <w:color w:val="000000"/>
          <w:lang w:val="es-ES_tradnl" w:eastAsia="es-ES_tradnl"/>
        </w:rPr>
      </w:pPr>
    </w:p>
    <w:p w14:paraId="488780B9" w14:textId="77777777" w:rsidR="00A93B88" w:rsidRPr="008E6AD9" w:rsidRDefault="00A93B88" w:rsidP="00A93B88">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 </w:t>
      </w:r>
      <w:r w:rsidRPr="00BE5FE3">
        <w:rPr>
          <w:rFonts w:ascii="Verdana" w:eastAsia="Calibri" w:hAnsi="Verdana" w:cs="Arial"/>
          <w:lang w:val="es-ES" w:eastAsia="es-ES"/>
        </w:rPr>
        <w:t>Patarroyo Cubides</w:t>
      </w:r>
      <w:r w:rsidRPr="008E6AD9">
        <w:rPr>
          <w:rFonts w:ascii="Verdana" w:eastAsia="Calibri" w:hAnsi="Verdana" w:cs="Arial"/>
          <w:lang w:val="es-ES" w:eastAsia="es-ES"/>
        </w:rPr>
        <w:t xml:space="preserve">: </w:t>
      </w:r>
    </w:p>
    <w:p w14:paraId="11621393" w14:textId="77777777" w:rsidR="00A93B88" w:rsidRDefault="00A93B88" w:rsidP="00A93B8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95A41F" w14:textId="77777777" w:rsidR="00A93B88" w:rsidRPr="00593A5F" w:rsidRDefault="00A93B88" w:rsidP="00A93B88">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3 de octubre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w:t>
      </w:r>
      <w:r w:rsidRPr="008E6AD9">
        <w:rPr>
          <w:rFonts w:ascii="Verdana" w:eastAsia="Calibri" w:hAnsi="Verdana" w:cs="Arial"/>
          <w:lang w:val="es-ES" w:eastAsia="es-ES"/>
        </w:rPr>
        <w:t>en la cua</w:t>
      </w:r>
      <w:r>
        <w:rPr>
          <w:rFonts w:ascii="Verdana" w:eastAsia="Calibri" w:hAnsi="Verdana" w:cs="Arial"/>
          <w:lang w:val="es-ES" w:eastAsia="es-ES"/>
        </w:rPr>
        <w:t>l pregunta lo siguiente</w:t>
      </w:r>
      <w:r w:rsidRPr="008E6AD9">
        <w:rPr>
          <w:rFonts w:ascii="Verdana" w:eastAsia="Calibri" w:hAnsi="Verdana" w:cs="Arial"/>
          <w:lang w:val="es-ES" w:eastAsia="es-ES"/>
        </w:rPr>
        <w:t xml:space="preserve">: </w:t>
      </w:r>
    </w:p>
    <w:p w14:paraId="59C64287" w14:textId="77777777" w:rsidR="00A93B88" w:rsidRPr="00272A7B" w:rsidRDefault="00A93B88" w:rsidP="006E5388">
      <w:pPr>
        <w:pStyle w:val="Prrafodelista"/>
        <w:tabs>
          <w:tab w:val="left" w:pos="142"/>
          <w:tab w:val="left" w:pos="284"/>
        </w:tabs>
        <w:spacing w:after="0" w:line="276" w:lineRule="auto"/>
        <w:ind w:left="0"/>
        <w:jc w:val="both"/>
        <w:rPr>
          <w:rFonts w:ascii="Verdana" w:eastAsia="Century Gothic" w:hAnsi="Verdana" w:cs="Century Gothic"/>
          <w:b/>
          <w:bCs/>
        </w:rPr>
      </w:pPr>
    </w:p>
    <w:p w14:paraId="25F32C41" w14:textId="77777777" w:rsidR="00A93B88" w:rsidRPr="005B7798" w:rsidRDefault="00A93B88" w:rsidP="00A93B88">
      <w:pPr>
        <w:spacing w:after="0" w:line="240" w:lineRule="auto"/>
        <w:ind w:left="709" w:right="709"/>
        <w:jc w:val="both"/>
        <w:rPr>
          <w:rFonts w:ascii="Verdana" w:eastAsia="Century Gothic" w:hAnsi="Verdana" w:cs="Century Gothic"/>
          <w:sz w:val="21"/>
          <w:szCs w:val="21"/>
          <w:lang w:val="es-ES"/>
        </w:rPr>
      </w:pPr>
      <w:bookmarkStart w:id="1" w:name="_Hlk95313578"/>
      <w:r w:rsidRPr="006E7258">
        <w:rPr>
          <w:rFonts w:ascii="Verdana" w:eastAsia="Century Gothic" w:hAnsi="Verdana" w:cs="Century Gothic"/>
          <w:sz w:val="21"/>
          <w:szCs w:val="21"/>
          <w:lang w:val="es-ES"/>
        </w:rPr>
        <w:t>“</w:t>
      </w:r>
      <w:bookmarkEnd w:id="1"/>
      <w:r>
        <w:rPr>
          <w:rFonts w:ascii="Verdana" w:eastAsia="Century Gothic" w:hAnsi="Verdana" w:cs="Century Gothic"/>
          <w:sz w:val="21"/>
          <w:szCs w:val="21"/>
          <w:lang w:val="es-ES"/>
        </w:rPr>
        <w:t>Q</w:t>
      </w:r>
      <w:r w:rsidRPr="00BE5FE3">
        <w:rPr>
          <w:rFonts w:ascii="Verdana" w:eastAsia="Century Gothic" w:hAnsi="Verdana" w:cs="Century Gothic"/>
          <w:sz w:val="21"/>
          <w:szCs w:val="21"/>
          <w:lang w:val="es-ES"/>
        </w:rPr>
        <w:t>u</w:t>
      </w:r>
      <w:r>
        <w:rPr>
          <w:rFonts w:ascii="Verdana" w:eastAsia="Century Gothic" w:hAnsi="Verdana" w:cs="Century Gothic"/>
          <w:sz w:val="21"/>
          <w:szCs w:val="21"/>
          <w:lang w:val="es-ES"/>
        </w:rPr>
        <w:t>é</w:t>
      </w:r>
      <w:r w:rsidRPr="00BE5FE3">
        <w:rPr>
          <w:rFonts w:ascii="Verdana" w:eastAsia="Century Gothic" w:hAnsi="Verdana" w:cs="Century Gothic"/>
          <w:sz w:val="21"/>
          <w:szCs w:val="21"/>
          <w:lang w:val="es-ES"/>
        </w:rPr>
        <w:t xml:space="preserve"> diferencia existe entre la urgencia manifiesta (artículo 41 de la ley 80 de 1993) y la calamidad pública y desastre (Ley 1523 de 2012), asimismo si es necesario sin importar la cuantía la exigencia de garantías en dichos contratos, finalmente se hace necesario la </w:t>
      </w:r>
      <w:r w:rsidRPr="00BE5FE3">
        <w:rPr>
          <w:rFonts w:ascii="Verdana" w:eastAsia="Century Gothic" w:hAnsi="Verdana" w:cs="Century Gothic"/>
          <w:sz w:val="21"/>
          <w:szCs w:val="21"/>
          <w:lang w:val="es-ES"/>
        </w:rPr>
        <w:lastRenderedPageBreak/>
        <w:t xml:space="preserve">existencia del Certificado de </w:t>
      </w:r>
      <w:proofErr w:type="gramStart"/>
      <w:r w:rsidRPr="00BE5FE3">
        <w:rPr>
          <w:rFonts w:ascii="Verdana" w:eastAsia="Century Gothic" w:hAnsi="Verdana" w:cs="Century Gothic"/>
          <w:sz w:val="21"/>
          <w:szCs w:val="21"/>
          <w:lang w:val="es-ES"/>
        </w:rPr>
        <w:t>disponibilidad presupuestal y registro presupuestal</w:t>
      </w:r>
      <w:proofErr w:type="gramEnd"/>
      <w:r w:rsidRPr="00BE5FE3">
        <w:rPr>
          <w:rFonts w:ascii="Verdana" w:eastAsia="Century Gothic" w:hAnsi="Verdana" w:cs="Century Gothic"/>
          <w:sz w:val="21"/>
          <w:szCs w:val="21"/>
          <w:lang w:val="es-ES"/>
        </w:rPr>
        <w:t xml:space="preserve"> para soportar los contratos celebrados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7CF59313" w14:textId="77777777" w:rsidR="00A93B88" w:rsidRPr="008E6AD9" w:rsidRDefault="00A93B88" w:rsidP="006E5388">
      <w:pPr>
        <w:pStyle w:val="Prrafodelista"/>
        <w:tabs>
          <w:tab w:val="left" w:pos="142"/>
          <w:tab w:val="left" w:pos="284"/>
        </w:tabs>
        <w:spacing w:after="0" w:line="276" w:lineRule="auto"/>
        <w:ind w:left="0"/>
        <w:jc w:val="both"/>
        <w:rPr>
          <w:rFonts w:ascii="Verdana" w:eastAsia="Century Gothic" w:hAnsi="Verdana" w:cs="Century Gothic"/>
          <w:b/>
          <w:bCs/>
        </w:rPr>
      </w:pPr>
    </w:p>
    <w:p w14:paraId="74183B75" w14:textId="77777777" w:rsidR="00A93B88" w:rsidRPr="00A652FF" w:rsidRDefault="00A93B88" w:rsidP="00A93B88">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0ADE592" w14:textId="77777777" w:rsidR="00A93B88" w:rsidRDefault="00A93B88" w:rsidP="00A93B88">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0A4D0BCD" w14:textId="77777777" w:rsidR="00A93B88" w:rsidRPr="00593A5F" w:rsidRDefault="00A93B88" w:rsidP="00A93B88">
      <w:pPr>
        <w:spacing w:after="0" w:line="276" w:lineRule="auto"/>
        <w:ind w:firstLine="709"/>
        <w:jc w:val="both"/>
        <w:rPr>
          <w:rFonts w:ascii="Verdana" w:eastAsia="Calibri" w:hAnsi="Verdana" w:cs="Arial"/>
          <w:color w:val="000000"/>
          <w:lang w:val="es-ES" w:eastAsia="es-ES"/>
        </w:rPr>
      </w:pPr>
    </w:p>
    <w:p w14:paraId="48CA7151" w14:textId="77777777" w:rsidR="00A93B88" w:rsidRPr="00593A5F" w:rsidRDefault="00A93B88" w:rsidP="00A93B8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196A12F6" w14:textId="77777777" w:rsidR="00A93B88" w:rsidRPr="00593A5F" w:rsidRDefault="00A93B88" w:rsidP="00A93B88">
      <w:pPr>
        <w:tabs>
          <w:tab w:val="left" w:pos="426"/>
        </w:tabs>
        <w:spacing w:after="0" w:line="276" w:lineRule="auto"/>
        <w:jc w:val="both"/>
        <w:rPr>
          <w:rFonts w:ascii="Verdana" w:eastAsia="Century Gothic" w:hAnsi="Verdana" w:cs="Century Gothic"/>
          <w:lang w:val="es-ES"/>
        </w:rPr>
      </w:pPr>
    </w:p>
    <w:p w14:paraId="15661560" w14:textId="77777777" w:rsidR="00A93B88" w:rsidRPr="00593A5F" w:rsidRDefault="00A93B88" w:rsidP="00A93B88">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¿en función </w:t>
      </w:r>
      <w:r w:rsidRPr="008636EE">
        <w:rPr>
          <w:rFonts w:ascii="Verdana" w:eastAsia="Calibri" w:hAnsi="Verdana" w:cs="Arial"/>
          <w:lang w:val="es-ES_tradnl"/>
        </w:rPr>
        <w:t>de la Ley 1523 de 2012</w:t>
      </w:r>
      <w:r>
        <w:rPr>
          <w:rFonts w:ascii="Verdana" w:eastAsia="Calibri" w:hAnsi="Verdana" w:cs="Arial"/>
          <w:lang w:val="es-ES_tradnl"/>
        </w:rPr>
        <w:t xml:space="preserve">, </w:t>
      </w:r>
      <w:r>
        <w:rPr>
          <w:rFonts w:ascii="Verdana" w:eastAsia="Century Gothic" w:hAnsi="Verdana" w:cs="Century Gothic"/>
        </w:rPr>
        <w:t xml:space="preserve">cómo se caracteriza la causal de contratación directa de urgencia manifiesta respecto al régimen de garantías y de presupuesto correspondiente?       </w:t>
      </w:r>
      <w:r w:rsidRPr="00C00976">
        <w:rPr>
          <w:rFonts w:ascii="Verdana" w:eastAsia="Century Gothic" w:hAnsi="Verdana" w:cs="Century Gothic"/>
          <w:color w:val="7030A0"/>
        </w:rPr>
        <w:t xml:space="preserve"> </w:t>
      </w:r>
    </w:p>
    <w:p w14:paraId="084ECB96" w14:textId="77777777" w:rsidR="00A93B88" w:rsidRPr="004B140F" w:rsidRDefault="00A93B88" w:rsidP="00A93B88">
      <w:pPr>
        <w:spacing w:after="0" w:line="276" w:lineRule="auto"/>
        <w:jc w:val="both"/>
        <w:rPr>
          <w:rFonts w:ascii="Verdana" w:eastAsia="Calibri" w:hAnsi="Verdana" w:cs="Arial"/>
          <w:color w:val="7030A0"/>
        </w:rPr>
      </w:pPr>
    </w:p>
    <w:p w14:paraId="51E4E673" w14:textId="77777777" w:rsidR="00A93B88" w:rsidRPr="00593A5F" w:rsidRDefault="00A93B88" w:rsidP="00A93B8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569A304" w14:textId="77777777" w:rsidR="00A93B88" w:rsidRPr="00593A5F" w:rsidRDefault="00A93B88" w:rsidP="00A93B8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93B88" w:rsidRPr="00593A5F" w14:paraId="14825F08" w14:textId="77777777" w:rsidTr="00637143">
        <w:trPr>
          <w:jc w:val="center"/>
        </w:trPr>
        <w:tc>
          <w:tcPr>
            <w:tcW w:w="8828" w:type="dxa"/>
            <w:shd w:val="clear" w:color="auto" w:fill="auto"/>
          </w:tcPr>
          <w:p w14:paraId="509FB71B" w14:textId="77777777" w:rsidR="00A93B88" w:rsidRDefault="00A93B88" w:rsidP="00637143">
            <w:pPr>
              <w:spacing w:after="120" w:line="276" w:lineRule="auto"/>
              <w:jc w:val="both"/>
              <w:rPr>
                <w:rFonts w:ascii="Verdana" w:eastAsia="Calibri" w:hAnsi="Verdana" w:cs="Arial"/>
                <w:lang w:val="es-ES_tradnl"/>
              </w:rPr>
            </w:pPr>
            <w:bookmarkStart w:id="2" w:name="_Hlk171694685"/>
            <w:r>
              <w:rPr>
                <w:rFonts w:ascii="Verdana" w:eastAsia="Times New Roman" w:hAnsi="Verdana" w:cs="Arial"/>
                <w:color w:val="000000"/>
                <w:lang w:val="es-ES_tradnl" w:eastAsia="es-ES_tradnl"/>
              </w:rPr>
              <w:t xml:space="preserve">Conforme a la interpretación de las normas generales del sistema de compras públicas, </w:t>
            </w:r>
            <w:r w:rsidRPr="008636EE">
              <w:rPr>
                <w:rFonts w:ascii="Verdana" w:eastAsia="Calibri" w:hAnsi="Verdana" w:cs="Arial"/>
                <w:lang w:val="es-ES_tradnl"/>
              </w:rPr>
              <w:t xml:space="preserve">una vez se declara la situación de calamidad o la situación de desastre bajo los criterios señalados en el artículo 59 de la Ley 1523 de 2012, por parte de la autoridad competente, las demás entidades estatales –de conformidad con el artículo 42 de la Ley 80 de 1993– quedan facultadas para declarar, a continuación, la causal de contratación directa denominada “urgencia manifiesta”, mediante un acto administrativo propio, autónomo, que tiene como fundamento fáctico y jurídico la declaración de situación de </w:t>
            </w:r>
            <w:r w:rsidRPr="008636EE">
              <w:rPr>
                <w:rFonts w:ascii="Verdana" w:eastAsia="Calibri" w:hAnsi="Verdana" w:cs="Arial"/>
                <w:lang w:val="es-ES_tradnl"/>
              </w:rPr>
              <w:lastRenderedPageBreak/>
              <w:t>calamidad o la situación de desastre.</w:t>
            </w:r>
            <w:r>
              <w:rPr>
                <w:rFonts w:ascii="Verdana" w:eastAsia="Calibri" w:hAnsi="Verdana" w:cs="Arial"/>
                <w:lang w:val="es-ES_tradnl"/>
              </w:rPr>
              <w:t xml:space="preserve"> </w:t>
            </w:r>
            <w:r w:rsidRPr="008636EE">
              <w:rPr>
                <w:rFonts w:ascii="Verdana" w:eastAsia="Calibri" w:hAnsi="Verdana" w:cs="Arial"/>
                <w:lang w:val="es-ES_tradnl"/>
              </w:rPr>
              <w:t>Por lo anterior, cuando el artículo 42 de la Ley 80 de 1993 dispone que la urgencia manifiesta se declara –entre otras tres (3) causales– para “[…] conjurar situaciones excepcionales relacionadas con hechos de calamidad o constitutivos de fuerza mayor o desastre que demanden actuaciones inmediatas […]”, las circunstancias de calamidad y desastre deben entenderse en los términos de la Ley 1523 de 2012, en la medida que forman una unidad jurídica completa.</w:t>
            </w:r>
          </w:p>
          <w:p w14:paraId="1A405ACE" w14:textId="77777777" w:rsidR="00A93B88" w:rsidRDefault="00A93B88" w:rsidP="00637143">
            <w:pPr>
              <w:spacing w:after="120" w:line="276" w:lineRule="auto"/>
              <w:ind w:firstLine="709"/>
              <w:jc w:val="both"/>
              <w:rPr>
                <w:rFonts w:ascii="Verdana" w:eastAsia="Times New Roman" w:hAnsi="Verdana" w:cs="Arial"/>
                <w:color w:val="000000" w:themeColor="text1"/>
                <w:lang w:eastAsia="es-CO"/>
              </w:rPr>
            </w:pPr>
            <w:r w:rsidRPr="008D663C">
              <w:rPr>
                <w:rFonts w:ascii="Verdana" w:eastAsia="Calibri" w:hAnsi="Verdana" w:cs="Arial"/>
                <w:i/>
                <w:iCs/>
                <w:lang w:val="es-ES_tradnl"/>
              </w:rPr>
              <w:t>Por otra parte</w:t>
            </w:r>
            <w:r>
              <w:rPr>
                <w:rFonts w:ascii="Verdana" w:eastAsia="Calibri" w:hAnsi="Verdana" w:cs="Arial"/>
                <w:lang w:val="es-ES_tradnl"/>
              </w:rPr>
              <w:t>,</w:t>
            </w:r>
            <w:r w:rsidRPr="008636EE">
              <w:rPr>
                <w:rFonts w:ascii="Verdana" w:eastAsia="Calibri" w:hAnsi="Verdana" w:cs="Arial"/>
                <w:lang w:val="es-ES_tradnl"/>
              </w:rPr>
              <w:t xml:space="preserve"> </w:t>
            </w:r>
            <w:r>
              <w:rPr>
                <w:rFonts w:ascii="Verdana" w:eastAsia="Calibri" w:hAnsi="Verdana" w:cs="Arial"/>
                <w:lang w:val="es-ES_tradnl"/>
              </w:rPr>
              <w:t>s</w:t>
            </w:r>
            <w:r>
              <w:rPr>
                <w:rFonts w:ascii="Verdana" w:eastAsia="Times New Roman" w:hAnsi="Verdana" w:cs="Arial"/>
                <w:color w:val="000000" w:themeColor="text1"/>
                <w:lang w:eastAsia="es-CO"/>
              </w:rPr>
              <w:t xml:space="preserve">i bien la constitución de las garantías es un deber en el grueso de los procedimientos con pluralidad de oferentes, el Decreto 1082 de 2015 establece reglas especiales en la contratación donde existen limitaciones a la libre concurrencia. Así, el artículo </w:t>
            </w:r>
            <w:r w:rsidRPr="00A3718B">
              <w:rPr>
                <w:rFonts w:ascii="Verdana" w:eastAsia="Times New Roman" w:hAnsi="Verdana" w:cs="Arial"/>
                <w:color w:val="000000" w:themeColor="text1"/>
                <w:lang w:eastAsia="es-CO"/>
              </w:rPr>
              <w:t>2.2.1.2.1.4.5</w:t>
            </w:r>
            <w:r>
              <w:rPr>
                <w:rFonts w:ascii="Verdana" w:eastAsia="Times New Roman" w:hAnsi="Verdana" w:cs="Arial"/>
                <w:color w:val="000000" w:themeColor="text1"/>
                <w:lang w:eastAsia="es-CO"/>
              </w:rPr>
              <w:t xml:space="preserve"> dispone que “</w:t>
            </w:r>
            <w:r w:rsidRPr="00A3718B">
              <w:rPr>
                <w:rFonts w:ascii="Verdana" w:eastAsia="Times New Roman" w:hAnsi="Verdana" w:cs="Arial"/>
                <w:color w:val="000000" w:themeColor="text1"/>
                <w:lang w:eastAsia="es-CO"/>
              </w:rPr>
              <w:t>En la contratación directa la exigencia de garantías establecidas en la Sección 3, que comprende los artículos 2.2.1.2.3.1.1 al 2.2.1.2.3.5.1.</w:t>
            </w:r>
            <w:r>
              <w:rPr>
                <w:rFonts w:ascii="Verdana" w:eastAsia="Times New Roman" w:hAnsi="Verdana" w:cs="Arial"/>
                <w:color w:val="000000" w:themeColor="text1"/>
                <w:lang w:eastAsia="es-CO"/>
              </w:rPr>
              <w:t xml:space="preserve"> </w:t>
            </w:r>
            <w:r w:rsidRPr="00A3718B">
              <w:rPr>
                <w:rFonts w:ascii="Verdana" w:eastAsia="Times New Roman" w:hAnsi="Verdana" w:cs="Arial"/>
                <w:color w:val="000000" w:themeColor="text1"/>
                <w:lang w:eastAsia="es-CO"/>
              </w:rPr>
              <w:t>del presente decreto no es obligatoria y la justificación para exigirlas o no debe estar en los estudios y documentos previos</w:t>
            </w:r>
            <w:r>
              <w:rPr>
                <w:rFonts w:ascii="Verdana" w:eastAsia="Times New Roman" w:hAnsi="Verdana" w:cs="Arial"/>
                <w:color w:val="000000" w:themeColor="text1"/>
                <w:lang w:eastAsia="es-CO"/>
              </w:rPr>
              <w:t>”</w:t>
            </w:r>
            <w:r w:rsidRPr="00A3718B">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Al ser la urgencia manifiesta una causal de contratación directa, las garantías no son obligatorias en los negocios celebrados en virtud del literal a) del artículo 2.4 de la Ley 1150 de 2007, lo cual no obsta para que las entidades puedan exigirlas de forma potestativa a los contratistas.</w:t>
            </w:r>
          </w:p>
          <w:p w14:paraId="31E85C11" w14:textId="77777777" w:rsidR="00A93B88" w:rsidRPr="00A07924" w:rsidRDefault="00A93B88" w:rsidP="00637143">
            <w:pPr>
              <w:spacing w:after="120" w:line="276" w:lineRule="auto"/>
              <w:ind w:firstLine="709"/>
              <w:jc w:val="both"/>
              <w:rPr>
                <w:rFonts w:ascii="Verdana" w:eastAsia="Times New Roman" w:hAnsi="Verdana" w:cs="Arial"/>
                <w:color w:val="000000" w:themeColor="text1"/>
                <w:lang w:eastAsia="es-CO"/>
              </w:rPr>
            </w:pPr>
            <w:r w:rsidRPr="00A07924">
              <w:rPr>
                <w:rFonts w:ascii="Verdana" w:eastAsia="Times New Roman" w:hAnsi="Verdana" w:cs="Arial"/>
                <w:i/>
                <w:iCs/>
                <w:color w:val="000000" w:themeColor="text1"/>
                <w:lang w:eastAsia="es-CO"/>
              </w:rPr>
              <w:t>Finalmente</w:t>
            </w:r>
            <w:r>
              <w:rPr>
                <w:rFonts w:ascii="Verdana" w:eastAsia="Times New Roman" w:hAnsi="Verdana" w:cs="Arial"/>
                <w:color w:val="000000" w:themeColor="text1"/>
                <w:lang w:eastAsia="es-CO"/>
              </w:rPr>
              <w:t>, s</w:t>
            </w:r>
            <w:r w:rsidRPr="0003586C">
              <w:rPr>
                <w:rFonts w:ascii="Verdana" w:hAnsi="Verdana"/>
                <w:color w:val="000000" w:themeColor="text1"/>
                <w:lang w:val="es-ES_tradnl"/>
              </w:rPr>
              <w:t xml:space="preserve">i bien los contratos estatales son solemnes, es decir, para celebrarlos deben constar por escrito –principio que también aplica, en condiciones relativamente normales, a las situaciones de urgencia manifiesta que no revistan tanta gravedad–, existen casos de urgencia manifiesta que por su gravedad no dan tiempo para acordar con precisión el alcance de la obligación principal del contrato </w:t>
            </w:r>
            <w:r>
              <w:rPr>
                <w:rFonts w:ascii="Verdana" w:hAnsi="Verdana"/>
                <w:color w:val="000000" w:themeColor="text1"/>
                <w:lang w:val="es-ES_tradnl"/>
              </w:rPr>
              <w:t xml:space="preserve">ni </w:t>
            </w:r>
            <w:r w:rsidRPr="0003586C">
              <w:rPr>
                <w:rFonts w:ascii="Verdana" w:hAnsi="Verdana"/>
                <w:color w:val="000000" w:themeColor="text1"/>
                <w:lang w:val="es-ES_tradnl"/>
              </w:rPr>
              <w:t>el precio que se pagará al contratista. En tales eventos, de conformidad con los incisos 4 y 5 del artículo 41 de la Ley 80 de 1993, el contrato puede perfeccionarse consensualmente y el precio puede ser determinado con posterioridad.</w:t>
            </w:r>
            <w:r>
              <w:rPr>
                <w:rFonts w:ascii="Verdana" w:hAnsi="Verdana"/>
                <w:color w:val="000000" w:themeColor="text1"/>
                <w:lang w:val="es-ES_tradnl"/>
              </w:rPr>
              <w:t xml:space="preserve"> Sin embargo, esto no implica una excepción a las normas presupuestales correspondientes, por lo que –salvo norma en contrario– es exigible tanto el certificado de disponibilidad como el registro presupuestal en la contratación directa por urgencia manifiesta. Lo anterior es congruente con el principio de legalidad en materia de gasto público, de manera que “aquello que no esté expresamente permitido, se encuentra prohibido”.</w:t>
            </w:r>
          </w:p>
          <w:p w14:paraId="3A20B9BD" w14:textId="77777777" w:rsidR="00A93B88" w:rsidRPr="00BD0B8C" w:rsidRDefault="00A93B88" w:rsidP="00637143">
            <w:pPr>
              <w:widowControl w:val="0"/>
              <w:autoSpaceDE w:val="0"/>
              <w:autoSpaceDN w:val="0"/>
              <w:spacing w:line="276" w:lineRule="auto"/>
              <w:ind w:firstLine="652"/>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por urgencia manifiesta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 xml:space="preserve">quienes tengan </w:t>
            </w:r>
            <w:r w:rsidRPr="00301910">
              <w:rPr>
                <w:rFonts w:ascii="Verdana" w:hAnsi="Verdana" w:cs="Arial"/>
                <w:lang w:eastAsia="es-ES"/>
              </w:rPr>
              <w:lastRenderedPageBreak/>
              <w:t>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68846170" w14:textId="77777777" w:rsidR="00A93B88" w:rsidRPr="00593A5F" w:rsidRDefault="00A93B88" w:rsidP="00A93B88">
      <w:pPr>
        <w:tabs>
          <w:tab w:val="left" w:pos="142"/>
          <w:tab w:val="left" w:pos="284"/>
        </w:tabs>
        <w:spacing w:after="0" w:line="276" w:lineRule="auto"/>
        <w:jc w:val="both"/>
        <w:rPr>
          <w:rFonts w:ascii="Verdana" w:eastAsia="Century Gothic" w:hAnsi="Verdana" w:cs="Century Gothic"/>
          <w:b/>
          <w:bCs/>
          <w:lang w:val="es-ES"/>
        </w:rPr>
      </w:pPr>
    </w:p>
    <w:bookmarkEnd w:id="2"/>
    <w:p w14:paraId="399AF3FC" w14:textId="77777777" w:rsidR="00A93B88" w:rsidRPr="00593A5F" w:rsidRDefault="00A93B88" w:rsidP="00A93B8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88ECC6A" w14:textId="77777777" w:rsidR="00A93B88" w:rsidRPr="00593A5F" w:rsidRDefault="00A93B88" w:rsidP="00A93B88">
      <w:pPr>
        <w:spacing w:after="0" w:line="276" w:lineRule="auto"/>
        <w:jc w:val="both"/>
        <w:rPr>
          <w:rFonts w:ascii="Verdana" w:eastAsia="Calibri" w:hAnsi="Verdana" w:cs="Arial"/>
          <w:color w:val="7030A0"/>
          <w:lang w:val="es-ES"/>
        </w:rPr>
      </w:pPr>
    </w:p>
    <w:p w14:paraId="6944A505" w14:textId="77777777" w:rsidR="00A93B88" w:rsidRDefault="00A93B88" w:rsidP="00A93B88">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097B9899" w14:textId="77777777" w:rsidR="00A93B88" w:rsidRPr="00415608" w:rsidRDefault="00A93B88" w:rsidP="00A93B88">
      <w:pPr>
        <w:spacing w:after="0" w:line="276" w:lineRule="auto"/>
        <w:jc w:val="both"/>
        <w:rPr>
          <w:rFonts w:ascii="Verdana" w:eastAsia="Calibri" w:hAnsi="Verdana" w:cs="Arial"/>
          <w:lang w:val="es-ES"/>
        </w:rPr>
      </w:pPr>
    </w:p>
    <w:p w14:paraId="6599C8A6" w14:textId="77777777" w:rsidR="00A93B88" w:rsidRPr="00BE5FE3" w:rsidRDefault="00A93B88" w:rsidP="00A93B88">
      <w:pPr>
        <w:spacing w:after="0" w:line="276" w:lineRule="auto"/>
        <w:jc w:val="both"/>
        <w:rPr>
          <w:rFonts w:ascii="Verdana" w:eastAsia="Calibri" w:hAnsi="Verdana" w:cs="Arial"/>
          <w:lang w:val="es-ES_tradnl"/>
        </w:rPr>
      </w:pPr>
      <w:r w:rsidRPr="00BE5FE3">
        <w:rPr>
          <w:rFonts w:ascii="Verdana" w:hAnsi="Verdana"/>
        </w:rPr>
        <w:t xml:space="preserve">i. </w:t>
      </w:r>
      <w:bookmarkStart w:id="3" w:name="_Hlk35882939"/>
      <w:r w:rsidRPr="00BE5FE3">
        <w:rPr>
          <w:rFonts w:ascii="Verdana" w:eastAsia="Calibri" w:hAnsi="Verdana" w:cs="Arial"/>
          <w:lang w:val="es-ES_tradnl"/>
        </w:rPr>
        <w:t>Si bien la licitación pública es la modalidad de selección que constituye la regla general para las entidades regidas por el Estatuto General de Contratación de la Administración Pública, el artículo 2.4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3"/>
      <w:r w:rsidRPr="00BE5FE3">
        <w:rPr>
          <w:rFonts w:ascii="Verdana" w:eastAsia="Calibri" w:hAnsi="Verdana" w:cs="Arial"/>
          <w:lang w:val="es-ES_tradnl"/>
        </w:rPr>
        <w:t>”. Esta causal debe leerse en concordancia con los artículos 42 de la Ley 80 de 1993, que define el concepto y establece el procedimiento para su declaratoria, así como para la celebración de los contratos que se derivan de aquella. Esta norma dispone lo siguiente:</w:t>
      </w:r>
    </w:p>
    <w:p w14:paraId="57B36271" w14:textId="77777777" w:rsidR="00A93B88" w:rsidRPr="00BE5FE3" w:rsidRDefault="00A93B88" w:rsidP="00A93B88">
      <w:pPr>
        <w:spacing w:after="0" w:line="276" w:lineRule="auto"/>
        <w:jc w:val="both"/>
        <w:rPr>
          <w:rFonts w:ascii="Verdana" w:eastAsia="Calibri" w:hAnsi="Verdana" w:cs="Arial"/>
          <w:lang w:val="es-ES_tradnl"/>
        </w:rPr>
      </w:pPr>
    </w:p>
    <w:p w14:paraId="17D47699" w14:textId="77777777" w:rsidR="00A93B88" w:rsidRPr="00BE5FE3" w:rsidRDefault="00A93B88" w:rsidP="00A93B88">
      <w:pPr>
        <w:spacing w:after="120" w:line="240" w:lineRule="auto"/>
        <w:ind w:left="709" w:right="709"/>
        <w:jc w:val="both"/>
        <w:rPr>
          <w:rFonts w:ascii="Verdana" w:eastAsia="Calibri" w:hAnsi="Verdana" w:cs="Arial"/>
          <w:sz w:val="21"/>
          <w:szCs w:val="21"/>
          <w:lang w:val="es-ES_tradnl"/>
        </w:rPr>
      </w:pPr>
      <w:r w:rsidRPr="00BE5FE3">
        <w:rPr>
          <w:rFonts w:ascii="Verdana" w:eastAsia="Calibri" w:hAnsi="Verdana" w:cs="Arial"/>
          <w:sz w:val="21"/>
          <w:szCs w:val="21"/>
          <w:lang w:val="es-ES_tradnl"/>
        </w:rPr>
        <w:t xml:space="preserve">“Artículo 42. De la urgencia manifiesta. Existe urgencia manifiesta </w:t>
      </w:r>
      <w:bookmarkStart w:id="4" w:name="_Hlk35851184"/>
      <w:r w:rsidRPr="00BE5FE3">
        <w:rPr>
          <w:rFonts w:ascii="Verdana" w:eastAsia="Calibri" w:hAnsi="Verdana" w:cs="Arial"/>
          <w:sz w:val="21"/>
          <w:szCs w:val="21"/>
          <w:lang w:val="es-ES_tradnl"/>
        </w:rPr>
        <w:t>cuando la continuidad del servicio exige el suministro de bienes, o la prestación de servicios, o la ejecución de obras en el inmediato futuro</w:t>
      </w:r>
      <w:bookmarkEnd w:id="4"/>
      <w:r w:rsidRPr="00BE5FE3">
        <w:rPr>
          <w:rFonts w:ascii="Verdana" w:eastAsia="Calibri" w:hAnsi="Verdana" w:cs="Arial"/>
          <w:sz w:val="21"/>
          <w:szCs w:val="21"/>
          <w:lang w:val="es-ES_tradnl"/>
        </w:rPr>
        <w:t xml:space="preserve">; </w:t>
      </w:r>
      <w:bookmarkStart w:id="5" w:name="_Hlk35857288"/>
      <w:r w:rsidRPr="00BE5FE3">
        <w:rPr>
          <w:rFonts w:ascii="Verdana" w:eastAsia="Calibri" w:hAnsi="Verdana" w:cs="Arial"/>
          <w:sz w:val="21"/>
          <w:szCs w:val="21"/>
          <w:lang w:val="es-ES_tradnl"/>
        </w:rPr>
        <w:t xml:space="preserve">cuando se presenten </w:t>
      </w:r>
      <w:bookmarkStart w:id="6" w:name="_Hlk35857424"/>
      <w:r w:rsidRPr="00BE5FE3">
        <w:rPr>
          <w:rFonts w:ascii="Verdana" w:eastAsia="Calibri" w:hAnsi="Verdana" w:cs="Arial"/>
          <w:sz w:val="21"/>
          <w:szCs w:val="21"/>
          <w:lang w:val="es-ES_tradnl"/>
        </w:rPr>
        <w:t>situaciones relacionadas con los estados de excepción</w:t>
      </w:r>
      <w:bookmarkEnd w:id="5"/>
      <w:bookmarkEnd w:id="6"/>
      <w:r w:rsidRPr="00BE5FE3">
        <w:rPr>
          <w:rFonts w:ascii="Verdana" w:eastAsia="Calibri" w:hAnsi="Verdana" w:cs="Arial"/>
          <w:sz w:val="21"/>
          <w:szCs w:val="21"/>
          <w:lang w:val="es-ES_tradnl"/>
        </w:rPr>
        <w:t xml:space="preserve">; </w:t>
      </w:r>
      <w:bookmarkStart w:id="7" w:name="_Hlk35865550"/>
      <w:r w:rsidRPr="00BE5FE3">
        <w:rPr>
          <w:rFonts w:ascii="Verdana" w:eastAsia="Calibri" w:hAnsi="Verdana" w:cs="Arial"/>
          <w:sz w:val="21"/>
          <w:szCs w:val="21"/>
          <w:lang w:val="es-ES_tradnl"/>
        </w:rPr>
        <w:t xml:space="preserve">cuando se trate de conjurar situaciones excepcionales relacionadas con hechos de calamidad o constitutivos de fuerza mayor o desastre que demanden actuaciones inmediatas </w:t>
      </w:r>
      <w:bookmarkEnd w:id="7"/>
      <w:r w:rsidRPr="00BE5FE3">
        <w:rPr>
          <w:rFonts w:ascii="Verdana" w:eastAsia="Calibri" w:hAnsi="Verdana" w:cs="Arial"/>
          <w:sz w:val="21"/>
          <w:szCs w:val="21"/>
          <w:lang w:val="es-ES_tradnl"/>
        </w:rPr>
        <w:t>y, en general, cuando se trate de situaciones similares que imposibiliten acudir a los procedimientos de selección o concurso públicos.</w:t>
      </w:r>
    </w:p>
    <w:p w14:paraId="4CD6947D" w14:textId="77777777" w:rsidR="00A93B88" w:rsidRPr="00BE5FE3" w:rsidRDefault="00A93B88" w:rsidP="00A93B88">
      <w:pPr>
        <w:spacing w:after="120" w:line="240" w:lineRule="auto"/>
        <w:ind w:left="709" w:right="709"/>
        <w:jc w:val="both"/>
        <w:rPr>
          <w:rFonts w:ascii="Verdana" w:eastAsia="Calibri" w:hAnsi="Verdana" w:cs="Arial"/>
          <w:sz w:val="21"/>
          <w:szCs w:val="21"/>
          <w:lang w:val="es-ES_tradnl"/>
        </w:rPr>
      </w:pPr>
      <w:r w:rsidRPr="00BE5FE3">
        <w:rPr>
          <w:rFonts w:ascii="Verdana" w:eastAsia="Calibri" w:hAnsi="Verdana" w:cs="Arial"/>
          <w:sz w:val="21"/>
          <w:szCs w:val="21"/>
          <w:lang w:val="es-ES_tradnl"/>
        </w:rPr>
        <w:t>La urgencia manifiesta se declarará mediante acto administrativo motivado.</w:t>
      </w:r>
    </w:p>
    <w:p w14:paraId="5F0B4F22" w14:textId="77777777" w:rsidR="00A93B88" w:rsidRPr="00BE5FE3" w:rsidRDefault="00A93B88" w:rsidP="736CB040">
      <w:pPr>
        <w:spacing w:before="120" w:after="0" w:line="240" w:lineRule="auto"/>
        <w:ind w:left="709" w:right="709"/>
        <w:jc w:val="both"/>
        <w:rPr>
          <w:rFonts w:ascii="Verdana" w:eastAsia="Calibri" w:hAnsi="Verdana" w:cs="Arial"/>
          <w:sz w:val="21"/>
          <w:szCs w:val="21"/>
          <w:lang w:val="es-ES"/>
        </w:rPr>
      </w:pPr>
      <w:r w:rsidRPr="736CB040">
        <w:rPr>
          <w:rFonts w:ascii="Verdana" w:eastAsia="Calibri" w:hAnsi="Verdana" w:cs="Arial"/>
          <w:sz w:val="21"/>
          <w:szCs w:val="21"/>
          <w:lang w:val="es-ES"/>
        </w:rPr>
        <w:t>Parágrafo. Con el fin de atender las necesidades y los gastos propios de la urgencia manifiesta, se podrán hacer los traslados presupuestales internos que se requieran dentro del presupuesto del organismo o entidad estatal correspondiente”.</w:t>
      </w:r>
    </w:p>
    <w:p w14:paraId="4FE7AF61" w14:textId="77777777" w:rsidR="00A93B88" w:rsidRPr="00BE5FE3" w:rsidRDefault="00A93B88" w:rsidP="00A93B88">
      <w:pPr>
        <w:spacing w:after="0" w:line="276" w:lineRule="auto"/>
        <w:ind w:left="709" w:right="709"/>
        <w:jc w:val="both"/>
        <w:rPr>
          <w:rFonts w:ascii="Verdana" w:eastAsia="Calibri" w:hAnsi="Verdana" w:cs="Arial"/>
          <w:lang w:val="es-ES_tradnl"/>
        </w:rPr>
      </w:pPr>
    </w:p>
    <w:p w14:paraId="064008E3" w14:textId="77777777" w:rsidR="00A93B88" w:rsidRPr="00BE5FE3" w:rsidRDefault="00A93B88" w:rsidP="00A93B88">
      <w:pPr>
        <w:spacing w:after="120" w:line="276" w:lineRule="auto"/>
        <w:ind w:firstLine="708"/>
        <w:jc w:val="both"/>
        <w:rPr>
          <w:rFonts w:ascii="Verdana" w:eastAsia="Calibri" w:hAnsi="Verdana" w:cs="Arial"/>
          <w:sz w:val="21"/>
          <w:szCs w:val="21"/>
          <w:lang w:val="es-ES_tradnl"/>
        </w:rPr>
      </w:pPr>
      <w:r w:rsidRPr="00BE5FE3">
        <w:rPr>
          <w:rFonts w:ascii="Verdana" w:eastAsia="Calibri" w:hAnsi="Verdana" w:cs="Arial"/>
          <w:lang w:val="es-ES_tradnl"/>
        </w:rPr>
        <w:lastRenderedPageBreak/>
        <w:t>Esta causal tiene como antecedente el derogado artículo 43.16 del Decreto-Ley 222 de 1983, que autorizaba la contratación directa “Cuando hubiere urgencia evidente calificada por el Consejo de Ministros, que no permita el tiempo necesario para la licitación o concurso”, entendiendo por tal “[…]</w:t>
      </w:r>
      <w:r w:rsidRPr="00BE5FE3">
        <w:rPr>
          <w:rFonts w:ascii="Verdana" w:hAnsi="Verdana"/>
        </w:rPr>
        <w:t xml:space="preserve"> </w:t>
      </w:r>
      <w:r w:rsidRPr="00BE5FE3">
        <w:rPr>
          <w:rFonts w:ascii="Verdana" w:eastAsia="Calibri" w:hAnsi="Verdana" w:cs="Arial"/>
          <w:lang w:val="es-ES_tradnl"/>
        </w:rPr>
        <w:t>necesidades actuales o previsibles de orden público, seguridad nacional o calamidad pública”; razón por la cual, los controles para su utilización eran tan evidentes que al declarase por un órgano distinto, el juez debía declarar la nulidad absoluta del contrato, por la falta de competencia</w:t>
      </w:r>
      <w:r w:rsidRPr="00BE5FE3">
        <w:rPr>
          <w:rStyle w:val="Refdenotaalpie"/>
          <w:rFonts w:ascii="Verdana" w:eastAsia="Calibri" w:hAnsi="Verdana" w:cs="Arial"/>
          <w:lang w:val="es-ES_tradnl"/>
        </w:rPr>
        <w:footnoteReference w:id="1"/>
      </w:r>
      <w:r w:rsidRPr="00BE5FE3">
        <w:rPr>
          <w:rFonts w:ascii="Verdana" w:eastAsia="Calibri" w:hAnsi="Verdana" w:cs="Arial"/>
          <w:lang w:val="es-ES_tradnl"/>
        </w:rPr>
        <w:t xml:space="preserve">. En contraste, el </w:t>
      </w:r>
      <w:r w:rsidRPr="00BE5FE3">
        <w:rPr>
          <w:rFonts w:ascii="Verdana" w:eastAsia="Calibri" w:hAnsi="Verdana" w:cs="Arial"/>
        </w:rPr>
        <w:t>Estatuto General de Contratación de la Administración Pública</w:t>
      </w:r>
      <w:r w:rsidRPr="00BE5FE3">
        <w:rPr>
          <w:rFonts w:ascii="Verdana" w:eastAsia="Calibri" w:hAnsi="Verdana" w:cs="Arial"/>
          <w:lang w:val="es-ES_tradnl"/>
        </w:rPr>
        <w:t xml:space="preserve">, interpretando de manera más realista las necesidades de la Administración, autoriza al jefe o representante legal de la entidad estatal para declarar la urgencia, siempre que tenga el carácter de </w:t>
      </w:r>
      <w:r w:rsidRPr="00BE5FE3">
        <w:rPr>
          <w:rFonts w:ascii="Verdana" w:eastAsia="Calibri" w:hAnsi="Verdana" w:cs="Arial"/>
          <w:i/>
          <w:iCs/>
          <w:lang w:val="es-ES_tradnl"/>
        </w:rPr>
        <w:t>manifiesta</w:t>
      </w:r>
      <w:r w:rsidRPr="00BE5FE3">
        <w:rPr>
          <w:rStyle w:val="Refdenotaalpie"/>
          <w:rFonts w:ascii="Verdana" w:eastAsia="Calibri" w:hAnsi="Verdana" w:cs="Arial"/>
          <w:sz w:val="21"/>
          <w:szCs w:val="21"/>
          <w:lang w:val="es-ES_tradnl"/>
        </w:rPr>
        <w:footnoteReference w:id="2"/>
      </w:r>
      <w:r w:rsidRPr="00BE5FE3">
        <w:rPr>
          <w:rFonts w:ascii="Verdana" w:eastAsia="Calibri" w:hAnsi="Verdana" w:cs="Arial"/>
          <w:sz w:val="21"/>
          <w:szCs w:val="21"/>
          <w:lang w:val="es-ES_tradnl"/>
        </w:rPr>
        <w:t>.</w:t>
      </w:r>
    </w:p>
    <w:p w14:paraId="61A1AE7A" w14:textId="77777777" w:rsidR="00A93B88" w:rsidRPr="00BE5FE3" w:rsidRDefault="00A93B88" w:rsidP="736CB040">
      <w:pPr>
        <w:spacing w:after="120" w:line="276" w:lineRule="auto"/>
        <w:ind w:firstLine="708"/>
        <w:jc w:val="both"/>
        <w:rPr>
          <w:rFonts w:ascii="Verdana" w:eastAsia="Calibri" w:hAnsi="Verdana" w:cs="Arial"/>
          <w:lang w:val="es-ES"/>
        </w:rPr>
      </w:pPr>
      <w:bookmarkStart w:id="8" w:name="_Hlk35959309"/>
      <w:r w:rsidRPr="736CB040">
        <w:rPr>
          <w:rFonts w:ascii="Verdana" w:eastAsia="Calibri" w:hAnsi="Verdana" w:cs="Arial"/>
          <w:lang w:val="es-ES"/>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Pr="736CB040">
        <w:rPr>
          <w:rStyle w:val="Refdenotaalpie"/>
          <w:rFonts w:ascii="Verdana" w:eastAsia="Calibri" w:hAnsi="Verdana" w:cs="Arial"/>
          <w:lang w:val="es-ES"/>
        </w:rPr>
        <w:footnoteReference w:id="3"/>
      </w:r>
      <w:r w:rsidRPr="736CB040">
        <w:rPr>
          <w:rFonts w:ascii="Verdana" w:eastAsia="Calibri" w:hAnsi="Verdana" w:cs="Arial"/>
          <w:lang w:val="es-ES"/>
        </w:rPr>
        <w:t xml:space="preserve">. </w:t>
      </w:r>
    </w:p>
    <w:p w14:paraId="12AF5923" w14:textId="77777777" w:rsidR="00A93B88" w:rsidRPr="00BE5FE3" w:rsidRDefault="00A93B88" w:rsidP="00A93B88">
      <w:pPr>
        <w:spacing w:after="120" w:line="276" w:lineRule="auto"/>
        <w:ind w:firstLine="709"/>
        <w:jc w:val="both"/>
        <w:rPr>
          <w:rFonts w:ascii="Verdana" w:eastAsia="Calibri" w:hAnsi="Verdana" w:cs="Arial"/>
          <w:lang w:val="es-ES_tradnl"/>
        </w:rPr>
      </w:pPr>
      <w:r w:rsidRPr="00BE5FE3">
        <w:rPr>
          <w:rFonts w:ascii="Verdana" w:eastAsia="Calibri" w:hAnsi="Verdana" w:cs="Arial"/>
          <w:lang w:val="es-ES_tradnl"/>
        </w:rPr>
        <w:t xml:space="preserve">En esos casos excepcionales, que comprometen fines superiores de interés colectivo, con mayor razón son de obligatoria aplicación los objetivos de la contratación administrativa, previstos en el artículo 3 de la Ley 80 de 1993. Esto en la medida que el cumplimiento de los fines estatales, la continua y eficiente prestación de los servicios públicos, y la efectividad de los derechos e intereses de los administrados que colaboran con entidades y organismos del </w:t>
      </w:r>
      <w:r w:rsidRPr="00BE5FE3">
        <w:rPr>
          <w:rFonts w:ascii="Verdana" w:eastAsia="Calibri" w:hAnsi="Verdana" w:cs="Arial"/>
          <w:lang w:val="es-ES_tradnl"/>
        </w:rPr>
        <w:lastRenderedPageBreak/>
        <w:t>Estado en la consecución de dichos propósitos confieren un fundamento adicional a esta causal de contratación directa</w:t>
      </w:r>
      <w:r w:rsidRPr="00BE5FE3">
        <w:rPr>
          <w:rStyle w:val="Refdenotaalpie"/>
          <w:rFonts w:ascii="Verdana" w:eastAsia="Calibri" w:hAnsi="Verdana" w:cs="Arial"/>
          <w:lang w:val="es-ES_tradnl"/>
        </w:rPr>
        <w:footnoteReference w:id="4"/>
      </w:r>
      <w:r w:rsidRPr="00BE5FE3">
        <w:rPr>
          <w:rFonts w:ascii="Verdana" w:eastAsia="Calibri" w:hAnsi="Verdana" w:cs="Arial"/>
          <w:lang w:val="es-ES_tradnl"/>
        </w:rPr>
        <w:t xml:space="preserve">. </w:t>
      </w:r>
    </w:p>
    <w:bookmarkEnd w:id="8"/>
    <w:p w14:paraId="6BFB4CE2" w14:textId="77777777" w:rsidR="00A93B88" w:rsidRPr="00BE5FE3" w:rsidRDefault="00A93B88" w:rsidP="00A93B88">
      <w:pPr>
        <w:spacing w:after="120" w:line="276" w:lineRule="auto"/>
        <w:ind w:firstLine="709"/>
        <w:jc w:val="both"/>
        <w:rPr>
          <w:rFonts w:ascii="Verdana" w:eastAsia="Calibri" w:hAnsi="Verdana" w:cs="Arial"/>
          <w:lang w:val="es-ES_tradnl"/>
        </w:rPr>
      </w:pPr>
      <w:r w:rsidRPr="00BE5FE3">
        <w:rPr>
          <w:rFonts w:ascii="Verdana" w:eastAsia="Calibri" w:hAnsi="Verdana" w:cs="Arial"/>
          <w:lang w:val="es-ES_tradnl"/>
        </w:rPr>
        <w:t xml:space="preserve">En esta medida, el precitado artículo 42 del </w:t>
      </w:r>
      <w:r w:rsidRPr="00BE5FE3">
        <w:rPr>
          <w:rFonts w:ascii="Verdana" w:eastAsia="Calibri" w:hAnsi="Verdana" w:cs="Arial"/>
        </w:rPr>
        <w:t>Estatuto General de Contratación</w:t>
      </w:r>
      <w:r w:rsidRPr="00BE5FE3">
        <w:rPr>
          <w:rFonts w:ascii="Verdana" w:eastAsia="Calibri" w:hAnsi="Verdana" w:cs="Arial"/>
          <w:lang w:val="es-ES_tradnl"/>
        </w:rPr>
        <w:t xml:space="preserve"> contempla cuatro (4) circunstancias o hechos que configuran la urgencia manifiesta, si así lo declara la entidad: i) cuando la continuidad del servicio exige el suministro de bienes, o la prestación de servicios, o la ejecución de obras en el inmediato futuro; </w:t>
      </w:r>
      <w:proofErr w:type="spellStart"/>
      <w:r w:rsidRPr="00BE5FE3">
        <w:rPr>
          <w:rFonts w:ascii="Verdana" w:eastAsia="Calibri" w:hAnsi="Verdana" w:cs="Arial"/>
          <w:lang w:val="es-ES_tradnl"/>
        </w:rPr>
        <w:t>ii</w:t>
      </w:r>
      <w:proofErr w:type="spellEnd"/>
      <w:r w:rsidRPr="00BE5FE3">
        <w:rPr>
          <w:rFonts w:ascii="Verdana" w:eastAsia="Calibri" w:hAnsi="Verdana" w:cs="Arial"/>
          <w:lang w:val="es-ES_tradnl"/>
        </w:rPr>
        <w:t xml:space="preserve">) cuando se presenten situaciones relacionadas con los estados de excepción; </w:t>
      </w:r>
      <w:proofErr w:type="spellStart"/>
      <w:r w:rsidRPr="00BE5FE3">
        <w:rPr>
          <w:rFonts w:ascii="Verdana" w:eastAsia="Calibri" w:hAnsi="Verdana" w:cs="Arial"/>
          <w:lang w:val="es-ES_tradnl"/>
        </w:rPr>
        <w:t>iii</w:t>
      </w:r>
      <w:proofErr w:type="spellEnd"/>
      <w:r w:rsidRPr="00BE5FE3">
        <w:rPr>
          <w:rFonts w:ascii="Verdana" w:eastAsia="Calibri" w:hAnsi="Verdana" w:cs="Arial"/>
          <w:lang w:val="es-ES_tradnl"/>
        </w:rPr>
        <w:t xml:space="preserve">) cuando se trate de conjurar situaciones excepcionales relacionadas con hechos de calamidad o constitutivos de fuerza mayor o desastre que demanden actuaciones inmediatas; y </w:t>
      </w:r>
      <w:proofErr w:type="spellStart"/>
      <w:r w:rsidRPr="00BE5FE3">
        <w:rPr>
          <w:rFonts w:ascii="Verdana" w:eastAsia="Calibri" w:hAnsi="Verdana" w:cs="Arial"/>
          <w:lang w:val="es-ES_tradnl"/>
        </w:rPr>
        <w:t>iv</w:t>
      </w:r>
      <w:proofErr w:type="spellEnd"/>
      <w:r w:rsidRPr="00BE5FE3">
        <w:rPr>
          <w:rFonts w:ascii="Verdana" w:eastAsia="Calibri" w:hAnsi="Verdana" w:cs="Arial"/>
          <w:lang w:val="es-ES_tradnl"/>
        </w:rPr>
        <w:t>) en general, cuando se trate de situaciones similares que imposibiliten acudir a los procedimientos de selección o concurso públicos.</w:t>
      </w:r>
    </w:p>
    <w:p w14:paraId="22C16AA5" w14:textId="77777777" w:rsidR="00A93B88" w:rsidRPr="00BE5FE3" w:rsidRDefault="00A93B88" w:rsidP="736CB040">
      <w:pPr>
        <w:spacing w:after="120" w:line="276" w:lineRule="auto"/>
        <w:ind w:firstLine="708"/>
        <w:jc w:val="both"/>
        <w:rPr>
          <w:rFonts w:ascii="Verdana" w:eastAsia="Calibri" w:hAnsi="Verdana" w:cs="Arial"/>
          <w:lang w:val="es-ES"/>
        </w:rPr>
      </w:pPr>
      <w:r w:rsidRPr="736CB040">
        <w:rPr>
          <w:rFonts w:ascii="Verdana" w:eastAsia="Calibri" w:hAnsi="Verdana" w:cs="Arial"/>
          <w:lang w:val="es-ES"/>
        </w:rPr>
        <w:t xml:space="preserve">La </w:t>
      </w:r>
      <w:r w:rsidRPr="736CB040">
        <w:rPr>
          <w:rFonts w:ascii="Verdana" w:eastAsia="Calibri" w:hAnsi="Verdana" w:cs="Arial"/>
          <w:i/>
          <w:iCs/>
          <w:lang w:val="es-ES"/>
        </w:rPr>
        <w:t>primera circunstancia</w:t>
      </w:r>
      <w:r w:rsidRPr="736CB040">
        <w:rPr>
          <w:rFonts w:ascii="Verdana" w:eastAsia="Calibri" w:hAnsi="Verdana" w:cs="Arial"/>
          <w:lang w:val="es-ES"/>
        </w:rPr>
        <w:t xml:space="preserve"> se configura cuando la continuidad del servicio exige el suministro de bienes, la prestación de servicios, o la ejecución de obras en el inmediato futuro. En este caso, se busca evitar la paralización de un servicio, pues están destinados a satisfacer necesidades colectivas en forma general, permanente y continua. En este contexto, no puede olvidarse que el servicio público responde, por definición, a una necesidad de interés general, razón por la cual no podría ser discontinuo, pues la interrupción ocasiona problemas graves para la vida colectiva. </w:t>
      </w:r>
    </w:p>
    <w:p w14:paraId="71250F09" w14:textId="77777777" w:rsidR="00A93B88" w:rsidRPr="00BE5FE3" w:rsidRDefault="00A93B88" w:rsidP="00A93B88">
      <w:pPr>
        <w:spacing w:after="120" w:line="276" w:lineRule="auto"/>
        <w:ind w:firstLine="708"/>
        <w:jc w:val="both"/>
        <w:rPr>
          <w:rFonts w:ascii="Verdana" w:eastAsia="Calibri" w:hAnsi="Verdana" w:cs="Arial"/>
          <w:lang w:val="es-ES_tradnl"/>
        </w:rPr>
      </w:pPr>
      <w:r w:rsidRPr="00BE5FE3">
        <w:rPr>
          <w:rFonts w:ascii="Verdana" w:eastAsia="Calibri" w:hAnsi="Verdana" w:cs="Arial"/>
          <w:lang w:val="es-ES_tradnl"/>
        </w:rPr>
        <w:t>En esta causal es secundaria la previsibilidad de la situación, porque –si así fuera– se llegaría al absurdo de permitir que efectivamente se paralizara el servicio, sacrificando el interés general por causa de la inactividad de los servidores</w:t>
      </w:r>
      <w:r w:rsidRPr="00BE5FE3">
        <w:rPr>
          <w:rStyle w:val="Refdenotaalpie"/>
          <w:rFonts w:ascii="Verdana" w:eastAsia="Calibri" w:hAnsi="Verdana" w:cs="Arial"/>
          <w:lang w:val="es-ES_tradnl"/>
        </w:rPr>
        <w:footnoteReference w:id="5"/>
      </w:r>
      <w:r w:rsidRPr="00BE5FE3">
        <w:rPr>
          <w:rFonts w:ascii="Verdana" w:eastAsia="Calibri" w:hAnsi="Verdana" w:cs="Arial"/>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BE5FE3">
        <w:rPr>
          <w:rStyle w:val="Refdenotaalpie"/>
          <w:rFonts w:ascii="Verdana" w:eastAsia="Calibri" w:hAnsi="Verdana" w:cs="Arial"/>
          <w:lang w:val="es-ES_tradnl"/>
        </w:rPr>
        <w:footnoteReference w:id="6"/>
      </w:r>
      <w:r w:rsidRPr="00BE5FE3">
        <w:rPr>
          <w:rFonts w:ascii="Verdana" w:eastAsia="Calibri" w:hAnsi="Verdana" w:cs="Arial"/>
          <w:lang w:val="es-ES_tradnl"/>
        </w:rPr>
        <w:t xml:space="preserve">. </w:t>
      </w:r>
    </w:p>
    <w:p w14:paraId="35BEB6F8" w14:textId="77777777" w:rsidR="00A93B88" w:rsidRPr="00BE5FE3" w:rsidRDefault="00A93B88" w:rsidP="00A93B88">
      <w:pPr>
        <w:spacing w:after="120" w:line="276" w:lineRule="auto"/>
        <w:ind w:firstLine="708"/>
        <w:jc w:val="both"/>
        <w:rPr>
          <w:rFonts w:ascii="Verdana" w:eastAsia="Calibri" w:hAnsi="Verdana" w:cs="Arial"/>
          <w:lang w:val="es-ES_tradnl"/>
        </w:rPr>
      </w:pPr>
      <w:r w:rsidRPr="00BE5FE3">
        <w:rPr>
          <w:rFonts w:ascii="Verdana" w:eastAsia="Calibri" w:hAnsi="Verdana" w:cs="Arial"/>
          <w:lang w:val="es-ES_tradnl"/>
        </w:rPr>
        <w:lastRenderedPageBreak/>
        <w:t xml:space="preserve">La </w:t>
      </w:r>
      <w:r w:rsidRPr="00BE5FE3">
        <w:rPr>
          <w:rFonts w:ascii="Verdana" w:eastAsia="Calibri" w:hAnsi="Verdana" w:cs="Arial"/>
          <w:i/>
          <w:iCs/>
          <w:lang w:val="es-ES_tradnl"/>
        </w:rPr>
        <w:t>segunda circunstancia</w:t>
      </w:r>
      <w:r w:rsidRPr="00BE5FE3">
        <w:rPr>
          <w:rFonts w:ascii="Verdana" w:eastAsia="Calibri" w:hAnsi="Verdana" w:cs="Arial"/>
          <w:lang w:val="es-ES_tradnl"/>
        </w:rPr>
        <w:t xml:space="preserve"> se presenta en las situaciones relacionadas con los estados de excepción, siendo necesaria la remisión a los artículos 212, 213 y 215 superiores. Estas normas se refieren a la declaración de los estados de guerra exterior, conmoción interior y emergencia económica, social y ecológica. De hecho, el uso indiscriminado, excesivo e incontrolado del estado de sitio, durante la vigencia de la Constitución Nacional de 1886, llevó a que los supuestos fácticos, las facultades y los controles adscritos a cada uno de ellos fueran específicamente regulados tanto en la Constitución Política como en la Ley Estatutaria 137 de 1994</w:t>
      </w:r>
      <w:r w:rsidRPr="00BE5FE3">
        <w:rPr>
          <w:rStyle w:val="Refdenotaalpie"/>
          <w:rFonts w:ascii="Verdana" w:eastAsia="Calibri" w:hAnsi="Verdana" w:cs="Arial"/>
          <w:lang w:val="es-ES_tradnl"/>
        </w:rPr>
        <w:footnoteReference w:id="7"/>
      </w:r>
      <w:r w:rsidRPr="00BE5FE3">
        <w:rPr>
          <w:rFonts w:ascii="Verdana" w:eastAsia="Calibri" w:hAnsi="Verdana" w:cs="Arial"/>
          <w:lang w:val="es-ES_tradnl"/>
        </w:rPr>
        <w:t xml:space="preserve">. </w:t>
      </w:r>
    </w:p>
    <w:p w14:paraId="707E14BE" w14:textId="77777777" w:rsidR="00A93B88" w:rsidRPr="00BE5FE3" w:rsidRDefault="00A93B88" w:rsidP="736CB040">
      <w:pPr>
        <w:spacing w:after="120" w:line="276" w:lineRule="auto"/>
        <w:ind w:firstLine="708"/>
        <w:jc w:val="both"/>
        <w:rPr>
          <w:rFonts w:ascii="Verdana" w:eastAsia="Calibri" w:hAnsi="Verdana" w:cs="Arial"/>
          <w:lang w:val="es-ES"/>
        </w:rPr>
      </w:pPr>
      <w:r w:rsidRPr="736CB040">
        <w:rPr>
          <w:rFonts w:ascii="Verdana" w:eastAsia="Calibri" w:hAnsi="Verdana" w:cs="Arial"/>
          <w:lang w:val="es-ES"/>
        </w:rPr>
        <w:t xml:space="preserve">De conformidad con las normas citadas, los estados de excepción se declaran en caso de situación de anormalidad, y están acompañados de facultades y limitaciones que permiten el retorno a la regularidad. Por eso, mientras subsista la situación que la origina, y sólo en lo relacionado con la declaración previa del presidente de la república, con la firma de todos los ministros, las entidades pueden contratar directamente, por urgencia manifiesta, como medida </w:t>
      </w:r>
      <w:r w:rsidRPr="736CB040">
        <w:rPr>
          <w:rFonts w:ascii="Verdana" w:eastAsia="Calibri" w:hAnsi="Verdana" w:cs="Arial"/>
          <w:i/>
          <w:iCs/>
          <w:lang w:val="es-ES"/>
        </w:rPr>
        <w:t>pro tempore</w:t>
      </w:r>
      <w:r w:rsidRPr="736CB040">
        <w:rPr>
          <w:rFonts w:ascii="Verdana" w:eastAsia="Calibri" w:hAnsi="Verdana" w:cs="Arial"/>
          <w:lang w:val="es-ES"/>
        </w:rPr>
        <w:t xml:space="preserve"> para adquirir bienes y servicios que permitan superar la crisis. En contraste, cuando cesen las causas, las entidades deben contratar de conformidad con las reglas generales del Estatuto de Contratación.</w:t>
      </w:r>
    </w:p>
    <w:p w14:paraId="2FEEB642" w14:textId="77777777" w:rsidR="00A93B88" w:rsidRPr="00BE5FE3" w:rsidRDefault="00A93B88" w:rsidP="00A93B88">
      <w:pPr>
        <w:spacing w:after="120" w:line="276" w:lineRule="auto"/>
        <w:ind w:firstLine="708"/>
        <w:jc w:val="both"/>
        <w:rPr>
          <w:rFonts w:ascii="Verdana" w:eastAsia="Calibri" w:hAnsi="Verdana" w:cs="Arial"/>
          <w:lang w:val="es-ES_tradnl"/>
        </w:rPr>
      </w:pPr>
      <w:r w:rsidRPr="00BE5FE3">
        <w:rPr>
          <w:rFonts w:ascii="Verdana" w:eastAsia="Calibri" w:hAnsi="Verdana" w:cs="Arial"/>
          <w:lang w:val="es-ES_tradnl"/>
        </w:rPr>
        <w:t>En este supuesto, cuando se declara un estado de excepción,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73D2D7C4" w14:textId="77777777" w:rsidR="00A93B88" w:rsidRPr="00BE5FE3" w:rsidRDefault="00A93B88" w:rsidP="00A93B88">
      <w:pPr>
        <w:spacing w:after="120" w:line="276" w:lineRule="auto"/>
        <w:ind w:firstLine="708"/>
        <w:jc w:val="both"/>
        <w:rPr>
          <w:rFonts w:ascii="Verdana" w:eastAsia="Calibri" w:hAnsi="Verdana" w:cs="Arial"/>
          <w:sz w:val="21"/>
          <w:szCs w:val="21"/>
          <w:lang w:val="es-ES_tradnl"/>
        </w:rPr>
      </w:pPr>
      <w:r w:rsidRPr="00BE5FE3">
        <w:rPr>
          <w:rFonts w:ascii="Verdana" w:eastAsia="Calibri" w:hAnsi="Verdana" w:cs="Arial"/>
          <w:lang w:val="es-ES_tradnl"/>
        </w:rPr>
        <w:t xml:space="preserve">La </w:t>
      </w:r>
      <w:r w:rsidRPr="00BE5FE3">
        <w:rPr>
          <w:rFonts w:ascii="Verdana" w:eastAsia="Calibri" w:hAnsi="Verdana" w:cs="Arial"/>
          <w:i/>
          <w:iCs/>
          <w:lang w:val="es-ES_tradnl"/>
        </w:rPr>
        <w:t>tercera circunstancia</w:t>
      </w:r>
      <w:r w:rsidRPr="00BE5FE3">
        <w:rPr>
          <w:rFonts w:ascii="Verdana" w:eastAsia="Calibri" w:hAnsi="Verdana" w:cs="Arial"/>
          <w:lang w:val="es-ES_tradnl"/>
        </w:rPr>
        <w:t xml:space="preserve"> surge de la necesidad de conjurar situaciones excepcionales relacionadas con </w:t>
      </w:r>
      <w:r w:rsidRPr="00BE5FE3">
        <w:rPr>
          <w:rFonts w:ascii="Verdana" w:eastAsia="Calibri" w:hAnsi="Verdana" w:cs="Arial"/>
          <w:i/>
          <w:iCs/>
          <w:lang w:val="es-ES_tradnl"/>
        </w:rPr>
        <w:t>hechos de calamidad o constitutivos de fuerza mayor o desastre</w:t>
      </w:r>
      <w:r w:rsidRPr="00BE5FE3">
        <w:rPr>
          <w:rFonts w:ascii="Verdana" w:eastAsia="Calibri" w:hAnsi="Verdana" w:cs="Arial"/>
          <w:lang w:val="es-ES_tradnl"/>
        </w:rPr>
        <w:t xml:space="preserve"> que demanden actuaciones inmediatas, causa que –conforme se analiza en el siguiente acápite– exige tener en cuenta lo previsto en la Ley 1523 de 2012. Lo anterior sin perjuicio de que, conforme a la cuarta circunstancia, surjan situaciones similares que imposibiliten acudir a los procedimientos de selección o concurso públicos. </w:t>
      </w:r>
    </w:p>
    <w:p w14:paraId="7AAC7994" w14:textId="77777777" w:rsidR="00A93B88" w:rsidRPr="00BE5FE3" w:rsidRDefault="00A93B88" w:rsidP="00A93B88">
      <w:pPr>
        <w:spacing w:after="120" w:line="276" w:lineRule="auto"/>
        <w:ind w:firstLine="708"/>
        <w:jc w:val="both"/>
        <w:rPr>
          <w:rFonts w:ascii="Verdana" w:eastAsia="Calibri" w:hAnsi="Verdana" w:cs="Arial"/>
          <w:lang w:val="es-ES_tradnl"/>
        </w:rPr>
      </w:pPr>
      <w:bookmarkStart w:id="9" w:name="_Hlk132729706"/>
      <w:r w:rsidRPr="00BE5FE3">
        <w:rPr>
          <w:rFonts w:ascii="Verdana" w:eastAsia="Calibri" w:hAnsi="Verdana" w:cs="Arial"/>
          <w:lang w:val="es-ES_tradnl"/>
        </w:rPr>
        <w:lastRenderedPageBreak/>
        <w:t>El elemento común en los cuatro (4) eventos 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r w:rsidRPr="00BE5FE3">
        <w:rPr>
          <w:rStyle w:val="Refdenotaalpie"/>
          <w:rFonts w:ascii="Verdana" w:eastAsia="Calibri" w:hAnsi="Verdana" w:cs="Arial"/>
          <w:sz w:val="21"/>
          <w:szCs w:val="21"/>
          <w:lang w:val="es-ES_tradnl"/>
        </w:rPr>
        <w:footnoteReference w:id="8"/>
      </w:r>
      <w:r w:rsidRPr="00BE5FE3">
        <w:rPr>
          <w:rFonts w:ascii="Verdana" w:eastAsia="Calibri" w:hAnsi="Verdana" w:cs="Arial"/>
          <w:sz w:val="21"/>
          <w:szCs w:val="21"/>
          <w:lang w:val="es-ES_tradnl"/>
        </w:rPr>
        <w:t>.</w:t>
      </w:r>
    </w:p>
    <w:bookmarkEnd w:id="9"/>
    <w:p w14:paraId="45C11AE0" w14:textId="77777777" w:rsidR="00A93B88" w:rsidRPr="00BE5FE3" w:rsidRDefault="00A93B88" w:rsidP="00A93B88">
      <w:pPr>
        <w:spacing w:after="120" w:line="276" w:lineRule="auto"/>
        <w:ind w:firstLine="708"/>
        <w:jc w:val="both"/>
        <w:rPr>
          <w:rFonts w:ascii="Verdana" w:eastAsia="Calibri" w:hAnsi="Verdana" w:cs="Arial"/>
          <w:lang w:val="es-ES_tradnl"/>
        </w:rPr>
      </w:pPr>
      <w:r w:rsidRPr="00BE5FE3">
        <w:rPr>
          <w:rFonts w:ascii="Verdana" w:eastAsia="Calibri" w:hAnsi="Verdana" w:cs="Arial"/>
          <w:lang w:val="es-ES_tradnl"/>
        </w:rPr>
        <w:t xml:space="preserve">Se insiste en que cuando se configure alguna de las cuatro (4)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w:t>
      </w:r>
      <w:r w:rsidRPr="00BE5FE3">
        <w:rPr>
          <w:rFonts w:ascii="Verdana" w:eastAsia="Calibri" w:hAnsi="Verdana" w:cs="Arial"/>
          <w:i/>
          <w:iCs/>
          <w:lang w:val="es-ES_tradnl"/>
        </w:rPr>
        <w:t>ibidem</w:t>
      </w:r>
      <w:r w:rsidRPr="00BE5FE3">
        <w:rPr>
          <w:rFonts w:ascii="Verdana" w:eastAsia="Calibri" w:hAnsi="Verdana" w:cs="Arial"/>
          <w:lang w:val="es-ES_tradnl"/>
        </w:rPr>
        <w:t>. 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1C30E3CF" w14:textId="77777777" w:rsidR="00A93B88" w:rsidRPr="00BE5FE3" w:rsidRDefault="00A93B88" w:rsidP="736CB040">
      <w:pPr>
        <w:spacing w:after="0" w:line="276" w:lineRule="auto"/>
        <w:ind w:firstLine="708"/>
        <w:jc w:val="both"/>
        <w:rPr>
          <w:rFonts w:ascii="Verdana" w:eastAsia="Calibri" w:hAnsi="Verdana" w:cs="Arial"/>
          <w:lang w:val="es-ES"/>
        </w:rPr>
      </w:pPr>
      <w:r w:rsidRPr="736CB040">
        <w:rPr>
          <w:rFonts w:ascii="Verdana" w:eastAsia="Calibri" w:hAnsi="Verdana" w:cs="Arial"/>
          <w:lang w:val="es-ES"/>
        </w:rPr>
        <w:t xml:space="preserve">Expedido el acto administrativo, la entidad estatal debe realizar todos los trámites internos necesarios para contratar, entre ellos la disposición de los recursos. En tal sentido, el parágrafo del artículo 42 de la Ley 80 señala que “Con el fin de atender las necesidades y los gastos propios de la urgencia manifiesta, se podrán hacer los traslados presupuestales internos que se requieran dentro del presupuesto del organismo o entidad estatal correspondiente”. Este apartado fue declarado condicionalmente exequible por la Corte Constitucional en la Sentencia C-772 de 1998, “[…] bajo el entendimiento de que los traslados presupuestales internos a que se refiere </w:t>
      </w:r>
      <w:r w:rsidRPr="736CB040">
        <w:rPr>
          <w:rFonts w:ascii="Verdana" w:eastAsia="Calibri" w:hAnsi="Verdana" w:cs="Arial"/>
          <w:lang w:val="es-ES"/>
        </w:rPr>
        <w:lastRenderedPageBreak/>
        <w:t xml:space="preserve">dicha </w:t>
      </w:r>
      <w:proofErr w:type="gramStart"/>
      <w:r w:rsidRPr="736CB040">
        <w:rPr>
          <w:rFonts w:ascii="Verdana" w:eastAsia="Calibri" w:hAnsi="Verdana" w:cs="Arial"/>
          <w:lang w:val="es-ES"/>
        </w:rPr>
        <w:t>norma,</w:t>
      </w:r>
      <w:proofErr w:type="gramEnd"/>
      <w:r w:rsidRPr="736CB040">
        <w:rPr>
          <w:rFonts w:ascii="Verdana" w:eastAsia="Calibri" w:hAnsi="Verdana" w:cs="Arial"/>
          <w:lang w:val="es-ES"/>
        </w:rPr>
        <w:t xml:space="preserve"> se efectúen afectando exclusivamente el anexo del decreto de liquidación del Presupuesto”</w:t>
      </w:r>
      <w:r w:rsidRPr="736CB040">
        <w:rPr>
          <w:rFonts w:ascii="Verdana" w:eastAsia="Calibri" w:hAnsi="Verdana" w:cs="Arial"/>
          <w:vertAlign w:val="superscript"/>
          <w:lang w:val="es-ES"/>
        </w:rPr>
        <w:footnoteReference w:id="9"/>
      </w:r>
      <w:r w:rsidRPr="736CB040">
        <w:rPr>
          <w:rFonts w:ascii="Verdana" w:eastAsia="Calibri" w:hAnsi="Verdana" w:cs="Arial"/>
          <w:lang w:val="es-ES"/>
        </w:rPr>
        <w:t xml:space="preserve">. </w:t>
      </w:r>
    </w:p>
    <w:p w14:paraId="1AA04D46" w14:textId="77777777" w:rsidR="00A93B88" w:rsidRDefault="00A93B88" w:rsidP="00A93B88">
      <w:pPr>
        <w:spacing w:after="0" w:line="276" w:lineRule="auto"/>
        <w:jc w:val="both"/>
        <w:rPr>
          <w:rFonts w:ascii="Verdana" w:eastAsia="Calibri" w:hAnsi="Verdana" w:cs="Arial"/>
          <w:lang w:val="es-ES_tradnl"/>
        </w:rPr>
      </w:pPr>
    </w:p>
    <w:p w14:paraId="12C13E70" w14:textId="77777777" w:rsidR="00A93B88" w:rsidRPr="008636EE" w:rsidRDefault="00A93B88" w:rsidP="736CB040">
      <w:pPr>
        <w:spacing w:after="120" w:line="276" w:lineRule="auto"/>
        <w:jc w:val="both"/>
        <w:rPr>
          <w:rFonts w:ascii="Verdana" w:eastAsia="Calibri" w:hAnsi="Verdana" w:cs="Arial"/>
          <w:lang w:val="es-ES"/>
        </w:rPr>
      </w:pPr>
      <w:proofErr w:type="spellStart"/>
      <w:r w:rsidRPr="736CB040">
        <w:rPr>
          <w:rFonts w:ascii="Verdana" w:eastAsia="Calibri" w:hAnsi="Verdana" w:cs="Arial"/>
          <w:lang w:val="es-ES"/>
        </w:rPr>
        <w:t>ii</w:t>
      </w:r>
      <w:proofErr w:type="spellEnd"/>
      <w:r w:rsidRPr="736CB040">
        <w:rPr>
          <w:rFonts w:ascii="Verdana" w:eastAsia="Calibri" w:hAnsi="Verdana" w:cs="Arial"/>
          <w:lang w:val="es-ES"/>
        </w:rPr>
        <w:t xml:space="preserve">. El artículo 42 de la Ley 80 de 1993 dispone que la urgencia manifiesta se declara, entre otras tres (3) circunstancias, con la finalidad de “[…] conjurar situaciones excepcionales relacionadas con hechos de calamidad o constitutivos de fuerza mayor o desastre que demanden actuaciones inmediatas […]”. Para delimitar estas expresiones, el </w:t>
      </w:r>
      <w:bookmarkStart w:id="10" w:name="_Hlk35880053"/>
      <w:r w:rsidRPr="736CB040">
        <w:rPr>
          <w:rFonts w:ascii="Verdana" w:eastAsia="Calibri" w:hAnsi="Verdana" w:cs="Arial"/>
          <w:lang w:val="es-ES"/>
        </w:rPr>
        <w:t xml:space="preserve">artículo 28 del Código Civil </w:t>
      </w:r>
      <w:bookmarkEnd w:id="10"/>
      <w:r w:rsidRPr="736CB040">
        <w:rPr>
          <w:rFonts w:ascii="Verdana" w:eastAsia="Calibri" w:hAnsi="Verdana" w:cs="Arial"/>
          <w:lang w:val="es-ES"/>
        </w:rPr>
        <w:t xml:space="preserve">dispone que “Las palabras de la ley se entenderán en su sentido natural y obvio, según el uso general de las mismas palabras; pero cuando el legislador las haya definido expresamente para ciertas materias, se les dará en éstas su significado legal”. Y resulta que en la medida en que la norma utiliza la conjunción “o”, en principio asimilaría la </w:t>
      </w:r>
      <w:r w:rsidRPr="736CB040">
        <w:rPr>
          <w:rFonts w:ascii="Verdana" w:eastAsia="Calibri" w:hAnsi="Verdana" w:cs="Arial"/>
          <w:i/>
          <w:iCs/>
          <w:lang w:val="es-ES"/>
        </w:rPr>
        <w:t>calamidad</w:t>
      </w:r>
      <w:r w:rsidRPr="736CB040">
        <w:rPr>
          <w:rFonts w:ascii="Verdana" w:eastAsia="Calibri" w:hAnsi="Verdana" w:cs="Arial"/>
          <w:lang w:val="es-ES"/>
        </w:rPr>
        <w:t xml:space="preserve"> y el </w:t>
      </w:r>
      <w:r w:rsidRPr="736CB040">
        <w:rPr>
          <w:rFonts w:ascii="Verdana" w:eastAsia="Calibri" w:hAnsi="Verdana" w:cs="Arial"/>
          <w:i/>
          <w:iCs/>
          <w:lang w:val="es-ES"/>
        </w:rPr>
        <w:t xml:space="preserve">desastre </w:t>
      </w:r>
      <w:r w:rsidRPr="736CB040">
        <w:rPr>
          <w:rFonts w:ascii="Verdana" w:eastAsia="Calibri" w:hAnsi="Verdana" w:cs="Arial"/>
          <w:lang w:val="es-ES"/>
        </w:rPr>
        <w:t xml:space="preserve">con la </w:t>
      </w:r>
      <w:r w:rsidRPr="736CB040">
        <w:rPr>
          <w:rFonts w:ascii="Verdana" w:eastAsia="Calibri" w:hAnsi="Verdana" w:cs="Arial"/>
          <w:i/>
          <w:iCs/>
          <w:lang w:val="es-ES"/>
        </w:rPr>
        <w:t>fuerza mayor</w:t>
      </w:r>
      <w:r w:rsidRPr="736CB040">
        <w:rPr>
          <w:rFonts w:ascii="Verdana" w:eastAsia="Calibri" w:hAnsi="Verdana" w:cs="Arial"/>
          <w:lang w:val="es-ES"/>
        </w:rPr>
        <w:t xml:space="preserve"> o el </w:t>
      </w:r>
      <w:r w:rsidRPr="736CB040">
        <w:rPr>
          <w:rFonts w:ascii="Verdana" w:eastAsia="Calibri" w:hAnsi="Verdana" w:cs="Arial"/>
          <w:i/>
          <w:iCs/>
          <w:lang w:val="es-ES"/>
        </w:rPr>
        <w:t>caso fortuito</w:t>
      </w:r>
      <w:r w:rsidRPr="736CB040">
        <w:rPr>
          <w:rFonts w:ascii="Verdana" w:eastAsia="Calibri" w:hAnsi="Verdana" w:cs="Arial"/>
          <w:lang w:val="es-ES"/>
        </w:rPr>
        <w:t xml:space="preserve">. </w:t>
      </w:r>
    </w:p>
    <w:p w14:paraId="1A851785" w14:textId="77777777" w:rsidR="00A93B88" w:rsidRPr="008636EE" w:rsidRDefault="00A93B88" w:rsidP="00A93B88">
      <w:pPr>
        <w:spacing w:after="0" w:line="276" w:lineRule="auto"/>
        <w:ind w:firstLine="708"/>
        <w:jc w:val="both"/>
        <w:rPr>
          <w:rFonts w:ascii="Verdana" w:eastAsia="Calibri" w:hAnsi="Verdana" w:cs="Arial"/>
          <w:lang w:val="es-ES_tradnl"/>
        </w:rPr>
      </w:pPr>
      <w:r w:rsidRPr="008636EE">
        <w:rPr>
          <w:rFonts w:ascii="Verdana" w:eastAsia="Calibri" w:hAnsi="Verdana" w:cs="Arial"/>
          <w:lang w:val="es-ES_tradnl"/>
        </w:rPr>
        <w:t xml:space="preserve">Al respecto, el artículo 64 del Código Civil define como tal “[…] el imprevisto o que no es posible resistir, como un naufragio, un terremoto, </w:t>
      </w:r>
      <w:bookmarkStart w:id="11" w:name="_Hlk35871146"/>
      <w:r w:rsidRPr="008636EE">
        <w:rPr>
          <w:rFonts w:ascii="Verdana" w:eastAsia="Calibri" w:hAnsi="Verdana" w:cs="Arial"/>
          <w:lang w:val="es-ES_tradnl"/>
        </w:rPr>
        <w:t>el apresamiento de enemigos, los actos de autoridad ejercidos por un funcionario público</w:t>
      </w:r>
      <w:bookmarkEnd w:id="11"/>
      <w:r w:rsidRPr="008636EE">
        <w:rPr>
          <w:rFonts w:ascii="Verdana" w:eastAsia="Calibri" w:hAnsi="Verdana" w:cs="Arial"/>
          <w:lang w:val="es-ES_tradnl"/>
        </w:rPr>
        <w:t>, etc.”</w:t>
      </w:r>
      <w:r w:rsidRPr="008636EE">
        <w:rPr>
          <w:rFonts w:ascii="Verdana" w:eastAsia="Calibri" w:hAnsi="Verdana" w:cs="Arial"/>
          <w:sz w:val="21"/>
          <w:szCs w:val="21"/>
          <w:vertAlign w:val="superscript"/>
          <w:lang w:val="es-ES_tradnl"/>
        </w:rPr>
        <w:footnoteReference w:id="10"/>
      </w:r>
      <w:r w:rsidRPr="008636EE">
        <w:rPr>
          <w:rFonts w:ascii="Verdana" w:eastAsia="Calibri" w:hAnsi="Verdana" w:cs="Arial"/>
          <w:sz w:val="21"/>
          <w:szCs w:val="21"/>
          <w:lang w:val="es-ES_tradnl"/>
        </w:rPr>
        <w:t>.</w:t>
      </w:r>
      <w:r w:rsidRPr="008636EE">
        <w:rPr>
          <w:rFonts w:ascii="Verdana" w:eastAsia="Calibri" w:hAnsi="Verdana" w:cs="Arial"/>
          <w:lang w:val="es-ES_tradnl"/>
        </w:rPr>
        <w:t xml:space="preserve"> 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Conforme al significado natural </w:t>
      </w:r>
      <w:r w:rsidRPr="008636EE">
        <w:rPr>
          <w:rFonts w:ascii="Verdana" w:eastAsia="Calibri" w:hAnsi="Verdana" w:cs="Arial"/>
          <w:lang w:val="es-ES_tradnl"/>
        </w:rPr>
        <w:lastRenderedPageBreak/>
        <w:t xml:space="preserve">de las palabras, parece que 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los definió </w:t>
      </w:r>
      <w:bookmarkStart w:id="12" w:name="_Hlk35879271"/>
      <w:r w:rsidRPr="008636EE">
        <w:rPr>
          <w:rFonts w:ascii="Verdana" w:eastAsia="Calibri" w:hAnsi="Verdana" w:cs="Arial"/>
          <w:lang w:val="es-ES_tradnl"/>
        </w:rPr>
        <w:t>el artículo 4, numerales 5 y 8, de la Ley 1523 de 2012</w:t>
      </w:r>
      <w:bookmarkEnd w:id="12"/>
      <w:r w:rsidRPr="008636EE">
        <w:rPr>
          <w:rFonts w:ascii="Verdana" w:eastAsia="Calibri" w:hAnsi="Verdana" w:cs="Arial"/>
          <w:lang w:val="es-ES_tradnl"/>
        </w:rPr>
        <w:t>:</w:t>
      </w:r>
    </w:p>
    <w:p w14:paraId="7EE41211" w14:textId="77777777" w:rsidR="00A93B88" w:rsidRPr="008636EE" w:rsidRDefault="00A93B88" w:rsidP="00A93B88">
      <w:pPr>
        <w:spacing w:after="0" w:line="276" w:lineRule="auto"/>
        <w:ind w:firstLine="708"/>
        <w:jc w:val="both"/>
        <w:rPr>
          <w:rFonts w:ascii="Verdana" w:eastAsia="Calibri" w:hAnsi="Verdana" w:cs="Arial"/>
          <w:lang w:val="es-ES_tradnl"/>
        </w:rPr>
      </w:pPr>
    </w:p>
    <w:p w14:paraId="0E9624B1" w14:textId="77777777" w:rsidR="00A93B88" w:rsidRPr="008636EE" w:rsidRDefault="00A93B88" w:rsidP="00A93B88">
      <w:pPr>
        <w:spacing w:after="0" w:line="240" w:lineRule="auto"/>
        <w:ind w:left="709" w:right="709"/>
        <w:jc w:val="both"/>
        <w:rPr>
          <w:rFonts w:ascii="Verdana" w:eastAsia="Calibri" w:hAnsi="Verdana" w:cs="Arial"/>
          <w:sz w:val="21"/>
          <w:szCs w:val="21"/>
          <w:lang w:val="es-ES_tradnl"/>
        </w:rPr>
      </w:pPr>
      <w:r w:rsidRPr="008636EE">
        <w:rPr>
          <w:rFonts w:ascii="Verdana" w:eastAsia="Calibri" w:hAnsi="Verdana" w:cs="Arial"/>
          <w:sz w:val="21"/>
          <w:szCs w:val="21"/>
          <w:lang w:val="es-ES_tradnl"/>
        </w:rPr>
        <w:t>“Art. 4. Para efectos de la presente ley se entenderá por:</w:t>
      </w:r>
    </w:p>
    <w:p w14:paraId="310A6036" w14:textId="77777777" w:rsidR="00A93B88" w:rsidRPr="008636EE" w:rsidRDefault="00A93B88" w:rsidP="00A93B88">
      <w:pPr>
        <w:spacing w:after="120" w:line="240" w:lineRule="auto"/>
        <w:ind w:left="709" w:right="709"/>
        <w:jc w:val="both"/>
        <w:rPr>
          <w:rFonts w:ascii="Verdana" w:eastAsia="Calibri" w:hAnsi="Verdana" w:cs="Arial"/>
          <w:sz w:val="21"/>
          <w:szCs w:val="21"/>
          <w:lang w:val="es-ES_tradnl"/>
        </w:rPr>
      </w:pPr>
      <w:r w:rsidRPr="008636EE">
        <w:rPr>
          <w:rFonts w:ascii="Verdana" w:eastAsia="Calibri" w:hAnsi="Verdana" w:cs="Arial"/>
          <w:sz w:val="21"/>
          <w:szCs w:val="21"/>
          <w:lang w:val="es-ES_tradnl"/>
        </w:rPr>
        <w:t>[…]</w:t>
      </w:r>
    </w:p>
    <w:p w14:paraId="7619BD26" w14:textId="77777777" w:rsidR="00A93B88" w:rsidRPr="008636EE" w:rsidRDefault="00A93B88" w:rsidP="00A93B88">
      <w:pPr>
        <w:spacing w:after="0" w:line="240" w:lineRule="auto"/>
        <w:ind w:left="709" w:right="709"/>
        <w:jc w:val="both"/>
        <w:rPr>
          <w:rFonts w:ascii="Verdana" w:eastAsia="Calibri" w:hAnsi="Verdana" w:cs="Arial"/>
          <w:sz w:val="21"/>
          <w:szCs w:val="21"/>
          <w:lang w:val="es-ES_tradnl"/>
        </w:rPr>
      </w:pPr>
      <w:r w:rsidRPr="008636EE">
        <w:rPr>
          <w:rFonts w:ascii="Verdana" w:eastAsia="Calibri" w:hAnsi="Verdana" w:cs="Arial"/>
          <w:sz w:val="21"/>
          <w:szCs w:val="21"/>
          <w:lang w:val="es-ES_tradnl"/>
        </w:rPr>
        <w:t xml:space="preserve">5. Calamidad pública: Es </w:t>
      </w:r>
      <w:bookmarkStart w:id="13" w:name="_Hlk35879333"/>
      <w:r w:rsidRPr="008636EE">
        <w:rPr>
          <w:rFonts w:ascii="Verdana" w:eastAsia="Calibri" w:hAnsi="Verdana" w:cs="Arial"/>
          <w:sz w:val="21"/>
          <w:szCs w:val="21"/>
          <w:lang w:val="es-ES_tradnl"/>
        </w:rPr>
        <w:t xml:space="preserve">el resultado que se desencadena de la manifestación de uno o varios eventos naturales </w:t>
      </w:r>
      <w:bookmarkStart w:id="14" w:name="_Hlk35870820"/>
      <w:r w:rsidRPr="008636EE">
        <w:rPr>
          <w:rFonts w:ascii="Verdana" w:eastAsia="Calibri" w:hAnsi="Verdana" w:cs="Arial"/>
          <w:sz w:val="21"/>
          <w:szCs w:val="21"/>
          <w:lang w:val="es-ES_tradnl"/>
        </w:rPr>
        <w:t xml:space="preserve">o antropogénicos no intencionales </w:t>
      </w:r>
      <w:bookmarkEnd w:id="14"/>
      <w:r w:rsidRPr="008636EE">
        <w:rPr>
          <w:rFonts w:ascii="Verdana" w:eastAsia="Calibri" w:hAnsi="Verdana"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3"/>
      <w:r w:rsidRPr="008636EE">
        <w:rPr>
          <w:rFonts w:ascii="Verdana" w:eastAsia="Calibri" w:hAnsi="Verdana" w:cs="Arial"/>
          <w:sz w:val="21"/>
          <w:szCs w:val="21"/>
          <w:lang w:val="es-ES_tradnl"/>
        </w:rPr>
        <w:t>de la población, en el respectivo territorio, que exige al municipio, distrito o departamento ejecutar acciones de respuesta a la emergencia, rehabilitación y reconstrucción.</w:t>
      </w:r>
    </w:p>
    <w:p w14:paraId="547A4A39" w14:textId="77777777" w:rsidR="00A93B88" w:rsidRPr="008636EE" w:rsidRDefault="00A93B88" w:rsidP="00A93B88">
      <w:pPr>
        <w:spacing w:after="120" w:line="240" w:lineRule="auto"/>
        <w:ind w:left="709" w:right="709"/>
        <w:jc w:val="both"/>
        <w:rPr>
          <w:rFonts w:ascii="Verdana" w:eastAsia="Calibri" w:hAnsi="Verdana" w:cs="Arial"/>
          <w:sz w:val="21"/>
          <w:szCs w:val="21"/>
          <w:lang w:val="es-ES_tradnl"/>
        </w:rPr>
      </w:pPr>
      <w:r w:rsidRPr="008636EE">
        <w:rPr>
          <w:rFonts w:ascii="Verdana" w:eastAsia="Calibri" w:hAnsi="Verdana" w:cs="Arial"/>
          <w:sz w:val="21"/>
          <w:szCs w:val="21"/>
          <w:lang w:val="es-ES_tradnl"/>
        </w:rPr>
        <w:t xml:space="preserve">[…] </w:t>
      </w:r>
    </w:p>
    <w:p w14:paraId="727E4A71" w14:textId="77777777" w:rsidR="00A93B88" w:rsidRPr="008636EE" w:rsidRDefault="00A93B88" w:rsidP="00A93B88">
      <w:pPr>
        <w:spacing w:after="0" w:line="240" w:lineRule="auto"/>
        <w:ind w:left="709" w:right="709"/>
        <w:jc w:val="both"/>
        <w:rPr>
          <w:rFonts w:ascii="Verdana" w:eastAsia="Calibri" w:hAnsi="Verdana" w:cs="Arial"/>
          <w:lang w:val="es-ES_tradnl"/>
        </w:rPr>
      </w:pPr>
      <w:r w:rsidRPr="008636EE">
        <w:rPr>
          <w:rFonts w:ascii="Verdana" w:eastAsia="Calibri" w:hAnsi="Verdana" w:cs="Arial"/>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71FAB3CE" w14:textId="77777777" w:rsidR="00A93B88" w:rsidRPr="008636EE" w:rsidRDefault="00A93B88" w:rsidP="00A93B88">
      <w:pPr>
        <w:spacing w:after="0" w:line="276" w:lineRule="auto"/>
        <w:ind w:left="709" w:right="709"/>
        <w:jc w:val="both"/>
        <w:rPr>
          <w:rFonts w:ascii="Verdana" w:eastAsia="Calibri" w:hAnsi="Verdana" w:cs="Arial"/>
          <w:lang w:val="es-ES_tradnl"/>
        </w:rPr>
      </w:pPr>
    </w:p>
    <w:p w14:paraId="39D0CF1C" w14:textId="77777777" w:rsidR="00A93B88" w:rsidRPr="008636EE" w:rsidRDefault="00A93B88" w:rsidP="736CB040">
      <w:pPr>
        <w:spacing w:after="120" w:line="276" w:lineRule="auto"/>
        <w:ind w:firstLine="709"/>
        <w:jc w:val="both"/>
        <w:rPr>
          <w:rFonts w:ascii="Verdana" w:eastAsia="Calibri" w:hAnsi="Verdana" w:cs="Arial"/>
          <w:lang w:val="es-ES"/>
        </w:rPr>
      </w:pPr>
      <w:r w:rsidRPr="736CB040">
        <w:rPr>
          <w:rFonts w:ascii="Verdana" w:eastAsia="Calibri" w:hAnsi="Verdana" w:cs="Arial"/>
          <w:lang w:val="es-ES"/>
        </w:rPr>
        <w:t xml:space="preserve">Esta norma debe armonizarse con los artículos 56 y 57 </w:t>
      </w:r>
      <w:r w:rsidRPr="736CB040">
        <w:rPr>
          <w:rFonts w:ascii="Verdana" w:eastAsia="Calibri" w:hAnsi="Verdana" w:cs="Arial"/>
          <w:i/>
          <w:iCs/>
          <w:lang w:val="es-ES"/>
        </w:rPr>
        <w:t>ibidem</w:t>
      </w:r>
      <w:r w:rsidRPr="736CB040">
        <w:rPr>
          <w:rFonts w:ascii="Verdana" w:eastAsia="Calibri" w:hAnsi="Verdana" w:cs="Arial"/>
          <w:lang w:val="es-ES"/>
        </w:rPr>
        <w:t xml:space="preserve">, que asignan la competencia para declarar la ocurrencia de una situación de </w:t>
      </w:r>
      <w:r w:rsidRPr="736CB040">
        <w:rPr>
          <w:rFonts w:ascii="Verdana" w:eastAsia="Calibri" w:hAnsi="Verdana" w:cs="Arial"/>
          <w:i/>
          <w:iCs/>
          <w:lang w:val="es-ES"/>
        </w:rPr>
        <w:t>desastre</w:t>
      </w:r>
      <w:r w:rsidRPr="736CB040">
        <w:rPr>
          <w:rFonts w:ascii="Verdana" w:eastAsia="Calibri" w:hAnsi="Verdana" w:cs="Arial"/>
          <w:lang w:val="es-ES"/>
        </w:rPr>
        <w:t xml:space="preserve"> o una situación de </w:t>
      </w:r>
      <w:r w:rsidRPr="736CB040">
        <w:rPr>
          <w:rFonts w:ascii="Verdana" w:eastAsia="Calibri" w:hAnsi="Verdana" w:cs="Arial"/>
          <w:i/>
          <w:iCs/>
          <w:lang w:val="es-ES"/>
        </w:rPr>
        <w:t>calamidad pública</w:t>
      </w:r>
      <w:r w:rsidRPr="736CB040">
        <w:rPr>
          <w:rFonts w:ascii="Verdana" w:eastAsia="Calibri" w:hAnsi="Verdana" w:cs="Arial"/>
          <w:lang w:val="es-ES"/>
        </w:rPr>
        <w:t xml:space="preserve">. Particularmente, disponen que al </w:t>
      </w:r>
      <w:proofErr w:type="gramStart"/>
      <w:r w:rsidRPr="736CB040">
        <w:rPr>
          <w:rFonts w:ascii="Verdana" w:eastAsia="Calibri" w:hAnsi="Verdana" w:cs="Arial"/>
          <w:lang w:val="es-ES"/>
        </w:rPr>
        <w:t>Presidente</w:t>
      </w:r>
      <w:proofErr w:type="gramEnd"/>
      <w:r w:rsidRPr="736CB040">
        <w:rPr>
          <w:rFonts w:ascii="Verdana" w:eastAsia="Calibri" w:hAnsi="Verdana" w:cs="Arial"/>
          <w:lang w:val="es-ES"/>
        </w:rPr>
        <w:t xml:space="preserve"> de la República le corresponde declarar la situación de </w:t>
      </w:r>
      <w:r w:rsidRPr="736CB040">
        <w:rPr>
          <w:rFonts w:ascii="Verdana" w:eastAsia="Calibri" w:hAnsi="Verdana" w:cs="Arial"/>
          <w:i/>
          <w:iCs/>
          <w:lang w:val="es-ES"/>
        </w:rPr>
        <w:t>desastre</w:t>
      </w:r>
      <w:r w:rsidRPr="736CB040">
        <w:rPr>
          <w:rFonts w:ascii="Verdana" w:eastAsia="Calibri" w:hAnsi="Verdana" w:cs="Arial"/>
          <w:lang w:val="es-ES"/>
        </w:rPr>
        <w:t>, tanto en el orden nacional, departamental, como en el municipal y distrital</w:t>
      </w:r>
      <w:r w:rsidRPr="736CB040">
        <w:rPr>
          <w:rStyle w:val="Refdenotaalpie"/>
          <w:rFonts w:ascii="Verdana" w:eastAsia="Calibri" w:hAnsi="Verdana" w:cs="Arial"/>
          <w:lang w:val="es-ES"/>
        </w:rPr>
        <w:footnoteReference w:id="11"/>
      </w:r>
      <w:r w:rsidRPr="736CB040">
        <w:rPr>
          <w:rFonts w:ascii="Verdana" w:eastAsia="Calibri" w:hAnsi="Verdana" w:cs="Arial"/>
          <w:lang w:val="es-ES"/>
        </w:rPr>
        <w:t xml:space="preserve">, facultad </w:t>
      </w:r>
      <w:r w:rsidRPr="736CB040">
        <w:rPr>
          <w:rFonts w:ascii="Verdana" w:eastAsia="Calibri" w:hAnsi="Verdana" w:cs="Arial"/>
          <w:lang w:val="es-ES"/>
        </w:rPr>
        <w:lastRenderedPageBreak/>
        <w:t xml:space="preserve">que no pueden ejercer los gobernadores y alcaldes, porque la norma no les asignó esta competencia. No obstante, a los gobernadores y alcaldes sí les corresponde declarar la </w:t>
      </w:r>
      <w:r w:rsidRPr="736CB040">
        <w:rPr>
          <w:rFonts w:ascii="Verdana" w:eastAsia="Calibri" w:hAnsi="Verdana" w:cs="Arial"/>
          <w:i/>
          <w:iCs/>
          <w:lang w:val="es-ES"/>
        </w:rPr>
        <w:t>situación de calamidad pública</w:t>
      </w:r>
      <w:r w:rsidRPr="736CB040">
        <w:rPr>
          <w:rFonts w:ascii="Verdana" w:eastAsia="Calibri" w:hAnsi="Verdana" w:cs="Arial"/>
          <w:lang w:val="es-ES"/>
        </w:rPr>
        <w:t>, en los respectivos ámbitos, facultad que, en cambio, no puede ejercer el presidente de la república</w:t>
      </w:r>
      <w:r w:rsidRPr="736CB040">
        <w:rPr>
          <w:rStyle w:val="Refdenotaalpie"/>
          <w:rFonts w:ascii="Verdana" w:eastAsia="Calibri" w:hAnsi="Verdana" w:cs="Arial"/>
          <w:lang w:val="es-ES"/>
        </w:rPr>
        <w:footnoteReference w:id="12"/>
      </w:r>
      <w:r w:rsidRPr="736CB040">
        <w:rPr>
          <w:rFonts w:ascii="Verdana" w:eastAsia="Calibri" w:hAnsi="Verdana" w:cs="Arial"/>
          <w:lang w:val="es-ES"/>
        </w:rPr>
        <w:t xml:space="preserve">. </w:t>
      </w:r>
    </w:p>
    <w:p w14:paraId="1AA646F5" w14:textId="77777777" w:rsidR="00A93B88" w:rsidRPr="008636EE" w:rsidRDefault="00A93B88" w:rsidP="00A93B88">
      <w:pPr>
        <w:spacing w:after="120" w:line="276" w:lineRule="auto"/>
        <w:ind w:firstLine="709"/>
        <w:jc w:val="both"/>
        <w:rPr>
          <w:rFonts w:ascii="Verdana" w:eastAsia="Calibri" w:hAnsi="Verdana" w:cs="Arial"/>
          <w:lang w:val="es-ES_tradnl"/>
        </w:rPr>
      </w:pPr>
      <w:r w:rsidRPr="008636EE">
        <w:rPr>
          <w:rFonts w:ascii="Verdana" w:eastAsia="Calibri" w:hAnsi="Verdana" w:cs="Arial"/>
          <w:lang w:val="es-ES_tradnl"/>
        </w:rPr>
        <w:t xml:space="preserve">De esta manera, una vez se declara la situación de calamidad o la situación de desastre bajo los criterios señalados en el artículo 59 de la Ley 1523 de 2012, por parte de la autoridad competente, las demás entidades estatales –de conformidad con el artículo 42 de la Ley 80 de 1993– quedan facultadas para declarar, a continuación, la causal de contratación directa denominada “urgencia manifiesta”, mediante un acto administrativo propio, autónomo, que tiene como fundamento fáctico y jurídico la declaración de situación de calamidad o la situación de desastre. </w:t>
      </w:r>
    </w:p>
    <w:p w14:paraId="77FCDA0D" w14:textId="77777777" w:rsidR="00A93B88" w:rsidRPr="008636EE" w:rsidRDefault="00A93B88" w:rsidP="736CB040">
      <w:pPr>
        <w:spacing w:after="120" w:line="276" w:lineRule="auto"/>
        <w:ind w:firstLine="709"/>
        <w:jc w:val="both"/>
        <w:rPr>
          <w:rFonts w:ascii="Verdana" w:eastAsia="Calibri" w:hAnsi="Verdana" w:cs="Arial"/>
          <w:lang w:val="es-ES"/>
        </w:rPr>
      </w:pPr>
      <w:bookmarkStart w:id="16" w:name="_Hlk35959844"/>
      <w:r w:rsidRPr="736CB040">
        <w:rPr>
          <w:rFonts w:ascii="Verdana" w:eastAsia="Calibri" w:hAnsi="Verdana" w:cs="Arial"/>
          <w:lang w:val="es-ES"/>
        </w:rPr>
        <w:t xml:space="preserve">Lo anterior significa que </w:t>
      </w:r>
      <w:bookmarkStart w:id="17" w:name="_Hlk35959859"/>
      <w:bookmarkStart w:id="18" w:name="_Hlk132731875"/>
      <w:r w:rsidRPr="736CB040">
        <w:rPr>
          <w:rFonts w:ascii="Verdana" w:eastAsia="Calibri" w:hAnsi="Verdana" w:cs="Arial"/>
          <w:lang w:val="es-ES"/>
        </w:rPr>
        <w:t xml:space="preserve">para contratar </w:t>
      </w:r>
      <w:bookmarkEnd w:id="16"/>
      <w:r w:rsidRPr="736CB040">
        <w:rPr>
          <w:rFonts w:ascii="Verdana" w:eastAsia="Calibri" w:hAnsi="Verdana" w:cs="Arial"/>
          <w:lang w:val="es-ES"/>
        </w:rPr>
        <w:t xml:space="preserve">directamente no basta con la declaración de desastre o de calamidad. Es decir, se necesitan dos (2) actos administrativos concurrentes para que pueda contratarse directamente por urgencia manifiesta: i) el primero en el tiempo, la declaración de la situación de calamidad pública o la declaración de la situación de desastre, de conformidad con lo establecido en el Capítulo VI de la Ley 1523 de 2012; y </w:t>
      </w:r>
      <w:proofErr w:type="spellStart"/>
      <w:r w:rsidRPr="736CB040">
        <w:rPr>
          <w:rFonts w:ascii="Verdana" w:eastAsia="Calibri" w:hAnsi="Verdana" w:cs="Arial"/>
          <w:lang w:val="es-ES"/>
        </w:rPr>
        <w:t>ii</w:t>
      </w:r>
      <w:proofErr w:type="spellEnd"/>
      <w:r w:rsidRPr="736CB040">
        <w:rPr>
          <w:rFonts w:ascii="Verdana" w:eastAsia="Calibri" w:hAnsi="Verdana" w:cs="Arial"/>
          <w:lang w:val="es-ES"/>
        </w:rPr>
        <w:t xml:space="preserve">) el segundo, la declaración propiamente dicha de “urgencia manifiesta” de que trata el artículo </w:t>
      </w:r>
      <w:r w:rsidRPr="736CB040">
        <w:rPr>
          <w:rFonts w:ascii="Verdana" w:eastAsia="Calibri" w:hAnsi="Verdana" w:cs="Arial"/>
          <w:lang w:val="es-ES"/>
        </w:rPr>
        <w:lastRenderedPageBreak/>
        <w:t>42 del Estatuto General de Contratación, amparado o fundamentado en la declaración previa del desastre o calamidad.</w:t>
      </w:r>
    </w:p>
    <w:p w14:paraId="3A4615A4" w14:textId="77777777" w:rsidR="00A93B88" w:rsidRPr="008636EE" w:rsidRDefault="00A93B88" w:rsidP="736CB040">
      <w:pPr>
        <w:spacing w:after="120" w:line="276" w:lineRule="auto"/>
        <w:ind w:firstLine="709"/>
        <w:jc w:val="both"/>
        <w:rPr>
          <w:rFonts w:ascii="Verdana" w:eastAsia="Calibri" w:hAnsi="Verdana" w:cs="Arial"/>
          <w:lang w:val="es-ES"/>
        </w:rPr>
      </w:pPr>
      <w:r w:rsidRPr="736CB040">
        <w:rPr>
          <w:rFonts w:ascii="Verdana" w:eastAsia="Calibri" w:hAnsi="Verdana" w:cs="Arial"/>
          <w:lang w:val="es-ES"/>
        </w:rPr>
        <w:t xml:space="preserve"> 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2DB9043A" w14:textId="77777777" w:rsidR="00A93B88" w:rsidRDefault="00A93B88" w:rsidP="00A93B88">
      <w:pPr>
        <w:spacing w:after="0" w:line="276" w:lineRule="auto"/>
        <w:ind w:firstLine="708"/>
        <w:jc w:val="both"/>
        <w:rPr>
          <w:rFonts w:ascii="Verdana" w:eastAsia="Calibri" w:hAnsi="Verdana" w:cs="Arial"/>
          <w:lang w:val="es-ES_tradnl"/>
        </w:rPr>
      </w:pPr>
      <w:r w:rsidRPr="008636EE">
        <w:rPr>
          <w:rFonts w:ascii="Verdana" w:eastAsia="Calibri" w:hAnsi="Verdana" w:cs="Arial"/>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bookmarkEnd w:id="17"/>
      <w:r w:rsidRPr="008636EE">
        <w:rPr>
          <w:rFonts w:ascii="Verdana" w:eastAsia="Calibri" w:hAnsi="Verdana" w:cs="Arial"/>
          <w:lang w:val="es-ES_tradnl"/>
        </w:rPr>
        <w:t xml:space="preserve">. Por lo anterior, cuando el artículo 42 de la Ley 80 de 1993 dispone que la urgencia manifiesta se declara –entre otras tres (3) causales– para “[…] </w:t>
      </w:r>
      <w:bookmarkStart w:id="19" w:name="_Hlk35879915"/>
      <w:r w:rsidRPr="008636EE">
        <w:rPr>
          <w:rFonts w:ascii="Verdana" w:eastAsia="Calibri" w:hAnsi="Verdana" w:cs="Arial"/>
          <w:lang w:val="es-ES_tradnl"/>
        </w:rPr>
        <w:t>conjurar situaciones excepcionales relacionadas con hechos de calamidad o constitutivos de fuerza mayor o desastre que demanden actuaciones inmediatas</w:t>
      </w:r>
      <w:bookmarkEnd w:id="19"/>
      <w:r w:rsidRPr="008636EE">
        <w:rPr>
          <w:rFonts w:ascii="Verdana" w:eastAsia="Calibri" w:hAnsi="Verdana" w:cs="Arial"/>
          <w:lang w:val="es-ES_tradnl"/>
        </w:rPr>
        <w:t xml:space="preserve"> […]”, las circunstancias de calamidad y desastre deben entenderse en los términos de la Ley 1523 de 2012, en la medida que forman una unidad jurídica completa. </w:t>
      </w:r>
    </w:p>
    <w:p w14:paraId="2DE40222" w14:textId="77777777" w:rsidR="00A93B88" w:rsidRDefault="00A93B88" w:rsidP="00A93B88">
      <w:pPr>
        <w:spacing w:after="0" w:line="276" w:lineRule="auto"/>
        <w:jc w:val="both"/>
        <w:rPr>
          <w:rFonts w:ascii="Verdana" w:eastAsia="Calibri" w:hAnsi="Verdana" w:cs="Arial"/>
          <w:lang w:val="es-ES_tradnl"/>
        </w:rPr>
      </w:pPr>
    </w:p>
    <w:p w14:paraId="1F329CC2" w14:textId="77777777" w:rsidR="00A93B88" w:rsidRPr="00CA6FDA" w:rsidRDefault="00A93B88" w:rsidP="00A93B88">
      <w:pPr>
        <w:spacing w:after="120" w:line="276" w:lineRule="auto"/>
        <w:jc w:val="both"/>
        <w:rPr>
          <w:rFonts w:ascii="Verdana" w:hAnsi="Verdana" w:cs="Arial"/>
          <w:color w:val="000000" w:themeColor="text1"/>
          <w:lang w:val="es-ES_tradnl"/>
        </w:rPr>
      </w:pPr>
      <w:proofErr w:type="spellStart"/>
      <w:r>
        <w:rPr>
          <w:rFonts w:ascii="Verdana" w:eastAsia="Calibri" w:hAnsi="Verdana" w:cs="Arial"/>
          <w:lang w:val="es-ES_tradnl"/>
        </w:rPr>
        <w:t>iii</w:t>
      </w:r>
      <w:proofErr w:type="spellEnd"/>
      <w:r>
        <w:rPr>
          <w:rFonts w:ascii="Verdana" w:eastAsia="Calibri" w:hAnsi="Verdana" w:cs="Arial"/>
          <w:lang w:val="es-ES_tradnl"/>
        </w:rPr>
        <w:t xml:space="preserve">. </w:t>
      </w:r>
      <w:r w:rsidRPr="00CA6FDA">
        <w:rPr>
          <w:rFonts w:ascii="Verdana" w:hAnsi="Verdana" w:cs="Arial"/>
          <w:color w:val="000000"/>
          <w:shd w:val="clear" w:color="auto" w:fill="FFFFFF"/>
        </w:rPr>
        <w:t>Por regla</w:t>
      </w:r>
      <w:r>
        <w:rPr>
          <w:rFonts w:ascii="Verdana" w:hAnsi="Verdana" w:cs="Arial"/>
          <w:color w:val="000000"/>
          <w:shd w:val="clear" w:color="auto" w:fill="FFFFFF"/>
        </w:rPr>
        <w:t xml:space="preserve"> general</w:t>
      </w:r>
      <w:r w:rsidRPr="00CA6FDA">
        <w:rPr>
          <w:rFonts w:ascii="Verdana" w:hAnsi="Verdana" w:cs="Arial"/>
          <w:color w:val="000000"/>
          <w:shd w:val="clear" w:color="auto" w:fill="FFFFFF"/>
        </w:rPr>
        <w:t xml:space="preserve">, para seleccionar contratistas y para ejecutar contratos se requiere la constitución de garantías. </w:t>
      </w:r>
      <w:r>
        <w:rPr>
          <w:rFonts w:ascii="Verdana" w:hAnsi="Verdana" w:cs="Arial"/>
          <w:color w:val="000000" w:themeColor="text1"/>
        </w:rPr>
        <w:t>A</w:t>
      </w:r>
      <w:proofErr w:type="spellStart"/>
      <w:r w:rsidRPr="00CA6FDA">
        <w:rPr>
          <w:rFonts w:ascii="Verdana" w:hAnsi="Verdana" w:cs="Arial"/>
          <w:color w:val="000000" w:themeColor="text1"/>
          <w:lang w:val="es-ES_tradnl"/>
        </w:rPr>
        <w:t>mbas</w:t>
      </w:r>
      <w:proofErr w:type="spellEnd"/>
      <w:r w:rsidRPr="00CA6FDA">
        <w:rPr>
          <w:rFonts w:ascii="Verdana" w:hAnsi="Verdana" w:cs="Arial"/>
          <w:color w:val="000000" w:themeColor="text1"/>
          <w:lang w:val="es-ES_tradnl"/>
        </w:rPr>
        <w:t xml:space="preserve">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w:t>
      </w:r>
      <w:proofErr w:type="spellStart"/>
      <w:r w:rsidRPr="00CA6FDA">
        <w:rPr>
          <w:rFonts w:ascii="Verdana" w:hAnsi="Verdana" w:cs="Arial"/>
          <w:color w:val="000000" w:themeColor="text1"/>
          <w:lang w:val="es-ES_tradnl"/>
        </w:rPr>
        <w:t>ii</w:t>
      </w:r>
      <w:proofErr w:type="spellEnd"/>
      <w:r w:rsidRPr="00CA6FDA">
        <w:rPr>
          <w:rFonts w:ascii="Verdana" w:hAnsi="Verdana" w:cs="Arial"/>
          <w:color w:val="000000" w:themeColor="text1"/>
          <w:lang w:val="es-ES_tradnl"/>
        </w:rPr>
        <w:t xml:space="preserve">) garantías bancarias o </w:t>
      </w:r>
      <w:proofErr w:type="spellStart"/>
      <w:r w:rsidRPr="00CA6FDA">
        <w:rPr>
          <w:rFonts w:ascii="Verdana" w:hAnsi="Verdana" w:cs="Arial"/>
          <w:color w:val="000000" w:themeColor="text1"/>
          <w:lang w:val="es-ES_tradnl"/>
        </w:rPr>
        <w:t>iii</w:t>
      </w:r>
      <w:proofErr w:type="spellEnd"/>
      <w:r w:rsidRPr="00CA6FDA">
        <w:rPr>
          <w:rFonts w:ascii="Verdana" w:hAnsi="Verdana" w:cs="Arial"/>
          <w:color w:val="000000" w:themeColor="text1"/>
          <w:lang w:val="es-ES_tradnl"/>
        </w:rPr>
        <w:t xml:space="preserve">)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w:t>
      </w:r>
      <w:r w:rsidRPr="00CA6FDA">
        <w:rPr>
          <w:rFonts w:ascii="Verdana" w:hAnsi="Verdana" w:cs="Arial"/>
          <w:color w:val="000000" w:themeColor="text1"/>
          <w:lang w:val="es-ES_tradnl"/>
        </w:rPr>
        <w:lastRenderedPageBreak/>
        <w:t>Código de Comercio</w:t>
      </w:r>
      <w:r w:rsidRPr="00CA6FDA">
        <w:rPr>
          <w:rStyle w:val="Refdenotaalpie"/>
          <w:rFonts w:ascii="Verdana" w:hAnsi="Verdana" w:cs="Arial"/>
          <w:color w:val="000000" w:themeColor="text1"/>
          <w:lang w:val="es-ES_tradnl"/>
        </w:rPr>
        <w:footnoteReference w:id="13"/>
      </w:r>
      <w:r w:rsidRPr="00CA6FDA">
        <w:rPr>
          <w:rFonts w:ascii="Verdana" w:hAnsi="Verdana" w:cs="Arial"/>
          <w:color w:val="000000" w:themeColor="text1"/>
          <w:lang w:val="es-ES_tradnl"/>
        </w:rPr>
        <w:t>. De esta manera, las garantías previstas en la ley tienen como objetivo asegurar la solvencia del garante</w:t>
      </w:r>
      <w:r w:rsidRPr="00CA6FDA">
        <w:rPr>
          <w:rStyle w:val="Refdenotaalpie"/>
          <w:rFonts w:ascii="Verdana" w:hAnsi="Verdana" w:cs="Arial"/>
          <w:color w:val="000000" w:themeColor="text1"/>
          <w:lang w:val="es-ES_tradnl"/>
        </w:rPr>
        <w:footnoteReference w:id="14"/>
      </w:r>
      <w:r w:rsidRPr="00CA6FDA">
        <w:rPr>
          <w:rFonts w:ascii="Verdana" w:hAnsi="Verdana" w:cs="Arial"/>
          <w:color w:val="000000" w:themeColor="text1"/>
          <w:lang w:val="es-ES_tradnl"/>
        </w:rPr>
        <w:t>.</w:t>
      </w:r>
    </w:p>
    <w:p w14:paraId="73B4801C" w14:textId="77777777" w:rsidR="00A93B88" w:rsidRPr="00CA6FDA" w:rsidRDefault="00A93B88" w:rsidP="00A93B88">
      <w:pPr>
        <w:spacing w:after="120" w:line="276" w:lineRule="auto"/>
        <w:ind w:firstLine="708"/>
        <w:jc w:val="both"/>
        <w:rPr>
          <w:rFonts w:ascii="Verdana" w:hAnsi="Verdana" w:cs="Arial"/>
          <w:color w:val="000000" w:themeColor="text1"/>
        </w:rPr>
      </w:pPr>
      <w:r w:rsidRPr="00CA6FDA">
        <w:rPr>
          <w:rFonts w:ascii="Verdana" w:hAnsi="Verdana"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la indivisibilidad de las mismas, los diferentes riesgos que deben ser objeto de garantía, la vigencia y valores mínimos que deben cubrir los amparos, entre otros aspectos. </w:t>
      </w:r>
    </w:p>
    <w:p w14:paraId="6EA3B6DE" w14:textId="77777777" w:rsidR="00A93B88" w:rsidRDefault="00A93B88" w:rsidP="00A93B88">
      <w:pPr>
        <w:spacing w:before="120" w:after="120" w:line="276" w:lineRule="auto"/>
        <w:ind w:firstLine="708"/>
        <w:jc w:val="both"/>
        <w:rPr>
          <w:rFonts w:ascii="Verdana" w:eastAsia="Times New Roman" w:hAnsi="Verdana" w:cs="Arial"/>
          <w:color w:val="000000" w:themeColor="text1"/>
          <w:lang w:eastAsia="es-CO"/>
        </w:rPr>
      </w:pPr>
      <w:r w:rsidRPr="00CA6FDA">
        <w:rPr>
          <w:rFonts w:ascii="Verdana" w:hAnsi="Verdana" w:cs="Arial"/>
          <w:color w:val="000000" w:themeColor="text1"/>
        </w:rPr>
        <w:t xml:space="preserve">El artículo 2.2.1.2.3.1.3, por ejemplo, establece que la “garantía de cobertura del Riesgo es indivisible”, además de la obligación de los contratantes de establecer en los pliegos de condiciones las garantías exigidas para cada periodo contractual. Por su parte, el artículo 2.2.1.3.1.7 prescribe que la garantía de cumplimiento debe cubrir: i) el buen manejo y correcta inversión del anticipo; </w:t>
      </w:r>
      <w:proofErr w:type="spellStart"/>
      <w:r w:rsidRPr="00CA6FDA">
        <w:rPr>
          <w:rFonts w:ascii="Verdana" w:hAnsi="Verdana" w:cs="Arial"/>
          <w:color w:val="000000" w:themeColor="text1"/>
        </w:rPr>
        <w:t>ii</w:t>
      </w:r>
      <w:proofErr w:type="spellEnd"/>
      <w:r w:rsidRPr="00CA6FDA">
        <w:rPr>
          <w:rFonts w:ascii="Verdana" w:hAnsi="Verdana" w:cs="Arial"/>
          <w:color w:val="000000" w:themeColor="text1"/>
        </w:rPr>
        <w:t xml:space="preserve">) la devolución del pago anticipado; </w:t>
      </w:r>
      <w:proofErr w:type="spellStart"/>
      <w:r w:rsidRPr="00CA6FDA">
        <w:rPr>
          <w:rFonts w:ascii="Verdana" w:hAnsi="Verdana" w:cs="Arial"/>
          <w:color w:val="000000" w:themeColor="text1"/>
        </w:rPr>
        <w:t>iii</w:t>
      </w:r>
      <w:proofErr w:type="spellEnd"/>
      <w:r w:rsidRPr="00CA6FDA">
        <w:rPr>
          <w:rFonts w:ascii="Verdana" w:hAnsi="Verdana" w:cs="Arial"/>
          <w:color w:val="000000" w:themeColor="text1"/>
        </w:rPr>
        <w:t xml:space="preserve">) el cumplimiento del contrato; </w:t>
      </w:r>
      <w:proofErr w:type="spellStart"/>
      <w:r w:rsidRPr="00CA6FDA">
        <w:rPr>
          <w:rFonts w:ascii="Verdana" w:hAnsi="Verdana" w:cs="Arial"/>
          <w:color w:val="000000" w:themeColor="text1"/>
        </w:rPr>
        <w:t>iv</w:t>
      </w:r>
      <w:proofErr w:type="spellEnd"/>
      <w:r w:rsidRPr="00CA6FDA">
        <w:rPr>
          <w:rFonts w:ascii="Verdana" w:hAnsi="Verdana" w:cs="Arial"/>
          <w:color w:val="000000" w:themeColor="text1"/>
        </w:rPr>
        <w:t xml:space="preserve">) el pago de salarios, prestaciones sociales legales e indemnizaciones laborales; v)  la estabilidad y calidad de la obra; vi) la </w:t>
      </w:r>
      <w:r w:rsidRPr="00CA6FDA">
        <w:rPr>
          <w:rFonts w:ascii="Verdana" w:eastAsia="Times New Roman" w:hAnsi="Verdana" w:cs="Arial"/>
          <w:color w:val="000000" w:themeColor="text1"/>
          <w:lang w:eastAsia="es-CO"/>
        </w:rPr>
        <w:t xml:space="preserve">calidad del servicio; </w:t>
      </w:r>
      <w:proofErr w:type="spellStart"/>
      <w:r w:rsidRPr="00CA6FDA">
        <w:rPr>
          <w:rFonts w:ascii="Verdana" w:eastAsia="Times New Roman" w:hAnsi="Verdana" w:cs="Arial"/>
          <w:color w:val="000000" w:themeColor="text1"/>
          <w:lang w:eastAsia="es-CO"/>
        </w:rPr>
        <w:t>vii</w:t>
      </w:r>
      <w:proofErr w:type="spellEnd"/>
      <w:r w:rsidRPr="00CA6FDA">
        <w:rPr>
          <w:rFonts w:ascii="Verdana" w:eastAsia="Times New Roman" w:hAnsi="Verdana" w:cs="Arial"/>
          <w:color w:val="000000" w:themeColor="text1"/>
          <w:lang w:eastAsia="es-CO"/>
        </w:rPr>
        <w:t xml:space="preserve">) la calidad y correcto funcionamiento de los bienes; y </w:t>
      </w:r>
      <w:proofErr w:type="spellStart"/>
      <w:r w:rsidRPr="00CA6FDA">
        <w:rPr>
          <w:rFonts w:ascii="Verdana" w:eastAsia="Times New Roman" w:hAnsi="Verdana" w:cs="Arial"/>
          <w:color w:val="000000" w:themeColor="text1"/>
          <w:lang w:eastAsia="es-CO"/>
        </w:rPr>
        <w:t>viii</w:t>
      </w:r>
      <w:proofErr w:type="spellEnd"/>
      <w:r w:rsidRPr="00CA6FDA">
        <w:rPr>
          <w:rFonts w:ascii="Verdana" w:eastAsia="Times New Roman" w:hAnsi="Verdana" w:cs="Arial"/>
          <w:color w:val="000000" w:themeColor="text1"/>
          <w:lang w:eastAsia="es-CO"/>
        </w:rPr>
        <w:t xml:space="preserve">) los demás incumplimientos de las obligaciones que la entidad estatal considere deben ser amparados. Esto además de la póliza de responsabilidad civil extracontractual en los contratos de obra, así en aquellos en que por su objeto o naturaleza se considere necesario con ocasión de los riesgos previstos en el negocio, de acuerdo con el artículo 2.2.1.2.3.1.8 </w:t>
      </w:r>
      <w:r w:rsidRPr="00CA6FDA">
        <w:rPr>
          <w:rFonts w:ascii="Verdana" w:eastAsia="Times New Roman" w:hAnsi="Verdana" w:cs="Arial"/>
          <w:i/>
          <w:iCs/>
          <w:color w:val="000000" w:themeColor="text1"/>
          <w:lang w:eastAsia="es-CO"/>
        </w:rPr>
        <w:t>ibidem</w:t>
      </w:r>
      <w:r w:rsidRPr="00CA6FDA">
        <w:rPr>
          <w:rFonts w:ascii="Verdana" w:eastAsia="Times New Roman" w:hAnsi="Verdana" w:cs="Arial"/>
          <w:color w:val="000000" w:themeColor="text1"/>
          <w:lang w:eastAsia="es-CO"/>
        </w:rPr>
        <w:t>.</w:t>
      </w:r>
    </w:p>
    <w:p w14:paraId="19AB56DD" w14:textId="2E257D68" w:rsidR="00A93B88" w:rsidRDefault="00A93B88" w:rsidP="00A93B88">
      <w:pPr>
        <w:spacing w:after="0" w:line="276" w:lineRule="auto"/>
        <w:ind w:firstLine="708"/>
        <w:jc w:val="both"/>
        <w:rPr>
          <w:rFonts w:ascii="Verdana" w:eastAsia="Times New Roman" w:hAnsi="Verdana" w:cs="Arial"/>
          <w:color w:val="000000" w:themeColor="text1"/>
          <w:lang w:eastAsia="es-CO"/>
        </w:rPr>
      </w:pPr>
      <w:r>
        <w:rPr>
          <w:rFonts w:ascii="Verdana" w:eastAsia="Times New Roman" w:hAnsi="Verdana" w:cs="Arial"/>
          <w:color w:val="000000" w:themeColor="text1"/>
          <w:lang w:eastAsia="es-CO"/>
        </w:rPr>
        <w:t xml:space="preserve">Si bien la constitución de las garantías es un deber en el grueso de los procedimientos con pluralidad de oferentes, el Decreto 1082 de 2015 establece reglas especiales en la contratación donde existen limitaciones a la libre concurrencia. Así, el artículo </w:t>
      </w:r>
      <w:r w:rsidRPr="00A3718B">
        <w:rPr>
          <w:rFonts w:ascii="Verdana" w:eastAsia="Times New Roman" w:hAnsi="Verdana" w:cs="Arial"/>
          <w:color w:val="000000" w:themeColor="text1"/>
          <w:lang w:eastAsia="es-CO"/>
        </w:rPr>
        <w:t>2.2.1.2.1.4.5</w:t>
      </w:r>
      <w:r>
        <w:rPr>
          <w:rFonts w:ascii="Verdana" w:eastAsia="Times New Roman" w:hAnsi="Verdana" w:cs="Arial"/>
          <w:color w:val="000000" w:themeColor="text1"/>
          <w:lang w:eastAsia="es-CO"/>
        </w:rPr>
        <w:t xml:space="preserve"> dispone que “</w:t>
      </w:r>
      <w:r w:rsidRPr="00A3718B">
        <w:rPr>
          <w:rFonts w:ascii="Verdana" w:eastAsia="Times New Roman" w:hAnsi="Verdana" w:cs="Arial"/>
          <w:color w:val="000000" w:themeColor="text1"/>
          <w:lang w:eastAsia="es-CO"/>
        </w:rPr>
        <w:t xml:space="preserve">En la contratación directa la exigencia de garantías establecidas en la Sección 3, que comprende </w:t>
      </w:r>
      <w:r w:rsidRPr="00A3718B">
        <w:rPr>
          <w:rFonts w:ascii="Verdana" w:eastAsia="Times New Roman" w:hAnsi="Verdana" w:cs="Arial"/>
          <w:color w:val="000000" w:themeColor="text1"/>
          <w:lang w:eastAsia="es-CO"/>
        </w:rPr>
        <w:lastRenderedPageBreak/>
        <w:t>los artículos 2.2.1.2.3.1.1 al 2.2.1.2.3.5.1</w:t>
      </w:r>
      <w:r>
        <w:rPr>
          <w:rFonts w:ascii="Verdana" w:eastAsia="Times New Roman" w:hAnsi="Verdana" w:cs="Arial"/>
          <w:color w:val="000000" w:themeColor="text1"/>
          <w:lang w:eastAsia="es-CO"/>
        </w:rPr>
        <w:t xml:space="preserve"> </w:t>
      </w:r>
      <w:r w:rsidRPr="00A3718B">
        <w:rPr>
          <w:rFonts w:ascii="Verdana" w:eastAsia="Times New Roman" w:hAnsi="Verdana" w:cs="Arial"/>
          <w:color w:val="000000" w:themeColor="text1"/>
          <w:lang w:eastAsia="es-CO"/>
        </w:rPr>
        <w:t>del presente decreto no es obligatoria y la justificación para exigirlas o no debe estar en los estudios y documentos previos</w:t>
      </w:r>
      <w:r>
        <w:rPr>
          <w:rFonts w:ascii="Verdana" w:eastAsia="Times New Roman" w:hAnsi="Verdana" w:cs="Arial"/>
          <w:color w:val="000000" w:themeColor="text1"/>
          <w:lang w:eastAsia="es-CO"/>
        </w:rPr>
        <w:t>”</w:t>
      </w:r>
      <w:r w:rsidRPr="00A3718B">
        <w:rPr>
          <w:rFonts w:ascii="Verdana" w:eastAsia="Times New Roman" w:hAnsi="Verdana" w:cs="Arial"/>
          <w:color w:val="000000" w:themeColor="text1"/>
          <w:lang w:eastAsia="es-CO"/>
        </w:rPr>
        <w:t>.</w:t>
      </w:r>
      <w:r>
        <w:rPr>
          <w:rFonts w:ascii="Verdana" w:eastAsia="Times New Roman" w:hAnsi="Verdana" w:cs="Arial"/>
          <w:color w:val="000000" w:themeColor="text1"/>
          <w:lang w:eastAsia="es-CO"/>
        </w:rPr>
        <w:t xml:space="preserve"> Al ser la urgencia manifiesta una causal de contratación directa, las garantías no son obligatorias en los negocios celebrados en virtud del literal a) del artículo 2.4 de la Ley 1150 de 2007, lo cual no obsta para que las entidades puedan exigirlas de forma potestativa a los contratistas.</w:t>
      </w:r>
    </w:p>
    <w:p w14:paraId="5D302BA2" w14:textId="77777777" w:rsidR="00A93B88" w:rsidRDefault="00A93B88" w:rsidP="00A93B88">
      <w:pPr>
        <w:spacing w:after="0" w:line="276" w:lineRule="auto"/>
        <w:ind w:firstLine="708"/>
        <w:jc w:val="both"/>
        <w:rPr>
          <w:rFonts w:ascii="Verdana" w:eastAsia="Times New Roman" w:hAnsi="Verdana" w:cs="Arial"/>
          <w:color w:val="000000" w:themeColor="text1"/>
          <w:lang w:eastAsia="es-CO"/>
        </w:rPr>
      </w:pPr>
    </w:p>
    <w:p w14:paraId="1C06CD68" w14:textId="77777777" w:rsidR="00A93B88" w:rsidRPr="0082456D" w:rsidRDefault="00A93B88" w:rsidP="00A93B88">
      <w:pPr>
        <w:pStyle w:val="Textoindependiente"/>
        <w:spacing w:after="0"/>
        <w:jc w:val="both"/>
        <w:rPr>
          <w:rFonts w:ascii="Verdana" w:hAnsi="Verdana"/>
          <w:color w:val="000000" w:themeColor="text1"/>
        </w:rPr>
      </w:pPr>
      <w:proofErr w:type="spellStart"/>
      <w:r w:rsidRPr="0082456D">
        <w:rPr>
          <w:rFonts w:ascii="Verdana" w:eastAsia="Times New Roman" w:hAnsi="Verdana" w:cs="Arial"/>
          <w:color w:val="000000" w:themeColor="text1"/>
        </w:rPr>
        <w:t>iv</w:t>
      </w:r>
      <w:proofErr w:type="spellEnd"/>
      <w:r w:rsidRPr="0082456D">
        <w:rPr>
          <w:rFonts w:ascii="Verdana" w:eastAsia="Times New Roman" w:hAnsi="Verdana" w:cs="Arial"/>
          <w:color w:val="000000" w:themeColor="text1"/>
        </w:rPr>
        <w:t xml:space="preserve">. Finalmente, </w:t>
      </w:r>
      <w:r>
        <w:rPr>
          <w:rFonts w:ascii="Verdana" w:hAnsi="Verdana"/>
          <w:color w:val="000000" w:themeColor="text1"/>
        </w:rPr>
        <w:t>es necesario tener en cuenta que e</w:t>
      </w:r>
      <w:r w:rsidRPr="0082456D">
        <w:rPr>
          <w:rFonts w:ascii="Verdana" w:hAnsi="Verdana"/>
          <w:color w:val="000000" w:themeColor="text1"/>
        </w:rPr>
        <w:t>l artículo 73 del Estatuto Orgánico de Presupuesto establece que las decisiones de las entidades públicas que afecten las apropiaciones presupuestales deben contar con un certificado de disponibilidad y registro presupuestal de manera que se garantice la existencia de los recursos y que estos sean destinados a la finalidad identificada. Por su parte, el numeral 6 del artículo 25 de la Ley 80 de 1993 prescribe que las entidades estatales deben iniciar sus procesos de contratación cuando existan las partidas o disponibilidades presupuestales. Asimismo, el Estatuto General de Contratación dispone que la existencia de las disponibilidades presupuestales correspondientes es un requisito de ejecución del contrato a menos que se trate de contratación con recursos de vigencia futuras. Por ello, el inciso segundo del artículo 41 de la Ley 80 de 1993 –modificado</w:t>
      </w:r>
      <w:r w:rsidRPr="0082456D">
        <w:rPr>
          <w:rFonts w:ascii="Verdana" w:hAnsi="Verdana"/>
        </w:rPr>
        <w:t xml:space="preserve"> </w:t>
      </w:r>
      <w:r w:rsidRPr="0082456D">
        <w:rPr>
          <w:rFonts w:ascii="Verdana" w:hAnsi="Verdana"/>
          <w:color w:val="000000" w:themeColor="text1"/>
        </w:rPr>
        <w:t>por el artículo 23 de la Ley 1150 de 2007– dispone lo siguiente:</w:t>
      </w:r>
    </w:p>
    <w:p w14:paraId="4C02C34E" w14:textId="77777777" w:rsidR="00A93B88" w:rsidRPr="0082456D" w:rsidRDefault="00A93B88" w:rsidP="00A93B88">
      <w:pPr>
        <w:pStyle w:val="Textoindependiente"/>
        <w:spacing w:after="0"/>
        <w:rPr>
          <w:rFonts w:ascii="Verdana" w:hAnsi="Verdana"/>
          <w:color w:val="000000" w:themeColor="text1"/>
          <w:sz w:val="24"/>
        </w:rPr>
      </w:pPr>
    </w:p>
    <w:p w14:paraId="210B6DD7" w14:textId="77777777" w:rsidR="00A93B88" w:rsidRPr="0082456D" w:rsidRDefault="00A93B88" w:rsidP="00A93B88">
      <w:pPr>
        <w:spacing w:after="0" w:line="240" w:lineRule="auto"/>
        <w:ind w:left="709" w:right="709"/>
        <w:jc w:val="both"/>
        <w:rPr>
          <w:rFonts w:ascii="Verdana" w:hAnsi="Verdana" w:cs="Arial"/>
          <w:color w:val="000000" w:themeColor="text1"/>
          <w:sz w:val="21"/>
        </w:rPr>
      </w:pPr>
      <w:r w:rsidRPr="0082456D">
        <w:rPr>
          <w:rFonts w:ascii="Verdana" w:hAnsi="Verdana" w:cs="Arial"/>
          <w:color w:val="000000" w:themeColor="text1"/>
          <w:sz w:val="21"/>
        </w:rPr>
        <w:t>“</w:t>
      </w:r>
      <w:r w:rsidRPr="0082456D">
        <w:rPr>
          <w:rFonts w:ascii="Verdana" w:hAnsi="Verdana" w:cs="Arial"/>
          <w:i/>
          <w:iCs/>
          <w:color w:val="000000" w:themeColor="text1"/>
          <w:sz w:val="21"/>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w:t>
      </w:r>
      <w:r w:rsidRPr="0082456D">
        <w:rPr>
          <w:rFonts w:ascii="Verdana" w:hAnsi="Verdana" w:cs="Arial"/>
          <w:color w:val="000000" w:themeColor="text1"/>
          <w:sz w:val="21"/>
        </w:rPr>
        <w:t>. El proponente y el contratista deberán acreditar que se encuentran al día en el pago de aportes parafiscales relativos al Sistema de Seguridad Social Integral, así como los propios del Sena, ICBF y Cajas de Compensación Familiar, cuando</w:t>
      </w:r>
      <w:r w:rsidRPr="0082456D">
        <w:rPr>
          <w:rFonts w:ascii="Verdana" w:hAnsi="Verdana" w:cs="Arial"/>
          <w:color w:val="000000" w:themeColor="text1"/>
          <w:spacing w:val="-13"/>
          <w:sz w:val="21"/>
        </w:rPr>
        <w:t xml:space="preserve"> </w:t>
      </w:r>
      <w:r w:rsidRPr="0082456D">
        <w:rPr>
          <w:rFonts w:ascii="Verdana" w:hAnsi="Verdana" w:cs="Arial"/>
          <w:color w:val="000000" w:themeColor="text1"/>
          <w:sz w:val="21"/>
        </w:rPr>
        <w:t>corresponda” (Énfasis fuera de texto).</w:t>
      </w:r>
    </w:p>
    <w:p w14:paraId="4E81972A" w14:textId="77777777" w:rsidR="00A93B88" w:rsidRPr="0082456D" w:rsidRDefault="00A93B88" w:rsidP="00A93B88">
      <w:pPr>
        <w:pStyle w:val="Textoindependiente"/>
        <w:spacing w:after="0"/>
        <w:rPr>
          <w:rFonts w:ascii="Verdana" w:hAnsi="Verdana"/>
          <w:color w:val="000000" w:themeColor="text1"/>
          <w:sz w:val="24"/>
        </w:rPr>
      </w:pPr>
    </w:p>
    <w:p w14:paraId="5C90F9BA" w14:textId="77777777" w:rsidR="00A93B88" w:rsidRDefault="00A93B88" w:rsidP="00A93B88">
      <w:pPr>
        <w:spacing w:after="0" w:line="276" w:lineRule="auto"/>
        <w:ind w:firstLine="708"/>
        <w:jc w:val="both"/>
        <w:rPr>
          <w:rFonts w:ascii="Verdana" w:hAnsi="Verdana"/>
          <w:color w:val="000000" w:themeColor="text1"/>
          <w:lang w:val="es-ES_tradnl"/>
        </w:rPr>
      </w:pPr>
      <w:r>
        <w:rPr>
          <w:rFonts w:ascii="Verdana" w:hAnsi="Verdana"/>
          <w:color w:val="000000" w:themeColor="text1"/>
        </w:rPr>
        <w:t>S</w:t>
      </w:r>
      <w:r w:rsidRPr="0003586C">
        <w:rPr>
          <w:rFonts w:ascii="Verdana" w:hAnsi="Verdana"/>
          <w:color w:val="000000" w:themeColor="text1"/>
          <w:lang w:val="es-ES_tradnl"/>
        </w:rPr>
        <w:t xml:space="preserve">i bien los contratos estatales son solemnes, es decir, para celebrarlos deben constar por escrito –principio que también aplica, en condiciones relativamente normales, a las situaciones de urgencia manifiesta que no revistan tanta gravedad–, existen casos de urgencia manifiesta que por su gravedad no dan tiempo para acordar con precisión el alcance de la obligación principal del contrato </w:t>
      </w:r>
      <w:r>
        <w:rPr>
          <w:rFonts w:ascii="Verdana" w:hAnsi="Verdana"/>
          <w:color w:val="000000" w:themeColor="text1"/>
          <w:lang w:val="es-ES_tradnl"/>
        </w:rPr>
        <w:t xml:space="preserve">ni </w:t>
      </w:r>
      <w:r w:rsidRPr="0003586C">
        <w:rPr>
          <w:rFonts w:ascii="Verdana" w:hAnsi="Verdana"/>
          <w:color w:val="000000" w:themeColor="text1"/>
          <w:lang w:val="es-ES_tradnl"/>
        </w:rPr>
        <w:t xml:space="preserve">el precio que se pagará al contratista. En tales eventos, de conformidad con los incisos 4 y 5 del artículo 41 de la Ley 80 de 1993, el contrato puede perfeccionarse consensualmente y el precio puede ser determinado con </w:t>
      </w:r>
      <w:r w:rsidRPr="0003586C">
        <w:rPr>
          <w:rFonts w:ascii="Verdana" w:hAnsi="Verdana"/>
          <w:color w:val="000000" w:themeColor="text1"/>
          <w:lang w:val="es-ES_tradnl"/>
        </w:rPr>
        <w:lastRenderedPageBreak/>
        <w:t>posterioridad</w:t>
      </w:r>
      <w:r w:rsidRPr="0003586C">
        <w:rPr>
          <w:rFonts w:ascii="Verdana" w:hAnsi="Verdana"/>
          <w:color w:val="000000" w:themeColor="text1"/>
          <w:vertAlign w:val="superscript"/>
          <w:lang w:val="es-ES_tradnl"/>
        </w:rPr>
        <w:footnoteReference w:id="15"/>
      </w:r>
      <w:r w:rsidRPr="0003586C">
        <w:rPr>
          <w:rFonts w:ascii="Verdana" w:hAnsi="Verdana"/>
          <w:color w:val="000000" w:themeColor="text1"/>
          <w:lang w:val="es-ES_tradnl"/>
        </w:rPr>
        <w:t>.</w:t>
      </w:r>
      <w:r>
        <w:rPr>
          <w:rFonts w:ascii="Verdana" w:hAnsi="Verdana"/>
          <w:color w:val="000000" w:themeColor="text1"/>
          <w:lang w:val="es-ES_tradnl"/>
        </w:rPr>
        <w:t xml:space="preserve"> Sin embargo, esto no implica una excepción a las normas presupuestales correspondientes, por lo que –salvo norma en contrario– es exigible tanto el certificado de disponibilidad como el registro presupuestal en la contratación directa por urgencia manifiesta. Lo anterior es congruente con el principio de legalidad en materia de gasto público, de manera que “aquello que no esté expresamente permitido, se encuentra prohibido”. </w:t>
      </w:r>
    </w:p>
    <w:p w14:paraId="40C93BBF" w14:textId="77777777" w:rsidR="00A93B88" w:rsidRPr="0003586C" w:rsidRDefault="00A93B88" w:rsidP="00A93B88">
      <w:pPr>
        <w:spacing w:after="0" w:line="276" w:lineRule="auto"/>
        <w:ind w:firstLine="708"/>
        <w:jc w:val="both"/>
        <w:rPr>
          <w:rFonts w:ascii="Verdana" w:hAnsi="Verdana"/>
          <w:color w:val="000000" w:themeColor="text1"/>
          <w:lang w:val="es-ES_tradnl"/>
        </w:rPr>
      </w:pPr>
    </w:p>
    <w:bookmarkEnd w:id="18"/>
    <w:p w14:paraId="0305ECCD" w14:textId="77777777" w:rsidR="00A93B88" w:rsidRPr="00301910" w:rsidRDefault="00A93B88" w:rsidP="00A93B88">
      <w:pPr>
        <w:spacing w:after="0" w:line="276" w:lineRule="auto"/>
        <w:jc w:val="both"/>
        <w:rPr>
          <w:rFonts w:ascii="Verdana" w:hAnsi="Verdana" w:cs="Arial"/>
          <w:lang w:eastAsia="es-ES"/>
        </w:rPr>
      </w:pPr>
      <w:r>
        <w:rPr>
          <w:rFonts w:ascii="Verdana" w:eastAsia="Calibri" w:hAnsi="Verdana" w:cs="Arial"/>
          <w:lang w:val="es-ES_tradnl"/>
        </w:rPr>
        <w:t xml:space="preserve">v.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por urgencia manifiesta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155A22DB" w14:textId="77777777" w:rsidR="00A93B88" w:rsidRPr="00301910" w:rsidRDefault="00A93B88" w:rsidP="00A93B88">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3DF7EFBF" w14:textId="77777777" w:rsidR="00A93B88" w:rsidRPr="00182C89" w:rsidRDefault="00A93B88" w:rsidP="00A93B88">
      <w:pPr>
        <w:tabs>
          <w:tab w:val="left" w:pos="709"/>
        </w:tabs>
        <w:spacing w:after="0" w:line="276" w:lineRule="auto"/>
        <w:jc w:val="both"/>
        <w:rPr>
          <w:rFonts w:ascii="Verdana" w:eastAsia="Calibri" w:hAnsi="Verdana" w:cs="Arial"/>
          <w:color w:val="000000" w:themeColor="text1"/>
        </w:rPr>
      </w:pPr>
    </w:p>
    <w:p w14:paraId="6BB5481A" w14:textId="77777777" w:rsidR="00A93B88" w:rsidRPr="00593A5F" w:rsidRDefault="00A93B88" w:rsidP="00A93B8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249C05DB" w14:textId="77777777" w:rsidR="00A93B88" w:rsidRPr="00593A5F" w:rsidRDefault="00A93B88" w:rsidP="00A93B88">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93B88" w:rsidRPr="002407CE" w14:paraId="061F6317" w14:textId="77777777" w:rsidTr="00637143">
        <w:trPr>
          <w:trHeight w:val="870"/>
          <w:jc w:val="center"/>
        </w:trPr>
        <w:tc>
          <w:tcPr>
            <w:tcW w:w="8647" w:type="dxa"/>
          </w:tcPr>
          <w:p w14:paraId="10997881"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lastRenderedPageBreak/>
              <w:t>Constitución Política de 1991, artículos 212 a 215.</w:t>
            </w:r>
          </w:p>
          <w:p w14:paraId="6AB0AD73"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80 de 1993, artículos 25, 41 y 42.</w:t>
            </w:r>
          </w:p>
          <w:p w14:paraId="16FB04A6"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artículos 2 y 7.</w:t>
            </w:r>
          </w:p>
          <w:p w14:paraId="36EE0F0D"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1523 de 2012, artículos 4, 56, 57 y 59.</w:t>
            </w:r>
          </w:p>
          <w:p w14:paraId="65C428C8"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111 de 1996, artículo 73.</w:t>
            </w:r>
          </w:p>
          <w:p w14:paraId="315D704D"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 xml:space="preserve">Decreto 1082 de 2015, artículos </w:t>
            </w:r>
            <w:r w:rsidRPr="00BE5FE3">
              <w:rPr>
                <w:rFonts w:ascii="Verdana" w:eastAsia="Calibri" w:hAnsi="Verdana" w:cs="Arial"/>
                <w:lang w:val="es-ES_tradnl"/>
              </w:rPr>
              <w:t>2.2.1.2.1.4.2</w:t>
            </w:r>
            <w:r>
              <w:rPr>
                <w:rFonts w:ascii="Verdana" w:eastAsia="Calibri" w:hAnsi="Verdana" w:cs="Arial"/>
                <w:lang w:val="es-ES_tradnl"/>
              </w:rPr>
              <w:t xml:space="preserve"> y </w:t>
            </w:r>
            <w:r w:rsidRPr="00A3718B">
              <w:rPr>
                <w:rFonts w:ascii="Verdana" w:eastAsia="Times New Roman" w:hAnsi="Verdana" w:cs="Arial"/>
                <w:color w:val="000000" w:themeColor="text1"/>
                <w:lang w:eastAsia="es-CO"/>
              </w:rPr>
              <w:t>2.2.1.2.3.1.1 a 2.2.1.2.3.5.1</w:t>
            </w:r>
            <w:r>
              <w:rPr>
                <w:rFonts w:ascii="Verdana" w:hAnsi="Verdana" w:cs="Arial"/>
              </w:rPr>
              <w:t xml:space="preserve">. </w:t>
            </w:r>
          </w:p>
          <w:p w14:paraId="68AA062C" w14:textId="77777777" w:rsidR="00A93B88" w:rsidRDefault="00A93B88" w:rsidP="00A93B88">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Código Civil, artículos 28 y 64.</w:t>
            </w:r>
          </w:p>
          <w:p w14:paraId="5DBBBBC5" w14:textId="77777777" w:rsidR="00A93B88" w:rsidRPr="00C02F8B" w:rsidRDefault="00A93B88" w:rsidP="00A93B88">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sidRPr="00CA6FDA">
              <w:rPr>
                <w:rFonts w:ascii="Verdana" w:hAnsi="Verdana" w:cs="Arial"/>
                <w:color w:val="000000" w:themeColor="text1"/>
                <w:lang w:val="es-ES_tradnl"/>
              </w:rPr>
              <w:t>Código de Comercio</w:t>
            </w:r>
            <w:r>
              <w:rPr>
                <w:rFonts w:ascii="Verdana" w:hAnsi="Verdana" w:cs="Arial"/>
                <w:color w:val="000000" w:themeColor="text1"/>
                <w:lang w:val="es-ES_tradnl"/>
              </w:rPr>
              <w:t xml:space="preserve">, </w:t>
            </w:r>
            <w:r w:rsidRPr="00CA6FDA">
              <w:rPr>
                <w:rFonts w:ascii="Verdana" w:hAnsi="Verdana" w:cs="Arial"/>
                <w:color w:val="000000" w:themeColor="text1"/>
                <w:lang w:val="es-ES_tradnl"/>
              </w:rPr>
              <w:t>artículos 1068 y 1071</w:t>
            </w:r>
            <w:r>
              <w:rPr>
                <w:rFonts w:ascii="Verdana" w:hAnsi="Verdana" w:cs="Arial"/>
                <w:color w:val="000000" w:themeColor="text1"/>
                <w:lang w:val="es-ES_tradnl"/>
              </w:rPr>
              <w:t>.</w:t>
            </w:r>
          </w:p>
        </w:tc>
      </w:tr>
    </w:tbl>
    <w:p w14:paraId="7D2919C1" w14:textId="77777777" w:rsidR="00A93B88" w:rsidRPr="002407CE" w:rsidRDefault="00A93B88" w:rsidP="00A93B88">
      <w:pPr>
        <w:widowControl w:val="0"/>
        <w:autoSpaceDE w:val="0"/>
        <w:autoSpaceDN w:val="0"/>
        <w:spacing w:after="0" w:line="276" w:lineRule="auto"/>
        <w:jc w:val="both"/>
        <w:rPr>
          <w:rFonts w:ascii="Verdana" w:hAnsi="Verdana" w:cs="Arial"/>
        </w:rPr>
      </w:pPr>
    </w:p>
    <w:p w14:paraId="2CCE0E5B" w14:textId="77777777" w:rsidR="00A93B88" w:rsidRPr="00593A5F" w:rsidRDefault="00A93B88" w:rsidP="00A93B8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8097BAB" w14:textId="77777777" w:rsidR="00A93B88" w:rsidRPr="00593A5F" w:rsidRDefault="00A93B88" w:rsidP="00A93B88">
      <w:pPr>
        <w:widowControl w:val="0"/>
        <w:autoSpaceDE w:val="0"/>
        <w:autoSpaceDN w:val="0"/>
        <w:spacing w:after="0" w:line="276" w:lineRule="auto"/>
        <w:jc w:val="both"/>
        <w:rPr>
          <w:rFonts w:ascii="Verdana" w:hAnsi="Verdana" w:cs="Arial"/>
        </w:rPr>
      </w:pPr>
    </w:p>
    <w:p w14:paraId="1EDA3B52" w14:textId="77777777" w:rsidR="00A93B88" w:rsidRPr="00ED0098" w:rsidRDefault="00A93B88" w:rsidP="00A93B88">
      <w:pPr>
        <w:widowControl w:val="0"/>
        <w:autoSpaceDE w:val="0"/>
        <w:autoSpaceDN w:val="0"/>
        <w:spacing w:after="0" w:line="276" w:lineRule="auto"/>
        <w:jc w:val="both"/>
        <w:rPr>
          <w:rStyle w:val="normaltextrun"/>
          <w:rFonts w:ascii="Verdana" w:hAnsi="Verdana" w:cs="Arial"/>
          <w:shd w:val="clear" w:color="auto" w:fill="FFFFFF"/>
        </w:rPr>
      </w:pPr>
      <w:r w:rsidRPr="00010325">
        <w:rPr>
          <w:rFonts w:ascii="Verdana" w:hAnsi="Verdana" w:cs="Arial"/>
          <w:shd w:val="clear" w:color="auto" w:fill="FFFFFF"/>
        </w:rPr>
        <w:t>Esta Subdirección se ha pronunciado sobre</w:t>
      </w:r>
      <w:r>
        <w:rPr>
          <w:rFonts w:ascii="Verdana" w:hAnsi="Verdana" w:cs="Arial"/>
          <w:shd w:val="clear" w:color="auto" w:fill="FFFFFF"/>
        </w:rPr>
        <w:t xml:space="preserve"> la contratación por urgencia manifiesta en los Conceptos </w:t>
      </w:r>
      <w:r w:rsidRPr="008143CD">
        <w:rPr>
          <w:rFonts w:ascii="Verdana" w:eastAsia="Calibri" w:hAnsi="Verdana" w:cs="Arial"/>
          <w:bCs/>
          <w:color w:val="000000" w:themeColor="text1"/>
        </w:rPr>
        <w:t>C-003 del 23 de abril de 2020, C-004 25 de abril de 2020, C-135 del 10 de abril de 2020, C-241 del 10 de abril de 2020, C-257 del 10 de abril de 2020, C-266 del 21 de mayo de 2020, C-269 del 10 de abril de 2020, C-275 del del 10 de abril de 2020, C-284 del 27 de mayo de 2020, C-300 del 25 de abril de 2020, C-301 del 25 de abril de 2020, C-333 del 19 de mayo de 2020, C-357 del 7 de julio de 2020, C-390 del 23 de junio de 2020, C-403 del 24 de junio de 2020</w:t>
      </w:r>
      <w:r>
        <w:rPr>
          <w:rFonts w:ascii="Verdana" w:eastAsia="Calibri" w:hAnsi="Verdana" w:cs="Arial"/>
          <w:bCs/>
          <w:color w:val="000000" w:themeColor="text1"/>
        </w:rPr>
        <w:t xml:space="preserve">, </w:t>
      </w:r>
      <w:r w:rsidRPr="008143CD">
        <w:rPr>
          <w:rFonts w:ascii="Verdana" w:eastAsia="Calibri" w:hAnsi="Verdana" w:cs="Arial"/>
          <w:bCs/>
          <w:color w:val="000000" w:themeColor="text1"/>
        </w:rPr>
        <w:t>C-887 del 22 de diciembre de 2022</w:t>
      </w:r>
      <w:r>
        <w:rPr>
          <w:rFonts w:ascii="Verdana" w:eastAsia="Calibri" w:hAnsi="Verdana" w:cs="Arial"/>
          <w:bCs/>
          <w:color w:val="000000" w:themeColor="text1"/>
        </w:rPr>
        <w:t xml:space="preserve"> y C-131 del 25 de mayo de 2023</w:t>
      </w:r>
      <w:r>
        <w:rPr>
          <w:rFonts w:ascii="Verdana" w:hAnsi="Verdana"/>
        </w:rPr>
        <w:t>.</w:t>
      </w:r>
      <w:r>
        <w:rPr>
          <w:rFonts w:ascii="Verdana" w:hAnsi="Verdana" w:cs="Arial"/>
          <w:shd w:val="clear" w:color="auto" w:fill="FFFFFF"/>
        </w:rPr>
        <w:t xml:space="preserve"> </w:t>
      </w:r>
      <w:r w:rsidRPr="00DD0AFF">
        <w:rPr>
          <w:rFonts w:ascii="Verdana" w:hAnsi="Verdana" w:cs="Arial"/>
          <w:shd w:val="clear" w:color="auto" w:fill="FFFFFF"/>
        </w:rPr>
        <w:t>Estos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3522775B" w14:textId="77777777" w:rsidR="00A93B88" w:rsidRDefault="00A93B88" w:rsidP="00A93B88">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649AB3D" w14:textId="77777777" w:rsidR="00A93B88" w:rsidRPr="00A1554D" w:rsidRDefault="00A93B88" w:rsidP="00A93B88">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history="1">
        <w:r w:rsidRPr="00FA6246">
          <w:rPr>
            <w:rStyle w:val="Hipervnculo"/>
            <w:rFonts w:ascii="Verdana" w:hAnsi="Verdana" w:cs="Arial"/>
            <w:shd w:val="clear" w:color="auto" w:fill="FFFFFF"/>
            <w:lang w:val="es-ES"/>
          </w:rPr>
          <w:t>https://www.colombiacompra.gov.co/sala-de-prensa/boletin-digital/boletin-de-relatoria-2024-iv</w:t>
        </w:r>
      </w:hyperlink>
      <w:r>
        <w:rPr>
          <w:rStyle w:val="normaltextrun"/>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533AFA15" w14:textId="77777777" w:rsidR="00A93B88" w:rsidRPr="00593A5F" w:rsidRDefault="00A93B88" w:rsidP="00A93B88">
      <w:pPr>
        <w:widowControl w:val="0"/>
        <w:autoSpaceDE w:val="0"/>
        <w:autoSpaceDN w:val="0"/>
        <w:spacing w:after="0" w:line="276" w:lineRule="auto"/>
        <w:jc w:val="both"/>
        <w:rPr>
          <w:rFonts w:ascii="Verdana" w:hAnsi="Verdana" w:cs="Arial"/>
        </w:rPr>
      </w:pPr>
    </w:p>
    <w:p w14:paraId="1898D6F1" w14:textId="77777777" w:rsidR="00A93B88" w:rsidRPr="00593A5F" w:rsidRDefault="00A93B88" w:rsidP="00A93B8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 xml:space="preserve">y las expresiones aquí utilizadas con mayúscula inicial deben ser entendidas con el </w:t>
      </w:r>
      <w:r w:rsidRPr="00593A5F">
        <w:rPr>
          <w:rFonts w:ascii="Verdana" w:hAnsi="Verdana" w:cs="Arial"/>
          <w:lang w:val="es-ES_tradnl"/>
        </w:rPr>
        <w:lastRenderedPageBreak/>
        <w:t>significado que les otorga el artículo 2.2.1.1.1.3.1. del Decreto 1082 de 2015.</w:t>
      </w:r>
    </w:p>
    <w:p w14:paraId="3A7A90D3" w14:textId="77777777" w:rsidR="00A93B88" w:rsidRPr="00593A5F" w:rsidRDefault="00A93B88" w:rsidP="00A93B88">
      <w:pPr>
        <w:widowControl w:val="0"/>
        <w:autoSpaceDE w:val="0"/>
        <w:autoSpaceDN w:val="0"/>
        <w:spacing w:after="0" w:line="276" w:lineRule="auto"/>
        <w:jc w:val="both"/>
        <w:rPr>
          <w:rFonts w:ascii="Verdana" w:hAnsi="Verdana" w:cs="Arial"/>
        </w:rPr>
      </w:pPr>
    </w:p>
    <w:p w14:paraId="0B12CE1D" w14:textId="77777777" w:rsidR="00A93B88" w:rsidRPr="00593A5F" w:rsidRDefault="00A93B88" w:rsidP="00A93B8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B79F1BE" w14:textId="5FDB0DBA" w:rsidR="00A93B88" w:rsidRPr="00593A5F" w:rsidRDefault="0049341F" w:rsidP="00A93B88">
      <w:pPr>
        <w:spacing w:line="276" w:lineRule="auto"/>
        <w:jc w:val="center"/>
        <w:rPr>
          <w:rFonts w:ascii="Verdana" w:hAnsi="Verdana" w:cs="Arial"/>
          <w:color w:val="000000"/>
          <w:lang w:val="es-ES_tradnl" w:eastAsia="es-CO"/>
        </w:rPr>
      </w:pPr>
      <w:r>
        <w:rPr>
          <w:noProof/>
        </w:rPr>
        <w:drawing>
          <wp:inline distT="0" distB="0" distL="0" distR="0" wp14:anchorId="71AA7807" wp14:editId="33CB8E1E">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93B88" w:rsidRPr="00593A5F" w14:paraId="6295B3A2" w14:textId="77777777" w:rsidTr="00637143">
        <w:trPr>
          <w:trHeight w:val="315"/>
        </w:trPr>
        <w:tc>
          <w:tcPr>
            <w:tcW w:w="893" w:type="dxa"/>
            <w:vAlign w:val="center"/>
            <w:hideMark/>
          </w:tcPr>
          <w:p w14:paraId="403C039B" w14:textId="77777777" w:rsidR="00A93B88" w:rsidRPr="003751C7" w:rsidRDefault="00A93B88" w:rsidP="00637143">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9631544" w14:textId="77777777" w:rsidR="00A93B88" w:rsidRPr="00254A7A" w:rsidRDefault="00A93B88" w:rsidP="00637143">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4933C83D" w14:textId="77777777" w:rsidR="00A93B88" w:rsidRPr="00254A7A" w:rsidRDefault="00A93B88" w:rsidP="00637143">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A93B88" w:rsidRPr="00593A5F" w14:paraId="48A3F1DB" w14:textId="77777777" w:rsidTr="00637143">
        <w:trPr>
          <w:trHeight w:val="330"/>
        </w:trPr>
        <w:tc>
          <w:tcPr>
            <w:tcW w:w="893" w:type="dxa"/>
            <w:vAlign w:val="center"/>
            <w:hideMark/>
          </w:tcPr>
          <w:p w14:paraId="24194823" w14:textId="77777777" w:rsidR="00A93B88" w:rsidRPr="003751C7" w:rsidRDefault="00A93B88" w:rsidP="00637143">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8F12AF9" w14:textId="77777777" w:rsidR="00A93B88" w:rsidRPr="00E44E04" w:rsidRDefault="00A93B88" w:rsidP="00637143">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570A7E81" w14:textId="77777777" w:rsidR="00A93B88" w:rsidRPr="00254A7A" w:rsidRDefault="00A93B88" w:rsidP="00637143">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A93B88" w:rsidRPr="00593A5F" w14:paraId="3A4389A1" w14:textId="77777777" w:rsidTr="00637143">
        <w:trPr>
          <w:trHeight w:val="300"/>
        </w:trPr>
        <w:tc>
          <w:tcPr>
            <w:tcW w:w="893" w:type="dxa"/>
            <w:vAlign w:val="center"/>
          </w:tcPr>
          <w:p w14:paraId="548233FA" w14:textId="77777777" w:rsidR="00A93B88" w:rsidRPr="003751C7" w:rsidRDefault="00A93B88" w:rsidP="00637143">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210DA5C" w14:textId="77777777" w:rsidR="00A93B88" w:rsidRPr="003751C7" w:rsidRDefault="00A93B88" w:rsidP="00637143">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B95BB68" w14:textId="77777777" w:rsidR="00A93B88" w:rsidRPr="003751C7" w:rsidRDefault="00A93B88" w:rsidP="00637143">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w:t>
            </w:r>
            <w:proofErr w:type="spellStart"/>
            <w:r w:rsidRPr="003751C7">
              <w:rPr>
                <w:rFonts w:ascii="Verdana" w:eastAsia="Calibri" w:hAnsi="Verdana" w:cs="Arial"/>
                <w:sz w:val="16"/>
                <w:szCs w:val="16"/>
                <w:lang w:val="pt-BR" w:eastAsia="es-ES"/>
              </w:rPr>
              <w:t>Contractual</w:t>
            </w:r>
            <w:proofErr w:type="spellEnd"/>
            <w:r w:rsidRPr="003751C7">
              <w:rPr>
                <w:rFonts w:ascii="Verdana" w:eastAsia="Calibri" w:hAnsi="Verdana" w:cs="Arial"/>
                <w:sz w:val="16"/>
                <w:szCs w:val="16"/>
                <w:lang w:val="pt-BR" w:eastAsia="es-ES"/>
              </w:rPr>
              <w:t xml:space="preserve"> ANCP – CCE</w:t>
            </w:r>
          </w:p>
        </w:tc>
      </w:tr>
    </w:tbl>
    <w:p w14:paraId="4C03C146" w14:textId="77777777" w:rsidR="00A93B88" w:rsidRPr="00593A5F" w:rsidRDefault="00A93B88" w:rsidP="00A93B88">
      <w:pPr>
        <w:spacing w:after="0" w:line="240" w:lineRule="auto"/>
        <w:rPr>
          <w:rFonts w:ascii="Verdana" w:eastAsia="Times New Roman" w:hAnsi="Verdana" w:cs="Arial"/>
          <w:sz w:val="24"/>
          <w:szCs w:val="24"/>
          <w:lang w:eastAsia="es-ES"/>
        </w:rPr>
      </w:pPr>
    </w:p>
    <w:p w14:paraId="0F293BF4" w14:textId="7BBFAB11" w:rsidR="00127233" w:rsidRPr="009E624B" w:rsidRDefault="00127233" w:rsidP="009E624B"/>
    <w:sectPr w:rsidR="00127233" w:rsidRPr="009E624B"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0ACF" w14:textId="77777777" w:rsidR="00342BB4" w:rsidRDefault="00342BB4" w:rsidP="004A1847">
      <w:pPr>
        <w:spacing w:after="0" w:line="240" w:lineRule="auto"/>
      </w:pPr>
      <w:r>
        <w:separator/>
      </w:r>
    </w:p>
  </w:endnote>
  <w:endnote w:type="continuationSeparator" w:id="0">
    <w:p w14:paraId="63D203D4" w14:textId="77777777" w:rsidR="00342BB4" w:rsidRDefault="00342BB4"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968A" w14:textId="77777777" w:rsidR="00342BB4" w:rsidRDefault="00342BB4" w:rsidP="004A1847">
      <w:pPr>
        <w:spacing w:after="0" w:line="240" w:lineRule="auto"/>
      </w:pPr>
      <w:r>
        <w:separator/>
      </w:r>
    </w:p>
  </w:footnote>
  <w:footnote w:type="continuationSeparator" w:id="0">
    <w:p w14:paraId="286A42F7" w14:textId="77777777" w:rsidR="00342BB4" w:rsidRDefault="00342BB4" w:rsidP="004A1847">
      <w:pPr>
        <w:spacing w:after="0" w:line="240" w:lineRule="auto"/>
      </w:pPr>
      <w:r>
        <w:continuationSeparator/>
      </w:r>
    </w:p>
  </w:footnote>
  <w:footnote w:id="1">
    <w:p w14:paraId="37B5BD83" w14:textId="77777777" w:rsidR="00A93B88" w:rsidRPr="0003586C" w:rsidRDefault="00A93B88" w:rsidP="00A93B88">
      <w:pPr>
        <w:pStyle w:val="Textonotapie"/>
        <w:ind w:firstLine="709"/>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MATALLANA CAMACHO, Ernesto. Manual de contratación de la administración pública. Segunda Edición. Bogotá: Universidad Externado de Colombia, 2009. p. 705.</w:t>
      </w:r>
    </w:p>
  </w:footnote>
  <w:footnote w:id="2">
    <w:p w14:paraId="52342DDE" w14:textId="77777777" w:rsidR="00A93B88" w:rsidRPr="0003586C" w:rsidRDefault="00A93B88" w:rsidP="00A93B88">
      <w:pPr>
        <w:spacing w:after="0" w:line="240" w:lineRule="auto"/>
        <w:ind w:firstLine="709"/>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w:t>
      </w:r>
      <w:r w:rsidRPr="0003586C">
        <w:rPr>
          <w:rFonts w:ascii="Verdana" w:eastAsia="Calibri" w:hAnsi="Verdana" w:cs="Arial"/>
          <w:sz w:val="16"/>
          <w:szCs w:val="16"/>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03586C">
        <w:rPr>
          <w:rFonts w:ascii="Verdana" w:hAnsi="Verdana" w:cs="Arial"/>
          <w:sz w:val="16"/>
          <w:szCs w:val="16"/>
        </w:rPr>
        <w:t>CONGRESO DE LA REPÚBLICA. Exposición de motivos de la Ley 80 de 1993. Gaceta del Congreso No. 75 del 23 de septiembre de 1992).</w:t>
      </w:r>
    </w:p>
  </w:footnote>
  <w:footnote w:id="3">
    <w:p w14:paraId="36D09157" w14:textId="77777777" w:rsidR="00A93B88" w:rsidRPr="0003586C" w:rsidRDefault="00A93B88" w:rsidP="00A93B88">
      <w:pPr>
        <w:pStyle w:val="Textonotapie"/>
        <w:ind w:firstLine="708"/>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DROMI, José Roberto. La licitación pública. Buenos Aires: Ciudad Argentina, 1980. p. 166-168.</w:t>
      </w:r>
    </w:p>
  </w:footnote>
  <w:footnote w:id="4">
    <w:p w14:paraId="7A647B76" w14:textId="77777777" w:rsidR="00A93B88" w:rsidRPr="0003586C" w:rsidRDefault="00A93B88" w:rsidP="00A93B88">
      <w:pPr>
        <w:pStyle w:val="Textonotapie"/>
        <w:ind w:firstLine="708"/>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CONSEJO DE ESTADO. Sala de Consulta y de Servicio Civil. Concepto del 28 de enero de 1998. Rad. 1.073. C.P. Javier Henao Hidrón.</w:t>
      </w:r>
    </w:p>
  </w:footnote>
  <w:footnote w:id="5">
    <w:p w14:paraId="7BE15B4B" w14:textId="77777777" w:rsidR="00A93B88" w:rsidRPr="0003586C" w:rsidRDefault="00A93B88" w:rsidP="00A93B88">
      <w:pPr>
        <w:pStyle w:val="Textonotapie"/>
        <w:ind w:firstLine="708"/>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6">
    <w:p w14:paraId="0F784F00" w14:textId="77777777" w:rsidR="00A93B88" w:rsidRPr="0003586C" w:rsidRDefault="00A93B88" w:rsidP="00A93B88">
      <w:pPr>
        <w:spacing w:after="0" w:line="240" w:lineRule="auto"/>
        <w:ind w:firstLine="708"/>
        <w:jc w:val="both"/>
        <w:rPr>
          <w:rFonts w:ascii="Verdana" w:hAnsi="Verdana" w:cs="Arial"/>
          <w:sz w:val="16"/>
          <w:szCs w:val="16"/>
        </w:rPr>
      </w:pPr>
      <w:r w:rsidRPr="0003586C">
        <w:rPr>
          <w:rStyle w:val="Refdenotaalpie"/>
          <w:rFonts w:ascii="Verdana" w:hAnsi="Verdana" w:cs="Arial"/>
          <w:sz w:val="16"/>
          <w:szCs w:val="16"/>
        </w:rPr>
        <w:footnoteRef/>
      </w:r>
      <w:r w:rsidRPr="0003586C">
        <w:rPr>
          <w:rStyle w:val="Refdenotaalpie"/>
          <w:rFonts w:ascii="Verdana" w:hAnsi="Verdana" w:cs="Arial"/>
          <w:sz w:val="16"/>
          <w:szCs w:val="16"/>
        </w:rPr>
        <w:t xml:space="preserve">  </w:t>
      </w:r>
      <w:r w:rsidRPr="0003586C">
        <w:rPr>
          <w:rFonts w:ascii="Verdana" w:hAnsi="Verdana" w:cs="Arial"/>
          <w:sz w:val="16"/>
          <w:szCs w:val="16"/>
        </w:rPr>
        <w:t>CONSEJO DE ESTADO. Sección Tercera. Subsección C. Sentencia del 7 de febrero de 2011. Rad. 34.425. C.P. Jaime Orlando Santofimio Gamboa.</w:t>
      </w:r>
    </w:p>
  </w:footnote>
  <w:footnote w:id="7">
    <w:p w14:paraId="157B6521" w14:textId="77777777" w:rsidR="00A93B88" w:rsidRPr="0003586C" w:rsidRDefault="00A93B88" w:rsidP="00A93B88">
      <w:pPr>
        <w:pStyle w:val="Textonotapie"/>
        <w:ind w:firstLine="708"/>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Cfr. ASAMBLEA NACIONAL CONSTITUYENTE. Gaceta Constitucional Nº 76 de mayo 18 de 1991. pp. 12-13.</w:t>
      </w:r>
    </w:p>
  </w:footnote>
  <w:footnote w:id="8">
    <w:p w14:paraId="39E36A52" w14:textId="77777777" w:rsidR="00A93B88" w:rsidRPr="0003586C" w:rsidRDefault="00A93B88" w:rsidP="00A93B88">
      <w:pPr>
        <w:spacing w:after="0" w:line="240" w:lineRule="auto"/>
        <w:ind w:firstLine="708"/>
        <w:jc w:val="both"/>
        <w:rPr>
          <w:rFonts w:ascii="Verdana" w:eastAsia="Calibri" w:hAnsi="Verdana" w:cs="Arial"/>
          <w:sz w:val="16"/>
          <w:szCs w:val="16"/>
          <w:lang w:val="es-ES_tradnl"/>
        </w:rPr>
      </w:pPr>
      <w:r w:rsidRPr="0003586C">
        <w:rPr>
          <w:rStyle w:val="Refdenotaalpie"/>
          <w:rFonts w:ascii="Verdana" w:hAnsi="Verdana" w:cs="Arial"/>
          <w:sz w:val="16"/>
          <w:szCs w:val="16"/>
        </w:rPr>
        <w:footnoteRef/>
      </w:r>
      <w:r w:rsidRPr="0003586C">
        <w:rPr>
          <w:rFonts w:ascii="Verdana" w:hAnsi="Verdana" w:cs="Arial"/>
          <w:sz w:val="16"/>
          <w:szCs w:val="16"/>
        </w:rPr>
        <w:t xml:space="preserve"> </w:t>
      </w:r>
      <w:r w:rsidRPr="0003586C">
        <w:rPr>
          <w:rFonts w:ascii="Verdana" w:eastAsia="Calibri" w:hAnsi="Verdana" w:cs="Arial"/>
          <w:sz w:val="16"/>
          <w:szCs w:val="16"/>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03586C">
        <w:rPr>
          <w:rFonts w:ascii="Verdana" w:hAnsi="Verdana" w:cs="Arial"/>
          <w:sz w:val="16"/>
          <w:szCs w:val="16"/>
        </w:rPr>
        <w:t xml:space="preserve">CONSEJO DE ESTADO. Sección Tercera. Sentencia del 27 de abril de 2006. Rad. 5.229. C.P. Ramiro Saavedra Becerra). </w:t>
      </w:r>
    </w:p>
  </w:footnote>
  <w:footnote w:id="9">
    <w:p w14:paraId="6472A2A1" w14:textId="77777777" w:rsidR="00A93B88" w:rsidRPr="0003586C" w:rsidRDefault="00A93B88" w:rsidP="00A93B88">
      <w:pPr>
        <w:pStyle w:val="Textonotapie"/>
        <w:ind w:firstLine="709"/>
        <w:jc w:val="both"/>
        <w:rPr>
          <w:rFonts w:ascii="Verdana" w:hAnsi="Verdana" w:cs="Arial"/>
          <w:sz w:val="16"/>
          <w:szCs w:val="16"/>
          <w:lang w:val="es-ES"/>
        </w:rPr>
      </w:pPr>
      <w:r w:rsidRPr="0003586C">
        <w:rPr>
          <w:rStyle w:val="Refdenotaalpie"/>
          <w:rFonts w:ascii="Verdana" w:hAnsi="Verdana" w:cs="Arial"/>
          <w:sz w:val="16"/>
          <w:szCs w:val="16"/>
        </w:rPr>
        <w:footnoteRef/>
      </w:r>
      <w:r w:rsidRPr="0003586C">
        <w:rPr>
          <w:rFonts w:ascii="Verdana" w:hAnsi="Verdana" w:cs="Arial"/>
          <w:sz w:val="16"/>
          <w:szCs w:val="16"/>
        </w:rPr>
        <w:t xml:space="preserve"> </w:t>
      </w:r>
      <w:r w:rsidRPr="0003586C">
        <w:rPr>
          <w:rFonts w:ascii="Verdana" w:hAnsi="Verdana" w:cs="Arial"/>
          <w:sz w:val="16"/>
          <w:szCs w:val="16"/>
          <w:lang w:val="es-ES"/>
        </w:rPr>
        <w:t>CORTE CONSTITUCIONAL. Sentencia C-772 de 1998. M.P. Fabio Morón Díaz.</w:t>
      </w:r>
    </w:p>
  </w:footnote>
  <w:footnote w:id="10">
    <w:p w14:paraId="1CD5E856" w14:textId="77777777" w:rsidR="00A93B88" w:rsidRPr="0003586C" w:rsidRDefault="00A93B88" w:rsidP="00A93B88">
      <w:pPr>
        <w:spacing w:after="0" w:line="240" w:lineRule="auto"/>
        <w:ind w:firstLine="708"/>
        <w:jc w:val="both"/>
        <w:rPr>
          <w:rFonts w:ascii="Verdana" w:eastAsia="Calibri" w:hAnsi="Verdana" w:cs="Arial"/>
          <w:sz w:val="16"/>
          <w:szCs w:val="16"/>
          <w:lang w:val="es-ES_tradnl"/>
        </w:rPr>
      </w:pPr>
      <w:r w:rsidRPr="0003586C">
        <w:rPr>
          <w:rStyle w:val="Refdenotaalpie"/>
          <w:rFonts w:ascii="Verdana" w:hAnsi="Verdana" w:cs="Arial"/>
          <w:sz w:val="16"/>
          <w:szCs w:val="16"/>
        </w:rPr>
        <w:footnoteRef/>
      </w:r>
      <w:r w:rsidRPr="0003586C">
        <w:rPr>
          <w:rFonts w:ascii="Verdana" w:hAnsi="Verdana" w:cs="Arial"/>
          <w:sz w:val="16"/>
          <w:szCs w:val="16"/>
        </w:rPr>
        <w:t xml:space="preserve"> </w:t>
      </w:r>
      <w:r w:rsidRPr="0003586C">
        <w:rPr>
          <w:rFonts w:ascii="Verdana" w:hAnsi="Verdana" w:cs="Arial"/>
          <w:sz w:val="16"/>
          <w:szCs w:val="16"/>
          <w:lang w:val="es-ES_tradnl"/>
        </w:rPr>
        <w:t>La jurisprudencia delimita su sentido y alcance de la siguiente manera:</w:t>
      </w:r>
    </w:p>
    <w:p w14:paraId="553EE9A8" w14:textId="77777777" w:rsidR="00A93B88" w:rsidRPr="0003586C" w:rsidRDefault="00A93B88" w:rsidP="00A93B88">
      <w:pPr>
        <w:spacing w:after="0" w:line="240" w:lineRule="auto"/>
        <w:ind w:right="49" w:firstLine="708"/>
        <w:jc w:val="both"/>
        <w:rPr>
          <w:rFonts w:ascii="Verdana" w:eastAsia="Calibri" w:hAnsi="Verdana" w:cs="Arial"/>
          <w:sz w:val="16"/>
          <w:szCs w:val="16"/>
          <w:lang w:val="es-ES_tradnl"/>
        </w:rPr>
      </w:pPr>
      <w:r w:rsidRPr="0003586C">
        <w:rPr>
          <w:rFonts w:ascii="Verdana" w:eastAsia="Calibri" w:hAnsi="Verdana" w:cs="Arial"/>
          <w:sz w:val="16"/>
          <w:szCs w:val="16"/>
          <w:lang w:val="es-ES_tradnl"/>
        </w:rPr>
        <w:t>“6. […] la fuerza mayor o caso fortuito se configura por la concurrencia de dos factores:</w:t>
      </w:r>
    </w:p>
    <w:p w14:paraId="6996B7A2" w14:textId="77777777" w:rsidR="00A93B88" w:rsidRPr="0003586C" w:rsidRDefault="00A93B88" w:rsidP="00A93B88">
      <w:pPr>
        <w:spacing w:after="0" w:line="240" w:lineRule="auto"/>
        <w:ind w:right="49" w:firstLine="708"/>
        <w:jc w:val="both"/>
        <w:rPr>
          <w:rFonts w:ascii="Verdana" w:eastAsia="Calibri" w:hAnsi="Verdana" w:cs="Arial"/>
          <w:sz w:val="16"/>
          <w:szCs w:val="16"/>
          <w:lang w:val="es-ES_tradnl"/>
        </w:rPr>
      </w:pPr>
      <w:r w:rsidRPr="0003586C">
        <w:rPr>
          <w:rFonts w:ascii="Verdana" w:eastAsia="Calibri" w:hAnsi="Verdana" w:cs="Arial"/>
          <w:sz w:val="16"/>
          <w:szCs w:val="16"/>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560FA761" w14:textId="77777777" w:rsidR="00A93B88" w:rsidRPr="0003586C" w:rsidRDefault="00A93B88" w:rsidP="00A93B88">
      <w:pPr>
        <w:spacing w:after="0" w:line="240" w:lineRule="auto"/>
        <w:ind w:right="49" w:firstLine="708"/>
        <w:jc w:val="both"/>
        <w:rPr>
          <w:rFonts w:ascii="Verdana" w:eastAsia="Calibri" w:hAnsi="Verdana" w:cs="Arial"/>
          <w:sz w:val="16"/>
          <w:szCs w:val="16"/>
          <w:lang w:val="es-ES_tradnl"/>
        </w:rPr>
      </w:pPr>
      <w:r w:rsidRPr="0003586C">
        <w:rPr>
          <w:rFonts w:ascii="Verdana" w:eastAsia="Calibri" w:hAnsi="Verdana" w:cs="Arial"/>
          <w:sz w:val="16"/>
          <w:szCs w:val="16"/>
          <w:lang w:val="es-ES_tradnl"/>
        </w:rPr>
        <w:t>b) Que el hecho sea irresistible, o sea, que el agente no pueda evitar su acaecimiento ni superar sus consecuencias.</w:t>
      </w:r>
    </w:p>
    <w:p w14:paraId="319512CD" w14:textId="77777777" w:rsidR="00A93B88" w:rsidRPr="0003586C" w:rsidRDefault="00A93B88" w:rsidP="00A93B88">
      <w:pPr>
        <w:spacing w:after="0" w:line="240" w:lineRule="auto"/>
        <w:ind w:right="49" w:firstLine="708"/>
        <w:jc w:val="both"/>
        <w:rPr>
          <w:rFonts w:ascii="Verdana" w:eastAsia="Calibri" w:hAnsi="Verdana" w:cs="Arial"/>
          <w:sz w:val="16"/>
          <w:szCs w:val="16"/>
          <w:lang w:val="es-ES_tradnl"/>
        </w:rPr>
      </w:pPr>
      <w:r w:rsidRPr="0003586C">
        <w:rPr>
          <w:rFonts w:ascii="Verdana" w:eastAsia="Calibri" w:hAnsi="Verdana" w:cs="Arial"/>
          <w:sz w:val="16"/>
          <w:szCs w:val="16"/>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3EFEFECA" w14:textId="77777777" w:rsidR="00A93B88" w:rsidRPr="0003586C" w:rsidRDefault="00A93B88" w:rsidP="00A93B88">
      <w:pPr>
        <w:spacing w:after="0" w:line="240" w:lineRule="auto"/>
        <w:ind w:right="49" w:firstLine="708"/>
        <w:jc w:val="both"/>
        <w:rPr>
          <w:rFonts w:ascii="Verdana" w:eastAsia="Calibri" w:hAnsi="Verdana" w:cs="Arial"/>
          <w:sz w:val="16"/>
          <w:szCs w:val="16"/>
          <w:lang w:val="es-ES_tradnl"/>
        </w:rPr>
      </w:pPr>
      <w:r w:rsidRPr="0003586C">
        <w:rPr>
          <w:rFonts w:ascii="Verdana" w:eastAsia="Calibri" w:hAnsi="Verdana" w:cs="Arial"/>
          <w:sz w:val="16"/>
          <w:szCs w:val="16"/>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57816DB0" w14:textId="77777777" w:rsidR="00A93B88" w:rsidRPr="0003586C" w:rsidRDefault="00A93B88" w:rsidP="00A93B88">
      <w:pPr>
        <w:spacing w:after="0" w:line="240" w:lineRule="auto"/>
        <w:ind w:right="49"/>
        <w:jc w:val="both"/>
        <w:rPr>
          <w:rFonts w:ascii="Verdana" w:eastAsia="Calibri" w:hAnsi="Verdana" w:cs="Arial"/>
          <w:sz w:val="16"/>
          <w:szCs w:val="16"/>
          <w:lang w:val="es-ES_tradnl"/>
        </w:rPr>
      </w:pPr>
      <w:r w:rsidRPr="0003586C">
        <w:rPr>
          <w:rFonts w:ascii="Verdana" w:eastAsia="Calibri" w:hAnsi="Verdana" w:cs="Arial"/>
          <w:sz w:val="16"/>
          <w:szCs w:val="16"/>
          <w:lang w:val="es-ES_tradnl"/>
        </w:rPr>
        <w:t>[…]</w:t>
      </w:r>
    </w:p>
    <w:p w14:paraId="1B59DEC5" w14:textId="77777777" w:rsidR="00A93B88" w:rsidRPr="0003586C" w:rsidRDefault="00A93B88" w:rsidP="00A93B88">
      <w:pPr>
        <w:pStyle w:val="Textonotapie"/>
        <w:ind w:right="49" w:firstLine="708"/>
        <w:jc w:val="both"/>
        <w:rPr>
          <w:rFonts w:ascii="Verdana" w:hAnsi="Verdana" w:cs="Arial"/>
          <w:sz w:val="16"/>
          <w:szCs w:val="16"/>
          <w:lang w:val="es-CO"/>
        </w:rPr>
      </w:pPr>
      <w:r w:rsidRPr="0003586C">
        <w:rPr>
          <w:rFonts w:ascii="Verdana" w:eastAsia="Calibri" w:hAnsi="Verdana" w:cs="Arial"/>
          <w:sz w:val="16"/>
          <w:szCs w:val="16"/>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 (</w:t>
      </w:r>
      <w:r w:rsidRPr="0003586C">
        <w:rPr>
          <w:rFonts w:ascii="Verdana" w:hAnsi="Verdana" w:cs="Arial"/>
          <w:sz w:val="16"/>
          <w:szCs w:val="16"/>
          <w:lang w:val="es-ES"/>
        </w:rPr>
        <w:t>CORTE SUPREMA DE JUSTICIA. Sala de Casación Civil. Sentencia 20 de noviembre de 1989. MP. Alberto Ospina Botero. Publicada en la Gaceta Judicial. Tomo CXCVI. N° 2435. p. 93)</w:t>
      </w:r>
      <w:r w:rsidRPr="0003586C">
        <w:rPr>
          <w:rFonts w:ascii="Verdana" w:eastAsia="Calibri" w:hAnsi="Verdana" w:cs="Arial"/>
          <w:sz w:val="16"/>
          <w:szCs w:val="16"/>
          <w:lang w:val="es-ES_tradnl"/>
        </w:rPr>
        <w:t>.</w:t>
      </w:r>
    </w:p>
  </w:footnote>
  <w:footnote w:id="11">
    <w:p w14:paraId="61C3D945" w14:textId="77777777" w:rsidR="00A93B88" w:rsidRPr="0003586C" w:rsidRDefault="00A93B88" w:rsidP="00A93B88">
      <w:pPr>
        <w:pStyle w:val="Textonotapie"/>
        <w:ind w:firstLine="708"/>
        <w:jc w:val="both"/>
        <w:rPr>
          <w:rFonts w:ascii="Verdana" w:hAnsi="Verdana" w:cs="Arial"/>
          <w:sz w:val="16"/>
          <w:szCs w:val="16"/>
          <w:lang w:val="es-ES"/>
        </w:rPr>
      </w:pPr>
      <w:r w:rsidRPr="0003586C">
        <w:rPr>
          <w:rStyle w:val="Refdenotaalpie"/>
          <w:rFonts w:ascii="Verdana" w:hAnsi="Verdana" w:cs="Arial"/>
          <w:sz w:val="16"/>
          <w:szCs w:val="16"/>
        </w:rPr>
        <w:footnoteRef/>
      </w:r>
      <w:r w:rsidRPr="0003586C">
        <w:rPr>
          <w:rFonts w:ascii="Verdana" w:hAnsi="Verdana" w:cs="Arial"/>
          <w:sz w:val="16"/>
          <w:szCs w:val="16"/>
        </w:rPr>
        <w:t xml:space="preserve"> “</w:t>
      </w:r>
      <w:r w:rsidRPr="0003586C">
        <w:rPr>
          <w:rFonts w:ascii="Verdana" w:hAnsi="Verdana" w:cs="Arial"/>
          <w:sz w:val="16"/>
          <w:szCs w:val="16"/>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317324A1" w14:textId="77777777" w:rsidR="00A93B88" w:rsidRPr="0003586C" w:rsidRDefault="00A93B88" w:rsidP="00A93B88">
      <w:pPr>
        <w:pStyle w:val="Textonotapie"/>
        <w:ind w:firstLine="708"/>
        <w:jc w:val="both"/>
        <w:rPr>
          <w:rFonts w:ascii="Verdana" w:hAnsi="Verdana" w:cs="Arial"/>
          <w:sz w:val="16"/>
          <w:szCs w:val="16"/>
          <w:lang w:val="es-ES"/>
        </w:rPr>
      </w:pPr>
      <w:r w:rsidRPr="0003586C">
        <w:rPr>
          <w:rFonts w:ascii="Verdana" w:hAnsi="Verdana" w:cs="Arial"/>
          <w:sz w:val="16"/>
          <w:szCs w:val="16"/>
          <w:lang w:val="es-ES"/>
        </w:rPr>
        <w:t>1. Nacional. Existirá una situación de desastre nacional:</w:t>
      </w:r>
    </w:p>
    <w:p w14:paraId="2950F1EE" w14:textId="77777777" w:rsidR="00A93B88" w:rsidRPr="0003586C" w:rsidRDefault="00A93B88" w:rsidP="00A93B88">
      <w:pPr>
        <w:pStyle w:val="Textonotapie"/>
        <w:ind w:firstLine="708"/>
        <w:jc w:val="both"/>
        <w:rPr>
          <w:rFonts w:ascii="Verdana" w:hAnsi="Verdana" w:cs="Arial"/>
          <w:sz w:val="16"/>
          <w:szCs w:val="16"/>
          <w:lang w:val="es-ES"/>
        </w:rPr>
      </w:pPr>
      <w:r w:rsidRPr="0003586C">
        <w:rPr>
          <w:rFonts w:ascii="Verdana" w:hAnsi="Verdana" w:cs="Arial"/>
          <w:sz w:val="16"/>
          <w:szCs w:val="16"/>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215E0F34" w14:textId="77777777" w:rsidR="00A93B88" w:rsidRPr="0003586C" w:rsidRDefault="00A93B88" w:rsidP="00A93B88">
      <w:pPr>
        <w:pStyle w:val="Textonotapie"/>
        <w:ind w:firstLine="708"/>
        <w:jc w:val="both"/>
        <w:rPr>
          <w:rFonts w:ascii="Verdana" w:hAnsi="Verdana" w:cs="Arial"/>
          <w:sz w:val="16"/>
          <w:szCs w:val="16"/>
          <w:lang w:val="es-ES"/>
        </w:rPr>
      </w:pPr>
      <w:r w:rsidRPr="0003586C">
        <w:rPr>
          <w:rFonts w:ascii="Verdana" w:hAnsi="Verdana" w:cs="Arial"/>
          <w:sz w:val="16"/>
          <w:szCs w:val="16"/>
          <w:lang w:val="es-ES"/>
        </w:rPr>
        <w:t>b). Cuando se hayan producido efectos adversos en uno (1) o más departamentos y su impacto rebase la capacidad técnica y los recursos de las administraciones departamentales y municipales involucradas.</w:t>
      </w:r>
    </w:p>
    <w:p w14:paraId="307A0C44" w14:textId="77777777" w:rsidR="00A93B88" w:rsidRPr="0003586C" w:rsidRDefault="00A93B88" w:rsidP="00A93B88">
      <w:pPr>
        <w:pStyle w:val="Textonotapie"/>
        <w:ind w:firstLine="708"/>
        <w:jc w:val="both"/>
        <w:rPr>
          <w:rFonts w:ascii="Verdana" w:hAnsi="Verdana" w:cs="Arial"/>
          <w:sz w:val="16"/>
          <w:szCs w:val="16"/>
          <w:lang w:val="es-ES"/>
        </w:rPr>
      </w:pPr>
      <w:r w:rsidRPr="0003586C">
        <w:rPr>
          <w:rFonts w:ascii="Verdana" w:hAnsi="Verdana" w:cs="Arial"/>
          <w:sz w:val="16"/>
          <w:szCs w:val="16"/>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55356664" w14:textId="77777777" w:rsidR="00A93B88" w:rsidRPr="0003586C" w:rsidRDefault="00A93B88" w:rsidP="00A93B88">
      <w:pPr>
        <w:pStyle w:val="Textonotapie"/>
        <w:ind w:firstLine="708"/>
        <w:jc w:val="both"/>
        <w:rPr>
          <w:rFonts w:ascii="Verdana" w:hAnsi="Verdana" w:cs="Arial"/>
          <w:sz w:val="16"/>
          <w:szCs w:val="16"/>
          <w:lang w:val="es-ES"/>
        </w:rPr>
      </w:pPr>
      <w:r w:rsidRPr="0003586C">
        <w:rPr>
          <w:rFonts w:ascii="Verdana" w:hAnsi="Verdana" w:cs="Arial"/>
          <w:sz w:val="16"/>
          <w:szCs w:val="16"/>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7CA5F46C" w14:textId="77777777" w:rsidR="00A93B88" w:rsidRPr="0003586C" w:rsidRDefault="00A93B88" w:rsidP="00A93B88">
      <w:pPr>
        <w:pStyle w:val="Textonotapie"/>
        <w:ind w:firstLine="708"/>
        <w:jc w:val="both"/>
        <w:rPr>
          <w:rFonts w:ascii="Verdana" w:hAnsi="Verdana" w:cs="Arial"/>
          <w:sz w:val="16"/>
          <w:szCs w:val="16"/>
          <w:lang w:val="es-ES"/>
        </w:rPr>
      </w:pPr>
      <w:r w:rsidRPr="0003586C">
        <w:rPr>
          <w:rFonts w:ascii="Verdana" w:hAnsi="Verdana" w:cs="Arial"/>
          <w:sz w:val="16"/>
          <w:szCs w:val="16"/>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12">
    <w:p w14:paraId="059EDB3C" w14:textId="77777777" w:rsidR="00A93B88" w:rsidRPr="0003586C" w:rsidRDefault="00A93B88" w:rsidP="00A93B88">
      <w:pPr>
        <w:pStyle w:val="Textonotapie"/>
        <w:ind w:firstLine="708"/>
        <w:jc w:val="both"/>
        <w:rPr>
          <w:rFonts w:ascii="Verdana" w:hAnsi="Verdana" w:cs="Arial"/>
          <w:sz w:val="16"/>
          <w:szCs w:val="16"/>
          <w:lang w:val="es-CO"/>
        </w:rPr>
      </w:pPr>
      <w:r w:rsidRPr="0003586C">
        <w:rPr>
          <w:rStyle w:val="Refdenotaalpie"/>
          <w:rFonts w:ascii="Verdana" w:hAnsi="Verdana" w:cs="Arial"/>
          <w:sz w:val="16"/>
          <w:szCs w:val="16"/>
        </w:rPr>
        <w:footnoteRef/>
      </w:r>
      <w:r w:rsidRPr="0003586C">
        <w:rPr>
          <w:rFonts w:ascii="Verdana" w:hAnsi="Verdana" w:cs="Arial"/>
          <w:sz w:val="16"/>
          <w:szCs w:val="16"/>
        </w:rPr>
        <w:t xml:space="preserve"> “</w:t>
      </w:r>
      <w:r w:rsidRPr="0003586C">
        <w:rPr>
          <w:rFonts w:ascii="Verdana" w:hAnsi="Verdana" w:cs="Arial"/>
          <w:sz w:val="16"/>
          <w:szCs w:val="16"/>
          <w:lang w:val="es-ES"/>
        </w:rPr>
        <w:t xml:space="preserve">Artículo 57. Declaratoria de situación de calamidad pública. </w:t>
      </w:r>
      <w:bookmarkStart w:id="15" w:name="_Hlk132729568"/>
      <w:r w:rsidRPr="0003586C">
        <w:rPr>
          <w:rFonts w:ascii="Verdana" w:hAnsi="Verdana" w:cs="Arial"/>
          <w:sz w:val="16"/>
          <w:szCs w:val="16"/>
          <w:lang w:val="es-ES"/>
        </w:rPr>
        <w:t>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bookmarkEnd w:id="15"/>
      <w:r w:rsidRPr="0003586C">
        <w:rPr>
          <w:rFonts w:ascii="Verdana" w:hAnsi="Verdana" w:cs="Arial"/>
          <w:sz w:val="16"/>
          <w:szCs w:val="16"/>
          <w:lang w:val="es-ES"/>
        </w:rPr>
        <w:t>”.</w:t>
      </w:r>
    </w:p>
  </w:footnote>
  <w:footnote w:id="13">
    <w:p w14:paraId="3A4D33FC" w14:textId="77777777" w:rsidR="00A93B88" w:rsidRPr="0003586C" w:rsidRDefault="00A93B88" w:rsidP="00A93B88">
      <w:pPr>
        <w:pStyle w:val="Textonotapie"/>
        <w:ind w:firstLine="709"/>
        <w:jc w:val="both"/>
        <w:rPr>
          <w:rFonts w:ascii="Verdana" w:hAnsi="Verdana" w:cs="Arial"/>
          <w:color w:val="000000" w:themeColor="text1"/>
          <w:sz w:val="16"/>
          <w:szCs w:val="16"/>
          <w:lang w:val="es-ES"/>
        </w:rPr>
      </w:pPr>
      <w:r w:rsidRPr="0003586C">
        <w:rPr>
          <w:rStyle w:val="Refdenotaalpie"/>
          <w:rFonts w:ascii="Verdana" w:hAnsi="Verdana" w:cs="Arial"/>
          <w:color w:val="000000" w:themeColor="text1"/>
          <w:sz w:val="16"/>
          <w:szCs w:val="16"/>
        </w:rPr>
        <w:footnoteRef/>
      </w:r>
      <w:r w:rsidRPr="0003586C">
        <w:rPr>
          <w:rFonts w:ascii="Verdana" w:hAnsi="Verdana"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03586C">
        <w:rPr>
          <w:rFonts w:ascii="Verdana" w:hAnsi="Verdana" w:cs="Arial"/>
          <w:color w:val="000000" w:themeColor="text1"/>
          <w:sz w:val="16"/>
          <w:szCs w:val="16"/>
          <w:lang w:val="es-ES"/>
        </w:rPr>
        <w:t xml:space="preserve">Igualmente, el inciso primero del artículo 1071 </w:t>
      </w:r>
      <w:r w:rsidRPr="0003586C">
        <w:rPr>
          <w:rFonts w:ascii="Verdana" w:hAnsi="Verdana" w:cs="Arial"/>
          <w:i/>
          <w:iCs/>
          <w:color w:val="000000" w:themeColor="text1"/>
          <w:sz w:val="16"/>
          <w:szCs w:val="16"/>
          <w:lang w:val="es-ES"/>
        </w:rPr>
        <w:t>ibidem</w:t>
      </w:r>
      <w:r w:rsidRPr="0003586C">
        <w:rPr>
          <w:rFonts w:ascii="Verdana" w:hAnsi="Verdana"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14">
    <w:p w14:paraId="3ED02450" w14:textId="77777777" w:rsidR="00A93B88" w:rsidRPr="0003586C" w:rsidRDefault="00A93B88" w:rsidP="00A93B88">
      <w:pPr>
        <w:pStyle w:val="Textonotapie"/>
        <w:ind w:firstLine="709"/>
        <w:jc w:val="both"/>
        <w:rPr>
          <w:rFonts w:ascii="Verdana" w:hAnsi="Verdana" w:cs="Arial"/>
          <w:color w:val="000000" w:themeColor="text1"/>
          <w:sz w:val="16"/>
          <w:szCs w:val="16"/>
        </w:rPr>
      </w:pPr>
      <w:r w:rsidRPr="0003586C">
        <w:rPr>
          <w:rStyle w:val="Refdenotaalpie"/>
          <w:rFonts w:ascii="Verdana" w:hAnsi="Verdana" w:cs="Arial"/>
          <w:color w:val="000000" w:themeColor="text1"/>
          <w:sz w:val="16"/>
          <w:szCs w:val="16"/>
        </w:rPr>
        <w:footnoteRef/>
      </w:r>
      <w:r w:rsidRPr="0003586C">
        <w:rPr>
          <w:rFonts w:ascii="Verdana" w:hAnsi="Verdana"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 ‘preparada para absorber el riesgo de indemnización’“ (Cfr. STIGLITZ, Rubén S. Derecho de seguros. Tomo I. Tercera Edición. Buenos Aires: Abeledo – Perrot, 2001. p. 21).</w:t>
      </w:r>
    </w:p>
  </w:footnote>
  <w:footnote w:id="15">
    <w:p w14:paraId="520DDBC4" w14:textId="77777777" w:rsidR="00A93B88" w:rsidRPr="0003586C" w:rsidRDefault="00A93B88" w:rsidP="00A93B88">
      <w:pPr>
        <w:pStyle w:val="Textonotapie"/>
        <w:ind w:firstLine="708"/>
        <w:jc w:val="both"/>
        <w:rPr>
          <w:rFonts w:ascii="Verdana" w:hAnsi="Verdana" w:cs="Arial"/>
          <w:sz w:val="16"/>
          <w:szCs w:val="16"/>
        </w:rPr>
      </w:pPr>
      <w:r w:rsidRPr="0003586C">
        <w:rPr>
          <w:rStyle w:val="Refdenotaalpie"/>
          <w:rFonts w:ascii="Verdana" w:hAnsi="Verdana" w:cs="Arial"/>
          <w:sz w:val="16"/>
          <w:szCs w:val="16"/>
        </w:rPr>
        <w:footnoteRef/>
      </w:r>
      <w:r w:rsidRPr="0003586C">
        <w:rPr>
          <w:rFonts w:ascii="Verdana" w:hAnsi="Verdana" w:cs="Arial"/>
          <w:sz w:val="16"/>
          <w:szCs w:val="16"/>
        </w:rPr>
        <w:t xml:space="preserve"> En lo pertinente, el artículo 41 de la Ley 80 de 1993 dispone que</w:t>
      </w:r>
      <w:r>
        <w:rPr>
          <w:rFonts w:ascii="Verdana" w:hAnsi="Verdana" w:cs="Arial"/>
          <w:sz w:val="16"/>
          <w:szCs w:val="16"/>
        </w:rPr>
        <w:t xml:space="preserve"> “</w:t>
      </w:r>
      <w:r w:rsidRPr="0003586C">
        <w:rPr>
          <w:rFonts w:ascii="Verdana" w:hAnsi="Verdana" w:cs="Arial"/>
          <w:sz w:val="16"/>
          <w:szCs w:val="16"/>
        </w:rPr>
        <w:t>Los contratos del Estado se perfeccionan cuando se logre acuerdo sobre el objeto y la contraprestación y éste se eleve a escrito</w:t>
      </w:r>
      <w:r>
        <w:rPr>
          <w:rFonts w:ascii="Verdana" w:hAnsi="Verdana" w:cs="Arial"/>
          <w:sz w:val="16"/>
          <w:szCs w:val="16"/>
        </w:rPr>
        <w:t>”</w:t>
      </w:r>
      <w:r w:rsidRPr="0003586C">
        <w:rPr>
          <w:rFonts w:ascii="Verdana" w:hAnsi="Verdana" w:cs="Arial"/>
          <w:sz w:val="16"/>
          <w:szCs w:val="16"/>
        </w:rPr>
        <w:t>.</w:t>
      </w:r>
      <w:r>
        <w:rPr>
          <w:rFonts w:ascii="Verdana" w:hAnsi="Verdana" w:cs="Arial"/>
          <w:sz w:val="16"/>
          <w:szCs w:val="16"/>
        </w:rPr>
        <w:t xml:space="preserve"> Sin embargo, agrega que</w:t>
      </w:r>
      <w:r w:rsidRPr="0003586C">
        <w:rPr>
          <w:rFonts w:ascii="Verdana" w:hAnsi="Verdana" w:cs="Arial"/>
          <w:sz w:val="16"/>
          <w:szCs w:val="16"/>
        </w:rPr>
        <w:t xml:space="preserve"> “</w:t>
      </w:r>
      <w:r>
        <w:rPr>
          <w:rFonts w:ascii="Verdana" w:hAnsi="Verdana" w:cs="Arial"/>
          <w:sz w:val="16"/>
          <w:szCs w:val="16"/>
        </w:rPr>
        <w:t>E</w:t>
      </w:r>
      <w:r w:rsidRPr="0003586C">
        <w:rPr>
          <w:rFonts w:ascii="Verdana" w:hAnsi="Verdana" w:cs="Arial"/>
          <w:sz w:val="16"/>
          <w:szCs w:val="16"/>
          <w:lang w:val="es-CO"/>
        </w:rPr>
        <w:t>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 y que “A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5B10"/>
    <w:rsid w:val="000A683E"/>
    <w:rsid w:val="000B19B9"/>
    <w:rsid w:val="000D0334"/>
    <w:rsid w:val="000F6486"/>
    <w:rsid w:val="00125105"/>
    <w:rsid w:val="00127233"/>
    <w:rsid w:val="001642D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2BB4"/>
    <w:rsid w:val="003448F4"/>
    <w:rsid w:val="00367617"/>
    <w:rsid w:val="00374F5E"/>
    <w:rsid w:val="00377E3E"/>
    <w:rsid w:val="003A26D1"/>
    <w:rsid w:val="003A779E"/>
    <w:rsid w:val="003D0F4D"/>
    <w:rsid w:val="003D5B0D"/>
    <w:rsid w:val="003E0499"/>
    <w:rsid w:val="003F3723"/>
    <w:rsid w:val="003F3941"/>
    <w:rsid w:val="00406575"/>
    <w:rsid w:val="004137F7"/>
    <w:rsid w:val="0042722E"/>
    <w:rsid w:val="0044528D"/>
    <w:rsid w:val="0049341F"/>
    <w:rsid w:val="004A1847"/>
    <w:rsid w:val="004A305D"/>
    <w:rsid w:val="004F0205"/>
    <w:rsid w:val="004F21C4"/>
    <w:rsid w:val="004F685F"/>
    <w:rsid w:val="005566E8"/>
    <w:rsid w:val="00574867"/>
    <w:rsid w:val="00591460"/>
    <w:rsid w:val="00592628"/>
    <w:rsid w:val="005C3777"/>
    <w:rsid w:val="005C5CDC"/>
    <w:rsid w:val="005D476C"/>
    <w:rsid w:val="00610812"/>
    <w:rsid w:val="006219F8"/>
    <w:rsid w:val="00624F61"/>
    <w:rsid w:val="00650FF7"/>
    <w:rsid w:val="00665D70"/>
    <w:rsid w:val="00671DAC"/>
    <w:rsid w:val="006900D9"/>
    <w:rsid w:val="006D12F8"/>
    <w:rsid w:val="006D7F85"/>
    <w:rsid w:val="006E5388"/>
    <w:rsid w:val="00706C16"/>
    <w:rsid w:val="007222AB"/>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E624B"/>
    <w:rsid w:val="009F3A13"/>
    <w:rsid w:val="00A122D3"/>
    <w:rsid w:val="00A17F13"/>
    <w:rsid w:val="00A20739"/>
    <w:rsid w:val="00A33C78"/>
    <w:rsid w:val="00A93B88"/>
    <w:rsid w:val="00AB0ADB"/>
    <w:rsid w:val="00B01B1A"/>
    <w:rsid w:val="00B26D6D"/>
    <w:rsid w:val="00B32C12"/>
    <w:rsid w:val="00B72CD3"/>
    <w:rsid w:val="00B72FFF"/>
    <w:rsid w:val="00BA3F1C"/>
    <w:rsid w:val="00BC3D36"/>
    <w:rsid w:val="00BD7F72"/>
    <w:rsid w:val="00C04FB3"/>
    <w:rsid w:val="00C330EB"/>
    <w:rsid w:val="00C55A84"/>
    <w:rsid w:val="00C754BE"/>
    <w:rsid w:val="00C76B1C"/>
    <w:rsid w:val="00CB6357"/>
    <w:rsid w:val="00CC1B26"/>
    <w:rsid w:val="00D423A2"/>
    <w:rsid w:val="00D520D8"/>
    <w:rsid w:val="00D63AC2"/>
    <w:rsid w:val="00D7383B"/>
    <w:rsid w:val="00D80787"/>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1A31"/>
    <w:rsid w:val="00F5664F"/>
    <w:rsid w:val="00F666C4"/>
    <w:rsid w:val="00F76AFC"/>
    <w:rsid w:val="00FA47C0"/>
    <w:rsid w:val="00FB5DD1"/>
    <w:rsid w:val="00FC2B5D"/>
    <w:rsid w:val="00FF1449"/>
    <w:rsid w:val="5CEADB7B"/>
    <w:rsid w:val="736CB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93B8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93B88"/>
    <w:rPr>
      <w:rFonts w:ascii="Geomanist Light" w:hAnsi="Geomanist Light"/>
      <w:lang w:val="es-ES"/>
    </w:rPr>
  </w:style>
  <w:style w:type="paragraph" w:styleId="Textoindependiente">
    <w:name w:val="Body Text"/>
    <w:basedOn w:val="Normal"/>
    <w:link w:val="TextoindependienteCar"/>
    <w:uiPriority w:val="99"/>
    <w:unhideWhenUsed/>
    <w:rsid w:val="00A93B88"/>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A93B88"/>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boletin-de-relatoria-2024-i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stavopatarroyo@hot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B252364-AB35-420B-B275-88D14D88B451}"/>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6145</Words>
  <Characters>33803</Characters>
  <Application>Microsoft Office Word</Application>
  <DocSecurity>0</DocSecurity>
  <Lines>281</Lines>
  <Paragraphs>79</Paragraphs>
  <ScaleCrop>false</ScaleCrop>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2024-11-13T18:40:00Z</dcterms:created>
  <dcterms:modified xsi:type="dcterms:W3CDTF">2024-11-21T03:11:00Z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