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DE88E" w14:textId="77777777" w:rsidR="00734FD0" w:rsidRPr="003D2146" w:rsidRDefault="00734FD0" w:rsidP="00734FD0">
      <w:pPr>
        <w:spacing w:after="0" w:line="240" w:lineRule="auto"/>
        <w:contextualSpacing/>
        <w:jc w:val="both"/>
        <w:rPr>
          <w:rFonts w:ascii="Verdana" w:hAnsi="Verdana" w:cs="Arial"/>
          <w:b/>
          <w:sz w:val="21"/>
          <w:szCs w:val="21"/>
          <w:lang w:val="es-ES" w:eastAsia="es-ES_tradnl"/>
        </w:rPr>
      </w:pPr>
      <w:r w:rsidRPr="003D2146">
        <w:rPr>
          <w:rFonts w:ascii="Verdana" w:hAnsi="Verdana" w:cs="Arial"/>
          <w:b/>
          <w:sz w:val="21"/>
          <w:szCs w:val="21"/>
          <w:lang w:val="es-ES" w:eastAsia="es-ES_tradnl"/>
        </w:rPr>
        <w:t>OBLIGATORIEDAD LA AFILIACIÓN AL SISTEMA DE SEGURIDAD SOCIAL INTEGRAL – Contratación Estatal</w:t>
      </w:r>
    </w:p>
    <w:p w14:paraId="4CEDE88F" w14:textId="77777777" w:rsidR="00734FD0" w:rsidRDefault="00734FD0" w:rsidP="00734FD0">
      <w:pPr>
        <w:spacing w:after="0" w:line="240" w:lineRule="auto"/>
        <w:contextualSpacing/>
        <w:jc w:val="both"/>
        <w:rPr>
          <w:rFonts w:ascii="Verdana" w:hAnsi="Verdana" w:cs="Arial"/>
          <w:bCs/>
          <w:sz w:val="21"/>
          <w:szCs w:val="21"/>
          <w:lang w:val="es-ES" w:eastAsia="es-ES_tradnl"/>
        </w:rPr>
      </w:pPr>
      <w:r w:rsidRPr="003D2146">
        <w:rPr>
          <w:rFonts w:ascii="Verdana" w:hAnsi="Verdana" w:cs="Arial"/>
          <w:bCs/>
          <w:sz w:val="21"/>
          <w:szCs w:val="21"/>
          <w:lang w:val="es-ES" w:eastAsia="es-ES_tradnl"/>
        </w:rPr>
        <w:t>En materia de contratación estatal, 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Así 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p>
    <w:p w14:paraId="4CEDE890" w14:textId="77777777" w:rsidR="00734FD0" w:rsidRDefault="00734FD0" w:rsidP="00734FD0">
      <w:pPr>
        <w:spacing w:after="0" w:line="240" w:lineRule="auto"/>
        <w:contextualSpacing/>
        <w:jc w:val="both"/>
        <w:rPr>
          <w:rFonts w:ascii="Verdana" w:hAnsi="Verdana" w:cs="Arial"/>
          <w:bCs/>
          <w:sz w:val="21"/>
          <w:szCs w:val="21"/>
          <w:lang w:val="es-ES" w:eastAsia="es-ES_tradnl"/>
        </w:rPr>
      </w:pPr>
    </w:p>
    <w:p w14:paraId="4CEDE891" w14:textId="77777777" w:rsidR="00734FD0" w:rsidRDefault="00734FD0" w:rsidP="00734FD0">
      <w:pPr>
        <w:spacing w:after="0" w:line="240" w:lineRule="auto"/>
        <w:contextualSpacing/>
        <w:jc w:val="both"/>
        <w:rPr>
          <w:rFonts w:ascii="Verdana" w:hAnsi="Verdana" w:cs="Arial"/>
          <w:bCs/>
          <w:sz w:val="21"/>
          <w:szCs w:val="21"/>
          <w:lang w:val="es-ES" w:eastAsia="es-ES_tradnl"/>
        </w:rPr>
      </w:pPr>
      <w:r w:rsidRPr="003D2146">
        <w:rPr>
          <w:rFonts w:ascii="Verdana" w:eastAsia="Calibri" w:hAnsi="Verdana" w:cs="Arial"/>
          <w:b/>
          <w:bCs/>
          <w:color w:val="000000" w:themeColor="text1"/>
          <w:sz w:val="21"/>
          <w:szCs w:val="21"/>
          <w:lang w:val="es-ES_tradnl"/>
        </w:rPr>
        <w:t xml:space="preserve">SEGURIDAD SOCIAL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Verificación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Pago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Persona natural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Persona jurídica</w:t>
      </w:r>
    </w:p>
    <w:p w14:paraId="4CEDE892" w14:textId="77777777" w:rsidR="00734FD0" w:rsidRDefault="00734FD0" w:rsidP="00734FD0">
      <w:pPr>
        <w:spacing w:after="0" w:line="240" w:lineRule="auto"/>
        <w:contextualSpacing/>
        <w:jc w:val="both"/>
        <w:rPr>
          <w:rFonts w:ascii="Verdana" w:hAnsi="Verdana" w:cs="Arial"/>
          <w:bCs/>
          <w:sz w:val="21"/>
          <w:szCs w:val="21"/>
          <w:lang w:val="es-ES" w:eastAsia="es-ES_tradnl"/>
        </w:rPr>
      </w:pPr>
      <w:r w:rsidRPr="003D2146">
        <w:rPr>
          <w:rFonts w:ascii="Verdana" w:hAnsi="Verdana" w:cs="Arial"/>
          <w:color w:val="000000" w:themeColor="text1"/>
          <w:sz w:val="21"/>
          <w:szCs w:val="21"/>
          <w:lang w:val="es-ES"/>
        </w:rPr>
        <w:t>[…] la verificación de los aportes al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pagar las cuentas o facturas. En los casos en los que opere, también constituye un requisito para la liquidación.</w:t>
      </w:r>
    </w:p>
    <w:p w14:paraId="4CEDE893" w14:textId="77777777" w:rsidR="00734FD0" w:rsidRDefault="00734FD0" w:rsidP="00734FD0">
      <w:pPr>
        <w:spacing w:after="0" w:line="240" w:lineRule="auto"/>
        <w:contextualSpacing/>
        <w:jc w:val="both"/>
        <w:rPr>
          <w:rFonts w:ascii="Verdana" w:hAnsi="Verdana" w:cs="Arial"/>
          <w:bCs/>
          <w:sz w:val="21"/>
          <w:szCs w:val="21"/>
          <w:lang w:val="es-ES" w:eastAsia="es-ES_tradnl"/>
        </w:rPr>
      </w:pPr>
    </w:p>
    <w:p w14:paraId="4CEDE894" w14:textId="77777777" w:rsidR="00734FD0" w:rsidRDefault="00734FD0" w:rsidP="00734FD0">
      <w:pPr>
        <w:spacing w:after="0" w:line="240" w:lineRule="auto"/>
        <w:contextualSpacing/>
        <w:jc w:val="both"/>
        <w:rPr>
          <w:rFonts w:ascii="Verdana" w:hAnsi="Verdana" w:cs="Arial"/>
          <w:bCs/>
          <w:sz w:val="21"/>
          <w:szCs w:val="21"/>
          <w:lang w:val="es-ES" w:eastAsia="es-ES_tradnl"/>
        </w:rPr>
      </w:pPr>
      <w:r w:rsidRPr="003D2146">
        <w:rPr>
          <w:rFonts w:ascii="Verdana" w:eastAsia="Calibri" w:hAnsi="Verdana" w:cs="Arial"/>
          <w:b/>
          <w:bCs/>
          <w:color w:val="000000" w:themeColor="text1"/>
          <w:sz w:val="21"/>
          <w:szCs w:val="21"/>
          <w:lang w:val="es-ES_tradnl"/>
        </w:rPr>
        <w:t xml:space="preserve">PRINCIPIO DE ECONOMÍA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Concepto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Manifestación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Requisitos estrictamente necesarios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Afectación</w:t>
      </w:r>
    </w:p>
    <w:p w14:paraId="4CEDE895" w14:textId="77777777" w:rsidR="00734FD0" w:rsidRDefault="00734FD0" w:rsidP="00734FD0">
      <w:pPr>
        <w:spacing w:after="0" w:line="240" w:lineRule="auto"/>
        <w:contextualSpacing/>
        <w:jc w:val="both"/>
        <w:rPr>
          <w:rFonts w:ascii="Verdana" w:hAnsi="Verdana" w:cs="Arial"/>
          <w:bCs/>
          <w:sz w:val="21"/>
          <w:szCs w:val="21"/>
          <w:lang w:val="es-ES" w:eastAsia="es-ES_tradnl"/>
        </w:rPr>
      </w:pPr>
      <w:r w:rsidRPr="003D2146">
        <w:rPr>
          <w:rFonts w:ascii="Verdana" w:hAnsi="Verdana" w:cs="Arial"/>
          <w:color w:val="000000" w:themeColor="text1"/>
          <w:sz w:val="21"/>
          <w:szCs w:val="21"/>
          <w:lang w:val="es-ES"/>
        </w:rPr>
        <w:t>[…] las entidades estatales deben garantizar el principio de economía, del cual se desprende que no pueden exigir documentos o requisitos más allá de los que permitan la Constitución, la ley y los reglamentos. Este postulado ha encontrado eco no solo en la contratación estatal, sino además en la normativa antitrámites; pues se inscribe dentro de la tendencia de simplificación y racionalización de los procedimientos administrativos. De ahí que cuando las autoridades solicitan la entrega de documentación innecesaria, menoscaban el principio de economía</w:t>
      </w:r>
      <w:r>
        <w:rPr>
          <w:rFonts w:ascii="Verdana" w:hAnsi="Verdana" w:cs="Arial"/>
          <w:color w:val="000000" w:themeColor="text1"/>
          <w:sz w:val="21"/>
          <w:szCs w:val="21"/>
          <w:lang w:val="es-ES"/>
        </w:rPr>
        <w:t>.</w:t>
      </w:r>
    </w:p>
    <w:p w14:paraId="4CEDE896" w14:textId="77777777" w:rsidR="00734FD0" w:rsidRDefault="00734FD0" w:rsidP="00734FD0">
      <w:pPr>
        <w:spacing w:after="0" w:line="240" w:lineRule="auto"/>
        <w:contextualSpacing/>
        <w:jc w:val="both"/>
        <w:rPr>
          <w:rFonts w:ascii="Verdana" w:hAnsi="Verdana" w:cs="Arial"/>
          <w:bCs/>
          <w:sz w:val="21"/>
          <w:szCs w:val="21"/>
          <w:lang w:val="es-ES" w:eastAsia="es-ES_tradnl"/>
        </w:rPr>
      </w:pPr>
    </w:p>
    <w:p w14:paraId="4CEDE897" w14:textId="77777777" w:rsidR="00734FD0" w:rsidRDefault="00734FD0" w:rsidP="00734FD0">
      <w:pPr>
        <w:spacing w:after="0" w:line="240" w:lineRule="auto"/>
        <w:contextualSpacing/>
        <w:jc w:val="both"/>
        <w:rPr>
          <w:rFonts w:ascii="Verdana" w:hAnsi="Verdana" w:cs="Arial"/>
          <w:bCs/>
          <w:sz w:val="21"/>
          <w:szCs w:val="21"/>
          <w:lang w:val="es-ES" w:eastAsia="es-ES_tradnl"/>
        </w:rPr>
      </w:pPr>
      <w:r w:rsidRPr="003D2146">
        <w:rPr>
          <w:rFonts w:ascii="Verdana" w:eastAsia="Calibri" w:hAnsi="Verdana" w:cs="Arial"/>
          <w:b/>
          <w:bCs/>
          <w:color w:val="000000" w:themeColor="text1"/>
          <w:sz w:val="21"/>
          <w:szCs w:val="21"/>
          <w:lang w:val="es-ES_tradnl"/>
        </w:rPr>
        <w:t xml:space="preserve">SEGURIDAD SOCIAL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Verificación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Certificado del revisor fiscal o representante legal </w:t>
      </w:r>
      <w:r w:rsidRPr="003D2146">
        <w:rPr>
          <w:rFonts w:ascii="Verdana" w:eastAsia="Calibri" w:hAnsi="Verdana" w:cs="Arial"/>
          <w:b/>
          <w:color w:val="000000" w:themeColor="text1"/>
          <w:sz w:val="21"/>
          <w:szCs w:val="21"/>
        </w:rPr>
        <w:t>–</w:t>
      </w:r>
      <w:r w:rsidRPr="003D2146">
        <w:rPr>
          <w:rFonts w:ascii="Verdana" w:eastAsia="Calibri" w:hAnsi="Verdana" w:cs="Arial"/>
          <w:b/>
          <w:bCs/>
          <w:color w:val="000000" w:themeColor="text1"/>
          <w:sz w:val="21"/>
          <w:szCs w:val="21"/>
          <w:lang w:val="es-ES_tradnl"/>
        </w:rPr>
        <w:t xml:space="preserve"> Prohibición de exigir planillas a la persona jurídica</w:t>
      </w:r>
    </w:p>
    <w:p w14:paraId="4CEDE898" w14:textId="77777777" w:rsidR="00734FD0" w:rsidRPr="003D2146" w:rsidRDefault="00734FD0" w:rsidP="00734FD0">
      <w:pPr>
        <w:spacing w:after="0" w:line="240" w:lineRule="auto"/>
        <w:contextualSpacing/>
        <w:jc w:val="both"/>
        <w:rPr>
          <w:rFonts w:ascii="Verdana" w:hAnsi="Verdana" w:cs="Arial"/>
          <w:bCs/>
          <w:sz w:val="21"/>
          <w:szCs w:val="21"/>
          <w:lang w:val="es-ES" w:eastAsia="es-ES_tradnl"/>
        </w:rPr>
      </w:pPr>
      <w:r w:rsidRPr="003D2146">
        <w:rPr>
          <w:rFonts w:ascii="Verdana" w:hAnsi="Verdana" w:cs="Arial"/>
          <w:color w:val="000000" w:themeColor="text1"/>
          <w:sz w:val="21"/>
          <w:szCs w:val="21"/>
          <w:lang w:val="es-ES_tradnl"/>
        </w:rPr>
        <w:t xml:space="preserve">En armonía con la respuesta anterior, «Cuando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proofErr w:type="spellStart"/>
      <w:r w:rsidRPr="003D2146">
        <w:rPr>
          <w:rFonts w:ascii="Verdana" w:hAnsi="Verdana" w:cs="Arial"/>
          <w:color w:val="000000" w:themeColor="text1"/>
          <w:sz w:val="21"/>
          <w:szCs w:val="21"/>
          <w:lang w:val="es-ES_tradnl"/>
        </w:rPr>
        <w:t>mas</w:t>
      </w:r>
      <w:proofErr w:type="spellEnd"/>
      <w:r w:rsidRPr="003D2146">
        <w:rPr>
          <w:rFonts w:ascii="Verdana" w:hAnsi="Verdana" w:cs="Arial"/>
          <w:color w:val="000000" w:themeColor="text1"/>
          <w:sz w:val="21"/>
          <w:szCs w:val="21"/>
          <w:lang w:val="es-ES_tradnl"/>
        </w:rPr>
        <w:t xml:space="preserve"> de seis (6) meses de constituida, deberá acreditar los pagos </w:t>
      </w:r>
      <w:r w:rsidRPr="003D2146">
        <w:rPr>
          <w:rFonts w:ascii="Verdana" w:hAnsi="Verdana" w:cs="Arial"/>
          <w:color w:val="000000" w:themeColor="text1"/>
          <w:sz w:val="21"/>
          <w:szCs w:val="21"/>
          <w:lang w:val="es-ES_tradnl"/>
        </w:rPr>
        <w:lastRenderedPageBreak/>
        <w:t>a partir de la fecha de su constitución». Esto significa que la entidad estatal no puede exigir la planilla de pago de la seguridad social del revisor fiscal o de los socios, pues la norma establece que basta con el certificado expedido por el revisor fiscal o por el representante legal.</w:t>
      </w:r>
    </w:p>
    <w:p w14:paraId="4CEDE899" w14:textId="77777777" w:rsidR="00734FD0" w:rsidRPr="009178A5" w:rsidRDefault="00734FD0" w:rsidP="00734FD0">
      <w:pPr>
        <w:jc w:val="both"/>
        <w:rPr>
          <w:rFonts w:ascii="Arial" w:hAnsi="Arial" w:cs="Arial"/>
          <w:color w:val="000000" w:themeColor="text1"/>
          <w:sz w:val="20"/>
          <w:szCs w:val="20"/>
          <w:lang w:val="es-ES_tradnl"/>
        </w:rPr>
      </w:pPr>
    </w:p>
    <w:p w14:paraId="4CEDE89A" w14:textId="77777777" w:rsidR="00734FD0" w:rsidRPr="003D2146" w:rsidRDefault="00734FD0" w:rsidP="00734FD0">
      <w:pPr>
        <w:spacing w:after="0" w:line="240" w:lineRule="auto"/>
        <w:contextualSpacing/>
        <w:jc w:val="both"/>
        <w:rPr>
          <w:rFonts w:ascii="Verdana" w:hAnsi="Verdana" w:cs="Arial"/>
          <w:bCs/>
          <w:sz w:val="20"/>
          <w:szCs w:val="20"/>
          <w:lang w:val="es-ES_tradnl" w:eastAsia="es-ES_tradnl"/>
        </w:rPr>
      </w:pPr>
    </w:p>
    <w:p w14:paraId="4CEDE89B"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9C"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9D"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9E"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9F"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0"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1"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2"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3"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4"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5"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6"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7"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8"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9"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A"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B"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C"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D"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E"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AF"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0"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1"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2"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3"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4"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5"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6"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7"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8"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9"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A"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B"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C"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D"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E"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BF"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C0" w14:textId="77777777" w:rsidR="00734FD0" w:rsidRDefault="00734FD0" w:rsidP="00734FD0">
      <w:pPr>
        <w:spacing w:after="0" w:line="240" w:lineRule="auto"/>
        <w:jc w:val="both"/>
        <w:rPr>
          <w:rFonts w:ascii="Verdana" w:eastAsia="Times New Roman" w:hAnsi="Verdana" w:cs="Arial"/>
          <w:noProof/>
          <w:lang w:val="es-ES_tradnl" w:eastAsia="es-ES_tradnl"/>
        </w:rPr>
      </w:pPr>
    </w:p>
    <w:p w14:paraId="4CEDE8C1" w14:textId="77777777" w:rsidR="00734FD0" w:rsidRPr="00CC5C68" w:rsidRDefault="00734FD0" w:rsidP="00734FD0">
      <w:pPr>
        <w:spacing w:after="0" w:line="240" w:lineRule="auto"/>
        <w:jc w:val="both"/>
        <w:rPr>
          <w:rFonts w:ascii="Verdana" w:eastAsia="Times New Roman" w:hAnsi="Verdana" w:cs="Arial"/>
          <w:noProof/>
          <w:lang w:val="es-ES_tradnl" w:eastAsia="es-ES_tradnl"/>
        </w:rPr>
      </w:pPr>
      <w:r w:rsidRPr="00CC5C68">
        <w:rPr>
          <w:rFonts w:ascii="Verdana" w:eastAsia="Times New Roman" w:hAnsi="Verdana" w:cs="Arial"/>
          <w:noProof/>
          <w:lang w:val="es-ES_tradnl" w:eastAsia="es-ES_tradnl"/>
        </w:rPr>
        <w:lastRenderedPageBreak/>
        <w:t>Bogotá D.C., [Día] de [Mes.NombreCapitalizado] de [Año]</w:t>
      </w:r>
    </w:p>
    <w:p w14:paraId="4CEDE8C2" w14:textId="77777777" w:rsidR="00734FD0" w:rsidRDefault="006E5FD8" w:rsidP="00734FD0">
      <w:pPr>
        <w:spacing w:after="0" w:line="240" w:lineRule="auto"/>
        <w:jc w:val="both"/>
        <w:rPr>
          <w:rFonts w:ascii="Verdana" w:eastAsia="Times New Roman" w:hAnsi="Verdana" w:cs="Arial"/>
          <w:noProof/>
          <w:lang w:val="es-ES_tradnl" w:eastAsia="es-ES_tradnl"/>
        </w:rPr>
      </w:pPr>
      <w:r w:rsidRPr="006E5FD8">
        <w:rPr>
          <w:rFonts w:ascii="Verdana" w:eastAsia="Times New Roman" w:hAnsi="Verdana" w:cs="Arial"/>
          <w:noProof/>
          <w:lang w:val="es-ES_tradnl" w:eastAsia="es-ES_tradnl"/>
        </w:rPr>
        <w:drawing>
          <wp:anchor distT="0" distB="0" distL="114300" distR="114300" simplePos="0" relativeHeight="251658240" behindDoc="0" locked="0" layoutInCell="1" allowOverlap="1" wp14:anchorId="4CEDE92E" wp14:editId="4CEDE92F">
            <wp:simplePos x="0" y="0"/>
            <wp:positionH relativeFrom="column">
              <wp:posOffset>2979821</wp:posOffset>
            </wp:positionH>
            <wp:positionV relativeFrom="paragraph">
              <wp:posOffset>152033</wp:posOffset>
            </wp:positionV>
            <wp:extent cx="3167776" cy="880979"/>
            <wp:effectExtent l="0" t="0" r="0" b="0"/>
            <wp:wrapNone/>
            <wp:docPr id="20735659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65928" name=""/>
                    <pic:cNvPicPr/>
                  </pic:nvPicPr>
                  <pic:blipFill>
                    <a:blip r:embed="rId10">
                      <a:extLst>
                        <a:ext uri="{28A0092B-C50C-407E-A947-70E740481C1C}">
                          <a14:useLocalDpi xmlns:a14="http://schemas.microsoft.com/office/drawing/2010/main" val="0"/>
                        </a:ext>
                      </a:extLst>
                    </a:blip>
                    <a:stretch>
                      <a:fillRect/>
                    </a:stretch>
                  </pic:blipFill>
                  <pic:spPr>
                    <a:xfrm>
                      <a:off x="0" y="0"/>
                      <a:ext cx="3167776" cy="880979"/>
                    </a:xfrm>
                    <a:prstGeom prst="rect">
                      <a:avLst/>
                    </a:prstGeom>
                  </pic:spPr>
                </pic:pic>
              </a:graphicData>
            </a:graphic>
            <wp14:sizeRelH relativeFrom="page">
              <wp14:pctWidth>0</wp14:pctWidth>
            </wp14:sizeRelH>
            <wp14:sizeRelV relativeFrom="page">
              <wp14:pctHeight>0</wp14:pctHeight>
            </wp14:sizeRelV>
          </wp:anchor>
        </w:drawing>
      </w:r>
    </w:p>
    <w:p w14:paraId="4CEDE8C3" w14:textId="77777777" w:rsidR="00734FD0" w:rsidRPr="00CC5C68" w:rsidRDefault="00734FD0" w:rsidP="00734FD0">
      <w:pPr>
        <w:spacing w:after="0" w:line="240" w:lineRule="auto"/>
        <w:jc w:val="right"/>
        <w:rPr>
          <w:rFonts w:ascii="Verdana" w:eastAsia="Times New Roman" w:hAnsi="Verdana" w:cs="Arial"/>
          <w:noProof/>
          <w:lang w:val="es-ES_tradnl" w:eastAsia="es-ES_tradnl"/>
        </w:rPr>
      </w:pPr>
    </w:p>
    <w:p w14:paraId="4CEDE8C4" w14:textId="77777777" w:rsidR="00734FD0" w:rsidRPr="00CC5C68" w:rsidRDefault="00734FD0" w:rsidP="00734FD0">
      <w:pPr>
        <w:spacing w:after="0" w:line="240" w:lineRule="auto"/>
        <w:jc w:val="both"/>
        <w:rPr>
          <w:rFonts w:ascii="Verdana" w:eastAsia="Calibri" w:hAnsi="Verdana" w:cs="Arial"/>
          <w:lang w:val="es-ES" w:eastAsia="es-ES_tradnl"/>
        </w:rPr>
      </w:pPr>
      <w:r w:rsidRPr="00CC5C68">
        <w:rPr>
          <w:rFonts w:ascii="Verdana" w:eastAsia="Calibri" w:hAnsi="Verdana" w:cs="Arial"/>
          <w:lang w:val="es-ES" w:eastAsia="es-ES_tradnl"/>
        </w:rPr>
        <w:t>Señor</w:t>
      </w:r>
    </w:p>
    <w:p w14:paraId="4CEDE8C5" w14:textId="77777777" w:rsidR="00734FD0" w:rsidRDefault="00734FD0" w:rsidP="00734FD0">
      <w:pPr>
        <w:spacing w:after="0" w:line="240" w:lineRule="auto"/>
        <w:rPr>
          <w:rFonts w:ascii="Verdana" w:eastAsia="Calibri" w:hAnsi="Verdana" w:cs="Arial"/>
          <w:b/>
          <w:bCs/>
          <w:lang w:val="es-ES" w:eastAsia="es-ES_tradnl"/>
        </w:rPr>
      </w:pPr>
      <w:r>
        <w:rPr>
          <w:rFonts w:ascii="Verdana" w:eastAsia="Calibri" w:hAnsi="Verdana" w:cs="Arial"/>
          <w:b/>
          <w:bCs/>
          <w:lang w:val="es-ES" w:eastAsia="es-ES_tradnl"/>
        </w:rPr>
        <w:t>Oscar Enrique Téllez</w:t>
      </w:r>
    </w:p>
    <w:p w14:paraId="4CEDE8C6" w14:textId="77777777" w:rsidR="00734FD0" w:rsidRDefault="00734FD0" w:rsidP="00734FD0">
      <w:pPr>
        <w:spacing w:after="0" w:line="240" w:lineRule="auto"/>
      </w:pPr>
      <w:hyperlink r:id="rId11" w:history="1">
        <w:r w:rsidRPr="00D94C94">
          <w:rPr>
            <w:rStyle w:val="Hipervnculo"/>
          </w:rPr>
          <w:t>beicol@outlook.com</w:t>
        </w:r>
      </w:hyperlink>
    </w:p>
    <w:p w14:paraId="4CEDE8C7" w14:textId="77777777" w:rsidR="00734FD0" w:rsidRPr="00CC5C68" w:rsidRDefault="00734FD0" w:rsidP="00734FD0">
      <w:pPr>
        <w:spacing w:after="0" w:line="240" w:lineRule="auto"/>
        <w:rPr>
          <w:rFonts w:ascii="Verdana" w:eastAsia="Calibri" w:hAnsi="Verdana" w:cs="Arial"/>
          <w:lang w:val="es-ES_tradnl" w:eastAsia="es-ES_tradnl"/>
        </w:rPr>
      </w:pPr>
      <w:r>
        <w:rPr>
          <w:rFonts w:ascii="Verdana" w:eastAsia="Calibri" w:hAnsi="Verdana" w:cs="Arial"/>
          <w:bCs/>
          <w:lang w:val="es-ES_tradnl" w:eastAsia="es-ES_tradnl"/>
        </w:rPr>
        <w:t>Villavicencio - Meta</w:t>
      </w:r>
    </w:p>
    <w:p w14:paraId="4CEDE8C8" w14:textId="77777777" w:rsidR="00734FD0" w:rsidRPr="00CC5C68" w:rsidRDefault="00734FD0" w:rsidP="00734FD0">
      <w:pPr>
        <w:spacing w:after="0" w:line="240" w:lineRule="auto"/>
        <w:rPr>
          <w:rFonts w:ascii="Verdana" w:eastAsia="Calibri" w:hAnsi="Verdana" w:cs="Arial"/>
          <w:lang w:val="es-ES_tradnl" w:eastAsia="es-ES_tradnl"/>
        </w:rPr>
      </w:pPr>
    </w:p>
    <w:p w14:paraId="4CEDE8C9" w14:textId="77777777" w:rsidR="00734FD0" w:rsidRPr="00CC5C68" w:rsidRDefault="00734FD0" w:rsidP="00734FD0">
      <w:pPr>
        <w:spacing w:after="0" w:line="240" w:lineRule="auto"/>
        <w:ind w:left="2694"/>
        <w:rPr>
          <w:rFonts w:ascii="Verdana" w:eastAsia="Calibri" w:hAnsi="Verdana" w:cs="Arial"/>
          <w:b/>
          <w:bCs/>
          <w:lang w:val="es-ES" w:eastAsia="es-ES_tradnl"/>
        </w:rPr>
      </w:pPr>
      <w:r w:rsidRPr="00CC5C68">
        <w:rPr>
          <w:rFonts w:ascii="Verdana" w:eastAsia="Calibri" w:hAnsi="Verdana" w:cs="Arial"/>
          <w:b/>
          <w:bCs/>
          <w:lang w:val="es-ES" w:eastAsia="es-ES_tradnl"/>
        </w:rPr>
        <w:t>Concepto C</w:t>
      </w:r>
      <w:r>
        <w:rPr>
          <w:rFonts w:ascii="Verdana" w:eastAsia="Calibri" w:hAnsi="Verdana" w:cs="Arial"/>
          <w:b/>
          <w:bCs/>
          <w:lang w:val="es-ES" w:eastAsia="es-ES_tradnl"/>
        </w:rPr>
        <w:t>-779</w:t>
      </w:r>
      <w:r w:rsidRPr="00CC5C68">
        <w:rPr>
          <w:rFonts w:ascii="Verdana" w:eastAsia="Calibri" w:hAnsi="Verdana" w:cs="Arial"/>
          <w:b/>
          <w:bCs/>
          <w:lang w:val="es-ES" w:eastAsia="es-ES_tradnl"/>
        </w:rPr>
        <w:t xml:space="preserve"> de 2024</w:t>
      </w:r>
    </w:p>
    <w:p w14:paraId="4CEDE8CA" w14:textId="77777777" w:rsidR="00734FD0" w:rsidRPr="00CC5C68" w:rsidRDefault="00734FD0" w:rsidP="00734FD0">
      <w:pPr>
        <w:spacing w:after="0" w:line="240" w:lineRule="auto"/>
        <w:jc w:val="both"/>
        <w:rPr>
          <w:rFonts w:ascii="Verdana" w:eastAsia="Calibri" w:hAnsi="Verdana" w:cs="Arial"/>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095"/>
      </w:tblGrid>
      <w:tr w:rsidR="00734FD0" w:rsidRPr="00CC5C68" w14:paraId="4CEDE8CE" w14:textId="77777777" w:rsidTr="00C77973">
        <w:tc>
          <w:tcPr>
            <w:tcW w:w="2694" w:type="dxa"/>
          </w:tcPr>
          <w:p w14:paraId="4CEDE8CB" w14:textId="77777777" w:rsidR="00734FD0" w:rsidRPr="00CC5C68" w:rsidRDefault="00734FD0" w:rsidP="00C77973">
            <w:pPr>
              <w:rPr>
                <w:rFonts w:ascii="Verdana" w:eastAsia="Calibri" w:hAnsi="Verdana" w:cs="Arial"/>
                <w:lang w:val="es-ES_tradnl" w:eastAsia="es-ES_tradnl"/>
              </w:rPr>
            </w:pPr>
            <w:r w:rsidRPr="00CC5C68">
              <w:rPr>
                <w:rFonts w:ascii="Verdana" w:eastAsia="Calibri" w:hAnsi="Verdana" w:cs="Arial"/>
                <w:b/>
                <w:lang w:val="es-ES_tradnl" w:eastAsia="es-ES_tradnl"/>
              </w:rPr>
              <w:t>Temas:</w:t>
            </w:r>
          </w:p>
        </w:tc>
        <w:tc>
          <w:tcPr>
            <w:tcW w:w="6095" w:type="dxa"/>
          </w:tcPr>
          <w:p w14:paraId="4CEDE8CC" w14:textId="77777777" w:rsidR="00734FD0" w:rsidRDefault="00734FD0" w:rsidP="00C77973">
            <w:pPr>
              <w:contextualSpacing/>
              <w:jc w:val="both"/>
              <w:rPr>
                <w:rFonts w:ascii="Verdana" w:hAnsi="Verdana" w:cs="Arial"/>
                <w:bCs/>
                <w:lang w:val="es-ES" w:eastAsia="es-ES_tradnl"/>
              </w:rPr>
            </w:pPr>
            <w:r w:rsidRPr="003C1750">
              <w:rPr>
                <w:rFonts w:ascii="Verdana" w:hAnsi="Verdana" w:cs="Arial"/>
                <w:bCs/>
                <w:lang w:val="es-ES" w:eastAsia="es-ES_tradnl"/>
              </w:rPr>
              <w:t>OBLIGATORIEDAD LA AFILIACIÓN AL SISTEMA DE SEGURIDAD SOCIAL INTEGRAL – Contratación Estatal</w:t>
            </w:r>
            <w:r>
              <w:rPr>
                <w:rFonts w:ascii="Verdana" w:hAnsi="Verdana" w:cs="Arial"/>
                <w:bCs/>
                <w:lang w:val="es-ES" w:eastAsia="es-ES_tradnl"/>
              </w:rPr>
              <w:t xml:space="preserve"> / </w:t>
            </w:r>
            <w:r w:rsidRPr="003D2146">
              <w:rPr>
                <w:rFonts w:ascii="Verdana" w:hAnsi="Verdana" w:cs="Arial"/>
                <w:bCs/>
                <w:lang w:val="es-ES" w:eastAsia="es-ES_tradnl"/>
              </w:rPr>
              <w:t>SEGURIDAD SOCIAL ― Verificación ― Pago ― Persona natural ― Persona jurídica / PRINCIPIO DE ECONOMÍA ― Concepto ― Manifestación ― Requisitos estrictamente necesarios ― Afectación / SEGURIDAD SOCIAL ― Verificación ― Certificado del revisor fiscal o representante legal ― Prohibición de exigir planillas a la persona jurídica</w:t>
            </w:r>
            <w:r w:rsidRPr="003C1750">
              <w:rPr>
                <w:rFonts w:ascii="Verdana" w:hAnsi="Verdana" w:cs="Arial"/>
                <w:bCs/>
                <w:lang w:val="es-ES" w:eastAsia="es-ES_tradnl"/>
              </w:rPr>
              <w:t xml:space="preserve"> </w:t>
            </w:r>
          </w:p>
          <w:p w14:paraId="4CEDE8CD" w14:textId="77777777" w:rsidR="00734FD0" w:rsidRPr="00CC5C68" w:rsidRDefault="00734FD0" w:rsidP="00C77973">
            <w:pPr>
              <w:contextualSpacing/>
              <w:jc w:val="both"/>
              <w:rPr>
                <w:rFonts w:ascii="Verdana" w:eastAsia="Times New Roman" w:hAnsi="Verdana" w:cs="Arial"/>
                <w:lang w:val="es-ES_tradnl" w:eastAsia="es-ES_tradnl"/>
              </w:rPr>
            </w:pPr>
          </w:p>
        </w:tc>
      </w:tr>
      <w:tr w:rsidR="00734FD0" w:rsidRPr="00CC5C68" w14:paraId="4CEDE8D1" w14:textId="77777777" w:rsidTr="00C77973">
        <w:tc>
          <w:tcPr>
            <w:tcW w:w="2694" w:type="dxa"/>
          </w:tcPr>
          <w:p w14:paraId="4CEDE8CF" w14:textId="77777777" w:rsidR="00734FD0" w:rsidRPr="00CC5C68" w:rsidRDefault="00734FD0" w:rsidP="00C77973">
            <w:pPr>
              <w:rPr>
                <w:rFonts w:ascii="Verdana" w:eastAsia="Calibri" w:hAnsi="Verdana" w:cs="Arial"/>
                <w:b/>
                <w:lang w:val="es-ES" w:eastAsia="es-ES_tradnl"/>
              </w:rPr>
            </w:pPr>
            <w:r w:rsidRPr="00CC5C68">
              <w:rPr>
                <w:rFonts w:ascii="Verdana" w:eastAsia="Calibri" w:hAnsi="Verdana" w:cs="Arial"/>
                <w:b/>
                <w:lang w:val="es-ES" w:eastAsia="es-ES_tradnl"/>
              </w:rPr>
              <w:t>Radicación:</w:t>
            </w:r>
          </w:p>
        </w:tc>
        <w:tc>
          <w:tcPr>
            <w:tcW w:w="6095" w:type="dxa"/>
          </w:tcPr>
          <w:p w14:paraId="4CEDE8D0" w14:textId="77777777" w:rsidR="00734FD0" w:rsidRPr="00CC5C68" w:rsidRDefault="00734FD0" w:rsidP="00C77973">
            <w:pPr>
              <w:jc w:val="both"/>
              <w:rPr>
                <w:rFonts w:ascii="Verdana" w:eastAsia="Calibri" w:hAnsi="Verdana" w:cs="Arial"/>
                <w:lang w:val="es-ES" w:eastAsia="es-ES_tradnl"/>
              </w:rPr>
            </w:pPr>
            <w:r w:rsidRPr="00CC5C68">
              <w:rPr>
                <w:rFonts w:ascii="Verdana" w:eastAsia="Calibri" w:hAnsi="Verdana" w:cs="Arial"/>
                <w:lang w:val="es-ES" w:eastAsia="es-ES_tradnl"/>
              </w:rPr>
              <w:t xml:space="preserve">Respuesta a consulta radicado No. </w:t>
            </w:r>
            <w:r w:rsidRPr="00933F27">
              <w:rPr>
                <w:rFonts w:ascii="Verdana" w:eastAsia="Times New Roman" w:hAnsi="Verdana" w:cs="Arial"/>
                <w:lang w:eastAsia="es-ES_tradnl"/>
              </w:rPr>
              <w:t>P</w:t>
            </w:r>
            <w:r>
              <w:t xml:space="preserve"> </w:t>
            </w:r>
            <w:r w:rsidRPr="003D2146">
              <w:rPr>
                <w:rFonts w:ascii="Verdana" w:eastAsia="Times New Roman" w:hAnsi="Verdana" w:cs="Arial"/>
                <w:lang w:eastAsia="es-ES_tradnl"/>
              </w:rPr>
              <w:t>20241025010871</w:t>
            </w:r>
          </w:p>
        </w:tc>
      </w:tr>
    </w:tbl>
    <w:p w14:paraId="4CEDE8D2" w14:textId="77777777" w:rsidR="00734FD0" w:rsidRPr="00CC5C68" w:rsidRDefault="00734FD0" w:rsidP="00734FD0">
      <w:pPr>
        <w:spacing w:after="0" w:line="240" w:lineRule="auto"/>
        <w:jc w:val="both"/>
        <w:rPr>
          <w:rFonts w:ascii="Verdana" w:eastAsia="Calibri" w:hAnsi="Verdana" w:cs="Arial"/>
          <w:lang w:val="es-ES_tradnl" w:eastAsia="es-ES_tradnl"/>
        </w:rPr>
      </w:pPr>
    </w:p>
    <w:p w14:paraId="4CEDE8D3" w14:textId="77777777" w:rsidR="00734FD0" w:rsidRPr="00CC5C68" w:rsidRDefault="00734FD0" w:rsidP="00734FD0">
      <w:pPr>
        <w:spacing w:after="0" w:line="276" w:lineRule="auto"/>
        <w:contextualSpacing/>
        <w:jc w:val="both"/>
        <w:rPr>
          <w:rFonts w:ascii="Verdana" w:eastAsia="Calibri" w:hAnsi="Verdana" w:cs="Arial"/>
          <w:lang w:val="es-ES" w:eastAsia="es-ES"/>
        </w:rPr>
      </w:pPr>
      <w:r w:rsidRPr="2D01692F">
        <w:rPr>
          <w:rFonts w:ascii="Verdana" w:eastAsia="Calibri" w:hAnsi="Verdana" w:cs="Arial"/>
          <w:lang w:val="es-ES" w:eastAsia="es-ES"/>
        </w:rPr>
        <w:t xml:space="preserve">Estimado señor </w:t>
      </w:r>
      <w:r>
        <w:rPr>
          <w:rFonts w:ascii="Verdana" w:eastAsia="Calibri" w:hAnsi="Verdana" w:cs="Arial"/>
          <w:lang w:val="es-ES" w:eastAsia="es-ES"/>
        </w:rPr>
        <w:t>Téllez</w:t>
      </w:r>
      <w:r w:rsidRPr="2D01692F">
        <w:rPr>
          <w:rFonts w:ascii="Verdana" w:eastAsia="Calibri" w:hAnsi="Verdana" w:cs="Arial"/>
          <w:lang w:val="es-ES" w:eastAsia="es-ES"/>
        </w:rPr>
        <w:t>:</w:t>
      </w:r>
    </w:p>
    <w:p w14:paraId="4CEDE8D4" w14:textId="77777777" w:rsidR="00734FD0" w:rsidRPr="00CC5C68" w:rsidRDefault="00734FD0" w:rsidP="00734FD0">
      <w:pPr>
        <w:spacing w:after="0" w:line="276" w:lineRule="auto"/>
        <w:contextualSpacing/>
        <w:jc w:val="both"/>
        <w:rPr>
          <w:rFonts w:ascii="Verdana" w:eastAsia="Calibri" w:hAnsi="Verdana" w:cs="Arial"/>
          <w:lang w:val="es-ES_tradnl" w:eastAsia="es-ES_tradnl"/>
        </w:rPr>
      </w:pPr>
    </w:p>
    <w:p w14:paraId="4CEDE8D5" w14:textId="77777777" w:rsidR="00734FD0" w:rsidRPr="00CC5C68" w:rsidRDefault="00734FD0" w:rsidP="00734FD0">
      <w:pPr>
        <w:spacing w:after="0" w:line="276" w:lineRule="auto"/>
        <w:contextualSpacing/>
        <w:jc w:val="both"/>
        <w:rPr>
          <w:rFonts w:ascii="Verdana" w:eastAsia="Calibri" w:hAnsi="Verdana" w:cs="Arial"/>
          <w:lang w:val="es-ES" w:eastAsia="es-ES_tradnl"/>
        </w:rPr>
      </w:pPr>
      <w:r w:rsidRPr="00CC5C68">
        <w:rPr>
          <w:rFonts w:ascii="Verdana" w:eastAsia="Calibri" w:hAnsi="Verdana" w:cs="Arial"/>
          <w:lang w:val="es-ES" w:eastAsia="es-ES_tradnl"/>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w:t>
      </w:r>
      <w:r>
        <w:rPr>
          <w:rFonts w:ascii="Verdana" w:eastAsia="Calibri" w:hAnsi="Verdana" w:cs="Arial"/>
          <w:lang w:val="es-ES" w:eastAsia="es-ES_tradnl"/>
        </w:rPr>
        <w:t>25</w:t>
      </w:r>
      <w:r w:rsidRPr="00CC5C68">
        <w:rPr>
          <w:rFonts w:ascii="Verdana" w:eastAsia="Calibri" w:hAnsi="Verdana" w:cs="Arial"/>
          <w:lang w:val="es-ES" w:eastAsia="es-ES_tradnl"/>
        </w:rPr>
        <w:t xml:space="preserve"> de </w:t>
      </w:r>
      <w:r>
        <w:rPr>
          <w:rFonts w:ascii="Verdana" w:eastAsia="Calibri" w:hAnsi="Verdana" w:cs="Arial"/>
          <w:lang w:val="es-ES" w:eastAsia="es-ES_tradnl"/>
        </w:rPr>
        <w:t>octubre</w:t>
      </w:r>
      <w:r w:rsidRPr="00CC5C68">
        <w:rPr>
          <w:rFonts w:ascii="Verdana" w:eastAsia="Calibri" w:hAnsi="Verdana" w:cs="Arial"/>
          <w:lang w:val="es-ES" w:eastAsia="es-ES_tradnl"/>
        </w:rPr>
        <w:t xml:space="preserve"> de 2024, en la cual manifiesta lo siguiente:</w:t>
      </w:r>
    </w:p>
    <w:p w14:paraId="4CEDE8D6" w14:textId="77777777" w:rsidR="00734FD0" w:rsidRPr="00CC5C68" w:rsidRDefault="00734FD0" w:rsidP="00734FD0">
      <w:pPr>
        <w:spacing w:after="0" w:line="276" w:lineRule="auto"/>
        <w:contextualSpacing/>
        <w:jc w:val="both"/>
        <w:rPr>
          <w:rFonts w:ascii="Verdana" w:eastAsia="Calibri" w:hAnsi="Verdana" w:cs="Arial"/>
          <w:b/>
          <w:szCs w:val="24"/>
          <w:lang w:val="es-ES_tradnl" w:eastAsia="es-ES_tradnl"/>
        </w:rPr>
      </w:pPr>
    </w:p>
    <w:p w14:paraId="4CEDE8D7" w14:textId="77777777" w:rsidR="00734FD0" w:rsidRDefault="00734FD0" w:rsidP="00734FD0">
      <w:pPr>
        <w:jc w:val="both"/>
        <w:rPr>
          <w:rFonts w:ascii="Aptos" w:hAnsi="Aptos"/>
          <w:color w:val="000000"/>
        </w:rPr>
      </w:pPr>
      <w:r>
        <w:rPr>
          <w:rFonts w:ascii="Aptos" w:hAnsi="Aptos"/>
          <w:color w:val="000000"/>
        </w:rPr>
        <w:t>“Me gustaría conocer si dentro de los pliegos de una licitación, las entidades piden que las empresas Naturales certifiquen que están pagando salud y pensión”.</w:t>
      </w:r>
    </w:p>
    <w:p w14:paraId="4CEDE8D8" w14:textId="77777777" w:rsidR="00734FD0" w:rsidRPr="00CC5C68" w:rsidRDefault="00734FD0" w:rsidP="00734FD0">
      <w:pPr>
        <w:spacing w:after="0" w:line="240" w:lineRule="auto"/>
        <w:ind w:right="709"/>
        <w:contextualSpacing/>
        <w:jc w:val="both"/>
        <w:rPr>
          <w:rFonts w:ascii="Verdana" w:eastAsia="Times New Roman" w:hAnsi="Verdana" w:cs="Arial"/>
          <w:sz w:val="21"/>
          <w:szCs w:val="21"/>
          <w:lang w:eastAsia="es-ES_tradnl"/>
        </w:rPr>
      </w:pPr>
    </w:p>
    <w:p w14:paraId="4CEDE8D9" w14:textId="77777777" w:rsidR="00734FD0" w:rsidRPr="00CC5C68" w:rsidRDefault="00734FD0" w:rsidP="00734FD0">
      <w:pPr>
        <w:spacing w:after="120" w:line="276" w:lineRule="auto"/>
        <w:ind w:firstLine="709"/>
        <w:jc w:val="both"/>
        <w:rPr>
          <w:rFonts w:ascii="Verdana" w:eastAsia="Calibri" w:hAnsi="Verdana" w:cs="Arial"/>
          <w:color w:val="000000"/>
          <w:szCs w:val="24"/>
          <w:lang w:val="es-ES_tradnl" w:eastAsia="es-ES_tradnl"/>
        </w:rPr>
      </w:pPr>
      <w:r w:rsidRPr="00CC5C68">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w:t>
      </w:r>
      <w:r w:rsidRPr="00CC5C68">
        <w:rPr>
          <w:rFonts w:ascii="Verdana" w:eastAsia="Calibri" w:hAnsi="Verdana" w:cs="Arial"/>
          <w:color w:val="000000"/>
          <w:lang w:val="es-ES" w:eastAsia="es-ES"/>
        </w:rPr>
        <w:lastRenderedPageBreak/>
        <w:t xml:space="preserve">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C5C68">
        <w:rPr>
          <w:rFonts w:ascii="Verdana" w:eastAsia="Calibri" w:hAnsi="Verdana" w:cs="Arial"/>
          <w:color w:val="000000"/>
          <w:szCs w:val="24"/>
          <w:lang w:val="es-ES_tradnl" w:eastAsia="es-ES_tradnl"/>
        </w:rPr>
        <w:tab/>
      </w:r>
    </w:p>
    <w:p w14:paraId="4CEDE8DA" w14:textId="77777777" w:rsidR="00734FD0" w:rsidRPr="00CC5C68" w:rsidRDefault="00734FD0" w:rsidP="00734FD0">
      <w:pPr>
        <w:spacing w:after="0" w:line="276" w:lineRule="auto"/>
        <w:ind w:firstLine="709"/>
        <w:jc w:val="both"/>
        <w:rPr>
          <w:rFonts w:ascii="Verdana" w:eastAsia="Calibri" w:hAnsi="Verdana" w:cs="Arial"/>
          <w:lang w:val="es-ES" w:eastAsia="es-ES"/>
        </w:rPr>
      </w:pPr>
      <w:r w:rsidRPr="00CC5C68">
        <w:rPr>
          <w:rFonts w:ascii="Verdana" w:eastAsia="Calibri" w:hAnsi="Verdana" w:cs="Arial"/>
          <w:lang w:val="es-ES" w:eastAsia="es-ES"/>
        </w:rPr>
        <w:t>Conforme lo expuesto, en aras de satisfacer el derecho fundamental de petición se resolverá su consulta dentro de los límites de la referida competencia consultiva,</w:t>
      </w:r>
      <w:r>
        <w:rPr>
          <w:rFonts w:ascii="Verdana" w:eastAsia="Calibri" w:hAnsi="Verdana" w:cs="Arial"/>
          <w:lang w:val="es-ES" w:eastAsia="es-ES"/>
        </w:rPr>
        <w:t xml:space="preserve"> </w:t>
      </w:r>
      <w:r w:rsidRPr="00CC5C68">
        <w:rPr>
          <w:rFonts w:ascii="Verdana" w:eastAsia="Calibri" w:hAnsi="Verdana" w:cs="Arial"/>
          <w:lang w:val="es-ES" w:eastAsia="es-ES"/>
        </w:rPr>
        <w:t xml:space="preserve">haciendo unas consideraciones sobre las normas generales relacionadas con los problemas jurídicos de su consulta. </w:t>
      </w:r>
    </w:p>
    <w:p w14:paraId="4CEDE8DB" w14:textId="77777777" w:rsidR="00734FD0" w:rsidRPr="00CC5C68" w:rsidRDefault="00734FD0" w:rsidP="00734FD0">
      <w:pPr>
        <w:spacing w:after="0" w:line="276" w:lineRule="auto"/>
        <w:contextualSpacing/>
        <w:jc w:val="both"/>
        <w:rPr>
          <w:rFonts w:ascii="Verdana" w:eastAsia="Times New Roman" w:hAnsi="Verdana" w:cs="Arial"/>
          <w:szCs w:val="24"/>
          <w:lang w:val="es-ES_tradnl" w:eastAsia="es-ES_tradnl"/>
        </w:rPr>
      </w:pPr>
    </w:p>
    <w:p w14:paraId="4CEDE8DC" w14:textId="77777777" w:rsidR="00734FD0" w:rsidRPr="00CC5C68" w:rsidRDefault="00734FD0" w:rsidP="00734FD0">
      <w:pPr>
        <w:tabs>
          <w:tab w:val="left" w:pos="0"/>
          <w:tab w:val="left" w:pos="284"/>
        </w:tabs>
        <w:spacing w:after="0" w:line="276" w:lineRule="auto"/>
        <w:contextualSpacing/>
        <w:jc w:val="both"/>
        <w:rPr>
          <w:rFonts w:ascii="Verdana" w:eastAsia="Calibri" w:hAnsi="Verdana" w:cs="Arial"/>
          <w:b/>
          <w:lang w:val="es-ES_tradnl"/>
        </w:rPr>
      </w:pPr>
      <w:r w:rsidRPr="00CC5C68">
        <w:rPr>
          <w:rFonts w:ascii="Verdana" w:eastAsia="Calibri" w:hAnsi="Verdana" w:cs="Arial"/>
          <w:b/>
          <w:lang w:val="es-ES_tradnl"/>
        </w:rPr>
        <w:t>1. Problema planteado:</w:t>
      </w:r>
    </w:p>
    <w:p w14:paraId="4CEDE8DD" w14:textId="77777777" w:rsidR="00734FD0" w:rsidRPr="00CC5C68" w:rsidRDefault="00734FD0" w:rsidP="00734FD0">
      <w:pPr>
        <w:tabs>
          <w:tab w:val="left" w:pos="0"/>
          <w:tab w:val="left" w:pos="284"/>
        </w:tabs>
        <w:spacing w:after="0" w:line="276" w:lineRule="auto"/>
        <w:contextualSpacing/>
        <w:jc w:val="both"/>
        <w:rPr>
          <w:rFonts w:ascii="Verdana" w:eastAsia="Calibri" w:hAnsi="Verdana" w:cs="Arial"/>
          <w:b/>
          <w:lang w:val="es-ES_tradnl"/>
        </w:rPr>
      </w:pPr>
    </w:p>
    <w:p w14:paraId="4CEDE8DE" w14:textId="77777777" w:rsidR="00734FD0" w:rsidRDefault="00734FD0" w:rsidP="00734FD0">
      <w:pPr>
        <w:spacing w:after="0" w:line="276" w:lineRule="auto"/>
        <w:jc w:val="both"/>
        <w:rPr>
          <w:rFonts w:ascii="Verdana" w:eastAsia="Century Gothic" w:hAnsi="Verdana" w:cs="Century Gothic"/>
        </w:rPr>
      </w:pPr>
      <w:r w:rsidRPr="00CC5C68">
        <w:rPr>
          <w:rFonts w:ascii="Verdana" w:eastAsia="Century Gothic" w:hAnsi="Verdana" w:cs="Century Gothic"/>
        </w:rPr>
        <w:t xml:space="preserve">De acuerdo con el contenido de su solicitud, esta Agencia resolverá </w:t>
      </w:r>
      <w:r>
        <w:rPr>
          <w:rFonts w:ascii="Verdana" w:eastAsia="Century Gothic" w:hAnsi="Verdana" w:cs="Century Gothic"/>
        </w:rPr>
        <w:t>el</w:t>
      </w:r>
      <w:r w:rsidRPr="00CC5C68">
        <w:rPr>
          <w:rFonts w:ascii="Verdana" w:eastAsia="Century Gothic" w:hAnsi="Verdana" w:cs="Century Gothic"/>
        </w:rPr>
        <w:t xml:space="preserve"> siguiente</w:t>
      </w:r>
      <w:r>
        <w:rPr>
          <w:rFonts w:ascii="Verdana" w:eastAsia="Century Gothic" w:hAnsi="Verdana" w:cs="Century Gothic"/>
        </w:rPr>
        <w:t xml:space="preserve"> </w:t>
      </w:r>
      <w:r w:rsidRPr="00CC5C68">
        <w:rPr>
          <w:rFonts w:ascii="Verdana" w:eastAsia="Century Gothic" w:hAnsi="Verdana" w:cs="Century Gothic"/>
        </w:rPr>
        <w:t>problema jurídico</w:t>
      </w:r>
      <w:r>
        <w:rPr>
          <w:rFonts w:ascii="Verdana" w:eastAsia="Century Gothic" w:hAnsi="Verdana" w:cs="Century Gothic"/>
        </w:rPr>
        <w:t>, en materia de contratación estatal</w:t>
      </w:r>
      <w:r w:rsidRPr="00CC5C68">
        <w:rPr>
          <w:rFonts w:ascii="Verdana" w:eastAsia="Century Gothic" w:hAnsi="Verdana" w:cs="Century Gothic"/>
        </w:rPr>
        <w:t xml:space="preserve">: </w:t>
      </w:r>
      <w:r w:rsidRPr="00947976">
        <w:rPr>
          <w:rFonts w:ascii="Verdana" w:eastAsia="Century Gothic" w:hAnsi="Verdana" w:cs="Century Gothic"/>
        </w:rPr>
        <w:t>¿</w:t>
      </w:r>
      <w:r>
        <w:rPr>
          <w:rFonts w:ascii="Verdana" w:eastAsia="Century Gothic" w:hAnsi="Verdana" w:cs="Century Gothic"/>
        </w:rPr>
        <w:t xml:space="preserve">Es obligatorio aportar el pago  al Sistema de Seguridad Social Integral para la persona natural y/o jurídica dentro de los procesos de selección adelantado por las Entidades Públicas? </w:t>
      </w:r>
    </w:p>
    <w:p w14:paraId="4CEDE8DF" w14:textId="77777777" w:rsidR="00734FD0" w:rsidRDefault="00734FD0" w:rsidP="00734FD0">
      <w:pPr>
        <w:spacing w:after="0" w:line="276" w:lineRule="auto"/>
        <w:jc w:val="both"/>
        <w:rPr>
          <w:rFonts w:ascii="Verdana" w:eastAsia="Century Gothic" w:hAnsi="Verdana" w:cs="Century Gothic"/>
        </w:rPr>
      </w:pPr>
    </w:p>
    <w:p w14:paraId="4CEDE8E0" w14:textId="77777777" w:rsidR="00734FD0" w:rsidRPr="00CC5C68" w:rsidRDefault="00734FD0" w:rsidP="00734FD0">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2. Respuesta:</w:t>
      </w:r>
    </w:p>
    <w:p w14:paraId="4CEDE8E1" w14:textId="77777777" w:rsidR="00734FD0" w:rsidRDefault="00734FD0" w:rsidP="00734FD0">
      <w:pPr>
        <w:tabs>
          <w:tab w:val="left" w:pos="142"/>
          <w:tab w:val="left" w:pos="284"/>
        </w:tabs>
        <w:spacing w:after="0" w:line="276" w:lineRule="auto"/>
        <w:jc w:val="both"/>
        <w:rPr>
          <w:rFonts w:ascii="Verdana" w:eastAsia="Century Gothic" w:hAnsi="Verdana" w:cs="Century Gothic"/>
          <w:b/>
          <w:bCs/>
          <w:lang w:val="es-ES"/>
        </w:rPr>
      </w:pPr>
    </w:p>
    <w:p w14:paraId="4CEDE8E2" w14:textId="77777777" w:rsidR="00734FD0" w:rsidRPr="00CC5C68" w:rsidRDefault="00734FD0" w:rsidP="00734FD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34FD0" w:rsidRPr="00CC5C68" w14:paraId="4CEDE8E7" w14:textId="77777777" w:rsidTr="00C77973">
        <w:tc>
          <w:tcPr>
            <w:tcW w:w="8828" w:type="dxa"/>
            <w:shd w:val="clear" w:color="auto" w:fill="auto"/>
          </w:tcPr>
          <w:p w14:paraId="4CEDE8E3" w14:textId="77777777" w:rsidR="00734FD0" w:rsidRPr="00EE186F" w:rsidRDefault="00734FD0" w:rsidP="00C77973">
            <w:pPr>
              <w:spacing w:after="120" w:line="276" w:lineRule="auto"/>
              <w:jc w:val="both"/>
              <w:rPr>
                <w:rFonts w:ascii="Verdana" w:hAnsi="Verdana"/>
              </w:rPr>
            </w:pPr>
            <w:r>
              <w:rPr>
                <w:rFonts w:ascii="Verdana" w:eastAsia="Calibri" w:hAnsi="Verdana" w:cs="Arial"/>
                <w:lang w:val="es-ES" w:eastAsia="es-ES_tradnl"/>
              </w:rPr>
              <w:t xml:space="preserve">Frente al interrogante planteado, </w:t>
            </w:r>
            <w:r w:rsidRPr="006418A3">
              <w:rPr>
                <w:rFonts w:ascii="Verdana" w:eastAsia="Calibri" w:hAnsi="Verdana" w:cs="Arial"/>
                <w:lang w:val="es-ES" w:eastAsia="es-ES_tradnl"/>
              </w:rPr>
              <w:t>el artículo 50 de la Ley 789 de 2002</w:t>
            </w:r>
            <w:r>
              <w:rPr>
                <w:rFonts w:ascii="Verdana" w:eastAsia="Calibri" w:hAnsi="Verdana" w:cs="Arial"/>
                <w:lang w:val="es-ES" w:eastAsia="es-ES_tradnl"/>
              </w:rPr>
              <w:t xml:space="preserve"> establece que</w:t>
            </w:r>
            <w:r w:rsidRPr="00BC4A3F">
              <w:rPr>
                <w:rFonts w:ascii="Verdana" w:hAnsi="Verdana"/>
              </w:rPr>
              <w:t xml:space="preserve">, </w:t>
            </w:r>
            <w:r>
              <w:rPr>
                <w:rFonts w:ascii="Verdana" w:hAnsi="Verdana"/>
              </w:rPr>
              <w:t xml:space="preserve">las personas jurídicas que celebren contratos estatales deben acreditar los aportes realizados a los sistemas mencionados durante al menos </w:t>
            </w:r>
            <w:r w:rsidRPr="00022A71">
              <w:rPr>
                <w:rFonts w:ascii="Verdana" w:hAnsi="Verdana"/>
              </w:rPr>
              <w:t>los</w:t>
            </w:r>
            <w:r>
              <w:rPr>
                <w:rFonts w:ascii="Verdana" w:hAnsi="Verdana"/>
              </w:rPr>
              <w:t xml:space="preserve"> últimos</w:t>
            </w:r>
            <w:r w:rsidRPr="00022A71">
              <w:rPr>
                <w:rFonts w:ascii="Verdana" w:hAnsi="Verdana"/>
              </w:rPr>
              <w:t xml:space="preserve"> seis (6) meses anteriores a la celebración del contrato</w:t>
            </w:r>
            <w:r>
              <w:rPr>
                <w:rFonts w:ascii="Verdana" w:hAnsi="Verdana"/>
              </w:rPr>
              <w:t>. En caso de que la persona jurídica tenga menos tiempo de existencia, deberá acreditar los pagos desde su fecha de constitución. Lo anterior deberá acreditarse mediante c</w:t>
            </w:r>
            <w:r w:rsidRPr="00296739">
              <w:rPr>
                <w:rFonts w:ascii="Verdana" w:hAnsi="Verdana"/>
              </w:rPr>
              <w:t>ertificación expedida por el revisor fiscal, cuando este exista de acuerdo con los requerimientos de ley, o por el representante legal</w:t>
            </w:r>
            <w:r>
              <w:rPr>
                <w:rFonts w:ascii="Verdana" w:hAnsi="Verdana"/>
              </w:rPr>
              <w:t>, en su defecto, requisito que es indispensable para la presentación de oferta. E</w:t>
            </w:r>
            <w:r w:rsidRPr="0044008E">
              <w:rPr>
                <w:rFonts w:ascii="Verdana" w:hAnsi="Verdana"/>
              </w:rPr>
              <w:t>s importante destacar que esta exigencia originada en los incisos 3 y 4</w:t>
            </w:r>
            <w:r>
              <w:rPr>
                <w:rFonts w:ascii="Verdana" w:hAnsi="Verdana"/>
              </w:rPr>
              <w:t xml:space="preserve"> de la norma ibidem</w:t>
            </w:r>
            <w:r w:rsidRPr="0044008E">
              <w:rPr>
                <w:rFonts w:ascii="Verdana" w:hAnsi="Verdana"/>
              </w:rPr>
              <w:t xml:space="preserve">, únicamente se estableció́ frente a las personas jurídicas. </w:t>
            </w:r>
          </w:p>
          <w:p w14:paraId="4CEDE8E4" w14:textId="77777777" w:rsidR="00734FD0" w:rsidRPr="006F3480" w:rsidRDefault="00734FD0" w:rsidP="00C77973">
            <w:pPr>
              <w:tabs>
                <w:tab w:val="left" w:pos="142"/>
                <w:tab w:val="left" w:pos="284"/>
              </w:tabs>
              <w:spacing w:after="0" w:line="276" w:lineRule="auto"/>
              <w:jc w:val="both"/>
              <w:rPr>
                <w:rFonts w:ascii="Verdana" w:eastAsia="Century Gothic" w:hAnsi="Verdana" w:cs="Century Gothic"/>
                <w:b/>
                <w:bCs/>
                <w:lang w:val="es-ES"/>
              </w:rPr>
            </w:pPr>
            <w:r w:rsidRPr="006418A3">
              <w:rPr>
                <w:rFonts w:ascii="Verdana" w:eastAsia="Calibri" w:hAnsi="Verdana" w:cs="Arial"/>
                <w:lang w:val="es-ES" w:eastAsia="es-ES_tradnl"/>
              </w:rPr>
              <w:t xml:space="preserve"> </w:t>
            </w:r>
            <w:r>
              <w:rPr>
                <w:rFonts w:ascii="Verdana" w:eastAsia="Calibri" w:hAnsi="Verdana" w:cs="Arial"/>
                <w:lang w:val="es-ES" w:eastAsia="es-ES_tradnl"/>
              </w:rPr>
              <w:t xml:space="preserve">Ahora bien, </w:t>
            </w:r>
            <w:r w:rsidRPr="006418A3">
              <w:rPr>
                <w:rFonts w:ascii="Verdana" w:eastAsia="Calibri" w:hAnsi="Verdana" w:cs="Arial"/>
                <w:lang w:val="es-ES" w:eastAsia="es-ES_tradnl"/>
              </w:rPr>
              <w:t>el artículo 50 de la Ley 789 de 2002</w:t>
            </w:r>
            <w:r>
              <w:rPr>
                <w:rFonts w:ascii="Verdana" w:eastAsia="Calibri" w:hAnsi="Verdana" w:cs="Arial"/>
                <w:lang w:val="es-ES" w:eastAsia="es-ES_tradnl"/>
              </w:rPr>
              <w:t xml:space="preserve"> </w:t>
            </w:r>
            <w:r>
              <w:rPr>
                <w:rFonts w:ascii="Verdana" w:eastAsia="Calibri" w:hAnsi="Verdana" w:cs="Arial"/>
                <w:szCs w:val="24"/>
                <w:lang w:val="es-ES" w:eastAsia="es-ES_tradnl"/>
              </w:rPr>
              <w:t>obliga a</w:t>
            </w:r>
            <w:r w:rsidRPr="006418A3">
              <w:rPr>
                <w:rFonts w:ascii="Verdana" w:eastAsia="Calibri" w:hAnsi="Verdana" w:cs="Arial"/>
                <w:szCs w:val="24"/>
                <w:lang w:val="es-ES" w:eastAsia="es-ES_tradnl"/>
              </w:rPr>
              <w:t xml:space="preserve"> quien quiere celebrar, renovar o liquidar contratos de </w:t>
            </w:r>
            <w:r w:rsidRPr="006418A3">
              <w:rPr>
                <w:rFonts w:ascii="Verdana" w:eastAsia="Calibri" w:hAnsi="Verdana" w:cs="Arial"/>
                <w:i/>
                <w:iCs/>
                <w:szCs w:val="24"/>
                <w:lang w:val="es-ES" w:eastAsia="es-ES_tradnl"/>
              </w:rPr>
              <w:t>cualquier naturaleza con entidades del sector público</w:t>
            </w:r>
            <w:r w:rsidRPr="006418A3">
              <w:rPr>
                <w:rFonts w:ascii="Verdana" w:eastAsia="Calibri" w:hAnsi="Verdana" w:cs="Arial"/>
                <w:szCs w:val="24"/>
                <w:lang w:val="es-ES" w:eastAsia="es-ES_tradnl"/>
              </w:rPr>
              <w:t>,</w:t>
            </w:r>
            <w:r>
              <w:rPr>
                <w:rFonts w:ascii="Verdana" w:eastAsia="Calibri" w:hAnsi="Verdana" w:cs="Arial"/>
                <w:szCs w:val="24"/>
                <w:lang w:val="es-ES" w:eastAsia="es-ES_tradnl"/>
              </w:rPr>
              <w:t xml:space="preserve"> incluidos los contratos de suministro, de obra pública y/o de prestación de servicios, </w:t>
            </w:r>
            <w:r w:rsidRPr="006418A3">
              <w:rPr>
                <w:rFonts w:ascii="Verdana" w:eastAsia="Calibri" w:hAnsi="Verdana" w:cs="Arial"/>
                <w:szCs w:val="24"/>
                <w:lang w:val="es-ES" w:eastAsia="es-ES_tradnl"/>
              </w:rPr>
              <w:t xml:space="preserve">cumplir con </w:t>
            </w:r>
            <w:r>
              <w:rPr>
                <w:rFonts w:ascii="Verdana" w:eastAsia="Calibri" w:hAnsi="Verdana" w:cs="Arial"/>
                <w:szCs w:val="24"/>
                <w:lang w:val="es-ES" w:eastAsia="es-ES_tradnl"/>
              </w:rPr>
              <w:t xml:space="preserve">el pago de los aportes </w:t>
            </w:r>
            <w:r w:rsidRPr="006418A3">
              <w:rPr>
                <w:rFonts w:ascii="Verdana" w:eastAsia="Calibri" w:hAnsi="Verdana" w:cs="Arial"/>
                <w:szCs w:val="24"/>
                <w:lang w:val="es-ES" w:eastAsia="es-ES_tradnl"/>
              </w:rPr>
              <w:t xml:space="preserve">a los sistemas de salud, </w:t>
            </w:r>
            <w:r w:rsidRPr="004E1E12">
              <w:rPr>
                <w:rFonts w:ascii="Verdana" w:eastAsia="Calibri" w:hAnsi="Verdana" w:cs="Arial"/>
                <w:i/>
                <w:iCs/>
                <w:szCs w:val="24"/>
                <w:lang w:val="es-ES" w:eastAsia="es-ES_tradnl"/>
              </w:rPr>
              <w:t>riesgos profesionales</w:t>
            </w:r>
            <w:r w:rsidRPr="006418A3">
              <w:rPr>
                <w:rFonts w:ascii="Verdana" w:eastAsia="Calibri" w:hAnsi="Verdana" w:cs="Arial"/>
                <w:szCs w:val="24"/>
                <w:lang w:val="es-ES" w:eastAsia="es-ES_tradnl"/>
              </w:rPr>
              <w:t xml:space="preserve">, pensiones y aportes a la Caja de Compensación </w:t>
            </w:r>
            <w:r w:rsidRPr="006418A3">
              <w:rPr>
                <w:rFonts w:ascii="Verdana" w:eastAsia="Calibri" w:hAnsi="Verdana" w:cs="Arial"/>
                <w:szCs w:val="24"/>
                <w:lang w:val="es-ES" w:eastAsia="es-ES_tradnl"/>
              </w:rPr>
              <w:lastRenderedPageBreak/>
              <w:t>Familiar, Instituto Colombiano de Bienestar Familiar y Servicio Nacional de Aprendizaje.</w:t>
            </w:r>
            <w:r>
              <w:rPr>
                <w:rFonts w:ascii="Verdana" w:eastAsia="Calibri" w:hAnsi="Verdana" w:cs="Arial"/>
                <w:szCs w:val="24"/>
                <w:lang w:val="es-ES" w:eastAsia="es-ES_tradnl"/>
              </w:rPr>
              <w:t xml:space="preserve"> </w:t>
            </w:r>
          </w:p>
          <w:p w14:paraId="4CEDE8E5" w14:textId="77777777" w:rsidR="00734FD0" w:rsidRPr="0044008E" w:rsidRDefault="00734FD0" w:rsidP="00C77973">
            <w:pPr>
              <w:spacing w:after="120" w:line="276" w:lineRule="auto"/>
              <w:jc w:val="both"/>
              <w:rPr>
                <w:rFonts w:ascii="Verdana" w:eastAsia="Calibri" w:hAnsi="Verdana" w:cs="Arial"/>
                <w:lang w:eastAsia="es-ES_tradnl"/>
              </w:rPr>
            </w:pPr>
            <w:r>
              <w:rPr>
                <w:rFonts w:ascii="Verdana" w:eastAsia="Calibri" w:hAnsi="Verdana" w:cs="Arial"/>
                <w:lang w:eastAsia="es-ES_tradnl"/>
              </w:rPr>
              <w:t>E</w:t>
            </w:r>
            <w:r w:rsidRPr="0044008E">
              <w:rPr>
                <w:rFonts w:ascii="Verdana" w:eastAsia="Calibri" w:hAnsi="Verdana" w:cs="Arial"/>
                <w:lang w:eastAsia="es-ES_tradnl"/>
              </w:rPr>
              <w:t xml:space="preserve">n este sentido, la </w:t>
            </w:r>
            <w:proofErr w:type="spellStart"/>
            <w:r w:rsidRPr="0044008E">
              <w:rPr>
                <w:rFonts w:ascii="Verdana" w:eastAsia="Calibri" w:hAnsi="Verdana" w:cs="Arial"/>
                <w:lang w:eastAsia="es-ES_tradnl"/>
              </w:rPr>
              <w:t>verificación</w:t>
            </w:r>
            <w:proofErr w:type="spellEnd"/>
            <w:r w:rsidRPr="0044008E">
              <w:rPr>
                <w:rFonts w:ascii="Verdana" w:eastAsia="Calibri" w:hAnsi="Verdana" w:cs="Arial"/>
                <w:lang w:eastAsia="es-ES_tradnl"/>
              </w:rPr>
              <w:t xml:space="preserve"> del cumplimiento de las obligaciones relacionadas con el Sistema de Seguridad Social Integral cambia dependiendo de si se trata de una persona natural o de una </w:t>
            </w:r>
            <w:proofErr w:type="spellStart"/>
            <w:r w:rsidRPr="0044008E">
              <w:rPr>
                <w:rFonts w:ascii="Verdana" w:eastAsia="Calibri" w:hAnsi="Verdana" w:cs="Arial"/>
                <w:lang w:eastAsia="es-ES_tradnl"/>
              </w:rPr>
              <w:t>jurídica</w:t>
            </w:r>
            <w:proofErr w:type="spellEnd"/>
            <w:r w:rsidRPr="0044008E">
              <w:rPr>
                <w:rFonts w:ascii="Verdana" w:eastAsia="Calibri" w:hAnsi="Verdana" w:cs="Arial"/>
                <w:lang w:eastAsia="es-ES_tradnl"/>
              </w:rPr>
              <w:t xml:space="preserve">: i) si es una natural, la entidad estatal verificará el pago al Sistema de Seguridad Social Integral cuando se realicen los pagos del contrato, es decir, durante su </w:t>
            </w:r>
            <w:proofErr w:type="spellStart"/>
            <w:r w:rsidRPr="0044008E">
              <w:rPr>
                <w:rFonts w:ascii="Verdana" w:eastAsia="Calibri" w:hAnsi="Verdana" w:cs="Arial"/>
                <w:lang w:eastAsia="es-ES_tradnl"/>
              </w:rPr>
              <w:t>ejecución</w:t>
            </w:r>
            <w:proofErr w:type="spellEnd"/>
            <w:r w:rsidRPr="0044008E">
              <w:rPr>
                <w:rFonts w:ascii="Verdana" w:eastAsia="Calibri" w:hAnsi="Verdana" w:cs="Arial"/>
                <w:lang w:eastAsia="es-ES_tradnl"/>
              </w:rPr>
              <w:t xml:space="preserve"> y ii) si se refiere a una persona </w:t>
            </w:r>
            <w:proofErr w:type="spellStart"/>
            <w:r w:rsidRPr="0044008E">
              <w:rPr>
                <w:rFonts w:ascii="Verdana" w:eastAsia="Calibri" w:hAnsi="Verdana" w:cs="Arial"/>
                <w:lang w:eastAsia="es-ES_tradnl"/>
              </w:rPr>
              <w:t>jurídica</w:t>
            </w:r>
            <w:proofErr w:type="spellEnd"/>
            <w:r w:rsidRPr="0044008E">
              <w:rPr>
                <w:rFonts w:ascii="Verdana" w:eastAsia="Calibri" w:hAnsi="Verdana" w:cs="Arial"/>
                <w:lang w:eastAsia="es-ES_tradnl"/>
              </w:rPr>
              <w:t xml:space="preserve">, la </w:t>
            </w:r>
            <w:proofErr w:type="spellStart"/>
            <w:r w:rsidRPr="0044008E">
              <w:rPr>
                <w:rFonts w:ascii="Verdana" w:eastAsia="Calibri" w:hAnsi="Verdana" w:cs="Arial"/>
                <w:lang w:eastAsia="es-ES_tradnl"/>
              </w:rPr>
              <w:t>acreditación</w:t>
            </w:r>
            <w:proofErr w:type="spellEnd"/>
            <w:r w:rsidRPr="0044008E">
              <w:rPr>
                <w:rFonts w:ascii="Verdana" w:eastAsia="Calibri" w:hAnsi="Verdana" w:cs="Arial"/>
                <w:lang w:eastAsia="es-ES_tradnl"/>
              </w:rPr>
              <w:t xml:space="preserve"> del cumplimiento de las obligaciones relacionadas con el Sistema de Seguridad Social Integral de sus empleados se debe aportar con la </w:t>
            </w:r>
            <w:proofErr w:type="spellStart"/>
            <w:r w:rsidRPr="0044008E">
              <w:rPr>
                <w:rFonts w:ascii="Verdana" w:eastAsia="Calibri" w:hAnsi="Verdana" w:cs="Arial"/>
                <w:lang w:eastAsia="es-ES_tradnl"/>
              </w:rPr>
              <w:t>presentación</w:t>
            </w:r>
            <w:proofErr w:type="spellEnd"/>
            <w:r w:rsidRPr="0044008E">
              <w:rPr>
                <w:rFonts w:ascii="Verdana" w:eastAsia="Calibri" w:hAnsi="Verdana" w:cs="Arial"/>
                <w:lang w:eastAsia="es-ES_tradnl"/>
              </w:rPr>
              <w:t xml:space="preserve"> de la oferta, y este constituye un criterio de </w:t>
            </w:r>
            <w:proofErr w:type="spellStart"/>
            <w:r w:rsidRPr="0044008E">
              <w:rPr>
                <w:rFonts w:ascii="Verdana" w:eastAsia="Calibri" w:hAnsi="Verdana" w:cs="Arial"/>
                <w:lang w:eastAsia="es-ES_tradnl"/>
              </w:rPr>
              <w:t>admisión</w:t>
            </w:r>
            <w:proofErr w:type="spellEnd"/>
            <w:r w:rsidRPr="0044008E">
              <w:rPr>
                <w:rFonts w:ascii="Verdana" w:eastAsia="Calibri" w:hAnsi="Verdana" w:cs="Arial"/>
                <w:lang w:eastAsia="es-ES_tradnl"/>
              </w:rPr>
              <w:t xml:space="preserve"> de la oferta. Lo anterior sin perjuicio de que durante la </w:t>
            </w:r>
            <w:proofErr w:type="spellStart"/>
            <w:r w:rsidRPr="0044008E">
              <w:rPr>
                <w:rFonts w:ascii="Verdana" w:eastAsia="Calibri" w:hAnsi="Verdana" w:cs="Arial"/>
                <w:lang w:eastAsia="es-ES_tradnl"/>
              </w:rPr>
              <w:t>ejecución</w:t>
            </w:r>
            <w:proofErr w:type="spellEnd"/>
            <w:r w:rsidRPr="0044008E">
              <w:rPr>
                <w:rFonts w:ascii="Verdana" w:eastAsia="Calibri" w:hAnsi="Verdana" w:cs="Arial"/>
                <w:lang w:eastAsia="es-ES_tradnl"/>
              </w:rPr>
              <w:t xml:space="preserve"> del contrato </w:t>
            </w:r>
            <w:proofErr w:type="spellStart"/>
            <w:r w:rsidRPr="0044008E">
              <w:rPr>
                <w:rFonts w:ascii="Verdana" w:eastAsia="Calibri" w:hAnsi="Verdana" w:cs="Arial"/>
                <w:lang w:eastAsia="es-ES_tradnl"/>
              </w:rPr>
              <w:t>también</w:t>
            </w:r>
            <w:proofErr w:type="spellEnd"/>
            <w:r w:rsidRPr="0044008E">
              <w:rPr>
                <w:rFonts w:ascii="Verdana" w:eastAsia="Calibri" w:hAnsi="Verdana" w:cs="Arial"/>
                <w:lang w:eastAsia="es-ES_tradnl"/>
              </w:rPr>
              <w:t xml:space="preserve"> se acredite el pago al Sistema de Seguridad Social Integral para pagar las cuentas o facturas si a ello hubiere lugar. </w:t>
            </w:r>
          </w:p>
          <w:p w14:paraId="4CEDE8E6" w14:textId="77777777" w:rsidR="00734FD0" w:rsidRPr="00074336" w:rsidRDefault="00734FD0" w:rsidP="00C77973">
            <w:pPr>
              <w:spacing w:after="120" w:line="276" w:lineRule="auto"/>
              <w:jc w:val="both"/>
              <w:rPr>
                <w:rFonts w:ascii="Verdana" w:eastAsia="Calibri" w:hAnsi="Verdana" w:cs="Arial"/>
                <w:szCs w:val="24"/>
                <w:lang w:val="es-ES" w:eastAsia="es-ES_tradnl"/>
              </w:rPr>
            </w:pPr>
            <w:r>
              <w:rPr>
                <w:rFonts w:ascii="Verdana" w:eastAsia="Calibri" w:hAnsi="Verdana" w:cs="Arial"/>
                <w:lang w:val="es-ES" w:eastAsia="es-ES_tradnl"/>
              </w:rPr>
              <w:t xml:space="preserve">De tal manera que </w:t>
            </w:r>
            <w:r>
              <w:rPr>
                <w:rFonts w:ascii="Verdana" w:eastAsia="Century Gothic" w:hAnsi="Verdana" w:cs="Century Gothic"/>
              </w:rPr>
              <w:t>,</w:t>
            </w:r>
            <w:r w:rsidRPr="00936D44">
              <w:rPr>
                <w:rFonts w:ascii="Verdana" w:eastAsia="Century Gothic" w:hAnsi="Verdana" w:cs="Century Gothic"/>
              </w:rPr>
              <w:t xml:space="preserve"> la Entidad Estatal</w:t>
            </w:r>
            <w:r>
              <w:rPr>
                <w:rFonts w:ascii="Verdana" w:eastAsia="Century Gothic" w:hAnsi="Verdana" w:cs="Century Gothic"/>
              </w:rPr>
              <w:t xml:space="preserve"> tiene el deber de indicar en los documentos precontractuales las condiciones en que se exigirá dicha obligación y, a su vez, en la ejecución del contrato -verificar que se efectúen dichos aportes durante las diferentes etapas de la actividad contractual</w:t>
            </w:r>
            <w:r w:rsidRPr="00936D44">
              <w:rPr>
                <w:rFonts w:ascii="Verdana" w:eastAsia="Century Gothic" w:hAnsi="Verdana" w:cs="Century Gothic"/>
              </w:rPr>
              <w:t xml:space="preserve">, </w:t>
            </w:r>
            <w:r>
              <w:rPr>
                <w:rFonts w:ascii="Verdana" w:eastAsia="Century Gothic" w:hAnsi="Verdana" w:cs="Century Gothic"/>
              </w:rPr>
              <w:t>desde la presentación de las ofertas, hasta el</w:t>
            </w:r>
            <w:r w:rsidRPr="00936D44">
              <w:rPr>
                <w:rFonts w:ascii="Verdana" w:eastAsia="Century Gothic" w:hAnsi="Verdana" w:cs="Century Gothic"/>
              </w:rPr>
              <w:t xml:space="preserve"> momento de liquidar los contratos, para verificar y dejar constancia del cumplimiento de las obligaciones del contratista, estableciendo una correcta relación entre el monto cancelado y las sumas que debió cotizar</w:t>
            </w:r>
            <w:r>
              <w:rPr>
                <w:rFonts w:ascii="Verdana" w:eastAsia="Century Gothic" w:hAnsi="Verdana" w:cs="Century Gothic"/>
              </w:rPr>
              <w:t>.</w:t>
            </w:r>
          </w:p>
        </w:tc>
      </w:tr>
    </w:tbl>
    <w:p w14:paraId="4CEDE8E8" w14:textId="77777777" w:rsidR="00734FD0" w:rsidRPr="00CC5C68" w:rsidRDefault="00734FD0" w:rsidP="00734FD0">
      <w:pPr>
        <w:spacing w:after="0" w:line="276" w:lineRule="auto"/>
        <w:contextualSpacing/>
        <w:jc w:val="both"/>
        <w:rPr>
          <w:rFonts w:ascii="Verdana" w:eastAsia="Times New Roman" w:hAnsi="Verdana" w:cs="Arial"/>
          <w:lang w:eastAsia="es-ES_tradnl"/>
        </w:rPr>
      </w:pPr>
    </w:p>
    <w:p w14:paraId="4CEDE8E9" w14:textId="77777777" w:rsidR="00734FD0" w:rsidRPr="00CC5C68" w:rsidRDefault="00734FD0" w:rsidP="00734FD0">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t>3. Razones de la respuesta:</w:t>
      </w:r>
    </w:p>
    <w:p w14:paraId="4CEDE8EA" w14:textId="77777777" w:rsidR="00734FD0" w:rsidRPr="00CC5C68" w:rsidRDefault="00734FD0" w:rsidP="00734FD0">
      <w:pPr>
        <w:spacing w:after="0" w:line="276" w:lineRule="auto"/>
        <w:jc w:val="both"/>
        <w:rPr>
          <w:rFonts w:ascii="Verdana" w:eastAsia="Calibri" w:hAnsi="Verdana" w:cs="Arial"/>
          <w:color w:val="7030A0"/>
          <w:lang w:val="es-ES"/>
        </w:rPr>
      </w:pPr>
    </w:p>
    <w:p w14:paraId="4CEDE8EB" w14:textId="77777777" w:rsidR="00734FD0" w:rsidRPr="00CC5C68" w:rsidRDefault="00734FD0" w:rsidP="00734FD0">
      <w:pPr>
        <w:spacing w:after="0" w:line="276" w:lineRule="auto"/>
        <w:jc w:val="both"/>
        <w:rPr>
          <w:rFonts w:ascii="Verdana" w:eastAsia="Calibri" w:hAnsi="Verdana" w:cs="Arial"/>
          <w:lang w:val="es-ES"/>
        </w:rPr>
      </w:pPr>
      <w:r w:rsidRPr="00CC5C68">
        <w:rPr>
          <w:rFonts w:ascii="Verdana" w:eastAsia="Calibri" w:hAnsi="Verdana" w:cs="Arial"/>
          <w:lang w:val="es-ES"/>
        </w:rPr>
        <w:t xml:space="preserve">Lo anterior se sustenta en las siguientes consideraciones: </w:t>
      </w:r>
    </w:p>
    <w:p w14:paraId="4CEDE8EC" w14:textId="77777777" w:rsidR="00734FD0" w:rsidRPr="00CC5C68" w:rsidRDefault="00734FD0" w:rsidP="00734FD0">
      <w:pPr>
        <w:spacing w:after="0" w:line="276" w:lineRule="auto"/>
        <w:jc w:val="both"/>
        <w:rPr>
          <w:rFonts w:ascii="Verdana" w:eastAsia="Calibri" w:hAnsi="Verdana" w:cs="Arial"/>
          <w:lang w:val="es-ES"/>
        </w:rPr>
      </w:pPr>
    </w:p>
    <w:p w14:paraId="4CEDE8ED" w14:textId="77777777" w:rsidR="00734FD0" w:rsidRDefault="00734FD0" w:rsidP="00734FD0">
      <w:pPr>
        <w:spacing w:line="276" w:lineRule="auto"/>
        <w:ind w:firstLine="708"/>
        <w:jc w:val="both"/>
        <w:rPr>
          <w:rFonts w:ascii="Verdana" w:eastAsia="Century Gothic" w:hAnsi="Verdana" w:cs="Century Gothic"/>
        </w:rPr>
      </w:pPr>
      <w:r>
        <w:rPr>
          <w:rFonts w:ascii="Verdana" w:eastAsia="Century Gothic" w:hAnsi="Verdana" w:cs="Century Gothic"/>
        </w:rPr>
        <w:t xml:space="preserve">La </w:t>
      </w:r>
      <w:r w:rsidRPr="008C4D56">
        <w:rPr>
          <w:rFonts w:ascii="Verdana" w:eastAsia="Century Gothic" w:hAnsi="Verdana" w:cs="Century Gothic"/>
        </w:rPr>
        <w:t>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r>
        <w:rPr>
          <w:rStyle w:val="Refdenotaalpie"/>
          <w:rFonts w:ascii="Verdana" w:eastAsia="Century Gothic" w:hAnsi="Verdana" w:cs="Century Gothic"/>
        </w:rPr>
        <w:footnoteReference w:id="1"/>
      </w:r>
      <w:r w:rsidRPr="008C4D56">
        <w:rPr>
          <w:rFonts w:ascii="Verdana" w:eastAsia="Century Gothic" w:hAnsi="Verdana" w:cs="Century Gothic"/>
        </w:rPr>
        <w:t>.</w:t>
      </w:r>
    </w:p>
    <w:p w14:paraId="4CEDE8EE" w14:textId="77777777" w:rsidR="00734FD0" w:rsidRPr="00936D44" w:rsidRDefault="00734FD0" w:rsidP="00734FD0">
      <w:pPr>
        <w:widowControl w:val="0"/>
        <w:autoSpaceDE w:val="0"/>
        <w:autoSpaceDN w:val="0"/>
        <w:spacing w:after="120" w:line="276" w:lineRule="auto"/>
        <w:ind w:firstLine="708"/>
        <w:jc w:val="both"/>
        <w:rPr>
          <w:rFonts w:ascii="Verdana" w:eastAsia="Century Gothic" w:hAnsi="Verdana" w:cs="Century Gothic"/>
          <w:lang w:val="es-ES"/>
        </w:rPr>
      </w:pPr>
      <w:r w:rsidRPr="00936D44">
        <w:rPr>
          <w:rFonts w:ascii="Verdana" w:eastAsia="Century Gothic" w:hAnsi="Verdana" w:cs="Century Gothic"/>
        </w:rPr>
        <w:lastRenderedPageBreak/>
        <w:t xml:space="preserve">En materia de contratación estatal, el artículo 50 de la Ley 789 de 2002 dispuso como obligación de quien quiere celebrar, renovar o liquidar contratos de cualquier naturaleza con entidades del sector público, cumplir con las obligaciones a los sistemas de salud, </w:t>
      </w:r>
      <w:r w:rsidRPr="000A72A4">
        <w:rPr>
          <w:rFonts w:ascii="Verdana" w:eastAsia="Century Gothic" w:hAnsi="Verdana" w:cs="Century Gothic"/>
          <w:i/>
          <w:iCs/>
        </w:rPr>
        <w:t>riesgos profesionales</w:t>
      </w:r>
      <w:r w:rsidRPr="00936D44">
        <w:rPr>
          <w:rFonts w:ascii="Verdana" w:eastAsia="Century Gothic" w:hAnsi="Verdana" w:cs="Century Gothic"/>
        </w:rPr>
        <w:t>, pensiones y aportes a la Caja de Compensación Familiar, Instituto Colombiano de Bienestar Familiar y Servicio Nacional de Aprendizaje. Así 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936D44">
        <w:rPr>
          <w:rFonts w:ascii="Verdana" w:eastAsia="Century Gothic" w:hAnsi="Verdana" w:cs="Century Gothic"/>
          <w:vertAlign w:val="superscript"/>
        </w:rPr>
        <w:footnoteReference w:id="2"/>
      </w:r>
      <w:r w:rsidRPr="00936D44">
        <w:rPr>
          <w:rFonts w:ascii="Verdana" w:eastAsia="Century Gothic" w:hAnsi="Verdana" w:cs="Century Gothic"/>
        </w:rPr>
        <w:t>.</w:t>
      </w:r>
    </w:p>
    <w:p w14:paraId="4CEDE8EF" w14:textId="77777777" w:rsidR="00734FD0" w:rsidRDefault="00734FD0" w:rsidP="00734FD0">
      <w:pPr>
        <w:widowControl w:val="0"/>
        <w:autoSpaceDE w:val="0"/>
        <w:autoSpaceDN w:val="0"/>
        <w:spacing w:after="120" w:line="276" w:lineRule="auto"/>
        <w:ind w:firstLine="708"/>
        <w:jc w:val="both"/>
        <w:rPr>
          <w:rFonts w:ascii="Verdana" w:eastAsia="Century Gothic" w:hAnsi="Verdana" w:cs="Century Gothic"/>
        </w:rPr>
      </w:pPr>
      <w:r w:rsidRPr="005052CE">
        <w:rPr>
          <w:rFonts w:ascii="Verdana" w:eastAsia="Century Gothic" w:hAnsi="Verdana" w:cs="Century Gothic"/>
        </w:rPr>
        <w:t xml:space="preserve">Además, aclara que las personas jurídicas que quieran celebrar contratos con las </w:t>
      </w:r>
      <w:r>
        <w:rPr>
          <w:rFonts w:ascii="Verdana" w:eastAsia="Century Gothic" w:hAnsi="Verdana" w:cs="Century Gothic"/>
        </w:rPr>
        <w:t>Entidades Estatales</w:t>
      </w:r>
      <w:r w:rsidRPr="005052CE">
        <w:rPr>
          <w:rFonts w:ascii="Verdana" w:eastAsia="Century Gothic" w:hAnsi="Verdana" w:cs="Century Gothic"/>
        </w:rPr>
        <w:t xml:space="preserve"> deben acreditar el pago al Sistema de Seguridad Social Integral de sus empleados, y que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Pr>
          <w:rFonts w:ascii="Verdana" w:eastAsia="Century Gothic" w:hAnsi="Verdana" w:cs="Century Gothic"/>
        </w:rPr>
        <w:t>,</w:t>
      </w:r>
      <w:r w:rsidRPr="005052CE">
        <w:rPr>
          <w:rFonts w:ascii="Verdana" w:eastAsia="Century Gothic" w:hAnsi="Verdana" w:cs="Century Gothic"/>
        </w:rPr>
        <w:t xml:space="preserve"> para presentar la oferta</w:t>
      </w:r>
      <w:r>
        <w:rPr>
          <w:rFonts w:ascii="Verdana" w:eastAsia="Century Gothic" w:hAnsi="Verdana" w:cs="Century Gothic"/>
        </w:rPr>
        <w:t>,</w:t>
      </w:r>
      <w:r w:rsidRPr="005052CE">
        <w:rPr>
          <w:rFonts w:ascii="Verdana" w:eastAsia="Century Gothic" w:hAnsi="Verdana" w:cs="Century Gothic"/>
        </w:rPr>
        <w:t xml:space="preserve"> las personas jurídicas deben acreditar el requisito señalado anteriormente.</w:t>
      </w:r>
    </w:p>
    <w:p w14:paraId="4CEDE8F0" w14:textId="77777777" w:rsidR="00734FD0" w:rsidRDefault="00734FD0" w:rsidP="00734FD0">
      <w:pPr>
        <w:widowControl w:val="0"/>
        <w:autoSpaceDE w:val="0"/>
        <w:autoSpaceDN w:val="0"/>
        <w:spacing w:after="120" w:line="276" w:lineRule="auto"/>
        <w:ind w:firstLine="708"/>
        <w:jc w:val="both"/>
        <w:rPr>
          <w:rFonts w:ascii="Verdana" w:eastAsia="Arial" w:hAnsi="Verdana" w:cs="Arial"/>
          <w:lang w:val="es-ES"/>
        </w:rPr>
      </w:pPr>
      <w:r w:rsidRPr="002536B5">
        <w:rPr>
          <w:rFonts w:ascii="Verdana" w:eastAsia="Arial" w:hAnsi="Verdana" w:cs="Arial"/>
          <w:lang w:val="es-ES"/>
        </w:rPr>
        <w:t xml:space="preserve">Esta norma fue analizada por la Sección Tercera del Consejo de Estado, </w:t>
      </w:r>
      <w:r w:rsidRPr="002536B5">
        <w:rPr>
          <w:rFonts w:ascii="Verdana" w:eastAsia="Arial" w:hAnsi="Verdana" w:cs="Arial"/>
          <w:lang w:val="es-ES"/>
        </w:rPr>
        <w:lastRenderedPageBreak/>
        <w:t>quien consideró</w:t>
      </w:r>
      <w:r w:rsidRPr="002536B5">
        <w:rPr>
          <w:rFonts w:ascii="Verdana" w:eastAsia="Arial" w:hAnsi="Verdana" w:cs="Arial"/>
          <w:spacing w:val="-6"/>
          <w:lang w:val="es-ES"/>
        </w:rPr>
        <w:t xml:space="preserve"> </w:t>
      </w:r>
      <w:r w:rsidRPr="002536B5">
        <w:rPr>
          <w:rFonts w:ascii="Verdana" w:eastAsia="Arial" w:hAnsi="Verdana" w:cs="Arial"/>
          <w:lang w:val="es-ES"/>
        </w:rPr>
        <w:t>que</w:t>
      </w:r>
      <w:r w:rsidRPr="002536B5">
        <w:rPr>
          <w:rFonts w:ascii="Verdana" w:eastAsia="Arial" w:hAnsi="Verdana" w:cs="Arial"/>
          <w:spacing w:val="-6"/>
          <w:lang w:val="es-ES"/>
        </w:rPr>
        <w:t xml:space="preserve"> </w:t>
      </w:r>
      <w:r w:rsidRPr="002536B5">
        <w:rPr>
          <w:rFonts w:ascii="Verdana" w:eastAsia="Arial" w:hAnsi="Verdana" w:cs="Arial"/>
          <w:lang w:val="es-ES"/>
        </w:rPr>
        <w:t>el</w:t>
      </w:r>
      <w:r w:rsidRPr="002536B5">
        <w:rPr>
          <w:rFonts w:ascii="Verdana" w:eastAsia="Arial" w:hAnsi="Verdana" w:cs="Arial"/>
          <w:spacing w:val="-5"/>
          <w:lang w:val="es-ES"/>
        </w:rPr>
        <w:t xml:space="preserve"> </w:t>
      </w:r>
      <w:r w:rsidRPr="002536B5">
        <w:rPr>
          <w:rFonts w:ascii="Verdana" w:eastAsia="Arial" w:hAnsi="Verdana" w:cs="Arial"/>
          <w:lang w:val="es-ES"/>
        </w:rPr>
        <w:t>artículo</w:t>
      </w:r>
      <w:r w:rsidRPr="002536B5">
        <w:rPr>
          <w:rFonts w:ascii="Verdana" w:eastAsia="Arial" w:hAnsi="Verdana" w:cs="Arial"/>
          <w:spacing w:val="-6"/>
          <w:lang w:val="es-ES"/>
        </w:rPr>
        <w:t xml:space="preserve"> </w:t>
      </w:r>
      <w:r w:rsidRPr="002536B5">
        <w:rPr>
          <w:rFonts w:ascii="Verdana" w:eastAsia="Arial" w:hAnsi="Verdana" w:cs="Arial"/>
          <w:lang w:val="es-ES"/>
        </w:rPr>
        <w:t>50</w:t>
      </w:r>
      <w:r w:rsidRPr="002536B5">
        <w:rPr>
          <w:rFonts w:ascii="Verdana" w:eastAsia="Arial" w:hAnsi="Verdana" w:cs="Arial"/>
          <w:spacing w:val="-6"/>
          <w:lang w:val="es-ES"/>
        </w:rPr>
        <w:t xml:space="preserve"> </w:t>
      </w:r>
      <w:r w:rsidRPr="002536B5">
        <w:rPr>
          <w:rFonts w:ascii="Verdana" w:eastAsia="Arial" w:hAnsi="Verdana" w:cs="Arial"/>
          <w:lang w:val="es-ES"/>
        </w:rPr>
        <w:t>de</w:t>
      </w:r>
      <w:r w:rsidRPr="002536B5">
        <w:rPr>
          <w:rFonts w:ascii="Verdana" w:eastAsia="Arial" w:hAnsi="Verdana" w:cs="Arial"/>
          <w:spacing w:val="-5"/>
          <w:lang w:val="es-ES"/>
        </w:rPr>
        <w:t xml:space="preserve"> </w:t>
      </w:r>
      <w:r w:rsidRPr="002536B5">
        <w:rPr>
          <w:rFonts w:ascii="Verdana" w:eastAsia="Arial" w:hAnsi="Verdana" w:cs="Arial"/>
          <w:lang w:val="es-ES"/>
        </w:rPr>
        <w:t>la</w:t>
      </w:r>
      <w:r w:rsidRPr="002536B5">
        <w:rPr>
          <w:rFonts w:ascii="Verdana" w:eastAsia="Arial" w:hAnsi="Verdana" w:cs="Arial"/>
          <w:spacing w:val="-6"/>
          <w:lang w:val="es-ES"/>
        </w:rPr>
        <w:t xml:space="preserve"> </w:t>
      </w:r>
      <w:r w:rsidRPr="002536B5">
        <w:rPr>
          <w:rFonts w:ascii="Verdana" w:eastAsia="Arial" w:hAnsi="Verdana" w:cs="Arial"/>
          <w:lang w:val="es-ES"/>
        </w:rPr>
        <w:t>Ley</w:t>
      </w:r>
      <w:r w:rsidRPr="002536B5">
        <w:rPr>
          <w:rFonts w:ascii="Verdana" w:eastAsia="Arial" w:hAnsi="Verdana" w:cs="Arial"/>
          <w:spacing w:val="-5"/>
          <w:lang w:val="es-ES"/>
        </w:rPr>
        <w:t xml:space="preserve"> </w:t>
      </w:r>
      <w:r w:rsidRPr="002536B5">
        <w:rPr>
          <w:rFonts w:ascii="Verdana" w:eastAsia="Arial" w:hAnsi="Verdana" w:cs="Arial"/>
          <w:lang w:val="es-ES"/>
        </w:rPr>
        <w:t>789</w:t>
      </w:r>
      <w:r w:rsidRPr="002536B5">
        <w:rPr>
          <w:rFonts w:ascii="Verdana" w:eastAsia="Arial" w:hAnsi="Verdana" w:cs="Arial"/>
          <w:spacing w:val="-6"/>
          <w:lang w:val="es-ES"/>
        </w:rPr>
        <w:t xml:space="preserve"> </w:t>
      </w:r>
      <w:r w:rsidRPr="002536B5">
        <w:rPr>
          <w:rFonts w:ascii="Verdana" w:eastAsia="Arial" w:hAnsi="Verdana" w:cs="Arial"/>
          <w:lang w:val="es-ES"/>
        </w:rPr>
        <w:t>de</w:t>
      </w:r>
      <w:r w:rsidRPr="002536B5">
        <w:rPr>
          <w:rFonts w:ascii="Verdana" w:eastAsia="Arial" w:hAnsi="Verdana" w:cs="Arial"/>
          <w:spacing w:val="-6"/>
          <w:lang w:val="es-ES"/>
        </w:rPr>
        <w:t xml:space="preserve"> </w:t>
      </w:r>
      <w:r w:rsidRPr="002536B5">
        <w:rPr>
          <w:rFonts w:ascii="Verdana" w:eastAsia="Arial" w:hAnsi="Verdana" w:cs="Arial"/>
          <w:lang w:val="es-ES"/>
        </w:rPr>
        <w:t>2002</w:t>
      </w:r>
      <w:r w:rsidRPr="002536B5">
        <w:rPr>
          <w:rFonts w:ascii="Verdana" w:eastAsia="Arial" w:hAnsi="Verdana" w:cs="Arial"/>
          <w:spacing w:val="-5"/>
          <w:lang w:val="es-ES"/>
        </w:rPr>
        <w:t xml:space="preserve"> </w:t>
      </w:r>
      <w:r w:rsidRPr="002536B5">
        <w:rPr>
          <w:rFonts w:ascii="Verdana" w:eastAsia="Arial" w:hAnsi="Verdana" w:cs="Arial"/>
          <w:lang w:val="es-ES"/>
        </w:rPr>
        <w:t>tiene</w:t>
      </w:r>
      <w:r w:rsidRPr="002536B5">
        <w:rPr>
          <w:rFonts w:ascii="Verdana" w:eastAsia="Arial" w:hAnsi="Verdana" w:cs="Arial"/>
          <w:spacing w:val="-5"/>
          <w:lang w:val="es-ES"/>
        </w:rPr>
        <w:t xml:space="preserve"> </w:t>
      </w:r>
      <w:r w:rsidRPr="002536B5">
        <w:rPr>
          <w:rFonts w:ascii="Verdana" w:eastAsia="Arial" w:hAnsi="Verdana" w:cs="Arial"/>
          <w:lang w:val="es-ES"/>
        </w:rPr>
        <w:t>por</w:t>
      </w:r>
      <w:r w:rsidRPr="002536B5">
        <w:rPr>
          <w:rFonts w:ascii="Verdana" w:eastAsia="Arial" w:hAnsi="Verdana" w:cs="Arial"/>
          <w:spacing w:val="-6"/>
          <w:lang w:val="es-ES"/>
        </w:rPr>
        <w:t xml:space="preserve"> </w:t>
      </w:r>
      <w:r w:rsidRPr="002536B5">
        <w:rPr>
          <w:rFonts w:ascii="Verdana" w:eastAsia="Arial" w:hAnsi="Verdana" w:cs="Arial"/>
          <w:lang w:val="es-ES"/>
        </w:rPr>
        <w:t>objeto</w:t>
      </w:r>
      <w:r w:rsidRPr="002536B5">
        <w:rPr>
          <w:rFonts w:ascii="Verdana" w:eastAsia="Arial" w:hAnsi="Verdana" w:cs="Arial"/>
          <w:spacing w:val="-5"/>
          <w:lang w:val="es-ES"/>
        </w:rPr>
        <w:t xml:space="preserve"> </w:t>
      </w:r>
      <w:r w:rsidRPr="002536B5">
        <w:rPr>
          <w:rFonts w:ascii="Verdana" w:eastAsia="Arial" w:hAnsi="Verdana" w:cs="Arial"/>
          <w:lang w:val="es-ES"/>
        </w:rPr>
        <w:t>evitar</w:t>
      </w:r>
      <w:r w:rsidRPr="002536B5">
        <w:rPr>
          <w:rFonts w:ascii="Verdana" w:eastAsia="Arial" w:hAnsi="Verdana" w:cs="Arial"/>
          <w:spacing w:val="-6"/>
          <w:lang w:val="es-ES"/>
        </w:rPr>
        <w:t xml:space="preserve"> </w:t>
      </w:r>
      <w:r w:rsidRPr="002536B5">
        <w:rPr>
          <w:rFonts w:ascii="Verdana" w:eastAsia="Arial" w:hAnsi="Verdana" w:cs="Arial"/>
          <w:lang w:val="es-ES"/>
        </w:rPr>
        <w:t>la</w:t>
      </w:r>
      <w:r w:rsidRPr="002536B5">
        <w:rPr>
          <w:rFonts w:ascii="Verdana" w:eastAsia="Arial" w:hAnsi="Verdana" w:cs="Arial"/>
          <w:spacing w:val="-5"/>
          <w:lang w:val="es-ES"/>
        </w:rPr>
        <w:t xml:space="preserve"> </w:t>
      </w:r>
      <w:r w:rsidRPr="002536B5">
        <w:rPr>
          <w:rFonts w:ascii="Verdana" w:eastAsia="Arial" w:hAnsi="Verdana" w:cs="Arial"/>
          <w:lang w:val="es-ES"/>
        </w:rPr>
        <w:t>evasión</w:t>
      </w:r>
      <w:r w:rsidRPr="002536B5">
        <w:rPr>
          <w:rFonts w:ascii="Verdana" w:eastAsia="Arial" w:hAnsi="Verdana" w:cs="Arial"/>
          <w:spacing w:val="-6"/>
          <w:lang w:val="es-ES"/>
        </w:rPr>
        <w:t xml:space="preserve"> </w:t>
      </w:r>
      <w:r w:rsidRPr="002536B5">
        <w:rPr>
          <w:rFonts w:ascii="Verdana" w:eastAsia="Arial" w:hAnsi="Verdana" w:cs="Arial"/>
          <w:lang w:val="es-ES"/>
        </w:rPr>
        <w:t xml:space="preserve">por parte de los empleadores de las cotizaciones al Sistema de Seguridad Social Integral y de los aportes parafiscales, y para lograr esa finalidad el legislador impuso a las </w:t>
      </w:r>
      <w:r>
        <w:rPr>
          <w:rFonts w:ascii="Verdana" w:eastAsia="Arial" w:hAnsi="Verdana" w:cs="Arial"/>
          <w:lang w:val="es-ES"/>
        </w:rPr>
        <w:t>Entidades Estatales</w:t>
      </w:r>
      <w:r w:rsidRPr="002536B5">
        <w:rPr>
          <w:rFonts w:ascii="Verdana" w:eastAsia="Arial" w:hAnsi="Verdana" w:cs="Arial"/>
          <w:lang w:val="es-ES"/>
        </w:rPr>
        <w:t xml:space="preserve"> la obligación de verificar, en los Procesos de Selección de contratistas y durante la ejecución y liquidación de los contratos, que tanto los oferentes como los contratistas</w:t>
      </w:r>
      <w:r w:rsidRPr="002536B5">
        <w:rPr>
          <w:rFonts w:ascii="Verdana" w:eastAsia="Arial" w:hAnsi="Verdana" w:cs="Arial"/>
          <w:spacing w:val="-9"/>
          <w:lang w:val="es-ES"/>
        </w:rPr>
        <w:t xml:space="preserve"> </w:t>
      </w:r>
      <w:r w:rsidRPr="002536B5">
        <w:rPr>
          <w:rFonts w:ascii="Verdana" w:eastAsia="Arial" w:hAnsi="Verdana" w:cs="Arial"/>
          <w:lang w:val="es-ES"/>
        </w:rPr>
        <w:t>hayan</w:t>
      </w:r>
      <w:r w:rsidRPr="002536B5">
        <w:rPr>
          <w:rFonts w:ascii="Verdana" w:eastAsia="Arial" w:hAnsi="Verdana" w:cs="Arial"/>
          <w:spacing w:val="-8"/>
          <w:lang w:val="es-ES"/>
        </w:rPr>
        <w:t xml:space="preserve"> </w:t>
      </w:r>
      <w:r w:rsidRPr="002536B5">
        <w:rPr>
          <w:rFonts w:ascii="Verdana" w:eastAsia="Arial" w:hAnsi="Verdana" w:cs="Arial"/>
          <w:lang w:val="es-ES"/>
        </w:rPr>
        <w:t>realizado</w:t>
      </w:r>
      <w:r w:rsidRPr="002536B5">
        <w:rPr>
          <w:rFonts w:ascii="Verdana" w:eastAsia="Arial" w:hAnsi="Verdana" w:cs="Arial"/>
          <w:spacing w:val="-8"/>
          <w:lang w:val="es-ES"/>
        </w:rPr>
        <w:t xml:space="preserve"> </w:t>
      </w:r>
      <w:r w:rsidRPr="002536B5">
        <w:rPr>
          <w:rFonts w:ascii="Verdana" w:eastAsia="Arial" w:hAnsi="Verdana" w:cs="Arial"/>
          <w:lang w:val="es-ES"/>
        </w:rPr>
        <w:t>los</w:t>
      </w:r>
      <w:r w:rsidRPr="002536B5">
        <w:rPr>
          <w:rFonts w:ascii="Verdana" w:eastAsia="Arial" w:hAnsi="Verdana" w:cs="Arial"/>
          <w:spacing w:val="-8"/>
          <w:lang w:val="es-ES"/>
        </w:rPr>
        <w:t xml:space="preserve"> </w:t>
      </w:r>
      <w:r w:rsidRPr="002536B5">
        <w:rPr>
          <w:rFonts w:ascii="Verdana" w:eastAsia="Arial" w:hAnsi="Verdana" w:cs="Arial"/>
          <w:lang w:val="es-ES"/>
        </w:rPr>
        <w:t>aportes</w:t>
      </w:r>
      <w:r w:rsidRPr="002536B5">
        <w:rPr>
          <w:rFonts w:ascii="Verdana" w:eastAsia="Arial" w:hAnsi="Verdana" w:cs="Arial"/>
          <w:spacing w:val="-9"/>
          <w:lang w:val="es-ES"/>
        </w:rPr>
        <w:t xml:space="preserve"> </w:t>
      </w:r>
      <w:r w:rsidRPr="002536B5">
        <w:rPr>
          <w:rFonts w:ascii="Verdana" w:eastAsia="Arial" w:hAnsi="Verdana" w:cs="Arial"/>
          <w:lang w:val="es-ES"/>
        </w:rPr>
        <w:t>al</w:t>
      </w:r>
      <w:r w:rsidRPr="002536B5">
        <w:rPr>
          <w:rFonts w:ascii="Verdana" w:eastAsia="Arial" w:hAnsi="Verdana" w:cs="Arial"/>
          <w:spacing w:val="-8"/>
          <w:lang w:val="es-ES"/>
        </w:rPr>
        <w:t xml:space="preserve"> </w:t>
      </w:r>
      <w:r w:rsidRPr="002536B5">
        <w:rPr>
          <w:rFonts w:ascii="Verdana" w:eastAsia="Arial" w:hAnsi="Verdana" w:cs="Arial"/>
          <w:lang w:val="es-ES"/>
        </w:rPr>
        <w:t>Sistema</w:t>
      </w:r>
      <w:r w:rsidRPr="002536B5">
        <w:rPr>
          <w:rFonts w:ascii="Verdana" w:eastAsia="Arial" w:hAnsi="Verdana" w:cs="Arial"/>
          <w:spacing w:val="-7"/>
          <w:lang w:val="es-ES"/>
        </w:rPr>
        <w:t xml:space="preserve"> </w:t>
      </w:r>
      <w:r w:rsidRPr="002536B5">
        <w:rPr>
          <w:rFonts w:ascii="Verdana" w:eastAsia="Arial" w:hAnsi="Verdana" w:cs="Arial"/>
          <w:lang w:val="es-ES"/>
        </w:rPr>
        <w:t>de</w:t>
      </w:r>
      <w:r w:rsidRPr="002536B5">
        <w:rPr>
          <w:rFonts w:ascii="Verdana" w:eastAsia="Arial" w:hAnsi="Verdana" w:cs="Arial"/>
          <w:spacing w:val="-8"/>
          <w:lang w:val="es-ES"/>
        </w:rPr>
        <w:t xml:space="preserve"> </w:t>
      </w:r>
      <w:r w:rsidRPr="002536B5">
        <w:rPr>
          <w:rFonts w:ascii="Verdana" w:eastAsia="Arial" w:hAnsi="Verdana" w:cs="Arial"/>
          <w:lang w:val="es-ES"/>
        </w:rPr>
        <w:t>Seguridad</w:t>
      </w:r>
      <w:r w:rsidRPr="002536B5">
        <w:rPr>
          <w:rFonts w:ascii="Verdana" w:eastAsia="Arial" w:hAnsi="Verdana" w:cs="Arial"/>
          <w:spacing w:val="-7"/>
          <w:lang w:val="es-ES"/>
        </w:rPr>
        <w:t xml:space="preserve"> </w:t>
      </w:r>
      <w:r w:rsidRPr="002536B5">
        <w:rPr>
          <w:rFonts w:ascii="Verdana" w:eastAsia="Arial" w:hAnsi="Verdana" w:cs="Arial"/>
          <w:lang w:val="es-ES"/>
        </w:rPr>
        <w:t>Social</w:t>
      </w:r>
      <w:r w:rsidRPr="002536B5">
        <w:rPr>
          <w:rFonts w:ascii="Verdana" w:eastAsia="Arial" w:hAnsi="Verdana" w:cs="Arial"/>
          <w:spacing w:val="-7"/>
          <w:lang w:val="es-ES"/>
        </w:rPr>
        <w:t xml:space="preserve"> </w:t>
      </w:r>
      <w:r w:rsidRPr="002536B5">
        <w:rPr>
          <w:rFonts w:ascii="Verdana" w:eastAsia="Arial" w:hAnsi="Verdana" w:cs="Arial"/>
          <w:lang w:val="es-ES"/>
        </w:rPr>
        <w:t>Integral</w:t>
      </w:r>
      <w:r w:rsidRPr="002536B5">
        <w:rPr>
          <w:rFonts w:ascii="Verdana" w:eastAsia="Arial" w:hAnsi="Verdana" w:cs="Arial"/>
          <w:vertAlign w:val="superscript"/>
          <w:lang w:val="es-ES"/>
        </w:rPr>
        <w:footnoteReference w:id="3"/>
      </w:r>
      <w:r w:rsidRPr="002536B5">
        <w:rPr>
          <w:rFonts w:ascii="Verdana" w:eastAsia="Arial" w:hAnsi="Verdana" w:cs="Arial"/>
          <w:lang w:val="es-ES"/>
        </w:rPr>
        <w:t>.</w:t>
      </w:r>
      <w:r w:rsidRPr="002536B5">
        <w:rPr>
          <w:rFonts w:ascii="Verdana" w:eastAsia="Arial" w:hAnsi="Verdana" w:cs="Arial"/>
          <w:spacing w:val="-8"/>
          <w:lang w:val="es-ES"/>
        </w:rPr>
        <w:t xml:space="preserve"> </w:t>
      </w:r>
      <w:r w:rsidRPr="002536B5">
        <w:rPr>
          <w:rFonts w:ascii="Verdana" w:eastAsia="Arial" w:hAnsi="Verdana" w:cs="Arial"/>
          <w:lang w:val="es-ES"/>
        </w:rPr>
        <w:t>Por</w:t>
      </w:r>
      <w:r w:rsidRPr="002536B5">
        <w:rPr>
          <w:rFonts w:ascii="Verdana" w:eastAsia="Arial" w:hAnsi="Verdana" w:cs="Arial"/>
          <w:spacing w:val="-8"/>
          <w:lang w:val="es-ES"/>
        </w:rPr>
        <w:t xml:space="preserve"> </w:t>
      </w:r>
      <w:r w:rsidRPr="002536B5">
        <w:rPr>
          <w:rFonts w:ascii="Verdana" w:eastAsia="Arial" w:hAnsi="Verdana" w:cs="Arial"/>
          <w:lang w:val="es-ES"/>
        </w:rPr>
        <w:t xml:space="preserve">lo tanto, la jurisprudencia reiteró la necesidad de que las </w:t>
      </w:r>
      <w:r>
        <w:rPr>
          <w:rFonts w:ascii="Verdana" w:eastAsia="Arial" w:hAnsi="Verdana" w:cs="Arial"/>
          <w:lang w:val="es-ES"/>
        </w:rPr>
        <w:t>Entidades Estatales</w:t>
      </w:r>
      <w:r w:rsidRPr="002536B5">
        <w:rPr>
          <w:rFonts w:ascii="Verdana" w:eastAsia="Arial" w:hAnsi="Verdana" w:cs="Arial"/>
          <w:lang w:val="es-ES"/>
        </w:rPr>
        <w:t xml:space="preserve">, </w:t>
      </w:r>
      <w:r w:rsidRPr="00D25CB6">
        <w:rPr>
          <w:rFonts w:ascii="Verdana" w:eastAsia="Arial" w:hAnsi="Verdana" w:cs="Arial"/>
          <w:lang w:val="es-ES"/>
        </w:rPr>
        <w:t>durante la ejecución de un contrato</w:t>
      </w:r>
      <w:r w:rsidRPr="002536B5">
        <w:rPr>
          <w:rFonts w:ascii="Verdana" w:eastAsia="Arial" w:hAnsi="Verdana" w:cs="Arial"/>
          <w:lang w:val="es-ES"/>
        </w:rPr>
        <w:t>, verifiquen el cumplimiento de las obligaciones del Sistema de Seguridad</w:t>
      </w:r>
      <w:r w:rsidRPr="00D25CB6">
        <w:rPr>
          <w:rFonts w:ascii="Verdana" w:eastAsia="Arial" w:hAnsi="Verdana" w:cs="Arial"/>
          <w:lang w:val="es-ES"/>
        </w:rPr>
        <w:t xml:space="preserve"> </w:t>
      </w:r>
      <w:r w:rsidRPr="002536B5">
        <w:rPr>
          <w:rFonts w:ascii="Verdana" w:eastAsia="Arial" w:hAnsi="Verdana" w:cs="Arial"/>
          <w:lang w:val="es-ES"/>
        </w:rPr>
        <w:t>Social</w:t>
      </w:r>
      <w:r w:rsidRPr="00D25CB6">
        <w:rPr>
          <w:rFonts w:ascii="Verdana" w:eastAsia="Arial" w:hAnsi="Verdana" w:cs="Arial"/>
          <w:lang w:val="es-ES"/>
        </w:rPr>
        <w:t xml:space="preserve"> Integral </w:t>
      </w:r>
      <w:r w:rsidRPr="002536B5">
        <w:rPr>
          <w:rFonts w:ascii="Verdana" w:eastAsia="Arial" w:hAnsi="Verdana" w:cs="Arial"/>
          <w:lang w:val="es-ES"/>
        </w:rPr>
        <w:t>por</w:t>
      </w:r>
      <w:r w:rsidRPr="00D25CB6">
        <w:rPr>
          <w:rFonts w:ascii="Verdana" w:eastAsia="Arial" w:hAnsi="Verdana" w:cs="Arial"/>
          <w:lang w:val="es-ES"/>
        </w:rPr>
        <w:t xml:space="preserve"> </w:t>
      </w:r>
      <w:r w:rsidRPr="002536B5">
        <w:rPr>
          <w:rFonts w:ascii="Verdana" w:eastAsia="Arial" w:hAnsi="Verdana" w:cs="Arial"/>
          <w:lang w:val="es-ES"/>
        </w:rPr>
        <w:t>parte</w:t>
      </w:r>
      <w:r w:rsidRPr="00D25CB6">
        <w:rPr>
          <w:rFonts w:ascii="Verdana" w:eastAsia="Arial" w:hAnsi="Verdana" w:cs="Arial"/>
          <w:lang w:val="es-ES"/>
        </w:rPr>
        <w:t xml:space="preserve"> </w:t>
      </w:r>
      <w:r w:rsidRPr="002536B5">
        <w:rPr>
          <w:rFonts w:ascii="Verdana" w:eastAsia="Arial" w:hAnsi="Verdana" w:cs="Arial"/>
          <w:lang w:val="es-ES"/>
        </w:rPr>
        <w:t>de</w:t>
      </w:r>
      <w:r w:rsidRPr="00D25CB6">
        <w:rPr>
          <w:rFonts w:ascii="Verdana" w:eastAsia="Arial" w:hAnsi="Verdana" w:cs="Arial"/>
          <w:lang w:val="es-ES"/>
        </w:rPr>
        <w:t xml:space="preserve"> </w:t>
      </w:r>
      <w:r w:rsidRPr="002536B5">
        <w:rPr>
          <w:rFonts w:ascii="Verdana" w:eastAsia="Arial" w:hAnsi="Verdana" w:cs="Arial"/>
          <w:lang w:val="es-ES"/>
        </w:rPr>
        <w:t>los</w:t>
      </w:r>
      <w:r w:rsidRPr="00D25CB6">
        <w:rPr>
          <w:rFonts w:ascii="Verdana" w:eastAsia="Arial" w:hAnsi="Verdana" w:cs="Arial"/>
          <w:lang w:val="es-ES"/>
        </w:rPr>
        <w:t xml:space="preserve"> </w:t>
      </w:r>
      <w:r w:rsidRPr="002536B5">
        <w:rPr>
          <w:rFonts w:ascii="Verdana" w:eastAsia="Arial" w:hAnsi="Verdana" w:cs="Arial"/>
          <w:lang w:val="es-ES"/>
        </w:rPr>
        <w:t>oferentes.</w:t>
      </w:r>
    </w:p>
    <w:p w14:paraId="4CEDE8F1" w14:textId="77777777" w:rsidR="00734FD0" w:rsidRPr="00A6029C" w:rsidRDefault="00734FD0" w:rsidP="00734FD0">
      <w:pPr>
        <w:spacing w:after="0" w:line="276" w:lineRule="auto"/>
        <w:ind w:firstLine="709"/>
        <w:jc w:val="both"/>
        <w:rPr>
          <w:rFonts w:ascii="Verdana" w:eastAsia="Arial" w:hAnsi="Verdana" w:cs="Arial"/>
          <w:lang w:val="es-ES"/>
        </w:rPr>
      </w:pPr>
      <w:r w:rsidRPr="00A6029C">
        <w:rPr>
          <w:rFonts w:ascii="Verdana" w:eastAsia="Arial" w:hAnsi="Verdana" w:cs="Arial"/>
          <w:lang w:val="es-ES"/>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4CEDE8F2" w14:textId="77777777" w:rsidR="00734FD0" w:rsidRPr="00EF6808" w:rsidRDefault="00734FD0" w:rsidP="00734FD0">
      <w:pPr>
        <w:spacing w:after="0" w:line="240" w:lineRule="auto"/>
        <w:ind w:left="709" w:right="709"/>
        <w:jc w:val="both"/>
        <w:rPr>
          <w:rFonts w:ascii="Verdana" w:eastAsia="Calibri" w:hAnsi="Verdana" w:cs="Arial"/>
          <w:color w:val="000000"/>
          <w:sz w:val="21"/>
          <w:szCs w:val="21"/>
          <w:lang w:val="es-ES_tradnl" w:eastAsia="es-ES_tradnl"/>
        </w:rPr>
      </w:pPr>
      <w:r w:rsidRPr="00EF6808">
        <w:rPr>
          <w:rFonts w:ascii="Verdana" w:eastAsia="Calibri" w:hAnsi="Verdana" w:cs="Arial"/>
          <w:color w:val="000000"/>
          <w:sz w:val="21"/>
          <w:szCs w:val="21"/>
          <w:lang w:val="es-ES_tradnl" w:eastAsia="es-ES_tradnl"/>
        </w:rPr>
        <w:t>“[…]</w:t>
      </w:r>
    </w:p>
    <w:p w14:paraId="4CEDE8F3" w14:textId="77777777" w:rsidR="00734FD0" w:rsidRPr="00EF6808" w:rsidRDefault="00734FD0" w:rsidP="00734FD0">
      <w:pPr>
        <w:spacing w:after="0" w:line="240" w:lineRule="auto"/>
        <w:ind w:left="709" w:right="709"/>
        <w:jc w:val="both"/>
        <w:rPr>
          <w:rFonts w:ascii="Verdana" w:eastAsia="Calibri" w:hAnsi="Verdana" w:cs="Arial"/>
          <w:color w:val="000000"/>
          <w:sz w:val="21"/>
          <w:szCs w:val="21"/>
          <w:lang w:val="es-ES_tradnl" w:eastAsia="es-ES_tradnl"/>
        </w:rPr>
      </w:pPr>
    </w:p>
    <w:p w14:paraId="4CEDE8F4" w14:textId="77777777" w:rsidR="00734FD0" w:rsidRPr="00EF6808" w:rsidRDefault="00734FD0" w:rsidP="00734FD0">
      <w:pPr>
        <w:spacing w:after="0" w:line="240" w:lineRule="auto"/>
        <w:ind w:left="709" w:right="709"/>
        <w:jc w:val="both"/>
        <w:rPr>
          <w:rFonts w:ascii="Verdana" w:eastAsia="Calibri" w:hAnsi="Verdana" w:cs="Arial"/>
          <w:color w:val="000000"/>
          <w:sz w:val="21"/>
          <w:szCs w:val="21"/>
          <w:lang w:val="es-ES_tradnl" w:eastAsia="es-ES_tradnl"/>
        </w:rPr>
      </w:pPr>
      <w:r w:rsidRPr="00EF6808">
        <w:rPr>
          <w:rFonts w:ascii="Verdana" w:eastAsia="Calibri" w:hAnsi="Verdana" w:cs="Arial"/>
          <w:color w:val="000000"/>
          <w:sz w:val="21"/>
          <w:szCs w:val="21"/>
          <w:lang w:val="es-ES_tradnl" w:eastAsia="es-ES_tradnl"/>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4CEDE8F5" w14:textId="77777777" w:rsidR="00734FD0" w:rsidRPr="00EF6808" w:rsidRDefault="00734FD0" w:rsidP="00734FD0">
      <w:pPr>
        <w:spacing w:after="0" w:line="240" w:lineRule="auto"/>
        <w:ind w:left="709" w:right="709"/>
        <w:jc w:val="both"/>
        <w:rPr>
          <w:rFonts w:ascii="Verdana" w:eastAsia="Calibri" w:hAnsi="Verdana" w:cs="Arial"/>
          <w:color w:val="000000"/>
          <w:sz w:val="21"/>
          <w:szCs w:val="21"/>
          <w:lang w:val="es-ES_tradnl" w:eastAsia="es-ES_tradnl"/>
        </w:rPr>
      </w:pPr>
    </w:p>
    <w:p w14:paraId="4CEDE8F6" w14:textId="77777777" w:rsidR="00734FD0" w:rsidRPr="00EF6808" w:rsidRDefault="00734FD0" w:rsidP="00734FD0">
      <w:pPr>
        <w:spacing w:after="0" w:line="240" w:lineRule="auto"/>
        <w:ind w:left="709" w:right="709"/>
        <w:jc w:val="both"/>
        <w:rPr>
          <w:rFonts w:ascii="Verdana" w:eastAsia="Calibri" w:hAnsi="Verdana" w:cs="Arial"/>
          <w:color w:val="000000"/>
          <w:sz w:val="21"/>
          <w:szCs w:val="21"/>
          <w:lang w:val="es-ES_tradnl" w:eastAsia="es-ES_tradnl"/>
        </w:rPr>
      </w:pPr>
      <w:r w:rsidRPr="00EF6808">
        <w:rPr>
          <w:rFonts w:ascii="Verdana" w:eastAsia="Calibri" w:hAnsi="Verdana" w:cs="Arial"/>
          <w:color w:val="000000"/>
          <w:sz w:val="21"/>
          <w:szCs w:val="21"/>
          <w:lang w:val="es-ES_tradnl" w:eastAsia="es-ES_tradnl"/>
        </w:rPr>
        <w:t>Parágrafo 1. El requisito establecido en la parte final del inciso segundo de este artículo deberá acreditarse para la realización de cada pago derivado del contrato estatal.</w:t>
      </w:r>
    </w:p>
    <w:p w14:paraId="4CEDE8F7" w14:textId="77777777" w:rsidR="00734FD0" w:rsidRPr="00EF6808" w:rsidRDefault="00734FD0" w:rsidP="00734FD0">
      <w:pPr>
        <w:spacing w:after="0" w:line="240" w:lineRule="auto"/>
        <w:ind w:left="709" w:right="709"/>
        <w:jc w:val="both"/>
        <w:rPr>
          <w:rFonts w:ascii="Verdana" w:eastAsia="Calibri" w:hAnsi="Verdana" w:cs="Arial"/>
          <w:color w:val="000000"/>
          <w:sz w:val="21"/>
          <w:szCs w:val="21"/>
          <w:lang w:val="es-ES_tradnl" w:eastAsia="es-ES_tradnl"/>
        </w:rPr>
      </w:pPr>
    </w:p>
    <w:p w14:paraId="4CEDE8F8" w14:textId="77777777" w:rsidR="00734FD0" w:rsidRPr="00EF6808" w:rsidRDefault="00734FD0" w:rsidP="00734FD0">
      <w:pPr>
        <w:spacing w:after="0" w:line="240" w:lineRule="auto"/>
        <w:ind w:left="709" w:right="709"/>
        <w:jc w:val="both"/>
        <w:rPr>
          <w:rFonts w:ascii="Verdana" w:eastAsia="Calibri" w:hAnsi="Verdana" w:cs="Arial"/>
          <w:color w:val="000000"/>
          <w:sz w:val="21"/>
          <w:szCs w:val="21"/>
          <w:lang w:val="es-ES_tradnl" w:eastAsia="es-ES_tradnl"/>
        </w:rPr>
      </w:pPr>
      <w:r w:rsidRPr="00EF6808">
        <w:rPr>
          <w:rFonts w:ascii="Verdana" w:eastAsia="Calibri" w:hAnsi="Verdana" w:cs="Arial"/>
          <w:color w:val="000000"/>
          <w:sz w:val="21"/>
          <w:szCs w:val="21"/>
          <w:lang w:val="es-ES_tradnl" w:eastAsia="es-ES_tradnl"/>
        </w:rPr>
        <w:t>El servidor público que sin justa causa no verifique el pago de los aportes a que se refiere el presente artículo, incurrirá en causal de mala conducta, que será sancionada con arreglo al régimen disciplinario vigente”.</w:t>
      </w:r>
    </w:p>
    <w:p w14:paraId="4CEDE8F9" w14:textId="77777777" w:rsidR="00734FD0" w:rsidRDefault="00734FD0" w:rsidP="00734FD0">
      <w:pPr>
        <w:widowControl w:val="0"/>
        <w:autoSpaceDE w:val="0"/>
        <w:autoSpaceDN w:val="0"/>
        <w:spacing w:after="120" w:line="276" w:lineRule="auto"/>
        <w:ind w:firstLine="708"/>
        <w:jc w:val="both"/>
        <w:rPr>
          <w:rFonts w:ascii="Verdana" w:eastAsia="Arial" w:hAnsi="Verdana" w:cs="Arial"/>
          <w:lang w:val="es-ES_tradnl"/>
        </w:rPr>
      </w:pPr>
    </w:p>
    <w:p w14:paraId="4CEDE8FA" w14:textId="77777777" w:rsidR="00734FD0" w:rsidRDefault="00734FD0" w:rsidP="00734FD0">
      <w:pPr>
        <w:spacing w:after="120" w:line="276" w:lineRule="auto"/>
        <w:ind w:firstLine="709"/>
        <w:jc w:val="both"/>
        <w:rPr>
          <w:rFonts w:ascii="Verdana" w:hAnsi="Verdana" w:cs="Arial"/>
          <w:lang w:val="es-ES_tradnl"/>
        </w:rPr>
      </w:pPr>
      <w:r w:rsidRPr="00EE1C06">
        <w:rPr>
          <w:rFonts w:ascii="Verdana" w:hAnsi="Verdana" w:cs="Arial"/>
          <w:lang w:val="es-ES_tradnl"/>
        </w:rPr>
        <w:t>De la lectura integral del artículo 23 de la Ley 1150 de 2007 se infiere que, si bien los proponentes y los contratistas deben estar al día en el pago al Sistema de Seguridad Social Integral</w:t>
      </w:r>
      <w:r w:rsidRPr="00084379">
        <w:rPr>
          <w:rFonts w:ascii="Verdana" w:hAnsi="Verdana" w:cs="Arial"/>
          <w:lang w:val="es-ES_tradnl"/>
        </w:rPr>
        <w:t xml:space="preserve">, la verificación de este requisito, por parte </w:t>
      </w:r>
      <w:r w:rsidRPr="00084379">
        <w:rPr>
          <w:rFonts w:ascii="Verdana" w:hAnsi="Verdana" w:cs="Arial"/>
          <w:lang w:val="es-ES_tradnl"/>
        </w:rPr>
        <w:lastRenderedPageBreak/>
        <w:t xml:space="preserve">de las </w:t>
      </w:r>
      <w:r>
        <w:rPr>
          <w:rFonts w:ascii="Verdana" w:hAnsi="Verdana" w:cs="Arial"/>
          <w:lang w:val="es-ES_tradnl"/>
        </w:rPr>
        <w:t>Entidades Estatales</w:t>
      </w:r>
      <w:r w:rsidRPr="00084379">
        <w:rPr>
          <w:rFonts w:ascii="Verdana" w:hAnsi="Verdana" w:cs="Arial"/>
          <w:lang w:val="es-ES_tradnl"/>
        </w:rPr>
        <w:t>, se efectuará cuando realicen los pagos del contrato, es decir, durante la ejecución.</w:t>
      </w:r>
      <w:r w:rsidRPr="00EE1C06">
        <w:rPr>
          <w:rFonts w:ascii="Verdana" w:hAnsi="Verdana" w:cs="Arial"/>
          <w:lang w:val="es-ES_tradnl"/>
        </w:rPr>
        <w:t xml:space="preserve"> </w:t>
      </w:r>
    </w:p>
    <w:p w14:paraId="4CEDE8FB" w14:textId="77777777" w:rsidR="00734FD0" w:rsidRDefault="00734FD0" w:rsidP="00734FD0">
      <w:pPr>
        <w:spacing w:after="120" w:line="276" w:lineRule="auto"/>
        <w:ind w:firstLine="709"/>
        <w:jc w:val="both"/>
        <w:rPr>
          <w:rFonts w:ascii="Verdana" w:hAnsi="Verdana" w:cs="Arial"/>
          <w:lang w:val="es-ES_tradnl"/>
        </w:rPr>
      </w:pPr>
      <w:r w:rsidRPr="00135B6A">
        <w:rPr>
          <w:rFonts w:ascii="Verdana" w:hAnsi="Verdana" w:cs="Arial"/>
          <w:lang w:val="es-ES_tradnl"/>
        </w:rPr>
        <w:t xml:space="preserve">No obstante, el artículo 50 de la Ley 789 de 2002 previó una regla especial para las personas jurídicas que aspiran a celebrar contratos con las </w:t>
      </w:r>
      <w:r>
        <w:rPr>
          <w:rFonts w:ascii="Verdana" w:hAnsi="Verdana" w:cs="Arial"/>
          <w:lang w:val="es-ES_tradnl"/>
        </w:rPr>
        <w:t>Entidades Estatales</w:t>
      </w:r>
      <w:r w:rsidRPr="00135B6A">
        <w:rPr>
          <w:rFonts w:ascii="Verdana" w:hAnsi="Verdana" w:cs="Arial"/>
          <w:lang w:val="es-ES_tradnl"/>
        </w:rPr>
        <w:t>.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4CEDE8FC" w14:textId="77777777" w:rsidR="00734FD0" w:rsidRDefault="00734FD0" w:rsidP="00734FD0">
      <w:pPr>
        <w:spacing w:after="120" w:line="276" w:lineRule="auto"/>
        <w:ind w:firstLine="709"/>
        <w:jc w:val="both"/>
        <w:rPr>
          <w:rFonts w:ascii="Verdana" w:hAnsi="Verdana" w:cs="Arial"/>
          <w:lang w:val="es-ES"/>
        </w:rPr>
      </w:pPr>
      <w:r w:rsidRPr="0085437D">
        <w:rPr>
          <w:rFonts w:ascii="Verdana" w:hAnsi="Verdana" w:cs="Arial"/>
          <w:lang w:val="es-ES"/>
        </w:rPr>
        <w:t xml:space="preserve">En este sentido, la verificación de los aportes al Sistema de Seguridad Social Integral cambia, dependiendo si se trata de una persona natural o de una jurídica: i) si es una </w:t>
      </w:r>
      <w:r w:rsidRPr="0085437D">
        <w:rPr>
          <w:rFonts w:ascii="Verdana" w:hAnsi="Verdana" w:cs="Arial"/>
          <w:i/>
          <w:lang w:val="es-ES"/>
        </w:rPr>
        <w:t>natural</w:t>
      </w:r>
      <w:r w:rsidRPr="0085437D">
        <w:rPr>
          <w:rFonts w:ascii="Verdana" w:hAnsi="Verdana" w:cs="Arial"/>
          <w:lang w:val="es-ES"/>
        </w:rPr>
        <w:t xml:space="preserve">, la Entidad Estatal verificará el pago al Sistema de Seguridad Social Integral cuando se realicen los pagos del contrato, es decir, durante su ejecución y ii) si se refiere a una </w:t>
      </w:r>
      <w:r w:rsidRPr="0085437D">
        <w:rPr>
          <w:rFonts w:ascii="Verdana" w:hAnsi="Verdana" w:cs="Arial"/>
          <w:i/>
          <w:lang w:val="es-ES"/>
        </w:rPr>
        <w:t>persona jurídica</w:t>
      </w:r>
      <w:r w:rsidRPr="0085437D">
        <w:rPr>
          <w:rFonts w:ascii="Verdana" w:hAnsi="Verdana" w:cs="Arial"/>
          <w:lang w:val="es-ES"/>
        </w:rPr>
        <w:t xml:space="preserve">, el comprobante de pago de los aportes al Sistema de Seguridad Social Integral de sus empleados se debe aportar con la presentación de la oferta y constituye un criterio de admisión de esta; sin perjuicio de que durante la ejecución del contrato también se acredite el pago al Sistema de Seguridad Social Integral para pagar las cuentas o facturas. </w:t>
      </w:r>
    </w:p>
    <w:p w14:paraId="4CEDE8FD" w14:textId="77777777" w:rsidR="00734FD0" w:rsidRDefault="00734FD0" w:rsidP="00734FD0">
      <w:pPr>
        <w:spacing w:after="120" w:line="276" w:lineRule="auto"/>
        <w:ind w:firstLine="709"/>
        <w:jc w:val="both"/>
        <w:rPr>
          <w:rFonts w:ascii="Verdana" w:hAnsi="Verdana" w:cs="Arial"/>
          <w:lang w:val="es-ES_tradnl"/>
        </w:rPr>
      </w:pPr>
      <w:r>
        <w:rPr>
          <w:rFonts w:ascii="Verdana" w:hAnsi="Verdana" w:cs="Arial"/>
          <w:lang w:val="es-ES_tradnl"/>
        </w:rPr>
        <w:t>Así mismo</w:t>
      </w:r>
      <w:r w:rsidRPr="00181AAD">
        <w:rPr>
          <w:rFonts w:ascii="Verdana" w:hAnsi="Verdana" w:cs="Arial"/>
          <w:lang w:val="es-ES_tradnl"/>
        </w:rPr>
        <w:t>,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w:t>
      </w:r>
    </w:p>
    <w:p w14:paraId="4CEDE8FE" w14:textId="77777777" w:rsidR="00734FD0" w:rsidRPr="00CC5C68" w:rsidRDefault="00734FD0" w:rsidP="00734FD0">
      <w:pPr>
        <w:widowControl w:val="0"/>
        <w:autoSpaceDE w:val="0"/>
        <w:autoSpaceDN w:val="0"/>
        <w:spacing w:after="0" w:line="276" w:lineRule="auto"/>
        <w:ind w:firstLine="708"/>
        <w:jc w:val="both"/>
        <w:rPr>
          <w:rFonts w:ascii="Verdana" w:eastAsia="Calibri" w:hAnsi="Verdana" w:cs="Arial"/>
          <w:szCs w:val="24"/>
          <w:lang w:eastAsia="es-ES_tradnl"/>
        </w:rPr>
      </w:pPr>
    </w:p>
    <w:p w14:paraId="4CEDE8FF" w14:textId="77777777" w:rsidR="00734FD0" w:rsidRPr="00CC5C68" w:rsidRDefault="00734FD0" w:rsidP="00734FD0">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4. Referencias normativas, jurisprudenciales y otras fuentes:</w:t>
      </w:r>
    </w:p>
    <w:p w14:paraId="4CEDE900" w14:textId="77777777" w:rsidR="00734FD0" w:rsidRPr="00CC5C68" w:rsidRDefault="00734FD0" w:rsidP="00734FD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34FD0" w:rsidRPr="00CC5C68" w14:paraId="4CEDE906" w14:textId="77777777" w:rsidTr="00C77973">
        <w:trPr>
          <w:trHeight w:val="331"/>
        </w:trPr>
        <w:tc>
          <w:tcPr>
            <w:tcW w:w="8647" w:type="dxa"/>
          </w:tcPr>
          <w:p w14:paraId="4CEDE901" w14:textId="77777777" w:rsidR="00734FD0" w:rsidRPr="005D4ACF" w:rsidRDefault="00734FD0" w:rsidP="00734FD0">
            <w:pPr>
              <w:pStyle w:val="Prrafodelista"/>
              <w:widowControl w:val="0"/>
              <w:numPr>
                <w:ilvl w:val="0"/>
                <w:numId w:val="1"/>
              </w:numPr>
              <w:tabs>
                <w:tab w:val="left" w:pos="8419"/>
              </w:tabs>
              <w:autoSpaceDE w:val="0"/>
              <w:autoSpaceDN w:val="0"/>
              <w:spacing w:after="0" w:line="276" w:lineRule="auto"/>
              <w:contextualSpacing w:val="0"/>
              <w:jc w:val="both"/>
              <w:rPr>
                <w:rFonts w:ascii="Verdana" w:hAnsi="Verdana" w:cs="Arial"/>
              </w:rPr>
            </w:pPr>
            <w:r>
              <w:rPr>
                <w:rFonts w:ascii="Verdana" w:eastAsia="Calibri" w:hAnsi="Verdana" w:cs="Arial"/>
                <w:bCs/>
                <w:lang w:eastAsia="es-ES_tradnl"/>
              </w:rPr>
              <w:t>Ley 80 de 1993, artículo 4</w:t>
            </w:r>
          </w:p>
          <w:p w14:paraId="4CEDE902" w14:textId="77777777" w:rsidR="00734FD0" w:rsidRPr="00E7188D" w:rsidRDefault="00734FD0" w:rsidP="00734FD0">
            <w:pPr>
              <w:pStyle w:val="Prrafodelista"/>
              <w:widowControl w:val="0"/>
              <w:numPr>
                <w:ilvl w:val="0"/>
                <w:numId w:val="1"/>
              </w:numPr>
              <w:tabs>
                <w:tab w:val="left" w:pos="8419"/>
              </w:tabs>
              <w:autoSpaceDE w:val="0"/>
              <w:autoSpaceDN w:val="0"/>
              <w:spacing w:after="0" w:line="276" w:lineRule="auto"/>
              <w:contextualSpacing w:val="0"/>
              <w:jc w:val="both"/>
              <w:rPr>
                <w:rFonts w:ascii="Verdana" w:hAnsi="Verdana" w:cs="Arial"/>
              </w:rPr>
            </w:pPr>
            <w:r>
              <w:rPr>
                <w:rFonts w:ascii="Verdana" w:eastAsia="Calibri" w:hAnsi="Verdana" w:cs="Arial"/>
                <w:szCs w:val="24"/>
                <w:lang w:eastAsia="es-ES_tradnl"/>
              </w:rPr>
              <w:t>Ley 100 de 1993, artículo 18</w:t>
            </w:r>
          </w:p>
          <w:p w14:paraId="4CEDE903" w14:textId="77777777" w:rsidR="00734FD0" w:rsidRDefault="00734FD0" w:rsidP="00734FD0">
            <w:pPr>
              <w:pStyle w:val="Prrafodelista"/>
              <w:widowControl w:val="0"/>
              <w:numPr>
                <w:ilvl w:val="0"/>
                <w:numId w:val="1"/>
              </w:numPr>
              <w:tabs>
                <w:tab w:val="left" w:pos="8419"/>
              </w:tabs>
              <w:autoSpaceDE w:val="0"/>
              <w:autoSpaceDN w:val="0"/>
              <w:spacing w:after="0" w:line="276" w:lineRule="auto"/>
              <w:contextualSpacing w:val="0"/>
              <w:jc w:val="both"/>
              <w:rPr>
                <w:rFonts w:ascii="Verdana" w:hAnsi="Verdana" w:cs="Arial"/>
              </w:rPr>
            </w:pPr>
            <w:r w:rsidRPr="003E45D2">
              <w:rPr>
                <w:rFonts w:ascii="Verdana" w:hAnsi="Verdana" w:cs="Arial"/>
              </w:rPr>
              <w:t>Ley 1150 de 2007</w:t>
            </w:r>
            <w:r>
              <w:rPr>
                <w:rFonts w:ascii="Verdana" w:hAnsi="Verdana" w:cs="Arial"/>
              </w:rPr>
              <w:t>, artículo 23</w:t>
            </w:r>
          </w:p>
          <w:p w14:paraId="4CEDE904" w14:textId="77777777" w:rsidR="00734FD0" w:rsidRPr="00850A36" w:rsidRDefault="00734FD0" w:rsidP="00734FD0">
            <w:pPr>
              <w:pStyle w:val="Prrafodelista"/>
              <w:widowControl w:val="0"/>
              <w:numPr>
                <w:ilvl w:val="0"/>
                <w:numId w:val="1"/>
              </w:numPr>
              <w:tabs>
                <w:tab w:val="left" w:pos="8419"/>
              </w:tabs>
              <w:autoSpaceDE w:val="0"/>
              <w:autoSpaceDN w:val="0"/>
              <w:spacing w:after="0" w:line="276" w:lineRule="auto"/>
              <w:contextualSpacing w:val="0"/>
              <w:jc w:val="both"/>
              <w:rPr>
                <w:rFonts w:ascii="Verdana" w:hAnsi="Verdana" w:cs="Arial"/>
              </w:rPr>
            </w:pPr>
            <w:r w:rsidRPr="00936D44">
              <w:rPr>
                <w:rFonts w:ascii="Verdana" w:eastAsia="Century Gothic" w:hAnsi="Verdana" w:cs="Century Gothic"/>
              </w:rPr>
              <w:t>Ley 789 de 2002</w:t>
            </w:r>
            <w:r>
              <w:rPr>
                <w:rFonts w:ascii="Verdana" w:eastAsia="Century Gothic" w:hAnsi="Verdana" w:cs="Century Gothic"/>
              </w:rPr>
              <w:t>, artículo 50</w:t>
            </w:r>
          </w:p>
          <w:p w14:paraId="4CEDE905" w14:textId="77777777" w:rsidR="00734FD0" w:rsidRPr="003D2146" w:rsidRDefault="00734FD0" w:rsidP="00734FD0">
            <w:pPr>
              <w:pStyle w:val="Prrafodelista"/>
              <w:widowControl w:val="0"/>
              <w:numPr>
                <w:ilvl w:val="0"/>
                <w:numId w:val="1"/>
              </w:numPr>
              <w:tabs>
                <w:tab w:val="left" w:pos="8419"/>
              </w:tabs>
              <w:autoSpaceDE w:val="0"/>
              <w:autoSpaceDN w:val="0"/>
              <w:spacing w:after="0" w:line="276" w:lineRule="auto"/>
              <w:contextualSpacing w:val="0"/>
              <w:jc w:val="both"/>
              <w:rPr>
                <w:rFonts w:ascii="Verdana" w:hAnsi="Verdana" w:cs="Arial"/>
              </w:rPr>
            </w:pPr>
            <w:r w:rsidRPr="00DA7CED">
              <w:rPr>
                <w:rFonts w:ascii="Verdana" w:hAnsi="Verdana" w:cs="Arial"/>
              </w:rPr>
              <w:lastRenderedPageBreak/>
              <w:t>Ley 797 de 2003</w:t>
            </w:r>
            <w:r>
              <w:rPr>
                <w:rFonts w:ascii="Verdana" w:hAnsi="Verdana" w:cs="Arial"/>
              </w:rPr>
              <w:t>, artículo 5</w:t>
            </w:r>
          </w:p>
        </w:tc>
      </w:tr>
    </w:tbl>
    <w:p w14:paraId="4CEDE907" w14:textId="77777777" w:rsidR="00734FD0" w:rsidRPr="00CC5C68" w:rsidRDefault="00734FD0" w:rsidP="00734FD0">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CEDE908" w14:textId="77777777" w:rsidR="00734FD0" w:rsidRPr="00CC5C68" w:rsidRDefault="00734FD0" w:rsidP="00734FD0">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t>5. Doctrina de la Agencia Nacional de Contratación Pública:</w:t>
      </w:r>
    </w:p>
    <w:p w14:paraId="4CEDE909" w14:textId="77777777" w:rsidR="00734FD0" w:rsidRPr="00CC5C68" w:rsidRDefault="00734FD0" w:rsidP="00734FD0">
      <w:pPr>
        <w:spacing w:after="0" w:line="276" w:lineRule="auto"/>
        <w:ind w:firstLine="709"/>
        <w:jc w:val="both"/>
        <w:rPr>
          <w:rFonts w:ascii="Verdana" w:eastAsia="Times New Roman" w:hAnsi="Verdana" w:cs="Arial"/>
          <w:szCs w:val="24"/>
          <w:lang w:val="es-ES" w:eastAsia="es-ES_tradnl"/>
        </w:rPr>
      </w:pPr>
    </w:p>
    <w:p w14:paraId="4CEDE90A" w14:textId="77777777" w:rsidR="00734FD0" w:rsidRPr="003D2146" w:rsidRDefault="00734FD0" w:rsidP="00734FD0">
      <w:pPr>
        <w:spacing w:after="120" w:line="276" w:lineRule="auto"/>
        <w:jc w:val="both"/>
        <w:rPr>
          <w:rStyle w:val="normaltextrun"/>
          <w:rFonts w:ascii="Verdana" w:eastAsia="Calibri" w:hAnsi="Verdana" w:cs="Arial"/>
          <w:lang w:val="es-ES" w:eastAsia="es-ES"/>
        </w:rPr>
      </w:pPr>
      <w:r w:rsidRPr="00E061CB">
        <w:rPr>
          <w:rFonts w:ascii="Verdana" w:eastAsia="Calibri" w:hAnsi="Verdana" w:cs="Arial"/>
          <w:lang w:val="es-ES" w:eastAsia="es-ES"/>
        </w:rPr>
        <w:t xml:space="preserve">La Agencia Nacional de Contratación Pública – Colombia Compra Eficiente ha analizado la </w:t>
      </w:r>
      <w:r w:rsidRPr="00E061CB">
        <w:rPr>
          <w:rFonts w:ascii="Verdana" w:eastAsia="Calibri" w:hAnsi="Verdana" w:cs="Arial"/>
        </w:rPr>
        <w:t>verificación del pago de la Seguridad Social en los contratos</w:t>
      </w:r>
      <w:r w:rsidRPr="00E061CB">
        <w:rPr>
          <w:rFonts w:ascii="Verdana" w:eastAsia="Calibri" w:hAnsi="Verdana" w:cs="Arial"/>
          <w:lang w:val="es-ES" w:eastAsia="es-ES"/>
        </w:rPr>
        <w:t xml:space="preserve"> en los conceptos con</w:t>
      </w:r>
      <w:r w:rsidRPr="00E061CB">
        <w:rPr>
          <w:rFonts w:ascii="Verdana" w:hAnsi="Verdana" w:cs="Arial"/>
        </w:rPr>
        <w:t xml:space="preserve"> radicados 42019130000005594 de 30 de septiembre de 2019, 4201913000006384 de 21 de octubre de 2019, 4201912000007492 de 17 de diciembre de 2019, C-040 de 5 de febrero de 2020 y, C-042 de 5 de febrero de 2020, C-205 del 07 de abril de 2020, C-134 del 07 de abril de 2021, C-181 de 7 de abril de 2022</w:t>
      </w:r>
      <w:r>
        <w:rPr>
          <w:rFonts w:ascii="Verdana" w:hAnsi="Verdana" w:cs="Arial"/>
        </w:rPr>
        <w:t>,</w:t>
      </w:r>
      <w:r w:rsidRPr="00E061CB">
        <w:rPr>
          <w:rFonts w:ascii="Verdana" w:hAnsi="Verdana" w:cs="Arial"/>
        </w:rPr>
        <w:t xml:space="preserve"> C-679 del 14 de octubre de 2022</w:t>
      </w:r>
      <w:r>
        <w:rPr>
          <w:rFonts w:ascii="Verdana" w:hAnsi="Verdana" w:cs="Arial"/>
        </w:rPr>
        <w:t xml:space="preserve">, </w:t>
      </w:r>
      <w:r w:rsidRPr="006F3480">
        <w:rPr>
          <w:rFonts w:ascii="Verdana" w:hAnsi="Verdana" w:cs="Arial"/>
        </w:rPr>
        <w:t>C – 778 del 29 de noviembre de 2022</w:t>
      </w:r>
      <w:r w:rsidRPr="00037E47">
        <w:rPr>
          <w:rFonts w:ascii="Verdana" w:hAnsi="Verdana" w:cs="Arial"/>
          <w:b/>
          <w:bCs/>
        </w:rPr>
        <w:t xml:space="preserve"> </w:t>
      </w:r>
      <w:r>
        <w:rPr>
          <w:rFonts w:ascii="Verdana" w:hAnsi="Verdana" w:cs="Arial"/>
        </w:rPr>
        <w:t xml:space="preserve"> y C-273 del 22 de agosto de 2024</w:t>
      </w:r>
      <w:r w:rsidRPr="00E061CB">
        <w:rPr>
          <w:rFonts w:ascii="Verdana" w:hAnsi="Verdana" w:cs="Arial"/>
        </w:rPr>
        <w:t>.</w:t>
      </w:r>
      <w:r>
        <w:rPr>
          <w:rFonts w:ascii="Verdana" w:eastAsia="Calibri" w:hAnsi="Verdana" w:cs="Arial"/>
          <w:lang w:eastAsia="es-ES"/>
        </w:rPr>
        <w:t xml:space="preserve"> </w:t>
      </w:r>
      <w:r w:rsidRPr="00EE174D">
        <w:rPr>
          <w:rFonts w:ascii="Verdana" w:hAnsi="Verdana" w:cs="Arial"/>
          <w:color w:val="000000" w:themeColor="text1"/>
          <w:shd w:val="clear" w:color="auto" w:fill="FFFFFF"/>
        </w:rPr>
        <w:t>Estos y otros conceptos se encuentran disponibles para consulta en el Sistema d</w:t>
      </w:r>
      <w:r w:rsidRPr="003D2146">
        <w:rPr>
          <w:rFonts w:ascii="Verdana" w:hAnsi="Verdana" w:cs="Arial"/>
          <w:color w:val="000000" w:themeColor="text1"/>
          <w:shd w:val="clear" w:color="auto" w:fill="FFFFFF"/>
        </w:rPr>
        <w:t>e Relatoría de la Agencia, en el cual también podrás encontrar jurisprudencia del Consejo de Estado, laudos arbitrales y la normativa de la contratación concordada con la doctrina de la Subdirección de Gestión Contractual</w:t>
      </w:r>
      <w:r w:rsidRPr="00CC5C68">
        <w:rPr>
          <w:rFonts w:ascii="Verdana" w:hAnsi="Verdana"/>
        </w:rPr>
        <w:t>, al cual se puede acceder a través del siguiente enlace:</w:t>
      </w:r>
      <w:r>
        <w:rPr>
          <w:rFonts w:ascii="Verdana" w:eastAsia="Calibri" w:hAnsi="Verdana" w:cs="Arial"/>
          <w:lang w:eastAsia="es-ES"/>
        </w:rPr>
        <w:t xml:space="preserve"> </w:t>
      </w:r>
      <w:hyperlink r:id="rId12" w:history="1">
        <w:r w:rsidRPr="00D94C94">
          <w:rPr>
            <w:rStyle w:val="Hipervnculo"/>
            <w:rFonts w:ascii="Verdana" w:hAnsi="Verdana" w:cs="Arial"/>
            <w:shd w:val="clear" w:color="auto" w:fill="FFFFFF"/>
            <w:lang w:val="es-ES"/>
          </w:rPr>
          <w:t>https://relatoria.colombiacompra.gov.co/busqueda/conceptos</w:t>
        </w:r>
      </w:hyperlink>
    </w:p>
    <w:p w14:paraId="4CEDE90B" w14:textId="77777777" w:rsidR="00734FD0" w:rsidRDefault="00734FD0" w:rsidP="00734FD0">
      <w:pPr>
        <w:shd w:val="clear" w:color="auto" w:fill="FFFFFF"/>
        <w:spacing w:after="0" w:line="240" w:lineRule="auto"/>
        <w:jc w:val="both"/>
        <w:textAlignment w:val="baseline"/>
        <w:rPr>
          <w:rFonts w:ascii="Verdana" w:hAnsi="Verdana" w:cs="Arial"/>
          <w:color w:val="000000" w:themeColor="text1"/>
          <w:shd w:val="clear" w:color="auto" w:fill="FFFFFF"/>
        </w:rPr>
      </w:pPr>
    </w:p>
    <w:p w14:paraId="4CEDE90C" w14:textId="77777777" w:rsidR="00734FD0" w:rsidRDefault="00734FD0" w:rsidP="00734FD0">
      <w:pPr>
        <w:shd w:val="clear" w:color="auto" w:fill="FFFFFF"/>
        <w:spacing w:after="0" w:line="240" w:lineRule="auto"/>
        <w:jc w:val="both"/>
        <w:textAlignment w:val="baseline"/>
        <w:rPr>
          <w:rFonts w:ascii="Verdana" w:hAnsi="Verdana"/>
          <w:color w:val="000000"/>
          <w:bdr w:val="none" w:sz="0" w:space="0" w:color="auto" w:frame="1"/>
        </w:rPr>
      </w:pPr>
      <w:r w:rsidRPr="003D2146">
        <w:rPr>
          <w:rFonts w:ascii="Verdana" w:hAnsi="Verdana"/>
          <w:color w:val="000000"/>
          <w:bdr w:val="none" w:sz="0" w:space="0" w:color="auto" w:frame="1"/>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w:t>
      </w:r>
      <w:r>
        <w:rPr>
          <w:rFonts w:ascii="Verdana" w:hAnsi="Verdana"/>
          <w:color w:val="000000"/>
          <w:bdr w:val="none" w:sz="0" w:space="0" w:color="auto" w:frame="1"/>
        </w:rPr>
        <w:t xml:space="preserve"> </w:t>
      </w:r>
      <w:hyperlink r:id="rId13" w:history="1">
        <w:r w:rsidRPr="00D94C94">
          <w:rPr>
            <w:rStyle w:val="Hipervnculo"/>
            <w:rFonts w:ascii="Verdana" w:hAnsi="Verdana"/>
            <w:bdr w:val="none" w:sz="0" w:space="0" w:color="auto" w:frame="1"/>
          </w:rPr>
          <w:t>https://www.colombiacompra.gov.co/content/borrador-de-documentos-tipo-de-consultoria-de-obra-publica-de-infraestructura-de-transporte</w:t>
        </w:r>
      </w:hyperlink>
      <w:r w:rsidRPr="003D2146">
        <w:rPr>
          <w:rFonts w:ascii="Verdana" w:hAnsi="Verdana"/>
          <w:color w:val="000000"/>
          <w:bdr w:val="none" w:sz="0" w:space="0" w:color="auto" w:frame="1"/>
        </w:rPr>
        <w:t> y </w:t>
      </w:r>
      <w:hyperlink r:id="rId14" w:history="1">
        <w:r w:rsidRPr="00D94C94">
          <w:rPr>
            <w:rStyle w:val="Hipervnculo"/>
            <w:rFonts w:ascii="Verdana" w:hAnsi="Verdana"/>
            <w:bdr w:val="none" w:sz="0" w:space="0" w:color="auto" w:frame="1"/>
          </w:rPr>
          <w:t>https://www.colombiacompra.gov.co/content/borrador-de-documentos-tipo-de-interventoria-de-obra-publica-de-infraestructura-de</w:t>
        </w:r>
      </w:hyperlink>
    </w:p>
    <w:p w14:paraId="4CEDE90D" w14:textId="77777777" w:rsidR="00734FD0" w:rsidRDefault="00734FD0" w:rsidP="00734FD0">
      <w:pPr>
        <w:shd w:val="clear" w:color="auto" w:fill="FFFFFF"/>
        <w:jc w:val="both"/>
        <w:textAlignment w:val="baseline"/>
        <w:rPr>
          <w:rFonts w:ascii="Verdana" w:hAnsi="Verdana"/>
          <w:color w:val="000000"/>
          <w:bdr w:val="none" w:sz="0" w:space="0" w:color="auto" w:frame="1"/>
        </w:rPr>
      </w:pPr>
    </w:p>
    <w:p w14:paraId="4CEDE90E" w14:textId="77777777" w:rsidR="00734FD0" w:rsidRDefault="00734FD0" w:rsidP="00734FD0">
      <w:pPr>
        <w:shd w:val="clear" w:color="auto" w:fill="FFFFFF"/>
        <w:jc w:val="both"/>
        <w:textAlignment w:val="baseline"/>
        <w:rPr>
          <w:rFonts w:ascii="Verdana" w:hAnsi="Verdana"/>
          <w:color w:val="000000"/>
          <w:bdr w:val="none" w:sz="0" w:space="0" w:color="auto" w:frame="1"/>
        </w:rPr>
      </w:pPr>
      <w:r w:rsidRPr="003D2146">
        <w:rPr>
          <w:rFonts w:ascii="Verdana" w:hAnsi="Verdana"/>
          <w:color w:val="000000"/>
          <w:bdr w:val="none" w:sz="0" w:space="0" w:color="auto" w:frame="1"/>
        </w:rPr>
        <w:t>De otra parte, te contamos que ya publicamos el borrador de la nueva Guía de Contratación Pública Sostenible y Socialmente Responsable. Conoce el documento y realiza tus comentarios hasta el 14 de noviembre de 2024 a través del siguiente enlace: </w:t>
      </w:r>
      <w:hyperlink r:id="rId15" w:history="1">
        <w:r w:rsidRPr="00D94C94">
          <w:rPr>
            <w:rStyle w:val="Hipervnculo"/>
            <w:rFonts w:ascii="Verdana" w:hAnsi="Verdana"/>
            <w:bdr w:val="none" w:sz="0" w:space="0" w:color="auto" w:frame="1"/>
          </w:rPr>
          <w:t>https://www.sucop.gov.co/entidades/colombiacompra/Normativa?IDNorma=18320</w:t>
        </w:r>
      </w:hyperlink>
      <w:r w:rsidRPr="003D2146">
        <w:rPr>
          <w:rFonts w:ascii="Verdana" w:hAnsi="Verdana"/>
          <w:color w:val="000000"/>
          <w:bdr w:val="none" w:sz="0" w:space="0" w:color="auto" w:frame="1"/>
        </w:rPr>
        <w:t>  </w:t>
      </w:r>
    </w:p>
    <w:p w14:paraId="4CEDE90F" w14:textId="77777777" w:rsidR="00734FD0" w:rsidRDefault="00734FD0" w:rsidP="00734FD0">
      <w:pPr>
        <w:shd w:val="clear" w:color="auto" w:fill="FFFFFF"/>
        <w:jc w:val="both"/>
        <w:textAlignment w:val="baseline"/>
        <w:rPr>
          <w:rFonts w:ascii="Verdana" w:hAnsi="Verdana"/>
          <w:color w:val="000000"/>
          <w:bdr w:val="none" w:sz="0" w:space="0" w:color="auto" w:frame="1"/>
        </w:rPr>
      </w:pPr>
    </w:p>
    <w:p w14:paraId="4CEDE910" w14:textId="77777777" w:rsidR="00734FD0" w:rsidRPr="003D2146" w:rsidRDefault="00734FD0" w:rsidP="00734FD0">
      <w:pPr>
        <w:shd w:val="clear" w:color="auto" w:fill="FFFFFF"/>
        <w:jc w:val="both"/>
        <w:textAlignment w:val="baseline"/>
        <w:rPr>
          <w:rFonts w:ascii="Verdana" w:hAnsi="Verdana"/>
          <w:color w:val="000000"/>
          <w:bdr w:val="none" w:sz="0" w:space="0" w:color="auto" w:frame="1"/>
        </w:rPr>
      </w:pPr>
      <w:r w:rsidRPr="003D2146">
        <w:rPr>
          <w:rFonts w:ascii="Verdana" w:hAnsi="Verdana"/>
          <w:color w:val="000000"/>
          <w:bdr w:val="none" w:sz="0" w:space="0" w:color="auto" w:frame="1"/>
        </w:rPr>
        <w:t xml:space="preserve">También le invitamos a consultar las versiones V y VI de 2024 del Boletín de Relatoría de la Subdirección de Gestión Contractual relacionados con las guías de Plan Anual de Adquisiciones y la </w:t>
      </w:r>
      <w:r>
        <w:rPr>
          <w:rFonts w:ascii="Verdana" w:hAnsi="Verdana"/>
          <w:color w:val="000000"/>
          <w:bdr w:val="none" w:sz="0" w:space="0" w:color="auto" w:frame="1"/>
        </w:rPr>
        <w:t>m</w:t>
      </w:r>
      <w:r w:rsidRPr="003D2146">
        <w:rPr>
          <w:rFonts w:ascii="Verdana" w:hAnsi="Verdana"/>
          <w:color w:val="000000"/>
          <w:bdr w:val="none" w:sz="0" w:space="0" w:color="auto" w:frame="1"/>
        </w:rPr>
        <w:t xml:space="preserve">odalidad de selección de mínima cuantía , los cuales se pueden descargar en la página web de la </w:t>
      </w:r>
      <w:r w:rsidRPr="003D2146">
        <w:rPr>
          <w:rFonts w:ascii="Verdana" w:hAnsi="Verdana"/>
          <w:color w:val="000000"/>
          <w:bdr w:val="none" w:sz="0" w:space="0" w:color="auto" w:frame="1"/>
        </w:rPr>
        <w:lastRenderedPageBreak/>
        <w:t>Agencia: </w:t>
      </w:r>
      <w:hyperlink r:id="rId16" w:history="1">
        <w:r w:rsidRPr="00D94C94">
          <w:rPr>
            <w:rStyle w:val="Hipervnculo"/>
            <w:rFonts w:ascii="Verdana" w:hAnsi="Verdana"/>
            <w:bdr w:val="none" w:sz="0" w:space="0" w:color="auto" w:frame="1"/>
          </w:rPr>
          <w:t>https://www.colombiacompra.gov.co/sala-de-prensa/boletin-digital</w:t>
        </w:r>
      </w:hyperlink>
      <w:r w:rsidRPr="003D2146">
        <w:rPr>
          <w:rFonts w:ascii="Verdana" w:hAnsi="Verdana"/>
          <w:color w:val="000000"/>
          <w:bdr w:val="none" w:sz="0" w:space="0" w:color="auto" w:frame="1"/>
        </w:rPr>
        <w:t> "    </w:t>
      </w:r>
    </w:p>
    <w:p w14:paraId="4CEDE911" w14:textId="77777777" w:rsidR="00734FD0" w:rsidRPr="00CC5C68" w:rsidRDefault="00734FD0" w:rsidP="00734FD0">
      <w:pPr>
        <w:widowControl w:val="0"/>
        <w:autoSpaceDE w:val="0"/>
        <w:autoSpaceDN w:val="0"/>
        <w:spacing w:after="0" w:line="276" w:lineRule="auto"/>
        <w:jc w:val="both"/>
        <w:rPr>
          <w:rFonts w:ascii="Verdana" w:hAnsi="Verdana"/>
        </w:rPr>
      </w:pPr>
    </w:p>
    <w:p w14:paraId="4CEDE912" w14:textId="77777777" w:rsidR="00734FD0" w:rsidRPr="00CC5C68" w:rsidRDefault="00734FD0" w:rsidP="00734FD0">
      <w:pPr>
        <w:spacing w:after="0" w:line="240" w:lineRule="auto"/>
        <w:jc w:val="both"/>
        <w:rPr>
          <w:rFonts w:ascii="Verdana" w:hAnsi="Verdana"/>
        </w:rPr>
      </w:pPr>
      <w:r w:rsidRPr="00CC5C68">
        <w:rPr>
          <w:rFonts w:ascii="Verdana" w:hAnsi="Verdana"/>
        </w:rPr>
        <w:t xml:space="preserve">Por último, lo invitamos a seguirnos en las redes sociales en las cuales se difunde información institucional: </w:t>
      </w:r>
    </w:p>
    <w:p w14:paraId="4CEDE913" w14:textId="77777777" w:rsidR="00734FD0" w:rsidRPr="00CC5C68" w:rsidRDefault="00734FD0" w:rsidP="00734FD0">
      <w:pPr>
        <w:spacing w:after="0" w:line="240" w:lineRule="auto"/>
        <w:jc w:val="both"/>
        <w:rPr>
          <w:rFonts w:ascii="Verdana" w:hAnsi="Verdana"/>
        </w:rPr>
      </w:pPr>
    </w:p>
    <w:p w14:paraId="4CEDE914" w14:textId="77777777" w:rsidR="00734FD0" w:rsidRPr="00CC5C68" w:rsidRDefault="00734FD0" w:rsidP="00734FD0">
      <w:pPr>
        <w:spacing w:after="0" w:line="240" w:lineRule="auto"/>
        <w:jc w:val="both"/>
        <w:rPr>
          <w:rFonts w:ascii="Verdana" w:hAnsi="Verdana"/>
        </w:rPr>
      </w:pPr>
      <w:r w:rsidRPr="00CC5C68">
        <w:rPr>
          <w:rFonts w:ascii="Verdana" w:hAnsi="Verdana"/>
        </w:rPr>
        <w:t xml:space="preserve">Twitter: </w:t>
      </w:r>
      <w:r w:rsidRPr="00CC5C68">
        <w:rPr>
          <w:rStyle w:val="Hipervnculo"/>
          <w:rFonts w:ascii="Verdana" w:hAnsi="Verdana"/>
          <w:color w:val="4472C4" w:themeColor="accent1"/>
        </w:rPr>
        <w:t>@colombiacompra</w:t>
      </w:r>
      <w:r w:rsidRPr="00CC5C68">
        <w:rPr>
          <w:rFonts w:ascii="Verdana" w:hAnsi="Verdana"/>
          <w:color w:val="4472C4" w:themeColor="accent1"/>
        </w:rPr>
        <w:t xml:space="preserve"> </w:t>
      </w:r>
    </w:p>
    <w:p w14:paraId="4CEDE915" w14:textId="77777777" w:rsidR="00734FD0" w:rsidRPr="00CC5C68" w:rsidRDefault="00734FD0" w:rsidP="00734FD0">
      <w:pPr>
        <w:spacing w:after="0" w:line="240" w:lineRule="auto"/>
        <w:jc w:val="both"/>
        <w:rPr>
          <w:rFonts w:ascii="Verdana" w:hAnsi="Verdana"/>
        </w:rPr>
      </w:pPr>
      <w:r w:rsidRPr="00CC5C68">
        <w:rPr>
          <w:rFonts w:ascii="Verdana" w:hAnsi="Verdana"/>
        </w:rPr>
        <w:t xml:space="preserve">Facebook: </w:t>
      </w:r>
      <w:r w:rsidRPr="00CC5C68">
        <w:rPr>
          <w:rStyle w:val="Hipervnculo"/>
          <w:rFonts w:ascii="Verdana" w:hAnsi="Verdana"/>
          <w:color w:val="4472C4" w:themeColor="accent1"/>
        </w:rPr>
        <w:t>ColombiaCompraEficiente</w:t>
      </w:r>
    </w:p>
    <w:p w14:paraId="4CEDE916" w14:textId="77777777" w:rsidR="00734FD0" w:rsidRPr="00CC5C68" w:rsidRDefault="00734FD0" w:rsidP="00734FD0">
      <w:pPr>
        <w:spacing w:after="0" w:line="240" w:lineRule="auto"/>
        <w:jc w:val="both"/>
        <w:rPr>
          <w:rFonts w:ascii="Verdana" w:hAnsi="Verdana"/>
        </w:rPr>
      </w:pPr>
      <w:r w:rsidRPr="00CC5C68">
        <w:rPr>
          <w:rFonts w:ascii="Verdana" w:hAnsi="Verdana"/>
        </w:rPr>
        <w:t xml:space="preserve">LinkedIn: </w:t>
      </w:r>
      <w:r w:rsidRPr="00CC5C68">
        <w:rPr>
          <w:rStyle w:val="Hipervnculo"/>
          <w:rFonts w:ascii="Verdana" w:hAnsi="Verdana"/>
          <w:color w:val="4472C4" w:themeColor="accent1"/>
        </w:rPr>
        <w:t>Agencia Nacional de Contratación Pública - Colombia Compra Eficiente</w:t>
      </w:r>
      <w:r w:rsidRPr="00CC5C68">
        <w:rPr>
          <w:rFonts w:ascii="Verdana" w:hAnsi="Verdana"/>
          <w:color w:val="4472C4" w:themeColor="accent1"/>
        </w:rPr>
        <w:t xml:space="preserve"> </w:t>
      </w:r>
      <w:r w:rsidRPr="00CC5C68">
        <w:rPr>
          <w:rFonts w:ascii="Verdana" w:hAnsi="Verdana"/>
        </w:rPr>
        <w:t xml:space="preserve">Instagram: </w:t>
      </w:r>
      <w:r w:rsidRPr="00CC5C68">
        <w:rPr>
          <w:rStyle w:val="Hipervnculo"/>
          <w:rFonts w:ascii="Verdana" w:hAnsi="Verdana"/>
          <w:color w:val="4472C4" w:themeColor="accent1"/>
        </w:rPr>
        <w:t>@colombiacompraeficiente_cce</w:t>
      </w:r>
    </w:p>
    <w:p w14:paraId="4CEDE917" w14:textId="77777777" w:rsidR="00734FD0" w:rsidRPr="0044528D" w:rsidRDefault="00734FD0" w:rsidP="00734FD0">
      <w:pPr>
        <w:widowControl w:val="0"/>
        <w:autoSpaceDE w:val="0"/>
        <w:autoSpaceDN w:val="0"/>
        <w:spacing w:after="0" w:line="276" w:lineRule="auto"/>
        <w:jc w:val="both"/>
        <w:rPr>
          <w:rFonts w:ascii="Verdana" w:hAnsi="Verdana"/>
        </w:rPr>
      </w:pPr>
    </w:p>
    <w:p w14:paraId="4CEDE918" w14:textId="77777777" w:rsidR="00734FD0" w:rsidRPr="00CC5C68" w:rsidRDefault="00734FD0" w:rsidP="00734FD0">
      <w:pPr>
        <w:widowControl w:val="0"/>
        <w:autoSpaceDE w:val="0"/>
        <w:autoSpaceDN w:val="0"/>
        <w:spacing w:after="0" w:line="276" w:lineRule="auto"/>
        <w:jc w:val="both"/>
        <w:rPr>
          <w:rFonts w:ascii="Verdana" w:hAnsi="Verdana" w:cs="Arial"/>
          <w:lang w:val="es-ES_tradnl"/>
        </w:rPr>
      </w:pPr>
      <w:r w:rsidRPr="00CC5C68">
        <w:rPr>
          <w:rFonts w:ascii="Verdana" w:hAnsi="Verdana" w:cs="Arial"/>
        </w:rPr>
        <w:t xml:space="preserve">Este concepto tiene el alcance previsto en el artículo 28 del Código de Procedimiento Administrativo y de lo Contencioso Administrativo </w:t>
      </w:r>
      <w:r w:rsidRPr="00CC5C68">
        <w:rPr>
          <w:rFonts w:ascii="Verdana" w:hAnsi="Verdana" w:cs="Arial"/>
          <w:lang w:val="es-ES_tradnl"/>
        </w:rPr>
        <w:t>y las expresiones aquí utilizadas con mayúscula inicial deben ser entendidas con el significado que les otorga el artículo 2.2.1.1.1.3.1. del Decreto 1082 de 2015.</w:t>
      </w:r>
    </w:p>
    <w:p w14:paraId="4CEDE919" w14:textId="77777777" w:rsidR="00734FD0" w:rsidRPr="00CC5C68" w:rsidRDefault="00734FD0" w:rsidP="00734FD0">
      <w:pPr>
        <w:spacing w:after="0" w:line="276" w:lineRule="auto"/>
        <w:ind w:firstLine="709"/>
        <w:jc w:val="both"/>
        <w:rPr>
          <w:rFonts w:ascii="Verdana" w:eastAsia="Times New Roman" w:hAnsi="Verdana" w:cs="Arial"/>
          <w:szCs w:val="24"/>
          <w:lang w:val="es-ES_tradnl" w:eastAsia="es-ES_tradnl"/>
        </w:rPr>
      </w:pPr>
    </w:p>
    <w:p w14:paraId="4CEDE91A" w14:textId="77777777" w:rsidR="00734FD0" w:rsidRPr="00CC5C68" w:rsidRDefault="00734FD0" w:rsidP="00734FD0">
      <w:pPr>
        <w:spacing w:after="0" w:line="276" w:lineRule="auto"/>
        <w:jc w:val="both"/>
        <w:rPr>
          <w:rFonts w:ascii="Verdana" w:eastAsia="Times New Roman" w:hAnsi="Verdana" w:cs="Arial"/>
          <w:lang w:val="es-ES_tradnl" w:eastAsia="es-CO"/>
        </w:rPr>
      </w:pPr>
      <w:bookmarkStart w:id="0" w:name="_Hlk117695077"/>
      <w:r w:rsidRPr="00CC5C68">
        <w:rPr>
          <w:rFonts w:ascii="Verdana" w:eastAsia="Times New Roman" w:hAnsi="Verdana" w:cs="Arial"/>
          <w:lang w:val="es-ES_tradnl" w:eastAsia="es-CO"/>
        </w:rPr>
        <w:t>Atentamente,</w:t>
      </w:r>
    </w:p>
    <w:bookmarkEnd w:id="0"/>
    <w:p w14:paraId="4CEDE91B" w14:textId="77777777" w:rsidR="00734FD0" w:rsidRPr="00CC5C68" w:rsidRDefault="006E5FD8" w:rsidP="00734FD0">
      <w:pPr>
        <w:spacing w:after="18" w:line="240" w:lineRule="auto"/>
        <w:jc w:val="center"/>
        <w:rPr>
          <w:rFonts w:ascii="Verdana" w:eastAsia="Times New Roman" w:hAnsi="Verdana" w:cs="Arial"/>
          <w:sz w:val="24"/>
          <w:szCs w:val="24"/>
          <w:lang w:eastAsia="es-CO"/>
        </w:rPr>
      </w:pPr>
      <w:r w:rsidRPr="004D5C25">
        <w:rPr>
          <w:rFonts w:ascii="Century Gothic" w:hAnsi="Century Gothic"/>
          <w:noProof/>
        </w:rPr>
        <w:drawing>
          <wp:inline distT="0" distB="0" distL="0" distR="0" wp14:anchorId="4CEDE930" wp14:editId="4CEDE931">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777"/>
      </w:tblGrid>
      <w:tr w:rsidR="00734FD0" w:rsidRPr="00CC5C68" w14:paraId="4CEDE91F" w14:textId="77777777" w:rsidTr="00C77973">
        <w:trPr>
          <w:trHeight w:val="286"/>
        </w:trPr>
        <w:tc>
          <w:tcPr>
            <w:tcW w:w="893" w:type="dxa"/>
            <w:vAlign w:val="center"/>
            <w:hideMark/>
          </w:tcPr>
          <w:p w14:paraId="4CEDE91C" w14:textId="77777777" w:rsidR="00734FD0" w:rsidRPr="00CC5C68" w:rsidRDefault="00734FD0" w:rsidP="00CA2F13">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Elaboró:</w:t>
            </w:r>
          </w:p>
        </w:tc>
        <w:tc>
          <w:tcPr>
            <w:tcW w:w="4777" w:type="dxa"/>
            <w:vAlign w:val="center"/>
            <w:hideMark/>
          </w:tcPr>
          <w:p w14:paraId="4CEDE91D" w14:textId="77777777" w:rsidR="00734FD0" w:rsidRPr="00CC5C68" w:rsidRDefault="00734FD0" w:rsidP="00CA2F13">
            <w:pPr>
              <w:spacing w:after="0"/>
              <w:rPr>
                <w:rFonts w:ascii="Verdana" w:eastAsia="Times New Roman" w:hAnsi="Verdana" w:cs="Arial"/>
                <w:sz w:val="16"/>
                <w:szCs w:val="16"/>
                <w:lang w:val="es-ES" w:eastAsia="es-ES"/>
              </w:rPr>
            </w:pPr>
            <w:proofErr w:type="spellStart"/>
            <w:r w:rsidRPr="68BC6619">
              <w:rPr>
                <w:rFonts w:ascii="Verdana" w:eastAsia="Times New Roman" w:hAnsi="Verdana" w:cs="Arial"/>
                <w:sz w:val="16"/>
                <w:szCs w:val="16"/>
                <w:lang w:val="es-ES" w:eastAsia="es-ES"/>
              </w:rPr>
              <w:t>Jhonattan</w:t>
            </w:r>
            <w:proofErr w:type="spellEnd"/>
            <w:r w:rsidRPr="68BC6619">
              <w:rPr>
                <w:rFonts w:ascii="Verdana" w:eastAsia="Times New Roman" w:hAnsi="Verdana" w:cs="Arial"/>
                <w:sz w:val="16"/>
                <w:szCs w:val="16"/>
                <w:lang w:val="es-ES" w:eastAsia="es-ES"/>
              </w:rPr>
              <w:t xml:space="preserve"> </w:t>
            </w:r>
            <w:proofErr w:type="spellStart"/>
            <w:r w:rsidRPr="68BC6619">
              <w:rPr>
                <w:rFonts w:ascii="Verdana" w:eastAsia="Times New Roman" w:hAnsi="Verdana" w:cs="Arial"/>
                <w:sz w:val="16"/>
                <w:szCs w:val="16"/>
                <w:lang w:val="es-ES" w:eastAsia="es-ES"/>
              </w:rPr>
              <w:t>Gualdrón</w:t>
            </w:r>
            <w:proofErr w:type="spellEnd"/>
            <w:r w:rsidRPr="68BC6619">
              <w:rPr>
                <w:rFonts w:ascii="Verdana" w:eastAsia="Times New Roman" w:hAnsi="Verdana" w:cs="Arial"/>
                <w:sz w:val="16"/>
                <w:szCs w:val="16"/>
                <w:lang w:val="es-ES" w:eastAsia="es-ES"/>
              </w:rPr>
              <w:t xml:space="preserve"> Salazar</w:t>
            </w:r>
          </w:p>
          <w:p w14:paraId="4CEDE91E" w14:textId="77777777" w:rsidR="00734FD0" w:rsidRPr="00CC5C68" w:rsidRDefault="00734FD0" w:rsidP="00CA2F13">
            <w:pPr>
              <w:spacing w:after="0"/>
              <w:rPr>
                <w:rFonts w:ascii="Verdana" w:eastAsia="Times New Roman" w:hAnsi="Verdana" w:cs="Arial"/>
                <w:sz w:val="14"/>
                <w:szCs w:val="14"/>
                <w:lang w:eastAsia="es-ES"/>
              </w:rPr>
            </w:pPr>
            <w:r>
              <w:rPr>
                <w:rFonts w:ascii="Verdana" w:eastAsia="Times New Roman" w:hAnsi="Verdana" w:cs="Arial"/>
                <w:sz w:val="16"/>
                <w:szCs w:val="16"/>
                <w:lang w:eastAsia="es-ES"/>
              </w:rPr>
              <w:t>Contratista de la</w:t>
            </w:r>
            <w:r w:rsidRPr="00CC5C68">
              <w:rPr>
                <w:rFonts w:ascii="Verdana" w:eastAsia="Times New Roman" w:hAnsi="Verdana" w:cs="Arial"/>
                <w:sz w:val="16"/>
                <w:szCs w:val="16"/>
                <w:lang w:eastAsia="es-ES"/>
              </w:rPr>
              <w:t xml:space="preserve"> Subdirección de Gestión Contractual</w:t>
            </w:r>
          </w:p>
        </w:tc>
      </w:tr>
      <w:tr w:rsidR="00734FD0" w:rsidRPr="00CC5C68" w14:paraId="4CEDE923" w14:textId="77777777" w:rsidTr="00C77973">
        <w:trPr>
          <w:trHeight w:val="299"/>
        </w:trPr>
        <w:tc>
          <w:tcPr>
            <w:tcW w:w="893" w:type="dxa"/>
            <w:vAlign w:val="center"/>
            <w:hideMark/>
          </w:tcPr>
          <w:p w14:paraId="4CEDE920" w14:textId="77777777" w:rsidR="00734FD0" w:rsidRPr="00CC5C68" w:rsidRDefault="00734FD0" w:rsidP="00CA2F13">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Revisó:</w:t>
            </w:r>
          </w:p>
        </w:tc>
        <w:tc>
          <w:tcPr>
            <w:tcW w:w="4777" w:type="dxa"/>
            <w:vAlign w:val="center"/>
            <w:hideMark/>
          </w:tcPr>
          <w:p w14:paraId="4CEDE921" w14:textId="77777777" w:rsidR="00734FD0" w:rsidRPr="00CC5C68" w:rsidRDefault="00734FD0" w:rsidP="00CA2F13">
            <w:pPr>
              <w:spacing w:after="0"/>
              <w:rPr>
                <w:rFonts w:ascii="Verdana" w:eastAsia="Times New Roman" w:hAnsi="Verdana" w:cs="Arial"/>
                <w:sz w:val="16"/>
                <w:szCs w:val="16"/>
                <w:lang w:val="es-ES" w:eastAsia="es-ES"/>
              </w:rPr>
            </w:pPr>
            <w:r w:rsidRPr="706705C1">
              <w:rPr>
                <w:rFonts w:ascii="Verdana" w:eastAsia="Times New Roman" w:hAnsi="Verdana" w:cs="Arial"/>
                <w:sz w:val="16"/>
                <w:szCs w:val="16"/>
                <w:lang w:val="es-ES" w:eastAsia="es-ES"/>
              </w:rPr>
              <w:t xml:space="preserve">Cielo Victoria </w:t>
            </w:r>
            <w:proofErr w:type="spellStart"/>
            <w:r w:rsidRPr="706705C1">
              <w:rPr>
                <w:rFonts w:ascii="Verdana" w:eastAsia="Times New Roman" w:hAnsi="Verdana" w:cs="Arial"/>
                <w:sz w:val="16"/>
                <w:szCs w:val="16"/>
                <w:lang w:val="es-ES" w:eastAsia="es-ES"/>
              </w:rPr>
              <w:t>Gonzalez</w:t>
            </w:r>
            <w:proofErr w:type="spellEnd"/>
            <w:r w:rsidRPr="706705C1">
              <w:rPr>
                <w:rFonts w:ascii="Verdana" w:eastAsia="Times New Roman" w:hAnsi="Verdana" w:cs="Arial"/>
                <w:sz w:val="16"/>
                <w:szCs w:val="16"/>
                <w:lang w:val="es-ES" w:eastAsia="es-ES"/>
              </w:rPr>
              <w:t xml:space="preserve"> Meza</w:t>
            </w:r>
          </w:p>
          <w:p w14:paraId="4CEDE922" w14:textId="77777777" w:rsidR="00734FD0" w:rsidRPr="00CC5C68" w:rsidRDefault="00734FD0" w:rsidP="00CA2F13">
            <w:pPr>
              <w:spacing w:after="0"/>
              <w:rPr>
                <w:rFonts w:ascii="Verdana" w:eastAsia="Times New Roman" w:hAnsi="Verdana" w:cs="Arial"/>
                <w:sz w:val="14"/>
                <w:szCs w:val="14"/>
                <w:lang w:eastAsia="es-ES"/>
              </w:rPr>
            </w:pPr>
            <w:r>
              <w:rPr>
                <w:rFonts w:ascii="Verdana" w:eastAsia="Times New Roman" w:hAnsi="Verdana" w:cs="Arial"/>
                <w:sz w:val="16"/>
                <w:szCs w:val="16"/>
                <w:lang w:eastAsia="es-ES"/>
              </w:rPr>
              <w:t>Contratista</w:t>
            </w:r>
            <w:r w:rsidRPr="00CC5C68">
              <w:rPr>
                <w:rFonts w:ascii="Verdana" w:eastAsia="Times New Roman" w:hAnsi="Verdana" w:cs="Arial"/>
                <w:sz w:val="16"/>
                <w:szCs w:val="16"/>
                <w:lang w:eastAsia="es-ES"/>
              </w:rPr>
              <w:t xml:space="preserve"> de la Subdirección de Gestión Contractual</w:t>
            </w:r>
          </w:p>
        </w:tc>
      </w:tr>
      <w:tr w:rsidR="00734FD0" w:rsidRPr="00CC5C68" w14:paraId="4CEDE927" w14:textId="77777777" w:rsidTr="00C77973">
        <w:trPr>
          <w:trHeight w:val="272"/>
        </w:trPr>
        <w:tc>
          <w:tcPr>
            <w:tcW w:w="893" w:type="dxa"/>
            <w:vAlign w:val="center"/>
            <w:hideMark/>
          </w:tcPr>
          <w:p w14:paraId="4CEDE924" w14:textId="77777777" w:rsidR="00734FD0" w:rsidRPr="00CC5C68" w:rsidRDefault="00734FD0" w:rsidP="00CA2F13">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Aprobó:</w:t>
            </w:r>
          </w:p>
        </w:tc>
        <w:tc>
          <w:tcPr>
            <w:tcW w:w="4777" w:type="dxa"/>
            <w:vAlign w:val="center"/>
            <w:hideMark/>
          </w:tcPr>
          <w:p w14:paraId="4CEDE925" w14:textId="77777777" w:rsidR="00734FD0" w:rsidRPr="00CC5C68" w:rsidRDefault="00734FD0" w:rsidP="00CA2F13">
            <w:pPr>
              <w:spacing w:after="0"/>
              <w:rPr>
                <w:rFonts w:ascii="Verdana" w:eastAsia="Times New Roman" w:hAnsi="Verdana" w:cs="Arial"/>
                <w:sz w:val="16"/>
                <w:szCs w:val="16"/>
                <w:lang w:eastAsia="es-ES"/>
              </w:rPr>
            </w:pPr>
            <w:r w:rsidRPr="00CC5C68">
              <w:rPr>
                <w:rFonts w:ascii="Verdana" w:eastAsia="Times New Roman" w:hAnsi="Verdana" w:cs="Arial"/>
                <w:sz w:val="16"/>
                <w:szCs w:val="16"/>
                <w:lang w:eastAsia="es-ES"/>
              </w:rPr>
              <w:t>Carolina Quintero Gacharná</w:t>
            </w:r>
          </w:p>
          <w:p w14:paraId="4CEDE926" w14:textId="77777777" w:rsidR="00734FD0" w:rsidRPr="00CC5C68" w:rsidRDefault="00734FD0" w:rsidP="00CA2F13">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Subdirectora de Gestión Contractual ANCP – CCE</w:t>
            </w:r>
          </w:p>
        </w:tc>
      </w:tr>
    </w:tbl>
    <w:p w14:paraId="4CEDE928" w14:textId="77777777" w:rsidR="00734FD0" w:rsidRPr="00CC5C68" w:rsidRDefault="00734FD0" w:rsidP="00734FD0">
      <w:pPr>
        <w:spacing w:after="0" w:line="276" w:lineRule="auto"/>
        <w:jc w:val="both"/>
        <w:rPr>
          <w:rFonts w:ascii="Verdana" w:eastAsia="Times New Roman" w:hAnsi="Verdana" w:cs="Arial"/>
          <w:lang w:val="es-ES_tradnl"/>
        </w:rPr>
      </w:pPr>
    </w:p>
    <w:p w14:paraId="4CEDE929" w14:textId="77777777" w:rsidR="00734FD0" w:rsidRPr="00CC5C68" w:rsidRDefault="00734FD0" w:rsidP="00734FD0">
      <w:pPr>
        <w:spacing w:after="0" w:line="240" w:lineRule="auto"/>
        <w:rPr>
          <w:rFonts w:ascii="Verdana" w:eastAsia="Times New Roman" w:hAnsi="Verdana" w:cs="Arial"/>
          <w:sz w:val="24"/>
          <w:szCs w:val="24"/>
          <w:lang w:eastAsia="es-ES_tradnl"/>
        </w:rPr>
      </w:pPr>
    </w:p>
    <w:p w14:paraId="4CEDE92A" w14:textId="77777777" w:rsidR="00734FD0" w:rsidRPr="00CC5C68" w:rsidRDefault="00734FD0" w:rsidP="00734FD0">
      <w:pPr>
        <w:rPr>
          <w:rFonts w:ascii="Verdana" w:hAnsi="Verdana"/>
        </w:rPr>
      </w:pPr>
    </w:p>
    <w:p w14:paraId="4CEDE92B" w14:textId="77777777" w:rsidR="00734FD0" w:rsidRDefault="00734FD0" w:rsidP="00734FD0"/>
    <w:p w14:paraId="4CEDE92C" w14:textId="77777777" w:rsidR="00734FD0" w:rsidRPr="00A14912" w:rsidRDefault="00734FD0" w:rsidP="00734FD0"/>
    <w:p w14:paraId="4CEDE92D" w14:textId="77777777" w:rsidR="00315D19" w:rsidRPr="00734FD0" w:rsidRDefault="00315D19" w:rsidP="00734FD0"/>
    <w:sectPr w:rsidR="00315D19" w:rsidRPr="00734FD0" w:rsidSect="005855EB">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DE934" w14:textId="77777777" w:rsidR="0068211C" w:rsidRDefault="0068211C" w:rsidP="003D2146">
      <w:pPr>
        <w:spacing w:after="0" w:line="240" w:lineRule="auto"/>
      </w:pPr>
      <w:r>
        <w:separator/>
      </w:r>
    </w:p>
  </w:endnote>
  <w:endnote w:type="continuationSeparator" w:id="0">
    <w:p w14:paraId="4CEDE935" w14:textId="77777777" w:rsidR="0068211C" w:rsidRDefault="0068211C" w:rsidP="003D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DE93B" w14:textId="77777777" w:rsidR="00315D19" w:rsidRDefault="00315D19">
    <w:pPr>
      <w:pStyle w:val="Piedepgina"/>
    </w:pPr>
  </w:p>
  <w:p w14:paraId="4CEDE93C" w14:textId="77777777" w:rsidR="00315D19" w:rsidRPr="00174B77" w:rsidRDefault="004E31C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CEDE93D" w14:textId="77777777" w:rsidR="00315D19" w:rsidRDefault="004E31C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CEDE93E" w14:textId="77777777" w:rsidR="00315D19" w:rsidRPr="00E41027" w:rsidRDefault="004E31C2" w:rsidP="00D520D8">
    <w:pPr>
      <w:spacing w:after="0"/>
      <w:jc w:val="both"/>
      <w:rPr>
        <w:rFonts w:ascii="Verdana" w:hAnsi="Verdana"/>
        <w:sz w:val="18"/>
        <w:szCs w:val="18"/>
      </w:rPr>
    </w:pPr>
    <w:r w:rsidRPr="00E41027">
      <w:rPr>
        <w:rFonts w:ascii="Verdana" w:hAnsi="Verdana"/>
        <w:sz w:val="18"/>
        <w:szCs w:val="18"/>
      </w:rPr>
      <w:t xml:space="preserve">Mesa de servicio: (+57) </w:t>
    </w:r>
    <w:r w:rsidRPr="00E41027">
      <w:rPr>
        <w:rFonts w:ascii="Verdana" w:hAnsi="Verdana"/>
        <w:sz w:val="18"/>
        <w:szCs w:val="18"/>
      </w:rPr>
      <w:t>601 7456788</w:t>
    </w:r>
  </w:p>
  <w:p w14:paraId="4CEDE93F" w14:textId="77777777" w:rsidR="00315D19" w:rsidRDefault="004E31C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DE932" w14:textId="77777777" w:rsidR="0068211C" w:rsidRDefault="0068211C" w:rsidP="003D2146">
      <w:pPr>
        <w:spacing w:after="0" w:line="240" w:lineRule="auto"/>
      </w:pPr>
      <w:r>
        <w:separator/>
      </w:r>
    </w:p>
  </w:footnote>
  <w:footnote w:type="continuationSeparator" w:id="0">
    <w:p w14:paraId="4CEDE933" w14:textId="77777777" w:rsidR="0068211C" w:rsidRDefault="0068211C" w:rsidP="003D2146">
      <w:pPr>
        <w:spacing w:after="0" w:line="240" w:lineRule="auto"/>
      </w:pPr>
      <w:r>
        <w:continuationSeparator/>
      </w:r>
    </w:p>
  </w:footnote>
  <w:footnote w:id="1">
    <w:p w14:paraId="4CEDE944" w14:textId="77777777" w:rsidR="00734FD0" w:rsidRPr="003D2146" w:rsidRDefault="00734FD0" w:rsidP="00734FD0">
      <w:pPr>
        <w:pStyle w:val="Textonotapie"/>
        <w:ind w:firstLine="708"/>
        <w:jc w:val="both"/>
        <w:rPr>
          <w:rFonts w:ascii="Verdana" w:hAnsi="Verdana"/>
          <w:sz w:val="16"/>
          <w:szCs w:val="16"/>
        </w:rPr>
      </w:pPr>
      <w:r w:rsidRPr="003D2146">
        <w:rPr>
          <w:rStyle w:val="Refdenotaalpie"/>
          <w:rFonts w:ascii="Verdana" w:hAnsi="Verdana"/>
          <w:sz w:val="16"/>
          <w:szCs w:val="16"/>
        </w:rPr>
        <w:footnoteRef/>
      </w:r>
      <w:r w:rsidRPr="003D2146">
        <w:rPr>
          <w:rFonts w:ascii="Verdana" w:hAnsi="Verdana"/>
          <w:sz w:val="16"/>
          <w:szCs w:val="16"/>
        </w:rPr>
        <w:t xml:space="preserve"> Ley 100 de 1993: “Artículo 8 </w:t>
      </w:r>
      <w:r w:rsidRPr="003D2146">
        <w:rPr>
          <w:rFonts w:ascii="Verdana" w:hAnsi="Verdana"/>
          <w:i/>
          <w:iCs/>
          <w:sz w:val="16"/>
          <w:szCs w:val="16"/>
          <w:lang w:val="es-CO"/>
        </w:rPr>
        <w:t>Conformación del Sistema de Seguridad Social Integral</w:t>
      </w:r>
      <w:r w:rsidRPr="003D2146">
        <w:rPr>
          <w:rFonts w:ascii="Verdana" w:hAnsi="Verdana"/>
          <w:sz w:val="16"/>
          <w:szCs w:val="16"/>
          <w:lang w:val="es-CO"/>
        </w:rPr>
        <w:t>. El Sistema de Seguridad Social Integral es el conjunto armónico de entidades públicas y privadas, normas y procedimientos y está conformado por los regímenes generales establecidos para pensiones, salud, riesgos profesionales y los servicios sociales complementarios que se definen en la presente Ley”.</w:t>
      </w:r>
    </w:p>
  </w:footnote>
  <w:footnote w:id="2">
    <w:p w14:paraId="4CEDE945" w14:textId="77777777" w:rsidR="00734FD0" w:rsidRPr="003D2146" w:rsidRDefault="00734FD0" w:rsidP="00734FD0">
      <w:pPr>
        <w:widowControl w:val="0"/>
        <w:autoSpaceDE w:val="0"/>
        <w:autoSpaceDN w:val="0"/>
        <w:spacing w:after="0" w:line="240" w:lineRule="auto"/>
        <w:ind w:firstLine="708"/>
        <w:contextualSpacing/>
        <w:jc w:val="both"/>
        <w:rPr>
          <w:rFonts w:ascii="Verdana" w:hAnsi="Verdana" w:cs="Arial"/>
          <w:sz w:val="16"/>
          <w:szCs w:val="16"/>
          <w:lang w:val="es-ES"/>
        </w:rPr>
      </w:pPr>
    </w:p>
    <w:p w14:paraId="4CEDE946" w14:textId="77777777" w:rsidR="00734FD0" w:rsidRPr="003D2146" w:rsidRDefault="00734FD0" w:rsidP="00734FD0">
      <w:pPr>
        <w:widowControl w:val="0"/>
        <w:autoSpaceDE w:val="0"/>
        <w:autoSpaceDN w:val="0"/>
        <w:spacing w:after="0" w:line="240" w:lineRule="auto"/>
        <w:ind w:firstLine="708"/>
        <w:contextualSpacing/>
        <w:jc w:val="both"/>
        <w:rPr>
          <w:rFonts w:ascii="Verdana" w:eastAsia="Arial" w:hAnsi="Verdana" w:cs="Arial"/>
          <w:sz w:val="16"/>
          <w:szCs w:val="16"/>
          <w:lang w:val="es-ES"/>
        </w:rPr>
      </w:pPr>
      <w:r w:rsidRPr="003D2146">
        <w:rPr>
          <w:rStyle w:val="Refdenotaalpie"/>
          <w:rFonts w:ascii="Verdana" w:hAnsi="Verdana" w:cs="Arial"/>
          <w:sz w:val="16"/>
          <w:szCs w:val="16"/>
        </w:rPr>
        <w:footnoteRef/>
      </w:r>
      <w:r w:rsidRPr="003D2146">
        <w:rPr>
          <w:rFonts w:ascii="Verdana" w:hAnsi="Verdana" w:cs="Arial"/>
          <w:sz w:val="16"/>
          <w:szCs w:val="16"/>
        </w:rPr>
        <w:t xml:space="preserve"> </w:t>
      </w:r>
      <w:r w:rsidRPr="003D2146">
        <w:rPr>
          <w:rFonts w:ascii="Verdana" w:eastAsia="Arial" w:hAnsi="Verdana" w:cs="Arial"/>
          <w:sz w:val="16"/>
          <w:szCs w:val="16"/>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sus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obligaciones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con</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los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sistemas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de</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salud,</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riesgos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profesionales,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pensiones</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y</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aportes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a</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las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Cajas de Compensación Familiar, Instituto Colombiano de Bienestar Familiar y Servicio Nacional de Aprendizaje,</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cuando</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a</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ello</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haya</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lugar.</w:t>
      </w:r>
      <w:r w:rsidRPr="003D2146">
        <w:rPr>
          <w:rFonts w:ascii="Verdana" w:eastAsia="Arial" w:hAnsi="Verdana" w:cs="Arial"/>
          <w:spacing w:val="-11"/>
          <w:sz w:val="16"/>
          <w:szCs w:val="16"/>
          <w:lang w:val="es-ES"/>
        </w:rPr>
        <w:t xml:space="preserve"> </w:t>
      </w:r>
      <w:r w:rsidRPr="003D2146">
        <w:rPr>
          <w:rFonts w:ascii="Verdana" w:eastAsia="Arial" w:hAnsi="Verdana" w:cs="Arial"/>
          <w:sz w:val="16"/>
          <w:szCs w:val="16"/>
          <w:lang w:val="es-ES"/>
        </w:rPr>
        <w:t>Las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Entidades</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públicas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en</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el</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momento</w:t>
      </w:r>
      <w:r w:rsidRPr="003D2146">
        <w:rPr>
          <w:rFonts w:ascii="Verdana" w:eastAsia="Arial" w:hAnsi="Verdana" w:cs="Arial"/>
          <w:spacing w:val="-11"/>
          <w:sz w:val="16"/>
          <w:szCs w:val="16"/>
          <w:lang w:val="es-ES"/>
        </w:rPr>
        <w:t xml:space="preserve"> </w:t>
      </w:r>
      <w:r w:rsidRPr="003D2146">
        <w:rPr>
          <w:rFonts w:ascii="Verdana" w:eastAsia="Arial" w:hAnsi="Verdana" w:cs="Arial"/>
          <w:sz w:val="16"/>
          <w:szCs w:val="16"/>
          <w:lang w:val="es-ES"/>
        </w:rPr>
        <w:t>de</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liquidar</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los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cotizadas.</w:t>
      </w:r>
    </w:p>
    <w:p w14:paraId="4CEDE947" w14:textId="77777777" w:rsidR="00734FD0" w:rsidRPr="003D2146" w:rsidRDefault="00734FD0" w:rsidP="00734FD0">
      <w:pPr>
        <w:widowControl w:val="0"/>
        <w:autoSpaceDE w:val="0"/>
        <w:autoSpaceDN w:val="0"/>
        <w:spacing w:after="0" w:line="240" w:lineRule="auto"/>
        <w:ind w:firstLine="708"/>
        <w:contextualSpacing/>
        <w:jc w:val="both"/>
        <w:rPr>
          <w:rFonts w:ascii="Verdana" w:eastAsia="Arial" w:hAnsi="Verdana" w:cs="Arial"/>
          <w:sz w:val="16"/>
          <w:szCs w:val="16"/>
          <w:lang w:val="es-ES"/>
        </w:rPr>
      </w:pPr>
      <w:r w:rsidRPr="003D2146">
        <w:rPr>
          <w:rFonts w:ascii="Verdana" w:eastAsia="Arial" w:hAnsi="Verdana" w:cs="Arial"/>
          <w:sz w:val="16"/>
          <w:szCs w:val="16"/>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4CEDE948" w14:textId="77777777" w:rsidR="00734FD0" w:rsidRPr="003D2146" w:rsidRDefault="00734FD0" w:rsidP="00734FD0">
      <w:pPr>
        <w:widowControl w:val="0"/>
        <w:autoSpaceDE w:val="0"/>
        <w:autoSpaceDN w:val="0"/>
        <w:spacing w:after="0" w:line="240" w:lineRule="auto"/>
        <w:ind w:firstLine="708"/>
        <w:contextualSpacing/>
        <w:jc w:val="both"/>
        <w:rPr>
          <w:rFonts w:ascii="Verdana" w:eastAsia="Arial" w:hAnsi="Verdana" w:cs="Arial"/>
          <w:sz w:val="16"/>
          <w:szCs w:val="16"/>
          <w:lang w:val="es-ES"/>
        </w:rPr>
      </w:pPr>
      <w:r w:rsidRPr="003D2146">
        <w:rPr>
          <w:rFonts w:ascii="Verdana" w:eastAsia="Arial" w:hAnsi="Verdana" w:cs="Arial"/>
          <w:sz w:val="16"/>
          <w:szCs w:val="16"/>
          <w:lang w:val="es-ES"/>
        </w:rPr>
        <w:t>Cuando</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la</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contratación</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se</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realice</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con</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personas</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jurídicas,</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se</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deberá</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acreditar</w:t>
      </w:r>
      <w:r w:rsidRPr="003D2146">
        <w:rPr>
          <w:rFonts w:ascii="Verdana" w:eastAsia="Arial" w:hAnsi="Verdana" w:cs="Arial"/>
          <w:spacing w:val="-7"/>
          <w:sz w:val="16"/>
          <w:szCs w:val="16"/>
          <w:lang w:val="es-ES"/>
        </w:rPr>
        <w:t xml:space="preserve"> </w:t>
      </w:r>
      <w:r w:rsidRPr="003D2146">
        <w:rPr>
          <w:rFonts w:ascii="Verdana" w:eastAsia="Arial" w:hAnsi="Verdana" w:cs="Arial"/>
          <w:sz w:val="16"/>
          <w:szCs w:val="16"/>
          <w:lang w:val="es-ES"/>
        </w:rPr>
        <w:t>el</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pago</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de</w:t>
      </w:r>
      <w:r w:rsidRPr="003D2146">
        <w:rPr>
          <w:rFonts w:ascii="Verdana" w:eastAsia="Arial" w:hAnsi="Verdana" w:cs="Arial"/>
          <w:spacing w:val="-8"/>
          <w:sz w:val="16"/>
          <w:szCs w:val="16"/>
          <w:lang w:val="es-ES"/>
        </w:rPr>
        <w:t xml:space="preserve"> </w:t>
      </w:r>
      <w:r w:rsidRPr="003D2146">
        <w:rPr>
          <w:rFonts w:ascii="Verdana" w:eastAsia="Arial" w:hAnsi="Verdana" w:cs="Arial"/>
          <w:sz w:val="16"/>
          <w:szCs w:val="16"/>
          <w:lang w:val="es-ES"/>
        </w:rPr>
        <w:t>los aportes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de</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sus</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empleados,</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a</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los</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sistemas</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mencionados</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mediante</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certificación</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expedida</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por</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el</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3D2146">
        <w:rPr>
          <w:rFonts w:ascii="Verdana" w:eastAsia="Arial" w:hAnsi="Verdana" w:cs="Arial"/>
          <w:spacing w:val="-20"/>
          <w:sz w:val="16"/>
          <w:szCs w:val="16"/>
          <w:lang w:val="es-ES"/>
        </w:rPr>
        <w:t xml:space="preserve"> </w:t>
      </w:r>
      <w:r w:rsidRPr="003D2146">
        <w:rPr>
          <w:rFonts w:ascii="Verdana" w:eastAsia="Arial" w:hAnsi="Verdana" w:cs="Arial"/>
          <w:sz w:val="16"/>
          <w:szCs w:val="16"/>
          <w:lang w:val="es-ES"/>
        </w:rPr>
        <w:t>constitución.</w:t>
      </w:r>
    </w:p>
    <w:p w14:paraId="4CEDE949" w14:textId="77777777" w:rsidR="00734FD0" w:rsidRPr="003D2146" w:rsidRDefault="00734FD0" w:rsidP="00734FD0">
      <w:pPr>
        <w:pStyle w:val="Textonotapie"/>
        <w:ind w:firstLine="708"/>
        <w:contextualSpacing/>
        <w:jc w:val="both"/>
        <w:rPr>
          <w:rFonts w:ascii="Verdana" w:eastAsia="Arial" w:hAnsi="Verdana" w:cs="Arial"/>
          <w:sz w:val="16"/>
          <w:szCs w:val="16"/>
          <w:lang w:val="es-ES"/>
        </w:rPr>
      </w:pPr>
      <w:r w:rsidRPr="003D2146">
        <w:rPr>
          <w:rFonts w:ascii="Verdana" w:eastAsia="Arial" w:hAnsi="Verdana" w:cs="Arial"/>
          <w:sz w:val="16"/>
          <w:szCs w:val="16"/>
          <w:lang w:val="es-ES"/>
        </w:rPr>
        <w:t>Para</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la</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presentación</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de</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ofertas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por</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parte</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de</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personas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jurídicas</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será</w:t>
      </w:r>
      <w:r w:rsidRPr="003D2146">
        <w:rPr>
          <w:rFonts w:ascii="Verdana" w:eastAsia="Arial" w:hAnsi="Verdana" w:cs="Arial"/>
          <w:spacing w:val="-10"/>
          <w:sz w:val="16"/>
          <w:szCs w:val="16"/>
          <w:lang w:val="es-ES"/>
        </w:rPr>
        <w:t xml:space="preserve"> </w:t>
      </w:r>
      <w:r w:rsidRPr="003D2146">
        <w:rPr>
          <w:rFonts w:ascii="Verdana" w:eastAsia="Arial" w:hAnsi="Verdana" w:cs="Arial"/>
          <w:sz w:val="16"/>
          <w:szCs w:val="16"/>
          <w:lang w:val="es-ES"/>
        </w:rPr>
        <w:t>indispensable</w:t>
      </w:r>
      <w:r w:rsidRPr="003D2146">
        <w:rPr>
          <w:rFonts w:ascii="Verdana" w:eastAsia="Arial" w:hAnsi="Verdana" w:cs="Arial"/>
          <w:spacing w:val="-9"/>
          <w:sz w:val="16"/>
          <w:szCs w:val="16"/>
          <w:lang w:val="es-ES"/>
        </w:rPr>
        <w:t xml:space="preserve"> </w:t>
      </w:r>
      <w:r w:rsidRPr="003D2146">
        <w:rPr>
          <w:rFonts w:ascii="Verdana" w:eastAsia="Arial" w:hAnsi="Verdana" w:cs="Arial"/>
          <w:sz w:val="16"/>
          <w:szCs w:val="16"/>
          <w:lang w:val="es-ES"/>
        </w:rPr>
        <w:t>acreditar el requisito señalado anteriormente. El funcionario que no deje constancia de la verificación del cumplimiento de este requisito incurrirá en causal de mala</w:t>
      </w:r>
      <w:r w:rsidRPr="003D2146">
        <w:rPr>
          <w:rFonts w:ascii="Verdana" w:eastAsia="Arial" w:hAnsi="Verdana" w:cs="Arial"/>
          <w:spacing w:val="-12"/>
          <w:sz w:val="16"/>
          <w:szCs w:val="16"/>
          <w:lang w:val="es-ES"/>
        </w:rPr>
        <w:t xml:space="preserve"> </w:t>
      </w:r>
      <w:r w:rsidRPr="003D2146">
        <w:rPr>
          <w:rFonts w:ascii="Verdana" w:eastAsia="Arial" w:hAnsi="Verdana" w:cs="Arial"/>
          <w:sz w:val="16"/>
          <w:szCs w:val="16"/>
          <w:lang w:val="es-ES"/>
        </w:rPr>
        <w:t>conducta”.</w:t>
      </w:r>
    </w:p>
    <w:p w14:paraId="4CEDE94A" w14:textId="77777777" w:rsidR="00734FD0" w:rsidRPr="003D2146" w:rsidRDefault="00734FD0" w:rsidP="00734FD0">
      <w:pPr>
        <w:pStyle w:val="Textonotapie"/>
        <w:ind w:firstLine="708"/>
        <w:contextualSpacing/>
        <w:jc w:val="both"/>
        <w:rPr>
          <w:rFonts w:ascii="Verdana" w:eastAsia="Arial" w:hAnsi="Verdana" w:cs="Arial"/>
          <w:sz w:val="16"/>
          <w:szCs w:val="16"/>
          <w:lang w:val="es-ES"/>
        </w:rPr>
      </w:pPr>
    </w:p>
  </w:footnote>
  <w:footnote w:id="3">
    <w:p w14:paraId="4CEDE94B" w14:textId="77777777" w:rsidR="00734FD0" w:rsidRPr="005F0DBF" w:rsidRDefault="00734FD0" w:rsidP="00734FD0">
      <w:pPr>
        <w:pStyle w:val="Textonotapie"/>
        <w:ind w:firstLine="708"/>
        <w:contextualSpacing/>
        <w:jc w:val="both"/>
        <w:rPr>
          <w:rFonts w:ascii="Verdana" w:eastAsia="Arial" w:hAnsi="Verdana" w:cs="Arial"/>
          <w:sz w:val="11"/>
          <w:szCs w:val="11"/>
          <w:lang w:val="es-ES"/>
        </w:rPr>
      </w:pPr>
      <w:r w:rsidRPr="003D2146">
        <w:rPr>
          <w:rStyle w:val="Refdenotaalpie"/>
          <w:rFonts w:ascii="Verdana" w:hAnsi="Verdana" w:cs="Arial"/>
          <w:sz w:val="16"/>
          <w:szCs w:val="16"/>
        </w:rPr>
        <w:footnoteRef/>
      </w:r>
      <w:r w:rsidRPr="003D2146">
        <w:rPr>
          <w:rFonts w:ascii="Verdana" w:hAnsi="Verdana" w:cs="Arial"/>
          <w:sz w:val="16"/>
          <w:szCs w:val="16"/>
        </w:rPr>
        <w:t xml:space="preserve"> </w:t>
      </w:r>
      <w:r w:rsidRPr="003D2146">
        <w:rPr>
          <w:rFonts w:ascii="Verdana" w:eastAsia="Arial" w:hAnsi="Verdana" w:cs="Arial"/>
          <w:sz w:val="16"/>
          <w:szCs w:val="16"/>
          <w:lang w:val="es-ES"/>
        </w:rPr>
        <w:t>Consejo de Estado. Sección Tercera. Subsección C. Sentencia del 8 de junio de 2011. Exp. 20001-23-31-000-2005-00409-01(AP), C.P.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DE936" w14:textId="77777777" w:rsidR="00315D19" w:rsidRDefault="004E31C2">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CEDE940" wp14:editId="4CEDE941">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CEDE942" wp14:editId="4CEDE94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CEDE937" w14:textId="77777777" w:rsidR="00315D19" w:rsidRDefault="00315D19">
    <w:pPr>
      <w:pStyle w:val="Encabezado"/>
    </w:pPr>
  </w:p>
  <w:p w14:paraId="4CEDE938" w14:textId="77777777" w:rsidR="00315D19" w:rsidRDefault="00315D19" w:rsidP="004A305D">
    <w:pPr>
      <w:spacing w:after="0"/>
      <w:rPr>
        <w:rFonts w:ascii="Verdana" w:hAnsi="Verdana"/>
        <w:b/>
        <w:bCs/>
      </w:rPr>
    </w:pPr>
  </w:p>
  <w:p w14:paraId="4CEDE939" w14:textId="77777777" w:rsidR="00315D19" w:rsidRPr="004A305D" w:rsidRDefault="00315D19" w:rsidP="00B01B1A">
    <w:pPr>
      <w:spacing w:after="0" w:line="120" w:lineRule="auto"/>
      <w:rPr>
        <w:rFonts w:ascii="Century Gothic" w:eastAsia="Geo" w:hAnsi="Century Gothic" w:cs="Geo"/>
        <w:sz w:val="16"/>
        <w:szCs w:val="16"/>
        <w:lang w:eastAsia="es-CO"/>
      </w:rPr>
    </w:pPr>
  </w:p>
  <w:p w14:paraId="4CEDE93A" w14:textId="77777777" w:rsidR="00315D19" w:rsidRDefault="00315D19"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C7BE5"/>
    <w:multiLevelType w:val="multilevel"/>
    <w:tmpl w:val="A3FE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79089576">
    <w:abstractNumId w:val="1"/>
  </w:num>
  <w:num w:numId="2" w16cid:durableId="115514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46"/>
    <w:rsid w:val="002005BE"/>
    <w:rsid w:val="002870A5"/>
    <w:rsid w:val="00315D19"/>
    <w:rsid w:val="003D2146"/>
    <w:rsid w:val="0043496D"/>
    <w:rsid w:val="004E31C2"/>
    <w:rsid w:val="006113E1"/>
    <w:rsid w:val="00650BFB"/>
    <w:rsid w:val="0068211C"/>
    <w:rsid w:val="006E5FD8"/>
    <w:rsid w:val="00734FD0"/>
    <w:rsid w:val="009E3D52"/>
    <w:rsid w:val="00B92F35"/>
    <w:rsid w:val="00CA2F13"/>
    <w:rsid w:val="00E222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E88E"/>
  <w15:chartTrackingRefBased/>
  <w15:docId w15:val="{0ED2EA76-A0BE-4B49-B319-CF6CE286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146"/>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D2146"/>
    <w:pPr>
      <w:ind w:left="720"/>
      <w:contextualSpacing/>
    </w:pPr>
  </w:style>
  <w:style w:type="paragraph" w:styleId="Encabezado">
    <w:name w:val="header"/>
    <w:basedOn w:val="Normal"/>
    <w:link w:val="EncabezadoCar"/>
    <w:uiPriority w:val="99"/>
    <w:unhideWhenUsed/>
    <w:rsid w:val="003D21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2146"/>
    <w:rPr>
      <w:kern w:val="0"/>
      <w:sz w:val="22"/>
      <w:szCs w:val="22"/>
      <w14:ligatures w14:val="none"/>
    </w:rPr>
  </w:style>
  <w:style w:type="paragraph" w:styleId="Piedepgina">
    <w:name w:val="footer"/>
    <w:basedOn w:val="Normal"/>
    <w:link w:val="PiedepginaCar"/>
    <w:uiPriority w:val="99"/>
    <w:unhideWhenUsed/>
    <w:rsid w:val="003D21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146"/>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D214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3D2146"/>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3D2146"/>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D2146"/>
    <w:rPr>
      <w:vertAlign w:val="superscript"/>
    </w:rPr>
  </w:style>
  <w:style w:type="character" w:customStyle="1" w:styleId="normaltextrun">
    <w:name w:val="normaltextrun"/>
    <w:basedOn w:val="Fuentedeprrafopredeter"/>
    <w:rsid w:val="003D2146"/>
  </w:style>
  <w:style w:type="table" w:styleId="Tablaconcuadrcula">
    <w:name w:val="Table Grid"/>
    <w:basedOn w:val="Tablanormal"/>
    <w:uiPriority w:val="39"/>
    <w:qFormat/>
    <w:rsid w:val="003D214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2146"/>
    <w:rPr>
      <w:color w:val="0000FF"/>
      <w:u w:val="single"/>
    </w:rPr>
  </w:style>
  <w:style w:type="table" w:customStyle="1" w:styleId="Tablaconcuadrcula1">
    <w:name w:val="Tabla con cuadrícula1"/>
    <w:basedOn w:val="Tablanormal"/>
    <w:next w:val="Tablaconcuadrcula"/>
    <w:uiPriority w:val="59"/>
    <w:rsid w:val="003D2146"/>
    <w:pPr>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D2146"/>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2146"/>
    <w:rPr>
      <w:kern w:val="0"/>
      <w:sz w:val="22"/>
      <w:szCs w:val="22"/>
      <w14:ligatures w14:val="none"/>
    </w:rPr>
  </w:style>
  <w:style w:type="character" w:styleId="Mencinsinresolver">
    <w:name w:val="Unresolved Mention"/>
    <w:basedOn w:val="Fuentedeprrafopredeter"/>
    <w:uiPriority w:val="99"/>
    <w:semiHidden/>
    <w:unhideWhenUsed/>
    <w:rsid w:val="003D2146"/>
    <w:rPr>
      <w:color w:val="605E5C"/>
      <w:shd w:val="clear" w:color="auto" w:fill="E1DFDD"/>
    </w:rPr>
  </w:style>
  <w:style w:type="character" w:styleId="Hipervnculovisitado">
    <w:name w:val="FollowedHyperlink"/>
    <w:basedOn w:val="Fuentedeprrafopredeter"/>
    <w:uiPriority w:val="99"/>
    <w:semiHidden/>
    <w:unhideWhenUsed/>
    <w:rsid w:val="003D2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43506">
      <w:bodyDiv w:val="1"/>
      <w:marLeft w:val="0"/>
      <w:marRight w:val="0"/>
      <w:marTop w:val="0"/>
      <w:marBottom w:val="0"/>
      <w:divBdr>
        <w:top w:val="none" w:sz="0" w:space="0" w:color="auto"/>
        <w:left w:val="none" w:sz="0" w:space="0" w:color="auto"/>
        <w:bottom w:val="none" w:sz="0" w:space="0" w:color="auto"/>
        <w:right w:val="none" w:sz="0" w:space="0" w:color="auto"/>
      </w:divBdr>
      <w:divsChild>
        <w:div w:id="1935362223">
          <w:marLeft w:val="0"/>
          <w:marRight w:val="0"/>
          <w:marTop w:val="0"/>
          <w:marBottom w:val="160"/>
          <w:divBdr>
            <w:top w:val="none" w:sz="0" w:space="0" w:color="auto"/>
            <w:left w:val="none" w:sz="0" w:space="0" w:color="auto"/>
            <w:bottom w:val="none" w:sz="0" w:space="0" w:color="auto"/>
            <w:right w:val="none" w:sz="0" w:space="0" w:color="auto"/>
          </w:divBdr>
        </w:div>
        <w:div w:id="74742648">
          <w:marLeft w:val="0"/>
          <w:marRight w:val="0"/>
          <w:marTop w:val="0"/>
          <w:marBottom w:val="160"/>
          <w:divBdr>
            <w:top w:val="none" w:sz="0" w:space="0" w:color="auto"/>
            <w:left w:val="none" w:sz="0" w:space="0" w:color="auto"/>
            <w:bottom w:val="none" w:sz="0" w:space="0" w:color="auto"/>
            <w:right w:val="none" w:sz="0" w:space="0" w:color="auto"/>
          </w:divBdr>
        </w:div>
        <w:div w:id="165479610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borrador-de-documentos-tipo-de-consultoria-de-obra-publica-de-infraestructura-de-transpor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icol@outlook.com" TargetMode="External"/><Relationship Id="rId5" Type="http://schemas.openxmlformats.org/officeDocument/2006/relationships/styles" Target="styles.xml"/><Relationship Id="rId15" Type="http://schemas.openxmlformats.org/officeDocument/2006/relationships/hyperlink" Target="https://www.sucop.gov.co/entidades/colombiacompra/Normativa?IDNorma=1832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borrador-de-documentos-tipo-de-interventoria-de-obra-publica-de-infraestructur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50765B-A402-4BE7-8213-6613E33046D5}">
  <ds:schemaRefs>
    <ds:schemaRef ds:uri="http://schemas.microsoft.com/sharepoint/v3/contenttype/forms"/>
  </ds:schemaRefs>
</ds:datastoreItem>
</file>

<file path=customXml/itemProps2.xml><?xml version="1.0" encoding="utf-8"?>
<ds:datastoreItem xmlns:ds="http://schemas.openxmlformats.org/officeDocument/2006/customXml" ds:itemID="{2BD91666-4A21-4AE4-A9DD-56C5611C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3B1EE-98D3-40B7-AEAF-9A19DF4B2794}">
  <ds:schemaRefs>
    <ds:schemaRef ds:uri="a6cb9e4b-f1d1-4245-83ec-6cad768d538a"/>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9d85dbaf-23eb-4e57-a637-93dcacc8b1a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2988</Words>
  <Characters>16436</Characters>
  <Application>Microsoft Office Word</Application>
  <DocSecurity>0</DocSecurity>
  <Lines>136</Lines>
  <Paragraphs>38</Paragraphs>
  <ScaleCrop>false</ScaleCrop>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2024-11-21T20:49:00Z</dcterms:created>
  <dcterms:modified xsi:type="dcterms:W3CDTF">2024-11-21T20:49:00Z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