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8C94C" w14:textId="77777777" w:rsidR="009728EC" w:rsidRPr="009728EC" w:rsidRDefault="009728EC" w:rsidP="009728EC">
      <w:pPr>
        <w:spacing w:after="0"/>
        <w:rPr>
          <w:rFonts w:ascii="Verdana" w:hAnsi="Verdana"/>
        </w:rPr>
      </w:pPr>
      <w:bookmarkStart w:id="0" w:name="_Hlk143780582"/>
      <w:r w:rsidRPr="009728EC">
        <w:rPr>
          <w:rFonts w:ascii="Verdana" w:hAnsi="Verdana"/>
          <w:b/>
          <w:bCs/>
        </w:rPr>
        <w:t>ASOCIACIONES PÚBLICO PRIVADAS – Formas de colaboración</w:t>
      </w:r>
    </w:p>
    <w:p w14:paraId="620F2826" w14:textId="77777777" w:rsidR="009728EC" w:rsidRPr="009728EC" w:rsidRDefault="009728EC" w:rsidP="009728EC">
      <w:pPr>
        <w:spacing w:after="0"/>
        <w:rPr>
          <w:rFonts w:ascii="Verdana" w:hAnsi="Verdana"/>
        </w:rPr>
      </w:pPr>
      <w:r w:rsidRPr="009728EC">
        <w:rPr>
          <w:rFonts w:ascii="Verdana" w:hAnsi="Verdana"/>
          <w:b/>
          <w:bCs/>
        </w:rPr>
        <w:t>        </w:t>
      </w:r>
    </w:p>
    <w:p w14:paraId="7A8414D7" w14:textId="77777777" w:rsidR="009728EC" w:rsidRPr="009728EC" w:rsidRDefault="009728EC" w:rsidP="005D0EA3">
      <w:pPr>
        <w:spacing w:after="0"/>
        <w:jc w:val="both"/>
        <w:rPr>
          <w:rFonts w:ascii="Verdana" w:hAnsi="Verdana"/>
        </w:rPr>
      </w:pPr>
      <w:r w:rsidRPr="009728EC">
        <w:rPr>
          <w:rFonts w:ascii="Verdana" w:hAnsi="Verdana"/>
        </w:rPr>
        <w:t xml:space="preserve">Las asociaciones público privadas – APP– son formas de colaboración </w:t>
      </w:r>
      <w:proofErr w:type="gramStart"/>
      <w:r w:rsidRPr="009728EC">
        <w:rPr>
          <w:rFonts w:ascii="Verdana" w:hAnsi="Verdana"/>
        </w:rPr>
        <w:t>entre  el</w:t>
      </w:r>
      <w:proofErr w:type="gramEnd"/>
      <w:r w:rsidRPr="009728EC">
        <w:rPr>
          <w:rFonts w:ascii="Verdana" w:hAnsi="Verdana"/>
        </w:rPr>
        <w:t xml:space="preserve"> sector público  y el privado para la ejecución de proyectos estatales, a través de las cuales se retienen y transfieren riesgos entre las partes. Se trata de modalidades de negocio en las cuales la disponibilidad y el nivel de la infraestructura o servicio resultan determinantes. Así lo consideró la Corte Constitucional, expresando lo siguiente:</w:t>
      </w:r>
    </w:p>
    <w:p w14:paraId="3820708B" w14:textId="77777777" w:rsidR="009728EC" w:rsidRPr="009728EC" w:rsidRDefault="009728EC" w:rsidP="005D0EA3">
      <w:pPr>
        <w:spacing w:after="0"/>
        <w:jc w:val="both"/>
        <w:rPr>
          <w:rFonts w:ascii="Verdana" w:hAnsi="Verdana"/>
        </w:rPr>
      </w:pPr>
      <w:r w:rsidRPr="009728EC">
        <w:rPr>
          <w:rFonts w:ascii="Verdana" w:hAnsi="Verdana"/>
        </w:rPr>
        <w:t> </w:t>
      </w:r>
    </w:p>
    <w:p w14:paraId="4F8A68D3" w14:textId="77777777" w:rsidR="009728EC" w:rsidRPr="009728EC" w:rsidRDefault="009728EC" w:rsidP="005D0EA3">
      <w:pPr>
        <w:spacing w:after="0"/>
        <w:jc w:val="both"/>
        <w:rPr>
          <w:rFonts w:ascii="Verdana" w:hAnsi="Verdana"/>
        </w:rPr>
      </w:pPr>
      <w:r w:rsidRPr="009728EC">
        <w:rPr>
          <w:rFonts w:ascii="Verdana" w:hAnsi="Verdana"/>
        </w:rPr>
        <w:t>Las APP se caracterizan por: (i)  tener  una larga  duración; (</w:t>
      </w:r>
      <w:proofErr w:type="spellStart"/>
      <w:r w:rsidRPr="009728EC">
        <w:rPr>
          <w:rFonts w:ascii="Verdana" w:hAnsi="Verdana"/>
        </w:rPr>
        <w:t>ii</w:t>
      </w:r>
      <w:proofErr w:type="spellEnd"/>
      <w:r w:rsidRPr="009728EC">
        <w:rPr>
          <w:rFonts w:ascii="Verdana" w:hAnsi="Verdana"/>
        </w:rPr>
        <w:t>) definir sus objetos alrededor de proyectos, lo que conlleva la previsión de actividades como el diseño,  construcción y mantenimiento de  la infraestructura pública sobre la que verse el contrato y/o los servicios asociados; (</w:t>
      </w:r>
      <w:proofErr w:type="spellStart"/>
      <w:r w:rsidRPr="009728EC">
        <w:rPr>
          <w:rFonts w:ascii="Verdana" w:hAnsi="Verdana"/>
        </w:rPr>
        <w:t>iii</w:t>
      </w:r>
      <w:proofErr w:type="spellEnd"/>
      <w:r w:rsidRPr="009728EC">
        <w:rPr>
          <w:rFonts w:ascii="Verdana" w:hAnsi="Verdana"/>
        </w:rPr>
        <w:t>) contar con financiación privada o público-privada;   (</w:t>
      </w:r>
      <w:proofErr w:type="spellStart"/>
      <w:r w:rsidRPr="009728EC">
        <w:rPr>
          <w:rFonts w:ascii="Verdana" w:hAnsi="Verdana"/>
        </w:rPr>
        <w:t>iv</w:t>
      </w:r>
      <w:proofErr w:type="spellEnd"/>
      <w:r w:rsidRPr="009728EC">
        <w:rPr>
          <w:rFonts w:ascii="Verdana" w:hAnsi="Verdana"/>
        </w:rPr>
        <w:t>)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w:t>
      </w:r>
      <w:proofErr w:type="spellStart"/>
      <w:r w:rsidRPr="009728EC">
        <w:rPr>
          <w:rFonts w:ascii="Verdana" w:hAnsi="Verdana"/>
        </w:rPr>
        <w:t>vii</w:t>
      </w:r>
      <w:proofErr w:type="spellEnd"/>
      <w:r w:rsidRPr="009728EC">
        <w:rPr>
          <w:rFonts w:ascii="Verdana" w:hAnsi="Verdana"/>
        </w:rPr>
        <w:t>) distribuir las tareas entre las partes de acuerdo con su experiencia y ventaja competitiva.</w:t>
      </w:r>
    </w:p>
    <w:p w14:paraId="267854AC" w14:textId="77777777" w:rsidR="0090168B" w:rsidRDefault="0090168B" w:rsidP="00E245AB">
      <w:pPr>
        <w:spacing w:after="0"/>
        <w:rPr>
          <w:rFonts w:ascii="Verdana" w:hAnsi="Verdana"/>
        </w:rPr>
      </w:pPr>
    </w:p>
    <w:p w14:paraId="741CE182" w14:textId="77777777" w:rsidR="009728EC" w:rsidRDefault="009728EC" w:rsidP="00E245AB">
      <w:pPr>
        <w:spacing w:after="0"/>
        <w:rPr>
          <w:rFonts w:ascii="Verdana" w:hAnsi="Verdana"/>
        </w:rPr>
      </w:pPr>
    </w:p>
    <w:p w14:paraId="5A2A49E3" w14:textId="77777777" w:rsidR="005D0EA3" w:rsidRPr="005D0EA3" w:rsidRDefault="005D0EA3" w:rsidP="005D0EA3">
      <w:pPr>
        <w:spacing w:after="0"/>
        <w:rPr>
          <w:rFonts w:ascii="Verdana" w:hAnsi="Verdana"/>
        </w:rPr>
      </w:pPr>
      <w:r w:rsidRPr="005D0EA3">
        <w:rPr>
          <w:rFonts w:ascii="Verdana" w:hAnsi="Verdana"/>
          <w:b/>
          <w:bCs/>
        </w:rPr>
        <w:t>ASOCIACIONES PÚBLICO PRIVADAS – Concepto – Ley 1508 de 2012</w:t>
      </w:r>
    </w:p>
    <w:p w14:paraId="23617A62" w14:textId="77777777" w:rsidR="005D0EA3" w:rsidRPr="005D0EA3" w:rsidRDefault="005D0EA3" w:rsidP="005D0EA3">
      <w:pPr>
        <w:spacing w:after="0"/>
        <w:jc w:val="both"/>
        <w:rPr>
          <w:rFonts w:ascii="Verdana" w:hAnsi="Verdana"/>
        </w:rPr>
      </w:pPr>
      <w:r w:rsidRPr="005D0EA3">
        <w:rPr>
          <w:rFonts w:ascii="Verdana" w:hAnsi="Verdana"/>
        </w:rPr>
        <w:t> </w:t>
      </w:r>
    </w:p>
    <w:p w14:paraId="6DA0D12C" w14:textId="77777777" w:rsidR="005D0EA3" w:rsidRPr="005D0EA3" w:rsidRDefault="005D0EA3" w:rsidP="005D0EA3">
      <w:pPr>
        <w:spacing w:after="0"/>
        <w:jc w:val="both"/>
        <w:rPr>
          <w:rFonts w:ascii="Verdana" w:hAnsi="Verdana"/>
        </w:rPr>
      </w:pPr>
      <w:r w:rsidRPr="005D0EA3">
        <w:rPr>
          <w:rFonts w:ascii="Verdana" w:hAnsi="Verdana"/>
        </w:rPr>
        <w:t xml:space="preserve">La Ley 1508 de 2012, «Por la cual </w:t>
      </w:r>
      <w:proofErr w:type="gramStart"/>
      <w:r w:rsidRPr="005D0EA3">
        <w:rPr>
          <w:rFonts w:ascii="Verdana" w:hAnsi="Verdana"/>
        </w:rPr>
        <w:t>se  establece</w:t>
      </w:r>
      <w:proofErr w:type="gramEnd"/>
      <w:r w:rsidRPr="005D0EA3">
        <w:rPr>
          <w:rFonts w:ascii="Verdana" w:hAnsi="Verdana"/>
        </w:rPr>
        <w:t xml:space="preserve"> el régimen j </w:t>
      </w:r>
      <w:proofErr w:type="spellStart"/>
      <w:r w:rsidRPr="005D0EA3">
        <w:rPr>
          <w:rFonts w:ascii="Verdana" w:hAnsi="Verdana"/>
        </w:rPr>
        <w:t>urídico</w:t>
      </w:r>
      <w:proofErr w:type="spellEnd"/>
      <w:r w:rsidRPr="005D0EA3">
        <w:rPr>
          <w:rFonts w:ascii="Verdana" w:hAnsi="Verdana"/>
        </w:rPr>
        <w:t xml:space="preserve"> de las Asociaciones Público Privadas, se dictan normas orgánicas de presupuesto y se dictan otras disposiciones», en el artículo 1, definió las asociaciones público privadas –APP– de la siguiente manera:</w:t>
      </w:r>
    </w:p>
    <w:p w14:paraId="4D858171" w14:textId="77777777" w:rsidR="005D0EA3" w:rsidRPr="005D0EA3" w:rsidRDefault="005D0EA3" w:rsidP="005D0EA3">
      <w:pPr>
        <w:spacing w:after="0"/>
        <w:jc w:val="both"/>
        <w:rPr>
          <w:rFonts w:ascii="Verdana" w:hAnsi="Verdana"/>
        </w:rPr>
      </w:pPr>
      <w:r w:rsidRPr="005D0EA3">
        <w:rPr>
          <w:rFonts w:ascii="Verdana" w:hAnsi="Verdana"/>
        </w:rPr>
        <w:t> </w:t>
      </w:r>
    </w:p>
    <w:p w14:paraId="15C39AA7" w14:textId="61E2A2CA" w:rsidR="005D0EA3" w:rsidRPr="005D0EA3" w:rsidRDefault="005D0EA3" w:rsidP="005D0EA3">
      <w:pPr>
        <w:spacing w:after="0"/>
        <w:jc w:val="both"/>
        <w:rPr>
          <w:rFonts w:ascii="Verdana" w:hAnsi="Verdana"/>
        </w:rPr>
      </w:pPr>
      <w:r w:rsidRPr="005D0EA3">
        <w:rPr>
          <w:rFonts w:ascii="Verdana" w:hAnsi="Verdana"/>
        </w:rPr>
        <w:t xml:space="preserve">Las Asociaciones Público Privadas son un instrumento de vinculación de capital privado, que se materializan en un contrato entre una entidad estatal y una persona natural o jurídica de derecho privado, para la provisión de bienes </w:t>
      </w:r>
      <w:proofErr w:type="gramStart"/>
      <w:r w:rsidRPr="005D0EA3">
        <w:rPr>
          <w:rFonts w:ascii="Verdana" w:hAnsi="Verdana"/>
        </w:rPr>
        <w:t>públicos  y</w:t>
      </w:r>
      <w:proofErr w:type="gramEnd"/>
      <w:r w:rsidRPr="005D0EA3">
        <w:rPr>
          <w:rFonts w:ascii="Verdana" w:hAnsi="Verdana"/>
        </w:rPr>
        <w:t>  de  sus servicios relacionados, que  involucra  la retención y  transferencia de riesgos  entre las partes y mecanismos de pago, relacionados con la disponibilidad y el nivel de servicio de la infraestructura y/o serv</w:t>
      </w:r>
      <w:r w:rsidR="00DA75A0">
        <w:rPr>
          <w:rFonts w:ascii="Verdana" w:hAnsi="Verdana"/>
        </w:rPr>
        <w:t>icio</w:t>
      </w:r>
    </w:p>
    <w:p w14:paraId="21E1DDB6" w14:textId="77777777" w:rsidR="009728EC" w:rsidRDefault="009728EC" w:rsidP="005D0EA3">
      <w:pPr>
        <w:spacing w:after="0"/>
        <w:jc w:val="both"/>
        <w:rPr>
          <w:rFonts w:ascii="Verdana" w:hAnsi="Verdana"/>
        </w:rPr>
      </w:pPr>
    </w:p>
    <w:p w14:paraId="650CD31F" w14:textId="77777777" w:rsidR="0090168B" w:rsidRDefault="0090168B" w:rsidP="00E245AB">
      <w:pPr>
        <w:spacing w:after="0"/>
        <w:rPr>
          <w:rFonts w:ascii="Verdana" w:hAnsi="Verdana"/>
        </w:rPr>
      </w:pPr>
    </w:p>
    <w:p w14:paraId="4A54491C" w14:textId="77777777" w:rsidR="0090168B" w:rsidRDefault="0090168B" w:rsidP="00E245AB">
      <w:pPr>
        <w:spacing w:after="0"/>
        <w:rPr>
          <w:rFonts w:ascii="Verdana" w:hAnsi="Verdana"/>
        </w:rPr>
      </w:pPr>
    </w:p>
    <w:p w14:paraId="05EDA832" w14:textId="77777777" w:rsidR="0090168B" w:rsidRDefault="0090168B" w:rsidP="00E245AB">
      <w:pPr>
        <w:spacing w:after="0"/>
        <w:rPr>
          <w:rFonts w:ascii="Verdana" w:hAnsi="Verdana"/>
        </w:rPr>
      </w:pPr>
    </w:p>
    <w:p w14:paraId="659B97A9" w14:textId="77777777" w:rsidR="0090168B" w:rsidRDefault="0090168B" w:rsidP="00E245AB">
      <w:pPr>
        <w:spacing w:after="0"/>
        <w:rPr>
          <w:rFonts w:ascii="Verdana" w:hAnsi="Verdana"/>
        </w:rPr>
      </w:pPr>
    </w:p>
    <w:p w14:paraId="761ABFDB" w14:textId="77777777" w:rsidR="0090168B" w:rsidRDefault="0090168B" w:rsidP="00E245AB">
      <w:pPr>
        <w:spacing w:after="0"/>
        <w:rPr>
          <w:rFonts w:ascii="Verdana" w:hAnsi="Verdana"/>
        </w:rPr>
      </w:pPr>
    </w:p>
    <w:p w14:paraId="41ACFC09" w14:textId="77777777" w:rsidR="0090168B" w:rsidRDefault="0090168B" w:rsidP="00E245AB">
      <w:pPr>
        <w:spacing w:after="0"/>
        <w:rPr>
          <w:rFonts w:ascii="Verdana" w:hAnsi="Verdana"/>
        </w:rPr>
      </w:pPr>
    </w:p>
    <w:p w14:paraId="0803E5EA" w14:textId="77777777" w:rsidR="005D0EA3" w:rsidRPr="005D0EA3" w:rsidRDefault="005D0EA3" w:rsidP="005D0EA3">
      <w:pPr>
        <w:spacing w:after="0"/>
        <w:rPr>
          <w:rFonts w:ascii="Verdana" w:hAnsi="Verdana"/>
        </w:rPr>
      </w:pPr>
      <w:r w:rsidRPr="005D0EA3">
        <w:rPr>
          <w:rFonts w:ascii="Verdana" w:hAnsi="Verdana"/>
          <w:b/>
          <w:bCs/>
        </w:rPr>
        <w:t xml:space="preserve">ASOCIACIONES PÚBLICO PRIVADAS – Normativa – Ley 1508 de 2012 </w:t>
      </w:r>
      <w:r w:rsidRPr="005D0EA3">
        <w:rPr>
          <w:rFonts w:ascii="Verdana" w:hAnsi="Verdana"/>
          <w:b/>
          <w:bCs/>
        </w:rPr>
        <w:softHyphen/>
      </w:r>
      <w:r w:rsidRPr="005D0EA3">
        <w:rPr>
          <w:rFonts w:ascii="Verdana" w:hAnsi="Verdana"/>
          <w:b/>
          <w:bCs/>
        </w:rPr>
        <w:softHyphen/>
        <w:t>– Norma especial</w:t>
      </w:r>
    </w:p>
    <w:p w14:paraId="1897E813" w14:textId="77777777" w:rsidR="005D0EA3" w:rsidRPr="005D0EA3" w:rsidRDefault="005D0EA3" w:rsidP="005D0EA3">
      <w:pPr>
        <w:spacing w:after="0"/>
        <w:rPr>
          <w:rFonts w:ascii="Verdana" w:hAnsi="Verdana"/>
        </w:rPr>
      </w:pPr>
      <w:r w:rsidRPr="005D0EA3">
        <w:rPr>
          <w:rFonts w:ascii="Verdana" w:hAnsi="Verdana"/>
          <w:b/>
          <w:bCs/>
        </w:rPr>
        <w:t> </w:t>
      </w:r>
    </w:p>
    <w:p w14:paraId="16AEDEDF" w14:textId="77777777" w:rsidR="005D0EA3" w:rsidRPr="005D0EA3" w:rsidRDefault="005D0EA3" w:rsidP="00DA75A0">
      <w:pPr>
        <w:spacing w:after="0"/>
        <w:jc w:val="both"/>
        <w:rPr>
          <w:rFonts w:ascii="Verdana" w:hAnsi="Verdana"/>
        </w:rPr>
      </w:pPr>
      <w:r w:rsidRPr="005D0EA3">
        <w:rPr>
          <w:rFonts w:ascii="Verdana" w:hAnsi="Verdana"/>
        </w:rPr>
        <w:t xml:space="preserve">Sobre los procedimientos de escogencia, reglas para la celebración y ejecución aplicables a las asociaciones público-privadas, es importante destacar que el artículo 3 de la Ley 1508 de 2012, al regular el ámbito de aplicación de dicha Ley, determina que los contratos que involucren este tipo de esquemas asociativos se regirán por lo dispuesto en las Leyes 80 de 1993 y 1150 de 2007, «salvo en las materias particularmente reguladas en la presente ley». Conforme a esto, en el articulado de la Ley 1508 de 2012 y en el reglamento, se desarrollan una serie de reglas especiales para el desarrollo de procesos de selección diferentes para cada </w:t>
      </w:r>
      <w:proofErr w:type="gramStart"/>
      <w:r w:rsidRPr="005D0EA3">
        <w:rPr>
          <w:rFonts w:ascii="Verdana" w:hAnsi="Verdana"/>
        </w:rPr>
        <w:t>uno</w:t>
      </w:r>
      <w:proofErr w:type="gramEnd"/>
      <w:r w:rsidRPr="005D0EA3">
        <w:rPr>
          <w:rFonts w:ascii="Verdana" w:hAnsi="Verdana"/>
        </w:rPr>
        <w:t xml:space="preserve"> de las modalidades de asociación público-privada antes precisadas, las cuales son de aplicación prevalente y se complementan con disposiciones del Estatuto General de Contratación de la Administración Pública–EGCAP–.</w:t>
      </w:r>
    </w:p>
    <w:p w14:paraId="57A35015" w14:textId="77777777" w:rsidR="0090168B" w:rsidRDefault="0090168B" w:rsidP="00DA75A0">
      <w:pPr>
        <w:spacing w:after="0"/>
        <w:jc w:val="both"/>
        <w:rPr>
          <w:rFonts w:ascii="Verdana" w:hAnsi="Verdana"/>
        </w:rPr>
      </w:pPr>
    </w:p>
    <w:p w14:paraId="618AFAD5" w14:textId="77777777" w:rsidR="0090168B" w:rsidRDefault="0090168B" w:rsidP="00DA75A0">
      <w:pPr>
        <w:spacing w:after="0"/>
        <w:jc w:val="both"/>
        <w:rPr>
          <w:rFonts w:ascii="Verdana" w:hAnsi="Verdana"/>
        </w:rPr>
      </w:pPr>
    </w:p>
    <w:p w14:paraId="59047175" w14:textId="77777777" w:rsidR="0090168B" w:rsidRDefault="0090168B" w:rsidP="00DA75A0">
      <w:pPr>
        <w:spacing w:after="0"/>
        <w:jc w:val="both"/>
        <w:rPr>
          <w:rFonts w:ascii="Verdana" w:hAnsi="Verdana"/>
        </w:rPr>
      </w:pPr>
    </w:p>
    <w:p w14:paraId="3AAC700B" w14:textId="77777777" w:rsidR="00202E21" w:rsidRDefault="00202E21" w:rsidP="00202E21">
      <w:pPr>
        <w:spacing w:after="0"/>
        <w:rPr>
          <w:rFonts w:ascii="Verdana" w:hAnsi="Verdana"/>
        </w:rPr>
      </w:pPr>
      <w:r w:rsidRPr="00202E21">
        <w:rPr>
          <w:rFonts w:ascii="Verdana" w:hAnsi="Verdana"/>
          <w:b/>
          <w:bCs/>
        </w:rPr>
        <w:t>OCUMENTOS TIPO – Obligatoriedad –Licitación pública – Licitación Infraestructura de APSB</w:t>
      </w:r>
      <w:r w:rsidRPr="00202E21">
        <w:rPr>
          <w:rFonts w:ascii="Verdana" w:hAnsi="Verdana"/>
        </w:rPr>
        <w:t>  </w:t>
      </w:r>
    </w:p>
    <w:p w14:paraId="2962E807" w14:textId="77777777" w:rsidR="00202E21" w:rsidRPr="00202E21" w:rsidRDefault="00202E21" w:rsidP="00202E21">
      <w:pPr>
        <w:spacing w:after="0"/>
        <w:rPr>
          <w:rFonts w:ascii="Verdana" w:hAnsi="Verdana"/>
        </w:rPr>
      </w:pPr>
    </w:p>
    <w:p w14:paraId="045317A4" w14:textId="77777777" w:rsidR="00202E21" w:rsidRPr="00202E21" w:rsidRDefault="00202E21" w:rsidP="00202E21">
      <w:pPr>
        <w:spacing w:after="0"/>
        <w:jc w:val="both"/>
        <w:rPr>
          <w:rFonts w:ascii="Verdana" w:hAnsi="Verdana"/>
        </w:rPr>
      </w:pPr>
      <w:r w:rsidRPr="00202E21">
        <w:rPr>
          <w:rFonts w:ascii="Verdana" w:hAnsi="Verdana"/>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02BE9731" w14:textId="77777777" w:rsidR="00202E21" w:rsidRPr="00202E21" w:rsidRDefault="00202E21" w:rsidP="00202E21">
      <w:pPr>
        <w:spacing w:after="0"/>
        <w:jc w:val="both"/>
        <w:rPr>
          <w:rFonts w:ascii="Verdana" w:hAnsi="Verdana"/>
        </w:rPr>
      </w:pPr>
      <w:r w:rsidRPr="00202E21">
        <w:rPr>
          <w:rFonts w:ascii="Verdana" w:hAnsi="Verdana"/>
        </w:rPr>
        <w:t>[…]  </w:t>
      </w:r>
    </w:p>
    <w:p w14:paraId="64BAF782" w14:textId="77777777" w:rsidR="00202E21" w:rsidRPr="00202E21" w:rsidRDefault="00202E21" w:rsidP="00202E21">
      <w:pPr>
        <w:spacing w:after="0"/>
        <w:jc w:val="both"/>
        <w:rPr>
          <w:rFonts w:ascii="Verdana" w:hAnsi="Verdana"/>
        </w:rPr>
      </w:pPr>
      <w:r w:rsidRPr="00202E21">
        <w:rPr>
          <w:rFonts w:ascii="Verdana" w:hAnsi="Verdana"/>
        </w:rPr>
        <w:t xml:space="preserve">Para el sector de infraestructura de agua potable y saneamiento básico, en desarrollo del artículo 1 de la Ley 2022 de 2020, esta Agencia expidió las Resoluciones 248 y 249 del 1 de diciembre de 2020, modificadas por las Resoluciones 161 del 17 de junio de 2021, 173 del 30 de junio de 2021, 304 del 13 de octubre de 2021. Mediante estos actos administrativos se adoptaron los documentos tipo para licitación de obras públicas y los documentos tipo para licitación de obras públicas, en modalidad llave en mano. Posteriormente se expide la Resolución 333 del 27 de julio de 2022 por medio de la cual se adoptaron los documentos tipo para los procesos de selección de concurso de </w:t>
      </w:r>
      <w:r w:rsidRPr="00202E21">
        <w:rPr>
          <w:rFonts w:ascii="Verdana" w:hAnsi="Verdana"/>
        </w:rPr>
        <w:lastRenderedPageBreak/>
        <w:t>méritos para contratar la interventoría de obras públicas también en infraestructura de agua potable y saneamiento básico. </w:t>
      </w:r>
    </w:p>
    <w:p w14:paraId="7711612A" w14:textId="77777777" w:rsidR="0090168B" w:rsidRDefault="0090168B" w:rsidP="00202E21">
      <w:pPr>
        <w:spacing w:after="0"/>
        <w:jc w:val="both"/>
        <w:rPr>
          <w:rFonts w:ascii="Verdana" w:hAnsi="Verdana"/>
        </w:rPr>
      </w:pPr>
    </w:p>
    <w:p w14:paraId="0421D75F" w14:textId="77777777" w:rsidR="00202E21" w:rsidRDefault="00202E21" w:rsidP="00202E21">
      <w:pPr>
        <w:spacing w:after="0"/>
        <w:jc w:val="both"/>
        <w:rPr>
          <w:rFonts w:ascii="Verdana" w:hAnsi="Verdana"/>
        </w:rPr>
      </w:pPr>
    </w:p>
    <w:p w14:paraId="153E4F0B" w14:textId="77777777" w:rsidR="00202E21" w:rsidRDefault="00202E21" w:rsidP="00E245AB">
      <w:pPr>
        <w:spacing w:after="0"/>
        <w:rPr>
          <w:rFonts w:ascii="Verdana" w:hAnsi="Verdana"/>
        </w:rPr>
      </w:pPr>
    </w:p>
    <w:p w14:paraId="329BCF2B" w14:textId="77777777" w:rsidR="00202E21" w:rsidRDefault="00202E21" w:rsidP="00E245AB">
      <w:pPr>
        <w:spacing w:after="0"/>
        <w:rPr>
          <w:rFonts w:ascii="Verdana" w:hAnsi="Verdana"/>
        </w:rPr>
      </w:pPr>
    </w:p>
    <w:p w14:paraId="0390A4DD" w14:textId="77777777" w:rsidR="00202E21" w:rsidRDefault="00202E21" w:rsidP="00E245AB">
      <w:pPr>
        <w:spacing w:after="0"/>
        <w:rPr>
          <w:rFonts w:ascii="Verdana" w:hAnsi="Verdana"/>
        </w:rPr>
      </w:pPr>
    </w:p>
    <w:p w14:paraId="3720F68B" w14:textId="77777777" w:rsidR="00202E21" w:rsidRDefault="00202E21" w:rsidP="00E245AB">
      <w:pPr>
        <w:spacing w:after="0"/>
        <w:rPr>
          <w:rFonts w:ascii="Verdana" w:hAnsi="Verdana"/>
        </w:rPr>
      </w:pPr>
    </w:p>
    <w:p w14:paraId="1B701608" w14:textId="77777777" w:rsidR="00202E21" w:rsidRDefault="00202E21" w:rsidP="00E245AB">
      <w:pPr>
        <w:spacing w:after="0"/>
        <w:rPr>
          <w:rFonts w:ascii="Verdana" w:hAnsi="Verdana"/>
        </w:rPr>
      </w:pPr>
    </w:p>
    <w:p w14:paraId="393FBF16" w14:textId="77777777" w:rsidR="00202E21" w:rsidRDefault="00202E21" w:rsidP="00E245AB">
      <w:pPr>
        <w:spacing w:after="0"/>
        <w:rPr>
          <w:rFonts w:ascii="Verdana" w:hAnsi="Verdana"/>
        </w:rPr>
      </w:pPr>
    </w:p>
    <w:p w14:paraId="59788679" w14:textId="77777777" w:rsidR="00202E21" w:rsidRDefault="00202E21" w:rsidP="00E245AB">
      <w:pPr>
        <w:spacing w:after="0"/>
        <w:rPr>
          <w:rFonts w:ascii="Verdana" w:hAnsi="Verdana"/>
        </w:rPr>
      </w:pPr>
    </w:p>
    <w:p w14:paraId="4437DD88" w14:textId="77777777" w:rsidR="00202E21" w:rsidRDefault="00202E21" w:rsidP="00E245AB">
      <w:pPr>
        <w:spacing w:after="0"/>
        <w:rPr>
          <w:rFonts w:ascii="Verdana" w:hAnsi="Verdana"/>
        </w:rPr>
      </w:pPr>
    </w:p>
    <w:p w14:paraId="13E50E19" w14:textId="77777777" w:rsidR="00202E21" w:rsidRDefault="00202E21" w:rsidP="00E245AB">
      <w:pPr>
        <w:spacing w:after="0"/>
        <w:rPr>
          <w:rFonts w:ascii="Verdana" w:hAnsi="Verdana"/>
        </w:rPr>
      </w:pPr>
    </w:p>
    <w:p w14:paraId="104F03EE" w14:textId="77777777" w:rsidR="00202E21" w:rsidRDefault="00202E21" w:rsidP="00E245AB">
      <w:pPr>
        <w:spacing w:after="0"/>
        <w:rPr>
          <w:rFonts w:ascii="Verdana" w:hAnsi="Verdana"/>
        </w:rPr>
      </w:pPr>
    </w:p>
    <w:p w14:paraId="0BC5165C" w14:textId="77777777" w:rsidR="00202E21" w:rsidRDefault="00202E21" w:rsidP="00E245AB">
      <w:pPr>
        <w:spacing w:after="0"/>
        <w:rPr>
          <w:rFonts w:ascii="Verdana" w:hAnsi="Verdana"/>
        </w:rPr>
      </w:pPr>
    </w:p>
    <w:p w14:paraId="0CE78793" w14:textId="77777777" w:rsidR="00202E21" w:rsidRDefault="00202E21" w:rsidP="00E245AB">
      <w:pPr>
        <w:spacing w:after="0"/>
        <w:rPr>
          <w:rFonts w:ascii="Verdana" w:hAnsi="Verdana"/>
        </w:rPr>
      </w:pPr>
    </w:p>
    <w:p w14:paraId="65E7F0E9" w14:textId="77777777" w:rsidR="00202E21" w:rsidRDefault="00202E21" w:rsidP="00E245AB">
      <w:pPr>
        <w:spacing w:after="0"/>
        <w:rPr>
          <w:rFonts w:ascii="Verdana" w:hAnsi="Verdana"/>
        </w:rPr>
      </w:pPr>
    </w:p>
    <w:p w14:paraId="65C55DB6" w14:textId="77777777" w:rsidR="00202E21" w:rsidRDefault="00202E21" w:rsidP="00E245AB">
      <w:pPr>
        <w:spacing w:after="0"/>
        <w:rPr>
          <w:rFonts w:ascii="Verdana" w:hAnsi="Verdana"/>
        </w:rPr>
      </w:pPr>
    </w:p>
    <w:p w14:paraId="7178E895" w14:textId="77777777" w:rsidR="00202E21" w:rsidRDefault="00202E21" w:rsidP="00E245AB">
      <w:pPr>
        <w:spacing w:after="0"/>
        <w:rPr>
          <w:rFonts w:ascii="Verdana" w:hAnsi="Verdana"/>
        </w:rPr>
      </w:pPr>
    </w:p>
    <w:p w14:paraId="26D14F52" w14:textId="77777777" w:rsidR="00202E21" w:rsidRDefault="00202E21" w:rsidP="00E245AB">
      <w:pPr>
        <w:spacing w:after="0"/>
        <w:rPr>
          <w:rFonts w:ascii="Verdana" w:hAnsi="Verdana"/>
        </w:rPr>
      </w:pPr>
    </w:p>
    <w:p w14:paraId="1D70FAB6" w14:textId="77777777" w:rsidR="00202E21" w:rsidRDefault="00202E21" w:rsidP="00E245AB">
      <w:pPr>
        <w:spacing w:after="0"/>
        <w:rPr>
          <w:rFonts w:ascii="Verdana" w:hAnsi="Verdana"/>
        </w:rPr>
      </w:pPr>
    </w:p>
    <w:p w14:paraId="75CB2208" w14:textId="77777777" w:rsidR="00202E21" w:rsidRDefault="00202E21" w:rsidP="00E245AB">
      <w:pPr>
        <w:spacing w:after="0"/>
        <w:rPr>
          <w:rFonts w:ascii="Verdana" w:hAnsi="Verdana"/>
        </w:rPr>
      </w:pPr>
    </w:p>
    <w:p w14:paraId="5C6EE7FC" w14:textId="77777777" w:rsidR="00202E21" w:rsidRDefault="00202E21" w:rsidP="00E245AB">
      <w:pPr>
        <w:spacing w:after="0"/>
        <w:rPr>
          <w:rFonts w:ascii="Verdana" w:hAnsi="Verdana"/>
        </w:rPr>
      </w:pPr>
    </w:p>
    <w:p w14:paraId="4F310FB1" w14:textId="77777777" w:rsidR="00202E21" w:rsidRDefault="00202E21" w:rsidP="00E245AB">
      <w:pPr>
        <w:spacing w:after="0"/>
        <w:rPr>
          <w:rFonts w:ascii="Verdana" w:hAnsi="Verdana"/>
        </w:rPr>
      </w:pPr>
    </w:p>
    <w:p w14:paraId="69D59F9D" w14:textId="77777777" w:rsidR="00202E21" w:rsidRDefault="00202E21" w:rsidP="00E245AB">
      <w:pPr>
        <w:spacing w:after="0"/>
        <w:rPr>
          <w:rFonts w:ascii="Verdana" w:hAnsi="Verdana"/>
        </w:rPr>
      </w:pPr>
    </w:p>
    <w:p w14:paraId="53457A8C" w14:textId="77777777" w:rsidR="00202E21" w:rsidRDefault="00202E21" w:rsidP="00E245AB">
      <w:pPr>
        <w:spacing w:after="0"/>
        <w:rPr>
          <w:rFonts w:ascii="Verdana" w:hAnsi="Verdana"/>
        </w:rPr>
      </w:pPr>
    </w:p>
    <w:p w14:paraId="2FEFC289" w14:textId="77777777" w:rsidR="00202E21" w:rsidRDefault="00202E21" w:rsidP="00E245AB">
      <w:pPr>
        <w:spacing w:after="0"/>
        <w:rPr>
          <w:rFonts w:ascii="Verdana" w:hAnsi="Verdana"/>
        </w:rPr>
      </w:pPr>
    </w:p>
    <w:p w14:paraId="4B9CFE71" w14:textId="77777777" w:rsidR="00202E21" w:rsidRDefault="00202E21" w:rsidP="00E245AB">
      <w:pPr>
        <w:spacing w:after="0"/>
        <w:rPr>
          <w:rFonts w:ascii="Verdana" w:hAnsi="Verdana"/>
        </w:rPr>
      </w:pPr>
    </w:p>
    <w:p w14:paraId="7FDDD917" w14:textId="77777777" w:rsidR="0090168B" w:rsidRDefault="0090168B" w:rsidP="00E245AB">
      <w:pPr>
        <w:spacing w:after="0"/>
        <w:rPr>
          <w:rFonts w:ascii="Verdana" w:hAnsi="Verdana"/>
        </w:rPr>
      </w:pPr>
    </w:p>
    <w:p w14:paraId="7809F812" w14:textId="77777777" w:rsidR="0090168B" w:rsidRDefault="0090168B" w:rsidP="00E245AB">
      <w:pPr>
        <w:spacing w:after="0"/>
        <w:rPr>
          <w:rFonts w:ascii="Verdana" w:hAnsi="Verdana"/>
        </w:rPr>
      </w:pPr>
    </w:p>
    <w:p w14:paraId="667FC06D" w14:textId="77777777" w:rsidR="0090168B" w:rsidRDefault="0090168B" w:rsidP="00E245AB">
      <w:pPr>
        <w:spacing w:after="0"/>
        <w:rPr>
          <w:rFonts w:ascii="Verdana" w:hAnsi="Verdana"/>
        </w:rPr>
      </w:pPr>
    </w:p>
    <w:p w14:paraId="579C6C61" w14:textId="77777777" w:rsidR="0090168B" w:rsidRDefault="0090168B" w:rsidP="00E245AB">
      <w:pPr>
        <w:spacing w:after="0"/>
        <w:rPr>
          <w:rFonts w:ascii="Verdana" w:hAnsi="Verdana"/>
        </w:rPr>
      </w:pPr>
    </w:p>
    <w:p w14:paraId="61AE4C7E" w14:textId="77777777" w:rsidR="0090168B" w:rsidRDefault="0090168B" w:rsidP="00E245AB">
      <w:pPr>
        <w:spacing w:after="0"/>
        <w:rPr>
          <w:rFonts w:ascii="Verdana" w:hAnsi="Verdana"/>
        </w:rPr>
      </w:pPr>
    </w:p>
    <w:p w14:paraId="40AD84D6" w14:textId="77777777" w:rsidR="0090168B" w:rsidRDefault="0090168B" w:rsidP="00E245AB">
      <w:pPr>
        <w:spacing w:after="0"/>
        <w:rPr>
          <w:rFonts w:ascii="Verdana" w:hAnsi="Verdana"/>
        </w:rPr>
      </w:pPr>
    </w:p>
    <w:p w14:paraId="01F080DC" w14:textId="77777777" w:rsidR="0090168B" w:rsidRDefault="0090168B" w:rsidP="00E245AB">
      <w:pPr>
        <w:spacing w:after="0"/>
        <w:rPr>
          <w:rFonts w:ascii="Verdana" w:hAnsi="Verdana"/>
        </w:rPr>
      </w:pPr>
    </w:p>
    <w:p w14:paraId="563BBBCC" w14:textId="77777777" w:rsidR="0090168B" w:rsidRDefault="0090168B" w:rsidP="00E245AB">
      <w:pPr>
        <w:spacing w:after="0"/>
        <w:rPr>
          <w:rFonts w:ascii="Verdana" w:hAnsi="Verdana"/>
        </w:rPr>
      </w:pPr>
    </w:p>
    <w:p w14:paraId="40910BA4" w14:textId="77777777" w:rsidR="0090168B" w:rsidRDefault="0090168B" w:rsidP="00E245AB">
      <w:pPr>
        <w:spacing w:after="0"/>
        <w:rPr>
          <w:rFonts w:ascii="Verdana" w:hAnsi="Verdana"/>
        </w:rPr>
      </w:pPr>
    </w:p>
    <w:p w14:paraId="7F91114F" w14:textId="77777777" w:rsidR="0090168B" w:rsidRDefault="0090168B" w:rsidP="00E245AB">
      <w:pPr>
        <w:spacing w:after="0"/>
        <w:rPr>
          <w:rFonts w:ascii="Verdana" w:hAnsi="Verdana"/>
        </w:rPr>
      </w:pPr>
    </w:p>
    <w:p w14:paraId="15B717DF" w14:textId="77777777" w:rsidR="0090168B" w:rsidRDefault="0090168B" w:rsidP="00E245AB">
      <w:pPr>
        <w:spacing w:after="0"/>
        <w:rPr>
          <w:rFonts w:ascii="Verdana" w:hAnsi="Verdana"/>
        </w:rPr>
      </w:pPr>
    </w:p>
    <w:p w14:paraId="35108215" w14:textId="77777777" w:rsidR="0090168B" w:rsidRDefault="0090168B" w:rsidP="00E245AB">
      <w:pPr>
        <w:spacing w:after="0"/>
        <w:rPr>
          <w:rFonts w:ascii="Verdana" w:hAnsi="Verdana"/>
        </w:rPr>
      </w:pPr>
    </w:p>
    <w:p w14:paraId="27A7430B" w14:textId="77777777" w:rsidR="0090168B" w:rsidRDefault="0090168B" w:rsidP="00E245AB">
      <w:pPr>
        <w:spacing w:after="0"/>
        <w:rPr>
          <w:rFonts w:ascii="Verdana" w:hAnsi="Verdana"/>
        </w:rPr>
      </w:pPr>
    </w:p>
    <w:p w14:paraId="78C9D96A" w14:textId="77777777" w:rsidR="0090168B" w:rsidRDefault="0090168B" w:rsidP="00E245AB">
      <w:pPr>
        <w:spacing w:after="0"/>
        <w:rPr>
          <w:rFonts w:ascii="Verdana" w:hAnsi="Verdana"/>
        </w:rPr>
      </w:pPr>
    </w:p>
    <w:p w14:paraId="33C1AFD9" w14:textId="77777777" w:rsidR="0090168B" w:rsidRDefault="0090168B" w:rsidP="00E245AB">
      <w:pPr>
        <w:spacing w:after="0"/>
        <w:rPr>
          <w:rFonts w:ascii="Verdana" w:hAnsi="Verdana"/>
        </w:rPr>
      </w:pPr>
    </w:p>
    <w:p w14:paraId="6A1756EE" w14:textId="77777777" w:rsidR="0090168B" w:rsidRDefault="0090168B" w:rsidP="00E245AB">
      <w:pPr>
        <w:spacing w:after="0"/>
        <w:rPr>
          <w:rFonts w:ascii="Verdana" w:hAnsi="Verdana"/>
        </w:rPr>
      </w:pPr>
    </w:p>
    <w:p w14:paraId="3FE2184B" w14:textId="2883F9EA" w:rsidR="00E245AB" w:rsidRPr="00221C91" w:rsidRDefault="00E245AB" w:rsidP="00E245AB">
      <w:pPr>
        <w:spacing w:after="0"/>
        <w:rPr>
          <w:rFonts w:ascii="Verdana" w:hAnsi="Verdana"/>
        </w:rPr>
      </w:pPr>
      <w:r w:rsidRPr="00221C91">
        <w:rPr>
          <w:rFonts w:ascii="Verdana" w:hAnsi="Verdana"/>
        </w:rPr>
        <w:t xml:space="preserve">Bogotá D.C., </w:t>
      </w:r>
      <w:r w:rsidR="00891928" w:rsidRPr="00221C91">
        <w:rPr>
          <w:rFonts w:ascii="Verdana" w:hAnsi="Verdana"/>
        </w:rPr>
        <w:t>[Día] [</w:t>
      </w:r>
      <w:proofErr w:type="spellStart"/>
      <w:r w:rsidR="00891928" w:rsidRPr="00221C91">
        <w:rPr>
          <w:rFonts w:ascii="Verdana" w:hAnsi="Verdana"/>
        </w:rPr>
        <w:t>Mes</w:t>
      </w:r>
      <w:r w:rsidR="00E413EA" w:rsidRPr="00221C91">
        <w:rPr>
          <w:rFonts w:ascii="Verdana" w:hAnsi="Verdana"/>
        </w:rPr>
        <w:t>.</w:t>
      </w:r>
      <w:r w:rsidR="00891928" w:rsidRPr="00221C91">
        <w:rPr>
          <w:rFonts w:ascii="Verdana" w:hAnsi="Verdana"/>
        </w:rPr>
        <w:t>NombreCapitalizado</w:t>
      </w:r>
      <w:proofErr w:type="spellEnd"/>
      <w:r w:rsidR="00891928" w:rsidRPr="00221C91">
        <w:rPr>
          <w:rFonts w:ascii="Verdana" w:hAnsi="Verdana"/>
        </w:rPr>
        <w:t>] [Año]</w:t>
      </w:r>
      <w:r w:rsidR="00891928" w:rsidRPr="00221C91">
        <w:rPr>
          <w:rFonts w:ascii="Verdana" w:hAnsi="Verdana"/>
        </w:rPr>
        <w:tab/>
      </w:r>
    </w:p>
    <w:p w14:paraId="63761002" w14:textId="2F6D9EF4" w:rsidR="0034512B" w:rsidRPr="00221C91" w:rsidRDefault="0034512B" w:rsidP="0034512B">
      <w:pPr>
        <w:spacing w:after="0" w:line="240" w:lineRule="auto"/>
        <w:rPr>
          <w:rFonts w:ascii="Verdana" w:eastAsia="Geomanist Light" w:hAnsi="Verdana" w:cs="Arial"/>
          <w:color w:val="201F1E"/>
          <w:lang w:val="es-MX"/>
        </w:rPr>
      </w:pPr>
    </w:p>
    <w:p w14:paraId="435116C9" w14:textId="77777777" w:rsidR="0034512B" w:rsidRPr="00221C91" w:rsidRDefault="0034512B" w:rsidP="0034512B">
      <w:pPr>
        <w:spacing w:after="0" w:line="240" w:lineRule="auto"/>
        <w:jc w:val="both"/>
        <w:rPr>
          <w:rFonts w:ascii="Verdana" w:eastAsia="Calibri" w:hAnsi="Verdana" w:cs="Arial"/>
          <w:color w:val="000000"/>
          <w:lang w:val="es-ES"/>
        </w:rPr>
      </w:pPr>
    </w:p>
    <w:p w14:paraId="18E3F2BD" w14:textId="14443917" w:rsidR="0034512B" w:rsidRPr="00221C91" w:rsidRDefault="0034512B" w:rsidP="0034512B">
      <w:pPr>
        <w:spacing w:after="0" w:line="240" w:lineRule="auto"/>
        <w:jc w:val="both"/>
        <w:rPr>
          <w:rFonts w:ascii="Verdana" w:eastAsia="Calibri" w:hAnsi="Verdana" w:cs="Arial"/>
          <w:lang w:val="es-ES" w:eastAsia="es-ES"/>
        </w:rPr>
      </w:pPr>
      <w:r w:rsidRPr="00221C91">
        <w:rPr>
          <w:rFonts w:ascii="Verdana" w:eastAsia="Calibri" w:hAnsi="Verdana" w:cs="Arial"/>
          <w:lang w:val="es-ES" w:eastAsia="es-ES"/>
        </w:rPr>
        <w:t>Señora</w:t>
      </w:r>
      <w:r w:rsidR="0090168B">
        <w:rPr>
          <w:rFonts w:ascii="Verdana" w:eastAsia="Calibri" w:hAnsi="Verdana" w:cs="Arial"/>
          <w:lang w:val="es-ES" w:eastAsia="es-ES"/>
        </w:rPr>
        <w:t xml:space="preserve">                                                           </w:t>
      </w:r>
      <w:r w:rsidR="0090168B" w:rsidRPr="0090168B">
        <w:rPr>
          <w:rFonts w:ascii="Verdana" w:eastAsia="Calibri" w:hAnsi="Verdana" w:cs="Arial"/>
          <w:noProof/>
          <w:lang w:val="es-ES" w:eastAsia="es-ES"/>
        </w:rPr>
        <w:drawing>
          <wp:inline distT="0" distB="0" distL="0" distR="0" wp14:anchorId="4833ECDC" wp14:editId="0B127FFA">
            <wp:extent cx="2076450" cy="575147"/>
            <wp:effectExtent l="0" t="0" r="0" b="0"/>
            <wp:docPr id="10639847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6556" cy="577946"/>
                    </a:xfrm>
                    <a:prstGeom prst="rect">
                      <a:avLst/>
                    </a:prstGeom>
                    <a:noFill/>
                    <a:ln>
                      <a:noFill/>
                    </a:ln>
                  </pic:spPr>
                </pic:pic>
              </a:graphicData>
            </a:graphic>
          </wp:inline>
        </w:drawing>
      </w:r>
    </w:p>
    <w:p w14:paraId="7BE40EB4" w14:textId="77777777" w:rsidR="0034512B" w:rsidRPr="00221C91" w:rsidRDefault="0034512B" w:rsidP="0034512B">
      <w:pPr>
        <w:spacing w:after="0" w:line="240" w:lineRule="auto"/>
        <w:jc w:val="both"/>
        <w:rPr>
          <w:rFonts w:ascii="Verdana" w:eastAsia="Calibri" w:hAnsi="Verdana" w:cs="Arial"/>
          <w:b/>
          <w:bCs/>
          <w:lang w:val="es-ES" w:eastAsia="es-ES"/>
        </w:rPr>
      </w:pPr>
      <w:proofErr w:type="spellStart"/>
      <w:r w:rsidRPr="00221C91">
        <w:rPr>
          <w:rFonts w:ascii="Verdana" w:eastAsia="Calibri" w:hAnsi="Verdana" w:cs="Arial"/>
          <w:b/>
          <w:bCs/>
          <w:lang w:val="es-ES" w:eastAsia="es-ES"/>
        </w:rPr>
        <w:t>Meliza</w:t>
      </w:r>
      <w:proofErr w:type="spellEnd"/>
      <w:r w:rsidRPr="00221C91">
        <w:rPr>
          <w:rFonts w:ascii="Verdana" w:eastAsia="Calibri" w:hAnsi="Verdana" w:cs="Arial"/>
          <w:b/>
          <w:bCs/>
          <w:lang w:val="es-ES" w:eastAsia="es-ES"/>
        </w:rPr>
        <w:t xml:space="preserve"> </w:t>
      </w:r>
      <w:proofErr w:type="spellStart"/>
      <w:r w:rsidRPr="00221C91">
        <w:rPr>
          <w:rFonts w:ascii="Verdana" w:eastAsia="Calibri" w:hAnsi="Verdana" w:cs="Arial"/>
          <w:b/>
          <w:bCs/>
          <w:lang w:val="es-ES" w:eastAsia="es-ES"/>
        </w:rPr>
        <w:t>Leon</w:t>
      </w:r>
      <w:proofErr w:type="spellEnd"/>
      <w:r w:rsidRPr="00221C91">
        <w:rPr>
          <w:rFonts w:ascii="Verdana" w:eastAsia="Calibri" w:hAnsi="Verdana" w:cs="Arial"/>
          <w:b/>
          <w:bCs/>
          <w:lang w:val="es-ES" w:eastAsia="es-ES"/>
        </w:rPr>
        <w:t xml:space="preserve"> Munera </w:t>
      </w:r>
      <w:proofErr w:type="spellStart"/>
      <w:r w:rsidRPr="00221C91">
        <w:rPr>
          <w:rFonts w:ascii="Verdana" w:eastAsia="Calibri" w:hAnsi="Verdana" w:cs="Arial"/>
          <w:b/>
          <w:bCs/>
          <w:lang w:val="es-ES" w:eastAsia="es-ES"/>
        </w:rPr>
        <w:t>Lopez</w:t>
      </w:r>
      <w:proofErr w:type="spellEnd"/>
    </w:p>
    <w:p w14:paraId="77150B9E" w14:textId="77777777" w:rsidR="0034512B" w:rsidRPr="00221C91" w:rsidRDefault="0034512B" w:rsidP="0034512B">
      <w:pPr>
        <w:spacing w:after="0" w:line="240" w:lineRule="auto"/>
        <w:jc w:val="both"/>
        <w:rPr>
          <w:rFonts w:ascii="Verdana" w:eastAsia="Calibri" w:hAnsi="Verdana" w:cs="Arial"/>
          <w:lang w:val="es-ES" w:eastAsia="es-ES"/>
        </w:rPr>
      </w:pPr>
      <w:hyperlink r:id="rId11" w:history="1">
        <w:r w:rsidRPr="00221C91">
          <w:rPr>
            <w:rStyle w:val="Hipervnculo"/>
            <w:rFonts w:ascii="Verdana" w:eastAsia="Calibri" w:hAnsi="Verdana" w:cs="Arial"/>
            <w:color w:val="auto"/>
            <w:u w:val="none"/>
            <w:lang w:val="es-ES" w:eastAsia="es-ES"/>
          </w:rPr>
          <w:t>muneralopez.abogada@gmail.com</w:t>
        </w:r>
      </w:hyperlink>
    </w:p>
    <w:p w14:paraId="7D6BB2E4" w14:textId="56EF6E88" w:rsidR="0034512B" w:rsidRPr="00221C91" w:rsidRDefault="0034512B" w:rsidP="0034512B">
      <w:pPr>
        <w:spacing w:after="0" w:line="240" w:lineRule="auto"/>
        <w:jc w:val="both"/>
        <w:rPr>
          <w:rFonts w:ascii="Verdana" w:eastAsia="Calibri" w:hAnsi="Verdana" w:cs="Arial"/>
          <w:lang w:val="es-ES" w:eastAsia="es-ES"/>
        </w:rPr>
      </w:pPr>
      <w:r w:rsidRPr="00221C91">
        <w:rPr>
          <w:rFonts w:ascii="Verdana" w:eastAsia="Calibri" w:hAnsi="Verdana" w:cs="Arial"/>
          <w:lang w:val="es-ES" w:eastAsia="es-ES"/>
        </w:rPr>
        <w:t>Medellín-Antioquia</w:t>
      </w:r>
      <w:r w:rsidR="0090168B" w:rsidRPr="0090168B">
        <w:rPr>
          <w:rFonts w:ascii="Verdana" w:eastAsia="Calibri" w:hAnsi="Verdana" w:cs="Arial"/>
          <w:lang w:val="es-ES" w:eastAsia="es-ES"/>
        </w:rPr>
        <w:t xml:space="preserve"> </w:t>
      </w:r>
    </w:p>
    <w:p w14:paraId="27BAD6D5" w14:textId="77777777" w:rsidR="0034512B" w:rsidRPr="00221C91" w:rsidRDefault="0034512B" w:rsidP="0034512B">
      <w:pPr>
        <w:spacing w:after="0" w:line="240" w:lineRule="auto"/>
        <w:rPr>
          <w:rFonts w:ascii="Verdana" w:eastAsia="Calibri" w:hAnsi="Verdana" w:cs="Arial"/>
          <w:b/>
          <w:bCs/>
          <w:color w:val="000000"/>
          <w:lang w:val="es-ES_tradnl" w:eastAsia="es-ES_tradnl"/>
        </w:rPr>
      </w:pPr>
    </w:p>
    <w:p w14:paraId="45D0628D" w14:textId="77777777" w:rsidR="0034512B" w:rsidRPr="00221C91" w:rsidRDefault="0034512B" w:rsidP="0034512B">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4512B" w:rsidRPr="00221C91" w14:paraId="42F2F34A" w14:textId="77777777" w:rsidTr="00221C91">
        <w:trPr>
          <w:trHeight w:val="757"/>
        </w:trPr>
        <w:tc>
          <w:tcPr>
            <w:tcW w:w="2689" w:type="dxa"/>
          </w:tcPr>
          <w:p w14:paraId="66618566" w14:textId="77777777" w:rsidR="0034512B" w:rsidRPr="00221C91" w:rsidRDefault="0034512B">
            <w:pPr>
              <w:jc w:val="both"/>
              <w:rPr>
                <w:rFonts w:ascii="Verdana" w:eastAsia="Calibri" w:hAnsi="Verdana" w:cs="Arial"/>
                <w:b/>
                <w:bCs/>
                <w:lang w:val="es-ES_tradnl" w:eastAsia="es-ES_tradnl"/>
              </w:rPr>
            </w:pPr>
          </w:p>
        </w:tc>
        <w:tc>
          <w:tcPr>
            <w:tcW w:w="6100" w:type="dxa"/>
          </w:tcPr>
          <w:p w14:paraId="46479383" w14:textId="77777777" w:rsidR="0034512B" w:rsidRPr="00221C91" w:rsidRDefault="0034512B">
            <w:pPr>
              <w:jc w:val="both"/>
              <w:rPr>
                <w:rFonts w:ascii="Verdana" w:eastAsia="Calibri" w:hAnsi="Verdana" w:cs="Arial"/>
                <w:b/>
                <w:bCs/>
                <w:lang w:val="es-ES" w:eastAsia="es-ES"/>
              </w:rPr>
            </w:pPr>
            <w:r w:rsidRPr="00221C91">
              <w:rPr>
                <w:rFonts w:ascii="Verdana" w:eastAsia="Calibri" w:hAnsi="Verdana" w:cs="Arial"/>
                <w:b/>
                <w:bCs/>
                <w:lang w:val="es-ES" w:eastAsia="es-ES"/>
              </w:rPr>
              <w:t>Concepto C- 519 de 2024</w:t>
            </w:r>
          </w:p>
        </w:tc>
      </w:tr>
      <w:tr w:rsidR="0034512B" w:rsidRPr="00221C91" w14:paraId="148E1586" w14:textId="77777777">
        <w:trPr>
          <w:trHeight w:val="884"/>
        </w:trPr>
        <w:tc>
          <w:tcPr>
            <w:tcW w:w="2689" w:type="dxa"/>
          </w:tcPr>
          <w:p w14:paraId="7D6C2A88" w14:textId="77777777" w:rsidR="0034512B" w:rsidRPr="00221C91" w:rsidRDefault="0034512B">
            <w:pPr>
              <w:jc w:val="both"/>
              <w:rPr>
                <w:rFonts w:ascii="Verdana" w:eastAsia="Calibri" w:hAnsi="Verdana" w:cs="Arial"/>
                <w:color w:val="000000"/>
                <w:lang w:val="es-ES_tradnl" w:eastAsia="es-ES_tradnl"/>
              </w:rPr>
            </w:pPr>
            <w:r w:rsidRPr="00221C91">
              <w:rPr>
                <w:rFonts w:ascii="Verdana" w:eastAsia="Calibri" w:hAnsi="Verdana" w:cs="Arial"/>
                <w:b/>
                <w:color w:val="000000"/>
                <w:lang w:val="es-ES_tradnl" w:eastAsia="es-ES_tradnl"/>
              </w:rPr>
              <w:t>Temas:</w:t>
            </w:r>
            <w:r w:rsidRPr="00221C91">
              <w:rPr>
                <w:rFonts w:ascii="Verdana" w:eastAsia="Calibri" w:hAnsi="Verdana" w:cs="Arial"/>
                <w:color w:val="000000"/>
                <w:lang w:val="es-ES_tradnl" w:eastAsia="es-ES_tradnl"/>
              </w:rPr>
              <w:t xml:space="preserve">                   </w:t>
            </w:r>
          </w:p>
        </w:tc>
        <w:tc>
          <w:tcPr>
            <w:tcW w:w="6100" w:type="dxa"/>
          </w:tcPr>
          <w:p w14:paraId="497042A7" w14:textId="77777777" w:rsidR="0034512B" w:rsidRPr="00221C91" w:rsidRDefault="0034512B">
            <w:pPr>
              <w:spacing w:line="276" w:lineRule="auto"/>
              <w:jc w:val="both"/>
              <w:rPr>
                <w:rFonts w:ascii="Verdana" w:eastAsia="Arial" w:hAnsi="Verdana" w:cs="Arial"/>
                <w:lang w:val="es-ES_tradnl"/>
              </w:rPr>
            </w:pPr>
            <w:r w:rsidRPr="00221C91">
              <w:rPr>
                <w:rFonts w:ascii="Verdana" w:eastAsia="Calibri" w:hAnsi="Verdana" w:cs="Arial"/>
                <w:lang w:val="es-ES_tradnl" w:eastAsia="es-ES"/>
              </w:rPr>
              <w:t xml:space="preserve">Noción – Objeto – Características / </w:t>
            </w:r>
            <w:r w:rsidRPr="00221C91">
              <w:rPr>
                <w:rFonts w:ascii="Verdana" w:eastAsia="Calibri" w:hAnsi="Verdana" w:cs="Arial"/>
                <w:lang w:eastAsia="es-ES"/>
              </w:rPr>
              <w:t>ASOCIACIONES PÚBLICO PRIVADAS –</w:t>
            </w:r>
            <w:r w:rsidRPr="00221C91">
              <w:rPr>
                <w:rFonts w:ascii="Verdana" w:hAnsi="Verdana" w:cs="Arial"/>
              </w:rPr>
              <w:t xml:space="preserve"> DOCUMENTOS TIPO – Fundamento normativo – Generalidades / DOCUMENTOS TIPO – Obligatoriedad de los documentos o pliegos tipo – Ley 2022 de 2020-</w:t>
            </w:r>
            <w:r w:rsidRPr="00221C91">
              <w:rPr>
                <w:rFonts w:ascii="Verdana" w:eastAsia="Calibri" w:hAnsi="Verdana" w:cs="Arial"/>
                <w:lang w:val="es-ES_tradnl" w:eastAsia="es-ES"/>
              </w:rPr>
              <w:t xml:space="preserve"> CONTRATO DE CONCESIÓN ‒ Noción – Objeto – Características / </w:t>
            </w:r>
            <w:r w:rsidRPr="00221C91">
              <w:rPr>
                <w:rFonts w:ascii="Verdana" w:eastAsia="Calibri" w:hAnsi="Verdana" w:cs="Arial"/>
                <w:lang w:eastAsia="es-ES"/>
              </w:rPr>
              <w:t>ASOCIACIONES PÚBLICO PRIVADAS-</w:t>
            </w:r>
            <w:r w:rsidRPr="00221C91">
              <w:rPr>
                <w:rFonts w:ascii="Verdana" w:eastAsia="Calibri" w:hAnsi="Verdana" w:cs="Arial"/>
                <w:lang w:val="es-ES" w:eastAsia="es-ES"/>
              </w:rPr>
              <w:t xml:space="preserve"> CONTRATO DE OBRA – Obra pública-</w:t>
            </w:r>
            <w:r w:rsidRPr="00221C91">
              <w:rPr>
                <w:rFonts w:ascii="Verdana" w:eastAsia="Arial MT" w:hAnsi="Verdana" w:cs="Arial"/>
                <w:lang w:val="es-ES"/>
              </w:rPr>
              <w:t xml:space="preserve"> Artículo</w:t>
            </w:r>
            <w:r w:rsidRPr="00221C91">
              <w:rPr>
                <w:rFonts w:ascii="Verdana" w:eastAsia="Arial MT" w:hAnsi="Verdana" w:cs="Arial"/>
                <w:spacing w:val="-2"/>
                <w:lang w:val="es-ES"/>
              </w:rPr>
              <w:t xml:space="preserve"> </w:t>
            </w:r>
            <w:r w:rsidRPr="00221C91">
              <w:rPr>
                <w:rFonts w:ascii="Verdana" w:eastAsia="Arial MT" w:hAnsi="Verdana" w:cs="Arial"/>
                <w:lang w:val="es-ES"/>
              </w:rPr>
              <w:t>32,</w:t>
            </w:r>
            <w:r w:rsidRPr="00221C91">
              <w:rPr>
                <w:rFonts w:ascii="Verdana" w:eastAsia="Arial MT" w:hAnsi="Verdana" w:cs="Arial"/>
                <w:spacing w:val="-2"/>
                <w:lang w:val="es-ES"/>
              </w:rPr>
              <w:t xml:space="preserve"> </w:t>
            </w:r>
            <w:r w:rsidRPr="00221C91">
              <w:rPr>
                <w:rFonts w:ascii="Verdana" w:eastAsia="Arial MT" w:hAnsi="Verdana" w:cs="Arial"/>
                <w:lang w:val="es-ES"/>
              </w:rPr>
              <w:t>numeral</w:t>
            </w:r>
            <w:r w:rsidRPr="00221C91">
              <w:rPr>
                <w:rFonts w:ascii="Verdana" w:eastAsia="Arial MT" w:hAnsi="Verdana" w:cs="Arial"/>
                <w:spacing w:val="-1"/>
                <w:lang w:val="es-ES"/>
              </w:rPr>
              <w:t xml:space="preserve"> </w:t>
            </w:r>
            <w:r w:rsidRPr="00221C91">
              <w:rPr>
                <w:rFonts w:ascii="Verdana" w:eastAsia="Arial MT" w:hAnsi="Verdana" w:cs="Arial"/>
                <w:lang w:val="es-ES"/>
              </w:rPr>
              <w:t>4º,</w:t>
            </w:r>
            <w:r w:rsidRPr="00221C91">
              <w:rPr>
                <w:rFonts w:ascii="Verdana" w:eastAsia="Arial MT" w:hAnsi="Verdana" w:cs="Arial"/>
                <w:spacing w:val="-2"/>
                <w:lang w:val="es-ES"/>
              </w:rPr>
              <w:t xml:space="preserve"> </w:t>
            </w:r>
            <w:r w:rsidRPr="00221C91">
              <w:rPr>
                <w:rFonts w:ascii="Verdana" w:eastAsia="Arial MT" w:hAnsi="Verdana" w:cs="Arial"/>
                <w:lang w:val="es-ES"/>
              </w:rPr>
              <w:t>de</w:t>
            </w:r>
            <w:r w:rsidRPr="00221C91">
              <w:rPr>
                <w:rFonts w:ascii="Verdana" w:eastAsia="Arial MT" w:hAnsi="Verdana" w:cs="Arial"/>
                <w:spacing w:val="-1"/>
                <w:lang w:val="es-ES"/>
              </w:rPr>
              <w:t xml:space="preserve"> </w:t>
            </w:r>
            <w:r w:rsidRPr="00221C91">
              <w:rPr>
                <w:rFonts w:ascii="Verdana" w:eastAsia="Arial MT" w:hAnsi="Verdana" w:cs="Arial"/>
                <w:lang w:val="es-ES"/>
              </w:rPr>
              <w:t>la</w:t>
            </w:r>
            <w:r w:rsidRPr="00221C91">
              <w:rPr>
                <w:rFonts w:ascii="Verdana" w:eastAsia="Arial MT" w:hAnsi="Verdana" w:cs="Arial"/>
                <w:spacing w:val="-2"/>
                <w:lang w:val="es-ES"/>
              </w:rPr>
              <w:t xml:space="preserve"> </w:t>
            </w:r>
            <w:r w:rsidRPr="00221C91">
              <w:rPr>
                <w:rFonts w:ascii="Verdana" w:eastAsia="Arial MT" w:hAnsi="Verdana" w:cs="Arial"/>
                <w:lang w:val="es-ES"/>
              </w:rPr>
              <w:t>Ley</w:t>
            </w:r>
            <w:r w:rsidRPr="00221C91">
              <w:rPr>
                <w:rFonts w:ascii="Verdana" w:eastAsia="Arial MT" w:hAnsi="Verdana" w:cs="Arial"/>
                <w:spacing w:val="-2"/>
                <w:lang w:val="es-ES"/>
              </w:rPr>
              <w:t xml:space="preserve"> </w:t>
            </w:r>
            <w:r w:rsidRPr="00221C91">
              <w:rPr>
                <w:rFonts w:ascii="Verdana" w:eastAsia="Arial MT" w:hAnsi="Verdana" w:cs="Arial"/>
                <w:lang w:val="es-ES"/>
              </w:rPr>
              <w:t>80</w:t>
            </w:r>
            <w:r w:rsidRPr="00221C91">
              <w:rPr>
                <w:rFonts w:ascii="Verdana" w:eastAsia="Arial MT" w:hAnsi="Verdana" w:cs="Arial"/>
                <w:spacing w:val="-1"/>
                <w:lang w:val="es-ES"/>
              </w:rPr>
              <w:t xml:space="preserve"> </w:t>
            </w:r>
            <w:r w:rsidRPr="00221C91">
              <w:rPr>
                <w:rFonts w:ascii="Verdana" w:eastAsia="Arial MT" w:hAnsi="Verdana" w:cs="Arial"/>
                <w:lang w:val="es-ES"/>
              </w:rPr>
              <w:t>de</w:t>
            </w:r>
            <w:r w:rsidRPr="00221C91">
              <w:rPr>
                <w:rFonts w:ascii="Verdana" w:eastAsia="Arial MT" w:hAnsi="Verdana" w:cs="Arial"/>
                <w:spacing w:val="-2"/>
                <w:lang w:val="es-ES"/>
              </w:rPr>
              <w:t xml:space="preserve"> </w:t>
            </w:r>
            <w:r w:rsidRPr="00221C91">
              <w:rPr>
                <w:rFonts w:ascii="Verdana" w:eastAsia="Arial MT" w:hAnsi="Verdana" w:cs="Arial"/>
                <w:lang w:val="es-ES"/>
              </w:rPr>
              <w:t>1993.</w:t>
            </w:r>
            <w:r w:rsidRPr="00221C91">
              <w:rPr>
                <w:rFonts w:ascii="Verdana" w:eastAsia="Arial" w:hAnsi="Verdana" w:cs="Arial"/>
                <w:lang w:val="es-ES_tradnl"/>
              </w:rPr>
              <w:t xml:space="preserve"> ASOCIACIONES PÚBLICO PRIVADAS – Formas de colaboración / ASOCIACIONES PÚBLICO PRIVADAS – Concepto – Ley 1508 de 2012.</w:t>
            </w:r>
          </w:p>
          <w:p w14:paraId="39A89CA4" w14:textId="1B594452" w:rsidR="006977F2" w:rsidRPr="00221C91" w:rsidRDefault="006977F2">
            <w:pPr>
              <w:spacing w:line="276" w:lineRule="auto"/>
              <w:jc w:val="both"/>
              <w:rPr>
                <w:rFonts w:ascii="Verdana" w:eastAsia="Calibri" w:hAnsi="Verdana" w:cs="Arial"/>
                <w:lang w:val="es-ES" w:eastAsia="es-ES"/>
              </w:rPr>
            </w:pPr>
          </w:p>
        </w:tc>
      </w:tr>
      <w:tr w:rsidR="0034512B" w:rsidRPr="00221C91" w14:paraId="4E72849B" w14:textId="77777777">
        <w:tc>
          <w:tcPr>
            <w:tcW w:w="2689" w:type="dxa"/>
          </w:tcPr>
          <w:p w14:paraId="7CC12841" w14:textId="77777777" w:rsidR="0034512B" w:rsidRPr="00221C91" w:rsidRDefault="0034512B">
            <w:pPr>
              <w:jc w:val="both"/>
              <w:rPr>
                <w:rFonts w:ascii="Verdana" w:eastAsia="Calibri" w:hAnsi="Verdana" w:cs="Arial"/>
                <w:b/>
                <w:lang w:val="es-ES_tradnl" w:eastAsia="es-ES_tradnl"/>
              </w:rPr>
            </w:pPr>
            <w:r w:rsidRPr="00221C91">
              <w:rPr>
                <w:rFonts w:ascii="Verdana" w:eastAsia="Calibri" w:hAnsi="Verdana" w:cs="Arial"/>
                <w:b/>
                <w:lang w:val="es-ES_tradnl" w:eastAsia="es-ES_tradnl"/>
              </w:rPr>
              <w:t>Radicación:</w:t>
            </w:r>
            <w:r w:rsidRPr="00221C91">
              <w:rPr>
                <w:rFonts w:ascii="Verdana" w:eastAsia="Calibri" w:hAnsi="Verdana" w:cs="Arial"/>
                <w:lang w:val="es-ES_tradnl" w:eastAsia="es-ES_tradnl"/>
              </w:rPr>
              <w:t xml:space="preserve">               </w:t>
            </w:r>
          </w:p>
        </w:tc>
        <w:tc>
          <w:tcPr>
            <w:tcW w:w="6100" w:type="dxa"/>
          </w:tcPr>
          <w:p w14:paraId="19323B1B" w14:textId="77777777" w:rsidR="0034512B" w:rsidRPr="00221C91" w:rsidRDefault="0034512B">
            <w:pPr>
              <w:jc w:val="both"/>
              <w:rPr>
                <w:rFonts w:ascii="Verdana" w:eastAsia="Calibri" w:hAnsi="Verdana" w:cs="Arial"/>
                <w:lang w:val="es-ES_tradnl" w:eastAsia="es-ES_tradnl"/>
              </w:rPr>
            </w:pPr>
            <w:r w:rsidRPr="00221C91">
              <w:rPr>
                <w:rFonts w:ascii="Verdana" w:eastAsia="Calibri" w:hAnsi="Verdana" w:cs="Arial"/>
                <w:lang w:val="es-ES_tradnl" w:eastAsia="es-ES_tradnl"/>
              </w:rPr>
              <w:t xml:space="preserve">Respuesta a consulta con radicado No. </w:t>
            </w:r>
            <w:r w:rsidRPr="00221C91">
              <w:rPr>
                <w:rFonts w:ascii="Verdana" w:hAnsi="Verdana" w:cs="Calibri"/>
              </w:rPr>
              <w:t>P20240918009550</w:t>
            </w:r>
          </w:p>
          <w:p w14:paraId="37122718" w14:textId="77777777" w:rsidR="0034512B" w:rsidRPr="00221C91" w:rsidRDefault="0034512B">
            <w:pPr>
              <w:jc w:val="both"/>
              <w:rPr>
                <w:rFonts w:ascii="Verdana" w:eastAsia="Calibri" w:hAnsi="Verdana" w:cs="Arial"/>
                <w:color w:val="7030A0"/>
                <w:lang w:val="es-ES_tradnl" w:eastAsia="es-ES_tradnl"/>
              </w:rPr>
            </w:pPr>
          </w:p>
        </w:tc>
      </w:tr>
    </w:tbl>
    <w:p w14:paraId="733E178F" w14:textId="77777777" w:rsidR="0034512B" w:rsidRPr="00221C91" w:rsidRDefault="0034512B" w:rsidP="0034512B">
      <w:pPr>
        <w:spacing w:after="0" w:line="240" w:lineRule="auto"/>
        <w:jc w:val="both"/>
        <w:rPr>
          <w:rFonts w:ascii="Verdana" w:eastAsia="Calibri" w:hAnsi="Verdana" w:cs="Arial"/>
          <w:lang w:val="es-ES_tradnl" w:eastAsia="es-ES_tradnl"/>
        </w:rPr>
      </w:pPr>
    </w:p>
    <w:p w14:paraId="301AB3E0" w14:textId="7FD0777E" w:rsidR="0034512B" w:rsidRPr="00221C91" w:rsidRDefault="0034512B" w:rsidP="0034512B">
      <w:pPr>
        <w:spacing w:after="0" w:line="276" w:lineRule="auto"/>
        <w:jc w:val="both"/>
        <w:rPr>
          <w:rFonts w:ascii="Verdana" w:eastAsia="Calibri" w:hAnsi="Verdana" w:cs="Arial"/>
          <w:lang w:val="es-ES" w:eastAsia="es-ES"/>
        </w:rPr>
      </w:pPr>
      <w:r w:rsidRPr="00221C91">
        <w:rPr>
          <w:rFonts w:ascii="Verdana" w:eastAsia="Calibri" w:hAnsi="Verdana" w:cs="Arial"/>
          <w:lang w:val="es-ES" w:eastAsia="es-ES"/>
        </w:rPr>
        <w:t>Estimad</w:t>
      </w:r>
      <w:r w:rsidR="009B6564" w:rsidRPr="00221C91">
        <w:rPr>
          <w:rFonts w:ascii="Verdana" w:eastAsia="Calibri" w:hAnsi="Verdana" w:cs="Arial"/>
          <w:lang w:val="es-ES" w:eastAsia="es-ES"/>
        </w:rPr>
        <w:t>a</w:t>
      </w:r>
      <w:r w:rsidRPr="00221C91">
        <w:rPr>
          <w:rFonts w:ascii="Verdana" w:eastAsia="Calibri" w:hAnsi="Verdana" w:cs="Arial"/>
          <w:lang w:val="es-ES" w:eastAsia="es-ES"/>
        </w:rPr>
        <w:t xml:space="preserve"> señora Munera: </w:t>
      </w:r>
    </w:p>
    <w:p w14:paraId="0B7353A6" w14:textId="77777777" w:rsidR="0034512B" w:rsidRPr="00221C91" w:rsidRDefault="0034512B" w:rsidP="0034512B">
      <w:pPr>
        <w:tabs>
          <w:tab w:val="left" w:pos="3768"/>
        </w:tabs>
        <w:spacing w:after="0" w:line="276" w:lineRule="auto"/>
        <w:jc w:val="both"/>
        <w:rPr>
          <w:rFonts w:ascii="Verdana" w:eastAsia="Calibri" w:hAnsi="Verdana" w:cs="Arial"/>
          <w:color w:val="000000" w:themeColor="text1"/>
          <w:lang w:val="es-ES" w:eastAsia="es-ES"/>
        </w:rPr>
      </w:pPr>
      <w:r w:rsidRPr="00221C91">
        <w:rPr>
          <w:rFonts w:ascii="Verdana" w:eastAsia="Calibri" w:hAnsi="Verdana" w:cs="Arial"/>
          <w:color w:val="000000" w:themeColor="text1"/>
          <w:lang w:val="es-ES" w:eastAsia="es-ES"/>
        </w:rPr>
        <w:tab/>
      </w:r>
    </w:p>
    <w:p w14:paraId="625CAE6A" w14:textId="77777777" w:rsidR="0034512B" w:rsidRPr="00221C91" w:rsidRDefault="0034512B" w:rsidP="0034512B">
      <w:pPr>
        <w:spacing w:after="0" w:line="276" w:lineRule="auto"/>
        <w:jc w:val="both"/>
        <w:rPr>
          <w:rFonts w:ascii="Verdana" w:eastAsia="Calibri" w:hAnsi="Verdana" w:cs="Arial"/>
          <w:lang w:val="es-ES" w:eastAsia="es-ES"/>
        </w:rPr>
      </w:pPr>
      <w:r w:rsidRPr="00221C91">
        <w:rPr>
          <w:rFonts w:ascii="Verdana" w:eastAsia="Calibri" w:hAnsi="Verdana" w:cs="Arial"/>
          <w:lang w:val="es-ES" w:eastAsia="es-ES"/>
        </w:rPr>
        <w:t>En ejercicio de la competencia otorgada por los artículos 3, numeral 5º, y 11, numeral 8º, del Decreto Ley 4170 de 2011,</w:t>
      </w:r>
      <w:r w:rsidRPr="00221C91">
        <w:rPr>
          <w:rFonts w:ascii="Verdana" w:eastAsia="Arial MT" w:hAnsi="Verdana" w:cs="Arial MT"/>
          <w:lang w:val="es-ES" w:eastAsia="es-ES"/>
        </w:rPr>
        <w:t xml:space="preserve"> </w:t>
      </w:r>
      <w:r w:rsidRPr="00221C91">
        <w:rPr>
          <w:rFonts w:ascii="Verdana" w:hAnsi="Verdana" w:cs="Arial"/>
        </w:rPr>
        <w:t xml:space="preserve">así como lo establecido en el artículo 4 de la Resolución 1707 de 2018 expedida por esta Entidad, </w:t>
      </w:r>
      <w:r w:rsidRPr="00221C91">
        <w:rPr>
          <w:rFonts w:ascii="Verdana" w:eastAsia="Calibri" w:hAnsi="Verdana" w:cs="Arial"/>
          <w:lang w:val="es-ES" w:eastAsia="es-ES"/>
        </w:rPr>
        <w:t xml:space="preserve">la Agencia Nacional </w:t>
      </w:r>
      <w:r w:rsidRPr="00221C91">
        <w:rPr>
          <w:rFonts w:ascii="Verdana" w:eastAsia="Calibri" w:hAnsi="Verdana" w:cs="Arial"/>
          <w:lang w:val="es-ES" w:eastAsia="es-ES"/>
        </w:rPr>
        <w:lastRenderedPageBreak/>
        <w:t xml:space="preserve">de Contratación Pública – Colombia Compra Eficiente– responde su solicitud de consulta de fecha 18 de septiembre de 2024, en la cual manifiesta lo siguiente: </w:t>
      </w:r>
    </w:p>
    <w:p w14:paraId="189C11AB" w14:textId="77777777" w:rsidR="0034512B" w:rsidRPr="00221C91" w:rsidRDefault="0034512B" w:rsidP="0034512B">
      <w:pPr>
        <w:pStyle w:val="Prrafodelista"/>
        <w:tabs>
          <w:tab w:val="left" w:pos="142"/>
          <w:tab w:val="left" w:pos="284"/>
        </w:tabs>
        <w:spacing w:line="276" w:lineRule="auto"/>
        <w:ind w:left="0"/>
        <w:jc w:val="both"/>
        <w:rPr>
          <w:rFonts w:ascii="Verdana" w:eastAsia="Century Gothic" w:hAnsi="Verdana" w:cs="Century Gothic"/>
          <w:b/>
          <w:bCs/>
          <w:i/>
          <w:iCs/>
        </w:rPr>
      </w:pPr>
    </w:p>
    <w:p w14:paraId="365E9BF2" w14:textId="490BB102" w:rsidR="0034512B" w:rsidRPr="00221C91" w:rsidRDefault="0034512B" w:rsidP="0034512B">
      <w:pPr>
        <w:spacing w:after="0" w:line="240" w:lineRule="auto"/>
        <w:ind w:left="709" w:right="709"/>
        <w:jc w:val="both"/>
        <w:rPr>
          <w:rFonts w:ascii="Verdana" w:eastAsia="Century Gothic" w:hAnsi="Verdana" w:cs="Century Gothic"/>
          <w:i/>
          <w:iCs/>
          <w:sz w:val="20"/>
          <w:szCs w:val="20"/>
          <w:lang w:val="es-ES"/>
        </w:rPr>
      </w:pPr>
      <w:bookmarkStart w:id="1" w:name="_Hlk95313578"/>
      <w:r w:rsidRPr="00221C91">
        <w:rPr>
          <w:rFonts w:ascii="Verdana" w:eastAsia="Century Gothic" w:hAnsi="Verdana" w:cs="Century Gothic"/>
          <w:i/>
          <w:iCs/>
          <w:sz w:val="20"/>
          <w:szCs w:val="20"/>
          <w:lang w:val="es-ES"/>
        </w:rPr>
        <w:t>“Buenas tardes, somos un municipio del departamento de Antioquia, categoría 2,</w:t>
      </w:r>
      <w:r w:rsidR="0074181D" w:rsidRPr="00221C91">
        <w:rPr>
          <w:rFonts w:ascii="Verdana" w:eastAsia="Century Gothic" w:hAnsi="Verdana" w:cs="Century Gothic"/>
          <w:i/>
          <w:iCs/>
          <w:sz w:val="20"/>
          <w:szCs w:val="20"/>
          <w:lang w:val="es-ES"/>
        </w:rPr>
        <w:t xml:space="preserve"> </w:t>
      </w:r>
      <w:r w:rsidRPr="00221C91">
        <w:rPr>
          <w:rFonts w:ascii="Verdana" w:eastAsia="Century Gothic" w:hAnsi="Verdana" w:cs="Century Gothic"/>
          <w:i/>
          <w:iCs/>
          <w:sz w:val="20"/>
          <w:szCs w:val="20"/>
          <w:lang w:val="es-ES"/>
        </w:rPr>
        <w:t>vamos a realizar la construcción de un parqueadero con una APP y deseo saber si</w:t>
      </w:r>
      <w:r w:rsidR="0074181D" w:rsidRPr="00221C91">
        <w:rPr>
          <w:rFonts w:ascii="Verdana" w:eastAsia="Century Gothic" w:hAnsi="Verdana" w:cs="Century Gothic"/>
          <w:i/>
          <w:iCs/>
          <w:sz w:val="20"/>
          <w:szCs w:val="20"/>
          <w:lang w:val="es-ES"/>
        </w:rPr>
        <w:t xml:space="preserve"> </w:t>
      </w:r>
      <w:r w:rsidRPr="00221C91">
        <w:rPr>
          <w:rFonts w:ascii="Verdana" w:eastAsia="Century Gothic" w:hAnsi="Verdana" w:cs="Century Gothic"/>
          <w:i/>
          <w:iCs/>
          <w:sz w:val="20"/>
          <w:szCs w:val="20"/>
          <w:lang w:val="es-ES"/>
        </w:rPr>
        <w:t>alguno de los pliegos tipo que hay vigente lo puedo implementar para el contrato de interventoría de la obra. Gracias:”</w:t>
      </w:r>
      <w:bookmarkEnd w:id="1"/>
      <w:r w:rsidRPr="00221C91">
        <w:rPr>
          <w:rFonts w:ascii="Verdana" w:eastAsia="Century Gothic" w:hAnsi="Verdana" w:cs="Century Gothic"/>
          <w:i/>
          <w:iCs/>
          <w:sz w:val="20"/>
          <w:szCs w:val="20"/>
          <w:lang w:val="es-ES"/>
        </w:rPr>
        <w:t>.</w:t>
      </w:r>
    </w:p>
    <w:p w14:paraId="6691700C" w14:textId="77777777" w:rsidR="0034512B" w:rsidRPr="00221C91" w:rsidRDefault="0034512B" w:rsidP="0034512B">
      <w:pPr>
        <w:pStyle w:val="Prrafodelista"/>
        <w:tabs>
          <w:tab w:val="left" w:pos="142"/>
          <w:tab w:val="left" w:pos="284"/>
        </w:tabs>
        <w:spacing w:line="276" w:lineRule="auto"/>
        <w:ind w:left="0"/>
        <w:jc w:val="both"/>
        <w:rPr>
          <w:rFonts w:ascii="Verdana" w:eastAsia="Century Gothic" w:hAnsi="Verdana" w:cs="Century Gothic"/>
          <w:b/>
          <w:bCs/>
        </w:rPr>
      </w:pPr>
    </w:p>
    <w:p w14:paraId="74847418" w14:textId="77777777" w:rsidR="0034512B" w:rsidRPr="00221C91" w:rsidRDefault="0034512B" w:rsidP="0034512B">
      <w:pPr>
        <w:spacing w:after="120" w:line="276" w:lineRule="auto"/>
        <w:ind w:firstLine="709"/>
        <w:jc w:val="both"/>
        <w:rPr>
          <w:rFonts w:ascii="Verdana" w:eastAsia="Calibri" w:hAnsi="Verdana" w:cs="Arial"/>
          <w:color w:val="000000"/>
          <w:szCs w:val="24"/>
          <w:lang w:val="es-ES_tradnl" w:eastAsia="es-ES_tradnl"/>
        </w:rPr>
      </w:pPr>
      <w:r w:rsidRPr="00221C91">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21C91">
        <w:rPr>
          <w:rFonts w:ascii="Verdana" w:eastAsia="Calibri" w:hAnsi="Verdana" w:cs="Arial"/>
          <w:color w:val="000000"/>
          <w:szCs w:val="24"/>
          <w:lang w:val="es-ES_tradnl" w:eastAsia="es-ES_tradnl"/>
        </w:rPr>
        <w:tab/>
      </w:r>
    </w:p>
    <w:p w14:paraId="1866A09A" w14:textId="77777777" w:rsidR="0034512B" w:rsidRPr="00221C91" w:rsidRDefault="0034512B" w:rsidP="0034512B">
      <w:pPr>
        <w:spacing w:after="0" w:line="276" w:lineRule="auto"/>
        <w:ind w:firstLine="709"/>
        <w:jc w:val="both"/>
        <w:rPr>
          <w:rFonts w:ascii="Verdana" w:eastAsia="Calibri" w:hAnsi="Verdana" w:cs="Arial"/>
          <w:color w:val="000000"/>
          <w:lang w:val="es-ES" w:eastAsia="es-ES"/>
        </w:rPr>
      </w:pPr>
      <w:r w:rsidRPr="00221C91">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w:t>
      </w:r>
      <w:r w:rsidRPr="00221C91">
        <w:rPr>
          <w:rFonts w:ascii="Verdana" w:eastAsia="Calibri" w:hAnsi="Verdana" w:cs="Arial"/>
          <w:lang w:val="es-ES" w:eastAsia="es-ES"/>
        </w:rPr>
        <w:t xml:space="preserve">con el problema </w:t>
      </w:r>
      <w:r w:rsidRPr="00221C91">
        <w:rPr>
          <w:rFonts w:ascii="Verdana" w:eastAsia="Calibri" w:hAnsi="Verdana" w:cs="Arial"/>
          <w:color w:val="000000"/>
          <w:lang w:val="es-ES" w:eastAsia="es-ES"/>
        </w:rPr>
        <w:t>jurídico</w:t>
      </w:r>
      <w:r w:rsidRPr="00221C91">
        <w:rPr>
          <w:rFonts w:ascii="Verdana" w:eastAsia="Calibri" w:hAnsi="Verdana" w:cs="Arial"/>
          <w:color w:val="7030A0"/>
          <w:lang w:val="es-ES" w:eastAsia="es-ES"/>
        </w:rPr>
        <w:t xml:space="preserve"> de</w:t>
      </w:r>
      <w:r w:rsidRPr="00221C91">
        <w:rPr>
          <w:rFonts w:ascii="Verdana" w:eastAsia="Calibri" w:hAnsi="Verdana" w:cs="Arial"/>
          <w:color w:val="000000"/>
          <w:lang w:val="es-ES" w:eastAsia="es-ES"/>
        </w:rPr>
        <w:t xml:space="preserve"> su consulta. </w:t>
      </w:r>
    </w:p>
    <w:p w14:paraId="342BEC5E" w14:textId="77777777" w:rsidR="0034512B" w:rsidRPr="00221C91" w:rsidRDefault="0034512B" w:rsidP="0034512B">
      <w:pPr>
        <w:spacing w:after="0" w:line="276" w:lineRule="auto"/>
        <w:ind w:firstLine="709"/>
        <w:jc w:val="both"/>
        <w:rPr>
          <w:rFonts w:ascii="Verdana" w:eastAsia="Calibri" w:hAnsi="Verdana" w:cs="Arial"/>
          <w:color w:val="000000"/>
          <w:lang w:val="es-ES" w:eastAsia="es-ES"/>
        </w:rPr>
      </w:pPr>
    </w:p>
    <w:p w14:paraId="1417A360" w14:textId="77777777" w:rsidR="0034512B" w:rsidRPr="00221C91" w:rsidRDefault="0034512B" w:rsidP="0034512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21C91">
        <w:rPr>
          <w:rFonts w:ascii="Verdana" w:eastAsia="Century Gothic" w:hAnsi="Verdana" w:cs="Century Gothic"/>
          <w:b/>
          <w:bCs/>
        </w:rPr>
        <w:t>Problema planteado:</w:t>
      </w:r>
    </w:p>
    <w:p w14:paraId="69E34974" w14:textId="77777777" w:rsidR="0034512B" w:rsidRPr="00221C91" w:rsidRDefault="0034512B" w:rsidP="0034512B">
      <w:pPr>
        <w:tabs>
          <w:tab w:val="left" w:pos="426"/>
        </w:tabs>
        <w:spacing w:after="0" w:line="276" w:lineRule="auto"/>
        <w:jc w:val="both"/>
        <w:rPr>
          <w:rFonts w:ascii="Verdana" w:eastAsia="Century Gothic" w:hAnsi="Verdana" w:cs="Century Gothic"/>
          <w:lang w:val="es-ES"/>
        </w:rPr>
      </w:pPr>
    </w:p>
    <w:p w14:paraId="4F85CE17" w14:textId="2325A07D" w:rsidR="0034512B" w:rsidRPr="00221C91" w:rsidRDefault="0034512B" w:rsidP="0034512B">
      <w:pPr>
        <w:spacing w:after="0" w:line="276" w:lineRule="auto"/>
        <w:jc w:val="both"/>
        <w:rPr>
          <w:rFonts w:ascii="Verdana" w:eastAsia="Century Gothic" w:hAnsi="Verdana" w:cs="Century Gothic"/>
          <w:i/>
          <w:iCs/>
        </w:rPr>
      </w:pPr>
      <w:r w:rsidRPr="00221C91">
        <w:rPr>
          <w:rFonts w:ascii="Verdana" w:eastAsia="Century Gothic" w:hAnsi="Verdana" w:cs="Century Gothic"/>
          <w:i/>
          <w:iCs/>
        </w:rPr>
        <w:t>De acuerdo con el contenido de su solicitud, esta Agencia resolverá el siguiente problema jurídico: ¿</w:t>
      </w:r>
      <w:r w:rsidR="0074181D" w:rsidRPr="00221C91">
        <w:rPr>
          <w:rFonts w:ascii="Verdana" w:eastAsia="Century Gothic" w:hAnsi="Verdana" w:cs="Century Gothic"/>
          <w:i/>
          <w:iCs/>
        </w:rPr>
        <w:t xml:space="preserve">Los documentos tipo </w:t>
      </w:r>
      <w:r w:rsidR="007E6F34" w:rsidRPr="00221C91">
        <w:rPr>
          <w:rFonts w:ascii="Verdana" w:eastAsia="Century Gothic" w:hAnsi="Verdana" w:cs="Century Gothic"/>
          <w:i/>
          <w:iCs/>
        </w:rPr>
        <w:t xml:space="preserve">expedidos por la Agencia Nacional de Contratación </w:t>
      </w:r>
      <w:r w:rsidR="00854652" w:rsidRPr="00221C91">
        <w:rPr>
          <w:rFonts w:ascii="Verdana" w:eastAsia="Century Gothic" w:hAnsi="Verdana" w:cs="Century Gothic"/>
          <w:i/>
          <w:iCs/>
        </w:rPr>
        <w:t xml:space="preserve">Pública – </w:t>
      </w:r>
      <w:r w:rsidR="007E6F34" w:rsidRPr="00221C91">
        <w:rPr>
          <w:rFonts w:ascii="Verdana" w:eastAsia="Century Gothic" w:hAnsi="Verdana" w:cs="Century Gothic"/>
          <w:i/>
          <w:iCs/>
        </w:rPr>
        <w:t>Colombia</w:t>
      </w:r>
      <w:r w:rsidR="00854652" w:rsidRPr="00221C91">
        <w:rPr>
          <w:rFonts w:ascii="Verdana" w:eastAsia="Century Gothic" w:hAnsi="Verdana" w:cs="Century Gothic"/>
          <w:i/>
          <w:iCs/>
        </w:rPr>
        <w:t xml:space="preserve"> Compra Eficiente, son aplicables </w:t>
      </w:r>
      <w:r w:rsidR="00871659" w:rsidRPr="00221C91">
        <w:rPr>
          <w:rFonts w:ascii="Verdana" w:eastAsia="Century Gothic" w:hAnsi="Verdana" w:cs="Century Gothic"/>
          <w:i/>
          <w:iCs/>
        </w:rPr>
        <w:t xml:space="preserve">para los procesos de selección </w:t>
      </w:r>
      <w:r w:rsidR="00FD6663" w:rsidRPr="00221C91">
        <w:rPr>
          <w:rFonts w:ascii="Verdana" w:eastAsia="Century Gothic" w:hAnsi="Verdana" w:cs="Century Gothic"/>
          <w:i/>
          <w:iCs/>
        </w:rPr>
        <w:t>de APP</w:t>
      </w:r>
      <w:r w:rsidRPr="00221C91">
        <w:rPr>
          <w:rFonts w:ascii="Verdana" w:eastAsia="Century Gothic" w:hAnsi="Verdana" w:cs="Century Gothic"/>
          <w:i/>
          <w:iCs/>
        </w:rPr>
        <w:t>?</w:t>
      </w:r>
    </w:p>
    <w:p w14:paraId="5B403839" w14:textId="77777777" w:rsidR="0034512B" w:rsidRPr="00221C91" w:rsidRDefault="0034512B" w:rsidP="0034512B">
      <w:pPr>
        <w:spacing w:after="0" w:line="276" w:lineRule="auto"/>
        <w:jc w:val="both"/>
        <w:rPr>
          <w:rFonts w:ascii="Verdana" w:eastAsia="Calibri" w:hAnsi="Verdana" w:cs="Arial"/>
          <w:color w:val="7030A0"/>
        </w:rPr>
      </w:pPr>
    </w:p>
    <w:p w14:paraId="49B9C3D0" w14:textId="77777777" w:rsidR="0034512B" w:rsidRPr="00221C91" w:rsidRDefault="0034512B" w:rsidP="003451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21C91">
        <w:rPr>
          <w:rFonts w:ascii="Verdana" w:eastAsia="Century Gothic" w:hAnsi="Verdana" w:cs="Century Gothic"/>
          <w:b/>
          <w:bCs/>
        </w:rPr>
        <w:t>Respuesta:</w:t>
      </w:r>
    </w:p>
    <w:p w14:paraId="7699EBFC" w14:textId="77777777" w:rsidR="0034512B" w:rsidRPr="00221C91" w:rsidRDefault="0034512B" w:rsidP="0034512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4512B" w:rsidRPr="00221C91" w14:paraId="5CF78EB6" w14:textId="77777777" w:rsidTr="0AF4DB3B">
        <w:tc>
          <w:tcPr>
            <w:tcW w:w="8828" w:type="dxa"/>
            <w:shd w:val="clear" w:color="auto" w:fill="auto"/>
          </w:tcPr>
          <w:p w14:paraId="1969AE28" w14:textId="2B4E63CC" w:rsidR="0034512B" w:rsidRPr="00E6648F" w:rsidRDefault="0056281D" w:rsidP="00E6648F">
            <w:pPr>
              <w:spacing w:after="120" w:line="276" w:lineRule="auto"/>
              <w:ind w:firstLine="709"/>
              <w:jc w:val="both"/>
              <w:rPr>
                <w:rFonts w:ascii="Verdana" w:eastAsia="Calibri" w:hAnsi="Verdana" w:cs="Arial"/>
                <w:lang w:val="es-ES" w:eastAsia="es-ES"/>
              </w:rPr>
            </w:pPr>
            <w:r w:rsidRPr="00E6648F">
              <w:rPr>
                <w:rFonts w:ascii="Verdana" w:eastAsia="Calibri" w:hAnsi="Verdana" w:cs="Arial"/>
                <w:lang w:val="es-ES" w:eastAsia="es-ES"/>
              </w:rPr>
              <w:lastRenderedPageBreak/>
              <w:t xml:space="preserve">Dentro de las competencias </w:t>
            </w:r>
            <w:r w:rsidR="00EE13AB" w:rsidRPr="00E6648F">
              <w:rPr>
                <w:rFonts w:ascii="Verdana" w:eastAsia="Calibri" w:hAnsi="Verdana" w:cs="Arial"/>
                <w:lang w:val="es-ES" w:eastAsia="es-ES"/>
              </w:rPr>
              <w:t xml:space="preserve">otorgadas a esta Agencia, está la de adoptar Documentos Tipo, como un mecanismo que representa buenas </w:t>
            </w:r>
            <w:proofErr w:type="spellStart"/>
            <w:r w:rsidR="00EE13AB" w:rsidRPr="00E6648F">
              <w:rPr>
                <w:rFonts w:ascii="Verdana" w:eastAsia="Calibri" w:hAnsi="Verdana" w:cs="Arial"/>
                <w:lang w:val="es-ES" w:eastAsia="es-ES"/>
              </w:rPr>
              <w:t>practicas</w:t>
            </w:r>
            <w:proofErr w:type="spellEnd"/>
            <w:r w:rsidR="00EE13AB" w:rsidRPr="00E6648F">
              <w:rPr>
                <w:rFonts w:ascii="Verdana" w:eastAsia="Calibri" w:hAnsi="Verdana" w:cs="Arial"/>
                <w:lang w:val="es-ES" w:eastAsia="es-ES"/>
              </w:rPr>
              <w:t xml:space="preserve"> </w:t>
            </w:r>
            <w:r w:rsidR="000A04CC" w:rsidRPr="00E6648F">
              <w:rPr>
                <w:rFonts w:ascii="Verdana" w:eastAsia="Calibri" w:hAnsi="Verdana" w:cs="Arial"/>
                <w:lang w:val="es-ES" w:eastAsia="es-ES"/>
              </w:rPr>
              <w:t>en materia contractual para las entidades obligadas a su uso.</w:t>
            </w:r>
          </w:p>
          <w:p w14:paraId="064AEB88" w14:textId="77777777" w:rsidR="0034512B" w:rsidRPr="00E6648F" w:rsidRDefault="0034512B" w:rsidP="00E6648F">
            <w:pPr>
              <w:spacing w:after="120" w:line="276" w:lineRule="auto"/>
              <w:ind w:firstLine="709"/>
              <w:jc w:val="both"/>
              <w:rPr>
                <w:rFonts w:ascii="Verdana" w:eastAsia="Calibri" w:hAnsi="Verdana" w:cs="Arial"/>
                <w:lang w:val="es-ES" w:eastAsia="es-ES"/>
              </w:rPr>
            </w:pPr>
            <w:r w:rsidRPr="00E6648F">
              <w:rPr>
                <w:rFonts w:ascii="Verdana" w:eastAsia="Calibri" w:hAnsi="Verdana"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033A8053" w14:textId="77777777" w:rsidR="0034512B" w:rsidRPr="00E6648F" w:rsidRDefault="0034512B" w:rsidP="00E6648F">
            <w:pPr>
              <w:spacing w:after="120" w:line="276" w:lineRule="auto"/>
              <w:ind w:firstLine="709"/>
              <w:jc w:val="both"/>
              <w:rPr>
                <w:rFonts w:ascii="Verdana" w:eastAsia="Calibri" w:hAnsi="Verdana" w:cs="Arial"/>
                <w:lang w:val="es-ES" w:eastAsia="es-ES"/>
              </w:rPr>
            </w:pPr>
            <w:r w:rsidRPr="00E6648F">
              <w:rPr>
                <w:rFonts w:ascii="Verdana" w:eastAsia="Calibri" w:hAnsi="Verdana" w:cs="Arial"/>
                <w:lang w:val="es-ES" w:eastAsia="es-ES"/>
              </w:rPr>
              <w:t xml:space="preserve">i) Documentos tipo para licitación de obra pública de infraestructura de transporte –versión 1–, obligatorios para los procesos cuyo aviso de convocatoria se haya publicado desde el 1 de abril de 2019. </w:t>
            </w:r>
          </w:p>
          <w:p w14:paraId="7659A14D" w14:textId="77777777" w:rsidR="0034512B" w:rsidRPr="00221C91" w:rsidRDefault="0034512B" w:rsidP="00E6648F">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ii</w:t>
            </w:r>
            <w:proofErr w:type="spellEnd"/>
            <w:r w:rsidRPr="00221C91">
              <w:rPr>
                <w:rFonts w:ascii="Verdana" w:eastAsia="Calibri" w:hAnsi="Verdana" w:cs="Arial"/>
                <w:lang w:val="es-ES" w:eastAsia="es-ES"/>
              </w:rPr>
              <w:t>) Documentos tipo para licitación de obra pública de infraestructura de transporte –versión 2–, obligatorios para los procesos cuyo aviso de convocatoria se haya publicado desde el 10 de marzo de 2020.</w:t>
            </w:r>
          </w:p>
          <w:p w14:paraId="678E0D2B" w14:textId="77777777" w:rsidR="0034512B" w:rsidRDefault="0034512B" w:rsidP="00E6648F">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iii</w:t>
            </w:r>
            <w:proofErr w:type="spellEnd"/>
            <w:r w:rsidRPr="00221C91">
              <w:rPr>
                <w:rFonts w:ascii="Verdana" w:eastAsia="Calibri" w:hAnsi="Verdana" w:cs="Arial"/>
                <w:lang w:val="es-ES" w:eastAsia="es-ES"/>
              </w:rPr>
              <w:t>) Documentos tipo para licitación de obra pública de infraestructura de transporte –versión 3–, obligatorios para los procesos cuyo aviso de convocatoria se haya publicado desde el 1 de enero de 2021.</w:t>
            </w:r>
          </w:p>
          <w:p w14:paraId="5969A24E" w14:textId="52602E90" w:rsidR="00B85A51" w:rsidRPr="00221C91" w:rsidRDefault="00B85A51" w:rsidP="00E6648F">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i</w:t>
            </w:r>
            <w:r w:rsidR="00D23F94">
              <w:rPr>
                <w:rFonts w:ascii="Verdana" w:eastAsia="Calibri" w:hAnsi="Verdana" w:cs="Arial"/>
                <w:lang w:val="es-ES" w:eastAsia="es-ES"/>
              </w:rPr>
              <w:t>v</w:t>
            </w:r>
            <w:proofErr w:type="spellEnd"/>
            <w:r w:rsidRPr="00221C91">
              <w:rPr>
                <w:rFonts w:ascii="Verdana" w:eastAsia="Calibri" w:hAnsi="Verdana" w:cs="Arial"/>
                <w:lang w:val="es-ES" w:eastAsia="es-ES"/>
              </w:rPr>
              <w:t xml:space="preserve">) Documentos tipo para licitación de obra pública de infraestructura de transporte –versión </w:t>
            </w:r>
            <w:r>
              <w:rPr>
                <w:rFonts w:ascii="Verdana" w:eastAsia="Calibri" w:hAnsi="Verdana" w:cs="Arial"/>
                <w:lang w:val="es-ES" w:eastAsia="es-ES"/>
              </w:rPr>
              <w:t>4</w:t>
            </w:r>
            <w:r w:rsidRPr="00221C91">
              <w:rPr>
                <w:rFonts w:ascii="Verdana" w:eastAsia="Calibri" w:hAnsi="Verdana" w:cs="Arial"/>
                <w:lang w:val="es-ES" w:eastAsia="es-ES"/>
              </w:rPr>
              <w:t>–, obligatorios para los procesos cuyo aviso de convocatoria se</w:t>
            </w:r>
            <w:r>
              <w:rPr>
                <w:rFonts w:ascii="Verdana" w:eastAsia="Calibri" w:hAnsi="Verdana" w:cs="Arial"/>
                <w:lang w:val="es-ES" w:eastAsia="es-ES"/>
              </w:rPr>
              <w:t xml:space="preserve"> </w:t>
            </w:r>
            <w:r w:rsidRPr="00221C91">
              <w:rPr>
                <w:rFonts w:ascii="Verdana" w:eastAsia="Calibri" w:hAnsi="Verdana" w:cs="Arial"/>
                <w:lang w:val="es-ES" w:eastAsia="es-ES"/>
              </w:rPr>
              <w:t>publi</w:t>
            </w:r>
            <w:r>
              <w:rPr>
                <w:rFonts w:ascii="Verdana" w:eastAsia="Calibri" w:hAnsi="Verdana" w:cs="Arial"/>
                <w:lang w:val="es-ES" w:eastAsia="es-ES"/>
              </w:rPr>
              <w:t>que</w:t>
            </w:r>
            <w:r w:rsidRPr="00221C91">
              <w:rPr>
                <w:rFonts w:ascii="Verdana" w:eastAsia="Calibri" w:hAnsi="Verdana" w:cs="Arial"/>
                <w:lang w:val="es-ES" w:eastAsia="es-ES"/>
              </w:rPr>
              <w:t xml:space="preserve"> </w:t>
            </w:r>
            <w:r w:rsidR="001926AE">
              <w:rPr>
                <w:rFonts w:ascii="Verdana" w:eastAsia="Calibri" w:hAnsi="Verdana" w:cs="Arial"/>
                <w:lang w:val="es-ES" w:eastAsia="es-ES"/>
              </w:rPr>
              <w:t>a partir</w:t>
            </w:r>
            <w:r w:rsidRPr="00221C91">
              <w:rPr>
                <w:rFonts w:ascii="Verdana" w:eastAsia="Calibri" w:hAnsi="Verdana" w:cs="Arial"/>
                <w:lang w:val="es-ES" w:eastAsia="es-ES"/>
              </w:rPr>
              <w:t xml:space="preserve"> </w:t>
            </w:r>
            <w:r w:rsidR="001926AE">
              <w:rPr>
                <w:rFonts w:ascii="Verdana" w:eastAsia="Calibri" w:hAnsi="Verdana" w:cs="Arial"/>
                <w:lang w:val="es-ES" w:eastAsia="es-ES"/>
              </w:rPr>
              <w:t>d</w:t>
            </w:r>
            <w:r w:rsidRPr="00221C91">
              <w:rPr>
                <w:rFonts w:ascii="Verdana" w:eastAsia="Calibri" w:hAnsi="Verdana" w:cs="Arial"/>
                <w:lang w:val="es-ES" w:eastAsia="es-ES"/>
              </w:rPr>
              <w:t xml:space="preserve">el </w:t>
            </w:r>
            <w:r>
              <w:rPr>
                <w:rFonts w:ascii="Verdana" w:eastAsia="Calibri" w:hAnsi="Verdana" w:cs="Arial"/>
                <w:lang w:val="es-ES" w:eastAsia="es-ES"/>
              </w:rPr>
              <w:t>3</w:t>
            </w:r>
            <w:r w:rsidRPr="00221C91">
              <w:rPr>
                <w:rFonts w:ascii="Verdana" w:eastAsia="Calibri" w:hAnsi="Verdana" w:cs="Arial"/>
                <w:lang w:val="es-ES" w:eastAsia="es-ES"/>
              </w:rPr>
              <w:t xml:space="preserve"> de </w:t>
            </w:r>
            <w:r>
              <w:rPr>
                <w:rFonts w:ascii="Verdana" w:eastAsia="Calibri" w:hAnsi="Verdana" w:cs="Arial"/>
                <w:lang w:val="es-ES" w:eastAsia="es-ES"/>
              </w:rPr>
              <w:t xml:space="preserve">febrero </w:t>
            </w:r>
            <w:r w:rsidRPr="00221C91">
              <w:rPr>
                <w:rFonts w:ascii="Verdana" w:eastAsia="Calibri" w:hAnsi="Verdana" w:cs="Arial"/>
                <w:lang w:val="es-ES" w:eastAsia="es-ES"/>
              </w:rPr>
              <w:t>de 202</w:t>
            </w:r>
            <w:r>
              <w:rPr>
                <w:rFonts w:ascii="Verdana" w:eastAsia="Calibri" w:hAnsi="Verdana" w:cs="Arial"/>
                <w:lang w:val="es-ES" w:eastAsia="es-ES"/>
              </w:rPr>
              <w:t>5</w:t>
            </w:r>
            <w:r w:rsidRPr="00221C91">
              <w:rPr>
                <w:rFonts w:ascii="Verdana" w:eastAsia="Calibri" w:hAnsi="Verdana" w:cs="Arial"/>
                <w:lang w:val="es-ES" w:eastAsia="es-ES"/>
              </w:rPr>
              <w:t>.</w:t>
            </w:r>
          </w:p>
          <w:p w14:paraId="4F9C27AD" w14:textId="60BC5406" w:rsidR="0034512B" w:rsidRPr="00221C91" w:rsidRDefault="0034512B" w:rsidP="00E6648F">
            <w:pPr>
              <w:spacing w:after="120" w:line="276" w:lineRule="auto"/>
              <w:ind w:firstLine="709"/>
              <w:jc w:val="both"/>
              <w:rPr>
                <w:rFonts w:ascii="Verdana" w:eastAsia="Calibri" w:hAnsi="Verdana" w:cs="Arial"/>
                <w:lang w:val="es-ES" w:eastAsia="es-ES"/>
              </w:rPr>
            </w:pPr>
            <w:r w:rsidRPr="00221C91">
              <w:rPr>
                <w:rFonts w:ascii="Verdana" w:eastAsia="Calibri" w:hAnsi="Verdana" w:cs="Arial"/>
                <w:lang w:val="es-ES" w:eastAsia="es-ES"/>
              </w:rPr>
              <w:t>v) Documentos tipo para procesos de selección abreviada de menor cuantía de infraestructura de transporte –versión 1–, obligatorios para los procesos cuyo aviso de convocatoria se haya publicado desde el 17 de febrero de 2020.</w:t>
            </w:r>
          </w:p>
          <w:p w14:paraId="34AAF7C2" w14:textId="40B1328A" w:rsidR="0034512B" w:rsidRPr="00E6648F" w:rsidRDefault="0034512B" w:rsidP="00E6648F">
            <w:pPr>
              <w:spacing w:after="120" w:line="276" w:lineRule="auto"/>
              <w:ind w:firstLine="709"/>
              <w:jc w:val="both"/>
              <w:rPr>
                <w:rFonts w:ascii="Verdana" w:eastAsia="Calibri" w:hAnsi="Verdana" w:cs="Arial"/>
                <w:lang w:val="es-ES" w:eastAsia="es-ES"/>
              </w:rPr>
            </w:pPr>
            <w:r w:rsidRPr="00E6648F">
              <w:rPr>
                <w:rFonts w:ascii="Verdana" w:eastAsia="Calibri" w:hAnsi="Verdana" w:cs="Arial"/>
                <w:lang w:val="es-ES" w:eastAsia="es-ES"/>
              </w:rPr>
              <w:t>v</w:t>
            </w:r>
            <w:r w:rsidR="0070369F" w:rsidRPr="00E6648F">
              <w:rPr>
                <w:rFonts w:ascii="Verdana" w:eastAsia="Calibri" w:hAnsi="Verdana" w:cs="Arial"/>
                <w:lang w:val="es-ES" w:eastAsia="es-ES"/>
              </w:rPr>
              <w:t>i</w:t>
            </w:r>
            <w:r w:rsidRPr="00E6648F">
              <w:rPr>
                <w:rFonts w:ascii="Verdana" w:eastAsia="Calibri" w:hAnsi="Verdana" w:cs="Arial"/>
                <w:lang w:val="es-ES" w:eastAsia="es-ES"/>
              </w:rPr>
              <w:t xml:space="preserve">) Documentos tipo para procesos de selección abreviada de menor cuantía de infraestructura de transporte –versión 2–, obligatorios para los procesos cuyo aviso de convocatoria se haya publicado desde el 1 de enero de 2021. </w:t>
            </w:r>
          </w:p>
          <w:p w14:paraId="739113E3" w14:textId="2464E7B4" w:rsidR="00295949" w:rsidRPr="00E6648F" w:rsidRDefault="00295949" w:rsidP="00E6648F">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vii</w:t>
            </w:r>
            <w:proofErr w:type="spellEnd"/>
            <w:r w:rsidRPr="00E6648F">
              <w:rPr>
                <w:rFonts w:ascii="Verdana" w:eastAsia="Calibri" w:hAnsi="Verdana" w:cs="Arial"/>
                <w:lang w:val="es-ES" w:eastAsia="es-ES"/>
              </w:rPr>
              <w:t xml:space="preserve">) Documentos tipo para procesos de selección abreviada de menor cuantía de infraestructura de transporte –versión 3–, obligatorios para los procesos cuyo aviso de convocatoria se </w:t>
            </w:r>
            <w:r w:rsidR="001926AE" w:rsidRPr="00E6648F">
              <w:rPr>
                <w:rFonts w:ascii="Verdana" w:eastAsia="Calibri" w:hAnsi="Verdana" w:cs="Arial"/>
                <w:lang w:val="es-ES" w:eastAsia="es-ES"/>
              </w:rPr>
              <w:t>publique</w:t>
            </w:r>
            <w:r w:rsidRPr="00E6648F">
              <w:rPr>
                <w:rFonts w:ascii="Verdana" w:eastAsia="Calibri" w:hAnsi="Verdana" w:cs="Arial"/>
                <w:lang w:val="es-ES" w:eastAsia="es-ES"/>
              </w:rPr>
              <w:t xml:space="preserve"> </w:t>
            </w:r>
            <w:r w:rsidR="001926AE" w:rsidRPr="00E6648F">
              <w:rPr>
                <w:rFonts w:ascii="Verdana" w:eastAsia="Calibri" w:hAnsi="Verdana" w:cs="Arial"/>
                <w:lang w:val="es-ES" w:eastAsia="es-ES"/>
              </w:rPr>
              <w:t xml:space="preserve">a partir del 3 </w:t>
            </w:r>
            <w:r w:rsidRPr="00E6648F">
              <w:rPr>
                <w:rFonts w:ascii="Verdana" w:eastAsia="Calibri" w:hAnsi="Verdana" w:cs="Arial"/>
                <w:lang w:val="es-ES" w:eastAsia="es-ES"/>
              </w:rPr>
              <w:t xml:space="preserve">de </w:t>
            </w:r>
            <w:r w:rsidR="001926AE" w:rsidRPr="00E6648F">
              <w:rPr>
                <w:rFonts w:ascii="Verdana" w:eastAsia="Calibri" w:hAnsi="Verdana" w:cs="Arial"/>
                <w:lang w:val="es-ES" w:eastAsia="es-ES"/>
              </w:rPr>
              <w:t>febrero</w:t>
            </w:r>
            <w:r w:rsidRPr="00E6648F">
              <w:rPr>
                <w:rFonts w:ascii="Verdana" w:eastAsia="Calibri" w:hAnsi="Verdana" w:cs="Arial"/>
                <w:lang w:val="es-ES" w:eastAsia="es-ES"/>
              </w:rPr>
              <w:t xml:space="preserve"> de 202</w:t>
            </w:r>
            <w:r w:rsidR="001926AE" w:rsidRPr="00E6648F">
              <w:rPr>
                <w:rFonts w:ascii="Verdana" w:eastAsia="Calibri" w:hAnsi="Verdana" w:cs="Arial"/>
                <w:lang w:val="es-ES" w:eastAsia="es-ES"/>
              </w:rPr>
              <w:t>5</w:t>
            </w:r>
            <w:r w:rsidRPr="00E6648F">
              <w:rPr>
                <w:rFonts w:ascii="Verdana" w:eastAsia="Calibri" w:hAnsi="Verdana" w:cs="Arial"/>
                <w:lang w:val="es-ES" w:eastAsia="es-ES"/>
              </w:rPr>
              <w:t xml:space="preserve">. </w:t>
            </w:r>
          </w:p>
          <w:p w14:paraId="1DEF9423" w14:textId="49BD8EB8" w:rsidR="0034512B" w:rsidRPr="00E6648F" w:rsidRDefault="0034512B" w:rsidP="00E6648F">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v</w:t>
            </w:r>
            <w:r w:rsidR="00F06A40" w:rsidRPr="00E6648F">
              <w:rPr>
                <w:rFonts w:ascii="Verdana" w:eastAsia="Calibri" w:hAnsi="Verdana" w:cs="Arial"/>
                <w:lang w:val="es-ES" w:eastAsia="es-ES"/>
              </w:rPr>
              <w:t>ii</w:t>
            </w:r>
            <w:r w:rsidRPr="00E6648F">
              <w:rPr>
                <w:rFonts w:ascii="Verdana" w:eastAsia="Calibri" w:hAnsi="Verdana" w:cs="Arial"/>
                <w:lang w:val="es-ES" w:eastAsia="es-ES"/>
              </w:rPr>
              <w:t>i</w:t>
            </w:r>
            <w:proofErr w:type="spellEnd"/>
            <w:r w:rsidRPr="00E6648F">
              <w:rPr>
                <w:rFonts w:ascii="Verdana" w:eastAsia="Calibri" w:hAnsi="Verdana" w:cs="Arial"/>
                <w:lang w:val="es-ES" w:eastAsia="es-ES"/>
              </w:rPr>
              <w:t>) Documentos tipo para procesos de mínima cuantía de infraestructura de transporte</w:t>
            </w:r>
            <w:r w:rsidR="00BE5480" w:rsidRPr="00E6648F">
              <w:rPr>
                <w:rFonts w:ascii="Verdana" w:eastAsia="Calibri" w:hAnsi="Verdana" w:cs="Arial"/>
                <w:lang w:val="es-ES" w:eastAsia="es-ES"/>
              </w:rPr>
              <w:t xml:space="preserve"> </w:t>
            </w:r>
            <w:r w:rsidR="00BE5480" w:rsidRPr="00221C91">
              <w:rPr>
                <w:rFonts w:ascii="Verdana" w:eastAsia="Calibri" w:hAnsi="Verdana" w:cs="Arial"/>
                <w:lang w:val="es-ES" w:eastAsia="es-ES"/>
              </w:rPr>
              <w:t>–versión 1–</w:t>
            </w:r>
            <w:r w:rsidRPr="00E6648F">
              <w:rPr>
                <w:rFonts w:ascii="Verdana" w:eastAsia="Calibri" w:hAnsi="Verdana" w:cs="Arial"/>
                <w:lang w:val="es-ES" w:eastAsia="es-ES"/>
              </w:rPr>
              <w:t>, obligatorios para los procesos cuya invitación pública se haya publicado a partir del 10 de junio de 2020.</w:t>
            </w:r>
          </w:p>
          <w:p w14:paraId="00864AF1" w14:textId="0278CCA0" w:rsidR="00CD5A81" w:rsidRPr="00221C91" w:rsidRDefault="00CD5A81" w:rsidP="00E6648F">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lastRenderedPageBreak/>
              <w:t>ix</w:t>
            </w:r>
            <w:proofErr w:type="spellEnd"/>
            <w:r w:rsidR="00F57197" w:rsidRPr="00E6648F">
              <w:rPr>
                <w:rFonts w:ascii="Verdana" w:eastAsia="Calibri" w:hAnsi="Verdana" w:cs="Arial"/>
                <w:lang w:val="es-ES" w:eastAsia="es-ES"/>
              </w:rPr>
              <w:t>) Documentos tipo para procesos de mínima cuantía de infraestructura de transporte</w:t>
            </w:r>
            <w:r w:rsidRPr="00E6648F">
              <w:rPr>
                <w:rFonts w:ascii="Verdana" w:eastAsia="Calibri" w:hAnsi="Verdana" w:cs="Arial"/>
                <w:lang w:val="es-ES" w:eastAsia="es-ES"/>
              </w:rPr>
              <w:t xml:space="preserve"> </w:t>
            </w:r>
            <w:r w:rsidRPr="00221C91">
              <w:rPr>
                <w:rFonts w:ascii="Verdana" w:eastAsia="Calibri" w:hAnsi="Verdana" w:cs="Arial"/>
                <w:lang w:val="es-ES" w:eastAsia="es-ES"/>
              </w:rPr>
              <w:t xml:space="preserve">–versión </w:t>
            </w:r>
            <w:r>
              <w:rPr>
                <w:rFonts w:ascii="Verdana" w:eastAsia="Calibri" w:hAnsi="Verdana" w:cs="Arial"/>
                <w:lang w:val="es-ES" w:eastAsia="es-ES"/>
              </w:rPr>
              <w:t>2</w:t>
            </w:r>
            <w:r w:rsidRPr="00221C91">
              <w:rPr>
                <w:rFonts w:ascii="Verdana" w:eastAsia="Calibri" w:hAnsi="Verdana" w:cs="Arial"/>
                <w:lang w:val="es-ES" w:eastAsia="es-ES"/>
              </w:rPr>
              <w:t>–</w:t>
            </w:r>
            <w:r w:rsidR="00F57197" w:rsidRPr="00E6648F">
              <w:rPr>
                <w:rFonts w:ascii="Verdana" w:eastAsia="Calibri" w:hAnsi="Verdana" w:cs="Arial"/>
                <w:lang w:val="es-ES" w:eastAsia="es-ES"/>
              </w:rPr>
              <w:t xml:space="preserve">, obligatorios para los procesos cuya invitación pública se </w:t>
            </w:r>
            <w:r w:rsidRPr="00221C91">
              <w:rPr>
                <w:rFonts w:ascii="Verdana" w:eastAsia="Calibri" w:hAnsi="Verdana" w:cs="Arial"/>
                <w:lang w:val="es-ES" w:eastAsia="es-ES"/>
              </w:rPr>
              <w:t>publi</w:t>
            </w:r>
            <w:r>
              <w:rPr>
                <w:rFonts w:ascii="Verdana" w:eastAsia="Calibri" w:hAnsi="Verdana" w:cs="Arial"/>
                <w:lang w:val="es-ES" w:eastAsia="es-ES"/>
              </w:rPr>
              <w:t>que</w:t>
            </w:r>
            <w:r w:rsidRPr="00221C91">
              <w:rPr>
                <w:rFonts w:ascii="Verdana" w:eastAsia="Calibri" w:hAnsi="Verdana" w:cs="Arial"/>
                <w:lang w:val="es-ES" w:eastAsia="es-ES"/>
              </w:rPr>
              <w:t xml:space="preserve"> </w:t>
            </w:r>
            <w:r>
              <w:rPr>
                <w:rFonts w:ascii="Verdana" w:eastAsia="Calibri" w:hAnsi="Verdana" w:cs="Arial"/>
                <w:lang w:val="es-ES" w:eastAsia="es-ES"/>
              </w:rPr>
              <w:t>a partir</w:t>
            </w:r>
            <w:r w:rsidRPr="00221C91">
              <w:rPr>
                <w:rFonts w:ascii="Verdana" w:eastAsia="Calibri" w:hAnsi="Verdana" w:cs="Arial"/>
                <w:lang w:val="es-ES" w:eastAsia="es-ES"/>
              </w:rPr>
              <w:t xml:space="preserve"> </w:t>
            </w:r>
            <w:r>
              <w:rPr>
                <w:rFonts w:ascii="Verdana" w:eastAsia="Calibri" w:hAnsi="Verdana" w:cs="Arial"/>
                <w:lang w:val="es-ES" w:eastAsia="es-ES"/>
              </w:rPr>
              <w:t>d</w:t>
            </w:r>
            <w:r w:rsidRPr="00221C91">
              <w:rPr>
                <w:rFonts w:ascii="Verdana" w:eastAsia="Calibri" w:hAnsi="Verdana" w:cs="Arial"/>
                <w:lang w:val="es-ES" w:eastAsia="es-ES"/>
              </w:rPr>
              <w:t xml:space="preserve">el </w:t>
            </w:r>
            <w:r>
              <w:rPr>
                <w:rFonts w:ascii="Verdana" w:eastAsia="Calibri" w:hAnsi="Verdana" w:cs="Arial"/>
                <w:lang w:val="es-ES" w:eastAsia="es-ES"/>
              </w:rPr>
              <w:t>3</w:t>
            </w:r>
            <w:r w:rsidRPr="00221C91">
              <w:rPr>
                <w:rFonts w:ascii="Verdana" w:eastAsia="Calibri" w:hAnsi="Verdana" w:cs="Arial"/>
                <w:lang w:val="es-ES" w:eastAsia="es-ES"/>
              </w:rPr>
              <w:t xml:space="preserve"> de </w:t>
            </w:r>
            <w:r>
              <w:rPr>
                <w:rFonts w:ascii="Verdana" w:eastAsia="Calibri" w:hAnsi="Verdana" w:cs="Arial"/>
                <w:lang w:val="es-ES" w:eastAsia="es-ES"/>
              </w:rPr>
              <w:t xml:space="preserve">febrero </w:t>
            </w:r>
            <w:r w:rsidRPr="00221C91">
              <w:rPr>
                <w:rFonts w:ascii="Verdana" w:eastAsia="Calibri" w:hAnsi="Verdana" w:cs="Arial"/>
                <w:lang w:val="es-ES" w:eastAsia="es-ES"/>
              </w:rPr>
              <w:t>de 202</w:t>
            </w:r>
            <w:r>
              <w:rPr>
                <w:rFonts w:ascii="Verdana" w:eastAsia="Calibri" w:hAnsi="Verdana" w:cs="Arial"/>
                <w:lang w:val="es-ES" w:eastAsia="es-ES"/>
              </w:rPr>
              <w:t>5</w:t>
            </w:r>
            <w:r w:rsidRPr="00221C91">
              <w:rPr>
                <w:rFonts w:ascii="Verdana" w:eastAsia="Calibri" w:hAnsi="Verdana" w:cs="Arial"/>
                <w:lang w:val="es-ES" w:eastAsia="es-ES"/>
              </w:rPr>
              <w:t>.</w:t>
            </w:r>
          </w:p>
          <w:p w14:paraId="0B12C135" w14:textId="12E120B8" w:rsidR="0034512B" w:rsidRDefault="00F06A40" w:rsidP="00E6648F">
            <w:pPr>
              <w:spacing w:after="120" w:line="276" w:lineRule="auto"/>
              <w:ind w:firstLine="709"/>
              <w:jc w:val="both"/>
              <w:rPr>
                <w:rFonts w:ascii="Verdana" w:eastAsia="Calibri" w:hAnsi="Verdana" w:cs="Arial"/>
                <w:lang w:val="es-ES" w:eastAsia="es-ES"/>
              </w:rPr>
            </w:pPr>
            <w:r>
              <w:rPr>
                <w:rFonts w:ascii="Verdana" w:eastAsia="Calibri" w:hAnsi="Verdana" w:cs="Arial"/>
                <w:lang w:val="es-ES" w:eastAsia="es-ES"/>
              </w:rPr>
              <w:t>x</w:t>
            </w:r>
            <w:r w:rsidR="0034512B" w:rsidRPr="00221C91">
              <w:rPr>
                <w:rFonts w:ascii="Verdana" w:eastAsia="Calibri" w:hAnsi="Verdana" w:cs="Arial"/>
                <w:lang w:val="es-ES" w:eastAsia="es-ES"/>
              </w:rPr>
              <w:t>) Documentos tipo para procesos de concurso de méritos para contratar la interventoría de obras públicas de infraestructura de transporte</w:t>
            </w:r>
            <w:r w:rsidR="00B34FDE">
              <w:rPr>
                <w:rFonts w:ascii="Verdana" w:eastAsia="Calibri" w:hAnsi="Verdana" w:cs="Arial"/>
                <w:lang w:val="es-ES" w:eastAsia="es-ES"/>
              </w:rPr>
              <w:t xml:space="preserve"> </w:t>
            </w:r>
            <w:r w:rsidR="00B34FDE" w:rsidRPr="00221C91">
              <w:rPr>
                <w:rFonts w:ascii="Verdana" w:eastAsia="Calibri" w:hAnsi="Verdana" w:cs="Arial"/>
                <w:lang w:val="es-ES" w:eastAsia="es-ES"/>
              </w:rPr>
              <w:t>–versión 1–</w:t>
            </w:r>
            <w:r w:rsidR="0034512B" w:rsidRPr="00221C91">
              <w:rPr>
                <w:rFonts w:ascii="Verdana" w:eastAsia="Calibri" w:hAnsi="Verdana" w:cs="Arial"/>
                <w:lang w:val="es-ES" w:eastAsia="es-ES"/>
              </w:rPr>
              <w:t>, obligatorios para los procesos cuyo aviso de convocatoria se haya publicado desde el 1 de enero de 2021.</w:t>
            </w:r>
          </w:p>
          <w:p w14:paraId="603336CE" w14:textId="095FAF6E" w:rsidR="00B34FDE" w:rsidRPr="00221C91" w:rsidRDefault="00B34FDE" w:rsidP="00E6648F">
            <w:pPr>
              <w:spacing w:after="120" w:line="276" w:lineRule="auto"/>
              <w:ind w:firstLine="709"/>
              <w:jc w:val="both"/>
              <w:rPr>
                <w:rFonts w:ascii="Verdana" w:eastAsia="Calibri" w:hAnsi="Verdana" w:cs="Arial"/>
                <w:lang w:val="es-ES" w:eastAsia="es-ES"/>
              </w:rPr>
            </w:pPr>
            <w:r>
              <w:rPr>
                <w:rFonts w:ascii="Verdana" w:eastAsia="Calibri" w:hAnsi="Verdana" w:cs="Arial"/>
                <w:lang w:val="es-ES" w:eastAsia="es-ES"/>
              </w:rPr>
              <w:t>xi</w:t>
            </w:r>
            <w:r w:rsidRPr="00221C91">
              <w:rPr>
                <w:rFonts w:ascii="Verdana" w:eastAsia="Calibri" w:hAnsi="Verdana" w:cs="Arial"/>
                <w:lang w:val="es-ES" w:eastAsia="es-ES"/>
              </w:rPr>
              <w:t>) Documentos tipo para procesos de concurso de méritos para contratar la interventoría de obras públicas de infraestructura de transporte</w:t>
            </w:r>
            <w:r w:rsidR="006D79A0">
              <w:rPr>
                <w:rFonts w:ascii="Verdana" w:eastAsia="Calibri" w:hAnsi="Verdana" w:cs="Arial"/>
                <w:lang w:val="es-ES" w:eastAsia="es-ES"/>
              </w:rPr>
              <w:t xml:space="preserve"> </w:t>
            </w:r>
            <w:r w:rsidR="006D79A0" w:rsidRPr="00221C91">
              <w:rPr>
                <w:rFonts w:ascii="Verdana" w:eastAsia="Calibri" w:hAnsi="Verdana" w:cs="Arial"/>
                <w:lang w:val="es-ES" w:eastAsia="es-ES"/>
              </w:rPr>
              <w:t>–versión –</w:t>
            </w:r>
            <w:r w:rsidRPr="00221C91">
              <w:rPr>
                <w:rFonts w:ascii="Verdana" w:eastAsia="Calibri" w:hAnsi="Verdana" w:cs="Arial"/>
                <w:lang w:val="es-ES" w:eastAsia="es-ES"/>
              </w:rPr>
              <w:t xml:space="preserve">, obligatorios para los procesos cuyo aviso de convocatoria se haya publicado desde el 1 de </w:t>
            </w:r>
            <w:r w:rsidR="005C6C65">
              <w:rPr>
                <w:rFonts w:ascii="Verdana" w:eastAsia="Calibri" w:hAnsi="Verdana" w:cs="Arial"/>
                <w:lang w:val="es-ES" w:eastAsia="es-ES"/>
              </w:rPr>
              <w:t>noviembre</w:t>
            </w:r>
            <w:r w:rsidRPr="00221C91">
              <w:rPr>
                <w:rFonts w:ascii="Verdana" w:eastAsia="Calibri" w:hAnsi="Verdana" w:cs="Arial"/>
                <w:lang w:val="es-ES" w:eastAsia="es-ES"/>
              </w:rPr>
              <w:t xml:space="preserve"> de 20</w:t>
            </w:r>
            <w:r w:rsidR="005C6C65">
              <w:rPr>
                <w:rFonts w:ascii="Verdana" w:eastAsia="Calibri" w:hAnsi="Verdana" w:cs="Arial"/>
                <w:lang w:val="es-ES" w:eastAsia="es-ES"/>
              </w:rPr>
              <w:t>2</w:t>
            </w:r>
            <w:r w:rsidRPr="00221C91">
              <w:rPr>
                <w:rFonts w:ascii="Verdana" w:eastAsia="Calibri" w:hAnsi="Verdana" w:cs="Arial"/>
                <w:lang w:val="es-ES" w:eastAsia="es-ES"/>
              </w:rPr>
              <w:t>2.</w:t>
            </w:r>
          </w:p>
          <w:p w14:paraId="698AD476" w14:textId="4CB27269" w:rsidR="0034512B" w:rsidRPr="00221C91" w:rsidRDefault="004A16E7" w:rsidP="00E6648F">
            <w:pPr>
              <w:spacing w:after="120" w:line="276" w:lineRule="auto"/>
              <w:ind w:firstLine="709"/>
              <w:jc w:val="both"/>
              <w:rPr>
                <w:rFonts w:ascii="Verdana" w:eastAsia="Calibri" w:hAnsi="Verdana" w:cs="Arial"/>
                <w:lang w:val="es-ES" w:eastAsia="es-ES"/>
              </w:rPr>
            </w:pPr>
            <w:proofErr w:type="spellStart"/>
            <w:r>
              <w:rPr>
                <w:rFonts w:ascii="Verdana" w:eastAsia="Calibri" w:hAnsi="Verdana" w:cs="Arial"/>
                <w:lang w:val="es-ES" w:eastAsia="es-ES"/>
              </w:rPr>
              <w:t>x</w:t>
            </w:r>
            <w:r w:rsidR="0034512B" w:rsidRPr="00221C91">
              <w:rPr>
                <w:rFonts w:ascii="Verdana" w:eastAsia="Calibri" w:hAnsi="Verdana" w:cs="Arial"/>
                <w:lang w:val="es-ES" w:eastAsia="es-ES"/>
              </w:rPr>
              <w:t>ii</w:t>
            </w:r>
            <w:proofErr w:type="spellEnd"/>
            <w:r w:rsidR="0034512B" w:rsidRPr="00221C91">
              <w:rPr>
                <w:rFonts w:ascii="Verdana" w:eastAsia="Calibri" w:hAnsi="Verdana" w:cs="Arial"/>
                <w:lang w:val="es-ES"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0E059447" w14:textId="4F1A0E6C" w:rsidR="0034512B" w:rsidRPr="00221C91" w:rsidRDefault="0034512B" w:rsidP="00E6648F">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x</w:t>
            </w:r>
            <w:r w:rsidR="00180186">
              <w:rPr>
                <w:rFonts w:ascii="Verdana" w:eastAsia="Calibri" w:hAnsi="Verdana" w:cs="Arial"/>
                <w:lang w:val="es-ES" w:eastAsia="es-ES"/>
              </w:rPr>
              <w:t>iii</w:t>
            </w:r>
            <w:proofErr w:type="spellEnd"/>
            <w:r w:rsidRPr="00221C91">
              <w:rPr>
                <w:rFonts w:ascii="Verdana" w:eastAsia="Calibri" w:hAnsi="Verdana" w:cs="Arial"/>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0716205E" w14:textId="116043AD" w:rsidR="0034512B" w:rsidRPr="00E6648F" w:rsidRDefault="0034512B" w:rsidP="00E6648F">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x</w:t>
            </w:r>
            <w:r w:rsidR="00180186" w:rsidRPr="00E6648F">
              <w:rPr>
                <w:rFonts w:ascii="Verdana" w:eastAsia="Calibri" w:hAnsi="Verdana" w:cs="Arial"/>
                <w:lang w:val="es-ES" w:eastAsia="es-ES"/>
              </w:rPr>
              <w:t>iv</w:t>
            </w:r>
            <w:proofErr w:type="spellEnd"/>
            <w:r w:rsidRPr="00E6648F">
              <w:rPr>
                <w:rFonts w:ascii="Verdana" w:eastAsia="Calibri" w:hAnsi="Verdana" w:cs="Arial"/>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1090F7E6" w14:textId="2C183E92" w:rsidR="00AB00AD" w:rsidRPr="00E6648F" w:rsidRDefault="00AB00AD" w:rsidP="00E6648F">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xv</w:t>
            </w:r>
            <w:proofErr w:type="spellEnd"/>
            <w:r w:rsidRPr="00E6648F">
              <w:rPr>
                <w:rFonts w:ascii="Verdana" w:eastAsia="Calibri" w:hAnsi="Verdana" w:cs="Arial"/>
                <w:lang w:val="es-ES" w:eastAsia="es-ES"/>
              </w:rPr>
              <w:t>) Documentos tipo para procesos de con</w:t>
            </w:r>
            <w:r w:rsidR="00F10A6B" w:rsidRPr="00E6648F">
              <w:rPr>
                <w:rFonts w:ascii="Verdana" w:eastAsia="Calibri" w:hAnsi="Verdana" w:cs="Arial"/>
                <w:lang w:val="es-ES" w:eastAsia="es-ES"/>
              </w:rPr>
              <w:t>curso de méritos</w:t>
            </w:r>
            <w:r w:rsidRPr="00E6648F">
              <w:rPr>
                <w:rFonts w:ascii="Verdana" w:eastAsia="Calibri" w:hAnsi="Verdana" w:cs="Arial"/>
                <w:lang w:val="es-ES" w:eastAsia="es-ES"/>
              </w:rPr>
              <w:t xml:space="preserve"> para </w:t>
            </w:r>
            <w:r w:rsidR="00F10A6B" w:rsidRPr="00E6648F">
              <w:rPr>
                <w:rFonts w:ascii="Verdana" w:eastAsia="Calibri" w:hAnsi="Verdana" w:cs="Arial"/>
                <w:lang w:val="es-ES" w:eastAsia="es-ES"/>
              </w:rPr>
              <w:t xml:space="preserve">contratar la interventoría de </w:t>
            </w:r>
            <w:r w:rsidRPr="00E6648F">
              <w:rPr>
                <w:rFonts w:ascii="Verdana" w:eastAsia="Calibri" w:hAnsi="Verdana" w:cs="Arial"/>
                <w:lang w:val="es-ES" w:eastAsia="es-ES"/>
              </w:rPr>
              <w:t xml:space="preserve">obras </w:t>
            </w:r>
            <w:r w:rsidR="00F10A6B" w:rsidRPr="00E6648F">
              <w:rPr>
                <w:rFonts w:ascii="Verdana" w:eastAsia="Calibri" w:hAnsi="Verdana" w:cs="Arial"/>
                <w:lang w:val="es-ES" w:eastAsia="es-ES"/>
              </w:rPr>
              <w:t xml:space="preserve">públicas </w:t>
            </w:r>
            <w:r w:rsidRPr="00E6648F">
              <w:rPr>
                <w:rFonts w:ascii="Verdana" w:eastAsia="Calibri" w:hAnsi="Verdana" w:cs="Arial"/>
                <w:lang w:val="es-ES" w:eastAsia="es-ES"/>
              </w:rPr>
              <w:t xml:space="preserve">de infraestructura de agua potable y saneamiento básico, obligatorios para los procesos cuyo aviso de convocatoria se haya publicado desde el </w:t>
            </w:r>
            <w:r w:rsidR="001223AE" w:rsidRPr="00E6648F">
              <w:rPr>
                <w:rFonts w:ascii="Verdana" w:eastAsia="Calibri" w:hAnsi="Verdana" w:cs="Arial"/>
                <w:lang w:val="es-ES" w:eastAsia="es-ES"/>
              </w:rPr>
              <w:t>03</w:t>
            </w:r>
            <w:r w:rsidRPr="00E6648F">
              <w:rPr>
                <w:rFonts w:ascii="Verdana" w:eastAsia="Calibri" w:hAnsi="Verdana" w:cs="Arial"/>
                <w:lang w:val="es-ES" w:eastAsia="es-ES"/>
              </w:rPr>
              <w:t xml:space="preserve"> de </w:t>
            </w:r>
            <w:r w:rsidR="001223AE" w:rsidRPr="00E6648F">
              <w:rPr>
                <w:rFonts w:ascii="Verdana" w:eastAsia="Calibri" w:hAnsi="Verdana" w:cs="Arial"/>
                <w:lang w:val="es-ES" w:eastAsia="es-ES"/>
              </w:rPr>
              <w:t>octub</w:t>
            </w:r>
            <w:r w:rsidRPr="00E6648F">
              <w:rPr>
                <w:rFonts w:ascii="Verdana" w:eastAsia="Calibri" w:hAnsi="Verdana" w:cs="Arial"/>
                <w:lang w:val="es-ES" w:eastAsia="es-ES"/>
              </w:rPr>
              <w:t>re de 202</w:t>
            </w:r>
            <w:r w:rsidR="001223AE" w:rsidRPr="00E6648F">
              <w:rPr>
                <w:rFonts w:ascii="Verdana" w:eastAsia="Calibri" w:hAnsi="Verdana" w:cs="Arial"/>
                <w:lang w:val="es-ES" w:eastAsia="es-ES"/>
              </w:rPr>
              <w:t>2</w:t>
            </w:r>
            <w:r w:rsidRPr="00E6648F">
              <w:rPr>
                <w:rFonts w:ascii="Verdana" w:eastAsia="Calibri" w:hAnsi="Verdana" w:cs="Arial"/>
                <w:lang w:val="es-ES" w:eastAsia="es-ES"/>
              </w:rPr>
              <w:t>.</w:t>
            </w:r>
          </w:p>
          <w:p w14:paraId="76E46EF1" w14:textId="24CB6E23" w:rsidR="0034512B" w:rsidRPr="00E6648F" w:rsidRDefault="0034512B" w:rsidP="00E6648F">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x</w:t>
            </w:r>
            <w:r w:rsidR="001223AE" w:rsidRPr="00E6648F">
              <w:rPr>
                <w:rFonts w:ascii="Verdana" w:eastAsia="Calibri" w:hAnsi="Verdana" w:cs="Arial"/>
                <w:lang w:val="es-ES" w:eastAsia="es-ES"/>
              </w:rPr>
              <w:t>v</w:t>
            </w:r>
            <w:r w:rsidRPr="00E6648F">
              <w:rPr>
                <w:rFonts w:ascii="Verdana" w:eastAsia="Calibri" w:hAnsi="Verdana" w:cs="Arial"/>
                <w:lang w:val="es-ES" w:eastAsia="es-ES"/>
              </w:rPr>
              <w:t>i</w:t>
            </w:r>
            <w:proofErr w:type="spellEnd"/>
            <w:r w:rsidRPr="00E6648F">
              <w:rPr>
                <w:rFonts w:ascii="Verdana" w:eastAsia="Calibri" w:hAnsi="Verdana" w:cs="Arial"/>
                <w:lang w:val="es-ES" w:eastAsia="es-ES"/>
              </w:rPr>
              <w:t>) Documentos tipo para procesos de gestión catastral con enfoque multipropósito que se celebren a través de contratos interadministrativos, obligatorios para los contratos celebrados a partir del 1 de febrero de 2021.</w:t>
            </w:r>
          </w:p>
          <w:p w14:paraId="3481079E" w14:textId="1C4639FC" w:rsidR="0034512B" w:rsidRPr="00221C91" w:rsidRDefault="0034512B" w:rsidP="00E6648F">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x</w:t>
            </w:r>
            <w:r w:rsidR="00DF6182">
              <w:rPr>
                <w:rFonts w:ascii="Verdana" w:eastAsia="Calibri" w:hAnsi="Verdana" w:cs="Arial"/>
                <w:lang w:val="es-ES" w:eastAsia="es-ES"/>
              </w:rPr>
              <w:t>v</w:t>
            </w:r>
            <w:r w:rsidRPr="00221C91">
              <w:rPr>
                <w:rFonts w:ascii="Verdana" w:eastAsia="Calibri" w:hAnsi="Verdana" w:cs="Arial"/>
                <w:lang w:val="es-ES" w:eastAsia="es-ES"/>
              </w:rPr>
              <w:t>ii</w:t>
            </w:r>
            <w:proofErr w:type="spellEnd"/>
            <w:r w:rsidRPr="00221C91">
              <w:rPr>
                <w:rFonts w:ascii="Verdana" w:eastAsia="Calibri" w:hAnsi="Verdana" w:cs="Arial"/>
                <w:lang w:val="es-ES" w:eastAsia="es-ES"/>
              </w:rPr>
              <w:t>) Documentos tipo para los procesos de licitación de obra pública de infraestructura social, concretamente, para infraestructura en el sector educativo</w:t>
            </w:r>
            <w:r w:rsidR="00E6648F">
              <w:rPr>
                <w:rFonts w:ascii="Verdana" w:eastAsia="Calibri" w:hAnsi="Verdana" w:cs="Arial"/>
                <w:lang w:val="es-ES" w:eastAsia="es-ES"/>
              </w:rPr>
              <w:t>, salud</w:t>
            </w:r>
            <w:r w:rsidRPr="00221C91">
              <w:rPr>
                <w:rFonts w:ascii="Verdana" w:eastAsia="Calibri" w:hAnsi="Verdana" w:cs="Arial"/>
                <w:lang w:val="es-ES" w:eastAsia="es-ES"/>
              </w:rPr>
              <w:t>,</w:t>
            </w:r>
            <w:r w:rsidR="00E6648F">
              <w:rPr>
                <w:rFonts w:ascii="Verdana" w:eastAsia="Calibri" w:hAnsi="Verdana" w:cs="Arial"/>
                <w:lang w:val="es-ES" w:eastAsia="es-ES"/>
              </w:rPr>
              <w:t xml:space="preserve"> cultura, recreación y deporte,</w:t>
            </w:r>
            <w:r w:rsidRPr="00221C91">
              <w:rPr>
                <w:rFonts w:ascii="Verdana" w:eastAsia="Calibri" w:hAnsi="Verdana" w:cs="Arial"/>
                <w:lang w:val="es-ES" w:eastAsia="es-ES"/>
              </w:rPr>
              <w:t xml:space="preserve"> obligatorios para los procesos cuyo aviso de convocatoria se publiquen desde el 2 de noviembre de 2021.</w:t>
            </w:r>
          </w:p>
          <w:p w14:paraId="568F36B0" w14:textId="7BB9664B" w:rsidR="00CE4B8F" w:rsidRPr="00221C91" w:rsidRDefault="00CE4B8F" w:rsidP="00E6648F">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lastRenderedPageBreak/>
              <w:t>x</w:t>
            </w:r>
            <w:r>
              <w:rPr>
                <w:rFonts w:ascii="Verdana" w:eastAsia="Calibri" w:hAnsi="Verdana" w:cs="Arial"/>
                <w:lang w:val="es-ES" w:eastAsia="es-ES"/>
              </w:rPr>
              <w:t>vi</w:t>
            </w:r>
            <w:r w:rsidRPr="00221C91">
              <w:rPr>
                <w:rFonts w:ascii="Verdana" w:eastAsia="Calibri" w:hAnsi="Verdana" w:cs="Arial"/>
                <w:lang w:val="es-ES" w:eastAsia="es-ES"/>
              </w:rPr>
              <w:t>ii</w:t>
            </w:r>
            <w:proofErr w:type="spellEnd"/>
            <w:r w:rsidRPr="00221C91">
              <w:rPr>
                <w:rFonts w:ascii="Verdana" w:eastAsia="Calibri" w:hAnsi="Verdana" w:cs="Arial"/>
                <w:lang w:val="es-ES" w:eastAsia="es-ES"/>
              </w:rPr>
              <w:t xml:space="preserve">) Documentos tipo para los procesos de </w:t>
            </w:r>
            <w:r>
              <w:rPr>
                <w:rFonts w:ascii="Verdana" w:eastAsia="Calibri" w:hAnsi="Verdana" w:cs="Arial"/>
                <w:lang w:val="es-ES" w:eastAsia="es-ES"/>
              </w:rPr>
              <w:t xml:space="preserve">concursos de méritos para contratar la interventoría </w:t>
            </w:r>
            <w:r w:rsidRPr="00221C91">
              <w:rPr>
                <w:rFonts w:ascii="Verdana" w:eastAsia="Calibri" w:hAnsi="Verdana" w:cs="Arial"/>
                <w:lang w:val="es-ES" w:eastAsia="es-ES"/>
              </w:rPr>
              <w:t>de obra pública de infraestructura social</w:t>
            </w:r>
            <w:r>
              <w:rPr>
                <w:rFonts w:ascii="Verdana" w:eastAsia="Calibri" w:hAnsi="Verdana" w:cs="Arial"/>
                <w:lang w:val="es-ES" w:eastAsia="es-ES"/>
              </w:rPr>
              <w:t>;</w:t>
            </w:r>
            <w:r w:rsidRPr="00221C91">
              <w:rPr>
                <w:rFonts w:ascii="Verdana" w:eastAsia="Calibri" w:hAnsi="Verdana" w:cs="Arial"/>
                <w:lang w:val="es-ES" w:eastAsia="es-ES"/>
              </w:rPr>
              <w:t xml:space="preserve"> </w:t>
            </w:r>
            <w:r>
              <w:rPr>
                <w:rFonts w:ascii="Verdana" w:eastAsia="Calibri" w:hAnsi="Verdana" w:cs="Arial"/>
                <w:lang w:val="es-ES" w:eastAsia="es-ES"/>
              </w:rPr>
              <w:t xml:space="preserve">que </w:t>
            </w:r>
            <w:r w:rsidR="004A48B9">
              <w:rPr>
                <w:rFonts w:ascii="Verdana" w:eastAsia="Calibri" w:hAnsi="Verdana" w:cs="Arial"/>
                <w:lang w:val="es-ES" w:eastAsia="es-ES"/>
              </w:rPr>
              <w:t xml:space="preserve">agrupa </w:t>
            </w:r>
            <w:r w:rsidR="004A48B9" w:rsidRPr="00221C91">
              <w:rPr>
                <w:rFonts w:ascii="Verdana" w:eastAsia="Calibri" w:hAnsi="Verdana" w:cs="Arial"/>
                <w:lang w:val="es-ES" w:eastAsia="es-ES"/>
              </w:rPr>
              <w:t>los</w:t>
            </w:r>
            <w:r>
              <w:rPr>
                <w:rFonts w:ascii="Verdana" w:eastAsia="Calibri" w:hAnsi="Verdana" w:cs="Arial"/>
                <w:lang w:val="es-ES" w:eastAsia="es-ES"/>
              </w:rPr>
              <w:t xml:space="preserve"> </w:t>
            </w:r>
            <w:r w:rsidRPr="00221C91">
              <w:rPr>
                <w:rFonts w:ascii="Verdana" w:eastAsia="Calibri" w:hAnsi="Verdana" w:cs="Arial"/>
                <w:lang w:val="es-ES" w:eastAsia="es-ES"/>
              </w:rPr>
              <w:t>sector</w:t>
            </w:r>
            <w:r>
              <w:rPr>
                <w:rFonts w:ascii="Verdana" w:eastAsia="Calibri" w:hAnsi="Verdana" w:cs="Arial"/>
                <w:lang w:val="es-ES" w:eastAsia="es-ES"/>
              </w:rPr>
              <w:t>es de</w:t>
            </w:r>
            <w:r w:rsidRPr="00221C91">
              <w:rPr>
                <w:rFonts w:ascii="Verdana" w:eastAsia="Calibri" w:hAnsi="Verdana" w:cs="Arial"/>
                <w:lang w:val="es-ES" w:eastAsia="es-ES"/>
              </w:rPr>
              <w:t xml:space="preserve"> educa</w:t>
            </w:r>
            <w:r>
              <w:rPr>
                <w:rFonts w:ascii="Verdana" w:eastAsia="Calibri" w:hAnsi="Verdana" w:cs="Arial"/>
                <w:lang w:val="es-ES" w:eastAsia="es-ES"/>
              </w:rPr>
              <w:t>ción</w:t>
            </w:r>
            <w:r w:rsidRPr="00221C91">
              <w:rPr>
                <w:rFonts w:ascii="Verdana" w:eastAsia="Calibri" w:hAnsi="Verdana" w:cs="Arial"/>
                <w:lang w:val="es-ES" w:eastAsia="es-ES"/>
              </w:rPr>
              <w:t xml:space="preserve">, </w:t>
            </w:r>
            <w:r w:rsidR="00E27070">
              <w:rPr>
                <w:rFonts w:ascii="Verdana" w:eastAsia="Calibri" w:hAnsi="Verdana" w:cs="Arial"/>
                <w:lang w:val="es-ES" w:eastAsia="es-ES"/>
              </w:rPr>
              <w:t xml:space="preserve">cultura, recreación y deporte, </w:t>
            </w:r>
            <w:r w:rsidRPr="00221C91">
              <w:rPr>
                <w:rFonts w:ascii="Verdana" w:eastAsia="Calibri" w:hAnsi="Verdana" w:cs="Arial"/>
                <w:lang w:val="es-ES" w:eastAsia="es-ES"/>
              </w:rPr>
              <w:t xml:space="preserve">obligatorios para los procesos cuyo aviso de convocatoria se publiquen desde el </w:t>
            </w:r>
            <w:r w:rsidR="00E27070">
              <w:rPr>
                <w:rFonts w:ascii="Verdana" w:eastAsia="Calibri" w:hAnsi="Verdana" w:cs="Arial"/>
                <w:lang w:val="es-ES" w:eastAsia="es-ES"/>
              </w:rPr>
              <w:t>15</w:t>
            </w:r>
            <w:r w:rsidRPr="00221C91">
              <w:rPr>
                <w:rFonts w:ascii="Verdana" w:eastAsia="Calibri" w:hAnsi="Verdana" w:cs="Arial"/>
                <w:lang w:val="es-ES" w:eastAsia="es-ES"/>
              </w:rPr>
              <w:t xml:space="preserve"> de </w:t>
            </w:r>
            <w:r w:rsidR="00E27070">
              <w:rPr>
                <w:rFonts w:ascii="Verdana" w:eastAsia="Calibri" w:hAnsi="Verdana" w:cs="Arial"/>
                <w:lang w:val="es-ES" w:eastAsia="es-ES"/>
              </w:rPr>
              <w:t>abril</w:t>
            </w:r>
            <w:r w:rsidRPr="00221C91">
              <w:rPr>
                <w:rFonts w:ascii="Verdana" w:eastAsia="Calibri" w:hAnsi="Verdana" w:cs="Arial"/>
                <w:lang w:val="es-ES" w:eastAsia="es-ES"/>
              </w:rPr>
              <w:t xml:space="preserve"> de 202</w:t>
            </w:r>
            <w:r w:rsidR="00E27070">
              <w:rPr>
                <w:rFonts w:ascii="Verdana" w:eastAsia="Calibri" w:hAnsi="Verdana" w:cs="Arial"/>
                <w:lang w:val="es-ES" w:eastAsia="es-ES"/>
              </w:rPr>
              <w:t>4</w:t>
            </w:r>
            <w:r w:rsidRPr="00221C91">
              <w:rPr>
                <w:rFonts w:ascii="Verdana" w:eastAsia="Calibri" w:hAnsi="Verdana" w:cs="Arial"/>
                <w:lang w:val="es-ES" w:eastAsia="es-ES"/>
              </w:rPr>
              <w:t>.</w:t>
            </w:r>
          </w:p>
          <w:p w14:paraId="60300F69" w14:textId="0E085BC5" w:rsidR="0034512B" w:rsidRPr="00E6648F" w:rsidRDefault="00E6648F" w:rsidP="00280950">
            <w:pPr>
              <w:spacing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xi</w:t>
            </w:r>
            <w:r>
              <w:rPr>
                <w:rFonts w:ascii="Verdana" w:eastAsia="Calibri" w:hAnsi="Verdana" w:cs="Arial"/>
                <w:lang w:val="es-ES" w:eastAsia="es-ES"/>
              </w:rPr>
              <w:t>x</w:t>
            </w:r>
            <w:proofErr w:type="spellEnd"/>
            <w:r w:rsidRPr="00221C91">
              <w:rPr>
                <w:rFonts w:ascii="Verdana" w:eastAsia="Calibri" w:hAnsi="Verdana" w:cs="Arial"/>
                <w:lang w:val="es-ES" w:eastAsia="es-ES"/>
              </w:rPr>
              <w:t>) Documentos tipo para l</w:t>
            </w:r>
            <w:r w:rsidR="002B05BF">
              <w:rPr>
                <w:rFonts w:ascii="Verdana" w:eastAsia="Calibri" w:hAnsi="Verdana" w:cs="Arial"/>
                <w:lang w:val="es-ES" w:eastAsia="es-ES"/>
              </w:rPr>
              <w:t xml:space="preserve">a contratación directa de convenios solidarios para la ejecución de obras hasta la menor cuantía con </w:t>
            </w:r>
            <w:r w:rsidR="007B4080">
              <w:rPr>
                <w:rFonts w:ascii="Verdana" w:eastAsia="Calibri" w:hAnsi="Verdana" w:cs="Arial"/>
                <w:lang w:val="es-ES" w:eastAsia="es-ES"/>
              </w:rPr>
              <w:t>organismos</w:t>
            </w:r>
            <w:r w:rsidR="002B05BF">
              <w:rPr>
                <w:rFonts w:ascii="Verdana" w:eastAsia="Calibri" w:hAnsi="Verdana" w:cs="Arial"/>
                <w:lang w:val="es-ES" w:eastAsia="es-ES"/>
              </w:rPr>
              <w:t xml:space="preserve"> de acción comu</w:t>
            </w:r>
            <w:r w:rsidR="007B4080">
              <w:rPr>
                <w:rFonts w:ascii="Verdana" w:eastAsia="Calibri" w:hAnsi="Verdana" w:cs="Arial"/>
                <w:lang w:val="es-ES" w:eastAsia="es-ES"/>
              </w:rPr>
              <w:t>nal</w:t>
            </w:r>
            <w:r>
              <w:rPr>
                <w:rFonts w:ascii="Verdana" w:eastAsia="Calibri" w:hAnsi="Verdana" w:cs="Arial"/>
                <w:lang w:val="es-ES" w:eastAsia="es-ES"/>
              </w:rPr>
              <w:t xml:space="preserve">, </w:t>
            </w:r>
            <w:r w:rsidRPr="00221C91">
              <w:rPr>
                <w:rFonts w:ascii="Verdana" w:eastAsia="Calibri" w:hAnsi="Verdana" w:cs="Arial"/>
                <w:lang w:val="es-ES" w:eastAsia="es-ES"/>
              </w:rPr>
              <w:t xml:space="preserve">obligatorios para </w:t>
            </w:r>
            <w:r w:rsidR="00CC74CB">
              <w:rPr>
                <w:rFonts w:ascii="Verdana" w:eastAsia="Calibri" w:hAnsi="Verdana" w:cs="Arial"/>
                <w:lang w:val="es-ES" w:eastAsia="es-ES"/>
              </w:rPr>
              <w:t>la contratación de convenios solidarios que se adelante a partir del 30 de junio de 2023.</w:t>
            </w:r>
          </w:p>
          <w:p w14:paraId="416F99ED" w14:textId="77777777" w:rsidR="0034512B" w:rsidRDefault="0034512B" w:rsidP="00E715A3">
            <w:pPr>
              <w:spacing w:line="276" w:lineRule="auto"/>
              <w:jc w:val="both"/>
              <w:rPr>
                <w:rFonts w:ascii="Verdana" w:eastAsia="Calibri" w:hAnsi="Verdana" w:cs="Arial"/>
                <w:lang w:val="es-ES" w:eastAsia="es-ES"/>
              </w:rPr>
            </w:pPr>
          </w:p>
          <w:p w14:paraId="1DDA3E81" w14:textId="57E4C18A" w:rsidR="00A709F8" w:rsidRDefault="00E715A3" w:rsidP="00280950">
            <w:pPr>
              <w:spacing w:line="276" w:lineRule="auto"/>
              <w:jc w:val="both"/>
              <w:rPr>
                <w:rFonts w:ascii="Verdana" w:eastAsia="Calibri" w:hAnsi="Verdana" w:cs="Arial"/>
                <w:lang w:val="es-ES" w:eastAsia="es-ES"/>
              </w:rPr>
            </w:pPr>
            <w:r>
              <w:rPr>
                <w:rFonts w:ascii="Verdana" w:eastAsia="Calibri" w:hAnsi="Verdana" w:cs="Arial"/>
                <w:lang w:val="es-ES" w:eastAsia="es-ES"/>
              </w:rPr>
              <w:t>De acuerdo con su solicitud</w:t>
            </w:r>
            <w:r w:rsidR="000E5EEF">
              <w:rPr>
                <w:rFonts w:ascii="Verdana" w:eastAsia="Calibri" w:hAnsi="Verdana" w:cs="Arial"/>
                <w:lang w:val="es-ES" w:eastAsia="es-ES"/>
              </w:rPr>
              <w:t xml:space="preserve">, es preciso indicar que para saber si un documento tipo aplica para </w:t>
            </w:r>
            <w:r w:rsidR="00766F52">
              <w:rPr>
                <w:rFonts w:ascii="Verdana" w:eastAsia="Calibri" w:hAnsi="Verdana" w:cs="Arial"/>
                <w:lang w:val="es-ES" w:eastAsia="es-ES"/>
              </w:rPr>
              <w:t>algún proceso de contratación a adelantar por una entidad</w:t>
            </w:r>
            <w:r w:rsidR="000E5EEF">
              <w:rPr>
                <w:rFonts w:ascii="Verdana" w:eastAsia="Calibri" w:hAnsi="Verdana" w:cs="Arial"/>
                <w:lang w:val="es-ES" w:eastAsia="es-ES"/>
              </w:rPr>
              <w:t xml:space="preserve"> es importante que dentro de la Matriz 1 – Experiencia</w:t>
            </w:r>
            <w:r w:rsidR="00766F52">
              <w:rPr>
                <w:rFonts w:ascii="Verdana" w:eastAsia="Calibri" w:hAnsi="Verdana" w:cs="Arial"/>
                <w:lang w:val="es-ES" w:eastAsia="es-ES"/>
              </w:rPr>
              <w:t xml:space="preserve"> se identifique si las actividades allí establecidas </w:t>
            </w:r>
            <w:r w:rsidR="00520983">
              <w:rPr>
                <w:rFonts w:ascii="Verdana" w:eastAsia="Calibri" w:hAnsi="Verdana" w:cs="Arial"/>
                <w:lang w:val="es-ES" w:eastAsia="es-ES"/>
              </w:rPr>
              <w:t>corresponden con las del objeto contractual a adelantar</w:t>
            </w:r>
            <w:r w:rsidR="00E93EA3">
              <w:rPr>
                <w:rFonts w:ascii="Verdana" w:eastAsia="Calibri" w:hAnsi="Verdana" w:cs="Arial"/>
                <w:lang w:val="es-ES" w:eastAsia="es-ES"/>
              </w:rPr>
              <w:t>.</w:t>
            </w:r>
          </w:p>
          <w:p w14:paraId="571218A4" w14:textId="77777777" w:rsidR="00E93EA3" w:rsidRDefault="00E93EA3" w:rsidP="00280950">
            <w:pPr>
              <w:spacing w:line="276" w:lineRule="auto"/>
              <w:jc w:val="both"/>
              <w:rPr>
                <w:rFonts w:ascii="Verdana" w:eastAsia="Calibri" w:hAnsi="Verdana" w:cs="Arial"/>
                <w:lang w:val="es-ES" w:eastAsia="es-ES"/>
              </w:rPr>
            </w:pPr>
          </w:p>
          <w:p w14:paraId="719FC54B" w14:textId="71AF4015" w:rsidR="00552424" w:rsidRDefault="00E93EA3" w:rsidP="00280950">
            <w:pPr>
              <w:spacing w:line="276" w:lineRule="auto"/>
              <w:jc w:val="both"/>
              <w:rPr>
                <w:rFonts w:ascii="Verdana" w:eastAsia="Calibri" w:hAnsi="Verdana" w:cs="Arial"/>
                <w:lang w:val="es-ES" w:eastAsia="es-ES"/>
              </w:rPr>
            </w:pPr>
            <w:r>
              <w:rPr>
                <w:rFonts w:ascii="Verdana" w:eastAsia="Calibri" w:hAnsi="Verdana" w:cs="Arial"/>
                <w:lang w:val="es-ES" w:eastAsia="es-ES"/>
              </w:rPr>
              <w:t xml:space="preserve">Adicional a lo anterior y </w:t>
            </w:r>
            <w:r w:rsidR="00C812F1">
              <w:rPr>
                <w:rFonts w:ascii="Verdana" w:eastAsia="Calibri" w:hAnsi="Verdana" w:cs="Arial"/>
                <w:lang w:val="es-ES" w:eastAsia="es-ES"/>
              </w:rPr>
              <w:t>de acuerdo con su consulta, en donde in</w:t>
            </w:r>
            <w:r w:rsidR="00DC7E42">
              <w:rPr>
                <w:rFonts w:ascii="Verdana" w:eastAsia="Calibri" w:hAnsi="Verdana" w:cs="Arial"/>
                <w:lang w:val="es-ES" w:eastAsia="es-ES"/>
              </w:rPr>
              <w:t xml:space="preserve">dica que van a contratar la interventoría a un parqueadero que se va a contratar bajo la modalidad de APP, es importante precisar que el Documento Base para concursos de méritos para contratar interventorías para obras </w:t>
            </w:r>
            <w:r w:rsidR="00552424">
              <w:rPr>
                <w:rFonts w:ascii="Verdana" w:eastAsia="Calibri" w:hAnsi="Verdana" w:cs="Arial"/>
                <w:lang w:val="es-ES" w:eastAsia="es-ES"/>
              </w:rPr>
              <w:t>públicas</w:t>
            </w:r>
            <w:r w:rsidR="00DC7E42">
              <w:rPr>
                <w:rFonts w:ascii="Verdana" w:eastAsia="Calibri" w:hAnsi="Verdana" w:cs="Arial"/>
                <w:lang w:val="es-ES" w:eastAsia="es-ES"/>
              </w:rPr>
              <w:t xml:space="preserve"> del sector transporte establece e</w:t>
            </w:r>
            <w:r w:rsidR="00552424">
              <w:rPr>
                <w:rFonts w:ascii="Verdana" w:eastAsia="Calibri" w:hAnsi="Verdana" w:cs="Arial"/>
                <w:lang w:val="es-ES" w:eastAsia="es-ES"/>
              </w:rPr>
              <w:t>n su introducción la siguiente nota:</w:t>
            </w:r>
          </w:p>
          <w:p w14:paraId="2FD49B02" w14:textId="77777777" w:rsidR="00552424" w:rsidRPr="00552424" w:rsidRDefault="00552424" w:rsidP="00280950">
            <w:pPr>
              <w:spacing w:line="276" w:lineRule="auto"/>
              <w:jc w:val="both"/>
              <w:rPr>
                <w:rFonts w:ascii="Verdana" w:eastAsia="Calibri" w:hAnsi="Verdana" w:cs="Arial"/>
                <w:i/>
                <w:iCs/>
                <w:lang w:val="es-ES" w:eastAsia="es-ES"/>
              </w:rPr>
            </w:pPr>
          </w:p>
          <w:p w14:paraId="512525A6" w14:textId="25ACFCC0" w:rsidR="00552424" w:rsidRPr="00552424" w:rsidRDefault="00552424" w:rsidP="00552424">
            <w:pPr>
              <w:spacing w:line="276" w:lineRule="auto"/>
              <w:jc w:val="both"/>
              <w:rPr>
                <w:rFonts w:ascii="Verdana" w:eastAsia="Calibri" w:hAnsi="Verdana" w:cs="Arial"/>
                <w:lang w:eastAsia="es-ES"/>
              </w:rPr>
            </w:pPr>
            <w:r>
              <w:rPr>
                <w:rFonts w:ascii="Verdana" w:eastAsia="Calibri" w:hAnsi="Verdana" w:cs="Arial"/>
                <w:i/>
                <w:iCs/>
                <w:lang w:eastAsia="es-ES"/>
              </w:rPr>
              <w:t>“</w:t>
            </w:r>
            <w:r w:rsidRPr="00552424">
              <w:rPr>
                <w:rFonts w:ascii="Verdana" w:eastAsia="Calibri" w:hAnsi="Verdana" w:cs="Arial"/>
                <w:i/>
                <w:iCs/>
                <w:lang w:eastAsia="es-ES"/>
              </w:rPr>
              <w:t xml:space="preserve">Se aclara que este Documento Tipo no aplica a las interventorías de los contratos de que trata la Ley 1508 de 2012, esto es, para las Asociaciones </w:t>
            </w:r>
            <w:proofErr w:type="gramStart"/>
            <w:r w:rsidRPr="00552424">
              <w:rPr>
                <w:rFonts w:ascii="Verdana" w:eastAsia="Calibri" w:hAnsi="Verdana" w:cs="Arial"/>
                <w:i/>
                <w:iCs/>
                <w:lang w:eastAsia="es-ES"/>
              </w:rPr>
              <w:t>Público Privadas</w:t>
            </w:r>
            <w:proofErr w:type="gramEnd"/>
            <w:r w:rsidRPr="00552424">
              <w:rPr>
                <w:rFonts w:ascii="Verdana" w:eastAsia="Calibri" w:hAnsi="Verdana" w:cs="Arial"/>
                <w:i/>
                <w:iCs/>
                <w:lang w:eastAsia="es-ES"/>
              </w:rPr>
              <w:t>, debido a la naturaleza y especialidad de dichos contratos</w:t>
            </w:r>
            <w:r w:rsidRPr="00552424">
              <w:rPr>
                <w:rFonts w:ascii="Verdana" w:eastAsia="Calibri" w:hAnsi="Verdana" w:cs="Arial"/>
                <w:lang w:eastAsia="es-ES"/>
              </w:rPr>
              <w:t>.</w:t>
            </w:r>
            <w:r>
              <w:rPr>
                <w:rFonts w:ascii="Verdana" w:eastAsia="Calibri" w:hAnsi="Verdana" w:cs="Arial"/>
                <w:lang w:eastAsia="es-ES"/>
              </w:rPr>
              <w:t>”</w:t>
            </w:r>
          </w:p>
          <w:p w14:paraId="29B02A70" w14:textId="1960C0E4" w:rsidR="00E93EA3" w:rsidRDefault="00DC7E42" w:rsidP="00280950">
            <w:pPr>
              <w:spacing w:line="276" w:lineRule="auto"/>
              <w:jc w:val="both"/>
              <w:rPr>
                <w:rFonts w:ascii="Verdana" w:eastAsia="Calibri" w:hAnsi="Verdana" w:cs="Arial"/>
                <w:lang w:val="es-ES" w:eastAsia="es-ES"/>
              </w:rPr>
            </w:pPr>
            <w:r>
              <w:rPr>
                <w:rFonts w:ascii="Verdana" w:eastAsia="Calibri" w:hAnsi="Verdana" w:cs="Arial"/>
                <w:lang w:val="es-ES" w:eastAsia="es-ES"/>
              </w:rPr>
              <w:t xml:space="preserve"> </w:t>
            </w:r>
          </w:p>
          <w:p w14:paraId="6BA6116E" w14:textId="21D2B75E" w:rsidR="00E715A3" w:rsidRPr="00E6648F" w:rsidRDefault="00552424" w:rsidP="007B127D">
            <w:pPr>
              <w:spacing w:line="276" w:lineRule="auto"/>
              <w:jc w:val="both"/>
              <w:rPr>
                <w:rFonts w:ascii="Verdana" w:eastAsia="Calibri" w:hAnsi="Verdana" w:cs="Arial"/>
                <w:lang w:val="es-ES" w:eastAsia="es-ES"/>
              </w:rPr>
            </w:pPr>
            <w:r>
              <w:rPr>
                <w:rFonts w:ascii="Verdana" w:eastAsia="Calibri" w:hAnsi="Verdana" w:cs="Arial"/>
                <w:lang w:val="es-ES" w:eastAsia="es-ES"/>
              </w:rPr>
              <w:t xml:space="preserve">En consecuencia, </w:t>
            </w:r>
            <w:r w:rsidR="00FA6BF0">
              <w:rPr>
                <w:rFonts w:ascii="Verdana" w:eastAsia="Calibri" w:hAnsi="Verdana" w:cs="Arial"/>
                <w:lang w:val="es-ES" w:eastAsia="es-ES"/>
              </w:rPr>
              <w:t>no existe un documento obligatorio para la contratación que pretenden adelantar, sin embargo, lo anterior no implica</w:t>
            </w:r>
            <w:r w:rsidR="00DD72FB">
              <w:rPr>
                <w:rFonts w:ascii="Verdana" w:eastAsia="Calibri" w:hAnsi="Verdana" w:cs="Arial"/>
                <w:lang w:val="es-ES" w:eastAsia="es-ES"/>
              </w:rPr>
              <w:t>,</w:t>
            </w:r>
            <w:r w:rsidR="00FA6BF0">
              <w:rPr>
                <w:rFonts w:ascii="Verdana" w:eastAsia="Calibri" w:hAnsi="Verdana" w:cs="Arial"/>
                <w:lang w:val="es-ES" w:eastAsia="es-ES"/>
              </w:rPr>
              <w:t xml:space="preserve"> que la entidad no pueda </w:t>
            </w:r>
            <w:r w:rsidR="00822F85">
              <w:rPr>
                <w:rFonts w:ascii="Verdana" w:eastAsia="Calibri" w:hAnsi="Verdana" w:cs="Arial"/>
                <w:lang w:val="es-ES" w:eastAsia="es-ES"/>
              </w:rPr>
              <w:t xml:space="preserve">incorporar a sus pliegos de condiciones los requisitos establecidos </w:t>
            </w:r>
            <w:r w:rsidR="007B127D">
              <w:rPr>
                <w:rFonts w:ascii="Verdana" w:eastAsia="Calibri" w:hAnsi="Verdana" w:cs="Arial"/>
                <w:lang w:val="es-ES" w:eastAsia="es-ES"/>
              </w:rPr>
              <w:t xml:space="preserve">en los documentos tipo que puedan generar una buena </w:t>
            </w:r>
            <w:proofErr w:type="spellStart"/>
            <w:r w:rsidR="007B127D">
              <w:rPr>
                <w:rFonts w:ascii="Verdana" w:eastAsia="Calibri" w:hAnsi="Verdana" w:cs="Arial"/>
                <w:lang w:val="es-ES" w:eastAsia="es-ES"/>
              </w:rPr>
              <w:t>practica</w:t>
            </w:r>
            <w:proofErr w:type="spellEnd"/>
            <w:r w:rsidR="007B127D">
              <w:rPr>
                <w:rFonts w:ascii="Verdana" w:eastAsia="Calibri" w:hAnsi="Verdana" w:cs="Arial"/>
                <w:lang w:val="es-ES" w:eastAsia="es-ES"/>
              </w:rPr>
              <w:t xml:space="preserve"> contractual en la contratación que pretende adelantar.</w:t>
            </w:r>
            <w:r w:rsidR="000E5EEF">
              <w:rPr>
                <w:rFonts w:ascii="Verdana" w:eastAsia="Calibri" w:hAnsi="Verdana" w:cs="Arial"/>
                <w:lang w:val="es-ES" w:eastAsia="es-ES"/>
              </w:rPr>
              <w:t xml:space="preserve"> </w:t>
            </w:r>
          </w:p>
        </w:tc>
      </w:tr>
    </w:tbl>
    <w:p w14:paraId="202ACFBC" w14:textId="77777777" w:rsidR="0034512B" w:rsidRPr="00221C91" w:rsidRDefault="0034512B" w:rsidP="0034512B">
      <w:pPr>
        <w:tabs>
          <w:tab w:val="left" w:pos="142"/>
          <w:tab w:val="left" w:pos="284"/>
        </w:tabs>
        <w:spacing w:after="0" w:line="276" w:lineRule="auto"/>
        <w:jc w:val="both"/>
        <w:rPr>
          <w:rFonts w:ascii="Verdana" w:eastAsia="Century Gothic" w:hAnsi="Verdana" w:cs="Century Gothic"/>
          <w:b/>
          <w:bCs/>
          <w:lang w:val="es-ES"/>
        </w:rPr>
      </w:pPr>
    </w:p>
    <w:p w14:paraId="25701D31" w14:textId="77777777" w:rsidR="0034512B" w:rsidRPr="00221C91" w:rsidRDefault="0034512B" w:rsidP="003451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21C91">
        <w:rPr>
          <w:rFonts w:ascii="Verdana" w:eastAsia="Century Gothic" w:hAnsi="Verdana" w:cs="Century Gothic"/>
          <w:b/>
          <w:bCs/>
        </w:rPr>
        <w:t>Razones de la respuesta:</w:t>
      </w:r>
    </w:p>
    <w:p w14:paraId="591C95A0" w14:textId="77777777" w:rsidR="00221C91" w:rsidRDefault="00221C91" w:rsidP="0034512B">
      <w:pPr>
        <w:spacing w:after="0" w:line="276" w:lineRule="auto"/>
        <w:jc w:val="both"/>
        <w:rPr>
          <w:rFonts w:ascii="Verdana" w:eastAsia="Calibri" w:hAnsi="Verdana" w:cs="Arial"/>
          <w:lang w:val="es-ES"/>
        </w:rPr>
      </w:pPr>
    </w:p>
    <w:p w14:paraId="38A55EBE" w14:textId="3EB459A0" w:rsidR="00221C91" w:rsidRPr="00221C91" w:rsidRDefault="00221C91" w:rsidP="0034512B">
      <w:pPr>
        <w:spacing w:after="0" w:line="276" w:lineRule="auto"/>
        <w:jc w:val="both"/>
        <w:rPr>
          <w:rFonts w:ascii="Verdana" w:eastAsia="Calibri" w:hAnsi="Verdana" w:cs="Arial"/>
          <w:color w:val="7030A0"/>
          <w:lang w:val="es-ES"/>
        </w:rPr>
      </w:pPr>
      <w:r w:rsidRPr="00221C91">
        <w:rPr>
          <w:rFonts w:ascii="Verdana" w:eastAsia="Calibri" w:hAnsi="Verdana" w:cs="Arial"/>
          <w:lang w:val="es-ES"/>
        </w:rPr>
        <w:t>Lo anterior se sustenta en las siguientes consideraciones:</w:t>
      </w:r>
    </w:p>
    <w:p w14:paraId="38A4F723" w14:textId="16C8DC40" w:rsidR="0034512B" w:rsidRPr="00221C91" w:rsidRDefault="0034512B" w:rsidP="0034512B">
      <w:pPr>
        <w:spacing w:before="120" w:after="120" w:line="276" w:lineRule="auto"/>
        <w:jc w:val="both"/>
        <w:rPr>
          <w:rFonts w:ascii="Verdana" w:hAnsi="Verdana" w:cs="Arial"/>
          <w:lang w:val="es-ES"/>
        </w:rPr>
      </w:pPr>
      <w:r w:rsidRPr="00221C91">
        <w:rPr>
          <w:rFonts w:ascii="Verdana" w:hAnsi="Verdana" w:cs="Arial"/>
          <w:lang w:val="es-ES"/>
        </w:rPr>
        <w:t xml:space="preserve">La Ley 1882 de 2018, en su artículo 4, establecía que el gobierno nacional adoptaría los documentos tipo para los pliegos de condiciones de los procesos de selección de obras públicas, interventoría para las obras públicas, </w:t>
      </w:r>
      <w:r w:rsidRPr="00221C91">
        <w:rPr>
          <w:rFonts w:ascii="Verdana" w:hAnsi="Verdana" w:cs="Arial"/>
          <w:lang w:val="es-ES"/>
        </w:rPr>
        <w:lastRenderedPageBreak/>
        <w:t>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221C91">
        <w:rPr>
          <w:rStyle w:val="Refdenotaalpie"/>
          <w:rFonts w:ascii="Verdana" w:hAnsi="Verdana" w:cs="Arial"/>
          <w:lang w:val="es-ES"/>
        </w:rPr>
        <w:footnoteReference w:id="2"/>
      </w:r>
      <w:r w:rsidRPr="00221C91">
        <w:rPr>
          <w:rFonts w:ascii="Verdana" w:hAnsi="Verdana" w:cs="Arial"/>
          <w:lang w:val="es-ES"/>
        </w:rPr>
        <w:t>.</w:t>
      </w:r>
    </w:p>
    <w:p w14:paraId="2BA9D5A7" w14:textId="77777777" w:rsidR="0034512B" w:rsidRPr="00221C91" w:rsidRDefault="0034512B" w:rsidP="0034512B">
      <w:pPr>
        <w:spacing w:before="120" w:after="120" w:line="276" w:lineRule="auto"/>
        <w:jc w:val="both"/>
        <w:rPr>
          <w:rFonts w:ascii="Verdana" w:hAnsi="Verdana" w:cs="Arial"/>
          <w:lang w:val="es-ES"/>
        </w:rPr>
      </w:pPr>
      <w:r w:rsidRPr="00221C91">
        <w:rPr>
          <w:rFonts w:ascii="Verdana" w:hAnsi="Verdana" w:cs="Arial"/>
          <w:lang w:val="es-ES"/>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D763CA3" w14:textId="77777777" w:rsidR="0034512B" w:rsidRPr="00221C91" w:rsidRDefault="0034512B" w:rsidP="0034512B">
      <w:pPr>
        <w:spacing w:before="120" w:after="120" w:line="276" w:lineRule="auto"/>
        <w:jc w:val="both"/>
        <w:rPr>
          <w:rFonts w:ascii="Verdana" w:hAnsi="Verdana" w:cs="Arial"/>
          <w:lang w:val="es-ES"/>
        </w:rPr>
      </w:pPr>
      <w:r w:rsidRPr="00221C91">
        <w:rPr>
          <w:rFonts w:ascii="Verdana" w:hAnsi="Verdana" w:cs="Arial"/>
          <w:lang w:val="es-ES"/>
        </w:rPr>
        <w:tab/>
        <w:t xml:space="preserve">De la norma descrita se concluía lo siguiente: i) la adopción de los documentos tipo estaba en cabeza del gobierno nacional; </w:t>
      </w:r>
      <w:proofErr w:type="spellStart"/>
      <w:r w:rsidRPr="00221C91">
        <w:rPr>
          <w:rFonts w:ascii="Verdana" w:hAnsi="Verdana" w:cs="Arial"/>
          <w:lang w:val="es-ES"/>
        </w:rPr>
        <w:t>ii</w:t>
      </w:r>
      <w:proofErr w:type="spellEnd"/>
      <w:r w:rsidRPr="00221C91">
        <w:rPr>
          <w:rFonts w:ascii="Verdana" w:hAnsi="Verdana" w:cs="Arial"/>
          <w:lang w:val="es-ES"/>
        </w:rPr>
        <w:t xml:space="preserve">) estos debían relacionarse con procesos de obra públicas, interventoría para las obras públicas, interventoría para consultoría de estudios y diseños y, finalmente, consultoría en ingeniería para obras; </w:t>
      </w:r>
      <w:proofErr w:type="spellStart"/>
      <w:r w:rsidRPr="00221C91">
        <w:rPr>
          <w:rFonts w:ascii="Verdana" w:hAnsi="Verdana" w:cs="Arial"/>
          <w:lang w:val="es-ES"/>
        </w:rPr>
        <w:t>iii</w:t>
      </w:r>
      <w:proofErr w:type="spellEnd"/>
      <w:r w:rsidRPr="00221C91">
        <w:rPr>
          <w:rFonts w:ascii="Verdana" w:hAnsi="Verdana" w:cs="Arial"/>
          <w:lang w:val="es-ES"/>
        </w:rPr>
        <w:t xml:space="preserve">) eran de obligatorio cumplimiento por parte de todas las entidades sometidas al Estatuto General de Contratación de la Administración Pública; </w:t>
      </w:r>
      <w:proofErr w:type="spellStart"/>
      <w:r w:rsidRPr="00221C91">
        <w:rPr>
          <w:rFonts w:ascii="Verdana" w:hAnsi="Verdana" w:cs="Arial"/>
          <w:lang w:val="es-ES"/>
        </w:rPr>
        <w:t>iv</w:t>
      </w:r>
      <w:proofErr w:type="spellEnd"/>
      <w:r w:rsidRPr="00221C91">
        <w:rPr>
          <w:rFonts w:ascii="Verdana" w:hAnsi="Verdana" w:cs="Arial"/>
          <w:lang w:val="es-ES"/>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w:t>
      </w:r>
      <w:r w:rsidRPr="00221C91">
        <w:rPr>
          <w:rFonts w:ascii="Verdana" w:hAnsi="Verdana" w:cs="Arial"/>
          <w:lang w:val="es-ES"/>
        </w:rPr>
        <w:lastRenderedPageBreak/>
        <w:t xml:space="preserve">contratos o procesos de selección; por último, vi) los documentos tipo serían adoptados por categorías de acuerdo con la cuantía de la contratación. </w:t>
      </w:r>
    </w:p>
    <w:p w14:paraId="2C01124E" w14:textId="77777777" w:rsidR="0034512B" w:rsidRPr="00221C91" w:rsidRDefault="0034512B" w:rsidP="0034512B">
      <w:pPr>
        <w:spacing w:before="120" w:after="120" w:line="276" w:lineRule="auto"/>
        <w:jc w:val="both"/>
        <w:rPr>
          <w:rFonts w:ascii="Verdana" w:hAnsi="Verdana" w:cs="Arial"/>
          <w:lang w:val="es-ES"/>
        </w:rPr>
      </w:pPr>
      <w:r w:rsidRPr="00221C91">
        <w:rPr>
          <w:rFonts w:ascii="Verdana" w:hAnsi="Verdana" w:cs="Arial"/>
          <w:lang w:val="es-ES"/>
        </w:rPr>
        <w:tab/>
        <w:t xml:space="preserve">La norma antes citada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221C91">
        <w:rPr>
          <w:rFonts w:ascii="Verdana" w:hAnsi="Verdana" w:cs="Arial"/>
          <w:lang w:val="es-ES"/>
        </w:rPr>
        <w:t>y los criterios de escogencia, elementos propios del procedimiento de selección del contratista, materia en la que existe reserva de ley y que no se encuentra atribuida a la regulación de las entidades territoriales</w:t>
      </w:r>
      <w:bookmarkEnd w:id="2"/>
      <w:r w:rsidRPr="00221C91">
        <w:rPr>
          <w:rFonts w:ascii="Verdana" w:hAnsi="Verdana" w:cs="Arial"/>
          <w:lang w:val="es-ES"/>
        </w:rPr>
        <w:t>. De igual manera, se establece que esta autonomía se garantiza con la identificación autónoma de sus necesidades y la configuración de los elementos del contrato</w:t>
      </w:r>
      <w:r w:rsidRPr="00221C91">
        <w:rPr>
          <w:rStyle w:val="Refdenotaalpie"/>
          <w:rFonts w:ascii="Verdana" w:hAnsi="Verdana" w:cs="Arial"/>
          <w:lang w:val="es-ES"/>
        </w:rPr>
        <w:footnoteReference w:id="3"/>
      </w:r>
      <w:r w:rsidRPr="00221C91">
        <w:rPr>
          <w:rFonts w:ascii="Verdana" w:hAnsi="Verdana" w:cs="Arial"/>
          <w:lang w:val="es-ES"/>
        </w:rPr>
        <w:t>.</w:t>
      </w:r>
    </w:p>
    <w:p w14:paraId="4028130D" w14:textId="77777777" w:rsidR="0034512B" w:rsidRPr="00221C91" w:rsidRDefault="0034512B" w:rsidP="0034512B">
      <w:pPr>
        <w:spacing w:before="120" w:after="120" w:line="276" w:lineRule="auto"/>
        <w:jc w:val="both"/>
        <w:rPr>
          <w:rFonts w:ascii="Verdana" w:hAnsi="Verdana" w:cs="Arial"/>
          <w:lang w:val="es-ES"/>
        </w:rPr>
      </w:pPr>
      <w:r w:rsidRPr="00221C91">
        <w:rPr>
          <w:rFonts w:ascii="Verdana" w:hAnsi="Verdana" w:cs="Arial"/>
          <w:lang w:val="es-ES"/>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5C6FB5F5" w14:textId="77777777" w:rsidR="0034512B" w:rsidRPr="00221C91" w:rsidRDefault="0034512B" w:rsidP="0034512B">
      <w:pPr>
        <w:spacing w:before="120" w:after="120" w:line="276" w:lineRule="auto"/>
        <w:jc w:val="both"/>
        <w:rPr>
          <w:rFonts w:ascii="Verdana" w:hAnsi="Verdana" w:cs="Arial"/>
          <w:lang w:val="es-ES"/>
        </w:rPr>
      </w:pPr>
      <w:r w:rsidRPr="00221C91">
        <w:rPr>
          <w:rFonts w:ascii="Verdana" w:hAnsi="Verdana" w:cs="Arial"/>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w:t>
      </w:r>
      <w:r w:rsidRPr="00221C91">
        <w:rPr>
          <w:rFonts w:ascii="Verdana" w:hAnsi="Verdana" w:cs="Arial"/>
          <w:lang w:val="es-ES"/>
        </w:rPr>
        <w:lastRenderedPageBreak/>
        <w:t xml:space="preserve">Decreto 342 del 5 de marzo de 2019, relacionado con los documentos tipo para los procesos de selección de licitación de obra pública de infraestructura de transporte. </w:t>
      </w:r>
    </w:p>
    <w:p w14:paraId="44A468D9" w14:textId="77777777" w:rsidR="0034512B" w:rsidRPr="00221C91" w:rsidRDefault="0034512B" w:rsidP="0034512B">
      <w:pPr>
        <w:spacing w:before="120" w:after="120" w:line="276" w:lineRule="auto"/>
        <w:ind w:firstLine="709"/>
        <w:jc w:val="both"/>
        <w:rPr>
          <w:rFonts w:ascii="Verdana" w:hAnsi="Verdana" w:cs="Arial"/>
          <w:lang w:val="es-ES"/>
        </w:rPr>
      </w:pPr>
      <w:r w:rsidRPr="00221C91">
        <w:rPr>
          <w:rFonts w:ascii="Verdana" w:hAnsi="Verdana" w:cs="Arial"/>
          <w:lang w:val="es-ES"/>
        </w:rPr>
        <w:t>Con posterioridad,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221C91" w:rsidDel="00A434AB">
        <w:rPr>
          <w:rFonts w:ascii="Verdana" w:hAnsi="Verdana" w:cs="Arial"/>
          <w:lang w:val="es-ES"/>
        </w:rPr>
        <w:t xml:space="preserve"> </w:t>
      </w:r>
      <w:r w:rsidRPr="00221C91">
        <w:rPr>
          <w:rFonts w:ascii="Verdana" w:hAnsi="Verdana" w:cs="Arial"/>
          <w:lang w:val="es-ES"/>
        </w:rPr>
        <w:t xml:space="preserve">de infraestructura de transporte que se surtieran por la modalidad de mínima cuantía. Estos documentos fueron implementados y desarrollados por la Agencia Nacional de Contratación Pública </w:t>
      </w:r>
      <w:bookmarkStart w:id="3" w:name="_Hlk37841850"/>
      <w:r w:rsidRPr="00221C91">
        <w:rPr>
          <w:rFonts w:ascii="Verdana" w:hAnsi="Verdana" w:cs="Arial"/>
          <w:lang w:val="es-ES"/>
        </w:rPr>
        <w:t xml:space="preserve">– Colombia Compra Eficiente, </w:t>
      </w:r>
      <w:bookmarkEnd w:id="3"/>
      <w:r w:rsidRPr="00221C91">
        <w:rPr>
          <w:rFonts w:ascii="Verdana" w:hAnsi="Verdana" w:cs="Arial"/>
          <w:lang w:val="es-ES"/>
        </w:rPr>
        <w:t>por medio de la Resolución 1798 de 1 de abril de 2019 –derogada por la Resolución 045 del 14 de febrero de 2020–, la Resolución 044 del 14 de febrero de 2020 y la Resolución 094 del 21 de mayo de 2020.</w:t>
      </w:r>
    </w:p>
    <w:p w14:paraId="7257156F" w14:textId="77777777" w:rsidR="0034512B" w:rsidRPr="00221C91" w:rsidRDefault="0034512B" w:rsidP="0034512B">
      <w:pPr>
        <w:pStyle w:val="Normal11pt"/>
        <w:spacing w:before="120" w:after="120" w:line="276" w:lineRule="auto"/>
        <w:ind w:left="0" w:firstLine="709"/>
        <w:rPr>
          <w:rFonts w:ascii="Verdana" w:eastAsia="Calibri" w:hAnsi="Verdana"/>
          <w:color w:val="auto"/>
          <w:lang w:val="es-ES"/>
        </w:rPr>
      </w:pPr>
      <w:r w:rsidRPr="00221C91">
        <w:rPr>
          <w:rFonts w:ascii="Verdana" w:eastAsia="Calibri" w:hAnsi="Verdana"/>
          <w:color w:val="auto"/>
          <w:lang w:val="es-ES"/>
        </w:rPr>
        <w:t>Por otra parte</w:t>
      </w:r>
      <w:r w:rsidRPr="00221C91">
        <w:rPr>
          <w:rFonts w:ascii="Verdana" w:eastAsia="Calibri" w:hAnsi="Verdana"/>
          <w:i/>
          <w:iCs/>
          <w:color w:val="auto"/>
          <w:lang w:val="es-ES"/>
        </w:rPr>
        <w:t>,</w:t>
      </w:r>
      <w:r w:rsidRPr="00221C91">
        <w:rPr>
          <w:rFonts w:ascii="Verdana" w:eastAsia="Calibri" w:hAnsi="Verdana"/>
          <w:color w:val="auto"/>
          <w:lang w:val="es-ES"/>
        </w:rPr>
        <w:t xml:space="preserve"> debe tenerse en cuenta que </w:t>
      </w:r>
      <w:r w:rsidRPr="00221C91">
        <w:rPr>
          <w:rFonts w:ascii="Verdana" w:hAnsi="Verdana"/>
          <w:color w:val="auto"/>
        </w:rPr>
        <w:t>posteriormente fue expedida la Ley 2022 de 2020 “Por la cual modifica el artículo 4 de la Ley 1882 de 2018 y se dictan otras disposiciones”. En su artículo 1, esta norma modificó el Articulo 4 de la Ley 1882 de 2018</w:t>
      </w:r>
      <w:r w:rsidRPr="00221C91">
        <w:rPr>
          <w:rStyle w:val="Refdenotaalpie"/>
          <w:rFonts w:ascii="Verdana" w:hAnsi="Verdana"/>
          <w:color w:val="auto"/>
        </w:rPr>
        <w:footnoteReference w:id="4"/>
      </w:r>
      <w:r w:rsidRPr="00221C91">
        <w:rPr>
          <w:rFonts w:ascii="Verdana" w:hAnsi="Verdana"/>
          <w:color w:val="auto"/>
        </w:rPr>
        <w:t xml:space="preserve">, estableciendo a cargo de esta Agencia la adopción de documentos tipo que serán de obligatorio cumplimiento en la actividad contractual de todas las entidades sometidas al Estatuto General de Contratación de la Administración Pública. </w:t>
      </w:r>
      <w:r w:rsidRPr="00221C91">
        <w:rPr>
          <w:rFonts w:ascii="Verdana" w:eastAsia="Calibri" w:hAnsi="Verdana"/>
          <w:color w:val="auto"/>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11DE43E8" w14:textId="77777777" w:rsidR="0034512B" w:rsidRPr="00221C91" w:rsidRDefault="0034512B" w:rsidP="0034512B">
      <w:pPr>
        <w:pStyle w:val="Normal11pt"/>
        <w:spacing w:before="120" w:after="120" w:line="276" w:lineRule="auto"/>
        <w:ind w:left="0" w:firstLine="709"/>
        <w:rPr>
          <w:rFonts w:ascii="Verdana" w:eastAsia="Calibri" w:hAnsi="Verdana"/>
          <w:color w:val="auto"/>
          <w:lang w:val="es-ES"/>
        </w:rPr>
      </w:pPr>
      <w:r w:rsidRPr="00221C91">
        <w:rPr>
          <w:rFonts w:ascii="Verdana" w:eastAsia="Calibri" w:hAnsi="Verdana"/>
          <w:color w:val="auto"/>
          <w:lang w:val="es-ES"/>
        </w:rPr>
        <w:t xml:space="preserve">Con fundamento en dicha Ley, se profirió la Resolución 240 del 27 de noviembre de 2020, “Por la cual se actualizan los Documentos Tipo para los procesos de selección de licitación de obra pública de infraestructura de </w:t>
      </w:r>
      <w:r w:rsidRPr="00221C91">
        <w:rPr>
          <w:rFonts w:ascii="Verdana" w:eastAsia="Calibri" w:hAnsi="Verdana"/>
          <w:color w:val="auto"/>
          <w:lang w:val="es-ES"/>
        </w:rPr>
        <w:lastRenderedPageBreak/>
        <w:t xml:space="preserve">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16DFC312" w14:textId="77777777" w:rsidR="0034512B" w:rsidRPr="00221C91" w:rsidRDefault="0034512B" w:rsidP="0034512B">
      <w:pPr>
        <w:pStyle w:val="Normal11pt"/>
        <w:spacing w:before="120" w:after="120" w:line="276" w:lineRule="auto"/>
        <w:ind w:left="0" w:firstLine="709"/>
        <w:rPr>
          <w:rFonts w:ascii="Verdana" w:eastAsia="Calibri" w:hAnsi="Verdana"/>
          <w:color w:val="auto"/>
          <w:lang w:val="es-ES"/>
        </w:rPr>
      </w:pPr>
      <w:r w:rsidRPr="00221C91">
        <w:rPr>
          <w:rFonts w:ascii="Verdana" w:eastAsia="Calibri" w:hAnsi="Verdana"/>
          <w:color w:val="auto"/>
          <w:lang w:val="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del cual se hará especial mención más adelante. </w:t>
      </w:r>
    </w:p>
    <w:p w14:paraId="214B4E53" w14:textId="77777777" w:rsidR="0034512B" w:rsidRPr="00221C91" w:rsidRDefault="0034512B" w:rsidP="0034512B">
      <w:pPr>
        <w:pStyle w:val="Normal11pt"/>
        <w:spacing w:before="120" w:after="120" w:line="276" w:lineRule="auto"/>
        <w:ind w:left="0" w:firstLine="709"/>
        <w:rPr>
          <w:rFonts w:ascii="Verdana" w:eastAsia="Calibri" w:hAnsi="Verdana"/>
          <w:color w:val="auto"/>
          <w:lang w:val="es-ES"/>
        </w:rPr>
      </w:pPr>
      <w:r w:rsidRPr="00221C91">
        <w:rPr>
          <w:rFonts w:ascii="Verdana" w:eastAsia="Calibri" w:hAnsi="Verdana"/>
          <w:color w:val="auto"/>
          <w:lang w:val="es-ES"/>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expidió la Resolución 219 del 6 de agosto de 2021 «</w:t>
      </w:r>
      <w:r w:rsidRPr="00221C91">
        <w:rPr>
          <w:rFonts w:ascii="Verdana" w:hAnsi="Verdana"/>
          <w:color w:val="auto"/>
        </w:rPr>
        <w:t xml:space="preserve">Por la cual se adoptan los documentos tipo para los procesos de licitación de obra pública de infraestructura social” y la Resolución 220 del 6 de agosto de 2021 “Por la cual se adoptan los documentos tipo complementarios para los procesos de licitación de obra pública de infraestructura social relacionados con el sector educativo”. </w:t>
      </w:r>
    </w:p>
    <w:p w14:paraId="61089640" w14:textId="77777777" w:rsidR="0034512B" w:rsidRPr="00221C91" w:rsidRDefault="0034512B" w:rsidP="0034512B">
      <w:pPr>
        <w:pStyle w:val="Normal11pt"/>
        <w:spacing w:before="120" w:after="120" w:line="276" w:lineRule="auto"/>
        <w:ind w:left="0" w:firstLine="709"/>
        <w:rPr>
          <w:rFonts w:ascii="Verdana" w:eastAsia="Calibri" w:hAnsi="Verdana"/>
          <w:color w:val="auto"/>
          <w:lang w:val="es-ES"/>
        </w:rPr>
      </w:pPr>
      <w:r w:rsidRPr="00221C91">
        <w:rPr>
          <w:rFonts w:ascii="Verdana" w:eastAsia="Calibri" w:hAnsi="Verdana"/>
          <w:color w:val="auto"/>
          <w:lang w:val="es-ES"/>
        </w:rPr>
        <w:t xml:space="preserve">En síntesis, hasta el momento se han expedido los siguientes documentos tipo que son obligatorios para todas las entidades sometidas al Estatuto General de Contratación de la Administración Pública: </w:t>
      </w:r>
    </w:p>
    <w:p w14:paraId="3BAC9061" w14:textId="77777777" w:rsidR="0034292D" w:rsidRPr="00E6648F" w:rsidRDefault="0034292D" w:rsidP="0034292D">
      <w:pPr>
        <w:spacing w:after="120" w:line="276" w:lineRule="auto"/>
        <w:ind w:firstLine="709"/>
        <w:jc w:val="both"/>
        <w:rPr>
          <w:rFonts w:ascii="Verdana" w:eastAsia="Calibri" w:hAnsi="Verdana" w:cs="Arial"/>
          <w:lang w:val="es-ES" w:eastAsia="es-ES"/>
        </w:rPr>
      </w:pPr>
      <w:r w:rsidRPr="00E6648F">
        <w:rPr>
          <w:rFonts w:ascii="Verdana" w:eastAsia="Calibri" w:hAnsi="Verdana" w:cs="Arial"/>
          <w:lang w:val="es-ES" w:eastAsia="es-ES"/>
        </w:rPr>
        <w:t xml:space="preserve">i) Documentos tipo para licitación de obra pública de infraestructura de transporte –versión 1–, obligatorios para los procesos cuyo aviso de convocatoria se haya publicado desde el 1 de abril de 2019. </w:t>
      </w:r>
    </w:p>
    <w:p w14:paraId="662BA9B6" w14:textId="77777777" w:rsidR="0034292D" w:rsidRPr="00221C91" w:rsidRDefault="0034292D" w:rsidP="0034292D">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lastRenderedPageBreak/>
        <w:t>ii</w:t>
      </w:r>
      <w:proofErr w:type="spellEnd"/>
      <w:r w:rsidRPr="00221C91">
        <w:rPr>
          <w:rFonts w:ascii="Verdana" w:eastAsia="Calibri" w:hAnsi="Verdana" w:cs="Arial"/>
          <w:lang w:val="es-ES" w:eastAsia="es-ES"/>
        </w:rPr>
        <w:t>) Documentos tipo para licitación de obra pública de infraestructura de transporte –versión 2–, obligatorios para los procesos cuyo aviso de convocatoria se haya publicado desde el 10 de marzo de 2020.</w:t>
      </w:r>
    </w:p>
    <w:p w14:paraId="341A881B" w14:textId="77777777" w:rsidR="0034292D" w:rsidRDefault="0034292D" w:rsidP="0034292D">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iii</w:t>
      </w:r>
      <w:proofErr w:type="spellEnd"/>
      <w:r w:rsidRPr="00221C91">
        <w:rPr>
          <w:rFonts w:ascii="Verdana" w:eastAsia="Calibri" w:hAnsi="Verdana" w:cs="Arial"/>
          <w:lang w:val="es-ES" w:eastAsia="es-ES"/>
        </w:rPr>
        <w:t>) Documentos tipo para licitación de obra pública de infraestructura de transporte –versión 3–, obligatorios para los procesos cuyo aviso de convocatoria se haya publicado desde el 1 de enero de 2021.</w:t>
      </w:r>
    </w:p>
    <w:p w14:paraId="78E4373E" w14:textId="77777777" w:rsidR="0034292D" w:rsidRPr="00221C91" w:rsidRDefault="0034292D" w:rsidP="0034292D">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i</w:t>
      </w:r>
      <w:r>
        <w:rPr>
          <w:rFonts w:ascii="Verdana" w:eastAsia="Calibri" w:hAnsi="Verdana" w:cs="Arial"/>
          <w:lang w:val="es-ES" w:eastAsia="es-ES"/>
        </w:rPr>
        <w:t>v</w:t>
      </w:r>
      <w:proofErr w:type="spellEnd"/>
      <w:r w:rsidRPr="00221C91">
        <w:rPr>
          <w:rFonts w:ascii="Verdana" w:eastAsia="Calibri" w:hAnsi="Verdana" w:cs="Arial"/>
          <w:lang w:val="es-ES" w:eastAsia="es-ES"/>
        </w:rPr>
        <w:t xml:space="preserve">) Documentos tipo para licitación de obra pública de infraestructura de transporte –versión </w:t>
      </w:r>
      <w:r>
        <w:rPr>
          <w:rFonts w:ascii="Verdana" w:eastAsia="Calibri" w:hAnsi="Verdana" w:cs="Arial"/>
          <w:lang w:val="es-ES" w:eastAsia="es-ES"/>
        </w:rPr>
        <w:t>4</w:t>
      </w:r>
      <w:r w:rsidRPr="00221C91">
        <w:rPr>
          <w:rFonts w:ascii="Verdana" w:eastAsia="Calibri" w:hAnsi="Verdana" w:cs="Arial"/>
          <w:lang w:val="es-ES" w:eastAsia="es-ES"/>
        </w:rPr>
        <w:t>–, obligatorios para los procesos cuyo aviso de convocatoria se</w:t>
      </w:r>
      <w:r>
        <w:rPr>
          <w:rFonts w:ascii="Verdana" w:eastAsia="Calibri" w:hAnsi="Verdana" w:cs="Arial"/>
          <w:lang w:val="es-ES" w:eastAsia="es-ES"/>
        </w:rPr>
        <w:t xml:space="preserve"> </w:t>
      </w:r>
      <w:r w:rsidRPr="00221C91">
        <w:rPr>
          <w:rFonts w:ascii="Verdana" w:eastAsia="Calibri" w:hAnsi="Verdana" w:cs="Arial"/>
          <w:lang w:val="es-ES" w:eastAsia="es-ES"/>
        </w:rPr>
        <w:t>publi</w:t>
      </w:r>
      <w:r>
        <w:rPr>
          <w:rFonts w:ascii="Verdana" w:eastAsia="Calibri" w:hAnsi="Verdana" w:cs="Arial"/>
          <w:lang w:val="es-ES" w:eastAsia="es-ES"/>
        </w:rPr>
        <w:t>que</w:t>
      </w:r>
      <w:r w:rsidRPr="00221C91">
        <w:rPr>
          <w:rFonts w:ascii="Verdana" w:eastAsia="Calibri" w:hAnsi="Verdana" w:cs="Arial"/>
          <w:lang w:val="es-ES" w:eastAsia="es-ES"/>
        </w:rPr>
        <w:t xml:space="preserve"> </w:t>
      </w:r>
      <w:r>
        <w:rPr>
          <w:rFonts w:ascii="Verdana" w:eastAsia="Calibri" w:hAnsi="Verdana" w:cs="Arial"/>
          <w:lang w:val="es-ES" w:eastAsia="es-ES"/>
        </w:rPr>
        <w:t>a partir</w:t>
      </w:r>
      <w:r w:rsidRPr="00221C91">
        <w:rPr>
          <w:rFonts w:ascii="Verdana" w:eastAsia="Calibri" w:hAnsi="Verdana" w:cs="Arial"/>
          <w:lang w:val="es-ES" w:eastAsia="es-ES"/>
        </w:rPr>
        <w:t xml:space="preserve"> </w:t>
      </w:r>
      <w:r>
        <w:rPr>
          <w:rFonts w:ascii="Verdana" w:eastAsia="Calibri" w:hAnsi="Verdana" w:cs="Arial"/>
          <w:lang w:val="es-ES" w:eastAsia="es-ES"/>
        </w:rPr>
        <w:t>d</w:t>
      </w:r>
      <w:r w:rsidRPr="00221C91">
        <w:rPr>
          <w:rFonts w:ascii="Verdana" w:eastAsia="Calibri" w:hAnsi="Verdana" w:cs="Arial"/>
          <w:lang w:val="es-ES" w:eastAsia="es-ES"/>
        </w:rPr>
        <w:t xml:space="preserve">el </w:t>
      </w:r>
      <w:r>
        <w:rPr>
          <w:rFonts w:ascii="Verdana" w:eastAsia="Calibri" w:hAnsi="Verdana" w:cs="Arial"/>
          <w:lang w:val="es-ES" w:eastAsia="es-ES"/>
        </w:rPr>
        <w:t>3</w:t>
      </w:r>
      <w:r w:rsidRPr="00221C91">
        <w:rPr>
          <w:rFonts w:ascii="Verdana" w:eastAsia="Calibri" w:hAnsi="Verdana" w:cs="Arial"/>
          <w:lang w:val="es-ES" w:eastAsia="es-ES"/>
        </w:rPr>
        <w:t xml:space="preserve"> de </w:t>
      </w:r>
      <w:r>
        <w:rPr>
          <w:rFonts w:ascii="Verdana" w:eastAsia="Calibri" w:hAnsi="Verdana" w:cs="Arial"/>
          <w:lang w:val="es-ES" w:eastAsia="es-ES"/>
        </w:rPr>
        <w:t xml:space="preserve">febrero </w:t>
      </w:r>
      <w:r w:rsidRPr="00221C91">
        <w:rPr>
          <w:rFonts w:ascii="Verdana" w:eastAsia="Calibri" w:hAnsi="Verdana" w:cs="Arial"/>
          <w:lang w:val="es-ES" w:eastAsia="es-ES"/>
        </w:rPr>
        <w:t>de 202</w:t>
      </w:r>
      <w:r>
        <w:rPr>
          <w:rFonts w:ascii="Verdana" w:eastAsia="Calibri" w:hAnsi="Verdana" w:cs="Arial"/>
          <w:lang w:val="es-ES" w:eastAsia="es-ES"/>
        </w:rPr>
        <w:t>5</w:t>
      </w:r>
      <w:r w:rsidRPr="00221C91">
        <w:rPr>
          <w:rFonts w:ascii="Verdana" w:eastAsia="Calibri" w:hAnsi="Verdana" w:cs="Arial"/>
          <w:lang w:val="es-ES" w:eastAsia="es-ES"/>
        </w:rPr>
        <w:t>.</w:t>
      </w:r>
    </w:p>
    <w:p w14:paraId="662831A5" w14:textId="77777777" w:rsidR="0034292D" w:rsidRPr="00221C91" w:rsidRDefault="0034292D" w:rsidP="0034292D">
      <w:pPr>
        <w:spacing w:after="120" w:line="276" w:lineRule="auto"/>
        <w:ind w:firstLine="709"/>
        <w:jc w:val="both"/>
        <w:rPr>
          <w:rFonts w:ascii="Verdana" w:eastAsia="Calibri" w:hAnsi="Verdana" w:cs="Arial"/>
          <w:lang w:val="es-ES" w:eastAsia="es-ES"/>
        </w:rPr>
      </w:pPr>
      <w:r w:rsidRPr="00221C91">
        <w:rPr>
          <w:rFonts w:ascii="Verdana" w:eastAsia="Calibri" w:hAnsi="Verdana" w:cs="Arial"/>
          <w:lang w:val="es-ES" w:eastAsia="es-ES"/>
        </w:rPr>
        <w:t>v) Documentos tipo para procesos de selección abreviada de menor cuantía de infraestructura de transporte –versión 1–, obligatorios para los procesos cuyo aviso de convocatoria se haya publicado desde el 17 de febrero de 2020.</w:t>
      </w:r>
    </w:p>
    <w:p w14:paraId="2F0564FA" w14:textId="77777777" w:rsidR="0034292D" w:rsidRPr="00E6648F" w:rsidRDefault="0034292D" w:rsidP="0034292D">
      <w:pPr>
        <w:spacing w:after="120" w:line="276" w:lineRule="auto"/>
        <w:ind w:firstLine="709"/>
        <w:jc w:val="both"/>
        <w:rPr>
          <w:rFonts w:ascii="Verdana" w:eastAsia="Calibri" w:hAnsi="Verdana" w:cs="Arial"/>
          <w:lang w:val="es-ES" w:eastAsia="es-ES"/>
        </w:rPr>
      </w:pPr>
      <w:r w:rsidRPr="00E6648F">
        <w:rPr>
          <w:rFonts w:ascii="Verdana" w:eastAsia="Calibri" w:hAnsi="Verdana" w:cs="Arial"/>
          <w:lang w:val="es-ES" w:eastAsia="es-ES"/>
        </w:rPr>
        <w:t xml:space="preserve">vi) Documentos tipo para procesos de selección abreviada de menor cuantía de infraestructura de transporte –versión 2–, obligatorios para los procesos cuyo aviso de convocatoria se haya publicado desde el 1 de enero de 2021. </w:t>
      </w:r>
    </w:p>
    <w:p w14:paraId="7CFFA315" w14:textId="77777777" w:rsidR="0034292D" w:rsidRPr="00E6648F" w:rsidRDefault="0034292D" w:rsidP="0034292D">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vii</w:t>
      </w:r>
      <w:proofErr w:type="spellEnd"/>
      <w:r w:rsidRPr="00E6648F">
        <w:rPr>
          <w:rFonts w:ascii="Verdana" w:eastAsia="Calibri" w:hAnsi="Verdana" w:cs="Arial"/>
          <w:lang w:val="es-ES" w:eastAsia="es-ES"/>
        </w:rPr>
        <w:t xml:space="preserve">) Documentos tipo para procesos de selección abreviada de menor cuantía de infraestructura de transporte –versión 3–, obligatorios para los procesos cuyo aviso de convocatoria se publique a partir del 3 de febrero de 2025. </w:t>
      </w:r>
    </w:p>
    <w:p w14:paraId="76205BC7" w14:textId="77777777" w:rsidR="0034292D" w:rsidRPr="00E6648F" w:rsidRDefault="0034292D" w:rsidP="0034292D">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viii</w:t>
      </w:r>
      <w:proofErr w:type="spellEnd"/>
      <w:r w:rsidRPr="00E6648F">
        <w:rPr>
          <w:rFonts w:ascii="Verdana" w:eastAsia="Calibri" w:hAnsi="Verdana" w:cs="Arial"/>
          <w:lang w:val="es-ES" w:eastAsia="es-ES"/>
        </w:rPr>
        <w:t xml:space="preserve">) Documentos tipo para procesos de mínima cuantía de infraestructura de transporte </w:t>
      </w:r>
      <w:r w:rsidRPr="00221C91">
        <w:rPr>
          <w:rFonts w:ascii="Verdana" w:eastAsia="Calibri" w:hAnsi="Verdana" w:cs="Arial"/>
          <w:lang w:val="es-ES" w:eastAsia="es-ES"/>
        </w:rPr>
        <w:t>–versión 1–</w:t>
      </w:r>
      <w:r w:rsidRPr="00E6648F">
        <w:rPr>
          <w:rFonts w:ascii="Verdana" w:eastAsia="Calibri" w:hAnsi="Verdana" w:cs="Arial"/>
          <w:lang w:val="es-ES" w:eastAsia="es-ES"/>
        </w:rPr>
        <w:t>, obligatorios para los procesos cuya invitación pública se haya publicado a partir del 10 de junio de 2020.</w:t>
      </w:r>
    </w:p>
    <w:p w14:paraId="526DEAEF" w14:textId="77777777" w:rsidR="0034292D" w:rsidRPr="00221C91" w:rsidRDefault="0034292D" w:rsidP="0034292D">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ix</w:t>
      </w:r>
      <w:proofErr w:type="spellEnd"/>
      <w:r w:rsidRPr="00E6648F">
        <w:rPr>
          <w:rFonts w:ascii="Verdana" w:eastAsia="Calibri" w:hAnsi="Verdana" w:cs="Arial"/>
          <w:lang w:val="es-ES" w:eastAsia="es-ES"/>
        </w:rPr>
        <w:t xml:space="preserve">) Documentos tipo para procesos de mínima cuantía de infraestructura de transporte </w:t>
      </w:r>
      <w:r w:rsidRPr="00221C91">
        <w:rPr>
          <w:rFonts w:ascii="Verdana" w:eastAsia="Calibri" w:hAnsi="Verdana" w:cs="Arial"/>
          <w:lang w:val="es-ES" w:eastAsia="es-ES"/>
        </w:rPr>
        <w:t xml:space="preserve">–versión </w:t>
      </w:r>
      <w:r>
        <w:rPr>
          <w:rFonts w:ascii="Verdana" w:eastAsia="Calibri" w:hAnsi="Verdana" w:cs="Arial"/>
          <w:lang w:val="es-ES" w:eastAsia="es-ES"/>
        </w:rPr>
        <w:t>2</w:t>
      </w:r>
      <w:r w:rsidRPr="00221C91">
        <w:rPr>
          <w:rFonts w:ascii="Verdana" w:eastAsia="Calibri" w:hAnsi="Verdana" w:cs="Arial"/>
          <w:lang w:val="es-ES" w:eastAsia="es-ES"/>
        </w:rPr>
        <w:t>–</w:t>
      </w:r>
      <w:r w:rsidRPr="00E6648F">
        <w:rPr>
          <w:rFonts w:ascii="Verdana" w:eastAsia="Calibri" w:hAnsi="Verdana" w:cs="Arial"/>
          <w:lang w:val="es-ES" w:eastAsia="es-ES"/>
        </w:rPr>
        <w:t xml:space="preserve">, obligatorios para los procesos cuya invitación pública se </w:t>
      </w:r>
      <w:r w:rsidRPr="00221C91">
        <w:rPr>
          <w:rFonts w:ascii="Verdana" w:eastAsia="Calibri" w:hAnsi="Verdana" w:cs="Arial"/>
          <w:lang w:val="es-ES" w:eastAsia="es-ES"/>
        </w:rPr>
        <w:t>publi</w:t>
      </w:r>
      <w:r>
        <w:rPr>
          <w:rFonts w:ascii="Verdana" w:eastAsia="Calibri" w:hAnsi="Verdana" w:cs="Arial"/>
          <w:lang w:val="es-ES" w:eastAsia="es-ES"/>
        </w:rPr>
        <w:t>que</w:t>
      </w:r>
      <w:r w:rsidRPr="00221C91">
        <w:rPr>
          <w:rFonts w:ascii="Verdana" w:eastAsia="Calibri" w:hAnsi="Verdana" w:cs="Arial"/>
          <w:lang w:val="es-ES" w:eastAsia="es-ES"/>
        </w:rPr>
        <w:t xml:space="preserve"> </w:t>
      </w:r>
      <w:r>
        <w:rPr>
          <w:rFonts w:ascii="Verdana" w:eastAsia="Calibri" w:hAnsi="Verdana" w:cs="Arial"/>
          <w:lang w:val="es-ES" w:eastAsia="es-ES"/>
        </w:rPr>
        <w:t>a partir</w:t>
      </w:r>
      <w:r w:rsidRPr="00221C91">
        <w:rPr>
          <w:rFonts w:ascii="Verdana" w:eastAsia="Calibri" w:hAnsi="Verdana" w:cs="Arial"/>
          <w:lang w:val="es-ES" w:eastAsia="es-ES"/>
        </w:rPr>
        <w:t xml:space="preserve"> </w:t>
      </w:r>
      <w:r>
        <w:rPr>
          <w:rFonts w:ascii="Verdana" w:eastAsia="Calibri" w:hAnsi="Verdana" w:cs="Arial"/>
          <w:lang w:val="es-ES" w:eastAsia="es-ES"/>
        </w:rPr>
        <w:t>d</w:t>
      </w:r>
      <w:r w:rsidRPr="00221C91">
        <w:rPr>
          <w:rFonts w:ascii="Verdana" w:eastAsia="Calibri" w:hAnsi="Verdana" w:cs="Arial"/>
          <w:lang w:val="es-ES" w:eastAsia="es-ES"/>
        </w:rPr>
        <w:t xml:space="preserve">el </w:t>
      </w:r>
      <w:r>
        <w:rPr>
          <w:rFonts w:ascii="Verdana" w:eastAsia="Calibri" w:hAnsi="Verdana" w:cs="Arial"/>
          <w:lang w:val="es-ES" w:eastAsia="es-ES"/>
        </w:rPr>
        <w:t>3</w:t>
      </w:r>
      <w:r w:rsidRPr="00221C91">
        <w:rPr>
          <w:rFonts w:ascii="Verdana" w:eastAsia="Calibri" w:hAnsi="Verdana" w:cs="Arial"/>
          <w:lang w:val="es-ES" w:eastAsia="es-ES"/>
        </w:rPr>
        <w:t xml:space="preserve"> de </w:t>
      </w:r>
      <w:r>
        <w:rPr>
          <w:rFonts w:ascii="Verdana" w:eastAsia="Calibri" w:hAnsi="Verdana" w:cs="Arial"/>
          <w:lang w:val="es-ES" w:eastAsia="es-ES"/>
        </w:rPr>
        <w:t xml:space="preserve">febrero </w:t>
      </w:r>
      <w:r w:rsidRPr="00221C91">
        <w:rPr>
          <w:rFonts w:ascii="Verdana" w:eastAsia="Calibri" w:hAnsi="Verdana" w:cs="Arial"/>
          <w:lang w:val="es-ES" w:eastAsia="es-ES"/>
        </w:rPr>
        <w:t>de 202</w:t>
      </w:r>
      <w:r>
        <w:rPr>
          <w:rFonts w:ascii="Verdana" w:eastAsia="Calibri" w:hAnsi="Verdana" w:cs="Arial"/>
          <w:lang w:val="es-ES" w:eastAsia="es-ES"/>
        </w:rPr>
        <w:t>5</w:t>
      </w:r>
      <w:r w:rsidRPr="00221C91">
        <w:rPr>
          <w:rFonts w:ascii="Verdana" w:eastAsia="Calibri" w:hAnsi="Verdana" w:cs="Arial"/>
          <w:lang w:val="es-ES" w:eastAsia="es-ES"/>
        </w:rPr>
        <w:t>.</w:t>
      </w:r>
    </w:p>
    <w:p w14:paraId="5DDAC696" w14:textId="77777777" w:rsidR="0034292D" w:rsidRDefault="0034292D" w:rsidP="0034292D">
      <w:pPr>
        <w:spacing w:after="120" w:line="276" w:lineRule="auto"/>
        <w:ind w:firstLine="709"/>
        <w:jc w:val="both"/>
        <w:rPr>
          <w:rFonts w:ascii="Verdana" w:eastAsia="Calibri" w:hAnsi="Verdana" w:cs="Arial"/>
          <w:lang w:val="es-ES" w:eastAsia="es-ES"/>
        </w:rPr>
      </w:pPr>
      <w:r>
        <w:rPr>
          <w:rFonts w:ascii="Verdana" w:eastAsia="Calibri" w:hAnsi="Verdana" w:cs="Arial"/>
          <w:lang w:val="es-ES" w:eastAsia="es-ES"/>
        </w:rPr>
        <w:t>x</w:t>
      </w:r>
      <w:r w:rsidRPr="00221C91">
        <w:rPr>
          <w:rFonts w:ascii="Verdana" w:eastAsia="Calibri" w:hAnsi="Verdana" w:cs="Arial"/>
          <w:lang w:val="es-ES" w:eastAsia="es-ES"/>
        </w:rPr>
        <w:t>) Documentos tipo para procesos de concurso de méritos para contratar la interventoría de obras públicas de infraestructura de transporte</w:t>
      </w:r>
      <w:r>
        <w:rPr>
          <w:rFonts w:ascii="Verdana" w:eastAsia="Calibri" w:hAnsi="Verdana" w:cs="Arial"/>
          <w:lang w:val="es-ES" w:eastAsia="es-ES"/>
        </w:rPr>
        <w:t xml:space="preserve"> </w:t>
      </w:r>
      <w:r w:rsidRPr="00221C91">
        <w:rPr>
          <w:rFonts w:ascii="Verdana" w:eastAsia="Calibri" w:hAnsi="Verdana" w:cs="Arial"/>
          <w:lang w:val="es-ES" w:eastAsia="es-ES"/>
        </w:rPr>
        <w:t>–versión 1–, obligatorios para los procesos cuyo aviso de convocatoria se haya publicado desde el 1 de enero de 2021.</w:t>
      </w:r>
    </w:p>
    <w:p w14:paraId="2D015AAF" w14:textId="77777777" w:rsidR="0034292D" w:rsidRPr="00221C91" w:rsidRDefault="0034292D" w:rsidP="0034292D">
      <w:pPr>
        <w:spacing w:after="120" w:line="276" w:lineRule="auto"/>
        <w:ind w:firstLine="709"/>
        <w:jc w:val="both"/>
        <w:rPr>
          <w:rFonts w:ascii="Verdana" w:eastAsia="Calibri" w:hAnsi="Verdana" w:cs="Arial"/>
          <w:lang w:val="es-ES" w:eastAsia="es-ES"/>
        </w:rPr>
      </w:pPr>
      <w:r>
        <w:rPr>
          <w:rFonts w:ascii="Verdana" w:eastAsia="Calibri" w:hAnsi="Verdana" w:cs="Arial"/>
          <w:lang w:val="es-ES" w:eastAsia="es-ES"/>
        </w:rPr>
        <w:t>xi</w:t>
      </w:r>
      <w:r w:rsidRPr="00221C91">
        <w:rPr>
          <w:rFonts w:ascii="Verdana" w:eastAsia="Calibri" w:hAnsi="Verdana" w:cs="Arial"/>
          <w:lang w:val="es-ES" w:eastAsia="es-ES"/>
        </w:rPr>
        <w:t>) Documentos tipo para procesos de concurso de méritos para contratar la interventoría de obras públicas de infraestructura de transporte</w:t>
      </w:r>
      <w:r>
        <w:rPr>
          <w:rFonts w:ascii="Verdana" w:eastAsia="Calibri" w:hAnsi="Verdana" w:cs="Arial"/>
          <w:lang w:val="es-ES" w:eastAsia="es-ES"/>
        </w:rPr>
        <w:t xml:space="preserve"> </w:t>
      </w:r>
      <w:r w:rsidRPr="00221C91">
        <w:rPr>
          <w:rFonts w:ascii="Verdana" w:eastAsia="Calibri" w:hAnsi="Verdana" w:cs="Arial"/>
          <w:lang w:val="es-ES" w:eastAsia="es-ES"/>
        </w:rPr>
        <w:t xml:space="preserve">–versión –, obligatorios para los procesos cuyo aviso de convocatoria se haya publicado desde el 1 de </w:t>
      </w:r>
      <w:r>
        <w:rPr>
          <w:rFonts w:ascii="Verdana" w:eastAsia="Calibri" w:hAnsi="Verdana" w:cs="Arial"/>
          <w:lang w:val="es-ES" w:eastAsia="es-ES"/>
        </w:rPr>
        <w:t>noviembre</w:t>
      </w:r>
      <w:r w:rsidRPr="00221C91">
        <w:rPr>
          <w:rFonts w:ascii="Verdana" w:eastAsia="Calibri" w:hAnsi="Verdana" w:cs="Arial"/>
          <w:lang w:val="es-ES" w:eastAsia="es-ES"/>
        </w:rPr>
        <w:t xml:space="preserve"> de 20</w:t>
      </w:r>
      <w:r>
        <w:rPr>
          <w:rFonts w:ascii="Verdana" w:eastAsia="Calibri" w:hAnsi="Verdana" w:cs="Arial"/>
          <w:lang w:val="es-ES" w:eastAsia="es-ES"/>
        </w:rPr>
        <w:t>2</w:t>
      </w:r>
      <w:r w:rsidRPr="00221C91">
        <w:rPr>
          <w:rFonts w:ascii="Verdana" w:eastAsia="Calibri" w:hAnsi="Verdana" w:cs="Arial"/>
          <w:lang w:val="es-ES" w:eastAsia="es-ES"/>
        </w:rPr>
        <w:t>2.</w:t>
      </w:r>
    </w:p>
    <w:p w14:paraId="2800BE86" w14:textId="77777777" w:rsidR="0034292D" w:rsidRPr="00221C91" w:rsidRDefault="0034292D" w:rsidP="0034292D">
      <w:pPr>
        <w:spacing w:after="120" w:line="276" w:lineRule="auto"/>
        <w:ind w:firstLine="709"/>
        <w:jc w:val="both"/>
        <w:rPr>
          <w:rFonts w:ascii="Verdana" w:eastAsia="Calibri" w:hAnsi="Verdana" w:cs="Arial"/>
          <w:lang w:val="es-ES" w:eastAsia="es-ES"/>
        </w:rPr>
      </w:pPr>
      <w:proofErr w:type="spellStart"/>
      <w:r>
        <w:rPr>
          <w:rFonts w:ascii="Verdana" w:eastAsia="Calibri" w:hAnsi="Verdana" w:cs="Arial"/>
          <w:lang w:val="es-ES" w:eastAsia="es-ES"/>
        </w:rPr>
        <w:lastRenderedPageBreak/>
        <w:t>x</w:t>
      </w:r>
      <w:r w:rsidRPr="00221C91">
        <w:rPr>
          <w:rFonts w:ascii="Verdana" w:eastAsia="Calibri" w:hAnsi="Verdana" w:cs="Arial"/>
          <w:lang w:val="es-ES" w:eastAsia="es-ES"/>
        </w:rPr>
        <w:t>ii</w:t>
      </w:r>
      <w:proofErr w:type="spellEnd"/>
      <w:r w:rsidRPr="00221C91">
        <w:rPr>
          <w:rFonts w:ascii="Verdana" w:eastAsia="Calibri" w:hAnsi="Verdana" w:cs="Arial"/>
          <w:lang w:val="es-ES"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3F99D114" w14:textId="77777777" w:rsidR="0034292D" w:rsidRPr="00221C91" w:rsidRDefault="0034292D" w:rsidP="0034292D">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x</w:t>
      </w:r>
      <w:r>
        <w:rPr>
          <w:rFonts w:ascii="Verdana" w:eastAsia="Calibri" w:hAnsi="Verdana" w:cs="Arial"/>
          <w:lang w:val="es-ES" w:eastAsia="es-ES"/>
        </w:rPr>
        <w:t>iii</w:t>
      </w:r>
      <w:proofErr w:type="spellEnd"/>
      <w:r w:rsidRPr="00221C91">
        <w:rPr>
          <w:rFonts w:ascii="Verdana" w:eastAsia="Calibri" w:hAnsi="Verdana" w:cs="Arial"/>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0AF6C12A" w14:textId="77777777" w:rsidR="0034292D" w:rsidRPr="00E6648F" w:rsidRDefault="0034292D" w:rsidP="0034292D">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xiv</w:t>
      </w:r>
      <w:proofErr w:type="spellEnd"/>
      <w:r w:rsidRPr="00E6648F">
        <w:rPr>
          <w:rFonts w:ascii="Verdana" w:eastAsia="Calibri" w:hAnsi="Verdana" w:cs="Arial"/>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375D1404" w14:textId="77777777" w:rsidR="0034292D" w:rsidRPr="00E6648F" w:rsidRDefault="0034292D" w:rsidP="0034292D">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xv</w:t>
      </w:r>
      <w:proofErr w:type="spellEnd"/>
      <w:r w:rsidRPr="00E6648F">
        <w:rPr>
          <w:rFonts w:ascii="Verdana" w:eastAsia="Calibri" w:hAnsi="Verdana" w:cs="Arial"/>
          <w:lang w:val="es-ES" w:eastAsia="es-ES"/>
        </w:rPr>
        <w:t>) Documentos tipo para procesos de concurso de méritos para contratar la interventoría de obras públicas de infraestructura de agua potable y saneamiento básico, obligatorios para los procesos cuyo aviso de convocatoria se haya publicado desde el 03 de octubre de 2022.</w:t>
      </w:r>
    </w:p>
    <w:p w14:paraId="08D5BA4B" w14:textId="77777777" w:rsidR="0034292D" w:rsidRPr="00E6648F" w:rsidRDefault="0034292D" w:rsidP="0034292D">
      <w:pPr>
        <w:spacing w:after="120" w:line="276" w:lineRule="auto"/>
        <w:ind w:firstLine="709"/>
        <w:jc w:val="both"/>
        <w:rPr>
          <w:rFonts w:ascii="Verdana" w:eastAsia="Calibri" w:hAnsi="Verdana" w:cs="Arial"/>
          <w:lang w:val="es-ES" w:eastAsia="es-ES"/>
        </w:rPr>
      </w:pPr>
      <w:proofErr w:type="spellStart"/>
      <w:r w:rsidRPr="00E6648F">
        <w:rPr>
          <w:rFonts w:ascii="Verdana" w:eastAsia="Calibri" w:hAnsi="Verdana" w:cs="Arial"/>
          <w:lang w:val="es-ES" w:eastAsia="es-ES"/>
        </w:rPr>
        <w:t>xvi</w:t>
      </w:r>
      <w:proofErr w:type="spellEnd"/>
      <w:r w:rsidRPr="00E6648F">
        <w:rPr>
          <w:rFonts w:ascii="Verdana" w:eastAsia="Calibri" w:hAnsi="Verdana" w:cs="Arial"/>
          <w:lang w:val="es-ES" w:eastAsia="es-ES"/>
        </w:rPr>
        <w:t>) Documentos tipo para procesos de gestión catastral con enfoque multipropósito que se celebren a través de contratos interadministrativos, obligatorios para los contratos celebrados a partir del 1 de febrero de 2021.</w:t>
      </w:r>
    </w:p>
    <w:p w14:paraId="0A5884C0" w14:textId="77777777" w:rsidR="0034292D" w:rsidRPr="00221C91" w:rsidRDefault="0034292D" w:rsidP="0034292D">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x</w:t>
      </w:r>
      <w:r>
        <w:rPr>
          <w:rFonts w:ascii="Verdana" w:eastAsia="Calibri" w:hAnsi="Verdana" w:cs="Arial"/>
          <w:lang w:val="es-ES" w:eastAsia="es-ES"/>
        </w:rPr>
        <w:t>v</w:t>
      </w:r>
      <w:r w:rsidRPr="00221C91">
        <w:rPr>
          <w:rFonts w:ascii="Verdana" w:eastAsia="Calibri" w:hAnsi="Verdana" w:cs="Arial"/>
          <w:lang w:val="es-ES" w:eastAsia="es-ES"/>
        </w:rPr>
        <w:t>ii</w:t>
      </w:r>
      <w:proofErr w:type="spellEnd"/>
      <w:r w:rsidRPr="00221C91">
        <w:rPr>
          <w:rFonts w:ascii="Verdana" w:eastAsia="Calibri" w:hAnsi="Verdana" w:cs="Arial"/>
          <w:lang w:val="es-ES" w:eastAsia="es-ES"/>
        </w:rPr>
        <w:t>) Documentos tipo para los procesos de licitación de obra pública de infraestructura social, concretamente, para infraestructura en el sector educativo</w:t>
      </w:r>
      <w:r>
        <w:rPr>
          <w:rFonts w:ascii="Verdana" w:eastAsia="Calibri" w:hAnsi="Verdana" w:cs="Arial"/>
          <w:lang w:val="es-ES" w:eastAsia="es-ES"/>
        </w:rPr>
        <w:t>, salud</w:t>
      </w:r>
      <w:r w:rsidRPr="00221C91">
        <w:rPr>
          <w:rFonts w:ascii="Verdana" w:eastAsia="Calibri" w:hAnsi="Verdana" w:cs="Arial"/>
          <w:lang w:val="es-ES" w:eastAsia="es-ES"/>
        </w:rPr>
        <w:t>,</w:t>
      </w:r>
      <w:r>
        <w:rPr>
          <w:rFonts w:ascii="Verdana" w:eastAsia="Calibri" w:hAnsi="Verdana" w:cs="Arial"/>
          <w:lang w:val="es-ES" w:eastAsia="es-ES"/>
        </w:rPr>
        <w:t xml:space="preserve"> cultura, recreación y deporte,</w:t>
      </w:r>
      <w:r w:rsidRPr="00221C91">
        <w:rPr>
          <w:rFonts w:ascii="Verdana" w:eastAsia="Calibri" w:hAnsi="Verdana" w:cs="Arial"/>
          <w:lang w:val="es-ES" w:eastAsia="es-ES"/>
        </w:rPr>
        <w:t xml:space="preserve"> obligatorios para los procesos cuyo aviso de convocatoria se publiquen desde el 2 de noviembre de 2021.</w:t>
      </w:r>
    </w:p>
    <w:p w14:paraId="00E96164" w14:textId="77777777" w:rsidR="0034292D" w:rsidRPr="00221C91" w:rsidRDefault="0034292D" w:rsidP="0034292D">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x</w:t>
      </w:r>
      <w:r>
        <w:rPr>
          <w:rFonts w:ascii="Verdana" w:eastAsia="Calibri" w:hAnsi="Verdana" w:cs="Arial"/>
          <w:lang w:val="es-ES" w:eastAsia="es-ES"/>
        </w:rPr>
        <w:t>vi</w:t>
      </w:r>
      <w:r w:rsidRPr="00221C91">
        <w:rPr>
          <w:rFonts w:ascii="Verdana" w:eastAsia="Calibri" w:hAnsi="Verdana" w:cs="Arial"/>
          <w:lang w:val="es-ES" w:eastAsia="es-ES"/>
        </w:rPr>
        <w:t>ii</w:t>
      </w:r>
      <w:proofErr w:type="spellEnd"/>
      <w:r w:rsidRPr="00221C91">
        <w:rPr>
          <w:rFonts w:ascii="Verdana" w:eastAsia="Calibri" w:hAnsi="Verdana" w:cs="Arial"/>
          <w:lang w:val="es-ES" w:eastAsia="es-ES"/>
        </w:rPr>
        <w:t xml:space="preserve">) Documentos tipo para los procesos de </w:t>
      </w:r>
      <w:r>
        <w:rPr>
          <w:rFonts w:ascii="Verdana" w:eastAsia="Calibri" w:hAnsi="Verdana" w:cs="Arial"/>
          <w:lang w:val="es-ES" w:eastAsia="es-ES"/>
        </w:rPr>
        <w:t xml:space="preserve">concursos de méritos para contratar la interventoría </w:t>
      </w:r>
      <w:r w:rsidRPr="00221C91">
        <w:rPr>
          <w:rFonts w:ascii="Verdana" w:eastAsia="Calibri" w:hAnsi="Verdana" w:cs="Arial"/>
          <w:lang w:val="es-ES" w:eastAsia="es-ES"/>
        </w:rPr>
        <w:t>de obra pública de infraestructura social</w:t>
      </w:r>
      <w:r>
        <w:rPr>
          <w:rFonts w:ascii="Verdana" w:eastAsia="Calibri" w:hAnsi="Verdana" w:cs="Arial"/>
          <w:lang w:val="es-ES" w:eastAsia="es-ES"/>
        </w:rPr>
        <w:t>;</w:t>
      </w:r>
      <w:r w:rsidRPr="00221C91">
        <w:rPr>
          <w:rFonts w:ascii="Verdana" w:eastAsia="Calibri" w:hAnsi="Verdana" w:cs="Arial"/>
          <w:lang w:val="es-ES" w:eastAsia="es-ES"/>
        </w:rPr>
        <w:t xml:space="preserve"> </w:t>
      </w:r>
      <w:r>
        <w:rPr>
          <w:rFonts w:ascii="Verdana" w:eastAsia="Calibri" w:hAnsi="Verdana" w:cs="Arial"/>
          <w:lang w:val="es-ES" w:eastAsia="es-ES"/>
        </w:rPr>
        <w:t xml:space="preserve">que agrupa </w:t>
      </w:r>
      <w:r w:rsidRPr="00221C91">
        <w:rPr>
          <w:rFonts w:ascii="Verdana" w:eastAsia="Calibri" w:hAnsi="Verdana" w:cs="Arial"/>
          <w:lang w:val="es-ES" w:eastAsia="es-ES"/>
        </w:rPr>
        <w:t>los</w:t>
      </w:r>
      <w:r>
        <w:rPr>
          <w:rFonts w:ascii="Verdana" w:eastAsia="Calibri" w:hAnsi="Verdana" w:cs="Arial"/>
          <w:lang w:val="es-ES" w:eastAsia="es-ES"/>
        </w:rPr>
        <w:t xml:space="preserve"> </w:t>
      </w:r>
      <w:r w:rsidRPr="00221C91">
        <w:rPr>
          <w:rFonts w:ascii="Verdana" w:eastAsia="Calibri" w:hAnsi="Verdana" w:cs="Arial"/>
          <w:lang w:val="es-ES" w:eastAsia="es-ES"/>
        </w:rPr>
        <w:t>sector</w:t>
      </w:r>
      <w:r>
        <w:rPr>
          <w:rFonts w:ascii="Verdana" w:eastAsia="Calibri" w:hAnsi="Verdana" w:cs="Arial"/>
          <w:lang w:val="es-ES" w:eastAsia="es-ES"/>
        </w:rPr>
        <w:t>es de</w:t>
      </w:r>
      <w:r w:rsidRPr="00221C91">
        <w:rPr>
          <w:rFonts w:ascii="Verdana" w:eastAsia="Calibri" w:hAnsi="Verdana" w:cs="Arial"/>
          <w:lang w:val="es-ES" w:eastAsia="es-ES"/>
        </w:rPr>
        <w:t xml:space="preserve"> educa</w:t>
      </w:r>
      <w:r>
        <w:rPr>
          <w:rFonts w:ascii="Verdana" w:eastAsia="Calibri" w:hAnsi="Verdana" w:cs="Arial"/>
          <w:lang w:val="es-ES" w:eastAsia="es-ES"/>
        </w:rPr>
        <w:t>ción</w:t>
      </w:r>
      <w:r w:rsidRPr="00221C91">
        <w:rPr>
          <w:rFonts w:ascii="Verdana" w:eastAsia="Calibri" w:hAnsi="Verdana" w:cs="Arial"/>
          <w:lang w:val="es-ES" w:eastAsia="es-ES"/>
        </w:rPr>
        <w:t xml:space="preserve">, </w:t>
      </w:r>
      <w:r>
        <w:rPr>
          <w:rFonts w:ascii="Verdana" w:eastAsia="Calibri" w:hAnsi="Verdana" w:cs="Arial"/>
          <w:lang w:val="es-ES" w:eastAsia="es-ES"/>
        </w:rPr>
        <w:t xml:space="preserve">cultura, recreación y deporte, </w:t>
      </w:r>
      <w:r w:rsidRPr="00221C91">
        <w:rPr>
          <w:rFonts w:ascii="Verdana" w:eastAsia="Calibri" w:hAnsi="Verdana" w:cs="Arial"/>
          <w:lang w:val="es-ES" w:eastAsia="es-ES"/>
        </w:rPr>
        <w:t xml:space="preserve">obligatorios para los procesos cuyo aviso de convocatoria se publiquen desde el </w:t>
      </w:r>
      <w:r>
        <w:rPr>
          <w:rFonts w:ascii="Verdana" w:eastAsia="Calibri" w:hAnsi="Verdana" w:cs="Arial"/>
          <w:lang w:val="es-ES" w:eastAsia="es-ES"/>
        </w:rPr>
        <w:t>15</w:t>
      </w:r>
      <w:r w:rsidRPr="00221C91">
        <w:rPr>
          <w:rFonts w:ascii="Verdana" w:eastAsia="Calibri" w:hAnsi="Verdana" w:cs="Arial"/>
          <w:lang w:val="es-ES" w:eastAsia="es-ES"/>
        </w:rPr>
        <w:t xml:space="preserve"> de </w:t>
      </w:r>
      <w:r>
        <w:rPr>
          <w:rFonts w:ascii="Verdana" w:eastAsia="Calibri" w:hAnsi="Verdana" w:cs="Arial"/>
          <w:lang w:val="es-ES" w:eastAsia="es-ES"/>
        </w:rPr>
        <w:t>abril</w:t>
      </w:r>
      <w:r w:rsidRPr="00221C91">
        <w:rPr>
          <w:rFonts w:ascii="Verdana" w:eastAsia="Calibri" w:hAnsi="Verdana" w:cs="Arial"/>
          <w:lang w:val="es-ES" w:eastAsia="es-ES"/>
        </w:rPr>
        <w:t xml:space="preserve"> de 202</w:t>
      </w:r>
      <w:r>
        <w:rPr>
          <w:rFonts w:ascii="Verdana" w:eastAsia="Calibri" w:hAnsi="Verdana" w:cs="Arial"/>
          <w:lang w:val="es-ES" w:eastAsia="es-ES"/>
        </w:rPr>
        <w:t>4</w:t>
      </w:r>
      <w:r w:rsidRPr="00221C91">
        <w:rPr>
          <w:rFonts w:ascii="Verdana" w:eastAsia="Calibri" w:hAnsi="Verdana" w:cs="Arial"/>
          <w:lang w:val="es-ES" w:eastAsia="es-ES"/>
        </w:rPr>
        <w:t>.</w:t>
      </w:r>
    </w:p>
    <w:p w14:paraId="1449F02E" w14:textId="77777777" w:rsidR="0034292D" w:rsidRPr="00E6648F" w:rsidRDefault="0034292D" w:rsidP="0034292D">
      <w:pPr>
        <w:spacing w:after="120" w:line="276" w:lineRule="auto"/>
        <w:ind w:firstLine="709"/>
        <w:jc w:val="both"/>
        <w:rPr>
          <w:rFonts w:ascii="Verdana" w:eastAsia="Calibri" w:hAnsi="Verdana" w:cs="Arial"/>
          <w:lang w:val="es-ES" w:eastAsia="es-ES"/>
        </w:rPr>
      </w:pPr>
      <w:proofErr w:type="spellStart"/>
      <w:r w:rsidRPr="00221C91">
        <w:rPr>
          <w:rFonts w:ascii="Verdana" w:eastAsia="Calibri" w:hAnsi="Verdana" w:cs="Arial"/>
          <w:lang w:val="es-ES" w:eastAsia="es-ES"/>
        </w:rPr>
        <w:t>xi</w:t>
      </w:r>
      <w:r>
        <w:rPr>
          <w:rFonts w:ascii="Verdana" w:eastAsia="Calibri" w:hAnsi="Verdana" w:cs="Arial"/>
          <w:lang w:val="es-ES" w:eastAsia="es-ES"/>
        </w:rPr>
        <w:t>x</w:t>
      </w:r>
      <w:proofErr w:type="spellEnd"/>
      <w:r w:rsidRPr="00221C91">
        <w:rPr>
          <w:rFonts w:ascii="Verdana" w:eastAsia="Calibri" w:hAnsi="Verdana" w:cs="Arial"/>
          <w:lang w:val="es-ES" w:eastAsia="es-ES"/>
        </w:rPr>
        <w:t>) Documentos tipo para l</w:t>
      </w:r>
      <w:r>
        <w:rPr>
          <w:rFonts w:ascii="Verdana" w:eastAsia="Calibri" w:hAnsi="Verdana" w:cs="Arial"/>
          <w:lang w:val="es-ES" w:eastAsia="es-ES"/>
        </w:rPr>
        <w:t xml:space="preserve">a contratación directa de convenios solidarios para la ejecución de obras hasta la menor cuantía con organismos de acción comunal, </w:t>
      </w:r>
      <w:r w:rsidRPr="00221C91">
        <w:rPr>
          <w:rFonts w:ascii="Verdana" w:eastAsia="Calibri" w:hAnsi="Verdana" w:cs="Arial"/>
          <w:lang w:val="es-ES" w:eastAsia="es-ES"/>
        </w:rPr>
        <w:t xml:space="preserve">obligatorios para </w:t>
      </w:r>
      <w:r>
        <w:rPr>
          <w:rFonts w:ascii="Verdana" w:eastAsia="Calibri" w:hAnsi="Verdana" w:cs="Arial"/>
          <w:lang w:val="es-ES" w:eastAsia="es-ES"/>
        </w:rPr>
        <w:t>la contratación de convenios solidarios que se adelante a partir del 30 de junio de 2023.</w:t>
      </w:r>
    </w:p>
    <w:p w14:paraId="117F6E33" w14:textId="77777777" w:rsidR="0034512B" w:rsidRPr="00221C91" w:rsidRDefault="0034512B" w:rsidP="0034512B">
      <w:pPr>
        <w:widowControl w:val="0"/>
        <w:autoSpaceDE w:val="0"/>
        <w:autoSpaceDN w:val="0"/>
        <w:spacing w:after="0" w:line="276" w:lineRule="auto"/>
        <w:ind w:right="98"/>
        <w:jc w:val="both"/>
        <w:rPr>
          <w:rFonts w:ascii="Verdana" w:eastAsia="Arial MT" w:hAnsi="Verdana" w:cs="Arial"/>
          <w:lang w:val="es-ES"/>
        </w:rPr>
      </w:pPr>
      <w:r w:rsidRPr="00221C91">
        <w:rPr>
          <w:rFonts w:ascii="Verdana" w:eastAsia="Arial MT" w:hAnsi="Verdana" w:cs="Arial"/>
          <w:lang w:val="es-ES"/>
        </w:rPr>
        <w:t>El</w:t>
      </w:r>
      <w:r w:rsidRPr="00221C91">
        <w:rPr>
          <w:rFonts w:ascii="Verdana" w:eastAsia="Arial MT" w:hAnsi="Verdana" w:cs="Arial"/>
          <w:spacing w:val="1"/>
          <w:lang w:val="es-ES"/>
        </w:rPr>
        <w:t xml:space="preserve"> </w:t>
      </w:r>
      <w:r w:rsidRPr="00221C91">
        <w:rPr>
          <w:rFonts w:ascii="Verdana" w:eastAsia="Arial MT" w:hAnsi="Verdana" w:cs="Arial"/>
          <w:lang w:val="es-ES"/>
        </w:rPr>
        <w:t>contrato</w:t>
      </w:r>
      <w:r w:rsidRPr="00221C91">
        <w:rPr>
          <w:rFonts w:ascii="Verdana" w:eastAsia="Arial MT" w:hAnsi="Verdana" w:cs="Arial"/>
          <w:spacing w:val="1"/>
          <w:lang w:val="es-ES"/>
        </w:rPr>
        <w:t xml:space="preserve"> </w:t>
      </w:r>
      <w:r w:rsidRPr="00221C91">
        <w:rPr>
          <w:rFonts w:ascii="Verdana" w:eastAsia="Arial MT" w:hAnsi="Verdana" w:cs="Arial"/>
          <w:lang w:val="es-ES"/>
        </w:rPr>
        <w:t>de</w:t>
      </w:r>
      <w:r w:rsidRPr="00221C91">
        <w:rPr>
          <w:rFonts w:ascii="Verdana" w:eastAsia="Arial MT" w:hAnsi="Verdana" w:cs="Arial"/>
          <w:spacing w:val="1"/>
          <w:lang w:val="es-ES"/>
        </w:rPr>
        <w:t xml:space="preserve"> </w:t>
      </w:r>
      <w:r w:rsidRPr="00221C91">
        <w:rPr>
          <w:rFonts w:ascii="Verdana" w:eastAsia="Arial MT" w:hAnsi="Verdana" w:cs="Arial"/>
          <w:lang w:val="es-ES"/>
        </w:rPr>
        <w:t>concesión</w:t>
      </w:r>
      <w:r w:rsidRPr="00221C91">
        <w:rPr>
          <w:rFonts w:ascii="Verdana" w:eastAsia="Arial MT" w:hAnsi="Verdana" w:cs="Arial"/>
          <w:spacing w:val="1"/>
          <w:lang w:val="es-ES"/>
        </w:rPr>
        <w:t xml:space="preserve"> </w:t>
      </w:r>
      <w:r w:rsidRPr="00221C91">
        <w:rPr>
          <w:rFonts w:ascii="Verdana" w:eastAsia="Arial MT" w:hAnsi="Verdana" w:cs="Arial"/>
          <w:lang w:val="es-ES"/>
        </w:rPr>
        <w:t>ha</w:t>
      </w:r>
      <w:r w:rsidRPr="00221C91">
        <w:rPr>
          <w:rFonts w:ascii="Verdana" w:eastAsia="Arial MT" w:hAnsi="Verdana" w:cs="Arial"/>
          <w:spacing w:val="1"/>
          <w:lang w:val="es-ES"/>
        </w:rPr>
        <w:t xml:space="preserve"> </w:t>
      </w:r>
      <w:r w:rsidRPr="00221C91">
        <w:rPr>
          <w:rFonts w:ascii="Verdana" w:eastAsia="Arial MT" w:hAnsi="Verdana" w:cs="Arial"/>
          <w:lang w:val="es-ES"/>
        </w:rPr>
        <w:t>sido</w:t>
      </w:r>
      <w:r w:rsidRPr="00221C91">
        <w:rPr>
          <w:rFonts w:ascii="Verdana" w:eastAsia="Arial MT" w:hAnsi="Verdana" w:cs="Arial"/>
          <w:spacing w:val="1"/>
          <w:lang w:val="es-ES"/>
        </w:rPr>
        <w:t xml:space="preserve"> </w:t>
      </w:r>
      <w:r w:rsidRPr="00221C91">
        <w:rPr>
          <w:rFonts w:ascii="Verdana" w:eastAsia="Arial MT" w:hAnsi="Verdana" w:cs="Arial"/>
          <w:lang w:val="es-ES"/>
        </w:rPr>
        <w:t>tradicionalmente</w:t>
      </w:r>
      <w:r w:rsidRPr="00221C91">
        <w:rPr>
          <w:rFonts w:ascii="Verdana" w:eastAsia="Arial MT" w:hAnsi="Verdana" w:cs="Arial"/>
          <w:spacing w:val="1"/>
          <w:lang w:val="es-ES"/>
        </w:rPr>
        <w:t xml:space="preserve"> </w:t>
      </w:r>
      <w:r w:rsidRPr="00221C91">
        <w:rPr>
          <w:rFonts w:ascii="Verdana" w:eastAsia="Arial MT" w:hAnsi="Verdana" w:cs="Arial"/>
          <w:lang w:val="es-ES"/>
        </w:rPr>
        <w:t>uno</w:t>
      </w:r>
      <w:r w:rsidRPr="00221C91">
        <w:rPr>
          <w:rFonts w:ascii="Verdana" w:eastAsia="Arial MT" w:hAnsi="Verdana" w:cs="Arial"/>
          <w:spacing w:val="1"/>
          <w:lang w:val="es-ES"/>
        </w:rPr>
        <w:t xml:space="preserve"> </w:t>
      </w:r>
      <w:r w:rsidRPr="00221C91">
        <w:rPr>
          <w:rFonts w:ascii="Verdana" w:eastAsia="Arial MT" w:hAnsi="Verdana" w:cs="Arial"/>
          <w:lang w:val="es-ES"/>
        </w:rPr>
        <w:t>de</w:t>
      </w:r>
      <w:r w:rsidRPr="00221C91">
        <w:rPr>
          <w:rFonts w:ascii="Verdana" w:eastAsia="Arial MT" w:hAnsi="Verdana" w:cs="Arial"/>
          <w:spacing w:val="1"/>
          <w:lang w:val="es-ES"/>
        </w:rPr>
        <w:t xml:space="preserve"> </w:t>
      </w:r>
      <w:r w:rsidRPr="00221C91">
        <w:rPr>
          <w:rFonts w:ascii="Verdana" w:eastAsia="Arial MT" w:hAnsi="Verdana" w:cs="Arial"/>
          <w:lang w:val="es-ES"/>
        </w:rPr>
        <w:t>los</w:t>
      </w:r>
      <w:r w:rsidRPr="00221C91">
        <w:rPr>
          <w:rFonts w:ascii="Verdana" w:eastAsia="Arial MT" w:hAnsi="Verdana" w:cs="Arial"/>
          <w:spacing w:val="1"/>
          <w:lang w:val="es-ES"/>
        </w:rPr>
        <w:t xml:space="preserve"> </w:t>
      </w:r>
      <w:r w:rsidRPr="00221C91">
        <w:rPr>
          <w:rFonts w:ascii="Verdana" w:eastAsia="Arial MT" w:hAnsi="Verdana" w:cs="Arial"/>
          <w:lang w:val="es-ES"/>
        </w:rPr>
        <w:t>contratos</w:t>
      </w:r>
      <w:r w:rsidRPr="00221C91">
        <w:rPr>
          <w:rFonts w:ascii="Verdana" w:eastAsia="Arial MT" w:hAnsi="Verdana" w:cs="Arial"/>
          <w:spacing w:val="1"/>
          <w:lang w:val="es-ES"/>
        </w:rPr>
        <w:t xml:space="preserve"> </w:t>
      </w:r>
      <w:r w:rsidRPr="00221C91">
        <w:rPr>
          <w:rFonts w:ascii="Verdana" w:eastAsia="Arial MT" w:hAnsi="Verdana" w:cs="Arial"/>
          <w:lang w:val="es-ES"/>
        </w:rPr>
        <w:t>estatales</w:t>
      </w:r>
      <w:r w:rsidRPr="00221C91">
        <w:rPr>
          <w:rFonts w:ascii="Verdana" w:eastAsia="Arial MT" w:hAnsi="Verdana" w:cs="Arial"/>
          <w:spacing w:val="1"/>
          <w:lang w:val="es-ES"/>
        </w:rPr>
        <w:t xml:space="preserve"> </w:t>
      </w:r>
      <w:r w:rsidRPr="00221C91">
        <w:rPr>
          <w:rFonts w:ascii="Verdana" w:eastAsia="Arial MT" w:hAnsi="Verdana" w:cs="Arial"/>
          <w:lang w:val="es-ES"/>
        </w:rPr>
        <w:t>paradigmáticos, ya que a través de él las Entidades Públicas reciben el apoyo de los</w:t>
      </w:r>
      <w:r w:rsidRPr="00221C91">
        <w:rPr>
          <w:rFonts w:ascii="Verdana" w:eastAsia="Arial MT" w:hAnsi="Verdana" w:cs="Arial"/>
          <w:spacing w:val="1"/>
          <w:lang w:val="es-ES"/>
        </w:rPr>
        <w:t xml:space="preserve"> </w:t>
      </w:r>
      <w:r w:rsidRPr="00221C91">
        <w:rPr>
          <w:rFonts w:ascii="Verdana" w:eastAsia="Arial MT" w:hAnsi="Verdana" w:cs="Arial"/>
          <w:spacing w:val="-1"/>
          <w:lang w:val="es-ES"/>
        </w:rPr>
        <w:t>particulares</w:t>
      </w:r>
      <w:r w:rsidRPr="00221C91">
        <w:rPr>
          <w:rFonts w:ascii="Verdana" w:eastAsia="Arial MT" w:hAnsi="Verdana" w:cs="Arial"/>
          <w:spacing w:val="-15"/>
          <w:lang w:val="es-ES"/>
        </w:rPr>
        <w:t xml:space="preserve"> </w:t>
      </w:r>
      <w:r w:rsidRPr="00221C91">
        <w:rPr>
          <w:rFonts w:ascii="Verdana" w:eastAsia="Arial MT" w:hAnsi="Verdana" w:cs="Arial"/>
          <w:spacing w:val="-1"/>
          <w:lang w:val="es-ES"/>
        </w:rPr>
        <w:t>para</w:t>
      </w:r>
      <w:r w:rsidRPr="00221C91">
        <w:rPr>
          <w:rFonts w:ascii="Verdana" w:eastAsia="Arial MT" w:hAnsi="Verdana" w:cs="Arial"/>
          <w:spacing w:val="-14"/>
          <w:lang w:val="es-ES"/>
        </w:rPr>
        <w:t xml:space="preserve"> </w:t>
      </w:r>
      <w:r w:rsidRPr="00221C91">
        <w:rPr>
          <w:rFonts w:ascii="Verdana" w:eastAsia="Arial MT" w:hAnsi="Verdana" w:cs="Arial"/>
          <w:spacing w:val="-1"/>
          <w:lang w:val="es-ES"/>
        </w:rPr>
        <w:t>el</w:t>
      </w:r>
      <w:r w:rsidRPr="00221C91">
        <w:rPr>
          <w:rFonts w:ascii="Verdana" w:eastAsia="Arial MT" w:hAnsi="Verdana" w:cs="Arial"/>
          <w:spacing w:val="-14"/>
          <w:lang w:val="es-ES"/>
        </w:rPr>
        <w:t xml:space="preserve"> </w:t>
      </w:r>
      <w:r w:rsidRPr="00221C91">
        <w:rPr>
          <w:rFonts w:ascii="Verdana" w:eastAsia="Arial MT" w:hAnsi="Verdana" w:cs="Arial"/>
          <w:spacing w:val="-1"/>
          <w:lang w:val="es-ES"/>
        </w:rPr>
        <w:t>cumplimiento</w:t>
      </w:r>
      <w:r w:rsidRPr="00221C91">
        <w:rPr>
          <w:rFonts w:ascii="Verdana" w:eastAsia="Arial MT" w:hAnsi="Verdana" w:cs="Arial"/>
          <w:spacing w:val="-14"/>
          <w:lang w:val="es-ES"/>
        </w:rPr>
        <w:t xml:space="preserve"> </w:t>
      </w:r>
      <w:r w:rsidRPr="00221C91">
        <w:rPr>
          <w:rFonts w:ascii="Verdana" w:eastAsia="Arial MT" w:hAnsi="Verdana" w:cs="Arial"/>
          <w:lang w:val="es-ES"/>
        </w:rPr>
        <w:t>de</w:t>
      </w:r>
      <w:r w:rsidRPr="00221C91">
        <w:rPr>
          <w:rFonts w:ascii="Verdana" w:eastAsia="Arial MT" w:hAnsi="Verdana" w:cs="Arial"/>
          <w:spacing w:val="-14"/>
          <w:lang w:val="es-ES"/>
        </w:rPr>
        <w:t xml:space="preserve"> </w:t>
      </w:r>
      <w:r w:rsidRPr="00221C91">
        <w:rPr>
          <w:rFonts w:ascii="Verdana" w:eastAsia="Arial MT" w:hAnsi="Verdana" w:cs="Arial"/>
          <w:lang w:val="es-ES"/>
        </w:rPr>
        <w:t>los</w:t>
      </w:r>
      <w:r w:rsidRPr="00221C91">
        <w:rPr>
          <w:rFonts w:ascii="Verdana" w:eastAsia="Arial MT" w:hAnsi="Verdana" w:cs="Arial"/>
          <w:spacing w:val="-14"/>
          <w:lang w:val="es-ES"/>
        </w:rPr>
        <w:t xml:space="preserve"> </w:t>
      </w:r>
      <w:r w:rsidRPr="00221C91">
        <w:rPr>
          <w:rFonts w:ascii="Verdana" w:eastAsia="Arial MT" w:hAnsi="Verdana" w:cs="Arial"/>
          <w:lang w:val="es-ES"/>
        </w:rPr>
        <w:t>fines</w:t>
      </w:r>
      <w:r w:rsidRPr="00221C91">
        <w:rPr>
          <w:rFonts w:ascii="Verdana" w:eastAsia="Arial MT" w:hAnsi="Verdana" w:cs="Arial"/>
          <w:spacing w:val="-13"/>
          <w:lang w:val="es-ES"/>
        </w:rPr>
        <w:t xml:space="preserve"> </w:t>
      </w:r>
      <w:r w:rsidRPr="00221C91">
        <w:rPr>
          <w:rFonts w:ascii="Verdana" w:eastAsia="Arial MT" w:hAnsi="Verdana" w:cs="Arial"/>
          <w:lang w:val="es-ES"/>
        </w:rPr>
        <w:t>del</w:t>
      </w:r>
      <w:r w:rsidRPr="00221C91">
        <w:rPr>
          <w:rFonts w:ascii="Verdana" w:eastAsia="Arial MT" w:hAnsi="Verdana" w:cs="Arial"/>
          <w:spacing w:val="-14"/>
          <w:lang w:val="es-ES"/>
        </w:rPr>
        <w:t xml:space="preserve"> </w:t>
      </w:r>
      <w:r w:rsidRPr="00221C91">
        <w:rPr>
          <w:rFonts w:ascii="Verdana" w:eastAsia="Arial MT" w:hAnsi="Verdana" w:cs="Arial"/>
          <w:lang w:val="es-ES"/>
        </w:rPr>
        <w:t>Estado,</w:t>
      </w:r>
      <w:r w:rsidRPr="00221C91">
        <w:rPr>
          <w:rFonts w:ascii="Verdana" w:eastAsia="Arial MT" w:hAnsi="Verdana" w:cs="Arial"/>
          <w:spacing w:val="-13"/>
          <w:lang w:val="es-ES"/>
        </w:rPr>
        <w:t xml:space="preserve"> </w:t>
      </w:r>
      <w:r w:rsidRPr="00221C91">
        <w:rPr>
          <w:rFonts w:ascii="Verdana" w:eastAsia="Arial MT" w:hAnsi="Verdana" w:cs="Arial"/>
          <w:lang w:val="es-ES"/>
        </w:rPr>
        <w:t>permitiendo</w:t>
      </w:r>
      <w:r w:rsidRPr="00221C91">
        <w:rPr>
          <w:rFonts w:ascii="Verdana" w:eastAsia="Arial MT" w:hAnsi="Verdana" w:cs="Arial"/>
          <w:spacing w:val="-15"/>
          <w:lang w:val="es-ES"/>
        </w:rPr>
        <w:t xml:space="preserve"> </w:t>
      </w:r>
      <w:r w:rsidRPr="00221C91">
        <w:rPr>
          <w:rFonts w:ascii="Verdana" w:eastAsia="Arial MT" w:hAnsi="Verdana" w:cs="Arial"/>
          <w:lang w:val="es-ES"/>
        </w:rPr>
        <w:t>que</w:t>
      </w:r>
      <w:r w:rsidRPr="00221C91">
        <w:rPr>
          <w:rFonts w:ascii="Verdana" w:eastAsia="Arial MT" w:hAnsi="Verdana" w:cs="Arial"/>
          <w:spacing w:val="-14"/>
          <w:lang w:val="es-ES"/>
        </w:rPr>
        <w:t xml:space="preserve"> </w:t>
      </w:r>
      <w:r w:rsidRPr="00221C91">
        <w:rPr>
          <w:rFonts w:ascii="Verdana" w:eastAsia="Arial MT" w:hAnsi="Verdana" w:cs="Arial"/>
          <w:lang w:val="es-ES"/>
        </w:rPr>
        <w:t>aquellos</w:t>
      </w:r>
      <w:r w:rsidRPr="00221C91">
        <w:rPr>
          <w:rFonts w:ascii="Verdana" w:eastAsia="Arial MT" w:hAnsi="Verdana" w:cs="Arial"/>
          <w:spacing w:val="-14"/>
          <w:lang w:val="es-ES"/>
        </w:rPr>
        <w:t xml:space="preserve"> </w:t>
      </w:r>
      <w:r w:rsidRPr="00221C91">
        <w:rPr>
          <w:rFonts w:ascii="Verdana" w:eastAsia="Arial MT" w:hAnsi="Verdana" w:cs="Arial"/>
          <w:lang w:val="es-ES"/>
        </w:rPr>
        <w:t>exploten,</w:t>
      </w:r>
      <w:r w:rsidRPr="00221C91">
        <w:rPr>
          <w:rFonts w:ascii="Verdana" w:eastAsia="Arial MT" w:hAnsi="Verdana" w:cs="Arial"/>
          <w:spacing w:val="1"/>
          <w:lang w:val="es-ES"/>
        </w:rPr>
        <w:t xml:space="preserve"> </w:t>
      </w:r>
      <w:r w:rsidRPr="00221C91">
        <w:rPr>
          <w:rFonts w:ascii="Verdana" w:eastAsia="Arial MT" w:hAnsi="Verdana" w:cs="Arial"/>
          <w:lang w:val="es-ES"/>
        </w:rPr>
        <w:t xml:space="preserve">operen, organicen, construyan, conserven o gestionen un </w:t>
      </w:r>
      <w:r w:rsidRPr="00221C91">
        <w:rPr>
          <w:rFonts w:ascii="Verdana" w:eastAsia="Arial MT" w:hAnsi="Verdana" w:cs="Arial"/>
          <w:lang w:val="es-ES"/>
        </w:rPr>
        <w:lastRenderedPageBreak/>
        <w:t>determinado bien o servicio de</w:t>
      </w:r>
      <w:r w:rsidRPr="00221C91">
        <w:rPr>
          <w:rFonts w:ascii="Verdana" w:eastAsia="Arial MT" w:hAnsi="Verdana" w:cs="Arial"/>
          <w:spacing w:val="1"/>
          <w:lang w:val="es-ES"/>
        </w:rPr>
        <w:t xml:space="preserve"> </w:t>
      </w:r>
      <w:r w:rsidRPr="00221C91">
        <w:rPr>
          <w:rFonts w:ascii="Verdana" w:eastAsia="Arial MT" w:hAnsi="Verdana" w:cs="Arial"/>
          <w:lang w:val="es-ES"/>
        </w:rPr>
        <w:t>propiedad estatal, en la medida de lo posible con sus propios recursos privados y con la</w:t>
      </w:r>
      <w:r w:rsidRPr="00221C91">
        <w:rPr>
          <w:rFonts w:ascii="Verdana" w:eastAsia="Arial MT" w:hAnsi="Verdana" w:cs="Arial"/>
          <w:spacing w:val="1"/>
          <w:lang w:val="es-ES"/>
        </w:rPr>
        <w:t xml:space="preserve"> </w:t>
      </w:r>
      <w:r w:rsidRPr="00221C91">
        <w:rPr>
          <w:rFonts w:ascii="Verdana" w:eastAsia="Arial MT" w:hAnsi="Verdana" w:cs="Arial"/>
          <w:lang w:val="es-ES"/>
        </w:rPr>
        <w:t>oportunidad de recuperar su inversión durante el plazo del contrato. En tal sentido, el</w:t>
      </w:r>
      <w:r w:rsidRPr="00221C91">
        <w:rPr>
          <w:rFonts w:ascii="Verdana" w:eastAsia="Arial MT" w:hAnsi="Verdana" w:cs="Arial"/>
          <w:spacing w:val="1"/>
          <w:lang w:val="es-ES"/>
        </w:rPr>
        <w:t xml:space="preserve"> </w:t>
      </w:r>
      <w:r w:rsidRPr="00221C91">
        <w:rPr>
          <w:rFonts w:ascii="Verdana" w:eastAsia="Arial MT" w:hAnsi="Verdana" w:cs="Arial"/>
          <w:lang w:val="es-ES"/>
        </w:rPr>
        <w:t>artículo</w:t>
      </w:r>
      <w:r w:rsidRPr="00221C91">
        <w:rPr>
          <w:rFonts w:ascii="Verdana" w:eastAsia="Arial MT" w:hAnsi="Verdana" w:cs="Arial"/>
          <w:spacing w:val="-2"/>
          <w:lang w:val="es-ES"/>
        </w:rPr>
        <w:t xml:space="preserve"> </w:t>
      </w:r>
      <w:r w:rsidRPr="00221C91">
        <w:rPr>
          <w:rFonts w:ascii="Verdana" w:eastAsia="Arial MT" w:hAnsi="Verdana" w:cs="Arial"/>
          <w:lang w:val="es-ES"/>
        </w:rPr>
        <w:t>32,</w:t>
      </w:r>
      <w:r w:rsidRPr="00221C91">
        <w:rPr>
          <w:rFonts w:ascii="Verdana" w:eastAsia="Arial MT" w:hAnsi="Verdana" w:cs="Arial"/>
          <w:spacing w:val="-2"/>
          <w:lang w:val="es-ES"/>
        </w:rPr>
        <w:t xml:space="preserve"> </w:t>
      </w:r>
      <w:r w:rsidRPr="00221C91">
        <w:rPr>
          <w:rFonts w:ascii="Verdana" w:eastAsia="Arial MT" w:hAnsi="Verdana" w:cs="Arial"/>
          <w:lang w:val="es-ES"/>
        </w:rPr>
        <w:t>numeral</w:t>
      </w:r>
      <w:r w:rsidRPr="00221C91">
        <w:rPr>
          <w:rFonts w:ascii="Verdana" w:eastAsia="Arial MT" w:hAnsi="Verdana" w:cs="Arial"/>
          <w:spacing w:val="-1"/>
          <w:lang w:val="es-ES"/>
        </w:rPr>
        <w:t xml:space="preserve"> </w:t>
      </w:r>
      <w:r w:rsidRPr="00221C91">
        <w:rPr>
          <w:rFonts w:ascii="Verdana" w:eastAsia="Arial MT" w:hAnsi="Verdana" w:cs="Arial"/>
          <w:lang w:val="es-ES"/>
        </w:rPr>
        <w:t>4º,</w:t>
      </w:r>
      <w:r w:rsidRPr="00221C91">
        <w:rPr>
          <w:rFonts w:ascii="Verdana" w:eastAsia="Arial MT" w:hAnsi="Verdana" w:cs="Arial"/>
          <w:spacing w:val="-2"/>
          <w:lang w:val="es-ES"/>
        </w:rPr>
        <w:t xml:space="preserve"> </w:t>
      </w:r>
      <w:r w:rsidRPr="00221C91">
        <w:rPr>
          <w:rFonts w:ascii="Verdana" w:eastAsia="Arial MT" w:hAnsi="Verdana" w:cs="Arial"/>
          <w:lang w:val="es-ES"/>
        </w:rPr>
        <w:t>de</w:t>
      </w:r>
      <w:r w:rsidRPr="00221C91">
        <w:rPr>
          <w:rFonts w:ascii="Verdana" w:eastAsia="Arial MT" w:hAnsi="Verdana" w:cs="Arial"/>
          <w:spacing w:val="-1"/>
          <w:lang w:val="es-ES"/>
        </w:rPr>
        <w:t xml:space="preserve"> </w:t>
      </w:r>
      <w:r w:rsidRPr="00221C91">
        <w:rPr>
          <w:rFonts w:ascii="Verdana" w:eastAsia="Arial MT" w:hAnsi="Verdana" w:cs="Arial"/>
          <w:lang w:val="es-ES"/>
        </w:rPr>
        <w:t>la</w:t>
      </w:r>
      <w:r w:rsidRPr="00221C91">
        <w:rPr>
          <w:rFonts w:ascii="Verdana" w:eastAsia="Arial MT" w:hAnsi="Verdana" w:cs="Arial"/>
          <w:spacing w:val="-2"/>
          <w:lang w:val="es-ES"/>
        </w:rPr>
        <w:t xml:space="preserve"> </w:t>
      </w:r>
      <w:r w:rsidRPr="00221C91">
        <w:rPr>
          <w:rFonts w:ascii="Verdana" w:eastAsia="Arial MT" w:hAnsi="Verdana" w:cs="Arial"/>
          <w:lang w:val="es-ES"/>
        </w:rPr>
        <w:t>Ley</w:t>
      </w:r>
      <w:r w:rsidRPr="00221C91">
        <w:rPr>
          <w:rFonts w:ascii="Verdana" w:eastAsia="Arial MT" w:hAnsi="Verdana" w:cs="Arial"/>
          <w:spacing w:val="-2"/>
          <w:lang w:val="es-ES"/>
        </w:rPr>
        <w:t xml:space="preserve"> </w:t>
      </w:r>
      <w:r w:rsidRPr="00221C91">
        <w:rPr>
          <w:rFonts w:ascii="Verdana" w:eastAsia="Arial MT" w:hAnsi="Verdana" w:cs="Arial"/>
          <w:lang w:val="es-ES"/>
        </w:rPr>
        <w:t>80</w:t>
      </w:r>
      <w:r w:rsidRPr="00221C91">
        <w:rPr>
          <w:rFonts w:ascii="Verdana" w:eastAsia="Arial MT" w:hAnsi="Verdana" w:cs="Arial"/>
          <w:spacing w:val="-1"/>
          <w:lang w:val="es-ES"/>
        </w:rPr>
        <w:t xml:space="preserve"> </w:t>
      </w:r>
      <w:r w:rsidRPr="00221C91">
        <w:rPr>
          <w:rFonts w:ascii="Verdana" w:eastAsia="Arial MT" w:hAnsi="Verdana" w:cs="Arial"/>
          <w:lang w:val="es-ES"/>
        </w:rPr>
        <w:t>de</w:t>
      </w:r>
      <w:r w:rsidRPr="00221C91">
        <w:rPr>
          <w:rFonts w:ascii="Verdana" w:eastAsia="Arial MT" w:hAnsi="Verdana" w:cs="Arial"/>
          <w:spacing w:val="-2"/>
          <w:lang w:val="es-ES"/>
        </w:rPr>
        <w:t xml:space="preserve"> </w:t>
      </w:r>
      <w:r w:rsidRPr="00221C91">
        <w:rPr>
          <w:rFonts w:ascii="Verdana" w:eastAsia="Arial MT" w:hAnsi="Verdana" w:cs="Arial"/>
          <w:lang w:val="es-ES"/>
        </w:rPr>
        <w:t>1993,</w:t>
      </w:r>
      <w:r w:rsidRPr="00221C91">
        <w:rPr>
          <w:rFonts w:ascii="Verdana" w:eastAsia="Arial MT" w:hAnsi="Verdana" w:cs="Arial"/>
          <w:spacing w:val="-1"/>
          <w:lang w:val="es-ES"/>
        </w:rPr>
        <w:t xml:space="preserve"> </w:t>
      </w:r>
      <w:r w:rsidRPr="00221C91">
        <w:rPr>
          <w:rFonts w:ascii="Verdana" w:eastAsia="Arial MT" w:hAnsi="Verdana" w:cs="Arial"/>
          <w:lang w:val="es-ES"/>
        </w:rPr>
        <w:t>los</w:t>
      </w:r>
      <w:r w:rsidRPr="00221C91">
        <w:rPr>
          <w:rFonts w:ascii="Verdana" w:eastAsia="Arial MT" w:hAnsi="Verdana" w:cs="Arial"/>
          <w:spacing w:val="-2"/>
          <w:lang w:val="es-ES"/>
        </w:rPr>
        <w:t xml:space="preserve"> </w:t>
      </w:r>
      <w:r w:rsidRPr="00221C91">
        <w:rPr>
          <w:rFonts w:ascii="Verdana" w:eastAsia="Arial MT" w:hAnsi="Verdana" w:cs="Arial"/>
          <w:lang w:val="es-ES"/>
        </w:rPr>
        <w:t>define</w:t>
      </w:r>
      <w:r w:rsidRPr="00221C91">
        <w:rPr>
          <w:rFonts w:ascii="Verdana" w:eastAsia="Arial MT" w:hAnsi="Verdana" w:cs="Arial"/>
          <w:spacing w:val="-2"/>
          <w:lang w:val="es-ES"/>
        </w:rPr>
        <w:t xml:space="preserve"> </w:t>
      </w:r>
      <w:r w:rsidRPr="00221C91">
        <w:rPr>
          <w:rFonts w:ascii="Verdana" w:eastAsia="Arial MT" w:hAnsi="Verdana" w:cs="Arial"/>
          <w:lang w:val="es-ES"/>
        </w:rPr>
        <w:t>así:</w:t>
      </w:r>
    </w:p>
    <w:p w14:paraId="60B35E30" w14:textId="77777777" w:rsidR="0034512B" w:rsidRPr="00221C91" w:rsidRDefault="0034512B" w:rsidP="0034512B">
      <w:pPr>
        <w:widowControl w:val="0"/>
        <w:autoSpaceDE w:val="0"/>
        <w:autoSpaceDN w:val="0"/>
        <w:spacing w:before="4" w:after="0" w:line="240" w:lineRule="auto"/>
        <w:rPr>
          <w:rFonts w:ascii="Verdana" w:eastAsia="Arial MT" w:hAnsi="Verdana" w:cs="Arial"/>
          <w:sz w:val="25"/>
          <w:lang w:val="es-ES"/>
        </w:rPr>
      </w:pPr>
    </w:p>
    <w:p w14:paraId="5C313219" w14:textId="77777777" w:rsidR="0034512B" w:rsidRPr="00221C91" w:rsidRDefault="0034512B" w:rsidP="0034512B">
      <w:pPr>
        <w:spacing w:after="0" w:line="240" w:lineRule="auto"/>
        <w:ind w:left="870" w:right="869"/>
        <w:jc w:val="both"/>
        <w:rPr>
          <w:rFonts w:ascii="Verdana" w:hAnsi="Verdana" w:cs="Arial"/>
          <w:sz w:val="20"/>
          <w:szCs w:val="20"/>
        </w:rPr>
      </w:pPr>
      <w:r w:rsidRPr="00221C91">
        <w:rPr>
          <w:rFonts w:ascii="Verdana" w:hAnsi="Verdana" w:cs="Arial"/>
          <w:sz w:val="20"/>
          <w:szCs w:val="20"/>
        </w:rPr>
        <w:t>“4. Son contratos de concesión los que celebran las entidades estatales con el</w:t>
      </w:r>
      <w:r w:rsidRPr="00221C91">
        <w:rPr>
          <w:rFonts w:ascii="Verdana" w:hAnsi="Verdana" w:cs="Arial"/>
          <w:spacing w:val="1"/>
          <w:sz w:val="20"/>
          <w:szCs w:val="20"/>
        </w:rPr>
        <w:t xml:space="preserve"> </w:t>
      </w:r>
      <w:r w:rsidRPr="00221C91">
        <w:rPr>
          <w:rFonts w:ascii="Verdana" w:hAnsi="Verdana" w:cs="Arial"/>
          <w:sz w:val="20"/>
          <w:szCs w:val="20"/>
        </w:rPr>
        <w:t>objeto</w:t>
      </w:r>
      <w:r w:rsidRPr="00221C91">
        <w:rPr>
          <w:rFonts w:ascii="Verdana" w:hAnsi="Verdana" w:cs="Arial"/>
          <w:spacing w:val="-12"/>
          <w:sz w:val="20"/>
          <w:szCs w:val="20"/>
        </w:rPr>
        <w:t xml:space="preserve"> </w:t>
      </w:r>
      <w:r w:rsidRPr="00221C91">
        <w:rPr>
          <w:rFonts w:ascii="Verdana" w:hAnsi="Verdana" w:cs="Arial"/>
          <w:sz w:val="20"/>
          <w:szCs w:val="20"/>
        </w:rPr>
        <w:t>de</w:t>
      </w:r>
      <w:r w:rsidRPr="00221C91">
        <w:rPr>
          <w:rFonts w:ascii="Verdana" w:hAnsi="Verdana" w:cs="Arial"/>
          <w:spacing w:val="-11"/>
          <w:sz w:val="20"/>
          <w:szCs w:val="20"/>
        </w:rPr>
        <w:t xml:space="preserve"> </w:t>
      </w:r>
      <w:r w:rsidRPr="00221C91">
        <w:rPr>
          <w:rFonts w:ascii="Verdana" w:hAnsi="Verdana" w:cs="Arial"/>
          <w:sz w:val="20"/>
          <w:szCs w:val="20"/>
        </w:rPr>
        <w:t>otorgar</w:t>
      </w:r>
      <w:r w:rsidRPr="00221C91">
        <w:rPr>
          <w:rFonts w:ascii="Verdana" w:hAnsi="Verdana" w:cs="Arial"/>
          <w:spacing w:val="-11"/>
          <w:sz w:val="20"/>
          <w:szCs w:val="20"/>
        </w:rPr>
        <w:t xml:space="preserve"> </w:t>
      </w:r>
      <w:r w:rsidRPr="00221C91">
        <w:rPr>
          <w:rFonts w:ascii="Verdana" w:hAnsi="Verdana" w:cs="Arial"/>
          <w:sz w:val="20"/>
          <w:szCs w:val="20"/>
        </w:rPr>
        <w:t>a</w:t>
      </w:r>
      <w:r w:rsidRPr="00221C91">
        <w:rPr>
          <w:rFonts w:ascii="Verdana" w:hAnsi="Verdana" w:cs="Arial"/>
          <w:spacing w:val="-11"/>
          <w:sz w:val="20"/>
          <w:szCs w:val="20"/>
        </w:rPr>
        <w:t xml:space="preserve"> </w:t>
      </w:r>
      <w:r w:rsidRPr="00221C91">
        <w:rPr>
          <w:rFonts w:ascii="Verdana" w:hAnsi="Verdana" w:cs="Arial"/>
          <w:sz w:val="20"/>
          <w:szCs w:val="20"/>
        </w:rPr>
        <w:t>una</w:t>
      </w:r>
      <w:r w:rsidRPr="00221C91">
        <w:rPr>
          <w:rFonts w:ascii="Verdana" w:hAnsi="Verdana" w:cs="Arial"/>
          <w:spacing w:val="-12"/>
          <w:sz w:val="20"/>
          <w:szCs w:val="20"/>
        </w:rPr>
        <w:t xml:space="preserve"> </w:t>
      </w:r>
      <w:r w:rsidRPr="00221C91">
        <w:rPr>
          <w:rFonts w:ascii="Verdana" w:hAnsi="Verdana" w:cs="Arial"/>
          <w:sz w:val="20"/>
          <w:szCs w:val="20"/>
        </w:rPr>
        <w:t>persona</w:t>
      </w:r>
      <w:r w:rsidRPr="00221C91">
        <w:rPr>
          <w:rFonts w:ascii="Verdana" w:hAnsi="Verdana" w:cs="Arial"/>
          <w:spacing w:val="-11"/>
          <w:sz w:val="20"/>
          <w:szCs w:val="20"/>
        </w:rPr>
        <w:t xml:space="preserve"> </w:t>
      </w:r>
      <w:r w:rsidRPr="00221C91">
        <w:rPr>
          <w:rFonts w:ascii="Verdana" w:hAnsi="Verdana" w:cs="Arial"/>
          <w:sz w:val="20"/>
          <w:szCs w:val="20"/>
        </w:rPr>
        <w:t>llamada</w:t>
      </w:r>
      <w:r w:rsidRPr="00221C91">
        <w:rPr>
          <w:rFonts w:ascii="Verdana" w:hAnsi="Verdana" w:cs="Arial"/>
          <w:spacing w:val="-11"/>
          <w:sz w:val="20"/>
          <w:szCs w:val="20"/>
        </w:rPr>
        <w:t xml:space="preserve"> </w:t>
      </w:r>
      <w:r w:rsidRPr="00221C91">
        <w:rPr>
          <w:rFonts w:ascii="Verdana" w:hAnsi="Verdana" w:cs="Arial"/>
          <w:sz w:val="20"/>
          <w:szCs w:val="20"/>
        </w:rPr>
        <w:t>concesionario</w:t>
      </w:r>
      <w:r w:rsidRPr="00221C91">
        <w:rPr>
          <w:rFonts w:ascii="Verdana" w:hAnsi="Verdana" w:cs="Arial"/>
          <w:spacing w:val="-11"/>
          <w:sz w:val="20"/>
          <w:szCs w:val="20"/>
        </w:rPr>
        <w:t xml:space="preserve"> </w:t>
      </w:r>
      <w:r w:rsidRPr="00221C91">
        <w:rPr>
          <w:rFonts w:ascii="Verdana" w:hAnsi="Verdana" w:cs="Arial"/>
          <w:sz w:val="20"/>
          <w:szCs w:val="20"/>
        </w:rPr>
        <w:t>la</w:t>
      </w:r>
      <w:r w:rsidRPr="00221C91">
        <w:rPr>
          <w:rFonts w:ascii="Verdana" w:hAnsi="Verdana" w:cs="Arial"/>
          <w:spacing w:val="-12"/>
          <w:sz w:val="20"/>
          <w:szCs w:val="20"/>
        </w:rPr>
        <w:t xml:space="preserve"> </w:t>
      </w:r>
      <w:r w:rsidRPr="00221C91">
        <w:rPr>
          <w:rFonts w:ascii="Verdana" w:hAnsi="Verdana" w:cs="Arial"/>
          <w:sz w:val="20"/>
          <w:szCs w:val="20"/>
        </w:rPr>
        <w:t>prestación,</w:t>
      </w:r>
      <w:r w:rsidRPr="00221C91">
        <w:rPr>
          <w:rFonts w:ascii="Verdana" w:hAnsi="Verdana" w:cs="Arial"/>
          <w:spacing w:val="-10"/>
          <w:sz w:val="20"/>
          <w:szCs w:val="20"/>
        </w:rPr>
        <w:t xml:space="preserve"> </w:t>
      </w:r>
      <w:r w:rsidRPr="00221C91">
        <w:rPr>
          <w:rFonts w:ascii="Verdana" w:hAnsi="Verdana" w:cs="Arial"/>
          <w:sz w:val="20"/>
          <w:szCs w:val="20"/>
        </w:rPr>
        <w:t>operación,</w:t>
      </w:r>
      <w:r w:rsidRPr="00221C91">
        <w:rPr>
          <w:rFonts w:ascii="Verdana" w:hAnsi="Verdana" w:cs="Arial"/>
          <w:spacing w:val="-56"/>
          <w:sz w:val="20"/>
          <w:szCs w:val="20"/>
        </w:rPr>
        <w:t xml:space="preserve"> </w:t>
      </w:r>
      <w:r w:rsidRPr="00221C91">
        <w:rPr>
          <w:rFonts w:ascii="Verdana" w:hAnsi="Verdana" w:cs="Arial"/>
          <w:sz w:val="20"/>
          <w:szCs w:val="20"/>
        </w:rPr>
        <w:t>explotación, organización o gestión, total o parcial, de un servicio público, o la</w:t>
      </w:r>
      <w:r w:rsidRPr="00221C91">
        <w:rPr>
          <w:rFonts w:ascii="Verdana" w:hAnsi="Verdana" w:cs="Arial"/>
          <w:spacing w:val="1"/>
          <w:sz w:val="20"/>
          <w:szCs w:val="20"/>
        </w:rPr>
        <w:t xml:space="preserve"> </w:t>
      </w:r>
      <w:r w:rsidRPr="00221C91">
        <w:rPr>
          <w:rFonts w:ascii="Verdana" w:hAnsi="Verdana" w:cs="Arial"/>
          <w:sz w:val="20"/>
          <w:szCs w:val="20"/>
        </w:rPr>
        <w:t>construcción, explotación o conservación total o parcial, de una obra o bien</w:t>
      </w:r>
      <w:r w:rsidRPr="00221C91">
        <w:rPr>
          <w:rFonts w:ascii="Verdana" w:hAnsi="Verdana" w:cs="Arial"/>
          <w:spacing w:val="1"/>
          <w:sz w:val="20"/>
          <w:szCs w:val="20"/>
        </w:rPr>
        <w:t xml:space="preserve"> </w:t>
      </w:r>
      <w:r w:rsidRPr="00221C91">
        <w:rPr>
          <w:rFonts w:ascii="Verdana" w:hAnsi="Verdana" w:cs="Arial"/>
          <w:sz w:val="20"/>
          <w:szCs w:val="20"/>
        </w:rPr>
        <w:t>destinados</w:t>
      </w:r>
      <w:r w:rsidRPr="00221C91">
        <w:rPr>
          <w:rFonts w:ascii="Verdana" w:hAnsi="Verdana" w:cs="Arial"/>
          <w:spacing w:val="1"/>
          <w:sz w:val="20"/>
          <w:szCs w:val="20"/>
        </w:rPr>
        <w:t xml:space="preserve"> </w:t>
      </w:r>
      <w:r w:rsidRPr="00221C91">
        <w:rPr>
          <w:rFonts w:ascii="Verdana" w:hAnsi="Verdana" w:cs="Arial"/>
          <w:sz w:val="20"/>
          <w:szCs w:val="20"/>
        </w:rPr>
        <w:t>al</w:t>
      </w:r>
      <w:r w:rsidRPr="00221C91">
        <w:rPr>
          <w:rFonts w:ascii="Verdana" w:hAnsi="Verdana" w:cs="Arial"/>
          <w:spacing w:val="1"/>
          <w:sz w:val="20"/>
          <w:szCs w:val="20"/>
        </w:rPr>
        <w:t xml:space="preserve"> </w:t>
      </w:r>
      <w:r w:rsidRPr="00221C91">
        <w:rPr>
          <w:rFonts w:ascii="Verdana" w:hAnsi="Verdana" w:cs="Arial"/>
          <w:sz w:val="20"/>
          <w:szCs w:val="20"/>
        </w:rPr>
        <w:t>servicio</w:t>
      </w:r>
      <w:r w:rsidRPr="00221C91">
        <w:rPr>
          <w:rFonts w:ascii="Verdana" w:hAnsi="Verdana" w:cs="Arial"/>
          <w:spacing w:val="1"/>
          <w:sz w:val="20"/>
          <w:szCs w:val="20"/>
        </w:rPr>
        <w:t xml:space="preserve"> </w:t>
      </w:r>
      <w:r w:rsidRPr="00221C91">
        <w:rPr>
          <w:rFonts w:ascii="Verdana" w:hAnsi="Verdana" w:cs="Arial"/>
          <w:sz w:val="20"/>
          <w:szCs w:val="20"/>
        </w:rPr>
        <w:t>o</w:t>
      </w:r>
      <w:r w:rsidRPr="00221C91">
        <w:rPr>
          <w:rFonts w:ascii="Verdana" w:hAnsi="Verdana" w:cs="Arial"/>
          <w:spacing w:val="1"/>
          <w:sz w:val="20"/>
          <w:szCs w:val="20"/>
        </w:rPr>
        <w:t xml:space="preserve"> </w:t>
      </w:r>
      <w:r w:rsidRPr="00221C91">
        <w:rPr>
          <w:rFonts w:ascii="Verdana" w:hAnsi="Verdana" w:cs="Arial"/>
          <w:sz w:val="20"/>
          <w:szCs w:val="20"/>
        </w:rPr>
        <w:t>uso</w:t>
      </w:r>
      <w:r w:rsidRPr="00221C91">
        <w:rPr>
          <w:rFonts w:ascii="Verdana" w:hAnsi="Verdana" w:cs="Arial"/>
          <w:spacing w:val="1"/>
          <w:sz w:val="20"/>
          <w:szCs w:val="20"/>
        </w:rPr>
        <w:t xml:space="preserve"> </w:t>
      </w:r>
      <w:r w:rsidRPr="00221C91">
        <w:rPr>
          <w:rFonts w:ascii="Verdana" w:hAnsi="Verdana" w:cs="Arial"/>
          <w:sz w:val="20"/>
          <w:szCs w:val="20"/>
        </w:rPr>
        <w:t>público,</w:t>
      </w:r>
      <w:r w:rsidRPr="00221C91">
        <w:rPr>
          <w:rFonts w:ascii="Verdana" w:hAnsi="Verdana" w:cs="Arial"/>
          <w:spacing w:val="1"/>
          <w:sz w:val="20"/>
          <w:szCs w:val="20"/>
        </w:rPr>
        <w:t xml:space="preserve"> </w:t>
      </w:r>
      <w:r w:rsidRPr="00221C91">
        <w:rPr>
          <w:rFonts w:ascii="Verdana" w:hAnsi="Verdana" w:cs="Arial"/>
          <w:sz w:val="20"/>
          <w:szCs w:val="20"/>
        </w:rPr>
        <w:t>así</w:t>
      </w:r>
      <w:r w:rsidRPr="00221C91">
        <w:rPr>
          <w:rFonts w:ascii="Verdana" w:hAnsi="Verdana" w:cs="Arial"/>
          <w:spacing w:val="1"/>
          <w:sz w:val="20"/>
          <w:szCs w:val="20"/>
        </w:rPr>
        <w:t xml:space="preserve"> </w:t>
      </w:r>
      <w:r w:rsidRPr="00221C91">
        <w:rPr>
          <w:rFonts w:ascii="Verdana" w:hAnsi="Verdana" w:cs="Arial"/>
          <w:sz w:val="20"/>
          <w:szCs w:val="20"/>
        </w:rPr>
        <w:t>como</w:t>
      </w:r>
      <w:r w:rsidRPr="00221C91">
        <w:rPr>
          <w:rFonts w:ascii="Verdana" w:hAnsi="Verdana" w:cs="Arial"/>
          <w:spacing w:val="1"/>
          <w:sz w:val="20"/>
          <w:szCs w:val="20"/>
        </w:rPr>
        <w:t xml:space="preserve"> </w:t>
      </w:r>
      <w:r w:rsidRPr="00221C91">
        <w:rPr>
          <w:rFonts w:ascii="Verdana" w:hAnsi="Verdana" w:cs="Arial"/>
          <w:sz w:val="20"/>
          <w:szCs w:val="20"/>
        </w:rPr>
        <w:t>todas</w:t>
      </w:r>
      <w:r w:rsidRPr="00221C91">
        <w:rPr>
          <w:rFonts w:ascii="Verdana" w:hAnsi="Verdana" w:cs="Arial"/>
          <w:spacing w:val="1"/>
          <w:sz w:val="20"/>
          <w:szCs w:val="20"/>
        </w:rPr>
        <w:t xml:space="preserve"> </w:t>
      </w:r>
      <w:r w:rsidRPr="00221C91">
        <w:rPr>
          <w:rFonts w:ascii="Verdana" w:hAnsi="Verdana" w:cs="Arial"/>
          <w:sz w:val="20"/>
          <w:szCs w:val="20"/>
        </w:rPr>
        <w:t>aquellas</w:t>
      </w:r>
      <w:r w:rsidRPr="00221C91">
        <w:rPr>
          <w:rFonts w:ascii="Verdana" w:hAnsi="Verdana" w:cs="Arial"/>
          <w:spacing w:val="1"/>
          <w:sz w:val="20"/>
          <w:szCs w:val="20"/>
        </w:rPr>
        <w:t xml:space="preserve"> </w:t>
      </w:r>
      <w:r w:rsidRPr="00221C91">
        <w:rPr>
          <w:rFonts w:ascii="Verdana" w:hAnsi="Verdana" w:cs="Arial"/>
          <w:sz w:val="20"/>
          <w:szCs w:val="20"/>
        </w:rPr>
        <w:t>actividades</w:t>
      </w:r>
      <w:r w:rsidRPr="00221C91">
        <w:rPr>
          <w:rFonts w:ascii="Verdana" w:hAnsi="Verdana" w:cs="Arial"/>
          <w:spacing w:val="-56"/>
          <w:sz w:val="20"/>
          <w:szCs w:val="20"/>
        </w:rPr>
        <w:t xml:space="preserve"> </w:t>
      </w:r>
      <w:r w:rsidRPr="00221C91">
        <w:rPr>
          <w:rFonts w:ascii="Verdana" w:hAnsi="Verdana" w:cs="Arial"/>
          <w:sz w:val="20"/>
          <w:szCs w:val="20"/>
        </w:rPr>
        <w:t>necesarias para la adecuada prestación o funcionamiento de la obra o servicio</w:t>
      </w:r>
      <w:r w:rsidRPr="00221C91">
        <w:rPr>
          <w:rFonts w:ascii="Verdana" w:hAnsi="Verdana" w:cs="Arial"/>
          <w:spacing w:val="1"/>
          <w:sz w:val="20"/>
          <w:szCs w:val="20"/>
        </w:rPr>
        <w:t xml:space="preserve"> </w:t>
      </w:r>
      <w:r w:rsidRPr="00221C91">
        <w:rPr>
          <w:rFonts w:ascii="Verdana" w:hAnsi="Verdana" w:cs="Arial"/>
          <w:sz w:val="20"/>
          <w:szCs w:val="20"/>
        </w:rPr>
        <w:t>por cuenta y riesgo del concesionario y bajo la vigilancia y control de la entidad</w:t>
      </w:r>
      <w:r w:rsidRPr="00221C91">
        <w:rPr>
          <w:rFonts w:ascii="Verdana" w:hAnsi="Verdana" w:cs="Arial"/>
          <w:spacing w:val="1"/>
          <w:sz w:val="20"/>
          <w:szCs w:val="20"/>
        </w:rPr>
        <w:t xml:space="preserve"> </w:t>
      </w:r>
      <w:r w:rsidRPr="00221C91">
        <w:rPr>
          <w:rFonts w:ascii="Verdana" w:hAnsi="Verdana" w:cs="Arial"/>
          <w:sz w:val="20"/>
          <w:szCs w:val="20"/>
        </w:rPr>
        <w:t>concedente, a cambio de una remuneración que puede consistir en derechos,</w:t>
      </w:r>
      <w:r w:rsidRPr="00221C91">
        <w:rPr>
          <w:rFonts w:ascii="Verdana" w:hAnsi="Verdana" w:cs="Arial"/>
          <w:spacing w:val="1"/>
          <w:sz w:val="20"/>
          <w:szCs w:val="20"/>
        </w:rPr>
        <w:t xml:space="preserve"> </w:t>
      </w:r>
      <w:r w:rsidRPr="00221C91">
        <w:rPr>
          <w:rFonts w:ascii="Verdana" w:hAnsi="Verdana" w:cs="Arial"/>
          <w:sz w:val="20"/>
          <w:szCs w:val="20"/>
        </w:rPr>
        <w:t>tarifas,</w:t>
      </w:r>
      <w:r w:rsidRPr="00221C91">
        <w:rPr>
          <w:rFonts w:ascii="Verdana" w:hAnsi="Verdana" w:cs="Arial"/>
          <w:spacing w:val="1"/>
          <w:sz w:val="20"/>
          <w:szCs w:val="20"/>
        </w:rPr>
        <w:t xml:space="preserve"> </w:t>
      </w:r>
      <w:r w:rsidRPr="00221C91">
        <w:rPr>
          <w:rFonts w:ascii="Verdana" w:hAnsi="Verdana" w:cs="Arial"/>
          <w:sz w:val="20"/>
          <w:szCs w:val="20"/>
        </w:rPr>
        <w:t>tasas,</w:t>
      </w:r>
      <w:r w:rsidRPr="00221C91">
        <w:rPr>
          <w:rFonts w:ascii="Verdana" w:hAnsi="Verdana" w:cs="Arial"/>
          <w:spacing w:val="1"/>
          <w:sz w:val="20"/>
          <w:szCs w:val="20"/>
        </w:rPr>
        <w:t xml:space="preserve"> </w:t>
      </w:r>
      <w:r w:rsidRPr="00221C91">
        <w:rPr>
          <w:rFonts w:ascii="Verdana" w:hAnsi="Verdana" w:cs="Arial"/>
          <w:sz w:val="20"/>
          <w:szCs w:val="20"/>
        </w:rPr>
        <w:t>valorización,</w:t>
      </w:r>
      <w:r w:rsidRPr="00221C91">
        <w:rPr>
          <w:rFonts w:ascii="Verdana" w:hAnsi="Verdana" w:cs="Arial"/>
          <w:spacing w:val="1"/>
          <w:sz w:val="20"/>
          <w:szCs w:val="20"/>
        </w:rPr>
        <w:t xml:space="preserve"> </w:t>
      </w:r>
      <w:r w:rsidRPr="00221C91">
        <w:rPr>
          <w:rFonts w:ascii="Verdana" w:hAnsi="Verdana" w:cs="Arial"/>
          <w:sz w:val="20"/>
          <w:szCs w:val="20"/>
        </w:rPr>
        <w:t>o</w:t>
      </w:r>
      <w:r w:rsidRPr="00221C91">
        <w:rPr>
          <w:rFonts w:ascii="Verdana" w:hAnsi="Verdana" w:cs="Arial"/>
          <w:spacing w:val="1"/>
          <w:sz w:val="20"/>
          <w:szCs w:val="20"/>
        </w:rPr>
        <w:t xml:space="preserve"> </w:t>
      </w:r>
      <w:r w:rsidRPr="00221C91">
        <w:rPr>
          <w:rFonts w:ascii="Verdana" w:hAnsi="Verdana" w:cs="Arial"/>
          <w:sz w:val="20"/>
          <w:szCs w:val="20"/>
        </w:rPr>
        <w:t>en</w:t>
      </w:r>
      <w:r w:rsidRPr="00221C91">
        <w:rPr>
          <w:rFonts w:ascii="Verdana" w:hAnsi="Verdana" w:cs="Arial"/>
          <w:spacing w:val="1"/>
          <w:sz w:val="20"/>
          <w:szCs w:val="20"/>
        </w:rPr>
        <w:t xml:space="preserve"> </w:t>
      </w:r>
      <w:r w:rsidRPr="00221C91">
        <w:rPr>
          <w:rFonts w:ascii="Verdana" w:hAnsi="Verdana" w:cs="Arial"/>
          <w:sz w:val="20"/>
          <w:szCs w:val="20"/>
        </w:rPr>
        <w:t>la</w:t>
      </w:r>
      <w:r w:rsidRPr="00221C91">
        <w:rPr>
          <w:rFonts w:ascii="Verdana" w:hAnsi="Verdana" w:cs="Arial"/>
          <w:spacing w:val="1"/>
          <w:sz w:val="20"/>
          <w:szCs w:val="20"/>
        </w:rPr>
        <w:t xml:space="preserve"> </w:t>
      </w:r>
      <w:r w:rsidRPr="00221C91">
        <w:rPr>
          <w:rFonts w:ascii="Verdana" w:hAnsi="Verdana" w:cs="Arial"/>
          <w:sz w:val="20"/>
          <w:szCs w:val="20"/>
        </w:rPr>
        <w:t>participación</w:t>
      </w:r>
      <w:r w:rsidRPr="00221C91">
        <w:rPr>
          <w:rFonts w:ascii="Verdana" w:hAnsi="Verdana" w:cs="Arial"/>
          <w:spacing w:val="1"/>
          <w:sz w:val="20"/>
          <w:szCs w:val="20"/>
        </w:rPr>
        <w:t xml:space="preserve"> </w:t>
      </w:r>
      <w:r w:rsidRPr="00221C91">
        <w:rPr>
          <w:rFonts w:ascii="Verdana" w:hAnsi="Verdana" w:cs="Arial"/>
          <w:sz w:val="20"/>
          <w:szCs w:val="20"/>
        </w:rPr>
        <w:t>que</w:t>
      </w:r>
      <w:r w:rsidRPr="00221C91">
        <w:rPr>
          <w:rFonts w:ascii="Verdana" w:hAnsi="Verdana" w:cs="Arial"/>
          <w:spacing w:val="1"/>
          <w:sz w:val="20"/>
          <w:szCs w:val="20"/>
        </w:rPr>
        <w:t xml:space="preserve"> </w:t>
      </w:r>
      <w:r w:rsidRPr="00221C91">
        <w:rPr>
          <w:rFonts w:ascii="Verdana" w:hAnsi="Verdana" w:cs="Arial"/>
          <w:sz w:val="20"/>
          <w:szCs w:val="20"/>
        </w:rPr>
        <w:t>se</w:t>
      </w:r>
      <w:r w:rsidRPr="00221C91">
        <w:rPr>
          <w:rFonts w:ascii="Verdana" w:hAnsi="Verdana" w:cs="Arial"/>
          <w:spacing w:val="1"/>
          <w:sz w:val="20"/>
          <w:szCs w:val="20"/>
        </w:rPr>
        <w:t xml:space="preserve"> </w:t>
      </w:r>
      <w:r w:rsidRPr="00221C91">
        <w:rPr>
          <w:rFonts w:ascii="Verdana" w:hAnsi="Verdana" w:cs="Arial"/>
          <w:sz w:val="20"/>
          <w:szCs w:val="20"/>
        </w:rPr>
        <w:t>le</w:t>
      </w:r>
      <w:r w:rsidRPr="00221C91">
        <w:rPr>
          <w:rFonts w:ascii="Verdana" w:hAnsi="Verdana" w:cs="Arial"/>
          <w:spacing w:val="1"/>
          <w:sz w:val="20"/>
          <w:szCs w:val="20"/>
        </w:rPr>
        <w:t xml:space="preserve"> </w:t>
      </w:r>
      <w:r w:rsidRPr="00221C91">
        <w:rPr>
          <w:rFonts w:ascii="Verdana" w:hAnsi="Verdana" w:cs="Arial"/>
          <w:sz w:val="20"/>
          <w:szCs w:val="20"/>
        </w:rPr>
        <w:t>otorgue</w:t>
      </w:r>
      <w:r w:rsidRPr="00221C91">
        <w:rPr>
          <w:rFonts w:ascii="Verdana" w:hAnsi="Verdana" w:cs="Arial"/>
          <w:spacing w:val="1"/>
          <w:sz w:val="20"/>
          <w:szCs w:val="20"/>
        </w:rPr>
        <w:t xml:space="preserve"> </w:t>
      </w:r>
      <w:r w:rsidRPr="00221C91">
        <w:rPr>
          <w:rFonts w:ascii="Verdana" w:hAnsi="Verdana" w:cs="Arial"/>
          <w:sz w:val="20"/>
          <w:szCs w:val="20"/>
        </w:rPr>
        <w:t>en</w:t>
      </w:r>
      <w:r w:rsidRPr="00221C91">
        <w:rPr>
          <w:rFonts w:ascii="Verdana" w:hAnsi="Verdana" w:cs="Arial"/>
          <w:spacing w:val="1"/>
          <w:sz w:val="20"/>
          <w:szCs w:val="20"/>
        </w:rPr>
        <w:t xml:space="preserve"> </w:t>
      </w:r>
      <w:r w:rsidRPr="00221C91">
        <w:rPr>
          <w:rFonts w:ascii="Verdana" w:hAnsi="Verdana" w:cs="Arial"/>
          <w:sz w:val="20"/>
          <w:szCs w:val="20"/>
        </w:rPr>
        <w:t>la</w:t>
      </w:r>
      <w:r w:rsidRPr="00221C91">
        <w:rPr>
          <w:rFonts w:ascii="Verdana" w:hAnsi="Verdana" w:cs="Arial"/>
          <w:spacing w:val="1"/>
          <w:sz w:val="20"/>
          <w:szCs w:val="20"/>
        </w:rPr>
        <w:t xml:space="preserve"> </w:t>
      </w:r>
      <w:r w:rsidRPr="00221C91">
        <w:rPr>
          <w:rFonts w:ascii="Verdana" w:hAnsi="Verdana" w:cs="Arial"/>
          <w:sz w:val="20"/>
          <w:szCs w:val="20"/>
        </w:rPr>
        <w:t>explotación</w:t>
      </w:r>
      <w:r w:rsidRPr="00221C91">
        <w:rPr>
          <w:rFonts w:ascii="Verdana" w:hAnsi="Verdana" w:cs="Arial"/>
          <w:spacing w:val="-5"/>
          <w:sz w:val="20"/>
          <w:szCs w:val="20"/>
        </w:rPr>
        <w:t xml:space="preserve"> </w:t>
      </w:r>
      <w:r w:rsidRPr="00221C91">
        <w:rPr>
          <w:rFonts w:ascii="Verdana" w:hAnsi="Verdana" w:cs="Arial"/>
          <w:sz w:val="20"/>
          <w:szCs w:val="20"/>
        </w:rPr>
        <w:t>del</w:t>
      </w:r>
      <w:r w:rsidRPr="00221C91">
        <w:rPr>
          <w:rFonts w:ascii="Verdana" w:hAnsi="Verdana" w:cs="Arial"/>
          <w:spacing w:val="-6"/>
          <w:sz w:val="20"/>
          <w:szCs w:val="20"/>
        </w:rPr>
        <w:t xml:space="preserve"> </w:t>
      </w:r>
      <w:r w:rsidRPr="00221C91">
        <w:rPr>
          <w:rFonts w:ascii="Verdana" w:hAnsi="Verdana" w:cs="Arial"/>
          <w:sz w:val="20"/>
          <w:szCs w:val="20"/>
        </w:rPr>
        <w:t>bien,</w:t>
      </w:r>
      <w:r w:rsidRPr="00221C91">
        <w:rPr>
          <w:rFonts w:ascii="Verdana" w:hAnsi="Verdana" w:cs="Arial"/>
          <w:spacing w:val="-5"/>
          <w:sz w:val="20"/>
          <w:szCs w:val="20"/>
        </w:rPr>
        <w:t xml:space="preserve"> </w:t>
      </w:r>
      <w:r w:rsidRPr="00221C91">
        <w:rPr>
          <w:rFonts w:ascii="Verdana" w:hAnsi="Verdana" w:cs="Arial"/>
          <w:sz w:val="20"/>
          <w:szCs w:val="20"/>
        </w:rPr>
        <w:t>o</w:t>
      </w:r>
      <w:r w:rsidRPr="00221C91">
        <w:rPr>
          <w:rFonts w:ascii="Verdana" w:hAnsi="Verdana" w:cs="Arial"/>
          <w:spacing w:val="-6"/>
          <w:sz w:val="20"/>
          <w:szCs w:val="20"/>
        </w:rPr>
        <w:t xml:space="preserve"> </w:t>
      </w:r>
      <w:r w:rsidRPr="00221C91">
        <w:rPr>
          <w:rFonts w:ascii="Verdana" w:hAnsi="Verdana" w:cs="Arial"/>
          <w:sz w:val="20"/>
          <w:szCs w:val="20"/>
        </w:rPr>
        <w:t>en</w:t>
      </w:r>
      <w:r w:rsidRPr="00221C91">
        <w:rPr>
          <w:rFonts w:ascii="Verdana" w:hAnsi="Verdana" w:cs="Arial"/>
          <w:spacing w:val="-5"/>
          <w:sz w:val="20"/>
          <w:szCs w:val="20"/>
        </w:rPr>
        <w:t xml:space="preserve"> </w:t>
      </w:r>
      <w:r w:rsidRPr="00221C91">
        <w:rPr>
          <w:rFonts w:ascii="Verdana" w:hAnsi="Verdana" w:cs="Arial"/>
          <w:sz w:val="20"/>
          <w:szCs w:val="20"/>
        </w:rPr>
        <w:t>una</w:t>
      </w:r>
      <w:r w:rsidRPr="00221C91">
        <w:rPr>
          <w:rFonts w:ascii="Verdana" w:hAnsi="Verdana" w:cs="Arial"/>
          <w:spacing w:val="-6"/>
          <w:sz w:val="20"/>
          <w:szCs w:val="20"/>
        </w:rPr>
        <w:t xml:space="preserve"> </w:t>
      </w:r>
      <w:r w:rsidRPr="00221C91">
        <w:rPr>
          <w:rFonts w:ascii="Verdana" w:hAnsi="Verdana" w:cs="Arial"/>
          <w:sz w:val="20"/>
          <w:szCs w:val="20"/>
        </w:rPr>
        <w:t>suma</w:t>
      </w:r>
      <w:r w:rsidRPr="00221C91">
        <w:rPr>
          <w:rFonts w:ascii="Verdana" w:hAnsi="Verdana" w:cs="Arial"/>
          <w:spacing w:val="-5"/>
          <w:sz w:val="20"/>
          <w:szCs w:val="20"/>
        </w:rPr>
        <w:t xml:space="preserve"> </w:t>
      </w:r>
      <w:r w:rsidRPr="00221C91">
        <w:rPr>
          <w:rFonts w:ascii="Verdana" w:hAnsi="Verdana" w:cs="Arial"/>
          <w:sz w:val="20"/>
          <w:szCs w:val="20"/>
        </w:rPr>
        <w:t>periódica,</w:t>
      </w:r>
      <w:r w:rsidRPr="00221C91">
        <w:rPr>
          <w:rFonts w:ascii="Verdana" w:hAnsi="Verdana" w:cs="Arial"/>
          <w:spacing w:val="-5"/>
          <w:sz w:val="20"/>
          <w:szCs w:val="20"/>
        </w:rPr>
        <w:t xml:space="preserve"> </w:t>
      </w:r>
      <w:r w:rsidRPr="00221C91">
        <w:rPr>
          <w:rFonts w:ascii="Verdana" w:hAnsi="Verdana" w:cs="Arial"/>
          <w:sz w:val="20"/>
          <w:szCs w:val="20"/>
        </w:rPr>
        <w:t>única</w:t>
      </w:r>
      <w:r w:rsidRPr="00221C91">
        <w:rPr>
          <w:rFonts w:ascii="Verdana" w:hAnsi="Verdana" w:cs="Arial"/>
          <w:spacing w:val="-6"/>
          <w:sz w:val="20"/>
          <w:szCs w:val="20"/>
        </w:rPr>
        <w:t xml:space="preserve"> </w:t>
      </w:r>
      <w:r w:rsidRPr="00221C91">
        <w:rPr>
          <w:rFonts w:ascii="Verdana" w:hAnsi="Verdana" w:cs="Arial"/>
          <w:sz w:val="20"/>
          <w:szCs w:val="20"/>
        </w:rPr>
        <w:t>o</w:t>
      </w:r>
      <w:r w:rsidRPr="00221C91">
        <w:rPr>
          <w:rFonts w:ascii="Verdana" w:hAnsi="Verdana" w:cs="Arial"/>
          <w:spacing w:val="-5"/>
          <w:sz w:val="20"/>
          <w:szCs w:val="20"/>
        </w:rPr>
        <w:t xml:space="preserve"> </w:t>
      </w:r>
      <w:r w:rsidRPr="00221C91">
        <w:rPr>
          <w:rFonts w:ascii="Verdana" w:hAnsi="Verdana" w:cs="Arial"/>
          <w:sz w:val="20"/>
          <w:szCs w:val="20"/>
        </w:rPr>
        <w:t>porcentual</w:t>
      </w:r>
      <w:r w:rsidRPr="00221C91">
        <w:rPr>
          <w:rFonts w:ascii="Verdana" w:hAnsi="Verdana" w:cs="Arial"/>
          <w:spacing w:val="-5"/>
          <w:sz w:val="20"/>
          <w:szCs w:val="20"/>
        </w:rPr>
        <w:t xml:space="preserve"> </w:t>
      </w:r>
      <w:r w:rsidRPr="00221C91">
        <w:rPr>
          <w:rFonts w:ascii="Verdana" w:hAnsi="Verdana" w:cs="Arial"/>
          <w:sz w:val="20"/>
          <w:szCs w:val="20"/>
        </w:rPr>
        <w:t>y,</w:t>
      </w:r>
      <w:r w:rsidRPr="00221C91">
        <w:rPr>
          <w:rFonts w:ascii="Verdana" w:hAnsi="Verdana" w:cs="Arial"/>
          <w:spacing w:val="-5"/>
          <w:sz w:val="20"/>
          <w:szCs w:val="20"/>
        </w:rPr>
        <w:t xml:space="preserve"> </w:t>
      </w:r>
      <w:r w:rsidRPr="00221C91">
        <w:rPr>
          <w:rFonts w:ascii="Verdana" w:hAnsi="Verdana" w:cs="Arial"/>
          <w:sz w:val="20"/>
          <w:szCs w:val="20"/>
        </w:rPr>
        <w:t>en</w:t>
      </w:r>
      <w:r w:rsidRPr="00221C91">
        <w:rPr>
          <w:rFonts w:ascii="Verdana" w:hAnsi="Verdana" w:cs="Arial"/>
          <w:spacing w:val="-6"/>
          <w:sz w:val="20"/>
          <w:szCs w:val="20"/>
        </w:rPr>
        <w:t xml:space="preserve"> </w:t>
      </w:r>
      <w:r w:rsidRPr="00221C91">
        <w:rPr>
          <w:rFonts w:ascii="Verdana" w:hAnsi="Verdana" w:cs="Arial"/>
          <w:sz w:val="20"/>
          <w:szCs w:val="20"/>
        </w:rPr>
        <w:t>general,</w:t>
      </w:r>
      <w:r w:rsidRPr="00221C91">
        <w:rPr>
          <w:rFonts w:ascii="Verdana" w:hAnsi="Verdana" w:cs="Arial"/>
          <w:spacing w:val="-56"/>
          <w:sz w:val="20"/>
          <w:szCs w:val="20"/>
        </w:rPr>
        <w:t xml:space="preserve"> </w:t>
      </w:r>
      <w:r w:rsidRPr="00221C91">
        <w:rPr>
          <w:rFonts w:ascii="Verdana" w:hAnsi="Verdana" w:cs="Arial"/>
          <w:sz w:val="20"/>
          <w:szCs w:val="20"/>
        </w:rPr>
        <w:t>en</w:t>
      </w:r>
      <w:r w:rsidRPr="00221C91">
        <w:rPr>
          <w:rFonts w:ascii="Verdana" w:hAnsi="Verdana" w:cs="Arial"/>
          <w:spacing w:val="-2"/>
          <w:sz w:val="20"/>
          <w:szCs w:val="20"/>
        </w:rPr>
        <w:t xml:space="preserve"> </w:t>
      </w:r>
      <w:r w:rsidRPr="00221C91">
        <w:rPr>
          <w:rFonts w:ascii="Verdana" w:hAnsi="Verdana" w:cs="Arial"/>
          <w:sz w:val="20"/>
          <w:szCs w:val="20"/>
        </w:rPr>
        <w:t>cualquier</w:t>
      </w:r>
      <w:r w:rsidRPr="00221C91">
        <w:rPr>
          <w:rFonts w:ascii="Verdana" w:hAnsi="Verdana" w:cs="Arial"/>
          <w:spacing w:val="-2"/>
          <w:sz w:val="20"/>
          <w:szCs w:val="20"/>
        </w:rPr>
        <w:t xml:space="preserve"> </w:t>
      </w:r>
      <w:r w:rsidRPr="00221C91">
        <w:rPr>
          <w:rFonts w:ascii="Verdana" w:hAnsi="Verdana" w:cs="Arial"/>
          <w:sz w:val="20"/>
          <w:szCs w:val="20"/>
        </w:rPr>
        <w:t>otra</w:t>
      </w:r>
      <w:r w:rsidRPr="00221C91">
        <w:rPr>
          <w:rFonts w:ascii="Verdana" w:hAnsi="Verdana" w:cs="Arial"/>
          <w:spacing w:val="-2"/>
          <w:sz w:val="20"/>
          <w:szCs w:val="20"/>
        </w:rPr>
        <w:t xml:space="preserve"> </w:t>
      </w:r>
      <w:r w:rsidRPr="00221C91">
        <w:rPr>
          <w:rFonts w:ascii="Verdana" w:hAnsi="Verdana" w:cs="Arial"/>
          <w:sz w:val="20"/>
          <w:szCs w:val="20"/>
        </w:rPr>
        <w:t>modalidad</w:t>
      </w:r>
      <w:r w:rsidRPr="00221C91">
        <w:rPr>
          <w:rFonts w:ascii="Verdana" w:hAnsi="Verdana" w:cs="Arial"/>
          <w:spacing w:val="-2"/>
          <w:sz w:val="20"/>
          <w:szCs w:val="20"/>
        </w:rPr>
        <w:t xml:space="preserve"> </w:t>
      </w:r>
      <w:r w:rsidRPr="00221C91">
        <w:rPr>
          <w:rFonts w:ascii="Verdana" w:hAnsi="Verdana" w:cs="Arial"/>
          <w:sz w:val="20"/>
          <w:szCs w:val="20"/>
        </w:rPr>
        <w:t>de</w:t>
      </w:r>
      <w:r w:rsidRPr="00221C91">
        <w:rPr>
          <w:rFonts w:ascii="Verdana" w:hAnsi="Verdana" w:cs="Arial"/>
          <w:spacing w:val="-3"/>
          <w:sz w:val="20"/>
          <w:szCs w:val="20"/>
        </w:rPr>
        <w:t xml:space="preserve"> </w:t>
      </w:r>
      <w:r w:rsidRPr="00221C91">
        <w:rPr>
          <w:rFonts w:ascii="Verdana" w:hAnsi="Verdana" w:cs="Arial"/>
          <w:sz w:val="20"/>
          <w:szCs w:val="20"/>
        </w:rPr>
        <w:t>contraprestación</w:t>
      </w:r>
      <w:r w:rsidRPr="00221C91">
        <w:rPr>
          <w:rFonts w:ascii="Verdana" w:hAnsi="Verdana" w:cs="Arial"/>
          <w:spacing w:val="-2"/>
          <w:sz w:val="20"/>
          <w:szCs w:val="20"/>
        </w:rPr>
        <w:t xml:space="preserve"> </w:t>
      </w:r>
      <w:r w:rsidRPr="00221C91">
        <w:rPr>
          <w:rFonts w:ascii="Verdana" w:hAnsi="Verdana" w:cs="Arial"/>
          <w:sz w:val="20"/>
          <w:szCs w:val="20"/>
        </w:rPr>
        <w:t>que</w:t>
      </w:r>
      <w:r w:rsidRPr="00221C91">
        <w:rPr>
          <w:rFonts w:ascii="Verdana" w:hAnsi="Verdana" w:cs="Arial"/>
          <w:spacing w:val="-2"/>
          <w:sz w:val="20"/>
          <w:szCs w:val="20"/>
        </w:rPr>
        <w:t xml:space="preserve"> </w:t>
      </w:r>
      <w:r w:rsidRPr="00221C91">
        <w:rPr>
          <w:rFonts w:ascii="Verdana" w:hAnsi="Verdana" w:cs="Arial"/>
          <w:sz w:val="20"/>
          <w:szCs w:val="20"/>
        </w:rPr>
        <w:t>las</w:t>
      </w:r>
      <w:r w:rsidRPr="00221C91">
        <w:rPr>
          <w:rFonts w:ascii="Verdana" w:hAnsi="Verdana" w:cs="Arial"/>
          <w:spacing w:val="-2"/>
          <w:sz w:val="20"/>
          <w:szCs w:val="20"/>
        </w:rPr>
        <w:t xml:space="preserve"> </w:t>
      </w:r>
      <w:r w:rsidRPr="00221C91">
        <w:rPr>
          <w:rFonts w:ascii="Verdana" w:hAnsi="Verdana" w:cs="Arial"/>
          <w:sz w:val="20"/>
          <w:szCs w:val="20"/>
        </w:rPr>
        <w:t>partes</w:t>
      </w:r>
      <w:r w:rsidRPr="00221C91">
        <w:rPr>
          <w:rFonts w:ascii="Verdana" w:hAnsi="Verdana" w:cs="Arial"/>
          <w:spacing w:val="-2"/>
          <w:sz w:val="20"/>
          <w:szCs w:val="20"/>
        </w:rPr>
        <w:t xml:space="preserve"> </w:t>
      </w:r>
      <w:r w:rsidRPr="00221C91">
        <w:rPr>
          <w:rFonts w:ascii="Verdana" w:hAnsi="Verdana" w:cs="Arial"/>
          <w:sz w:val="20"/>
          <w:szCs w:val="20"/>
        </w:rPr>
        <w:t>acuerden”.</w:t>
      </w:r>
    </w:p>
    <w:p w14:paraId="665BE10A" w14:textId="77777777" w:rsidR="0034512B" w:rsidRPr="00221C91" w:rsidRDefault="0034512B" w:rsidP="0034512B">
      <w:pPr>
        <w:widowControl w:val="0"/>
        <w:autoSpaceDE w:val="0"/>
        <w:autoSpaceDN w:val="0"/>
        <w:spacing w:after="0" w:line="276" w:lineRule="auto"/>
        <w:ind w:left="160" w:right="159" w:firstLine="709"/>
        <w:jc w:val="both"/>
        <w:rPr>
          <w:rFonts w:ascii="Verdana" w:eastAsia="Arial MT" w:hAnsi="Verdana" w:cs="Arial"/>
          <w:lang w:val="es-ES"/>
        </w:rPr>
      </w:pPr>
    </w:p>
    <w:p w14:paraId="6DD5356A" w14:textId="77777777" w:rsidR="0034512B" w:rsidRPr="00221C91" w:rsidRDefault="0034512B" w:rsidP="00221C91">
      <w:pPr>
        <w:widowControl w:val="0"/>
        <w:autoSpaceDE w:val="0"/>
        <w:autoSpaceDN w:val="0"/>
        <w:spacing w:after="0" w:line="276" w:lineRule="auto"/>
        <w:ind w:left="160" w:right="49" w:firstLine="709"/>
        <w:jc w:val="both"/>
        <w:rPr>
          <w:rFonts w:ascii="Verdana" w:eastAsia="Arial MT" w:hAnsi="Verdana" w:cs="Arial"/>
          <w:lang w:val="es-ES"/>
        </w:rPr>
      </w:pPr>
      <w:r w:rsidRPr="00221C91">
        <w:rPr>
          <w:rFonts w:ascii="Verdana" w:eastAsia="Arial MT" w:hAnsi="Verdana" w:cs="Arial"/>
          <w:lang w:val="es-ES"/>
        </w:rPr>
        <w:t>Como</w:t>
      </w:r>
      <w:r w:rsidRPr="00221C91">
        <w:rPr>
          <w:rFonts w:ascii="Verdana" w:eastAsia="Arial MT" w:hAnsi="Verdana" w:cs="Arial"/>
          <w:spacing w:val="-4"/>
          <w:lang w:val="es-ES"/>
        </w:rPr>
        <w:t xml:space="preserve"> </w:t>
      </w:r>
      <w:r w:rsidRPr="00221C91">
        <w:rPr>
          <w:rFonts w:ascii="Verdana" w:eastAsia="Arial MT" w:hAnsi="Verdana" w:cs="Arial"/>
          <w:lang w:val="es-ES"/>
        </w:rPr>
        <w:t>se</w:t>
      </w:r>
      <w:r w:rsidRPr="00221C91">
        <w:rPr>
          <w:rFonts w:ascii="Verdana" w:eastAsia="Arial MT" w:hAnsi="Verdana" w:cs="Arial"/>
          <w:spacing w:val="-5"/>
          <w:lang w:val="es-ES"/>
        </w:rPr>
        <w:t xml:space="preserve"> </w:t>
      </w:r>
      <w:r w:rsidRPr="00221C91">
        <w:rPr>
          <w:rFonts w:ascii="Verdana" w:eastAsia="Arial MT" w:hAnsi="Verdana" w:cs="Arial"/>
          <w:lang w:val="es-ES"/>
        </w:rPr>
        <w:t>observa,</w:t>
      </w:r>
      <w:r w:rsidRPr="00221C91">
        <w:rPr>
          <w:rFonts w:ascii="Verdana" w:eastAsia="Arial MT" w:hAnsi="Verdana" w:cs="Arial"/>
          <w:spacing w:val="-3"/>
          <w:lang w:val="es-ES"/>
        </w:rPr>
        <w:t xml:space="preserve"> </w:t>
      </w:r>
      <w:r w:rsidRPr="00221C91">
        <w:rPr>
          <w:rFonts w:ascii="Verdana" w:eastAsia="Arial MT" w:hAnsi="Verdana" w:cs="Arial"/>
          <w:lang w:val="es-ES"/>
        </w:rPr>
        <w:t>en</w:t>
      </w:r>
      <w:r w:rsidRPr="00221C91">
        <w:rPr>
          <w:rFonts w:ascii="Verdana" w:eastAsia="Arial MT" w:hAnsi="Verdana" w:cs="Arial"/>
          <w:spacing w:val="-5"/>
          <w:lang w:val="es-ES"/>
        </w:rPr>
        <w:t xml:space="preserve"> </w:t>
      </w:r>
      <w:r w:rsidRPr="00221C91">
        <w:rPr>
          <w:rFonts w:ascii="Verdana" w:eastAsia="Arial MT" w:hAnsi="Verdana" w:cs="Arial"/>
          <w:lang w:val="es-ES"/>
        </w:rPr>
        <w:t>este</w:t>
      </w:r>
      <w:r w:rsidRPr="00221C91">
        <w:rPr>
          <w:rFonts w:ascii="Verdana" w:eastAsia="Arial MT" w:hAnsi="Verdana" w:cs="Arial"/>
          <w:spacing w:val="-4"/>
          <w:lang w:val="es-ES"/>
        </w:rPr>
        <w:t xml:space="preserve"> </w:t>
      </w:r>
      <w:r w:rsidRPr="00221C91">
        <w:rPr>
          <w:rFonts w:ascii="Verdana" w:eastAsia="Arial MT" w:hAnsi="Verdana" w:cs="Arial"/>
          <w:lang w:val="es-ES"/>
        </w:rPr>
        <w:t>tipo</w:t>
      </w:r>
      <w:r w:rsidRPr="00221C91">
        <w:rPr>
          <w:rFonts w:ascii="Verdana" w:eastAsia="Arial MT" w:hAnsi="Verdana" w:cs="Arial"/>
          <w:spacing w:val="-4"/>
          <w:lang w:val="es-ES"/>
        </w:rPr>
        <w:t xml:space="preserve"> </w:t>
      </w:r>
      <w:r w:rsidRPr="00221C91">
        <w:rPr>
          <w:rFonts w:ascii="Verdana" w:eastAsia="Arial MT" w:hAnsi="Verdana" w:cs="Arial"/>
          <w:lang w:val="es-ES"/>
        </w:rPr>
        <w:t>de</w:t>
      </w:r>
      <w:r w:rsidRPr="00221C91">
        <w:rPr>
          <w:rFonts w:ascii="Verdana" w:eastAsia="Arial MT" w:hAnsi="Verdana" w:cs="Arial"/>
          <w:spacing w:val="-4"/>
          <w:lang w:val="es-ES"/>
        </w:rPr>
        <w:t xml:space="preserve"> </w:t>
      </w:r>
      <w:r w:rsidRPr="00221C91">
        <w:rPr>
          <w:rFonts w:ascii="Verdana" w:eastAsia="Arial MT" w:hAnsi="Verdana" w:cs="Arial"/>
          <w:lang w:val="es-ES"/>
        </w:rPr>
        <w:t>contratos</w:t>
      </w:r>
      <w:r w:rsidRPr="00221C91">
        <w:rPr>
          <w:rFonts w:ascii="Verdana" w:eastAsia="Arial MT" w:hAnsi="Verdana" w:cs="Arial"/>
          <w:spacing w:val="-5"/>
          <w:lang w:val="es-ES"/>
        </w:rPr>
        <w:t xml:space="preserve"> </w:t>
      </w:r>
      <w:r w:rsidRPr="00221C91">
        <w:rPr>
          <w:rFonts w:ascii="Verdana" w:eastAsia="Arial MT" w:hAnsi="Verdana" w:cs="Arial"/>
          <w:lang w:val="es-ES"/>
        </w:rPr>
        <w:t>el</w:t>
      </w:r>
      <w:r w:rsidRPr="00221C91">
        <w:rPr>
          <w:rFonts w:ascii="Verdana" w:eastAsia="Arial MT" w:hAnsi="Verdana" w:cs="Arial"/>
          <w:spacing w:val="-5"/>
          <w:lang w:val="es-ES"/>
        </w:rPr>
        <w:t xml:space="preserve"> </w:t>
      </w:r>
      <w:r w:rsidRPr="00221C91">
        <w:rPr>
          <w:rFonts w:ascii="Verdana" w:eastAsia="Arial MT" w:hAnsi="Verdana" w:cs="Arial"/>
          <w:lang w:val="es-ES"/>
        </w:rPr>
        <w:t>contratista es, en principio, quien por su cuenta y riesgo ejecuta la prestación, operación, explotación u organización del servicio, así</w:t>
      </w:r>
      <w:r w:rsidRPr="00221C91">
        <w:rPr>
          <w:rFonts w:ascii="Verdana" w:eastAsia="Arial MT" w:hAnsi="Verdana" w:cs="Arial"/>
          <w:spacing w:val="26"/>
          <w:lang w:val="es-ES"/>
        </w:rPr>
        <w:t xml:space="preserve"> </w:t>
      </w:r>
      <w:r w:rsidRPr="00221C91">
        <w:rPr>
          <w:rFonts w:ascii="Verdana" w:eastAsia="Arial MT" w:hAnsi="Verdana" w:cs="Arial"/>
          <w:lang w:val="es-ES"/>
        </w:rPr>
        <w:t>como</w:t>
      </w:r>
      <w:r w:rsidRPr="00221C91">
        <w:rPr>
          <w:rFonts w:ascii="Verdana" w:eastAsia="Arial MT" w:hAnsi="Verdana" w:cs="Arial"/>
          <w:spacing w:val="26"/>
          <w:lang w:val="es-ES"/>
        </w:rPr>
        <w:t xml:space="preserve"> </w:t>
      </w:r>
      <w:r w:rsidRPr="00221C91">
        <w:rPr>
          <w:rFonts w:ascii="Verdana" w:eastAsia="Arial MT" w:hAnsi="Verdana" w:cs="Arial"/>
          <w:lang w:val="es-ES"/>
        </w:rPr>
        <w:t>la</w:t>
      </w:r>
      <w:r w:rsidRPr="00221C91">
        <w:rPr>
          <w:rFonts w:ascii="Verdana" w:eastAsia="Arial MT" w:hAnsi="Verdana" w:cs="Arial"/>
          <w:spacing w:val="26"/>
          <w:lang w:val="es-ES"/>
        </w:rPr>
        <w:t xml:space="preserve"> </w:t>
      </w:r>
      <w:r w:rsidRPr="00221C91">
        <w:rPr>
          <w:rFonts w:ascii="Verdana" w:eastAsia="Arial MT" w:hAnsi="Verdana" w:cs="Arial"/>
          <w:lang w:val="es-ES"/>
        </w:rPr>
        <w:t>construcción,</w:t>
      </w:r>
      <w:r w:rsidRPr="00221C91">
        <w:rPr>
          <w:rFonts w:ascii="Verdana" w:eastAsia="Arial MT" w:hAnsi="Verdana" w:cs="Arial"/>
          <w:spacing w:val="26"/>
          <w:lang w:val="es-ES"/>
        </w:rPr>
        <w:t xml:space="preserve"> </w:t>
      </w:r>
      <w:r w:rsidRPr="00221C91">
        <w:rPr>
          <w:rFonts w:ascii="Verdana" w:eastAsia="Arial MT" w:hAnsi="Verdana" w:cs="Arial"/>
          <w:lang w:val="es-ES"/>
        </w:rPr>
        <w:t>explotación</w:t>
      </w:r>
      <w:r w:rsidRPr="00221C91">
        <w:rPr>
          <w:rFonts w:ascii="Verdana" w:eastAsia="Arial MT" w:hAnsi="Verdana" w:cs="Arial"/>
          <w:spacing w:val="26"/>
          <w:lang w:val="es-ES"/>
        </w:rPr>
        <w:t xml:space="preserve"> </w:t>
      </w:r>
      <w:r w:rsidRPr="00221C91">
        <w:rPr>
          <w:rFonts w:ascii="Verdana" w:eastAsia="Arial MT" w:hAnsi="Verdana" w:cs="Arial"/>
          <w:lang w:val="es-ES"/>
        </w:rPr>
        <w:t>o</w:t>
      </w:r>
      <w:r w:rsidRPr="00221C91">
        <w:rPr>
          <w:rFonts w:ascii="Verdana" w:eastAsia="Arial MT" w:hAnsi="Verdana" w:cs="Arial"/>
          <w:spacing w:val="26"/>
          <w:lang w:val="es-ES"/>
        </w:rPr>
        <w:t xml:space="preserve"> </w:t>
      </w:r>
      <w:r w:rsidRPr="00221C91">
        <w:rPr>
          <w:rFonts w:ascii="Verdana" w:eastAsia="Arial MT" w:hAnsi="Verdana" w:cs="Arial"/>
          <w:lang w:val="es-ES"/>
        </w:rPr>
        <w:t>conservación</w:t>
      </w:r>
      <w:r w:rsidRPr="00221C91">
        <w:rPr>
          <w:rFonts w:ascii="Verdana" w:eastAsia="Arial MT" w:hAnsi="Verdana" w:cs="Arial"/>
          <w:spacing w:val="26"/>
          <w:lang w:val="es-ES"/>
        </w:rPr>
        <w:t xml:space="preserve"> </w:t>
      </w:r>
      <w:r w:rsidRPr="00221C91">
        <w:rPr>
          <w:rFonts w:ascii="Verdana" w:eastAsia="Arial MT" w:hAnsi="Verdana" w:cs="Arial"/>
          <w:lang w:val="es-ES"/>
        </w:rPr>
        <w:t>del</w:t>
      </w:r>
      <w:r w:rsidRPr="00221C91">
        <w:rPr>
          <w:rFonts w:ascii="Verdana" w:eastAsia="Arial MT" w:hAnsi="Verdana" w:cs="Arial"/>
          <w:spacing w:val="26"/>
          <w:lang w:val="es-ES"/>
        </w:rPr>
        <w:t xml:space="preserve"> </w:t>
      </w:r>
      <w:r w:rsidRPr="00221C91">
        <w:rPr>
          <w:rFonts w:ascii="Verdana" w:eastAsia="Arial MT" w:hAnsi="Verdana" w:cs="Arial"/>
          <w:lang w:val="es-ES"/>
        </w:rPr>
        <w:t>bien,</w:t>
      </w:r>
      <w:r w:rsidRPr="00221C91">
        <w:rPr>
          <w:rFonts w:ascii="Verdana" w:eastAsia="Arial MT" w:hAnsi="Verdana" w:cs="Arial"/>
          <w:spacing w:val="26"/>
          <w:lang w:val="es-ES"/>
        </w:rPr>
        <w:t xml:space="preserve"> </w:t>
      </w:r>
      <w:r w:rsidRPr="00221C91">
        <w:rPr>
          <w:rFonts w:ascii="Verdana" w:eastAsia="Arial MT" w:hAnsi="Verdana" w:cs="Arial"/>
          <w:lang w:val="es-ES"/>
        </w:rPr>
        <w:t>a</w:t>
      </w:r>
      <w:r w:rsidRPr="00221C91">
        <w:rPr>
          <w:rFonts w:ascii="Verdana" w:eastAsia="Arial MT" w:hAnsi="Verdana" w:cs="Arial"/>
          <w:spacing w:val="26"/>
          <w:lang w:val="es-ES"/>
        </w:rPr>
        <w:t xml:space="preserve"> </w:t>
      </w:r>
      <w:r w:rsidRPr="00221C91">
        <w:rPr>
          <w:rFonts w:ascii="Verdana" w:eastAsia="Arial MT" w:hAnsi="Verdana" w:cs="Arial"/>
          <w:lang w:val="es-ES"/>
        </w:rPr>
        <w:t>cambio de una remuneración</w:t>
      </w:r>
      <w:r w:rsidRPr="00221C91">
        <w:rPr>
          <w:rFonts w:ascii="Verdana" w:eastAsia="Arial MT" w:hAnsi="Verdana" w:cs="Arial"/>
          <w:vertAlign w:val="superscript"/>
          <w:lang w:val="es-ES"/>
        </w:rPr>
        <w:footnoteReference w:id="5"/>
      </w:r>
      <w:r w:rsidRPr="00221C91">
        <w:rPr>
          <w:rFonts w:ascii="Verdana" w:eastAsia="Arial MT" w:hAnsi="Verdana" w:cs="Arial"/>
          <w:lang w:val="es-ES"/>
        </w:rPr>
        <w:t>.</w:t>
      </w:r>
      <w:r w:rsidRPr="00221C91">
        <w:rPr>
          <w:rFonts w:ascii="Verdana" w:eastAsia="Arial MT" w:hAnsi="Verdana" w:cs="Arial"/>
          <w:spacing w:val="-2"/>
          <w:lang w:val="es-ES"/>
        </w:rPr>
        <w:t xml:space="preserve"> </w:t>
      </w:r>
      <w:r w:rsidRPr="00221C91">
        <w:rPr>
          <w:rFonts w:ascii="Verdana" w:eastAsia="Arial MT" w:hAnsi="Verdana" w:cs="Arial"/>
          <w:lang w:val="es-ES"/>
        </w:rPr>
        <w:t>En</w:t>
      </w:r>
      <w:r w:rsidRPr="00221C91">
        <w:rPr>
          <w:rFonts w:ascii="Verdana" w:eastAsia="Arial MT" w:hAnsi="Verdana" w:cs="Arial"/>
          <w:spacing w:val="-1"/>
          <w:lang w:val="es-ES"/>
        </w:rPr>
        <w:t xml:space="preserve"> </w:t>
      </w:r>
      <w:r w:rsidRPr="00221C91">
        <w:rPr>
          <w:rFonts w:ascii="Verdana" w:eastAsia="Arial MT" w:hAnsi="Verdana" w:cs="Arial"/>
          <w:lang w:val="es-ES"/>
        </w:rPr>
        <w:t>palabras</w:t>
      </w:r>
      <w:r w:rsidRPr="00221C91">
        <w:rPr>
          <w:rFonts w:ascii="Verdana" w:eastAsia="Arial MT" w:hAnsi="Verdana" w:cs="Arial"/>
          <w:spacing w:val="-1"/>
          <w:lang w:val="es-ES"/>
        </w:rPr>
        <w:t xml:space="preserve"> </w:t>
      </w:r>
      <w:r w:rsidRPr="00221C91">
        <w:rPr>
          <w:rFonts w:ascii="Verdana" w:eastAsia="Arial MT" w:hAnsi="Verdana" w:cs="Arial"/>
          <w:lang w:val="es-ES"/>
        </w:rPr>
        <w:t>de</w:t>
      </w:r>
      <w:r w:rsidRPr="00221C91">
        <w:rPr>
          <w:rFonts w:ascii="Verdana" w:eastAsia="Arial MT" w:hAnsi="Verdana" w:cs="Arial"/>
          <w:spacing w:val="-2"/>
          <w:lang w:val="es-ES"/>
        </w:rPr>
        <w:t xml:space="preserve"> </w:t>
      </w:r>
      <w:r w:rsidRPr="00221C91">
        <w:rPr>
          <w:rFonts w:ascii="Verdana" w:eastAsia="Arial MT" w:hAnsi="Verdana" w:cs="Arial"/>
          <w:lang w:val="es-ES"/>
        </w:rPr>
        <w:t>la</w:t>
      </w:r>
      <w:r w:rsidRPr="00221C91">
        <w:rPr>
          <w:rFonts w:ascii="Verdana" w:eastAsia="Arial MT" w:hAnsi="Verdana" w:cs="Arial"/>
          <w:spacing w:val="-1"/>
          <w:lang w:val="es-ES"/>
        </w:rPr>
        <w:t xml:space="preserve"> </w:t>
      </w:r>
      <w:r w:rsidRPr="00221C91">
        <w:rPr>
          <w:rFonts w:ascii="Verdana" w:eastAsia="Arial MT" w:hAnsi="Verdana" w:cs="Arial"/>
          <w:lang w:val="es-ES"/>
        </w:rPr>
        <w:t>Corte</w:t>
      </w:r>
      <w:r w:rsidRPr="00221C91">
        <w:rPr>
          <w:rFonts w:ascii="Verdana" w:eastAsia="Arial MT" w:hAnsi="Verdana" w:cs="Arial"/>
          <w:spacing w:val="-1"/>
          <w:lang w:val="es-ES"/>
        </w:rPr>
        <w:t xml:space="preserve"> </w:t>
      </w:r>
      <w:r w:rsidRPr="00221C91">
        <w:rPr>
          <w:rFonts w:ascii="Verdana" w:eastAsia="Arial MT" w:hAnsi="Verdana" w:cs="Arial"/>
          <w:lang w:val="es-ES"/>
        </w:rPr>
        <w:t>Constitucional:</w:t>
      </w:r>
    </w:p>
    <w:p w14:paraId="276F1C38" w14:textId="77777777" w:rsidR="0034512B" w:rsidRPr="00221C91" w:rsidRDefault="0034512B" w:rsidP="0034512B">
      <w:pPr>
        <w:spacing w:after="0" w:line="240" w:lineRule="auto"/>
        <w:ind w:left="870" w:right="809"/>
        <w:jc w:val="both"/>
        <w:rPr>
          <w:rFonts w:ascii="Verdana" w:hAnsi="Verdana" w:cs="Arial"/>
        </w:rPr>
      </w:pPr>
    </w:p>
    <w:p w14:paraId="6C9A5BCB" w14:textId="77777777" w:rsidR="0034512B" w:rsidRPr="00221C91" w:rsidRDefault="0034512B" w:rsidP="0034512B">
      <w:pPr>
        <w:spacing w:after="0" w:line="240" w:lineRule="auto"/>
        <w:ind w:left="870" w:right="809"/>
        <w:jc w:val="both"/>
        <w:rPr>
          <w:rFonts w:ascii="Verdana" w:hAnsi="Verdana" w:cs="Arial"/>
        </w:rPr>
      </w:pPr>
      <w:r w:rsidRPr="00221C91">
        <w:rPr>
          <w:rFonts w:ascii="Verdana" w:hAnsi="Verdana" w:cs="Arial"/>
        </w:rPr>
        <w:t>“Los</w:t>
      </w:r>
      <w:r w:rsidRPr="00221C91">
        <w:rPr>
          <w:rFonts w:ascii="Verdana" w:hAnsi="Verdana" w:cs="Arial"/>
          <w:spacing w:val="9"/>
        </w:rPr>
        <w:t xml:space="preserve"> </w:t>
      </w:r>
      <w:r w:rsidRPr="00221C91">
        <w:rPr>
          <w:rFonts w:ascii="Verdana" w:hAnsi="Verdana" w:cs="Arial"/>
        </w:rPr>
        <w:t>contratos</w:t>
      </w:r>
      <w:r w:rsidRPr="00221C91">
        <w:rPr>
          <w:rFonts w:ascii="Verdana" w:hAnsi="Verdana" w:cs="Arial"/>
          <w:spacing w:val="10"/>
        </w:rPr>
        <w:t xml:space="preserve"> </w:t>
      </w:r>
      <w:r w:rsidRPr="00221C91">
        <w:rPr>
          <w:rFonts w:ascii="Verdana" w:hAnsi="Verdana" w:cs="Arial"/>
        </w:rPr>
        <w:t>de</w:t>
      </w:r>
      <w:r w:rsidRPr="00221C91">
        <w:rPr>
          <w:rFonts w:ascii="Verdana" w:hAnsi="Verdana" w:cs="Arial"/>
          <w:spacing w:val="9"/>
        </w:rPr>
        <w:t xml:space="preserve"> </w:t>
      </w:r>
      <w:r w:rsidRPr="00221C91">
        <w:rPr>
          <w:rFonts w:ascii="Verdana" w:hAnsi="Verdana" w:cs="Arial"/>
        </w:rPr>
        <w:t>concesión</w:t>
      </w:r>
      <w:r w:rsidRPr="00221C91">
        <w:rPr>
          <w:rFonts w:ascii="Verdana" w:hAnsi="Verdana" w:cs="Arial"/>
          <w:spacing w:val="10"/>
        </w:rPr>
        <w:t xml:space="preserve"> </w:t>
      </w:r>
      <w:r w:rsidRPr="00221C91">
        <w:rPr>
          <w:rFonts w:ascii="Verdana" w:hAnsi="Verdana" w:cs="Arial"/>
        </w:rPr>
        <w:t>son</w:t>
      </w:r>
      <w:r w:rsidRPr="00221C91">
        <w:rPr>
          <w:rFonts w:ascii="Verdana" w:hAnsi="Verdana" w:cs="Arial"/>
          <w:spacing w:val="10"/>
        </w:rPr>
        <w:t xml:space="preserve"> </w:t>
      </w:r>
      <w:r w:rsidRPr="00221C91">
        <w:rPr>
          <w:rFonts w:ascii="Verdana" w:hAnsi="Verdana" w:cs="Arial"/>
        </w:rPr>
        <w:t>entonces</w:t>
      </w:r>
      <w:r w:rsidRPr="00221C91">
        <w:rPr>
          <w:rFonts w:ascii="Verdana" w:hAnsi="Verdana" w:cs="Arial"/>
          <w:spacing w:val="9"/>
        </w:rPr>
        <w:t xml:space="preserve"> </w:t>
      </w:r>
      <w:r w:rsidRPr="00221C91">
        <w:rPr>
          <w:rFonts w:ascii="Verdana" w:hAnsi="Verdana" w:cs="Arial"/>
        </w:rPr>
        <w:t>instrumentos</w:t>
      </w:r>
      <w:r w:rsidRPr="00221C91">
        <w:rPr>
          <w:rFonts w:ascii="Verdana" w:hAnsi="Verdana" w:cs="Arial"/>
          <w:spacing w:val="10"/>
        </w:rPr>
        <w:t xml:space="preserve"> </w:t>
      </w:r>
      <w:r w:rsidRPr="00221C91">
        <w:rPr>
          <w:rFonts w:ascii="Verdana" w:hAnsi="Verdana" w:cs="Arial"/>
        </w:rPr>
        <w:t>a</w:t>
      </w:r>
      <w:r w:rsidRPr="00221C91">
        <w:rPr>
          <w:rFonts w:ascii="Verdana" w:hAnsi="Verdana" w:cs="Arial"/>
          <w:spacing w:val="10"/>
        </w:rPr>
        <w:t xml:space="preserve"> </w:t>
      </w:r>
      <w:r w:rsidRPr="00221C91">
        <w:rPr>
          <w:rFonts w:ascii="Verdana" w:hAnsi="Verdana" w:cs="Arial"/>
        </w:rPr>
        <w:t>través</w:t>
      </w:r>
      <w:r w:rsidRPr="00221C91">
        <w:rPr>
          <w:rFonts w:ascii="Verdana" w:hAnsi="Verdana" w:cs="Arial"/>
          <w:spacing w:val="10"/>
        </w:rPr>
        <w:t xml:space="preserve"> </w:t>
      </w:r>
      <w:r w:rsidRPr="00221C91">
        <w:rPr>
          <w:rFonts w:ascii="Verdana" w:hAnsi="Verdana" w:cs="Arial"/>
        </w:rPr>
        <w:t>de</w:t>
      </w:r>
      <w:r w:rsidRPr="00221C91">
        <w:rPr>
          <w:rFonts w:ascii="Verdana" w:hAnsi="Verdana" w:cs="Arial"/>
          <w:spacing w:val="10"/>
        </w:rPr>
        <w:t xml:space="preserve"> </w:t>
      </w:r>
      <w:r w:rsidRPr="00221C91">
        <w:rPr>
          <w:rFonts w:ascii="Verdana" w:hAnsi="Verdana" w:cs="Arial"/>
        </w:rPr>
        <w:t>los</w:t>
      </w:r>
      <w:r w:rsidRPr="00221C91">
        <w:rPr>
          <w:rFonts w:ascii="Verdana" w:hAnsi="Verdana" w:cs="Arial"/>
          <w:spacing w:val="10"/>
        </w:rPr>
        <w:t xml:space="preserve"> </w:t>
      </w:r>
      <w:r w:rsidRPr="00221C91">
        <w:rPr>
          <w:rFonts w:ascii="Verdana" w:hAnsi="Verdana" w:cs="Arial"/>
        </w:rPr>
        <w:t>cuales</w:t>
      </w:r>
      <w:r w:rsidRPr="00221C91">
        <w:rPr>
          <w:rFonts w:ascii="Verdana" w:hAnsi="Verdana" w:cs="Arial"/>
          <w:spacing w:val="1"/>
        </w:rPr>
        <w:t xml:space="preserve"> </w:t>
      </w:r>
      <w:r w:rsidRPr="00221C91">
        <w:rPr>
          <w:rFonts w:ascii="Verdana" w:hAnsi="Verdana" w:cs="Arial"/>
        </w:rPr>
        <w:t>el Estado promueve el concurso de la inversión privada para el cumplimiento de sus fines. Estos contratos adquieren especial importancia en contextos en los</w:t>
      </w:r>
      <w:r w:rsidRPr="00221C91">
        <w:rPr>
          <w:rFonts w:ascii="Verdana" w:hAnsi="Verdana" w:cs="Arial"/>
          <w:spacing w:val="1"/>
        </w:rPr>
        <w:t xml:space="preserve"> </w:t>
      </w:r>
      <w:r w:rsidRPr="00221C91">
        <w:rPr>
          <w:rFonts w:ascii="Verdana" w:hAnsi="Verdana" w:cs="Arial"/>
        </w:rPr>
        <w:t>que</w:t>
      </w:r>
      <w:r w:rsidRPr="00221C91">
        <w:rPr>
          <w:rFonts w:ascii="Verdana" w:hAnsi="Verdana" w:cs="Arial"/>
          <w:spacing w:val="1"/>
        </w:rPr>
        <w:t xml:space="preserve"> </w:t>
      </w:r>
      <w:r w:rsidRPr="00221C91">
        <w:rPr>
          <w:rFonts w:ascii="Verdana" w:hAnsi="Verdana" w:cs="Arial"/>
        </w:rPr>
        <w:t>existen</w:t>
      </w:r>
      <w:r w:rsidRPr="00221C91">
        <w:rPr>
          <w:rFonts w:ascii="Verdana" w:hAnsi="Verdana" w:cs="Arial"/>
          <w:spacing w:val="1"/>
        </w:rPr>
        <w:t xml:space="preserve"> </w:t>
      </w:r>
      <w:r w:rsidRPr="00221C91">
        <w:rPr>
          <w:rFonts w:ascii="Verdana" w:hAnsi="Verdana" w:cs="Arial"/>
        </w:rPr>
        <w:t>restricciones</w:t>
      </w:r>
      <w:r w:rsidRPr="00221C91">
        <w:rPr>
          <w:rFonts w:ascii="Verdana" w:hAnsi="Verdana" w:cs="Arial"/>
          <w:spacing w:val="1"/>
        </w:rPr>
        <w:t xml:space="preserve"> </w:t>
      </w:r>
      <w:r w:rsidRPr="00221C91">
        <w:rPr>
          <w:rFonts w:ascii="Verdana" w:hAnsi="Verdana" w:cs="Arial"/>
        </w:rPr>
        <w:t>presupuestales,</w:t>
      </w:r>
      <w:r w:rsidRPr="00221C91">
        <w:rPr>
          <w:rFonts w:ascii="Verdana" w:hAnsi="Verdana" w:cs="Arial"/>
          <w:spacing w:val="1"/>
        </w:rPr>
        <w:t xml:space="preserve"> </w:t>
      </w:r>
      <w:r w:rsidRPr="00221C91">
        <w:rPr>
          <w:rFonts w:ascii="Verdana" w:hAnsi="Verdana" w:cs="Arial"/>
        </w:rPr>
        <w:t>pues</w:t>
      </w:r>
      <w:r w:rsidRPr="00221C91">
        <w:rPr>
          <w:rFonts w:ascii="Verdana" w:hAnsi="Verdana" w:cs="Arial"/>
          <w:spacing w:val="1"/>
        </w:rPr>
        <w:t xml:space="preserve"> </w:t>
      </w:r>
      <w:r w:rsidRPr="00221C91">
        <w:rPr>
          <w:rFonts w:ascii="Verdana" w:hAnsi="Verdana" w:cs="Arial"/>
        </w:rPr>
        <w:t>permiten</w:t>
      </w:r>
      <w:r w:rsidRPr="00221C91">
        <w:rPr>
          <w:rFonts w:ascii="Verdana" w:hAnsi="Verdana" w:cs="Arial"/>
          <w:spacing w:val="1"/>
        </w:rPr>
        <w:t xml:space="preserve"> </w:t>
      </w:r>
      <w:r w:rsidRPr="00221C91">
        <w:rPr>
          <w:rFonts w:ascii="Verdana" w:hAnsi="Verdana" w:cs="Arial"/>
        </w:rPr>
        <w:t>la</w:t>
      </w:r>
      <w:r w:rsidRPr="00221C91">
        <w:rPr>
          <w:rFonts w:ascii="Verdana" w:hAnsi="Verdana" w:cs="Arial"/>
          <w:spacing w:val="1"/>
        </w:rPr>
        <w:t xml:space="preserve"> </w:t>
      </w:r>
      <w:r w:rsidRPr="00221C91">
        <w:rPr>
          <w:rFonts w:ascii="Verdana" w:hAnsi="Verdana" w:cs="Arial"/>
        </w:rPr>
        <w:t>realización</w:t>
      </w:r>
      <w:r w:rsidRPr="00221C91">
        <w:rPr>
          <w:rFonts w:ascii="Verdana" w:hAnsi="Verdana" w:cs="Arial"/>
          <w:spacing w:val="1"/>
        </w:rPr>
        <w:t xml:space="preserve"> </w:t>
      </w:r>
      <w:r w:rsidRPr="00221C91">
        <w:rPr>
          <w:rFonts w:ascii="Verdana" w:hAnsi="Verdana" w:cs="Arial"/>
        </w:rPr>
        <w:t>de</w:t>
      </w:r>
      <w:r w:rsidRPr="00221C91">
        <w:rPr>
          <w:rFonts w:ascii="Verdana" w:hAnsi="Verdana" w:cs="Arial"/>
          <w:spacing w:val="1"/>
        </w:rPr>
        <w:t xml:space="preserve"> </w:t>
      </w:r>
      <w:r w:rsidRPr="00221C91">
        <w:rPr>
          <w:rFonts w:ascii="Verdana" w:hAnsi="Verdana" w:cs="Arial"/>
        </w:rPr>
        <w:t>importantes</w:t>
      </w:r>
      <w:r w:rsidRPr="00221C91">
        <w:rPr>
          <w:rFonts w:ascii="Verdana" w:hAnsi="Verdana" w:cs="Arial"/>
          <w:spacing w:val="1"/>
        </w:rPr>
        <w:t xml:space="preserve"> </w:t>
      </w:r>
      <w:r w:rsidRPr="00221C91">
        <w:rPr>
          <w:rFonts w:ascii="Verdana" w:hAnsi="Verdana" w:cs="Arial"/>
        </w:rPr>
        <w:t>obras</w:t>
      </w:r>
      <w:r w:rsidRPr="00221C91">
        <w:rPr>
          <w:rFonts w:ascii="Verdana" w:hAnsi="Verdana" w:cs="Arial"/>
          <w:spacing w:val="1"/>
        </w:rPr>
        <w:t xml:space="preserve"> </w:t>
      </w:r>
      <w:r w:rsidRPr="00221C91">
        <w:rPr>
          <w:rFonts w:ascii="Verdana" w:hAnsi="Verdana" w:cs="Arial"/>
        </w:rPr>
        <w:t>de</w:t>
      </w:r>
      <w:r w:rsidRPr="00221C91">
        <w:rPr>
          <w:rFonts w:ascii="Verdana" w:hAnsi="Verdana" w:cs="Arial"/>
          <w:spacing w:val="1"/>
        </w:rPr>
        <w:t xml:space="preserve"> </w:t>
      </w:r>
      <w:r w:rsidRPr="00221C91">
        <w:rPr>
          <w:rFonts w:ascii="Verdana" w:hAnsi="Verdana" w:cs="Arial"/>
        </w:rPr>
        <w:t>infraestructura</w:t>
      </w:r>
      <w:r w:rsidRPr="00221C91">
        <w:rPr>
          <w:rFonts w:ascii="Verdana" w:hAnsi="Verdana" w:cs="Arial"/>
          <w:spacing w:val="1"/>
        </w:rPr>
        <w:t xml:space="preserve"> </w:t>
      </w:r>
      <w:r w:rsidRPr="00221C91">
        <w:rPr>
          <w:rFonts w:ascii="Verdana" w:hAnsi="Verdana" w:cs="Arial"/>
        </w:rPr>
        <w:t>(vial,</w:t>
      </w:r>
      <w:r w:rsidRPr="00221C91">
        <w:rPr>
          <w:rFonts w:ascii="Verdana" w:hAnsi="Verdana" w:cs="Arial"/>
          <w:spacing w:val="1"/>
        </w:rPr>
        <w:t xml:space="preserve"> </w:t>
      </w:r>
      <w:r w:rsidRPr="00221C91">
        <w:rPr>
          <w:rFonts w:ascii="Verdana" w:hAnsi="Verdana" w:cs="Arial"/>
        </w:rPr>
        <w:t>energética,</w:t>
      </w:r>
      <w:r w:rsidRPr="00221C91">
        <w:rPr>
          <w:rFonts w:ascii="Verdana" w:hAnsi="Verdana" w:cs="Arial"/>
          <w:spacing w:val="1"/>
        </w:rPr>
        <w:t xml:space="preserve"> </w:t>
      </w:r>
      <w:r w:rsidRPr="00221C91">
        <w:rPr>
          <w:rFonts w:ascii="Verdana" w:hAnsi="Verdana" w:cs="Arial"/>
        </w:rPr>
        <w:t>de</w:t>
      </w:r>
      <w:r w:rsidRPr="00221C91">
        <w:rPr>
          <w:rFonts w:ascii="Verdana" w:hAnsi="Verdana" w:cs="Arial"/>
          <w:spacing w:val="1"/>
        </w:rPr>
        <w:t xml:space="preserve"> </w:t>
      </w:r>
      <w:r w:rsidRPr="00221C91">
        <w:rPr>
          <w:rFonts w:ascii="Verdana" w:hAnsi="Verdana" w:cs="Arial"/>
        </w:rPr>
        <w:t>transporte,</w:t>
      </w:r>
      <w:r w:rsidRPr="00221C91">
        <w:rPr>
          <w:rFonts w:ascii="Verdana" w:hAnsi="Verdana" w:cs="Arial"/>
          <w:spacing w:val="1"/>
        </w:rPr>
        <w:t xml:space="preserve"> </w:t>
      </w:r>
      <w:r w:rsidRPr="00221C91">
        <w:rPr>
          <w:rFonts w:ascii="Verdana" w:hAnsi="Verdana" w:cs="Arial"/>
        </w:rPr>
        <w:t>de</w:t>
      </w:r>
      <w:r w:rsidRPr="00221C91">
        <w:rPr>
          <w:rFonts w:ascii="Verdana" w:hAnsi="Verdana" w:cs="Arial"/>
          <w:spacing w:val="1"/>
        </w:rPr>
        <w:t xml:space="preserve"> </w:t>
      </w:r>
      <w:r w:rsidRPr="00221C91">
        <w:rPr>
          <w:rFonts w:ascii="Verdana" w:hAnsi="Verdana" w:cs="Arial"/>
        </w:rPr>
        <w:t>telecomunicaciones,</w:t>
      </w:r>
      <w:r w:rsidRPr="00221C91">
        <w:rPr>
          <w:rFonts w:ascii="Verdana" w:hAnsi="Verdana" w:cs="Arial"/>
          <w:spacing w:val="-11"/>
        </w:rPr>
        <w:t xml:space="preserve"> </w:t>
      </w:r>
      <w:r w:rsidRPr="00221C91">
        <w:rPr>
          <w:rFonts w:ascii="Verdana" w:hAnsi="Verdana" w:cs="Arial"/>
        </w:rPr>
        <w:t>etc.)</w:t>
      </w:r>
      <w:r w:rsidRPr="00221C91">
        <w:rPr>
          <w:rFonts w:ascii="Verdana" w:hAnsi="Verdana" w:cs="Arial"/>
          <w:spacing w:val="-14"/>
        </w:rPr>
        <w:t xml:space="preserve"> </w:t>
      </w:r>
      <w:r w:rsidRPr="00221C91">
        <w:rPr>
          <w:rFonts w:ascii="Verdana" w:hAnsi="Verdana" w:cs="Arial"/>
        </w:rPr>
        <w:t>con</w:t>
      </w:r>
      <w:r w:rsidRPr="00221C91">
        <w:rPr>
          <w:rFonts w:ascii="Verdana" w:hAnsi="Verdana" w:cs="Arial"/>
          <w:spacing w:val="-13"/>
        </w:rPr>
        <w:t xml:space="preserve"> </w:t>
      </w:r>
      <w:r w:rsidRPr="00221C91">
        <w:rPr>
          <w:rFonts w:ascii="Verdana" w:hAnsi="Verdana" w:cs="Arial"/>
        </w:rPr>
        <w:t>el</w:t>
      </w:r>
      <w:r w:rsidRPr="00221C91">
        <w:rPr>
          <w:rFonts w:ascii="Verdana" w:hAnsi="Verdana" w:cs="Arial"/>
          <w:spacing w:val="-14"/>
        </w:rPr>
        <w:t xml:space="preserve"> </w:t>
      </w:r>
      <w:r w:rsidRPr="00221C91">
        <w:rPr>
          <w:rFonts w:ascii="Verdana" w:hAnsi="Verdana" w:cs="Arial"/>
        </w:rPr>
        <w:t>apoyo</w:t>
      </w:r>
      <w:r w:rsidRPr="00221C91">
        <w:rPr>
          <w:rFonts w:ascii="Verdana" w:hAnsi="Verdana" w:cs="Arial"/>
          <w:spacing w:val="-14"/>
        </w:rPr>
        <w:t xml:space="preserve"> </w:t>
      </w:r>
      <w:r w:rsidRPr="00221C91">
        <w:rPr>
          <w:rFonts w:ascii="Verdana" w:hAnsi="Verdana" w:cs="Arial"/>
        </w:rPr>
        <w:t>de</w:t>
      </w:r>
      <w:r w:rsidRPr="00221C91">
        <w:rPr>
          <w:rFonts w:ascii="Verdana" w:hAnsi="Verdana" w:cs="Arial"/>
          <w:spacing w:val="-13"/>
        </w:rPr>
        <w:t xml:space="preserve"> </w:t>
      </w:r>
      <w:r w:rsidRPr="00221C91">
        <w:rPr>
          <w:rFonts w:ascii="Verdana" w:hAnsi="Verdana" w:cs="Arial"/>
        </w:rPr>
        <w:t>los</w:t>
      </w:r>
      <w:r w:rsidRPr="00221C91">
        <w:rPr>
          <w:rFonts w:ascii="Verdana" w:hAnsi="Verdana" w:cs="Arial"/>
          <w:spacing w:val="-14"/>
        </w:rPr>
        <w:t xml:space="preserve"> </w:t>
      </w:r>
      <w:r w:rsidRPr="00221C91">
        <w:rPr>
          <w:rFonts w:ascii="Verdana" w:hAnsi="Verdana" w:cs="Arial"/>
        </w:rPr>
        <w:lastRenderedPageBreak/>
        <w:t>recursos</w:t>
      </w:r>
      <w:r w:rsidRPr="00221C91">
        <w:rPr>
          <w:rFonts w:ascii="Verdana" w:hAnsi="Verdana" w:cs="Arial"/>
          <w:spacing w:val="-13"/>
        </w:rPr>
        <w:t xml:space="preserve"> </w:t>
      </w:r>
      <w:r w:rsidRPr="00221C91">
        <w:rPr>
          <w:rFonts w:ascii="Verdana" w:hAnsi="Verdana" w:cs="Arial"/>
        </w:rPr>
        <w:t>y</w:t>
      </w:r>
      <w:r w:rsidRPr="00221C91">
        <w:rPr>
          <w:rFonts w:ascii="Verdana" w:hAnsi="Verdana" w:cs="Arial"/>
          <w:spacing w:val="-14"/>
        </w:rPr>
        <w:t xml:space="preserve"> </w:t>
      </w:r>
      <w:r w:rsidRPr="00221C91">
        <w:rPr>
          <w:rFonts w:ascii="Verdana" w:hAnsi="Verdana" w:cs="Arial"/>
        </w:rPr>
        <w:t>conocimientos</w:t>
      </w:r>
      <w:r w:rsidRPr="00221C91">
        <w:rPr>
          <w:rFonts w:ascii="Verdana" w:hAnsi="Verdana" w:cs="Arial"/>
          <w:spacing w:val="-13"/>
        </w:rPr>
        <w:t xml:space="preserve"> </w:t>
      </w:r>
      <w:r w:rsidRPr="00221C91">
        <w:rPr>
          <w:rFonts w:ascii="Verdana" w:hAnsi="Verdana" w:cs="Arial"/>
        </w:rPr>
        <w:t>privados;</w:t>
      </w:r>
      <w:r w:rsidRPr="00221C91">
        <w:rPr>
          <w:rFonts w:ascii="Verdana" w:hAnsi="Verdana" w:cs="Arial"/>
          <w:spacing w:val="-56"/>
        </w:rPr>
        <w:t xml:space="preserve"> </w:t>
      </w:r>
      <w:r w:rsidRPr="00221C91">
        <w:rPr>
          <w:rFonts w:ascii="Verdana" w:hAnsi="Verdana" w:cs="Arial"/>
        </w:rPr>
        <w:t>de</w:t>
      </w:r>
      <w:r w:rsidRPr="00221C91">
        <w:rPr>
          <w:rFonts w:ascii="Verdana" w:hAnsi="Verdana" w:cs="Arial"/>
          <w:spacing w:val="1"/>
        </w:rPr>
        <w:t xml:space="preserve"> </w:t>
      </w:r>
      <w:r w:rsidRPr="00221C91">
        <w:rPr>
          <w:rFonts w:ascii="Verdana" w:hAnsi="Verdana" w:cs="Arial"/>
        </w:rPr>
        <w:t>este</w:t>
      </w:r>
      <w:r w:rsidRPr="00221C91">
        <w:rPr>
          <w:rFonts w:ascii="Verdana" w:hAnsi="Verdana" w:cs="Arial"/>
          <w:spacing w:val="1"/>
        </w:rPr>
        <w:t xml:space="preserve"> </w:t>
      </w:r>
      <w:r w:rsidRPr="00221C91">
        <w:rPr>
          <w:rFonts w:ascii="Verdana" w:hAnsi="Verdana" w:cs="Arial"/>
        </w:rPr>
        <w:t>modo</w:t>
      </w:r>
      <w:r w:rsidRPr="00221C91">
        <w:rPr>
          <w:rFonts w:ascii="Verdana" w:hAnsi="Verdana" w:cs="Arial"/>
          <w:spacing w:val="1"/>
        </w:rPr>
        <w:t xml:space="preserve"> </w:t>
      </w:r>
      <w:r w:rsidRPr="00221C91">
        <w:rPr>
          <w:rFonts w:ascii="Verdana" w:hAnsi="Verdana" w:cs="Arial"/>
        </w:rPr>
        <w:t>facilitan</w:t>
      </w:r>
      <w:r w:rsidRPr="00221C91">
        <w:rPr>
          <w:rFonts w:ascii="Verdana" w:hAnsi="Verdana" w:cs="Arial"/>
          <w:spacing w:val="1"/>
        </w:rPr>
        <w:t xml:space="preserve"> </w:t>
      </w:r>
      <w:r w:rsidRPr="00221C91">
        <w:rPr>
          <w:rFonts w:ascii="Verdana" w:hAnsi="Verdana" w:cs="Arial"/>
        </w:rPr>
        <w:t>que</w:t>
      </w:r>
      <w:r w:rsidRPr="00221C91">
        <w:rPr>
          <w:rFonts w:ascii="Verdana" w:hAnsi="Verdana" w:cs="Arial"/>
          <w:spacing w:val="1"/>
        </w:rPr>
        <w:t xml:space="preserve"> </w:t>
      </w:r>
      <w:r w:rsidRPr="00221C91">
        <w:rPr>
          <w:rFonts w:ascii="Verdana" w:hAnsi="Verdana" w:cs="Arial"/>
        </w:rPr>
        <w:t>los</w:t>
      </w:r>
      <w:r w:rsidRPr="00221C91">
        <w:rPr>
          <w:rFonts w:ascii="Verdana" w:hAnsi="Verdana" w:cs="Arial"/>
          <w:spacing w:val="1"/>
        </w:rPr>
        <w:t xml:space="preserve"> </w:t>
      </w:r>
      <w:r w:rsidRPr="00221C91">
        <w:rPr>
          <w:rFonts w:ascii="Verdana" w:hAnsi="Verdana" w:cs="Arial"/>
        </w:rPr>
        <w:t>recursos</w:t>
      </w:r>
      <w:r w:rsidRPr="00221C91">
        <w:rPr>
          <w:rFonts w:ascii="Verdana" w:hAnsi="Verdana" w:cs="Arial"/>
          <w:spacing w:val="1"/>
        </w:rPr>
        <w:t xml:space="preserve"> </w:t>
      </w:r>
      <w:r w:rsidRPr="00221C91">
        <w:rPr>
          <w:rFonts w:ascii="Verdana" w:hAnsi="Verdana" w:cs="Arial"/>
        </w:rPr>
        <w:t>públicos</w:t>
      </w:r>
      <w:r w:rsidRPr="00221C91">
        <w:rPr>
          <w:rFonts w:ascii="Verdana" w:hAnsi="Verdana" w:cs="Arial"/>
          <w:spacing w:val="1"/>
        </w:rPr>
        <w:t xml:space="preserve"> </w:t>
      </w:r>
      <w:r w:rsidRPr="00221C91">
        <w:rPr>
          <w:rFonts w:ascii="Verdana" w:hAnsi="Verdana" w:cs="Arial"/>
        </w:rPr>
        <w:t>se</w:t>
      </w:r>
      <w:r w:rsidRPr="00221C91">
        <w:rPr>
          <w:rFonts w:ascii="Verdana" w:hAnsi="Verdana" w:cs="Arial"/>
          <w:spacing w:val="1"/>
        </w:rPr>
        <w:t xml:space="preserve"> </w:t>
      </w:r>
      <w:r w:rsidRPr="00221C91">
        <w:rPr>
          <w:rFonts w:ascii="Verdana" w:hAnsi="Verdana" w:cs="Arial"/>
        </w:rPr>
        <w:t>enfoquen</w:t>
      </w:r>
      <w:r w:rsidRPr="00221C91">
        <w:rPr>
          <w:rFonts w:ascii="Verdana" w:hAnsi="Verdana" w:cs="Arial"/>
          <w:spacing w:val="1"/>
        </w:rPr>
        <w:t xml:space="preserve"> </w:t>
      </w:r>
      <w:r w:rsidRPr="00221C91">
        <w:rPr>
          <w:rFonts w:ascii="Verdana" w:hAnsi="Verdana" w:cs="Arial"/>
        </w:rPr>
        <w:t>en</w:t>
      </w:r>
      <w:r w:rsidRPr="00221C91">
        <w:rPr>
          <w:rFonts w:ascii="Verdana" w:hAnsi="Verdana" w:cs="Arial"/>
          <w:spacing w:val="1"/>
        </w:rPr>
        <w:t xml:space="preserve"> </w:t>
      </w:r>
      <w:r w:rsidRPr="00221C91">
        <w:rPr>
          <w:rFonts w:ascii="Verdana" w:hAnsi="Verdana" w:cs="Arial"/>
        </w:rPr>
        <w:t>otras</w:t>
      </w:r>
      <w:r w:rsidRPr="00221C91">
        <w:rPr>
          <w:rFonts w:ascii="Verdana" w:hAnsi="Verdana" w:cs="Arial"/>
          <w:spacing w:val="1"/>
        </w:rPr>
        <w:t xml:space="preserve"> </w:t>
      </w:r>
      <w:r w:rsidRPr="00221C91">
        <w:rPr>
          <w:rFonts w:ascii="Verdana" w:hAnsi="Verdana" w:cs="Arial"/>
        </w:rPr>
        <w:t>necesidades</w:t>
      </w:r>
      <w:r w:rsidRPr="00221C91">
        <w:rPr>
          <w:rFonts w:ascii="Verdana" w:hAnsi="Verdana" w:cs="Arial"/>
          <w:spacing w:val="-2"/>
        </w:rPr>
        <w:t xml:space="preserve"> </w:t>
      </w:r>
      <w:r w:rsidRPr="00221C91">
        <w:rPr>
          <w:rFonts w:ascii="Verdana" w:hAnsi="Verdana" w:cs="Arial"/>
        </w:rPr>
        <w:t>de</w:t>
      </w:r>
      <w:r w:rsidRPr="00221C91">
        <w:rPr>
          <w:rFonts w:ascii="Verdana" w:hAnsi="Verdana" w:cs="Arial"/>
          <w:spacing w:val="-1"/>
        </w:rPr>
        <w:t xml:space="preserve"> </w:t>
      </w:r>
      <w:r w:rsidRPr="00221C91">
        <w:rPr>
          <w:rFonts w:ascii="Verdana" w:hAnsi="Verdana" w:cs="Arial"/>
        </w:rPr>
        <w:t>la</w:t>
      </w:r>
      <w:r w:rsidRPr="00221C91">
        <w:rPr>
          <w:rFonts w:ascii="Verdana" w:hAnsi="Verdana" w:cs="Arial"/>
          <w:spacing w:val="-1"/>
        </w:rPr>
        <w:t xml:space="preserve"> </w:t>
      </w:r>
      <w:r w:rsidRPr="00221C91">
        <w:rPr>
          <w:rFonts w:ascii="Verdana" w:hAnsi="Verdana" w:cs="Arial"/>
        </w:rPr>
        <w:t>actuación</w:t>
      </w:r>
      <w:r w:rsidRPr="00221C91">
        <w:rPr>
          <w:rFonts w:ascii="Verdana" w:hAnsi="Verdana" w:cs="Arial"/>
          <w:spacing w:val="-2"/>
        </w:rPr>
        <w:t xml:space="preserve"> </w:t>
      </w:r>
      <w:r w:rsidRPr="00221C91">
        <w:rPr>
          <w:rFonts w:ascii="Verdana" w:hAnsi="Verdana" w:cs="Arial"/>
        </w:rPr>
        <w:t>estatal”</w:t>
      </w:r>
      <w:r w:rsidRPr="00221C91">
        <w:rPr>
          <w:rFonts w:ascii="Verdana" w:hAnsi="Verdana" w:cs="Arial"/>
          <w:vertAlign w:val="superscript"/>
        </w:rPr>
        <w:footnoteReference w:id="6"/>
      </w:r>
      <w:r w:rsidRPr="00221C91">
        <w:rPr>
          <w:rFonts w:ascii="Verdana" w:hAnsi="Verdana" w:cs="Arial"/>
        </w:rPr>
        <w:t>.</w:t>
      </w:r>
    </w:p>
    <w:p w14:paraId="78C07793" w14:textId="77777777" w:rsidR="0034512B" w:rsidRPr="00221C91" w:rsidRDefault="0034512B" w:rsidP="0034512B">
      <w:pPr>
        <w:spacing w:after="0" w:line="276" w:lineRule="auto"/>
        <w:ind w:left="870" w:right="809"/>
        <w:jc w:val="both"/>
        <w:rPr>
          <w:rFonts w:ascii="Verdana" w:hAnsi="Verdana" w:cs="Arial"/>
        </w:rPr>
      </w:pPr>
    </w:p>
    <w:p w14:paraId="0AB833EC" w14:textId="77777777" w:rsidR="0034512B" w:rsidRPr="00221C91" w:rsidRDefault="0034512B" w:rsidP="00221C91">
      <w:pPr>
        <w:spacing w:after="0" w:line="276" w:lineRule="auto"/>
        <w:ind w:left="159" w:right="49" w:firstLine="709"/>
        <w:jc w:val="both"/>
        <w:rPr>
          <w:rFonts w:ascii="Verdana" w:hAnsi="Verdana" w:cs="Arial"/>
        </w:rPr>
      </w:pPr>
      <w:r w:rsidRPr="00221C91">
        <w:rPr>
          <w:rFonts w:ascii="Verdana" w:hAnsi="Verdana" w:cs="Arial"/>
        </w:rPr>
        <w:t>De esta manera, como característica fundamental de estos contratos se resalta “</w:t>
      </w:r>
      <w:r w:rsidRPr="00221C91">
        <w:rPr>
          <w:rFonts w:ascii="Verdana" w:hAnsi="Verdana" w:cs="Arial"/>
          <w:i/>
        </w:rPr>
        <w:t>la</w:t>
      </w:r>
      <w:r w:rsidRPr="00221C91">
        <w:rPr>
          <w:rFonts w:ascii="Verdana" w:hAnsi="Verdana" w:cs="Arial"/>
          <w:i/>
          <w:spacing w:val="1"/>
        </w:rPr>
        <w:t xml:space="preserve"> </w:t>
      </w:r>
      <w:r w:rsidRPr="00221C91">
        <w:rPr>
          <w:rFonts w:ascii="Verdana" w:hAnsi="Verdana" w:cs="Arial"/>
          <w:i/>
        </w:rPr>
        <w:t>vinculación de recursos del sector privado, a manera de inversión, en proyectos de interés</w:t>
      </w:r>
      <w:r w:rsidRPr="00221C91">
        <w:rPr>
          <w:rFonts w:ascii="Verdana" w:hAnsi="Verdana" w:cs="Arial"/>
          <w:i/>
          <w:spacing w:val="-59"/>
        </w:rPr>
        <w:t xml:space="preserve"> </w:t>
      </w:r>
      <w:r w:rsidRPr="00221C91">
        <w:rPr>
          <w:rFonts w:ascii="Verdana" w:hAnsi="Verdana" w:cs="Arial"/>
          <w:i/>
        </w:rPr>
        <w:t>público que permitan maximizar el gasto estatal en la satisfacción de otras necesidades”</w:t>
      </w:r>
      <w:r w:rsidRPr="00221C91">
        <w:rPr>
          <w:rFonts w:ascii="Verdana" w:hAnsi="Verdana" w:cs="Arial"/>
          <w:i/>
          <w:vertAlign w:val="superscript"/>
        </w:rPr>
        <w:footnoteReference w:id="7"/>
      </w:r>
      <w:r w:rsidRPr="00221C91">
        <w:rPr>
          <w:rFonts w:ascii="Verdana" w:hAnsi="Verdana" w:cs="Arial"/>
          <w:i/>
        </w:rPr>
        <w:t>.</w:t>
      </w:r>
      <w:r w:rsidRPr="00221C91">
        <w:rPr>
          <w:rFonts w:ascii="Verdana" w:hAnsi="Verdana" w:cs="Arial"/>
          <w:i/>
          <w:spacing w:val="1"/>
        </w:rPr>
        <w:t xml:space="preserve"> </w:t>
      </w:r>
      <w:r w:rsidRPr="00221C91">
        <w:rPr>
          <w:rFonts w:ascii="Verdana" w:hAnsi="Verdana" w:cs="Arial"/>
        </w:rPr>
        <w:t>As</w:t>
      </w:r>
      <w:r w:rsidRPr="00221C91">
        <w:rPr>
          <w:rFonts w:ascii="Verdana" w:hAnsi="Verdana" w:cs="Arial"/>
          <w:spacing w:val="-3"/>
        </w:rPr>
        <w:t>i</w:t>
      </w:r>
      <w:r w:rsidRPr="00221C91">
        <w:rPr>
          <w:rFonts w:ascii="Verdana" w:hAnsi="Verdana" w:cs="Arial"/>
        </w:rPr>
        <w:t>mismo,</w:t>
      </w:r>
      <w:r w:rsidRPr="00221C91">
        <w:rPr>
          <w:rFonts w:ascii="Verdana" w:hAnsi="Verdana" w:cs="Arial"/>
          <w:spacing w:val="-3"/>
        </w:rPr>
        <w:t xml:space="preserve"> </w:t>
      </w:r>
      <w:r w:rsidRPr="00221C91">
        <w:rPr>
          <w:rFonts w:ascii="Verdana" w:hAnsi="Verdana" w:cs="Arial"/>
        </w:rPr>
        <w:t>es</w:t>
      </w:r>
      <w:r w:rsidRPr="00221C91">
        <w:rPr>
          <w:rFonts w:ascii="Verdana" w:hAnsi="Verdana" w:cs="Arial"/>
          <w:spacing w:val="-3"/>
        </w:rPr>
        <w:t xml:space="preserve"> </w:t>
      </w:r>
      <w:r w:rsidRPr="00221C91">
        <w:rPr>
          <w:rFonts w:ascii="Verdana" w:hAnsi="Verdana" w:cs="Arial"/>
        </w:rPr>
        <w:t>de</w:t>
      </w:r>
      <w:r w:rsidRPr="00221C91">
        <w:rPr>
          <w:rFonts w:ascii="Verdana" w:hAnsi="Verdana" w:cs="Arial"/>
          <w:spacing w:val="-3"/>
        </w:rPr>
        <w:t xml:space="preserve"> </w:t>
      </w:r>
      <w:r w:rsidRPr="00221C91">
        <w:rPr>
          <w:rFonts w:ascii="Verdana" w:hAnsi="Verdana" w:cs="Arial"/>
        </w:rPr>
        <w:t>la</w:t>
      </w:r>
      <w:r w:rsidRPr="00221C91">
        <w:rPr>
          <w:rFonts w:ascii="Verdana" w:hAnsi="Verdana" w:cs="Arial"/>
          <w:spacing w:val="-3"/>
        </w:rPr>
        <w:t xml:space="preserve"> </w:t>
      </w:r>
      <w:r w:rsidRPr="00221C91">
        <w:rPr>
          <w:rFonts w:ascii="Verdana" w:hAnsi="Verdana" w:cs="Arial"/>
        </w:rPr>
        <w:t>esencia</w:t>
      </w:r>
      <w:r w:rsidRPr="00221C91">
        <w:rPr>
          <w:rFonts w:ascii="Verdana" w:hAnsi="Verdana" w:cs="Arial"/>
          <w:spacing w:val="-3"/>
        </w:rPr>
        <w:t xml:space="preserve"> </w:t>
      </w:r>
      <w:r w:rsidRPr="00221C91">
        <w:rPr>
          <w:rFonts w:ascii="Verdana" w:hAnsi="Verdana" w:cs="Arial"/>
        </w:rPr>
        <w:t>del</w:t>
      </w:r>
      <w:r w:rsidRPr="00221C91">
        <w:rPr>
          <w:rFonts w:ascii="Verdana" w:hAnsi="Verdana" w:cs="Arial"/>
          <w:spacing w:val="-3"/>
        </w:rPr>
        <w:t xml:space="preserve"> </w:t>
      </w:r>
      <w:r w:rsidRPr="00221C91">
        <w:rPr>
          <w:rFonts w:ascii="Verdana" w:hAnsi="Verdana" w:cs="Arial"/>
        </w:rPr>
        <w:t>contrato</w:t>
      </w:r>
      <w:r w:rsidRPr="00221C91">
        <w:rPr>
          <w:rFonts w:ascii="Verdana" w:hAnsi="Verdana" w:cs="Arial"/>
          <w:spacing w:val="-3"/>
        </w:rPr>
        <w:t xml:space="preserve"> </w:t>
      </w:r>
      <w:r w:rsidRPr="00221C91">
        <w:rPr>
          <w:rFonts w:ascii="Verdana" w:hAnsi="Verdana" w:cs="Arial"/>
        </w:rPr>
        <w:t>de</w:t>
      </w:r>
      <w:r w:rsidRPr="00221C91">
        <w:rPr>
          <w:rFonts w:ascii="Verdana" w:hAnsi="Verdana" w:cs="Arial"/>
          <w:spacing w:val="-3"/>
        </w:rPr>
        <w:t xml:space="preserve"> </w:t>
      </w:r>
      <w:r w:rsidRPr="00221C91">
        <w:rPr>
          <w:rFonts w:ascii="Verdana" w:hAnsi="Verdana" w:cs="Arial"/>
        </w:rPr>
        <w:t>concesión</w:t>
      </w:r>
      <w:r w:rsidRPr="00221C91">
        <w:rPr>
          <w:rFonts w:ascii="Verdana" w:hAnsi="Verdana" w:cs="Arial"/>
          <w:spacing w:val="-3"/>
        </w:rPr>
        <w:t xml:space="preserve"> </w:t>
      </w:r>
      <w:r w:rsidRPr="00221C91">
        <w:rPr>
          <w:rFonts w:ascii="Verdana" w:hAnsi="Verdana" w:cs="Arial"/>
        </w:rPr>
        <w:t>la</w:t>
      </w:r>
      <w:r w:rsidRPr="00221C91">
        <w:rPr>
          <w:rFonts w:ascii="Verdana" w:hAnsi="Verdana" w:cs="Arial"/>
          <w:spacing w:val="-3"/>
        </w:rPr>
        <w:t xml:space="preserve"> </w:t>
      </w:r>
      <w:r w:rsidRPr="00221C91">
        <w:rPr>
          <w:rFonts w:ascii="Verdana" w:hAnsi="Verdana" w:cs="Arial"/>
        </w:rPr>
        <w:t>asunción</w:t>
      </w:r>
      <w:r w:rsidRPr="00221C91">
        <w:rPr>
          <w:rFonts w:ascii="Verdana" w:hAnsi="Verdana" w:cs="Arial"/>
          <w:spacing w:val="-3"/>
        </w:rPr>
        <w:t xml:space="preserve"> </w:t>
      </w:r>
      <w:r w:rsidRPr="00221C91">
        <w:rPr>
          <w:rFonts w:ascii="Verdana" w:hAnsi="Verdana" w:cs="Arial"/>
        </w:rPr>
        <w:t>de</w:t>
      </w:r>
      <w:r w:rsidRPr="00221C91">
        <w:rPr>
          <w:rFonts w:ascii="Verdana" w:hAnsi="Verdana" w:cs="Arial"/>
          <w:spacing w:val="-3"/>
        </w:rPr>
        <w:t xml:space="preserve"> </w:t>
      </w:r>
      <w:r w:rsidRPr="00221C91">
        <w:rPr>
          <w:rFonts w:ascii="Verdana" w:hAnsi="Verdana" w:cs="Arial"/>
        </w:rPr>
        <w:t>riesgos</w:t>
      </w:r>
      <w:r w:rsidRPr="00221C91">
        <w:rPr>
          <w:rFonts w:ascii="Verdana" w:hAnsi="Verdana" w:cs="Arial"/>
          <w:spacing w:val="-3"/>
        </w:rPr>
        <w:t xml:space="preserve"> </w:t>
      </w:r>
      <w:r w:rsidRPr="00221C91">
        <w:rPr>
          <w:rFonts w:ascii="Verdana" w:hAnsi="Verdana" w:cs="Arial"/>
        </w:rPr>
        <w:t>por</w:t>
      </w:r>
      <w:r w:rsidRPr="00221C91">
        <w:rPr>
          <w:rFonts w:ascii="Verdana" w:hAnsi="Verdana" w:cs="Arial"/>
          <w:spacing w:val="-2"/>
        </w:rPr>
        <w:t xml:space="preserve"> </w:t>
      </w:r>
      <w:r w:rsidRPr="00221C91">
        <w:rPr>
          <w:rFonts w:ascii="Verdana" w:hAnsi="Verdana" w:cs="Arial"/>
        </w:rPr>
        <w:t>parte</w:t>
      </w:r>
      <w:r w:rsidRPr="00221C91">
        <w:rPr>
          <w:rFonts w:ascii="Verdana" w:hAnsi="Verdana" w:cs="Arial"/>
          <w:spacing w:val="-3"/>
        </w:rPr>
        <w:t xml:space="preserve"> </w:t>
      </w:r>
      <w:r w:rsidRPr="00221C91">
        <w:rPr>
          <w:rFonts w:ascii="Verdana" w:hAnsi="Verdana" w:cs="Arial"/>
        </w:rPr>
        <w:t>del concesionario, lo que significa que tendrá derecho a la utilidad generada pero también</w:t>
      </w:r>
      <w:r w:rsidRPr="00221C91">
        <w:rPr>
          <w:rFonts w:ascii="Verdana" w:hAnsi="Verdana" w:cs="Arial"/>
          <w:spacing w:val="1"/>
        </w:rPr>
        <w:t xml:space="preserve"> </w:t>
      </w:r>
      <w:r w:rsidRPr="00221C91">
        <w:rPr>
          <w:rFonts w:ascii="Verdana" w:hAnsi="Verdana" w:cs="Arial"/>
        </w:rPr>
        <w:t>asumirá</w:t>
      </w:r>
      <w:r w:rsidRPr="00221C91">
        <w:rPr>
          <w:rFonts w:ascii="Verdana" w:hAnsi="Verdana" w:cs="Arial"/>
          <w:spacing w:val="-3"/>
        </w:rPr>
        <w:t xml:space="preserve"> </w:t>
      </w:r>
      <w:r w:rsidRPr="00221C91">
        <w:rPr>
          <w:rFonts w:ascii="Verdana" w:hAnsi="Verdana" w:cs="Arial"/>
        </w:rPr>
        <w:t>las</w:t>
      </w:r>
      <w:r w:rsidRPr="00221C91">
        <w:rPr>
          <w:rFonts w:ascii="Verdana" w:hAnsi="Verdana" w:cs="Arial"/>
          <w:spacing w:val="-2"/>
        </w:rPr>
        <w:t xml:space="preserve"> </w:t>
      </w:r>
      <w:r w:rsidRPr="00221C91">
        <w:rPr>
          <w:rFonts w:ascii="Verdana" w:hAnsi="Verdana" w:cs="Arial"/>
        </w:rPr>
        <w:t>pérdidas</w:t>
      </w:r>
      <w:r w:rsidRPr="00221C91">
        <w:rPr>
          <w:rFonts w:ascii="Verdana" w:hAnsi="Verdana" w:cs="Arial"/>
          <w:spacing w:val="-2"/>
        </w:rPr>
        <w:t xml:space="preserve"> </w:t>
      </w:r>
      <w:r w:rsidRPr="00221C91">
        <w:rPr>
          <w:rFonts w:ascii="Verdana" w:hAnsi="Verdana" w:cs="Arial"/>
        </w:rPr>
        <w:t>derivadas</w:t>
      </w:r>
      <w:r w:rsidRPr="00221C91">
        <w:rPr>
          <w:rFonts w:ascii="Verdana" w:hAnsi="Verdana" w:cs="Arial"/>
          <w:spacing w:val="-2"/>
        </w:rPr>
        <w:t xml:space="preserve"> </w:t>
      </w:r>
      <w:r w:rsidRPr="00221C91">
        <w:rPr>
          <w:rFonts w:ascii="Verdana" w:hAnsi="Verdana" w:cs="Arial"/>
        </w:rPr>
        <w:t>de</w:t>
      </w:r>
      <w:r w:rsidRPr="00221C91">
        <w:rPr>
          <w:rFonts w:ascii="Verdana" w:hAnsi="Verdana" w:cs="Arial"/>
          <w:spacing w:val="-2"/>
        </w:rPr>
        <w:t xml:space="preserve"> </w:t>
      </w:r>
      <w:r w:rsidRPr="00221C91">
        <w:rPr>
          <w:rFonts w:ascii="Verdana" w:hAnsi="Verdana" w:cs="Arial"/>
        </w:rPr>
        <w:t>la</w:t>
      </w:r>
      <w:r w:rsidRPr="00221C91">
        <w:rPr>
          <w:rFonts w:ascii="Verdana" w:hAnsi="Verdana" w:cs="Arial"/>
          <w:spacing w:val="-2"/>
        </w:rPr>
        <w:t xml:space="preserve"> </w:t>
      </w:r>
      <w:r w:rsidRPr="00221C91">
        <w:rPr>
          <w:rFonts w:ascii="Verdana" w:hAnsi="Verdana" w:cs="Arial"/>
        </w:rPr>
        <w:t>gestión</w:t>
      </w:r>
      <w:r w:rsidRPr="00221C91">
        <w:rPr>
          <w:rFonts w:ascii="Verdana" w:hAnsi="Verdana" w:cs="Arial"/>
          <w:spacing w:val="-2"/>
        </w:rPr>
        <w:t xml:space="preserve"> </w:t>
      </w:r>
      <w:r w:rsidRPr="00221C91">
        <w:rPr>
          <w:rFonts w:ascii="Verdana" w:hAnsi="Verdana" w:cs="Arial"/>
        </w:rPr>
        <w:t>del</w:t>
      </w:r>
      <w:r w:rsidRPr="00221C91">
        <w:rPr>
          <w:rFonts w:ascii="Verdana" w:hAnsi="Verdana" w:cs="Arial"/>
          <w:spacing w:val="-3"/>
        </w:rPr>
        <w:t xml:space="preserve"> </w:t>
      </w:r>
      <w:r w:rsidRPr="00221C91">
        <w:rPr>
          <w:rFonts w:ascii="Verdana" w:hAnsi="Verdana" w:cs="Arial"/>
        </w:rPr>
        <w:t>servicio</w:t>
      </w:r>
      <w:r w:rsidRPr="00221C91">
        <w:rPr>
          <w:rFonts w:ascii="Verdana" w:hAnsi="Verdana" w:cs="Arial"/>
          <w:spacing w:val="-2"/>
        </w:rPr>
        <w:t xml:space="preserve"> </w:t>
      </w:r>
      <w:r w:rsidRPr="00221C91">
        <w:rPr>
          <w:rFonts w:ascii="Verdana" w:hAnsi="Verdana" w:cs="Arial"/>
        </w:rPr>
        <w:t>o</w:t>
      </w:r>
      <w:r w:rsidRPr="00221C91">
        <w:rPr>
          <w:rFonts w:ascii="Verdana" w:hAnsi="Verdana" w:cs="Arial"/>
          <w:spacing w:val="-2"/>
        </w:rPr>
        <w:t xml:space="preserve"> </w:t>
      </w:r>
      <w:r w:rsidRPr="00221C91">
        <w:rPr>
          <w:rFonts w:ascii="Verdana" w:hAnsi="Verdana" w:cs="Arial"/>
        </w:rPr>
        <w:t>bien</w:t>
      </w:r>
      <w:r w:rsidRPr="00221C91">
        <w:rPr>
          <w:rFonts w:ascii="Verdana" w:hAnsi="Verdana" w:cs="Arial"/>
          <w:spacing w:val="-2"/>
        </w:rPr>
        <w:t xml:space="preserve"> </w:t>
      </w:r>
      <w:r w:rsidRPr="00221C91">
        <w:rPr>
          <w:rFonts w:ascii="Verdana" w:hAnsi="Verdana" w:cs="Arial"/>
        </w:rPr>
        <w:t>concesionado.</w:t>
      </w:r>
    </w:p>
    <w:p w14:paraId="57AC9F67" w14:textId="77777777" w:rsidR="0034512B" w:rsidRPr="00221C91" w:rsidRDefault="0034512B" w:rsidP="0034512B">
      <w:pPr>
        <w:spacing w:after="0" w:line="240" w:lineRule="auto"/>
        <w:ind w:left="870" w:right="869"/>
        <w:jc w:val="both"/>
        <w:rPr>
          <w:rFonts w:ascii="Verdana" w:hAnsi="Verdana" w:cs="Arial"/>
          <w:sz w:val="20"/>
          <w:szCs w:val="20"/>
        </w:rPr>
      </w:pPr>
    </w:p>
    <w:p w14:paraId="146C14E0" w14:textId="77777777" w:rsidR="0034512B" w:rsidRPr="00221C91" w:rsidRDefault="0034512B" w:rsidP="0034512B">
      <w:pPr>
        <w:ind w:firstLine="708"/>
        <w:jc w:val="both"/>
        <w:rPr>
          <w:rFonts w:ascii="Verdana" w:hAnsi="Verdana" w:cs="Arial"/>
          <w:i/>
          <w:color w:val="000000"/>
        </w:rPr>
      </w:pPr>
      <w:r w:rsidRPr="00221C91">
        <w:rPr>
          <w:rFonts w:ascii="Verdana" w:hAnsi="Verdana" w:cs="Arial"/>
        </w:rPr>
        <w:t>Con fundamento en dicha noción, el legislador estableció que, cuando se den los</w:t>
      </w:r>
      <w:r w:rsidRPr="00221C91">
        <w:rPr>
          <w:rFonts w:ascii="Verdana" w:hAnsi="Verdana" w:cs="Arial"/>
          <w:spacing w:val="1"/>
        </w:rPr>
        <w:t xml:space="preserve"> </w:t>
      </w:r>
      <w:r w:rsidRPr="00221C91">
        <w:rPr>
          <w:rFonts w:ascii="Verdana" w:hAnsi="Verdana" w:cs="Arial"/>
          <w:spacing w:val="-1"/>
        </w:rPr>
        <w:t>presupuestos</w:t>
      </w:r>
      <w:r w:rsidRPr="00221C91">
        <w:rPr>
          <w:rFonts w:ascii="Verdana" w:hAnsi="Verdana" w:cs="Arial"/>
          <w:spacing w:val="-15"/>
        </w:rPr>
        <w:t xml:space="preserve"> </w:t>
      </w:r>
      <w:r w:rsidRPr="00221C91">
        <w:rPr>
          <w:rFonts w:ascii="Verdana" w:hAnsi="Verdana" w:cs="Arial"/>
          <w:spacing w:val="-1"/>
        </w:rPr>
        <w:t>de</w:t>
      </w:r>
      <w:r w:rsidRPr="00221C91">
        <w:rPr>
          <w:rFonts w:ascii="Verdana" w:hAnsi="Verdana" w:cs="Arial"/>
          <w:spacing w:val="-15"/>
        </w:rPr>
        <w:t xml:space="preserve"> </w:t>
      </w:r>
      <w:r w:rsidRPr="00221C91">
        <w:rPr>
          <w:rFonts w:ascii="Verdana" w:hAnsi="Verdana" w:cs="Arial"/>
          <w:spacing w:val="-1"/>
        </w:rPr>
        <w:t>la</w:t>
      </w:r>
      <w:r w:rsidRPr="00221C91">
        <w:rPr>
          <w:rFonts w:ascii="Verdana" w:hAnsi="Verdana" w:cs="Arial"/>
          <w:spacing w:val="-15"/>
        </w:rPr>
        <w:t xml:space="preserve"> </w:t>
      </w:r>
      <w:r w:rsidRPr="00221C91">
        <w:rPr>
          <w:rFonts w:ascii="Verdana" w:hAnsi="Verdana" w:cs="Arial"/>
          <w:spacing w:val="-1"/>
        </w:rPr>
        <w:t>Ley</w:t>
      </w:r>
      <w:r w:rsidRPr="00221C91">
        <w:rPr>
          <w:rFonts w:ascii="Verdana" w:hAnsi="Verdana" w:cs="Arial"/>
          <w:spacing w:val="-15"/>
        </w:rPr>
        <w:t xml:space="preserve"> </w:t>
      </w:r>
      <w:r w:rsidRPr="00221C91">
        <w:rPr>
          <w:rFonts w:ascii="Verdana" w:hAnsi="Verdana" w:cs="Arial"/>
          <w:spacing w:val="-1"/>
        </w:rPr>
        <w:t>1508</w:t>
      </w:r>
      <w:r w:rsidRPr="00221C91">
        <w:rPr>
          <w:rFonts w:ascii="Verdana" w:hAnsi="Verdana" w:cs="Arial"/>
          <w:spacing w:val="-15"/>
        </w:rPr>
        <w:t xml:space="preserve"> </w:t>
      </w:r>
      <w:r w:rsidRPr="00221C91">
        <w:rPr>
          <w:rFonts w:ascii="Verdana" w:hAnsi="Verdana" w:cs="Arial"/>
          <w:spacing w:val="-1"/>
        </w:rPr>
        <w:t>de</w:t>
      </w:r>
      <w:r w:rsidRPr="00221C91">
        <w:rPr>
          <w:rFonts w:ascii="Verdana" w:hAnsi="Verdana" w:cs="Arial"/>
          <w:spacing w:val="-15"/>
        </w:rPr>
        <w:t xml:space="preserve"> </w:t>
      </w:r>
      <w:r w:rsidRPr="00221C91">
        <w:rPr>
          <w:rFonts w:ascii="Verdana" w:hAnsi="Verdana" w:cs="Arial"/>
          <w:spacing w:val="-1"/>
        </w:rPr>
        <w:t>2012,</w:t>
      </w:r>
      <w:r w:rsidRPr="00221C91">
        <w:rPr>
          <w:rFonts w:ascii="Verdana" w:hAnsi="Verdana" w:cs="Arial"/>
          <w:spacing w:val="-15"/>
        </w:rPr>
        <w:t xml:space="preserve"> </w:t>
      </w:r>
      <w:r w:rsidRPr="00221C91">
        <w:rPr>
          <w:rFonts w:ascii="Verdana" w:hAnsi="Verdana" w:cs="Arial"/>
        </w:rPr>
        <w:t>la</w:t>
      </w:r>
      <w:r w:rsidRPr="00221C91">
        <w:rPr>
          <w:rFonts w:ascii="Verdana" w:hAnsi="Verdana" w:cs="Arial"/>
          <w:spacing w:val="-15"/>
        </w:rPr>
        <w:t xml:space="preserve"> </w:t>
      </w:r>
      <w:r w:rsidRPr="00221C91">
        <w:rPr>
          <w:rFonts w:ascii="Verdana" w:hAnsi="Verdana" w:cs="Arial"/>
        </w:rPr>
        <w:t>concesión</w:t>
      </w:r>
      <w:r w:rsidRPr="00221C91">
        <w:rPr>
          <w:rFonts w:ascii="Verdana" w:hAnsi="Verdana" w:cs="Arial"/>
          <w:spacing w:val="-14"/>
        </w:rPr>
        <w:t xml:space="preserve"> </w:t>
      </w:r>
      <w:r w:rsidRPr="00221C91">
        <w:rPr>
          <w:rFonts w:ascii="Verdana" w:hAnsi="Verdana" w:cs="Arial"/>
        </w:rPr>
        <w:t>sería</w:t>
      </w:r>
      <w:r w:rsidRPr="00221C91">
        <w:rPr>
          <w:rFonts w:ascii="Verdana" w:hAnsi="Verdana" w:cs="Arial"/>
          <w:spacing w:val="-15"/>
        </w:rPr>
        <w:t xml:space="preserve"> </w:t>
      </w:r>
      <w:r w:rsidRPr="00221C91">
        <w:rPr>
          <w:rFonts w:ascii="Verdana" w:hAnsi="Verdana" w:cs="Arial"/>
        </w:rPr>
        <w:t>el</w:t>
      </w:r>
      <w:r w:rsidRPr="00221C91">
        <w:rPr>
          <w:rFonts w:ascii="Verdana" w:hAnsi="Verdana" w:cs="Arial"/>
          <w:spacing w:val="-15"/>
        </w:rPr>
        <w:t xml:space="preserve"> </w:t>
      </w:r>
      <w:r w:rsidRPr="00221C91">
        <w:rPr>
          <w:rFonts w:ascii="Verdana" w:hAnsi="Verdana" w:cs="Arial"/>
        </w:rPr>
        <w:t>medio</w:t>
      </w:r>
      <w:r w:rsidRPr="00221C91">
        <w:rPr>
          <w:rFonts w:ascii="Verdana" w:hAnsi="Verdana" w:cs="Arial"/>
          <w:spacing w:val="-15"/>
        </w:rPr>
        <w:t xml:space="preserve"> </w:t>
      </w:r>
      <w:r w:rsidRPr="00221C91">
        <w:rPr>
          <w:rFonts w:ascii="Verdana" w:hAnsi="Verdana" w:cs="Arial"/>
        </w:rPr>
        <w:t>por</w:t>
      </w:r>
      <w:r w:rsidRPr="00221C91">
        <w:rPr>
          <w:rFonts w:ascii="Verdana" w:hAnsi="Verdana" w:cs="Arial"/>
          <w:spacing w:val="-15"/>
        </w:rPr>
        <w:t xml:space="preserve"> </w:t>
      </w:r>
      <w:r w:rsidRPr="00221C91">
        <w:rPr>
          <w:rFonts w:ascii="Verdana" w:hAnsi="Verdana" w:cs="Arial"/>
        </w:rPr>
        <w:t>el</w:t>
      </w:r>
      <w:r w:rsidRPr="00221C91">
        <w:rPr>
          <w:rFonts w:ascii="Verdana" w:hAnsi="Verdana" w:cs="Arial"/>
          <w:spacing w:val="-15"/>
        </w:rPr>
        <w:t xml:space="preserve"> </w:t>
      </w:r>
      <w:r w:rsidRPr="00221C91">
        <w:rPr>
          <w:rFonts w:ascii="Verdana" w:hAnsi="Verdana" w:cs="Arial"/>
        </w:rPr>
        <w:t>cual</w:t>
      </w:r>
      <w:r w:rsidRPr="00221C91">
        <w:rPr>
          <w:rFonts w:ascii="Verdana" w:hAnsi="Verdana" w:cs="Arial"/>
          <w:spacing w:val="-15"/>
        </w:rPr>
        <w:t xml:space="preserve"> </w:t>
      </w:r>
      <w:r w:rsidRPr="00221C91">
        <w:rPr>
          <w:rFonts w:ascii="Verdana" w:hAnsi="Verdana" w:cs="Arial"/>
        </w:rPr>
        <w:t>se</w:t>
      </w:r>
      <w:r w:rsidRPr="00221C91">
        <w:rPr>
          <w:rFonts w:ascii="Verdana" w:hAnsi="Verdana" w:cs="Arial"/>
          <w:spacing w:val="-15"/>
        </w:rPr>
        <w:t xml:space="preserve"> </w:t>
      </w:r>
      <w:r w:rsidRPr="00221C91">
        <w:rPr>
          <w:rFonts w:ascii="Verdana" w:hAnsi="Verdana" w:cs="Arial"/>
        </w:rPr>
        <w:t>contratarían</w:t>
      </w:r>
      <w:r w:rsidRPr="00221C91">
        <w:rPr>
          <w:rFonts w:ascii="Verdana" w:hAnsi="Verdana" w:cs="Arial"/>
          <w:spacing w:val="-58"/>
        </w:rPr>
        <w:t xml:space="preserve"> </w:t>
      </w:r>
      <w:r w:rsidRPr="00221C91">
        <w:rPr>
          <w:rFonts w:ascii="Verdana" w:hAnsi="Verdana" w:cs="Arial"/>
        </w:rPr>
        <w:t>estas colaboraciones público-privadas</w:t>
      </w:r>
      <w:r w:rsidRPr="00221C91">
        <w:rPr>
          <w:rFonts w:ascii="Verdana" w:hAnsi="Verdana" w:cs="Arial"/>
          <w:vertAlign w:val="superscript"/>
        </w:rPr>
        <w:t>10,</w:t>
      </w:r>
      <w:r w:rsidRPr="00221C91">
        <w:rPr>
          <w:rFonts w:ascii="Verdana" w:hAnsi="Verdana" w:cs="Arial"/>
        </w:rPr>
        <w:t xml:space="preserve"> es decir, como un mecanismo a través del cual el</w:t>
      </w:r>
      <w:r w:rsidRPr="00221C91">
        <w:rPr>
          <w:rFonts w:ascii="Verdana" w:hAnsi="Verdana" w:cs="Arial"/>
          <w:spacing w:val="-59"/>
        </w:rPr>
        <w:t xml:space="preserve"> </w:t>
      </w:r>
      <w:r w:rsidRPr="00221C91">
        <w:rPr>
          <w:rFonts w:ascii="Verdana" w:hAnsi="Verdana" w:cs="Arial"/>
          <w:spacing w:val="-1"/>
        </w:rPr>
        <w:t>sector</w:t>
      </w:r>
      <w:r w:rsidRPr="00221C91">
        <w:rPr>
          <w:rFonts w:ascii="Verdana" w:hAnsi="Verdana" w:cs="Arial"/>
          <w:spacing w:val="-15"/>
        </w:rPr>
        <w:t xml:space="preserve"> </w:t>
      </w:r>
      <w:r w:rsidRPr="00221C91">
        <w:rPr>
          <w:rFonts w:ascii="Verdana" w:hAnsi="Verdana" w:cs="Arial"/>
          <w:spacing w:val="-1"/>
        </w:rPr>
        <w:t>privado</w:t>
      </w:r>
      <w:r w:rsidRPr="00221C91">
        <w:rPr>
          <w:rFonts w:ascii="Verdana" w:hAnsi="Verdana" w:cs="Arial"/>
          <w:spacing w:val="-15"/>
        </w:rPr>
        <w:t xml:space="preserve"> </w:t>
      </w:r>
      <w:r w:rsidRPr="00221C91">
        <w:rPr>
          <w:rFonts w:ascii="Verdana" w:hAnsi="Verdana" w:cs="Arial"/>
          <w:spacing w:val="-1"/>
        </w:rPr>
        <w:t>participaría</w:t>
      </w:r>
      <w:r w:rsidRPr="00221C91">
        <w:rPr>
          <w:rFonts w:ascii="Verdana" w:hAnsi="Verdana" w:cs="Arial"/>
          <w:spacing w:val="-15"/>
        </w:rPr>
        <w:t xml:space="preserve"> </w:t>
      </w:r>
      <w:r w:rsidRPr="00221C91">
        <w:rPr>
          <w:rFonts w:ascii="Verdana" w:hAnsi="Verdana" w:cs="Arial"/>
          <w:spacing w:val="-1"/>
        </w:rPr>
        <w:t>en</w:t>
      </w:r>
      <w:r w:rsidRPr="00221C91">
        <w:rPr>
          <w:rFonts w:ascii="Verdana" w:hAnsi="Verdana" w:cs="Arial"/>
          <w:spacing w:val="-15"/>
        </w:rPr>
        <w:t xml:space="preserve"> </w:t>
      </w:r>
      <w:r w:rsidRPr="00221C91">
        <w:rPr>
          <w:rFonts w:ascii="Verdana" w:hAnsi="Verdana" w:cs="Arial"/>
          <w:spacing w:val="-1"/>
        </w:rPr>
        <w:t>la</w:t>
      </w:r>
      <w:r w:rsidRPr="00221C91">
        <w:rPr>
          <w:rFonts w:ascii="Verdana" w:hAnsi="Verdana" w:cs="Arial"/>
          <w:spacing w:val="-15"/>
        </w:rPr>
        <w:t xml:space="preserve"> </w:t>
      </w:r>
      <w:r w:rsidRPr="00221C91">
        <w:rPr>
          <w:rFonts w:ascii="Verdana" w:hAnsi="Verdana" w:cs="Arial"/>
          <w:spacing w:val="-1"/>
        </w:rPr>
        <w:t>gestión</w:t>
      </w:r>
      <w:r w:rsidRPr="00221C91">
        <w:rPr>
          <w:rFonts w:ascii="Verdana" w:hAnsi="Verdana" w:cs="Arial"/>
          <w:spacing w:val="-15"/>
        </w:rPr>
        <w:t xml:space="preserve"> </w:t>
      </w:r>
      <w:r w:rsidRPr="00221C91">
        <w:rPr>
          <w:rFonts w:ascii="Verdana" w:hAnsi="Verdana" w:cs="Arial"/>
          <w:spacing w:val="-1"/>
        </w:rPr>
        <w:t>pública,</w:t>
      </w:r>
      <w:r w:rsidRPr="00221C91">
        <w:rPr>
          <w:rFonts w:ascii="Verdana" w:hAnsi="Verdana" w:cs="Arial"/>
          <w:spacing w:val="-14"/>
        </w:rPr>
        <w:t xml:space="preserve"> </w:t>
      </w:r>
      <w:r w:rsidRPr="00221C91">
        <w:rPr>
          <w:rFonts w:ascii="Verdana" w:hAnsi="Verdana" w:cs="Arial"/>
          <w:spacing w:val="-1"/>
        </w:rPr>
        <w:t>representada</w:t>
      </w:r>
      <w:r w:rsidRPr="00221C91">
        <w:rPr>
          <w:rFonts w:ascii="Verdana" w:hAnsi="Verdana" w:cs="Arial"/>
          <w:spacing w:val="-15"/>
        </w:rPr>
        <w:t xml:space="preserve"> </w:t>
      </w:r>
      <w:r w:rsidRPr="00221C91">
        <w:rPr>
          <w:rFonts w:ascii="Verdana" w:hAnsi="Verdana" w:cs="Arial"/>
        </w:rPr>
        <w:t>en</w:t>
      </w:r>
      <w:r w:rsidRPr="00221C91">
        <w:rPr>
          <w:rFonts w:ascii="Verdana" w:hAnsi="Verdana" w:cs="Arial"/>
          <w:spacing w:val="-15"/>
        </w:rPr>
        <w:t xml:space="preserve"> </w:t>
      </w:r>
      <w:r w:rsidRPr="00221C91">
        <w:rPr>
          <w:rFonts w:ascii="Verdana" w:hAnsi="Verdana" w:cs="Arial"/>
        </w:rPr>
        <w:t>la</w:t>
      </w:r>
      <w:r w:rsidRPr="00221C91">
        <w:rPr>
          <w:rFonts w:ascii="Verdana" w:hAnsi="Verdana" w:cs="Arial"/>
          <w:spacing w:val="-15"/>
        </w:rPr>
        <w:t xml:space="preserve"> </w:t>
      </w:r>
      <w:r w:rsidRPr="00221C91">
        <w:rPr>
          <w:rFonts w:ascii="Verdana" w:hAnsi="Verdana" w:cs="Arial"/>
        </w:rPr>
        <w:t>ejecución</w:t>
      </w:r>
      <w:r w:rsidRPr="00221C91">
        <w:rPr>
          <w:rFonts w:ascii="Verdana" w:hAnsi="Verdana" w:cs="Arial"/>
          <w:spacing w:val="-15"/>
        </w:rPr>
        <w:t xml:space="preserve"> </w:t>
      </w:r>
      <w:r w:rsidRPr="00221C91">
        <w:rPr>
          <w:rFonts w:ascii="Verdana" w:hAnsi="Verdana" w:cs="Arial"/>
        </w:rPr>
        <w:t>de</w:t>
      </w:r>
      <w:r w:rsidRPr="00221C91">
        <w:rPr>
          <w:rFonts w:ascii="Verdana" w:hAnsi="Verdana" w:cs="Arial"/>
          <w:spacing w:val="-15"/>
        </w:rPr>
        <w:t xml:space="preserve"> </w:t>
      </w:r>
      <w:r w:rsidRPr="00221C91">
        <w:rPr>
          <w:rFonts w:ascii="Verdana" w:hAnsi="Verdana" w:cs="Arial"/>
        </w:rPr>
        <w:t>actividades</w:t>
      </w:r>
      <w:r w:rsidRPr="00221C91">
        <w:rPr>
          <w:rFonts w:ascii="Verdana" w:hAnsi="Verdana" w:cs="Arial"/>
          <w:spacing w:val="1"/>
        </w:rPr>
        <w:t xml:space="preserve"> </w:t>
      </w:r>
      <w:r w:rsidRPr="00221C91">
        <w:rPr>
          <w:rFonts w:ascii="Verdana" w:hAnsi="Verdana" w:cs="Arial"/>
        </w:rPr>
        <w:t>de</w:t>
      </w:r>
      <w:r w:rsidRPr="00221C91">
        <w:rPr>
          <w:rFonts w:ascii="Verdana" w:hAnsi="Verdana" w:cs="Arial"/>
          <w:spacing w:val="-4"/>
        </w:rPr>
        <w:t xml:space="preserve"> </w:t>
      </w:r>
      <w:r w:rsidRPr="00221C91">
        <w:rPr>
          <w:rFonts w:ascii="Verdana" w:hAnsi="Verdana" w:cs="Arial"/>
        </w:rPr>
        <w:t>infraestructura</w:t>
      </w:r>
      <w:r w:rsidRPr="00221C91">
        <w:rPr>
          <w:rFonts w:ascii="Verdana" w:hAnsi="Verdana" w:cs="Arial"/>
          <w:spacing w:val="-3"/>
        </w:rPr>
        <w:t xml:space="preserve"> </w:t>
      </w:r>
      <w:r w:rsidRPr="00221C91">
        <w:rPr>
          <w:rFonts w:ascii="Verdana" w:hAnsi="Verdana" w:cs="Arial"/>
        </w:rPr>
        <w:t>o</w:t>
      </w:r>
      <w:r w:rsidRPr="00221C91">
        <w:rPr>
          <w:rFonts w:ascii="Verdana" w:hAnsi="Verdana" w:cs="Arial"/>
          <w:spacing w:val="-4"/>
        </w:rPr>
        <w:t xml:space="preserve"> </w:t>
      </w:r>
      <w:r w:rsidRPr="00221C91">
        <w:rPr>
          <w:rFonts w:ascii="Verdana" w:hAnsi="Verdana" w:cs="Arial"/>
        </w:rPr>
        <w:t>de</w:t>
      </w:r>
      <w:r w:rsidRPr="00221C91">
        <w:rPr>
          <w:rFonts w:ascii="Verdana" w:hAnsi="Verdana" w:cs="Arial"/>
          <w:spacing w:val="-4"/>
        </w:rPr>
        <w:t xml:space="preserve"> </w:t>
      </w:r>
      <w:r w:rsidRPr="00221C91">
        <w:rPr>
          <w:rFonts w:ascii="Verdana" w:hAnsi="Verdana" w:cs="Arial"/>
        </w:rPr>
        <w:t>otros</w:t>
      </w:r>
      <w:r w:rsidRPr="00221C91">
        <w:rPr>
          <w:rFonts w:ascii="Verdana" w:hAnsi="Verdana" w:cs="Arial"/>
          <w:spacing w:val="-4"/>
        </w:rPr>
        <w:t xml:space="preserve"> </w:t>
      </w:r>
      <w:r w:rsidRPr="00221C91">
        <w:rPr>
          <w:rFonts w:ascii="Verdana" w:hAnsi="Verdana" w:cs="Arial"/>
        </w:rPr>
        <w:t>servicios,</w:t>
      </w:r>
      <w:r w:rsidRPr="00221C91">
        <w:rPr>
          <w:rFonts w:ascii="Verdana" w:hAnsi="Verdana" w:cs="Arial"/>
          <w:spacing w:val="-4"/>
        </w:rPr>
        <w:t xml:space="preserve"> </w:t>
      </w:r>
      <w:r w:rsidRPr="00221C91">
        <w:rPr>
          <w:rFonts w:ascii="Verdana" w:hAnsi="Verdana" w:cs="Arial"/>
        </w:rPr>
        <w:t>vinculando</w:t>
      </w:r>
      <w:r w:rsidRPr="00221C91">
        <w:rPr>
          <w:rFonts w:ascii="Verdana" w:hAnsi="Verdana" w:cs="Arial"/>
          <w:spacing w:val="-4"/>
        </w:rPr>
        <w:t xml:space="preserve"> </w:t>
      </w:r>
      <w:r w:rsidRPr="00221C91">
        <w:rPr>
          <w:rFonts w:ascii="Verdana" w:hAnsi="Verdana" w:cs="Arial"/>
        </w:rPr>
        <w:t>capital,</w:t>
      </w:r>
      <w:r w:rsidRPr="00221C91">
        <w:rPr>
          <w:rFonts w:ascii="Verdana" w:hAnsi="Verdana" w:cs="Arial"/>
          <w:spacing w:val="-4"/>
        </w:rPr>
        <w:t xml:space="preserve"> </w:t>
      </w:r>
      <w:r w:rsidRPr="00221C91">
        <w:rPr>
          <w:rFonts w:ascii="Verdana" w:hAnsi="Verdana" w:cs="Arial"/>
        </w:rPr>
        <w:t>conocimientos</w:t>
      </w:r>
      <w:r w:rsidRPr="00221C91">
        <w:rPr>
          <w:rFonts w:ascii="Verdana" w:hAnsi="Verdana" w:cs="Arial"/>
          <w:spacing w:val="-4"/>
        </w:rPr>
        <w:t xml:space="preserve"> </w:t>
      </w:r>
      <w:r w:rsidRPr="00221C91">
        <w:rPr>
          <w:rFonts w:ascii="Verdana" w:hAnsi="Verdana" w:cs="Arial"/>
        </w:rPr>
        <w:t>y</w:t>
      </w:r>
      <w:r w:rsidRPr="00221C91">
        <w:rPr>
          <w:rFonts w:ascii="Verdana" w:hAnsi="Verdana" w:cs="Arial"/>
          <w:spacing w:val="-3"/>
        </w:rPr>
        <w:t xml:space="preserve"> </w:t>
      </w:r>
      <w:r w:rsidRPr="00221C91">
        <w:rPr>
          <w:rFonts w:ascii="Verdana" w:hAnsi="Verdana" w:cs="Arial"/>
        </w:rPr>
        <w:t>experiencia,</w:t>
      </w:r>
      <w:r w:rsidRPr="00221C91">
        <w:rPr>
          <w:rFonts w:ascii="Verdana" w:hAnsi="Verdana" w:cs="Arial"/>
          <w:spacing w:val="-3"/>
        </w:rPr>
        <w:t xml:space="preserve"> </w:t>
      </w:r>
      <w:r w:rsidRPr="00221C91">
        <w:rPr>
          <w:rFonts w:ascii="Verdana" w:hAnsi="Verdana" w:cs="Arial"/>
        </w:rPr>
        <w:t xml:space="preserve">así </w:t>
      </w:r>
      <w:r w:rsidRPr="00221C91">
        <w:rPr>
          <w:rFonts w:ascii="Verdana" w:hAnsi="Verdana" w:cs="Arial"/>
          <w:spacing w:val="-59"/>
        </w:rPr>
        <w:t xml:space="preserve"> </w:t>
      </w:r>
      <w:r w:rsidRPr="00221C91">
        <w:rPr>
          <w:rFonts w:ascii="Verdana" w:hAnsi="Verdana" w:cs="Arial"/>
        </w:rPr>
        <w:t>como</w:t>
      </w:r>
      <w:r w:rsidRPr="00221C91">
        <w:rPr>
          <w:rFonts w:ascii="Verdana" w:hAnsi="Verdana" w:cs="Arial"/>
          <w:spacing w:val="1"/>
        </w:rPr>
        <w:t xml:space="preserve"> </w:t>
      </w:r>
      <w:r w:rsidRPr="00221C91">
        <w:rPr>
          <w:rFonts w:ascii="Verdana" w:hAnsi="Verdana" w:cs="Arial"/>
        </w:rPr>
        <w:t>un</w:t>
      </w:r>
      <w:r w:rsidRPr="00221C91">
        <w:rPr>
          <w:rFonts w:ascii="Verdana" w:hAnsi="Verdana" w:cs="Arial"/>
          <w:spacing w:val="1"/>
        </w:rPr>
        <w:t xml:space="preserve"> </w:t>
      </w:r>
      <w:r w:rsidRPr="00221C91">
        <w:rPr>
          <w:rFonts w:ascii="Verdana" w:hAnsi="Verdana" w:cs="Arial"/>
        </w:rPr>
        <w:t>mayor</w:t>
      </w:r>
      <w:r w:rsidRPr="00221C91">
        <w:rPr>
          <w:rFonts w:ascii="Verdana" w:hAnsi="Verdana" w:cs="Arial"/>
          <w:spacing w:val="1"/>
        </w:rPr>
        <w:t xml:space="preserve"> </w:t>
      </w:r>
      <w:r w:rsidRPr="00221C91">
        <w:rPr>
          <w:rFonts w:ascii="Verdana" w:hAnsi="Verdana" w:cs="Arial"/>
        </w:rPr>
        <w:t>riesgo</w:t>
      </w:r>
      <w:r w:rsidRPr="00221C91">
        <w:rPr>
          <w:rFonts w:ascii="Verdana" w:hAnsi="Verdana" w:cs="Arial"/>
          <w:spacing w:val="1"/>
        </w:rPr>
        <w:t xml:space="preserve"> </w:t>
      </w:r>
      <w:r w:rsidRPr="00221C91">
        <w:rPr>
          <w:rFonts w:ascii="Verdana" w:hAnsi="Verdana" w:cs="Arial"/>
        </w:rPr>
        <w:t>que</w:t>
      </w:r>
      <w:r w:rsidRPr="00221C91">
        <w:rPr>
          <w:rFonts w:ascii="Verdana" w:hAnsi="Verdana" w:cs="Arial"/>
          <w:spacing w:val="1"/>
        </w:rPr>
        <w:t xml:space="preserve"> </w:t>
      </w:r>
      <w:r w:rsidRPr="00221C91">
        <w:rPr>
          <w:rFonts w:ascii="Verdana" w:hAnsi="Verdana" w:cs="Arial"/>
        </w:rPr>
        <w:t>el</w:t>
      </w:r>
      <w:r w:rsidRPr="00221C91">
        <w:rPr>
          <w:rFonts w:ascii="Verdana" w:hAnsi="Verdana" w:cs="Arial"/>
          <w:spacing w:val="1"/>
        </w:rPr>
        <w:t xml:space="preserve"> </w:t>
      </w:r>
      <w:r w:rsidRPr="00221C91">
        <w:rPr>
          <w:rFonts w:ascii="Verdana" w:hAnsi="Verdana" w:cs="Arial"/>
        </w:rPr>
        <w:t>que</w:t>
      </w:r>
      <w:r w:rsidRPr="00221C91">
        <w:rPr>
          <w:rFonts w:ascii="Verdana" w:hAnsi="Verdana" w:cs="Arial"/>
          <w:spacing w:val="1"/>
        </w:rPr>
        <w:t xml:space="preserve"> </w:t>
      </w:r>
      <w:r w:rsidRPr="00221C91">
        <w:rPr>
          <w:rFonts w:ascii="Verdana" w:hAnsi="Verdana" w:cs="Arial"/>
        </w:rPr>
        <w:t>ordinariamente</w:t>
      </w:r>
      <w:r w:rsidRPr="00221C91">
        <w:rPr>
          <w:rFonts w:ascii="Verdana" w:hAnsi="Verdana" w:cs="Arial"/>
          <w:spacing w:val="1"/>
        </w:rPr>
        <w:t xml:space="preserve"> </w:t>
      </w:r>
      <w:r w:rsidRPr="00221C91">
        <w:rPr>
          <w:rFonts w:ascii="Verdana" w:hAnsi="Verdana" w:cs="Arial"/>
        </w:rPr>
        <w:t>se</w:t>
      </w:r>
      <w:r w:rsidRPr="00221C91">
        <w:rPr>
          <w:rFonts w:ascii="Verdana" w:hAnsi="Verdana" w:cs="Arial"/>
          <w:spacing w:val="1"/>
        </w:rPr>
        <w:t xml:space="preserve"> </w:t>
      </w:r>
      <w:r w:rsidRPr="00221C91">
        <w:rPr>
          <w:rFonts w:ascii="Verdana" w:hAnsi="Verdana" w:cs="Arial"/>
        </w:rPr>
        <w:t>asume</w:t>
      </w:r>
      <w:r w:rsidRPr="00221C91">
        <w:rPr>
          <w:rFonts w:ascii="Verdana" w:hAnsi="Verdana" w:cs="Arial"/>
          <w:spacing w:val="1"/>
        </w:rPr>
        <w:t xml:space="preserve"> </w:t>
      </w:r>
      <w:r w:rsidRPr="00221C91">
        <w:rPr>
          <w:rFonts w:ascii="Verdana" w:hAnsi="Verdana" w:cs="Arial"/>
        </w:rPr>
        <w:t xml:space="preserve">en otras tipologías contractuales. Esta idea se consagró en el artículo 2 de la Ley 1508 de 2012, que expresa que: </w:t>
      </w:r>
      <w:r w:rsidRPr="00221C91">
        <w:rPr>
          <w:rFonts w:ascii="Verdana" w:hAnsi="Verdana" w:cs="Arial"/>
          <w:i/>
        </w:rPr>
        <w:t>“</w:t>
      </w:r>
      <w:r w:rsidRPr="00221C91">
        <w:rPr>
          <w:rFonts w:ascii="Verdana" w:hAnsi="Verdana" w:cs="Arial"/>
          <w:i/>
          <w:color w:val="000000"/>
        </w:rPr>
        <w:t>Las concesiones de que trata el numeral 4 del artículo 32 de la Ley 80 de 1993, se encuentran comprendidas dentro de los esquemas de Asociación Público Privadas”.</w:t>
      </w:r>
    </w:p>
    <w:p w14:paraId="1169A2C7" w14:textId="77777777" w:rsidR="0034512B" w:rsidRPr="00221C91" w:rsidRDefault="0034512B" w:rsidP="0034512B">
      <w:pPr>
        <w:spacing w:after="0"/>
        <w:jc w:val="both"/>
        <w:rPr>
          <w:rFonts w:ascii="Verdana" w:hAnsi="Verdana" w:cs="Arial"/>
          <w:color w:val="000000" w:themeColor="text1"/>
          <w:lang w:bidi="es-ES"/>
        </w:rPr>
      </w:pPr>
      <w:r w:rsidRPr="00221C91">
        <w:rPr>
          <w:rFonts w:ascii="Verdana" w:eastAsia="Times New Roman" w:hAnsi="Verdana" w:cs="Arial"/>
          <w:b/>
          <w:bCs/>
        </w:rPr>
        <w:tab/>
      </w:r>
      <w:r w:rsidRPr="00221C91">
        <w:rPr>
          <w:rFonts w:ascii="Verdana" w:hAnsi="Verdana" w:cs="Arial"/>
          <w:color w:val="000000" w:themeColor="text1"/>
          <w:lang w:bidi="es-ES"/>
        </w:rPr>
        <w:t>El artículo 8 de la Ley 1508 de 2012, norma que establece de manera general el régimen jurídico aplicable a la celebración de contratos o convenios interadministrativos, regulando la participación de entidades de naturaleza pública o mixta en esquemas de asociación público–privada. Dicha norma reza lo siguiente:</w:t>
      </w:r>
    </w:p>
    <w:p w14:paraId="1C96781F" w14:textId="77777777" w:rsidR="0034512B" w:rsidRPr="00221C91" w:rsidRDefault="0034512B" w:rsidP="0034512B">
      <w:pPr>
        <w:spacing w:after="0"/>
        <w:ind w:left="720"/>
        <w:contextualSpacing/>
        <w:jc w:val="both"/>
        <w:rPr>
          <w:rFonts w:ascii="Verdana" w:hAnsi="Verdana" w:cs="Arial"/>
          <w:color w:val="000000" w:themeColor="text1"/>
          <w:lang w:val="es-ES" w:bidi="es-ES"/>
        </w:rPr>
      </w:pPr>
    </w:p>
    <w:p w14:paraId="538B1035" w14:textId="77777777" w:rsidR="0034512B" w:rsidRPr="00221C91" w:rsidRDefault="0034512B" w:rsidP="0034512B">
      <w:pPr>
        <w:spacing w:before="120" w:after="120" w:line="240" w:lineRule="auto"/>
        <w:ind w:left="1134" w:right="709"/>
        <w:contextualSpacing/>
        <w:jc w:val="both"/>
        <w:rPr>
          <w:rFonts w:ascii="Verdana" w:hAnsi="Verdana" w:cs="Arial"/>
          <w:color w:val="000000" w:themeColor="text1"/>
          <w:sz w:val="20"/>
          <w:szCs w:val="20"/>
          <w:lang w:val="es-ES" w:bidi="es-ES"/>
        </w:rPr>
      </w:pPr>
      <w:r w:rsidRPr="00221C91">
        <w:rPr>
          <w:rFonts w:ascii="Verdana" w:hAnsi="Verdana" w:cs="Arial"/>
          <w:color w:val="000000" w:themeColor="text1"/>
          <w:sz w:val="20"/>
          <w:szCs w:val="20"/>
          <w:lang w:val="es-ES" w:bidi="es-ES"/>
        </w:rPr>
        <w:t xml:space="preserve">“Artículo 8°. Participación de entidades de naturaleza pública o mixta. Para la celebración y ejecución de contratos o convenios interadministrativos regidos por la Ley 80 de 1993, 1150 de 2007 y 489 de 1998, que tengan por objeto el desarrollo de esquemas de asociación </w:t>
      </w:r>
      <w:proofErr w:type="gramStart"/>
      <w:r w:rsidRPr="00221C91">
        <w:rPr>
          <w:rFonts w:ascii="Verdana" w:hAnsi="Verdana" w:cs="Arial"/>
          <w:color w:val="000000" w:themeColor="text1"/>
          <w:sz w:val="20"/>
          <w:szCs w:val="20"/>
          <w:lang w:val="es-ES" w:bidi="es-ES"/>
        </w:rPr>
        <w:t>público privada</w:t>
      </w:r>
      <w:proofErr w:type="gramEnd"/>
      <w:r w:rsidRPr="00221C91">
        <w:rPr>
          <w:rFonts w:ascii="Verdana" w:hAnsi="Verdana" w:cs="Arial"/>
          <w:color w:val="000000" w:themeColor="text1"/>
          <w:sz w:val="20"/>
          <w:szCs w:val="20"/>
          <w:lang w:val="es-ES" w:bidi="es-ES"/>
        </w:rPr>
        <w:t xml:space="preserve">, las entidades estatales deberán cumplir con los procedimientos de estructuración, aprobación y gestión </w:t>
      </w:r>
      <w:r w:rsidRPr="00221C91">
        <w:rPr>
          <w:rFonts w:ascii="Verdana" w:hAnsi="Verdana" w:cs="Arial"/>
          <w:color w:val="000000" w:themeColor="text1"/>
          <w:sz w:val="20"/>
          <w:szCs w:val="20"/>
          <w:lang w:val="es-ES" w:bidi="es-ES"/>
        </w:rPr>
        <w:lastRenderedPageBreak/>
        <w:t xml:space="preserve">contractual previstos en la presente ley, sin desconocer el régimen de inhabilidades e incompatibilidades previstas en la ley. </w:t>
      </w:r>
    </w:p>
    <w:p w14:paraId="18F99E05" w14:textId="77777777" w:rsidR="0034512B" w:rsidRPr="00221C91" w:rsidRDefault="0034512B" w:rsidP="0034512B">
      <w:pPr>
        <w:spacing w:before="120" w:after="120" w:line="240" w:lineRule="auto"/>
        <w:ind w:left="1134" w:right="709"/>
        <w:contextualSpacing/>
        <w:jc w:val="both"/>
        <w:rPr>
          <w:rFonts w:ascii="Verdana" w:hAnsi="Verdana" w:cs="Arial"/>
          <w:color w:val="000000" w:themeColor="text1"/>
          <w:sz w:val="20"/>
          <w:szCs w:val="20"/>
          <w:lang w:val="es-ES" w:bidi="es-ES"/>
        </w:rPr>
      </w:pPr>
    </w:p>
    <w:p w14:paraId="3B2FD459" w14:textId="77777777" w:rsidR="0034512B" w:rsidRPr="00221C91" w:rsidRDefault="0034512B" w:rsidP="0034512B">
      <w:pPr>
        <w:spacing w:before="120" w:after="120" w:line="240" w:lineRule="auto"/>
        <w:ind w:left="1134" w:right="709"/>
        <w:contextualSpacing/>
        <w:jc w:val="both"/>
        <w:rPr>
          <w:rFonts w:ascii="Verdana" w:hAnsi="Verdana" w:cs="Arial"/>
          <w:color w:val="000000" w:themeColor="text1"/>
          <w:sz w:val="20"/>
          <w:szCs w:val="20"/>
          <w:lang w:val="es-ES" w:bidi="es-ES"/>
        </w:rPr>
      </w:pPr>
      <w:r w:rsidRPr="00221C91">
        <w:rPr>
          <w:rFonts w:ascii="Verdana" w:hAnsi="Verdana" w:cs="Arial"/>
          <w:color w:val="000000" w:themeColor="text1"/>
          <w:sz w:val="20"/>
          <w:szCs w:val="20"/>
          <w:lang w:val="es-ES" w:bidi="es-ES"/>
        </w:rPr>
        <w:t xml:space="preserve">Parágrafo. Podrán ser contratantes de esquemas de Asociación Público- Privada bajo el régimen previsto en la presente ley,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  </w:t>
      </w:r>
    </w:p>
    <w:p w14:paraId="34F22C74" w14:textId="77777777" w:rsidR="0034512B" w:rsidRPr="00221C91" w:rsidRDefault="0034512B" w:rsidP="0034512B">
      <w:pPr>
        <w:spacing w:before="120" w:after="120" w:line="240" w:lineRule="auto"/>
        <w:ind w:left="1134" w:right="709"/>
        <w:contextualSpacing/>
        <w:jc w:val="both"/>
        <w:rPr>
          <w:rFonts w:ascii="Verdana" w:hAnsi="Verdana" w:cs="Arial"/>
          <w:color w:val="000000" w:themeColor="text1"/>
          <w:sz w:val="20"/>
          <w:szCs w:val="20"/>
          <w:lang w:val="es-ES" w:bidi="es-ES"/>
        </w:rPr>
      </w:pPr>
      <w:r w:rsidRPr="00221C91">
        <w:rPr>
          <w:rFonts w:ascii="Verdana" w:hAnsi="Verdana" w:cs="Arial"/>
          <w:color w:val="000000" w:themeColor="text1"/>
          <w:sz w:val="20"/>
          <w:szCs w:val="20"/>
          <w:lang w:val="es-ES" w:bidi="es-ES"/>
        </w:rPr>
        <w:t xml:space="preserve">  </w:t>
      </w:r>
    </w:p>
    <w:p w14:paraId="49A03AFA" w14:textId="77777777" w:rsidR="0034512B" w:rsidRPr="00221C91" w:rsidRDefault="0034512B" w:rsidP="0034512B">
      <w:pPr>
        <w:spacing w:before="120" w:after="120" w:line="240" w:lineRule="auto"/>
        <w:ind w:left="1134" w:right="709"/>
        <w:contextualSpacing/>
        <w:jc w:val="both"/>
        <w:rPr>
          <w:rFonts w:ascii="Verdana" w:hAnsi="Verdana" w:cs="Arial"/>
          <w:color w:val="000000" w:themeColor="text1"/>
          <w:sz w:val="20"/>
          <w:szCs w:val="20"/>
          <w:lang w:val="es-ES" w:bidi="es-ES"/>
        </w:rPr>
      </w:pPr>
      <w:r w:rsidRPr="00221C91">
        <w:rPr>
          <w:rFonts w:ascii="Verdana" w:hAnsi="Verdana" w:cs="Arial"/>
          <w:color w:val="000000" w:themeColor="text1"/>
          <w:sz w:val="20"/>
          <w:szCs w:val="20"/>
          <w:lang w:val="es-ES" w:bidi="es-ES"/>
        </w:rPr>
        <w:t xml:space="preserve">En el caso en que las entidades a que se refiere el inciso anterior decidan optar por esquemas de Asociación </w:t>
      </w:r>
      <w:proofErr w:type="gramStart"/>
      <w:r w:rsidRPr="00221C91">
        <w:rPr>
          <w:rFonts w:ascii="Verdana" w:hAnsi="Verdana" w:cs="Arial"/>
          <w:color w:val="000000" w:themeColor="text1"/>
          <w:sz w:val="20"/>
          <w:szCs w:val="20"/>
          <w:lang w:val="es-ES" w:bidi="es-ES"/>
        </w:rPr>
        <w:t>Público Privada</w:t>
      </w:r>
      <w:proofErr w:type="gramEnd"/>
      <w:r w:rsidRPr="00221C91">
        <w:rPr>
          <w:rFonts w:ascii="Verdana" w:hAnsi="Verdana" w:cs="Arial"/>
          <w:color w:val="000000" w:themeColor="text1"/>
          <w:sz w:val="20"/>
          <w:szCs w:val="20"/>
          <w:lang w:val="es-ES" w:bidi="es-ES"/>
        </w:rPr>
        <w:t xml:space="preserve"> bajo el régimen previsto en la presente ley, dichas empresas o sociedades deberán dar cumplimiento a lo previsto en la misma y sujetarse a las disposiciones particulares que les sean aplicables en materia contractual y presupuestal.  </w:t>
      </w:r>
    </w:p>
    <w:p w14:paraId="230364AF" w14:textId="77777777" w:rsidR="0034512B" w:rsidRPr="00221C91" w:rsidRDefault="0034512B" w:rsidP="0034512B">
      <w:pPr>
        <w:spacing w:before="120" w:after="120" w:line="240" w:lineRule="auto"/>
        <w:ind w:left="1134" w:right="709"/>
        <w:contextualSpacing/>
        <w:jc w:val="both"/>
        <w:rPr>
          <w:rFonts w:ascii="Verdana" w:hAnsi="Verdana" w:cs="Arial"/>
          <w:color w:val="000000" w:themeColor="text1"/>
          <w:sz w:val="20"/>
          <w:szCs w:val="20"/>
          <w:lang w:val="es-ES" w:bidi="es-ES"/>
        </w:rPr>
      </w:pPr>
      <w:r w:rsidRPr="00221C91">
        <w:rPr>
          <w:rFonts w:ascii="Verdana" w:hAnsi="Verdana" w:cs="Arial"/>
          <w:color w:val="000000" w:themeColor="text1"/>
          <w:sz w:val="20"/>
          <w:szCs w:val="20"/>
          <w:lang w:val="es-ES" w:bidi="es-ES"/>
        </w:rPr>
        <w:t xml:space="preserve">  </w:t>
      </w:r>
    </w:p>
    <w:p w14:paraId="543A5B93" w14:textId="77777777" w:rsidR="0034512B" w:rsidRPr="00221C91" w:rsidRDefault="0034512B" w:rsidP="0034512B">
      <w:pPr>
        <w:spacing w:before="120" w:after="120" w:line="240" w:lineRule="auto"/>
        <w:ind w:left="1134" w:right="709"/>
        <w:contextualSpacing/>
        <w:jc w:val="both"/>
        <w:rPr>
          <w:rFonts w:ascii="Verdana" w:hAnsi="Verdana" w:cs="Arial"/>
          <w:color w:val="000000" w:themeColor="text1"/>
          <w:sz w:val="20"/>
          <w:szCs w:val="20"/>
          <w:lang w:val="es-ES" w:bidi="es-ES"/>
        </w:rPr>
      </w:pPr>
      <w:r w:rsidRPr="00221C91">
        <w:rPr>
          <w:rFonts w:ascii="Verdana" w:hAnsi="Verdana" w:cs="Arial"/>
          <w:color w:val="000000" w:themeColor="text1"/>
          <w:sz w:val="20"/>
          <w:szCs w:val="20"/>
          <w:lang w:val="es-ES" w:bidi="es-ES"/>
        </w:rPr>
        <w:t xml:space="preserve">Cuando las entidades a que se refiere el primer inciso del presente parágrafo decidan no acogerse a los esquemas de Asociación </w:t>
      </w:r>
      <w:proofErr w:type="gramStart"/>
      <w:r w:rsidRPr="00221C91">
        <w:rPr>
          <w:rFonts w:ascii="Verdana" w:hAnsi="Verdana" w:cs="Arial"/>
          <w:color w:val="000000" w:themeColor="text1"/>
          <w:sz w:val="20"/>
          <w:szCs w:val="20"/>
          <w:lang w:val="es-ES" w:bidi="es-ES"/>
        </w:rPr>
        <w:t>Público Privada</w:t>
      </w:r>
      <w:proofErr w:type="gramEnd"/>
      <w:r w:rsidRPr="00221C91">
        <w:rPr>
          <w:rFonts w:ascii="Verdana" w:hAnsi="Verdana" w:cs="Arial"/>
          <w:color w:val="000000" w:themeColor="text1"/>
          <w:sz w:val="20"/>
          <w:szCs w:val="20"/>
          <w:lang w:val="es-ES" w:bidi="es-ES"/>
        </w:rPr>
        <w:t xml:space="preserve"> bajo el régimen previsto en la presente ley, podrán contratar esquemas de participación privada en infraestructura conforme a su régimen de contratación, incluyendo la utilización, cuando a ello haya lugar, de la concesión de que trata el numeral 4 del artículo 32 de la Ley 80 de 1993.  </w:t>
      </w:r>
    </w:p>
    <w:p w14:paraId="5DD7F39D" w14:textId="77777777" w:rsidR="0034512B" w:rsidRPr="00221C91" w:rsidRDefault="0034512B" w:rsidP="0034512B">
      <w:pPr>
        <w:spacing w:before="120" w:after="120" w:line="240" w:lineRule="auto"/>
        <w:ind w:left="1134" w:right="709"/>
        <w:contextualSpacing/>
        <w:jc w:val="both"/>
        <w:rPr>
          <w:rFonts w:ascii="Verdana" w:hAnsi="Verdana" w:cs="Arial"/>
          <w:color w:val="000000" w:themeColor="text1"/>
          <w:sz w:val="20"/>
          <w:szCs w:val="20"/>
          <w:lang w:val="es-ES" w:bidi="es-ES"/>
        </w:rPr>
      </w:pPr>
      <w:r w:rsidRPr="00221C91">
        <w:rPr>
          <w:rFonts w:ascii="Verdana" w:hAnsi="Verdana" w:cs="Arial"/>
          <w:color w:val="000000" w:themeColor="text1"/>
          <w:sz w:val="20"/>
          <w:szCs w:val="20"/>
          <w:lang w:val="es-ES" w:bidi="es-ES"/>
        </w:rPr>
        <w:t xml:space="preserve">  </w:t>
      </w:r>
    </w:p>
    <w:p w14:paraId="40A9A660" w14:textId="77777777" w:rsidR="0034512B" w:rsidRPr="00221C91" w:rsidRDefault="0034512B" w:rsidP="0034512B">
      <w:pPr>
        <w:spacing w:before="120" w:after="120" w:line="240" w:lineRule="auto"/>
        <w:ind w:left="1134" w:right="709"/>
        <w:contextualSpacing/>
        <w:jc w:val="both"/>
        <w:rPr>
          <w:rFonts w:ascii="Verdana" w:hAnsi="Verdana" w:cs="Arial"/>
          <w:color w:val="000000" w:themeColor="text1"/>
          <w:lang w:val="es-ES" w:bidi="es-ES"/>
        </w:rPr>
      </w:pPr>
      <w:r w:rsidRPr="00221C91">
        <w:rPr>
          <w:rFonts w:ascii="Verdana" w:hAnsi="Verdana" w:cs="Arial"/>
          <w:color w:val="000000" w:themeColor="text1"/>
          <w:sz w:val="20"/>
          <w:szCs w:val="20"/>
          <w:lang w:val="es-ES" w:bidi="es-ES"/>
        </w:rPr>
        <w:t>Lo anterior, sin perjuicio de que las entidades a las que se refiere el primer inciso de este parágrafo puedan presentar oferta para participar en los procesos de selección de esquemas de asociación público- privada regidos por esta ley, siempre que cumplan con los requisitos establecidos para el efecto en el respectivo proceso de selección”.</w:t>
      </w:r>
      <w:r w:rsidRPr="00221C91">
        <w:rPr>
          <w:rFonts w:ascii="Verdana" w:hAnsi="Verdana" w:cs="Arial"/>
          <w:color w:val="000000" w:themeColor="text1"/>
          <w:lang w:val="es-ES" w:bidi="es-ES"/>
        </w:rPr>
        <w:t xml:space="preserve"> </w:t>
      </w:r>
      <w:r w:rsidRPr="00221C91">
        <w:rPr>
          <w:rFonts w:ascii="Verdana" w:hAnsi="Verdana" w:cs="Arial"/>
          <w:color w:val="000000" w:themeColor="text1"/>
          <w:lang w:val="es-ES" w:bidi="es-ES"/>
        </w:rPr>
        <w:tab/>
      </w:r>
    </w:p>
    <w:p w14:paraId="476090A2" w14:textId="77777777" w:rsidR="0034512B" w:rsidRPr="00221C91" w:rsidRDefault="0034512B" w:rsidP="0034512B">
      <w:pPr>
        <w:spacing w:after="0" w:line="276" w:lineRule="auto"/>
        <w:jc w:val="both"/>
        <w:rPr>
          <w:rFonts w:ascii="Verdana" w:eastAsia="Calibri" w:hAnsi="Verdana" w:cs="Arial"/>
          <w:lang w:val="es-ES" w:eastAsia="es-CO"/>
        </w:rPr>
      </w:pPr>
    </w:p>
    <w:p w14:paraId="5E9975EF" w14:textId="77777777" w:rsidR="0034512B" w:rsidRPr="00221C91" w:rsidRDefault="0034512B" w:rsidP="0034512B">
      <w:pPr>
        <w:tabs>
          <w:tab w:val="left" w:pos="0"/>
        </w:tabs>
        <w:spacing w:line="276" w:lineRule="auto"/>
        <w:jc w:val="both"/>
        <w:rPr>
          <w:rFonts w:ascii="Verdana" w:eastAsia="Calibri" w:hAnsi="Verdana" w:cs="Arial"/>
          <w:bCs/>
          <w:color w:val="000000" w:themeColor="text1"/>
          <w:lang w:val="es-ES_tradnl"/>
        </w:rPr>
      </w:pPr>
      <w:r w:rsidRPr="00221C91">
        <w:rPr>
          <w:rFonts w:ascii="Verdana" w:eastAsia="Calibri" w:hAnsi="Verdana" w:cs="Arial"/>
          <w:bCs/>
          <w:color w:val="000000" w:themeColor="text1"/>
          <w:lang w:val="es-ES_tradnl"/>
        </w:rPr>
        <w:t>Las asociaciones público-privadas – APP– son formas de colaboración entre el sector público y el privado para la ejecución de proyectos estatales, a través de las cuales se retienen y transfieren riesgos entre las partes. Se trata de modalidades de negocio en las cuales la disponibilidad y el nivel de la infraestructura o servicio resultan determinantes. Así lo consideró la Corte Constitucional, expresando lo siguiente:</w:t>
      </w:r>
    </w:p>
    <w:p w14:paraId="404E3EEC" w14:textId="77777777" w:rsidR="0034512B" w:rsidRPr="00221C91" w:rsidRDefault="0034512B" w:rsidP="00221C91">
      <w:pPr>
        <w:spacing w:after="0"/>
        <w:ind w:left="709" w:right="709"/>
        <w:jc w:val="both"/>
        <w:rPr>
          <w:rFonts w:ascii="Verdana" w:eastAsia="Calibri" w:hAnsi="Verdana" w:cs="Arial"/>
          <w:bCs/>
          <w:color w:val="000000" w:themeColor="text1"/>
          <w:sz w:val="21"/>
          <w:szCs w:val="21"/>
        </w:rPr>
      </w:pPr>
      <w:r w:rsidRPr="00221C91">
        <w:rPr>
          <w:rFonts w:ascii="Verdana" w:eastAsia="Calibri" w:hAnsi="Verdana" w:cs="Arial"/>
          <w:bCs/>
          <w:color w:val="000000" w:themeColor="text1"/>
          <w:sz w:val="21"/>
          <w:szCs w:val="21"/>
        </w:rPr>
        <w:t>Las APP se caracterizan por: (i) tener una larga duración; (</w:t>
      </w:r>
      <w:proofErr w:type="spellStart"/>
      <w:r w:rsidRPr="00221C91">
        <w:rPr>
          <w:rFonts w:ascii="Verdana" w:eastAsia="Calibri" w:hAnsi="Verdana" w:cs="Arial"/>
          <w:bCs/>
          <w:color w:val="000000" w:themeColor="text1"/>
          <w:sz w:val="21"/>
          <w:szCs w:val="21"/>
        </w:rPr>
        <w:t>ii</w:t>
      </w:r>
      <w:proofErr w:type="spellEnd"/>
      <w:r w:rsidRPr="00221C91">
        <w:rPr>
          <w:rFonts w:ascii="Verdana" w:eastAsia="Calibri" w:hAnsi="Verdana" w:cs="Arial"/>
          <w:bCs/>
          <w:color w:val="000000" w:themeColor="text1"/>
          <w:sz w:val="21"/>
          <w:szCs w:val="21"/>
        </w:rPr>
        <w:t>) definir sus objetos alrededor de proyectos, lo que conlleva la previsión de actividades como el diseño, construcción y mantenimiento de la infraestructura pública sobre la que verse el contrato y/o los servicios asociados; (</w:t>
      </w:r>
      <w:proofErr w:type="spellStart"/>
      <w:r w:rsidRPr="00221C91">
        <w:rPr>
          <w:rFonts w:ascii="Verdana" w:eastAsia="Calibri" w:hAnsi="Verdana" w:cs="Arial"/>
          <w:bCs/>
          <w:color w:val="000000" w:themeColor="text1"/>
          <w:sz w:val="21"/>
          <w:szCs w:val="21"/>
        </w:rPr>
        <w:t>iii</w:t>
      </w:r>
      <w:proofErr w:type="spellEnd"/>
      <w:r w:rsidRPr="00221C91">
        <w:rPr>
          <w:rFonts w:ascii="Verdana" w:eastAsia="Calibri" w:hAnsi="Verdana" w:cs="Arial"/>
          <w:bCs/>
          <w:color w:val="000000" w:themeColor="text1"/>
          <w:sz w:val="21"/>
          <w:szCs w:val="21"/>
        </w:rPr>
        <w:t>) contar con financiación privada o público-privada; (</w:t>
      </w:r>
      <w:proofErr w:type="spellStart"/>
      <w:r w:rsidRPr="00221C91">
        <w:rPr>
          <w:rFonts w:ascii="Verdana" w:eastAsia="Calibri" w:hAnsi="Verdana" w:cs="Arial"/>
          <w:bCs/>
          <w:color w:val="000000" w:themeColor="text1"/>
          <w:sz w:val="21"/>
          <w:szCs w:val="21"/>
        </w:rPr>
        <w:t>iv</w:t>
      </w:r>
      <w:proofErr w:type="spellEnd"/>
      <w:r w:rsidRPr="00221C91">
        <w:rPr>
          <w:rFonts w:ascii="Verdana" w:eastAsia="Calibri" w:hAnsi="Verdana" w:cs="Arial"/>
          <w:bCs/>
          <w:color w:val="000000" w:themeColor="text1"/>
          <w:sz w:val="21"/>
          <w:szCs w:val="21"/>
        </w:rPr>
        <w:t xml:space="preserve">) </w:t>
      </w:r>
      <w:r w:rsidRPr="00221C91">
        <w:rPr>
          <w:rFonts w:ascii="Verdana" w:eastAsia="Calibri" w:hAnsi="Verdana" w:cs="Arial"/>
          <w:bCs/>
          <w:color w:val="000000" w:themeColor="text1"/>
          <w:sz w:val="21"/>
          <w:szCs w:val="21"/>
        </w:rPr>
        <w:lastRenderedPageBreak/>
        <w:t>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w:t>
      </w:r>
      <w:proofErr w:type="spellStart"/>
      <w:r w:rsidRPr="00221C91">
        <w:rPr>
          <w:rFonts w:ascii="Verdana" w:eastAsia="Calibri" w:hAnsi="Verdana" w:cs="Arial"/>
          <w:bCs/>
          <w:color w:val="000000" w:themeColor="text1"/>
          <w:sz w:val="21"/>
          <w:szCs w:val="21"/>
        </w:rPr>
        <w:t>vii</w:t>
      </w:r>
      <w:proofErr w:type="spellEnd"/>
      <w:r w:rsidRPr="00221C91">
        <w:rPr>
          <w:rFonts w:ascii="Verdana" w:eastAsia="Calibri" w:hAnsi="Verdana" w:cs="Arial"/>
          <w:bCs/>
          <w:color w:val="000000" w:themeColor="text1"/>
          <w:sz w:val="21"/>
          <w:szCs w:val="21"/>
        </w:rPr>
        <w:t>) distribuir las tareas entre las partes de acuerdo con su experiencia y ventaja competitiva</w:t>
      </w:r>
      <w:r w:rsidRPr="00221C91">
        <w:rPr>
          <w:rStyle w:val="Refdenotaalpie"/>
          <w:rFonts w:ascii="Verdana" w:eastAsia="Calibri" w:hAnsi="Verdana" w:cs="Arial"/>
          <w:bCs/>
          <w:color w:val="000000" w:themeColor="text1"/>
          <w:sz w:val="21"/>
          <w:szCs w:val="21"/>
        </w:rPr>
        <w:footnoteReference w:id="8"/>
      </w:r>
      <w:r w:rsidRPr="00221C91">
        <w:rPr>
          <w:rFonts w:ascii="Verdana" w:eastAsia="Calibri" w:hAnsi="Verdana" w:cs="Arial"/>
          <w:bCs/>
          <w:color w:val="000000" w:themeColor="text1"/>
          <w:sz w:val="21"/>
          <w:szCs w:val="21"/>
        </w:rPr>
        <w:t>.</w:t>
      </w:r>
    </w:p>
    <w:p w14:paraId="14D0A932" w14:textId="77777777" w:rsidR="0034512B" w:rsidRPr="00221C91" w:rsidRDefault="0034512B" w:rsidP="00221C91">
      <w:pPr>
        <w:tabs>
          <w:tab w:val="left" w:pos="0"/>
        </w:tabs>
        <w:spacing w:after="0" w:line="276" w:lineRule="auto"/>
        <w:jc w:val="both"/>
        <w:rPr>
          <w:rFonts w:ascii="Verdana" w:eastAsia="Calibri" w:hAnsi="Verdana" w:cs="Arial"/>
          <w:bCs/>
          <w:color w:val="000000" w:themeColor="text1"/>
        </w:rPr>
      </w:pPr>
    </w:p>
    <w:p w14:paraId="23F7A541" w14:textId="77777777" w:rsidR="0034512B" w:rsidRPr="00221C91" w:rsidRDefault="0034512B" w:rsidP="00221C91">
      <w:pPr>
        <w:tabs>
          <w:tab w:val="left" w:pos="0"/>
        </w:tabs>
        <w:spacing w:after="0" w:line="276" w:lineRule="auto"/>
        <w:ind w:firstLine="709"/>
        <w:jc w:val="both"/>
        <w:rPr>
          <w:rFonts w:ascii="Verdana" w:eastAsia="Calibri" w:hAnsi="Verdana" w:cs="Arial"/>
          <w:bCs/>
          <w:color w:val="000000" w:themeColor="text1"/>
          <w:lang w:val="es-ES_tradnl"/>
        </w:rPr>
      </w:pPr>
      <w:r w:rsidRPr="00221C91">
        <w:rPr>
          <w:rFonts w:ascii="Verdana" w:eastAsia="Calibri" w:hAnsi="Verdana" w:cs="Arial"/>
          <w:bCs/>
          <w:color w:val="000000" w:themeColor="text1"/>
          <w:lang w:val="es-ES_tradnl"/>
        </w:rPr>
        <w:t>La Ley 1508 de 2012, “Por la cual se establece el régimen jurídico de las Asociaciones Público-Privadas, se dictan normas orgánicas de presupuesto y se dictan otras disposiciones”, en el artículo 1, definió las asociaciones público-privadas –APP– de la siguiente manera:</w:t>
      </w:r>
    </w:p>
    <w:p w14:paraId="6E8B6A07" w14:textId="77777777" w:rsidR="0034512B" w:rsidRPr="00221C91" w:rsidRDefault="0034512B" w:rsidP="00221C91">
      <w:pPr>
        <w:tabs>
          <w:tab w:val="left" w:pos="0"/>
        </w:tabs>
        <w:spacing w:after="0"/>
        <w:ind w:left="709" w:right="709"/>
        <w:jc w:val="both"/>
        <w:rPr>
          <w:rFonts w:ascii="Verdana" w:eastAsia="Calibri" w:hAnsi="Verdana" w:cs="Arial"/>
          <w:bCs/>
          <w:color w:val="000000" w:themeColor="text1"/>
          <w:lang w:val="es-ES_tradnl"/>
        </w:rPr>
      </w:pPr>
    </w:p>
    <w:p w14:paraId="54006458" w14:textId="5DBC9DBA" w:rsidR="0034512B" w:rsidRPr="00221C91" w:rsidRDefault="0034512B" w:rsidP="00E11FB6">
      <w:pPr>
        <w:tabs>
          <w:tab w:val="left" w:pos="0"/>
        </w:tabs>
        <w:ind w:left="709" w:right="709"/>
        <w:jc w:val="both"/>
        <w:rPr>
          <w:rFonts w:ascii="Verdana" w:eastAsia="Calibri" w:hAnsi="Verdana" w:cs="Arial"/>
          <w:bCs/>
          <w:color w:val="000000" w:themeColor="text1"/>
          <w:sz w:val="21"/>
          <w:szCs w:val="21"/>
          <w:lang w:val="es-ES_tradnl"/>
        </w:rPr>
      </w:pPr>
      <w:r w:rsidRPr="00221C91">
        <w:rPr>
          <w:rFonts w:ascii="Verdana" w:eastAsia="Calibri" w:hAnsi="Verdana" w:cs="Arial"/>
          <w:bCs/>
          <w:color w:val="000000" w:themeColor="text1"/>
          <w:sz w:val="21"/>
          <w:szCs w:val="21"/>
          <w:lang w:val="es-ES_tradnl"/>
        </w:rPr>
        <w:t>Las Asociaciones Público-Privadas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2E16539E" w14:textId="12BB6DDB" w:rsidR="0034512B" w:rsidRPr="00221C91" w:rsidRDefault="0034512B" w:rsidP="0AF4DB3B">
      <w:pPr>
        <w:spacing w:line="276" w:lineRule="auto"/>
        <w:ind w:firstLine="709"/>
        <w:jc w:val="both"/>
        <w:rPr>
          <w:rFonts w:ascii="Verdana" w:eastAsia="Calibri" w:hAnsi="Verdana" w:cs="Arial"/>
          <w:color w:val="000000" w:themeColor="text1"/>
          <w:lang w:val="es-ES"/>
        </w:rPr>
      </w:pPr>
      <w:r w:rsidRPr="00221C91">
        <w:rPr>
          <w:rFonts w:ascii="Verdana" w:eastAsia="Calibri" w:hAnsi="Verdana" w:cs="Arial"/>
          <w:color w:val="000000" w:themeColor="text1"/>
          <w:lang w:val="es-ES"/>
        </w:rPr>
        <w:t>Con fundamento en dicha noción, puede decirse que la colaboración público-privada</w:t>
      </w:r>
      <w:r w:rsidRPr="00221C91">
        <w:rPr>
          <w:rStyle w:val="Refdenotaalpie"/>
          <w:rFonts w:ascii="Verdana" w:eastAsia="Calibri" w:hAnsi="Verdana" w:cs="Arial"/>
          <w:color w:val="000000" w:themeColor="text1"/>
          <w:lang w:val="es-ES"/>
        </w:rPr>
        <w:footnoteReference w:id="9"/>
      </w:r>
      <w:r w:rsidRPr="00221C91">
        <w:rPr>
          <w:rFonts w:ascii="Verdana" w:eastAsia="Calibri" w:hAnsi="Verdana" w:cs="Arial"/>
          <w:color w:val="000000" w:themeColor="text1"/>
          <w:lang w:val="es-ES"/>
        </w:rPr>
        <w:t xml:space="preserve"> es un mecanismo a través del cual el sector privado participa en la gestión pública, representada en la ejecución de actividades de infraestructura o de otros servicios, vinculando capital, conocimientos y experiencia, así como un mayor riesgo que el ordinariamente asumido en otras tipologías contractuales.</w:t>
      </w:r>
    </w:p>
    <w:p w14:paraId="2992B176" w14:textId="77777777" w:rsidR="0034512B" w:rsidRPr="00221C91" w:rsidRDefault="0034512B" w:rsidP="0056281D">
      <w:pPr>
        <w:spacing w:before="120" w:after="0" w:line="276" w:lineRule="auto"/>
        <w:ind w:firstLine="709"/>
        <w:jc w:val="both"/>
        <w:rPr>
          <w:rFonts w:ascii="Verdana" w:eastAsia="Calibri" w:hAnsi="Verdana" w:cs="Arial"/>
          <w:color w:val="000000" w:themeColor="text1"/>
          <w:lang w:val="es-ES"/>
        </w:rPr>
      </w:pPr>
      <w:r w:rsidRPr="00221C91">
        <w:rPr>
          <w:rFonts w:ascii="Verdana" w:eastAsia="Calibri" w:hAnsi="Verdana" w:cs="Arial"/>
          <w:color w:val="000000" w:themeColor="text1"/>
          <w:lang w:val="es-ES"/>
        </w:rPr>
        <w:t xml:space="preserve">Por lo anterior, la doctrina nacional ha expresado que “las APP no constituyen un instrumento absolutamente novedoso en el derecho colombiano, </w:t>
      </w:r>
      <w:r w:rsidRPr="00221C91">
        <w:rPr>
          <w:rFonts w:ascii="Verdana" w:eastAsia="Calibri" w:hAnsi="Verdana" w:cs="Arial"/>
          <w:color w:val="000000" w:themeColor="text1"/>
          <w:lang w:val="es-ES"/>
        </w:rPr>
        <w:lastRenderedPageBreak/>
        <w:t xml:space="preserve">pues los contratos con los que se pretende instrumentarlas –ya sea el caso de una concesión u otro tipo contractual– son figuras que ya existían en nuestra legislación”. Es por ello </w:t>
      </w:r>
      <w:proofErr w:type="gramStart"/>
      <w:r w:rsidRPr="00221C91">
        <w:rPr>
          <w:rFonts w:ascii="Verdana" w:eastAsia="Calibri" w:hAnsi="Verdana" w:cs="Arial"/>
          <w:color w:val="000000" w:themeColor="text1"/>
          <w:lang w:val="es-ES"/>
        </w:rPr>
        <w:t>que</w:t>
      </w:r>
      <w:proofErr w:type="gramEnd"/>
      <w:r w:rsidRPr="00221C91">
        <w:rPr>
          <w:rFonts w:ascii="Verdana" w:eastAsia="Calibri" w:hAnsi="Verdana" w:cs="Arial"/>
          <w:color w:val="000000" w:themeColor="text1"/>
          <w:lang w:val="es-ES"/>
        </w:rPr>
        <w:t xml:space="preserve">, refiriéndose a la Ley 1508 de 2012, la Sala de Consulta y Servicio Civil del Consejo de Estado ha afirmado: </w:t>
      </w:r>
    </w:p>
    <w:p w14:paraId="7BAEC645" w14:textId="77777777" w:rsidR="0034512B" w:rsidRPr="00221C91" w:rsidRDefault="0034512B" w:rsidP="0056281D">
      <w:pPr>
        <w:spacing w:after="0"/>
        <w:ind w:left="709" w:right="709"/>
        <w:jc w:val="both"/>
        <w:rPr>
          <w:rFonts w:ascii="Verdana" w:eastAsia="Calibri" w:hAnsi="Verdana" w:cs="Arial"/>
          <w:bCs/>
          <w:color w:val="000000" w:themeColor="text1"/>
          <w:sz w:val="21"/>
          <w:szCs w:val="21"/>
          <w:lang w:val="es-ES_tradnl"/>
        </w:rPr>
      </w:pPr>
    </w:p>
    <w:p w14:paraId="7AF92D10" w14:textId="77777777" w:rsidR="0034512B" w:rsidRPr="00221C91" w:rsidRDefault="0034512B" w:rsidP="0AF4DB3B">
      <w:pPr>
        <w:ind w:left="709" w:right="709"/>
        <w:jc w:val="both"/>
        <w:rPr>
          <w:rFonts w:ascii="Verdana" w:eastAsia="Calibri" w:hAnsi="Verdana" w:cs="Arial"/>
          <w:color w:val="000000" w:themeColor="text1"/>
          <w:sz w:val="21"/>
          <w:szCs w:val="21"/>
          <w:lang w:val="es-ES"/>
        </w:rPr>
      </w:pPr>
      <w:r w:rsidRPr="00221C91">
        <w:rPr>
          <w:rFonts w:ascii="Verdana" w:eastAsia="Calibri" w:hAnsi="Verdana" w:cs="Arial"/>
          <w:color w:val="000000" w:themeColor="text1"/>
          <w:sz w:val="21"/>
          <w:szCs w:val="21"/>
          <w:lang w:val="es-ES"/>
        </w:rPr>
        <w:t>Según los antecedentes legislativos, la citada normatividad tiene por objeto promover nuevos esquemas de participación privada y optimizar los mecanismos existentes para la provisión de servicios de infraestructura productiva y social en diferentes sectores, tales como (i) infraestructura, mantenimiento de equipos y desarrollo de capacidades estratégicas en el sector de defensa; (</w:t>
      </w:r>
      <w:proofErr w:type="spellStart"/>
      <w:r w:rsidRPr="00221C91">
        <w:rPr>
          <w:rFonts w:ascii="Verdana" w:eastAsia="Calibri" w:hAnsi="Verdana" w:cs="Arial"/>
          <w:color w:val="000000" w:themeColor="text1"/>
          <w:sz w:val="21"/>
          <w:szCs w:val="21"/>
          <w:lang w:val="es-ES"/>
        </w:rPr>
        <w:t>ii</w:t>
      </w:r>
      <w:proofErr w:type="spellEnd"/>
      <w:r w:rsidRPr="00221C91">
        <w:rPr>
          <w:rFonts w:ascii="Verdana" w:eastAsia="Calibri" w:hAnsi="Verdana" w:cs="Arial"/>
          <w:color w:val="000000" w:themeColor="text1"/>
          <w:sz w:val="21"/>
          <w:szCs w:val="21"/>
          <w:lang w:val="es-ES"/>
        </w:rPr>
        <w:t>) distritos de riego y adecuación de tierras; (</w:t>
      </w:r>
      <w:proofErr w:type="spellStart"/>
      <w:r w:rsidRPr="00221C91">
        <w:rPr>
          <w:rFonts w:ascii="Verdana" w:eastAsia="Calibri" w:hAnsi="Verdana" w:cs="Arial"/>
          <w:color w:val="000000" w:themeColor="text1"/>
          <w:sz w:val="21"/>
          <w:szCs w:val="21"/>
          <w:lang w:val="es-ES"/>
        </w:rPr>
        <w:t>iii</w:t>
      </w:r>
      <w:proofErr w:type="spellEnd"/>
      <w:r w:rsidRPr="00221C91">
        <w:rPr>
          <w:rFonts w:ascii="Verdana" w:eastAsia="Calibri" w:hAnsi="Verdana" w:cs="Arial"/>
          <w:color w:val="000000" w:themeColor="text1"/>
          <w:sz w:val="21"/>
          <w:szCs w:val="21"/>
          <w:lang w:val="es-ES"/>
        </w:rPr>
        <w:t>) infraestructura social en educación, salud y atención integral a la primera infancia; (</w:t>
      </w:r>
      <w:proofErr w:type="spellStart"/>
      <w:r w:rsidRPr="00221C91">
        <w:rPr>
          <w:rFonts w:ascii="Verdana" w:eastAsia="Calibri" w:hAnsi="Verdana" w:cs="Arial"/>
          <w:color w:val="000000" w:themeColor="text1"/>
          <w:sz w:val="21"/>
          <w:szCs w:val="21"/>
          <w:lang w:val="es-ES"/>
        </w:rPr>
        <w:t>iv</w:t>
      </w:r>
      <w:proofErr w:type="spellEnd"/>
      <w:r w:rsidRPr="00221C91">
        <w:rPr>
          <w:rFonts w:ascii="Verdana" w:eastAsia="Calibri" w:hAnsi="Verdana" w:cs="Arial"/>
          <w:color w:val="000000" w:themeColor="text1"/>
          <w:sz w:val="21"/>
          <w:szCs w:val="21"/>
          <w:lang w:val="es-ES"/>
        </w:rPr>
        <w:t>) infraestructura física de entidades públicas; (v) rehabilitación y mantenimiento vial y (vi) desarrollo de infraestructura logística, entre otros</w:t>
      </w:r>
      <w:r w:rsidRPr="00221C91">
        <w:rPr>
          <w:rStyle w:val="Refdenotaalpie"/>
          <w:rFonts w:ascii="Verdana" w:eastAsia="Calibri" w:hAnsi="Verdana" w:cs="Arial"/>
          <w:color w:val="000000" w:themeColor="text1"/>
          <w:sz w:val="21"/>
          <w:szCs w:val="21"/>
          <w:lang w:val="es-ES"/>
        </w:rPr>
        <w:footnoteReference w:id="10"/>
      </w:r>
      <w:r w:rsidRPr="00221C91">
        <w:rPr>
          <w:rFonts w:ascii="Verdana" w:eastAsia="Calibri" w:hAnsi="Verdana" w:cs="Arial"/>
          <w:color w:val="000000" w:themeColor="text1"/>
          <w:sz w:val="21"/>
          <w:szCs w:val="21"/>
          <w:lang w:val="es-ES"/>
        </w:rPr>
        <w:t>.</w:t>
      </w:r>
    </w:p>
    <w:p w14:paraId="6ABE4176" w14:textId="77777777" w:rsidR="0034512B" w:rsidRPr="00221C91" w:rsidRDefault="0034512B" w:rsidP="003451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21C91">
        <w:rPr>
          <w:rFonts w:ascii="Verdana" w:eastAsia="Century Gothic" w:hAnsi="Verdana" w:cs="Century Gothic"/>
          <w:b/>
          <w:bCs/>
        </w:rPr>
        <w:t>Referencias normativas, jurisprudenciales y otras fuentes:</w:t>
      </w:r>
    </w:p>
    <w:p w14:paraId="1FE23BD0" w14:textId="77777777" w:rsidR="0034512B" w:rsidRPr="00221C91" w:rsidRDefault="0034512B" w:rsidP="0034512B">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4512B" w:rsidRPr="00221C91" w14:paraId="19D84BBE" w14:textId="77777777">
        <w:trPr>
          <w:trHeight w:val="870"/>
        </w:trPr>
        <w:tc>
          <w:tcPr>
            <w:tcW w:w="8647" w:type="dxa"/>
          </w:tcPr>
          <w:p w14:paraId="451D5C46" w14:textId="77777777" w:rsidR="0034512B" w:rsidRPr="00221C91" w:rsidRDefault="0034512B" w:rsidP="0034512B">
            <w:pPr>
              <w:pStyle w:val="Prrafodelista"/>
              <w:widowControl w:val="0"/>
              <w:numPr>
                <w:ilvl w:val="0"/>
                <w:numId w:val="17"/>
              </w:numPr>
              <w:autoSpaceDE w:val="0"/>
              <w:autoSpaceDN w:val="0"/>
              <w:spacing w:after="120" w:line="276" w:lineRule="auto"/>
              <w:contextualSpacing w:val="0"/>
              <w:jc w:val="both"/>
              <w:rPr>
                <w:rFonts w:ascii="Verdana" w:hAnsi="Verdana" w:cs="Arial"/>
                <w:lang w:val="es-CO"/>
              </w:rPr>
            </w:pPr>
            <w:r w:rsidRPr="00221C91">
              <w:rPr>
                <w:rFonts w:ascii="Verdana" w:hAnsi="Verdana" w:cs="Arial"/>
              </w:rPr>
              <w:t>artículo 4 de la Ley 1882 de 2018</w:t>
            </w:r>
          </w:p>
          <w:p w14:paraId="1269CEBC" w14:textId="77777777" w:rsidR="0034512B" w:rsidRPr="00221C91" w:rsidRDefault="0034512B" w:rsidP="0034512B">
            <w:pPr>
              <w:pStyle w:val="Prrafodelista"/>
              <w:widowControl w:val="0"/>
              <w:numPr>
                <w:ilvl w:val="0"/>
                <w:numId w:val="17"/>
              </w:numPr>
              <w:autoSpaceDE w:val="0"/>
              <w:autoSpaceDN w:val="0"/>
              <w:spacing w:after="120" w:line="276" w:lineRule="auto"/>
              <w:contextualSpacing w:val="0"/>
              <w:jc w:val="both"/>
              <w:rPr>
                <w:rFonts w:ascii="Verdana" w:hAnsi="Verdana" w:cs="Arial"/>
                <w:lang w:val="es-CO"/>
              </w:rPr>
            </w:pPr>
            <w:r w:rsidRPr="00221C91">
              <w:rPr>
                <w:rFonts w:ascii="Verdana" w:hAnsi="Verdana" w:cs="Arial"/>
              </w:rPr>
              <w:t>La Ley 1882 de 2018</w:t>
            </w:r>
          </w:p>
          <w:p w14:paraId="002CCBF5" w14:textId="77777777" w:rsidR="0034512B" w:rsidRPr="00221C91" w:rsidRDefault="0034512B" w:rsidP="0034512B">
            <w:pPr>
              <w:pStyle w:val="Prrafodelista"/>
              <w:widowControl w:val="0"/>
              <w:numPr>
                <w:ilvl w:val="0"/>
                <w:numId w:val="17"/>
              </w:numPr>
              <w:autoSpaceDE w:val="0"/>
              <w:autoSpaceDN w:val="0"/>
              <w:spacing w:after="120" w:line="276" w:lineRule="auto"/>
              <w:contextualSpacing w:val="0"/>
              <w:jc w:val="both"/>
              <w:rPr>
                <w:rFonts w:ascii="Verdana" w:hAnsi="Verdana" w:cs="Arial"/>
                <w:lang w:val="es-CO"/>
              </w:rPr>
            </w:pPr>
            <w:r w:rsidRPr="00221C91">
              <w:rPr>
                <w:rFonts w:ascii="Verdana" w:eastAsia="Calibri" w:hAnsi="Verdana"/>
              </w:rPr>
              <w:t>la Resolución 241 del 27 de noviembre de 2020</w:t>
            </w:r>
          </w:p>
          <w:p w14:paraId="51991852" w14:textId="77777777" w:rsidR="0034512B" w:rsidRPr="00221C91" w:rsidRDefault="0034512B" w:rsidP="0034512B">
            <w:pPr>
              <w:pStyle w:val="Prrafodelista"/>
              <w:widowControl w:val="0"/>
              <w:numPr>
                <w:ilvl w:val="0"/>
                <w:numId w:val="17"/>
              </w:numPr>
              <w:autoSpaceDE w:val="0"/>
              <w:autoSpaceDN w:val="0"/>
              <w:spacing w:after="120" w:line="276" w:lineRule="auto"/>
              <w:contextualSpacing w:val="0"/>
              <w:jc w:val="both"/>
              <w:rPr>
                <w:rFonts w:ascii="Verdana" w:hAnsi="Verdana" w:cs="Arial"/>
                <w:lang w:val="es-CO"/>
              </w:rPr>
            </w:pPr>
            <w:r w:rsidRPr="00221C91">
              <w:rPr>
                <w:rFonts w:ascii="Verdana" w:eastAsia="Arial MT" w:hAnsi="Verdana" w:cs="Arial"/>
              </w:rPr>
              <w:t>numeral</w:t>
            </w:r>
            <w:r w:rsidRPr="00221C91">
              <w:rPr>
                <w:rFonts w:ascii="Verdana" w:eastAsia="Arial MT" w:hAnsi="Verdana" w:cs="Arial"/>
                <w:spacing w:val="-1"/>
              </w:rPr>
              <w:t xml:space="preserve"> </w:t>
            </w:r>
            <w:r w:rsidRPr="00221C91">
              <w:rPr>
                <w:rFonts w:ascii="Verdana" w:eastAsia="Arial MT" w:hAnsi="Verdana" w:cs="Arial"/>
              </w:rPr>
              <w:t>4º,</w:t>
            </w:r>
            <w:r w:rsidRPr="00221C91">
              <w:rPr>
                <w:rFonts w:ascii="Verdana" w:eastAsia="Arial MT" w:hAnsi="Verdana" w:cs="Arial"/>
                <w:spacing w:val="-2"/>
              </w:rPr>
              <w:t xml:space="preserve"> </w:t>
            </w:r>
            <w:r w:rsidRPr="00221C91">
              <w:rPr>
                <w:rFonts w:ascii="Verdana" w:eastAsia="Arial MT" w:hAnsi="Verdana" w:cs="Arial"/>
              </w:rPr>
              <w:t>de</w:t>
            </w:r>
            <w:r w:rsidRPr="00221C91">
              <w:rPr>
                <w:rFonts w:ascii="Verdana" w:eastAsia="Arial MT" w:hAnsi="Verdana" w:cs="Arial"/>
                <w:spacing w:val="-1"/>
              </w:rPr>
              <w:t xml:space="preserve"> </w:t>
            </w:r>
            <w:r w:rsidRPr="00221C91">
              <w:rPr>
                <w:rFonts w:ascii="Verdana" w:eastAsia="Arial MT" w:hAnsi="Verdana" w:cs="Arial"/>
              </w:rPr>
              <w:t>la</w:t>
            </w:r>
            <w:r w:rsidRPr="00221C91">
              <w:rPr>
                <w:rFonts w:ascii="Verdana" w:eastAsia="Arial MT" w:hAnsi="Verdana" w:cs="Arial"/>
                <w:spacing w:val="-2"/>
              </w:rPr>
              <w:t xml:space="preserve"> </w:t>
            </w:r>
            <w:r w:rsidRPr="00221C91">
              <w:rPr>
                <w:rFonts w:ascii="Verdana" w:eastAsia="Arial MT" w:hAnsi="Verdana" w:cs="Arial"/>
              </w:rPr>
              <w:t>Ley</w:t>
            </w:r>
            <w:r w:rsidRPr="00221C91">
              <w:rPr>
                <w:rFonts w:ascii="Verdana" w:eastAsia="Arial MT" w:hAnsi="Verdana" w:cs="Arial"/>
                <w:spacing w:val="-2"/>
              </w:rPr>
              <w:t xml:space="preserve"> </w:t>
            </w:r>
            <w:r w:rsidRPr="00221C91">
              <w:rPr>
                <w:rFonts w:ascii="Verdana" w:eastAsia="Arial MT" w:hAnsi="Verdana" w:cs="Arial"/>
              </w:rPr>
              <w:t>80</w:t>
            </w:r>
            <w:r w:rsidRPr="00221C91">
              <w:rPr>
                <w:rFonts w:ascii="Verdana" w:eastAsia="Arial MT" w:hAnsi="Verdana" w:cs="Arial"/>
                <w:spacing w:val="-1"/>
              </w:rPr>
              <w:t xml:space="preserve"> </w:t>
            </w:r>
            <w:r w:rsidRPr="00221C91">
              <w:rPr>
                <w:rFonts w:ascii="Verdana" w:eastAsia="Arial MT" w:hAnsi="Verdana" w:cs="Arial"/>
              </w:rPr>
              <w:t>de</w:t>
            </w:r>
            <w:r w:rsidRPr="00221C91">
              <w:rPr>
                <w:rFonts w:ascii="Verdana" w:eastAsia="Arial MT" w:hAnsi="Verdana" w:cs="Arial"/>
                <w:spacing w:val="-2"/>
              </w:rPr>
              <w:t xml:space="preserve"> </w:t>
            </w:r>
            <w:r w:rsidRPr="00221C91">
              <w:rPr>
                <w:rFonts w:ascii="Verdana" w:eastAsia="Arial MT" w:hAnsi="Verdana" w:cs="Arial"/>
              </w:rPr>
              <w:t>1993</w:t>
            </w:r>
          </w:p>
          <w:p w14:paraId="7946E2F8" w14:textId="77777777" w:rsidR="0034512B" w:rsidRPr="00221C91" w:rsidRDefault="0034512B" w:rsidP="0034512B">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221C91">
              <w:rPr>
                <w:rFonts w:ascii="Verdana" w:hAnsi="Verdana" w:cs="Arial"/>
                <w:spacing w:val="-1"/>
              </w:rPr>
              <w:t>Ley</w:t>
            </w:r>
            <w:r w:rsidRPr="00221C91">
              <w:rPr>
                <w:rFonts w:ascii="Verdana" w:hAnsi="Verdana" w:cs="Arial"/>
                <w:spacing w:val="-15"/>
              </w:rPr>
              <w:t xml:space="preserve"> </w:t>
            </w:r>
            <w:r w:rsidRPr="00221C91">
              <w:rPr>
                <w:rFonts w:ascii="Verdana" w:hAnsi="Verdana" w:cs="Arial"/>
                <w:spacing w:val="-1"/>
              </w:rPr>
              <w:t>1508</w:t>
            </w:r>
            <w:r w:rsidRPr="00221C91">
              <w:rPr>
                <w:rFonts w:ascii="Verdana" w:hAnsi="Verdana" w:cs="Arial"/>
                <w:spacing w:val="-15"/>
              </w:rPr>
              <w:t xml:space="preserve"> </w:t>
            </w:r>
            <w:r w:rsidRPr="00221C91">
              <w:rPr>
                <w:rFonts w:ascii="Verdana" w:hAnsi="Verdana" w:cs="Arial"/>
                <w:spacing w:val="-1"/>
              </w:rPr>
              <w:t>de</w:t>
            </w:r>
            <w:r w:rsidRPr="00221C91">
              <w:rPr>
                <w:rFonts w:ascii="Verdana" w:hAnsi="Verdana" w:cs="Arial"/>
                <w:spacing w:val="-15"/>
              </w:rPr>
              <w:t xml:space="preserve"> </w:t>
            </w:r>
            <w:r w:rsidRPr="00221C91">
              <w:rPr>
                <w:rFonts w:ascii="Verdana" w:hAnsi="Verdana" w:cs="Arial"/>
                <w:spacing w:val="-1"/>
              </w:rPr>
              <w:t>2012</w:t>
            </w:r>
          </w:p>
          <w:p w14:paraId="2F7E42E0" w14:textId="77777777" w:rsidR="0034512B" w:rsidRPr="00221C91" w:rsidRDefault="0034512B" w:rsidP="0034512B">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221C91">
              <w:rPr>
                <w:rFonts w:ascii="Verdana" w:eastAsia="Arial MT" w:hAnsi="Verdana" w:cs="Arial"/>
              </w:rPr>
              <w:t>artículo</w:t>
            </w:r>
            <w:r w:rsidRPr="00221C91">
              <w:rPr>
                <w:rFonts w:ascii="Verdana" w:eastAsia="Arial MT" w:hAnsi="Verdana" w:cs="Arial"/>
                <w:spacing w:val="-2"/>
              </w:rPr>
              <w:t xml:space="preserve"> </w:t>
            </w:r>
            <w:r w:rsidRPr="00221C91">
              <w:rPr>
                <w:rFonts w:ascii="Verdana" w:eastAsia="Arial MT" w:hAnsi="Verdana" w:cs="Arial"/>
              </w:rPr>
              <w:t>32,</w:t>
            </w:r>
            <w:r w:rsidRPr="00221C91">
              <w:rPr>
                <w:rFonts w:ascii="Verdana" w:eastAsia="Arial MT" w:hAnsi="Verdana" w:cs="Arial"/>
                <w:spacing w:val="-2"/>
              </w:rPr>
              <w:t xml:space="preserve"> </w:t>
            </w:r>
            <w:r w:rsidRPr="00221C91">
              <w:rPr>
                <w:rFonts w:ascii="Verdana" w:eastAsia="Arial MT" w:hAnsi="Verdana" w:cs="Arial"/>
              </w:rPr>
              <w:t>numeral</w:t>
            </w:r>
            <w:r w:rsidRPr="00221C91">
              <w:rPr>
                <w:rFonts w:ascii="Verdana" w:eastAsia="Arial MT" w:hAnsi="Verdana" w:cs="Arial"/>
                <w:spacing w:val="-1"/>
              </w:rPr>
              <w:t xml:space="preserve"> </w:t>
            </w:r>
            <w:r w:rsidRPr="00221C91">
              <w:rPr>
                <w:rFonts w:ascii="Verdana" w:eastAsia="Arial MT" w:hAnsi="Verdana" w:cs="Arial"/>
              </w:rPr>
              <w:t>4º,</w:t>
            </w:r>
            <w:r w:rsidRPr="00221C91">
              <w:rPr>
                <w:rFonts w:ascii="Verdana" w:eastAsia="Arial MT" w:hAnsi="Verdana" w:cs="Arial"/>
                <w:spacing w:val="-2"/>
              </w:rPr>
              <w:t xml:space="preserve"> </w:t>
            </w:r>
            <w:r w:rsidRPr="00221C91">
              <w:rPr>
                <w:rFonts w:ascii="Verdana" w:eastAsia="Arial MT" w:hAnsi="Verdana" w:cs="Arial"/>
              </w:rPr>
              <w:t>de</w:t>
            </w:r>
            <w:r w:rsidRPr="00221C91">
              <w:rPr>
                <w:rFonts w:ascii="Verdana" w:eastAsia="Arial MT" w:hAnsi="Verdana" w:cs="Arial"/>
                <w:spacing w:val="-1"/>
              </w:rPr>
              <w:t xml:space="preserve"> </w:t>
            </w:r>
            <w:r w:rsidRPr="00221C91">
              <w:rPr>
                <w:rFonts w:ascii="Verdana" w:eastAsia="Arial MT" w:hAnsi="Verdana" w:cs="Arial"/>
              </w:rPr>
              <w:t>la</w:t>
            </w:r>
            <w:r w:rsidRPr="00221C91">
              <w:rPr>
                <w:rFonts w:ascii="Verdana" w:eastAsia="Arial MT" w:hAnsi="Verdana" w:cs="Arial"/>
                <w:spacing w:val="-2"/>
              </w:rPr>
              <w:t xml:space="preserve"> </w:t>
            </w:r>
            <w:r w:rsidRPr="00221C91">
              <w:rPr>
                <w:rFonts w:ascii="Verdana" w:eastAsia="Arial MT" w:hAnsi="Verdana" w:cs="Arial"/>
              </w:rPr>
              <w:t>Ley</w:t>
            </w:r>
            <w:r w:rsidRPr="00221C91">
              <w:rPr>
                <w:rFonts w:ascii="Verdana" w:eastAsia="Arial MT" w:hAnsi="Verdana" w:cs="Arial"/>
                <w:spacing w:val="-2"/>
              </w:rPr>
              <w:t xml:space="preserve"> </w:t>
            </w:r>
            <w:r w:rsidRPr="00221C91">
              <w:rPr>
                <w:rFonts w:ascii="Verdana" w:eastAsia="Arial MT" w:hAnsi="Verdana" w:cs="Arial"/>
              </w:rPr>
              <w:t>80</w:t>
            </w:r>
            <w:r w:rsidRPr="00221C91">
              <w:rPr>
                <w:rFonts w:ascii="Verdana" w:eastAsia="Arial MT" w:hAnsi="Verdana" w:cs="Arial"/>
                <w:spacing w:val="-1"/>
              </w:rPr>
              <w:t xml:space="preserve"> </w:t>
            </w:r>
            <w:r w:rsidRPr="00221C91">
              <w:rPr>
                <w:rFonts w:ascii="Verdana" w:eastAsia="Arial MT" w:hAnsi="Verdana" w:cs="Arial"/>
              </w:rPr>
              <w:t>de</w:t>
            </w:r>
            <w:r w:rsidRPr="00221C91">
              <w:rPr>
                <w:rFonts w:ascii="Verdana" w:eastAsia="Arial MT" w:hAnsi="Verdana" w:cs="Arial"/>
                <w:spacing w:val="-2"/>
              </w:rPr>
              <w:t xml:space="preserve"> </w:t>
            </w:r>
            <w:r w:rsidRPr="00221C91">
              <w:rPr>
                <w:rFonts w:ascii="Verdana" w:eastAsia="Arial MT" w:hAnsi="Verdana" w:cs="Arial"/>
              </w:rPr>
              <w:t>1993</w:t>
            </w:r>
          </w:p>
        </w:tc>
      </w:tr>
    </w:tbl>
    <w:p w14:paraId="19DE6CA0" w14:textId="77777777" w:rsidR="0034512B" w:rsidRPr="00221C91" w:rsidRDefault="0034512B" w:rsidP="0034512B">
      <w:pPr>
        <w:widowControl w:val="0"/>
        <w:autoSpaceDE w:val="0"/>
        <w:autoSpaceDN w:val="0"/>
        <w:spacing w:after="0" w:line="276" w:lineRule="auto"/>
        <w:jc w:val="both"/>
        <w:rPr>
          <w:rFonts w:ascii="Verdana" w:hAnsi="Verdana" w:cs="Arial"/>
        </w:rPr>
      </w:pPr>
    </w:p>
    <w:p w14:paraId="04F9FD3C" w14:textId="77777777" w:rsidR="0034512B" w:rsidRPr="00221C91" w:rsidRDefault="0034512B" w:rsidP="003451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21C91">
        <w:rPr>
          <w:rFonts w:ascii="Verdana" w:eastAsia="Century Gothic" w:hAnsi="Verdana" w:cs="Century Gothic"/>
          <w:b/>
          <w:bCs/>
        </w:rPr>
        <w:t>Doctrina de la Agencia Nacional de Contratación Pública:</w:t>
      </w:r>
    </w:p>
    <w:p w14:paraId="0574A8BD" w14:textId="77777777" w:rsidR="0034512B" w:rsidRPr="00221C91" w:rsidRDefault="0034512B" w:rsidP="0034512B">
      <w:pPr>
        <w:widowControl w:val="0"/>
        <w:autoSpaceDE w:val="0"/>
        <w:autoSpaceDN w:val="0"/>
        <w:spacing w:after="0" w:line="276" w:lineRule="auto"/>
        <w:jc w:val="both"/>
        <w:rPr>
          <w:rFonts w:ascii="Verdana" w:hAnsi="Verdana" w:cs="Arial"/>
        </w:rPr>
      </w:pPr>
    </w:p>
    <w:p w14:paraId="677A0824" w14:textId="77777777" w:rsidR="0034512B" w:rsidRPr="00221C91" w:rsidRDefault="0034512B" w:rsidP="0034512B">
      <w:pPr>
        <w:widowControl w:val="0"/>
        <w:autoSpaceDE w:val="0"/>
        <w:autoSpaceDN w:val="0"/>
        <w:spacing w:after="0" w:line="276" w:lineRule="auto"/>
        <w:jc w:val="both"/>
        <w:rPr>
          <w:rFonts w:ascii="Verdana" w:hAnsi="Verdana" w:cs="Arial"/>
          <w:color w:val="FF0000"/>
          <w:shd w:val="clear" w:color="auto" w:fill="FFFFFF"/>
          <w:lang w:val="es-ES"/>
        </w:rPr>
      </w:pPr>
      <w:r w:rsidRPr="00221C91">
        <w:rPr>
          <w:rFonts w:ascii="Verdana" w:eastAsia="Calibri" w:hAnsi="Verdana" w:cs="Arial"/>
          <w:shd w:val="clear" w:color="auto" w:fill="FFFFFF"/>
          <w:lang w:val="es-ES"/>
        </w:rPr>
        <w:t xml:space="preserve">La Agencia Nacional de Contratación Pública – Colombia Compra Eficiente se ha pronunciado sobre la implementación de los Documentos tipo  en los conceptos 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w:t>
      </w:r>
      <w:r w:rsidRPr="00221C91">
        <w:rPr>
          <w:rFonts w:ascii="Verdana" w:eastAsia="Calibri" w:hAnsi="Verdana" w:cs="Arial"/>
          <w:shd w:val="clear" w:color="auto" w:fill="FFFFFF"/>
          <w:lang w:val="es-ES"/>
        </w:rPr>
        <w:lastRenderedPageBreak/>
        <w:t>C-483 del 5 de agosto de 2022, C-496 del 3 de agosto de 2022, C-501 del 29 de julio de 2022, C-556 del 3 de agosto de 2022 y C-532 del 22 de agosto de 2022, entre otros. El mismo tema ha sido estudiado por esta Subdirección en los conceptos C-486 del 2 de septiembre de 2022, C-671 del 19 de octubre de 2022, C-576 del 25 de octubre de 2022, C-042 del 29 de marzo de 2023, C-299 del 24 de julio de 2023, C-399 del 29 de septiembre de 2023, C-055 del 9 de mayo de 2024 y C-079 del 5 de junio de 2024.</w:t>
      </w:r>
      <w:r w:rsidRPr="00221C91">
        <w:rPr>
          <w:rFonts w:ascii="Verdana" w:eastAsia="Times New Roman" w:hAnsi="Verdana" w:cs="Arial"/>
          <w:shd w:val="clear" w:color="auto" w:fill="FFFFFF"/>
          <w:lang w:val="es-ES"/>
        </w:rPr>
        <w:t xml:space="preserve"> </w:t>
      </w:r>
      <w:r w:rsidRPr="00221C91">
        <w:rPr>
          <w:rFonts w:ascii="Verdana" w:hAnsi="Verdana" w:cs="Arial"/>
          <w:shd w:val="clear" w:color="auto" w:fill="FFFFFF"/>
          <w:lang w:val="es-ES"/>
        </w:rPr>
        <w:t>De igual manera se ha referido a la regulación del contrato de concesión y las asociaciones público privadas –APP– en el concepto con radicado 2201913000009321 del 17 de diciembre de 2019, así como en los conceptos C-507 del 13 de agosto de 2020, C-663 del 30 de noviembre de 2020, C-706 del 2 de diciembre de 2020, C-386 del 3 de agosto de 2021, C-457 del 3 de septiembre de 2021, C-549 del 5 de noviembre de 2021, C-129 del 22 de marzo de 2022, C-500 de 2022, C-143 de 21 de septiembre de 2023 y C-181 de 2024,</w:t>
      </w:r>
      <w:r w:rsidRPr="00221C91">
        <w:rPr>
          <w:rFonts w:ascii="Verdana" w:eastAsia="Calibri" w:hAnsi="Verdana" w:cs="Arial"/>
          <w:shd w:val="clear" w:color="auto" w:fill="FFFFFF"/>
          <w:lang w:val="es-ES"/>
        </w:rPr>
        <w:t>.</w:t>
      </w:r>
      <w:r w:rsidRPr="00221C91">
        <w:rPr>
          <w:rFonts w:ascii="Verdana" w:eastAsia="Calibri" w:hAnsi="Verdana" w:cs="Arial"/>
          <w:color w:val="000000"/>
          <w:lang w:val="es-ES"/>
        </w:rPr>
        <w:t xml:space="preserve"> Estos </w:t>
      </w:r>
      <w:r w:rsidRPr="00221C91">
        <w:rPr>
          <w:rFonts w:ascii="Verdana" w:hAnsi="Verdana"/>
        </w:rPr>
        <w:t>y otros conceptos se encuentran disponibles para consulta en el Sistema de relatoría de la Agencia, al cual se puede acceder a través del siguiente enlace:</w:t>
      </w:r>
      <w:r w:rsidRPr="00221C91">
        <w:rPr>
          <w:rFonts w:ascii="Verdana" w:hAnsi="Verdana" w:cs="Arial"/>
          <w:shd w:val="clear" w:color="auto" w:fill="FFFFFF"/>
          <w:lang w:val="es-ES"/>
        </w:rPr>
        <w:t xml:space="preserve"> </w:t>
      </w:r>
      <w:hyperlink r:id="rId12" w:history="1">
        <w:r w:rsidRPr="00221C91">
          <w:rPr>
            <w:rFonts w:ascii="Verdana" w:hAnsi="Verdana" w:cs="Arial"/>
            <w:color w:val="0563C1" w:themeColor="hyperlink"/>
            <w:u w:val="single"/>
            <w:shd w:val="clear" w:color="auto" w:fill="FFFFFF"/>
            <w:lang w:val="es-ES"/>
          </w:rPr>
          <w:t>https://relatoria.colombiacompra.gov.co/busqueda/conceptos</w:t>
        </w:r>
      </w:hyperlink>
      <w:r w:rsidRPr="00221C91">
        <w:rPr>
          <w:rFonts w:ascii="Verdana" w:hAnsi="Verdana" w:cs="Arial"/>
          <w:color w:val="FF0000"/>
          <w:shd w:val="clear" w:color="auto" w:fill="FFFFFF"/>
          <w:lang w:val="es-ES"/>
        </w:rPr>
        <w:t>.</w:t>
      </w:r>
    </w:p>
    <w:p w14:paraId="4F9730BB" w14:textId="7C1BF5C8" w:rsidR="0034512B" w:rsidRPr="00221C91" w:rsidRDefault="0034512B" w:rsidP="0034512B">
      <w:pPr>
        <w:widowControl w:val="0"/>
        <w:autoSpaceDE w:val="0"/>
        <w:autoSpaceDN w:val="0"/>
        <w:spacing w:after="0" w:line="276" w:lineRule="auto"/>
        <w:jc w:val="both"/>
        <w:rPr>
          <w:rFonts w:ascii="Verdana" w:hAnsi="Verdana" w:cs="Arial"/>
          <w:shd w:val="clear" w:color="auto" w:fill="FFFFFF"/>
        </w:rPr>
      </w:pPr>
      <w:r w:rsidRPr="00221C91">
        <w:rPr>
          <w:rFonts w:ascii="Verdana" w:hAnsi="Verdana" w:cs="Arial"/>
          <w:shd w:val="clear" w:color="auto" w:fill="FFFFFF"/>
        </w:rPr>
        <w:b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3" w:tgtFrame="_blank" w:tooltip="Dirección URL original: https://www.colombiacompra.gov.co/sala-de-prensa/boletin-digital/boletin-de-relatoria-2024-iv. Haga clic o pulse si confía en este vínculo." w:history="1">
        <w:r w:rsidRPr="00221C91">
          <w:rPr>
            <w:rStyle w:val="Hipervnculo"/>
            <w:rFonts w:ascii="Verdana" w:hAnsi="Verdana" w:cs="Arial"/>
            <w:color w:val="auto"/>
            <w:shd w:val="clear" w:color="auto" w:fill="FFFFFF"/>
          </w:rPr>
          <w:t>BOLETÍN DE RELATORÍA 2024 – IV | Colombia Compra Eficiente | Agencia Nacional de Contratación Pública</w:t>
        </w:r>
      </w:hyperlink>
    </w:p>
    <w:p w14:paraId="76356619" w14:textId="77777777" w:rsidR="0034512B" w:rsidRPr="00221C91" w:rsidRDefault="0034512B" w:rsidP="0034512B">
      <w:pPr>
        <w:widowControl w:val="0"/>
        <w:autoSpaceDE w:val="0"/>
        <w:autoSpaceDN w:val="0"/>
        <w:spacing w:after="0" w:line="276" w:lineRule="auto"/>
        <w:jc w:val="both"/>
        <w:rPr>
          <w:rStyle w:val="normaltextrun"/>
          <w:rFonts w:ascii="Verdana" w:hAnsi="Verdana" w:cs="Arial"/>
          <w:color w:val="FF0000"/>
          <w:shd w:val="clear" w:color="auto" w:fill="FFFFFF"/>
        </w:rPr>
      </w:pPr>
    </w:p>
    <w:p w14:paraId="799ACA0F" w14:textId="77777777" w:rsidR="0034512B" w:rsidRPr="00221C91" w:rsidRDefault="0034512B" w:rsidP="0034512B">
      <w:pPr>
        <w:spacing w:after="0" w:line="240" w:lineRule="auto"/>
        <w:jc w:val="both"/>
        <w:rPr>
          <w:rFonts w:ascii="Verdana" w:hAnsi="Verdana"/>
        </w:rPr>
      </w:pPr>
      <w:r w:rsidRPr="00221C91">
        <w:rPr>
          <w:rFonts w:ascii="Verdana" w:hAnsi="Verdana"/>
        </w:rPr>
        <w:t xml:space="preserve">Por último, lo invitamos a seguirnos en las redes sociales en las cuales se difunde información institucional: </w:t>
      </w:r>
    </w:p>
    <w:p w14:paraId="4246A0C1" w14:textId="77777777" w:rsidR="0034512B" w:rsidRPr="00221C91" w:rsidRDefault="0034512B" w:rsidP="0034512B">
      <w:pPr>
        <w:spacing w:after="0" w:line="240" w:lineRule="auto"/>
        <w:jc w:val="both"/>
        <w:rPr>
          <w:rFonts w:ascii="Verdana" w:hAnsi="Verdana"/>
        </w:rPr>
      </w:pPr>
    </w:p>
    <w:p w14:paraId="2A91D6F8" w14:textId="77777777" w:rsidR="0034512B" w:rsidRPr="00221C91" w:rsidRDefault="0034512B" w:rsidP="0034512B">
      <w:pPr>
        <w:spacing w:after="0" w:line="240" w:lineRule="auto"/>
        <w:jc w:val="both"/>
        <w:rPr>
          <w:rFonts w:ascii="Verdana" w:hAnsi="Verdana"/>
        </w:rPr>
      </w:pPr>
      <w:r w:rsidRPr="00221C91">
        <w:rPr>
          <w:rFonts w:ascii="Verdana" w:hAnsi="Verdana"/>
        </w:rPr>
        <w:t xml:space="preserve">Twitter: </w:t>
      </w:r>
      <w:r w:rsidRPr="00221C91">
        <w:rPr>
          <w:rStyle w:val="Hipervnculo"/>
          <w:rFonts w:ascii="Verdana" w:hAnsi="Verdana"/>
          <w:color w:val="4472C4" w:themeColor="accent1"/>
        </w:rPr>
        <w:t>@colombiacompra</w:t>
      </w:r>
      <w:r w:rsidRPr="00221C91">
        <w:rPr>
          <w:rFonts w:ascii="Verdana" w:hAnsi="Verdana"/>
          <w:color w:val="4472C4" w:themeColor="accent1"/>
        </w:rPr>
        <w:t xml:space="preserve"> </w:t>
      </w:r>
    </w:p>
    <w:p w14:paraId="37F0AD2E" w14:textId="77777777" w:rsidR="0034512B" w:rsidRPr="00221C91" w:rsidRDefault="0034512B" w:rsidP="0034512B">
      <w:pPr>
        <w:spacing w:after="0" w:line="240" w:lineRule="auto"/>
        <w:jc w:val="both"/>
        <w:rPr>
          <w:rFonts w:ascii="Verdana" w:hAnsi="Verdana"/>
        </w:rPr>
      </w:pPr>
      <w:r w:rsidRPr="00221C91">
        <w:rPr>
          <w:rFonts w:ascii="Verdana" w:hAnsi="Verdana"/>
        </w:rPr>
        <w:t xml:space="preserve">Facebook: </w:t>
      </w:r>
      <w:proofErr w:type="spellStart"/>
      <w:r w:rsidRPr="00221C91">
        <w:rPr>
          <w:rStyle w:val="Hipervnculo"/>
          <w:rFonts w:ascii="Verdana" w:hAnsi="Verdana"/>
          <w:color w:val="4472C4" w:themeColor="accent1"/>
        </w:rPr>
        <w:t>ColombiaCompraEficiente</w:t>
      </w:r>
      <w:proofErr w:type="spellEnd"/>
    </w:p>
    <w:p w14:paraId="27308352" w14:textId="77777777" w:rsidR="0034512B" w:rsidRPr="00221C91" w:rsidRDefault="0034512B" w:rsidP="0034512B">
      <w:pPr>
        <w:spacing w:after="0" w:line="240" w:lineRule="auto"/>
        <w:jc w:val="both"/>
        <w:rPr>
          <w:rFonts w:ascii="Verdana" w:hAnsi="Verdana"/>
        </w:rPr>
      </w:pPr>
      <w:r w:rsidRPr="00221C91">
        <w:rPr>
          <w:rFonts w:ascii="Verdana" w:hAnsi="Verdana"/>
        </w:rPr>
        <w:t xml:space="preserve">LinkedIn: </w:t>
      </w:r>
      <w:r w:rsidRPr="00221C91">
        <w:rPr>
          <w:rStyle w:val="Hipervnculo"/>
          <w:rFonts w:ascii="Verdana" w:hAnsi="Verdana"/>
          <w:color w:val="4472C4" w:themeColor="accent1"/>
        </w:rPr>
        <w:t>Agencia Nacional de Contratación Pública - Colombia Compra Eficiente</w:t>
      </w:r>
      <w:r w:rsidRPr="00221C91">
        <w:rPr>
          <w:rFonts w:ascii="Verdana" w:hAnsi="Verdana"/>
          <w:color w:val="4472C4" w:themeColor="accent1"/>
        </w:rPr>
        <w:t xml:space="preserve"> </w:t>
      </w:r>
      <w:r w:rsidRPr="00221C91">
        <w:rPr>
          <w:rFonts w:ascii="Verdana" w:hAnsi="Verdana"/>
        </w:rPr>
        <w:t xml:space="preserve">Instagram: </w:t>
      </w:r>
      <w:r w:rsidRPr="00221C91">
        <w:rPr>
          <w:rStyle w:val="Hipervnculo"/>
          <w:rFonts w:ascii="Verdana" w:hAnsi="Verdana"/>
          <w:color w:val="4472C4" w:themeColor="accent1"/>
        </w:rPr>
        <w:t>@colombiacompraeficiente_cce</w:t>
      </w:r>
    </w:p>
    <w:p w14:paraId="0B2AB0D1" w14:textId="77777777" w:rsidR="0034512B" w:rsidRPr="00221C91" w:rsidRDefault="0034512B" w:rsidP="0034512B">
      <w:pPr>
        <w:widowControl w:val="0"/>
        <w:autoSpaceDE w:val="0"/>
        <w:autoSpaceDN w:val="0"/>
        <w:spacing w:after="0" w:line="276" w:lineRule="auto"/>
        <w:jc w:val="both"/>
        <w:rPr>
          <w:rFonts w:ascii="Verdana" w:hAnsi="Verdana" w:cs="Arial"/>
        </w:rPr>
      </w:pPr>
    </w:p>
    <w:p w14:paraId="7FCDF519" w14:textId="77777777" w:rsidR="0034512B" w:rsidRPr="00221C91" w:rsidRDefault="0034512B" w:rsidP="0034512B">
      <w:pPr>
        <w:widowControl w:val="0"/>
        <w:autoSpaceDE w:val="0"/>
        <w:autoSpaceDN w:val="0"/>
        <w:spacing w:after="0" w:line="276" w:lineRule="auto"/>
        <w:jc w:val="both"/>
        <w:rPr>
          <w:rFonts w:ascii="Verdana" w:hAnsi="Verdana" w:cs="Arial"/>
          <w:lang w:val="es-ES_tradnl"/>
        </w:rPr>
      </w:pPr>
      <w:r w:rsidRPr="00221C91">
        <w:rPr>
          <w:rFonts w:ascii="Verdana" w:hAnsi="Verdana" w:cs="Arial"/>
        </w:rPr>
        <w:t xml:space="preserve">Este concepto tiene el alcance previsto en el artículo 28 del Código de Procedimiento Administrativo y de lo Contencioso Administrativo </w:t>
      </w:r>
      <w:r w:rsidRPr="00221C91">
        <w:rPr>
          <w:rFonts w:ascii="Verdana" w:hAnsi="Verdana" w:cs="Arial"/>
          <w:lang w:val="es-ES_tradnl"/>
        </w:rPr>
        <w:t>y las expresiones aquí utilizadas con mayúscula inicial deben ser entendidas con el significado que les otorga el artículo 2.2.1.1.1.3.1. del Decreto 1082 de 2015.</w:t>
      </w:r>
    </w:p>
    <w:p w14:paraId="1B40C29C" w14:textId="77777777" w:rsidR="0034512B" w:rsidRPr="00221C91" w:rsidRDefault="0034512B" w:rsidP="0034512B">
      <w:pPr>
        <w:widowControl w:val="0"/>
        <w:autoSpaceDE w:val="0"/>
        <w:autoSpaceDN w:val="0"/>
        <w:spacing w:after="0" w:line="276" w:lineRule="auto"/>
        <w:jc w:val="both"/>
        <w:rPr>
          <w:rFonts w:ascii="Verdana" w:hAnsi="Verdana" w:cs="Arial"/>
        </w:rPr>
      </w:pPr>
    </w:p>
    <w:p w14:paraId="1E769E56" w14:textId="77777777" w:rsidR="0034512B" w:rsidRPr="00221C91" w:rsidRDefault="0034512B" w:rsidP="0034512B">
      <w:pPr>
        <w:spacing w:after="0" w:line="240" w:lineRule="auto"/>
        <w:rPr>
          <w:rFonts w:ascii="Verdana" w:hAnsi="Verdana" w:cs="Arial"/>
          <w:lang w:eastAsia="es-CO"/>
        </w:rPr>
      </w:pPr>
      <w:r w:rsidRPr="00221C91">
        <w:rPr>
          <w:rFonts w:ascii="Verdana" w:eastAsia="Times New Roman" w:hAnsi="Verdana" w:cs="Arial"/>
          <w:lang w:eastAsia="es-CO"/>
        </w:rPr>
        <w:lastRenderedPageBreak/>
        <w:t>Atentamente,</w:t>
      </w:r>
      <w:r w:rsidRPr="00221C91">
        <w:rPr>
          <w:rFonts w:ascii="Verdana" w:hAnsi="Verdana" w:cs="Arial"/>
          <w:lang w:eastAsia="es-CO"/>
        </w:rPr>
        <w:t xml:space="preserve"> </w:t>
      </w:r>
    </w:p>
    <w:p w14:paraId="47A4FD8B" w14:textId="77777777" w:rsidR="0034512B" w:rsidRPr="00221C91" w:rsidRDefault="0034512B" w:rsidP="0034512B">
      <w:pPr>
        <w:spacing w:after="0" w:line="240" w:lineRule="auto"/>
        <w:rPr>
          <w:rFonts w:ascii="Verdana" w:hAnsi="Verdana" w:cs="Arial"/>
          <w:lang w:eastAsia="es-CO"/>
        </w:rPr>
      </w:pPr>
    </w:p>
    <w:p w14:paraId="7425EB51" w14:textId="0BF08CF6" w:rsidR="0034512B" w:rsidRDefault="0034512B" w:rsidP="0034512B">
      <w:pPr>
        <w:spacing w:line="276" w:lineRule="auto"/>
        <w:jc w:val="center"/>
        <w:rPr>
          <w:rFonts w:ascii="Verdana" w:hAnsi="Verdana"/>
          <w:noProof/>
        </w:rPr>
      </w:pPr>
    </w:p>
    <w:p w14:paraId="231A8FDA" w14:textId="77777777" w:rsidR="007E2513" w:rsidRDefault="007E2513" w:rsidP="00CB7EAE">
      <w:pPr>
        <w:spacing w:line="276" w:lineRule="auto"/>
        <w:rPr>
          <w:rFonts w:ascii="Verdana" w:hAnsi="Verdana" w:cs="Arial"/>
          <w:noProof/>
          <w:color w:val="000000"/>
          <w:lang w:val="es-ES_tradnl" w:eastAsia="es-CO"/>
        </w:rPr>
      </w:pPr>
    </w:p>
    <w:p w14:paraId="13BDDCC1" w14:textId="7B4D3AE2" w:rsidR="007E2513" w:rsidRPr="00221C91" w:rsidRDefault="00CB7EAE" w:rsidP="0034512B">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5CD8DE3F" wp14:editId="06D2F15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34512B" w:rsidRPr="00221C91" w14:paraId="17D9FED7" w14:textId="77777777">
        <w:trPr>
          <w:trHeight w:val="45"/>
        </w:trPr>
        <w:tc>
          <w:tcPr>
            <w:tcW w:w="810" w:type="dxa"/>
            <w:tcBorders>
              <w:top w:val="nil"/>
              <w:left w:val="nil"/>
              <w:bottom w:val="nil"/>
              <w:right w:val="nil"/>
            </w:tcBorders>
            <w:shd w:val="clear" w:color="auto" w:fill="auto"/>
            <w:vAlign w:val="center"/>
            <w:hideMark/>
          </w:tcPr>
          <w:p w14:paraId="3224FE9A" w14:textId="63DE7020" w:rsidR="0034512B" w:rsidRPr="00221C91" w:rsidRDefault="0034512B">
            <w:pPr>
              <w:spacing w:after="0" w:line="240" w:lineRule="auto"/>
              <w:textAlignment w:val="baseline"/>
              <w:rPr>
                <w:rFonts w:ascii="Verdana" w:eastAsia="Times New Roman" w:hAnsi="Verdana" w:cs="Arial"/>
                <w:sz w:val="14"/>
                <w:szCs w:val="14"/>
                <w:lang w:val="es-MX" w:eastAsia="es-CO"/>
              </w:rPr>
            </w:pPr>
            <w:r w:rsidRPr="00221C91">
              <w:rPr>
                <w:rFonts w:ascii="Verdana" w:eastAsia="Times New Roman" w:hAnsi="Verdana" w:cs="Arial"/>
                <w:sz w:val="14"/>
                <w:szCs w:val="14"/>
                <w:lang w:val="es-MX" w:eastAsia="es-CO"/>
              </w:rPr>
              <w:t>Elaboró: </w:t>
            </w:r>
          </w:p>
        </w:tc>
        <w:tc>
          <w:tcPr>
            <w:tcW w:w="4410" w:type="dxa"/>
            <w:tcBorders>
              <w:top w:val="dotted" w:sz="6" w:space="0" w:color="7F7F7F"/>
              <w:left w:val="nil"/>
              <w:bottom w:val="dotted" w:sz="6" w:space="0" w:color="7F7F7F"/>
              <w:right w:val="nil"/>
            </w:tcBorders>
            <w:shd w:val="clear" w:color="auto" w:fill="auto"/>
            <w:vAlign w:val="center"/>
            <w:hideMark/>
          </w:tcPr>
          <w:p w14:paraId="50481DC1" w14:textId="77777777" w:rsidR="0034512B" w:rsidRPr="00221C91" w:rsidRDefault="0034512B">
            <w:pPr>
              <w:spacing w:after="0" w:line="240" w:lineRule="auto"/>
              <w:textAlignment w:val="baseline"/>
              <w:rPr>
                <w:rFonts w:ascii="Verdana" w:eastAsia="Times New Roman" w:hAnsi="Verdana" w:cs="Arial"/>
                <w:sz w:val="14"/>
                <w:szCs w:val="14"/>
                <w:lang w:val="es-MX" w:eastAsia="es-CO"/>
              </w:rPr>
            </w:pPr>
            <w:r w:rsidRPr="00221C91">
              <w:rPr>
                <w:rFonts w:ascii="Verdana" w:eastAsia="Times New Roman" w:hAnsi="Verdana" w:cs="Arial"/>
                <w:sz w:val="14"/>
                <w:szCs w:val="14"/>
                <w:lang w:val="es-MX" w:eastAsia="es-CO"/>
              </w:rPr>
              <w:t xml:space="preserve">Oscar David </w:t>
            </w:r>
            <w:proofErr w:type="spellStart"/>
            <w:r w:rsidRPr="00221C91">
              <w:rPr>
                <w:rFonts w:ascii="Verdana" w:eastAsia="Times New Roman" w:hAnsi="Verdana" w:cs="Arial"/>
                <w:sz w:val="14"/>
                <w:szCs w:val="14"/>
                <w:lang w:val="es-MX" w:eastAsia="es-CO"/>
              </w:rPr>
              <w:t>Morelo</w:t>
            </w:r>
            <w:proofErr w:type="spellEnd"/>
            <w:r w:rsidRPr="00221C91">
              <w:rPr>
                <w:rFonts w:ascii="Verdana" w:eastAsia="Times New Roman" w:hAnsi="Verdana" w:cs="Arial"/>
                <w:sz w:val="14"/>
                <w:szCs w:val="14"/>
                <w:lang w:val="es-MX" w:eastAsia="es-CO"/>
              </w:rPr>
              <w:t xml:space="preserve"> Pedrozo</w:t>
            </w:r>
          </w:p>
          <w:p w14:paraId="79AA5DB6" w14:textId="77777777" w:rsidR="0034512B" w:rsidRPr="00221C91" w:rsidRDefault="0034512B">
            <w:pPr>
              <w:spacing w:after="0" w:line="240" w:lineRule="auto"/>
              <w:textAlignment w:val="baseline"/>
              <w:rPr>
                <w:rFonts w:ascii="Verdana" w:eastAsia="Times New Roman" w:hAnsi="Verdana" w:cs="Arial"/>
                <w:sz w:val="14"/>
                <w:szCs w:val="14"/>
                <w:lang w:val="es-MX" w:eastAsia="es-CO"/>
              </w:rPr>
            </w:pPr>
            <w:r w:rsidRPr="00221C91">
              <w:rPr>
                <w:rFonts w:ascii="Verdana" w:eastAsia="Times New Roman" w:hAnsi="Verdana" w:cs="Arial"/>
                <w:sz w:val="14"/>
                <w:szCs w:val="14"/>
                <w:lang w:val="es-MX" w:eastAsia="es-CO"/>
              </w:rPr>
              <w:t>Analista T2 –02 de la Subdirección de Gestión Contractual</w:t>
            </w:r>
          </w:p>
        </w:tc>
      </w:tr>
      <w:tr w:rsidR="0034512B" w:rsidRPr="00221C91" w14:paraId="69D809AA" w14:textId="77777777">
        <w:trPr>
          <w:trHeight w:val="65"/>
        </w:trPr>
        <w:tc>
          <w:tcPr>
            <w:tcW w:w="810" w:type="dxa"/>
            <w:tcBorders>
              <w:top w:val="nil"/>
              <w:left w:val="nil"/>
              <w:bottom w:val="nil"/>
              <w:right w:val="nil"/>
            </w:tcBorders>
            <w:shd w:val="clear" w:color="auto" w:fill="auto"/>
            <w:vAlign w:val="center"/>
            <w:hideMark/>
          </w:tcPr>
          <w:p w14:paraId="21122AFD" w14:textId="77777777" w:rsidR="0034512B" w:rsidRPr="00221C91" w:rsidRDefault="0034512B">
            <w:pPr>
              <w:spacing w:after="0" w:line="240" w:lineRule="auto"/>
              <w:textAlignment w:val="baseline"/>
              <w:rPr>
                <w:rFonts w:ascii="Verdana" w:eastAsia="Times New Roman" w:hAnsi="Verdana" w:cs="Arial"/>
                <w:sz w:val="14"/>
                <w:szCs w:val="14"/>
                <w:lang w:val="es-MX" w:eastAsia="es-CO"/>
              </w:rPr>
            </w:pPr>
            <w:r w:rsidRPr="00221C91">
              <w:rPr>
                <w:rFonts w:ascii="Verdana" w:eastAsia="Times New Roman" w:hAnsi="Verdana" w:cs="Arial"/>
                <w:sz w:val="14"/>
                <w:szCs w:val="14"/>
                <w:lang w:val="es-MX" w:eastAsia="es-CO"/>
              </w:rPr>
              <w:t>Revisó: </w:t>
            </w:r>
          </w:p>
        </w:tc>
        <w:tc>
          <w:tcPr>
            <w:tcW w:w="4410" w:type="dxa"/>
            <w:tcBorders>
              <w:top w:val="dotted" w:sz="6" w:space="0" w:color="7F7F7F"/>
              <w:left w:val="nil"/>
              <w:bottom w:val="dotted" w:sz="6" w:space="0" w:color="7F7F7F"/>
              <w:right w:val="nil"/>
            </w:tcBorders>
            <w:shd w:val="clear" w:color="auto" w:fill="auto"/>
            <w:vAlign w:val="center"/>
            <w:hideMark/>
          </w:tcPr>
          <w:p w14:paraId="5107FE2E" w14:textId="77777777" w:rsidR="0034512B" w:rsidRPr="00221C91" w:rsidRDefault="0034512B">
            <w:pPr>
              <w:spacing w:after="0" w:line="240" w:lineRule="auto"/>
              <w:textAlignment w:val="baseline"/>
              <w:rPr>
                <w:rFonts w:ascii="Verdana" w:eastAsia="Times New Roman" w:hAnsi="Verdana" w:cs="Arial"/>
                <w:sz w:val="14"/>
                <w:szCs w:val="14"/>
                <w:lang w:val="es-MX" w:eastAsia="es-CO"/>
              </w:rPr>
            </w:pPr>
            <w:r w:rsidRPr="00221C91">
              <w:rPr>
                <w:rFonts w:ascii="Verdana" w:eastAsia="Times New Roman" w:hAnsi="Verdana" w:cs="Arial"/>
                <w:sz w:val="14"/>
                <w:szCs w:val="14"/>
                <w:lang w:val="es-MX" w:eastAsia="es-CO"/>
              </w:rPr>
              <w:t xml:space="preserve">Juan David </w:t>
            </w:r>
            <w:proofErr w:type="spellStart"/>
            <w:r w:rsidRPr="00221C91">
              <w:rPr>
                <w:rFonts w:ascii="Verdana" w:eastAsia="Times New Roman" w:hAnsi="Verdana" w:cs="Arial"/>
                <w:sz w:val="14"/>
                <w:szCs w:val="14"/>
                <w:lang w:val="es-MX" w:eastAsia="es-CO"/>
              </w:rPr>
              <w:t>Cardena</w:t>
            </w:r>
            <w:proofErr w:type="spellEnd"/>
            <w:r w:rsidRPr="00221C91">
              <w:rPr>
                <w:rFonts w:ascii="Verdana" w:eastAsia="Times New Roman" w:hAnsi="Verdana" w:cs="Arial"/>
                <w:sz w:val="14"/>
                <w:szCs w:val="14"/>
                <w:lang w:val="es-MX" w:eastAsia="es-CO"/>
              </w:rPr>
              <w:t xml:space="preserve"> Cabeza</w:t>
            </w:r>
          </w:p>
          <w:p w14:paraId="3AAF157C" w14:textId="77777777" w:rsidR="0034512B" w:rsidRPr="00221C91" w:rsidRDefault="0034512B">
            <w:pPr>
              <w:spacing w:after="0" w:line="240" w:lineRule="auto"/>
              <w:textAlignment w:val="baseline"/>
              <w:rPr>
                <w:rFonts w:ascii="Verdana" w:eastAsia="Times New Roman" w:hAnsi="Verdana" w:cs="Arial"/>
                <w:sz w:val="14"/>
                <w:szCs w:val="14"/>
                <w:lang w:val="es-MX" w:eastAsia="es-CO"/>
              </w:rPr>
            </w:pPr>
            <w:r w:rsidRPr="00221C91">
              <w:rPr>
                <w:rFonts w:ascii="Verdana" w:eastAsia="Times New Roman" w:hAnsi="Verdana" w:cs="Arial"/>
                <w:sz w:val="14"/>
                <w:szCs w:val="14"/>
                <w:lang w:val="es-MX" w:eastAsia="es-CO"/>
              </w:rPr>
              <w:t>Contratista de la Subdirección de la de Gestión Contractual</w:t>
            </w:r>
          </w:p>
        </w:tc>
      </w:tr>
      <w:tr w:rsidR="0034512B" w:rsidRPr="00221C91" w14:paraId="07D7C879" w14:textId="77777777">
        <w:trPr>
          <w:trHeight w:val="65"/>
        </w:trPr>
        <w:tc>
          <w:tcPr>
            <w:tcW w:w="810" w:type="dxa"/>
            <w:tcBorders>
              <w:top w:val="nil"/>
              <w:left w:val="nil"/>
              <w:bottom w:val="nil"/>
              <w:right w:val="nil"/>
            </w:tcBorders>
            <w:shd w:val="clear" w:color="auto" w:fill="auto"/>
            <w:vAlign w:val="center"/>
            <w:hideMark/>
          </w:tcPr>
          <w:p w14:paraId="1FF7B3DF" w14:textId="77777777" w:rsidR="0034512B" w:rsidRPr="00221C91" w:rsidRDefault="0034512B">
            <w:pPr>
              <w:autoSpaceDE w:val="0"/>
              <w:autoSpaceDN w:val="0"/>
              <w:adjustRightInd w:val="0"/>
              <w:spacing w:after="0" w:line="240" w:lineRule="auto"/>
              <w:jc w:val="both"/>
              <w:rPr>
                <w:rFonts w:ascii="Verdana" w:eastAsia="Calibri" w:hAnsi="Verdana" w:cs="Arial"/>
                <w:sz w:val="14"/>
                <w:szCs w:val="14"/>
              </w:rPr>
            </w:pPr>
            <w:r w:rsidRPr="00221C91">
              <w:rPr>
                <w:rFonts w:ascii="Verdana" w:eastAsia="Calibri" w:hAnsi="Verdana" w:cs="Arial"/>
                <w:sz w:val="14"/>
                <w:szCs w:val="14"/>
              </w:rPr>
              <w:t>Aprobó: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7CBC482D" w14:textId="77777777" w:rsidR="0034512B" w:rsidRPr="00221C91" w:rsidRDefault="0034512B">
            <w:pPr>
              <w:autoSpaceDE w:val="0"/>
              <w:autoSpaceDN w:val="0"/>
              <w:adjustRightInd w:val="0"/>
              <w:spacing w:after="0" w:line="240" w:lineRule="auto"/>
              <w:jc w:val="both"/>
              <w:rPr>
                <w:rFonts w:ascii="Verdana" w:eastAsia="Calibri" w:hAnsi="Verdana" w:cs="Arial"/>
                <w:sz w:val="14"/>
                <w:szCs w:val="14"/>
              </w:rPr>
            </w:pPr>
            <w:r w:rsidRPr="00221C91">
              <w:rPr>
                <w:rFonts w:ascii="Verdana" w:eastAsia="Calibri" w:hAnsi="Verdana" w:cs="Arial"/>
                <w:sz w:val="14"/>
                <w:szCs w:val="14"/>
              </w:rPr>
              <w:t xml:space="preserve">Carolina Quintero </w:t>
            </w:r>
            <w:proofErr w:type="spellStart"/>
            <w:r w:rsidRPr="00221C91">
              <w:rPr>
                <w:rFonts w:ascii="Verdana" w:eastAsia="Calibri" w:hAnsi="Verdana" w:cs="Arial"/>
                <w:sz w:val="14"/>
                <w:szCs w:val="14"/>
              </w:rPr>
              <w:t>Gacharná</w:t>
            </w:r>
            <w:proofErr w:type="spellEnd"/>
          </w:p>
          <w:p w14:paraId="5E29E234" w14:textId="77777777" w:rsidR="0034512B" w:rsidRPr="00221C91" w:rsidRDefault="0034512B">
            <w:pPr>
              <w:autoSpaceDE w:val="0"/>
              <w:autoSpaceDN w:val="0"/>
              <w:adjustRightInd w:val="0"/>
              <w:spacing w:after="0" w:line="240" w:lineRule="auto"/>
              <w:jc w:val="both"/>
              <w:rPr>
                <w:rFonts w:ascii="Verdana" w:eastAsia="Calibri" w:hAnsi="Verdana" w:cs="Arial"/>
                <w:sz w:val="14"/>
                <w:szCs w:val="14"/>
              </w:rPr>
            </w:pPr>
            <w:r w:rsidRPr="00221C91">
              <w:rPr>
                <w:rFonts w:ascii="Verdana" w:eastAsia="Calibri" w:hAnsi="Verdana" w:cs="Arial"/>
                <w:sz w:val="14"/>
                <w:szCs w:val="14"/>
              </w:rPr>
              <w:t>Subdirectora de Gestión Contractual ANCP-CCE</w:t>
            </w:r>
          </w:p>
        </w:tc>
      </w:tr>
    </w:tbl>
    <w:p w14:paraId="7C328CCA" w14:textId="77777777" w:rsidR="0034512B" w:rsidRPr="00221C91" w:rsidRDefault="0034512B" w:rsidP="0034512B">
      <w:pPr>
        <w:spacing w:after="0" w:line="240" w:lineRule="auto"/>
        <w:jc w:val="both"/>
        <w:textAlignment w:val="baseline"/>
        <w:rPr>
          <w:rFonts w:ascii="Verdana" w:eastAsia="Times New Roman" w:hAnsi="Verdana" w:cs="Segoe UI"/>
          <w:b/>
          <w:bCs/>
          <w:lang w:val="es-MX" w:eastAsia="es-CO"/>
        </w:rPr>
      </w:pPr>
    </w:p>
    <w:p w14:paraId="3A50227C" w14:textId="77777777" w:rsidR="0034512B" w:rsidRPr="00221C91" w:rsidRDefault="0034512B" w:rsidP="0034512B">
      <w:pPr>
        <w:rPr>
          <w:rFonts w:ascii="Verdana" w:hAnsi="Verdana"/>
          <w:lang w:val="es-MX"/>
        </w:rPr>
      </w:pPr>
    </w:p>
    <w:bookmarkEnd w:id="0"/>
    <w:p w14:paraId="4A1C471A" w14:textId="77777777" w:rsidR="006319E4" w:rsidRPr="00221C91" w:rsidRDefault="006319E4" w:rsidP="00E245AB">
      <w:pPr>
        <w:spacing w:after="0"/>
        <w:rPr>
          <w:rFonts w:ascii="Verdana" w:hAnsi="Verdana"/>
          <w:lang w:val="es-MX"/>
        </w:rPr>
      </w:pPr>
    </w:p>
    <w:sectPr w:rsidR="006319E4" w:rsidRPr="00221C91"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3890" w14:textId="77777777" w:rsidR="00504BA3" w:rsidRDefault="00504BA3" w:rsidP="004A1847">
      <w:pPr>
        <w:spacing w:after="0" w:line="240" w:lineRule="auto"/>
      </w:pPr>
      <w:r>
        <w:separator/>
      </w:r>
    </w:p>
  </w:endnote>
  <w:endnote w:type="continuationSeparator" w:id="0">
    <w:p w14:paraId="74A7AA67" w14:textId="77777777" w:rsidR="00504BA3" w:rsidRDefault="00504BA3" w:rsidP="004A1847">
      <w:pPr>
        <w:spacing w:after="0" w:line="240" w:lineRule="auto"/>
      </w:pPr>
      <w:r>
        <w:continuationSeparator/>
      </w:r>
    </w:p>
  </w:endnote>
  <w:endnote w:type="continuationNotice" w:id="1">
    <w:p w14:paraId="630B2A28" w14:textId="77777777" w:rsidR="00504BA3" w:rsidRDefault="00504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7AFEA" w14:textId="77777777" w:rsidR="00504BA3" w:rsidRDefault="00504BA3" w:rsidP="004A1847">
      <w:pPr>
        <w:spacing w:after="0" w:line="240" w:lineRule="auto"/>
      </w:pPr>
      <w:r>
        <w:separator/>
      </w:r>
    </w:p>
  </w:footnote>
  <w:footnote w:type="continuationSeparator" w:id="0">
    <w:p w14:paraId="7E6269B2" w14:textId="77777777" w:rsidR="00504BA3" w:rsidRDefault="00504BA3" w:rsidP="004A1847">
      <w:pPr>
        <w:spacing w:after="0" w:line="240" w:lineRule="auto"/>
      </w:pPr>
      <w:r>
        <w:continuationSeparator/>
      </w:r>
    </w:p>
  </w:footnote>
  <w:footnote w:type="continuationNotice" w:id="1">
    <w:p w14:paraId="1672FD31" w14:textId="77777777" w:rsidR="00504BA3" w:rsidRDefault="00504BA3">
      <w:pPr>
        <w:spacing w:after="0" w:line="240" w:lineRule="auto"/>
      </w:pPr>
    </w:p>
  </w:footnote>
  <w:footnote w:id="2">
    <w:p w14:paraId="30FD6425" w14:textId="77777777" w:rsidR="0034512B" w:rsidRPr="00652664" w:rsidRDefault="0034512B" w:rsidP="0034512B">
      <w:pPr>
        <w:pStyle w:val="Textonotapie"/>
        <w:ind w:firstLine="709"/>
        <w:contextualSpacing/>
        <w:jc w:val="both"/>
        <w:rPr>
          <w:rFonts w:ascii="Verdana" w:hAnsi="Verdana" w:cs="Arial"/>
          <w:sz w:val="17"/>
          <w:szCs w:val="17"/>
        </w:rPr>
      </w:pPr>
      <w:r w:rsidRPr="00652664">
        <w:rPr>
          <w:rStyle w:val="Refdenotaalpie"/>
          <w:rFonts w:ascii="Verdana" w:hAnsi="Verdana" w:cs="Arial"/>
          <w:sz w:val="17"/>
          <w:szCs w:val="17"/>
        </w:rPr>
        <w:footnoteRef/>
      </w:r>
      <w:r w:rsidRPr="00652664">
        <w:rPr>
          <w:rFonts w:ascii="Verdana" w:hAnsi="Verdana" w:cs="Arial"/>
          <w:sz w:val="17"/>
          <w:szCs w:val="17"/>
        </w:rPr>
        <w:t xml:space="preserve"> </w:t>
      </w:r>
      <w:r w:rsidRPr="00652664">
        <w:rPr>
          <w:rFonts w:ascii="Verdana" w:hAnsi="Verdana" w:cs="Arial"/>
          <w:sz w:val="17"/>
          <w:szCs w:val="17"/>
          <w:lang w:val="es-CO"/>
        </w:rPr>
        <w:t xml:space="preserve">Ley 1882 de 2018: “Artículo 4. </w:t>
      </w:r>
      <w:r w:rsidRPr="00652664">
        <w:rPr>
          <w:rFonts w:ascii="Verdana" w:hAnsi="Verdana" w:cs="Arial"/>
          <w:sz w:val="17"/>
          <w:szCs w:val="17"/>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3F7BDC8" w14:textId="77777777" w:rsidR="0034512B" w:rsidRPr="00652664" w:rsidRDefault="0034512B" w:rsidP="0034512B">
      <w:pPr>
        <w:pStyle w:val="Textonotapie"/>
        <w:ind w:firstLine="709"/>
        <w:contextualSpacing/>
        <w:jc w:val="both"/>
        <w:rPr>
          <w:rFonts w:ascii="Verdana" w:hAnsi="Verdana" w:cs="Arial"/>
          <w:sz w:val="17"/>
          <w:szCs w:val="17"/>
          <w:lang w:val="es-CO"/>
        </w:rPr>
      </w:pPr>
      <w:r w:rsidRPr="00652664">
        <w:rPr>
          <w:rFonts w:ascii="Verdana" w:hAnsi="Verdana" w:cs="Arial"/>
          <w:sz w:val="17"/>
          <w:szCs w:val="17"/>
          <w:lang w:val="es-CO"/>
        </w:rPr>
        <w:t>“La facultad de adoptar documentos tipo la tendrá el Gobierno nacional, cuando lo considere necesario, en relación con otros contratos o procesos de selección.</w:t>
      </w:r>
    </w:p>
    <w:p w14:paraId="52384911" w14:textId="77777777" w:rsidR="0034512B" w:rsidRPr="00652664" w:rsidRDefault="0034512B" w:rsidP="0034512B">
      <w:pPr>
        <w:pStyle w:val="Textonotapie"/>
        <w:ind w:firstLine="709"/>
        <w:contextualSpacing/>
        <w:jc w:val="both"/>
        <w:rPr>
          <w:rFonts w:ascii="Verdana" w:hAnsi="Verdana" w:cs="Arial"/>
          <w:sz w:val="17"/>
          <w:szCs w:val="17"/>
          <w:lang w:val="es-CO"/>
        </w:rPr>
      </w:pPr>
      <w:r w:rsidRPr="00652664">
        <w:rPr>
          <w:rFonts w:ascii="Verdana" w:hAnsi="Verdana" w:cs="Arial"/>
          <w:sz w:val="17"/>
          <w:szCs w:val="17"/>
          <w:lang w:val="es-CO"/>
        </w:rPr>
        <w:t>“Los pliegos tipo se adoptarán por categorías de acuerdo con la cuantía de la contratación, según la reglamentación que expida el Gobierno nacional”.</w:t>
      </w:r>
    </w:p>
    <w:p w14:paraId="5457FFD8" w14:textId="77777777" w:rsidR="0034512B" w:rsidRPr="00652664" w:rsidRDefault="0034512B" w:rsidP="0034512B">
      <w:pPr>
        <w:pStyle w:val="Textonotapie"/>
        <w:ind w:firstLine="709"/>
        <w:contextualSpacing/>
        <w:jc w:val="both"/>
        <w:rPr>
          <w:rFonts w:ascii="Verdana" w:hAnsi="Verdana" w:cs="Arial"/>
          <w:sz w:val="17"/>
          <w:szCs w:val="17"/>
          <w:lang w:val="es-CO"/>
        </w:rPr>
      </w:pPr>
    </w:p>
  </w:footnote>
  <w:footnote w:id="3">
    <w:p w14:paraId="4EFEE62C" w14:textId="77777777" w:rsidR="0034512B" w:rsidRPr="00652664" w:rsidRDefault="0034512B" w:rsidP="0034512B">
      <w:pPr>
        <w:pStyle w:val="Textonotapie"/>
        <w:ind w:firstLine="709"/>
        <w:contextualSpacing/>
        <w:jc w:val="both"/>
        <w:rPr>
          <w:rFonts w:ascii="Verdana" w:hAnsi="Verdana" w:cs="Arial"/>
          <w:sz w:val="17"/>
          <w:szCs w:val="17"/>
        </w:rPr>
      </w:pPr>
      <w:r w:rsidRPr="00652664">
        <w:rPr>
          <w:rStyle w:val="Refdenotaalpie"/>
          <w:rFonts w:ascii="Verdana" w:hAnsi="Verdana" w:cs="Arial"/>
          <w:sz w:val="17"/>
          <w:szCs w:val="17"/>
        </w:rPr>
        <w:footnoteRef/>
      </w:r>
      <w:r w:rsidRPr="00652664">
        <w:rPr>
          <w:rFonts w:ascii="Verdana" w:hAnsi="Verdana" w:cs="Arial"/>
          <w:sz w:val="17"/>
          <w:szCs w:val="17"/>
          <w:lang w:val="pt-PT"/>
        </w:rPr>
        <w:t xml:space="preserve"> Corte Constitucional. Sentencia C-119 de 2020. </w:t>
      </w:r>
      <w:r w:rsidRPr="00652664">
        <w:rPr>
          <w:rFonts w:ascii="Verdana" w:hAnsi="Verdana" w:cs="Arial"/>
          <w:sz w:val="17"/>
          <w:szCs w:val="17"/>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3D1049F" w14:textId="77777777" w:rsidR="0034512B" w:rsidRPr="00652664" w:rsidRDefault="0034512B" w:rsidP="0034512B">
      <w:pPr>
        <w:pStyle w:val="Textonotapie"/>
        <w:ind w:firstLine="709"/>
        <w:contextualSpacing/>
        <w:jc w:val="both"/>
        <w:rPr>
          <w:rFonts w:ascii="Verdana" w:hAnsi="Verdana" w:cs="Arial"/>
          <w:sz w:val="17"/>
          <w:szCs w:val="17"/>
        </w:rPr>
      </w:pPr>
    </w:p>
  </w:footnote>
  <w:footnote w:id="4">
    <w:p w14:paraId="24AB0B0D" w14:textId="77777777" w:rsidR="0034512B" w:rsidRPr="00652664" w:rsidRDefault="0034512B" w:rsidP="0034512B">
      <w:pPr>
        <w:pStyle w:val="Normal11pt"/>
        <w:ind w:left="0" w:firstLine="709"/>
        <w:contextualSpacing/>
        <w:rPr>
          <w:rFonts w:ascii="Verdana" w:eastAsia="Calibri" w:hAnsi="Verdana"/>
          <w:color w:val="000000" w:themeColor="text1"/>
          <w:sz w:val="17"/>
          <w:szCs w:val="17"/>
        </w:rPr>
      </w:pPr>
      <w:r w:rsidRPr="00652664">
        <w:rPr>
          <w:rStyle w:val="Refdenotaalpie"/>
          <w:rFonts w:ascii="Verdana" w:hAnsi="Verdana"/>
          <w:sz w:val="17"/>
          <w:szCs w:val="17"/>
        </w:rPr>
        <w:footnoteRef/>
      </w:r>
      <w:r w:rsidRPr="00652664">
        <w:rPr>
          <w:rFonts w:ascii="Verdana" w:hAnsi="Verdana"/>
          <w:sz w:val="17"/>
          <w:szCs w:val="17"/>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footnote>
  <w:footnote w:id="5">
    <w:p w14:paraId="50D3A98B" w14:textId="77777777" w:rsidR="0034512B" w:rsidRPr="00652664" w:rsidRDefault="0034512B" w:rsidP="0034512B">
      <w:pPr>
        <w:spacing w:after="0" w:line="240" w:lineRule="auto"/>
        <w:ind w:left="160" w:right="160" w:firstLine="709"/>
        <w:jc w:val="both"/>
        <w:rPr>
          <w:rFonts w:ascii="Verdana" w:hAnsi="Verdana" w:cs="Arial"/>
          <w:i/>
          <w:sz w:val="17"/>
          <w:szCs w:val="17"/>
        </w:rPr>
      </w:pPr>
      <w:r w:rsidRPr="00652664">
        <w:rPr>
          <w:rStyle w:val="Refdenotaalpie"/>
          <w:rFonts w:ascii="Verdana" w:hAnsi="Verdana"/>
          <w:sz w:val="17"/>
          <w:szCs w:val="17"/>
        </w:rPr>
        <w:footnoteRef/>
      </w:r>
      <w:r w:rsidRPr="00652664">
        <w:rPr>
          <w:rFonts w:ascii="Verdana" w:hAnsi="Verdana"/>
          <w:sz w:val="17"/>
          <w:szCs w:val="17"/>
        </w:rPr>
        <w:t xml:space="preserve"> </w:t>
      </w:r>
      <w:r w:rsidRPr="00652664">
        <w:rPr>
          <w:rFonts w:ascii="Verdana" w:hAnsi="Verdana" w:cs="Arial"/>
          <w:sz w:val="17"/>
          <w:szCs w:val="17"/>
        </w:rPr>
        <w:t>El Consejo de Estado, Sección Tercera en Sentencia del 23 de octubre de 2017 con consejero</w:t>
      </w:r>
      <w:r w:rsidRPr="00652664">
        <w:rPr>
          <w:rFonts w:ascii="Verdana" w:hAnsi="Verdana" w:cs="Arial"/>
          <w:spacing w:val="1"/>
          <w:sz w:val="17"/>
          <w:szCs w:val="17"/>
        </w:rPr>
        <w:t xml:space="preserve"> </w:t>
      </w:r>
      <w:r w:rsidRPr="00652664">
        <w:rPr>
          <w:rFonts w:ascii="Verdana" w:hAnsi="Verdana" w:cs="Arial"/>
          <w:sz w:val="17"/>
          <w:szCs w:val="17"/>
        </w:rPr>
        <w:t>ponente:</w:t>
      </w:r>
      <w:r w:rsidRPr="00652664">
        <w:rPr>
          <w:rFonts w:ascii="Verdana" w:hAnsi="Verdana" w:cs="Arial"/>
          <w:spacing w:val="1"/>
          <w:sz w:val="17"/>
          <w:szCs w:val="17"/>
        </w:rPr>
        <w:t xml:space="preserve"> </w:t>
      </w:r>
      <w:r w:rsidRPr="00652664">
        <w:rPr>
          <w:rFonts w:ascii="Verdana" w:hAnsi="Verdana" w:cs="Arial"/>
          <w:sz w:val="17"/>
          <w:szCs w:val="17"/>
        </w:rPr>
        <w:t>Jaime</w:t>
      </w:r>
      <w:r w:rsidRPr="00652664">
        <w:rPr>
          <w:rFonts w:ascii="Verdana" w:hAnsi="Verdana" w:cs="Arial"/>
          <w:spacing w:val="1"/>
          <w:sz w:val="17"/>
          <w:szCs w:val="17"/>
        </w:rPr>
        <w:t xml:space="preserve"> </w:t>
      </w:r>
      <w:r w:rsidRPr="00652664">
        <w:rPr>
          <w:rFonts w:ascii="Verdana" w:hAnsi="Verdana" w:cs="Arial"/>
          <w:sz w:val="17"/>
          <w:szCs w:val="17"/>
        </w:rPr>
        <w:t>Orlando</w:t>
      </w:r>
      <w:r w:rsidRPr="00652664">
        <w:rPr>
          <w:rFonts w:ascii="Verdana" w:hAnsi="Verdana" w:cs="Arial"/>
          <w:spacing w:val="1"/>
          <w:sz w:val="17"/>
          <w:szCs w:val="17"/>
        </w:rPr>
        <w:t xml:space="preserve"> </w:t>
      </w:r>
      <w:r w:rsidRPr="00652664">
        <w:rPr>
          <w:rFonts w:ascii="Verdana" w:hAnsi="Verdana" w:cs="Arial"/>
          <w:sz w:val="17"/>
          <w:szCs w:val="17"/>
        </w:rPr>
        <w:t>Santofimio</w:t>
      </w:r>
      <w:r w:rsidRPr="00652664">
        <w:rPr>
          <w:rFonts w:ascii="Verdana" w:hAnsi="Verdana" w:cs="Arial"/>
          <w:spacing w:val="1"/>
          <w:sz w:val="17"/>
          <w:szCs w:val="17"/>
        </w:rPr>
        <w:t xml:space="preserve"> </w:t>
      </w:r>
      <w:r w:rsidRPr="00652664">
        <w:rPr>
          <w:rFonts w:ascii="Verdana" w:hAnsi="Verdana" w:cs="Arial"/>
          <w:sz w:val="17"/>
          <w:szCs w:val="17"/>
        </w:rPr>
        <w:t>Gamboa.</w:t>
      </w:r>
      <w:r w:rsidRPr="00652664">
        <w:rPr>
          <w:rFonts w:ascii="Verdana" w:hAnsi="Verdana" w:cs="Arial"/>
          <w:spacing w:val="1"/>
          <w:sz w:val="17"/>
          <w:szCs w:val="17"/>
        </w:rPr>
        <w:t xml:space="preserve"> </w:t>
      </w:r>
      <w:r w:rsidRPr="00652664">
        <w:rPr>
          <w:rFonts w:ascii="Verdana" w:hAnsi="Verdana" w:cs="Arial"/>
          <w:sz w:val="17"/>
          <w:szCs w:val="17"/>
        </w:rPr>
        <w:t>Exp.</w:t>
      </w:r>
      <w:r w:rsidRPr="00652664">
        <w:rPr>
          <w:rFonts w:ascii="Verdana" w:hAnsi="Verdana" w:cs="Arial"/>
          <w:spacing w:val="1"/>
          <w:sz w:val="17"/>
          <w:szCs w:val="17"/>
        </w:rPr>
        <w:t xml:space="preserve"> </w:t>
      </w:r>
      <w:r w:rsidRPr="00652664">
        <w:rPr>
          <w:rFonts w:ascii="Verdana" w:hAnsi="Verdana" w:cs="Arial"/>
          <w:sz w:val="17"/>
          <w:szCs w:val="17"/>
        </w:rPr>
        <w:t>53.477,</w:t>
      </w:r>
      <w:r w:rsidRPr="00652664">
        <w:rPr>
          <w:rFonts w:ascii="Verdana" w:hAnsi="Verdana" w:cs="Arial"/>
          <w:spacing w:val="1"/>
          <w:sz w:val="17"/>
          <w:szCs w:val="17"/>
        </w:rPr>
        <w:t xml:space="preserve"> </w:t>
      </w:r>
      <w:r w:rsidRPr="00652664">
        <w:rPr>
          <w:rFonts w:ascii="Verdana" w:hAnsi="Verdana" w:cs="Arial"/>
          <w:sz w:val="17"/>
          <w:szCs w:val="17"/>
        </w:rPr>
        <w:t>ha</w:t>
      </w:r>
      <w:r w:rsidRPr="00652664">
        <w:rPr>
          <w:rFonts w:ascii="Verdana" w:hAnsi="Verdana" w:cs="Arial"/>
          <w:spacing w:val="1"/>
          <w:sz w:val="17"/>
          <w:szCs w:val="17"/>
        </w:rPr>
        <w:t xml:space="preserve"> </w:t>
      </w:r>
      <w:r w:rsidRPr="00652664">
        <w:rPr>
          <w:rFonts w:ascii="Verdana" w:hAnsi="Verdana" w:cs="Arial"/>
          <w:sz w:val="17"/>
          <w:szCs w:val="17"/>
        </w:rPr>
        <w:t>destacado</w:t>
      </w:r>
      <w:r w:rsidRPr="00652664">
        <w:rPr>
          <w:rFonts w:ascii="Verdana" w:hAnsi="Verdana" w:cs="Arial"/>
          <w:spacing w:val="1"/>
          <w:sz w:val="17"/>
          <w:szCs w:val="17"/>
        </w:rPr>
        <w:t xml:space="preserve"> </w:t>
      </w:r>
      <w:r w:rsidRPr="00652664">
        <w:rPr>
          <w:rFonts w:ascii="Verdana" w:hAnsi="Verdana" w:cs="Arial"/>
          <w:sz w:val="17"/>
          <w:szCs w:val="17"/>
        </w:rPr>
        <w:t>sus</w:t>
      </w:r>
      <w:r w:rsidRPr="00652664">
        <w:rPr>
          <w:rFonts w:ascii="Verdana" w:hAnsi="Verdana" w:cs="Arial"/>
          <w:spacing w:val="1"/>
          <w:sz w:val="17"/>
          <w:szCs w:val="17"/>
        </w:rPr>
        <w:t xml:space="preserve"> </w:t>
      </w:r>
      <w:r w:rsidRPr="00652664">
        <w:rPr>
          <w:rFonts w:ascii="Verdana" w:hAnsi="Verdana" w:cs="Arial"/>
          <w:sz w:val="17"/>
          <w:szCs w:val="17"/>
        </w:rPr>
        <w:t>características</w:t>
      </w:r>
      <w:r w:rsidRPr="00652664">
        <w:rPr>
          <w:rFonts w:ascii="Verdana" w:hAnsi="Verdana" w:cs="Arial"/>
          <w:i/>
          <w:sz w:val="17"/>
          <w:szCs w:val="17"/>
        </w:rPr>
        <w:t>:</w:t>
      </w:r>
      <w:r w:rsidRPr="00652664">
        <w:rPr>
          <w:rFonts w:ascii="Verdana" w:hAnsi="Verdana" w:cs="Arial"/>
          <w:i/>
          <w:spacing w:val="1"/>
          <w:sz w:val="17"/>
          <w:szCs w:val="17"/>
        </w:rPr>
        <w:t xml:space="preserve"> </w:t>
      </w:r>
      <w:r w:rsidRPr="00652664">
        <w:rPr>
          <w:rFonts w:ascii="Verdana" w:hAnsi="Verdana" w:cs="Arial"/>
          <w:i/>
          <w:sz w:val="17"/>
          <w:szCs w:val="17"/>
        </w:rPr>
        <w:t>“[…]</w:t>
      </w:r>
      <w:r w:rsidRPr="00652664">
        <w:rPr>
          <w:rFonts w:ascii="Verdana" w:hAnsi="Verdana" w:cs="Arial"/>
          <w:i/>
          <w:spacing w:val="1"/>
          <w:sz w:val="17"/>
          <w:szCs w:val="17"/>
        </w:rPr>
        <w:t xml:space="preserve"> </w:t>
      </w:r>
      <w:r w:rsidRPr="00652664">
        <w:rPr>
          <w:rFonts w:ascii="Verdana" w:hAnsi="Verdana" w:cs="Arial"/>
          <w:i/>
          <w:sz w:val="17"/>
          <w:szCs w:val="17"/>
        </w:rPr>
        <w:t>la</w:t>
      </w:r>
      <w:r w:rsidRPr="00652664">
        <w:rPr>
          <w:rFonts w:ascii="Verdana" w:hAnsi="Verdana" w:cs="Arial"/>
          <w:i/>
          <w:spacing w:val="1"/>
          <w:sz w:val="17"/>
          <w:szCs w:val="17"/>
        </w:rPr>
        <w:t xml:space="preserve"> </w:t>
      </w:r>
      <w:r w:rsidRPr="00652664">
        <w:rPr>
          <w:rFonts w:ascii="Verdana" w:hAnsi="Verdana" w:cs="Arial"/>
          <w:i/>
          <w:sz w:val="17"/>
          <w:szCs w:val="17"/>
        </w:rPr>
        <w:t>jurisprudencia</w:t>
      </w:r>
      <w:r w:rsidRPr="00652664">
        <w:rPr>
          <w:rFonts w:ascii="Verdana" w:hAnsi="Verdana" w:cs="Arial"/>
          <w:i/>
          <w:spacing w:val="-12"/>
          <w:sz w:val="17"/>
          <w:szCs w:val="17"/>
        </w:rPr>
        <w:t xml:space="preserve"> </w:t>
      </w:r>
      <w:r w:rsidRPr="00652664">
        <w:rPr>
          <w:rFonts w:ascii="Verdana" w:hAnsi="Verdana" w:cs="Arial"/>
          <w:i/>
          <w:sz w:val="17"/>
          <w:szCs w:val="17"/>
        </w:rPr>
        <w:t>de</w:t>
      </w:r>
      <w:r w:rsidRPr="00652664">
        <w:rPr>
          <w:rFonts w:ascii="Verdana" w:hAnsi="Verdana" w:cs="Arial"/>
          <w:i/>
          <w:spacing w:val="-12"/>
          <w:sz w:val="17"/>
          <w:szCs w:val="17"/>
        </w:rPr>
        <w:t xml:space="preserve"> </w:t>
      </w:r>
      <w:r w:rsidRPr="00652664">
        <w:rPr>
          <w:rFonts w:ascii="Verdana" w:hAnsi="Verdana" w:cs="Arial"/>
          <w:i/>
          <w:sz w:val="17"/>
          <w:szCs w:val="17"/>
        </w:rPr>
        <w:t>la</w:t>
      </w:r>
      <w:r w:rsidRPr="00652664">
        <w:rPr>
          <w:rFonts w:ascii="Verdana" w:hAnsi="Verdana" w:cs="Arial"/>
          <w:i/>
          <w:spacing w:val="-12"/>
          <w:sz w:val="17"/>
          <w:szCs w:val="17"/>
        </w:rPr>
        <w:t xml:space="preserve"> </w:t>
      </w:r>
      <w:r w:rsidRPr="00652664">
        <w:rPr>
          <w:rFonts w:ascii="Verdana" w:hAnsi="Verdana" w:cs="Arial"/>
          <w:i/>
          <w:sz w:val="17"/>
          <w:szCs w:val="17"/>
        </w:rPr>
        <w:t>Sección</w:t>
      </w:r>
      <w:r w:rsidRPr="00652664">
        <w:rPr>
          <w:rFonts w:ascii="Verdana" w:hAnsi="Verdana" w:cs="Arial"/>
          <w:i/>
          <w:spacing w:val="-12"/>
          <w:sz w:val="17"/>
          <w:szCs w:val="17"/>
        </w:rPr>
        <w:t xml:space="preserve"> </w:t>
      </w:r>
      <w:r w:rsidRPr="00652664">
        <w:rPr>
          <w:rFonts w:ascii="Verdana" w:hAnsi="Verdana" w:cs="Arial"/>
          <w:i/>
          <w:sz w:val="17"/>
          <w:szCs w:val="17"/>
        </w:rPr>
        <w:t>Tercera</w:t>
      </w:r>
      <w:r w:rsidRPr="00652664">
        <w:rPr>
          <w:rFonts w:ascii="Verdana" w:hAnsi="Verdana" w:cs="Arial"/>
          <w:i/>
          <w:spacing w:val="-11"/>
          <w:sz w:val="17"/>
          <w:szCs w:val="17"/>
        </w:rPr>
        <w:t xml:space="preserve"> </w:t>
      </w:r>
      <w:r w:rsidRPr="00652664">
        <w:rPr>
          <w:rFonts w:ascii="Verdana" w:hAnsi="Verdana" w:cs="Arial"/>
          <w:i/>
          <w:sz w:val="17"/>
          <w:szCs w:val="17"/>
        </w:rPr>
        <w:t>de</w:t>
      </w:r>
      <w:r w:rsidRPr="00652664">
        <w:rPr>
          <w:rFonts w:ascii="Verdana" w:hAnsi="Verdana" w:cs="Arial"/>
          <w:i/>
          <w:spacing w:val="-12"/>
          <w:sz w:val="17"/>
          <w:szCs w:val="17"/>
        </w:rPr>
        <w:t xml:space="preserve"> </w:t>
      </w:r>
      <w:r w:rsidRPr="00652664">
        <w:rPr>
          <w:rFonts w:ascii="Verdana" w:hAnsi="Verdana" w:cs="Arial"/>
          <w:i/>
          <w:sz w:val="17"/>
          <w:szCs w:val="17"/>
        </w:rPr>
        <w:t>esta</w:t>
      </w:r>
      <w:r w:rsidRPr="00652664">
        <w:rPr>
          <w:rFonts w:ascii="Verdana" w:hAnsi="Verdana" w:cs="Arial"/>
          <w:i/>
          <w:spacing w:val="-12"/>
          <w:sz w:val="17"/>
          <w:szCs w:val="17"/>
        </w:rPr>
        <w:t xml:space="preserve"> </w:t>
      </w:r>
      <w:r w:rsidRPr="00652664">
        <w:rPr>
          <w:rFonts w:ascii="Verdana" w:hAnsi="Verdana" w:cs="Arial"/>
          <w:i/>
          <w:sz w:val="17"/>
          <w:szCs w:val="17"/>
        </w:rPr>
        <w:t>Corporación</w:t>
      </w:r>
      <w:r w:rsidRPr="00652664">
        <w:rPr>
          <w:rFonts w:ascii="Verdana" w:hAnsi="Verdana" w:cs="Arial"/>
          <w:i/>
          <w:spacing w:val="-13"/>
          <w:sz w:val="17"/>
          <w:szCs w:val="17"/>
        </w:rPr>
        <w:t xml:space="preserve"> </w:t>
      </w:r>
      <w:r w:rsidRPr="00652664">
        <w:rPr>
          <w:rFonts w:ascii="Verdana" w:hAnsi="Verdana" w:cs="Arial"/>
          <w:i/>
          <w:sz w:val="17"/>
          <w:szCs w:val="17"/>
        </w:rPr>
        <w:t>ha</w:t>
      </w:r>
      <w:r w:rsidRPr="00652664">
        <w:rPr>
          <w:rFonts w:ascii="Verdana" w:hAnsi="Verdana" w:cs="Arial"/>
          <w:i/>
          <w:spacing w:val="-12"/>
          <w:sz w:val="17"/>
          <w:szCs w:val="17"/>
        </w:rPr>
        <w:t xml:space="preserve"> </w:t>
      </w:r>
      <w:r w:rsidRPr="00652664">
        <w:rPr>
          <w:rFonts w:ascii="Verdana" w:hAnsi="Verdana" w:cs="Arial"/>
          <w:i/>
          <w:sz w:val="17"/>
          <w:szCs w:val="17"/>
        </w:rPr>
        <w:t>señalado</w:t>
      </w:r>
      <w:r w:rsidRPr="00652664">
        <w:rPr>
          <w:rFonts w:ascii="Verdana" w:hAnsi="Verdana" w:cs="Arial"/>
          <w:i/>
          <w:spacing w:val="-12"/>
          <w:sz w:val="17"/>
          <w:szCs w:val="17"/>
        </w:rPr>
        <w:t xml:space="preserve"> </w:t>
      </w:r>
      <w:r w:rsidRPr="00652664">
        <w:rPr>
          <w:rFonts w:ascii="Verdana" w:hAnsi="Verdana" w:cs="Arial"/>
          <w:i/>
          <w:sz w:val="17"/>
          <w:szCs w:val="17"/>
        </w:rPr>
        <w:t>como</w:t>
      </w:r>
      <w:r w:rsidRPr="00652664">
        <w:rPr>
          <w:rFonts w:ascii="Verdana" w:hAnsi="Verdana" w:cs="Arial"/>
          <w:i/>
          <w:spacing w:val="-12"/>
          <w:sz w:val="17"/>
          <w:szCs w:val="17"/>
        </w:rPr>
        <w:t xml:space="preserve"> </w:t>
      </w:r>
      <w:r w:rsidRPr="00652664">
        <w:rPr>
          <w:rFonts w:ascii="Verdana" w:hAnsi="Verdana" w:cs="Arial"/>
          <w:i/>
          <w:sz w:val="17"/>
          <w:szCs w:val="17"/>
        </w:rPr>
        <w:t>características</w:t>
      </w:r>
      <w:r w:rsidRPr="00652664">
        <w:rPr>
          <w:rFonts w:ascii="Verdana" w:hAnsi="Verdana" w:cs="Arial"/>
          <w:i/>
          <w:spacing w:val="-12"/>
          <w:sz w:val="17"/>
          <w:szCs w:val="17"/>
        </w:rPr>
        <w:t xml:space="preserve"> </w:t>
      </w:r>
      <w:r w:rsidRPr="00652664">
        <w:rPr>
          <w:rFonts w:ascii="Verdana" w:hAnsi="Verdana" w:cs="Arial"/>
          <w:i/>
          <w:sz w:val="17"/>
          <w:szCs w:val="17"/>
        </w:rPr>
        <w:t>propias</w:t>
      </w:r>
      <w:r w:rsidRPr="00652664">
        <w:rPr>
          <w:rFonts w:ascii="Verdana" w:hAnsi="Verdana" w:cs="Arial"/>
          <w:i/>
          <w:spacing w:val="-13"/>
          <w:sz w:val="17"/>
          <w:szCs w:val="17"/>
        </w:rPr>
        <w:t xml:space="preserve"> </w:t>
      </w:r>
      <w:r w:rsidRPr="00652664">
        <w:rPr>
          <w:rFonts w:ascii="Verdana" w:hAnsi="Verdana" w:cs="Arial"/>
          <w:i/>
          <w:sz w:val="17"/>
          <w:szCs w:val="17"/>
        </w:rPr>
        <w:t>del</w:t>
      </w:r>
      <w:r w:rsidRPr="00652664">
        <w:rPr>
          <w:rFonts w:ascii="Verdana" w:hAnsi="Verdana" w:cs="Arial"/>
          <w:i/>
          <w:spacing w:val="-12"/>
          <w:sz w:val="17"/>
          <w:szCs w:val="17"/>
        </w:rPr>
        <w:t xml:space="preserve"> </w:t>
      </w:r>
      <w:r w:rsidRPr="00652664">
        <w:rPr>
          <w:rFonts w:ascii="Verdana" w:hAnsi="Verdana" w:cs="Arial"/>
          <w:i/>
          <w:sz w:val="17"/>
          <w:szCs w:val="17"/>
        </w:rPr>
        <w:t>contrato</w:t>
      </w:r>
      <w:r w:rsidRPr="00652664">
        <w:rPr>
          <w:rFonts w:ascii="Verdana" w:hAnsi="Verdana" w:cs="Arial"/>
          <w:i/>
          <w:spacing w:val="1"/>
          <w:sz w:val="17"/>
          <w:szCs w:val="17"/>
        </w:rPr>
        <w:t xml:space="preserve"> </w:t>
      </w:r>
      <w:r w:rsidRPr="00652664">
        <w:rPr>
          <w:rFonts w:ascii="Verdana" w:hAnsi="Verdana" w:cs="Arial"/>
          <w:i/>
          <w:sz w:val="17"/>
          <w:szCs w:val="17"/>
        </w:rPr>
        <w:t>de concesión que: i) dentro de su celebración interviene una entidad estatal que actúa como concedente y una</w:t>
      </w:r>
      <w:r w:rsidRPr="00652664">
        <w:rPr>
          <w:rFonts w:ascii="Verdana" w:hAnsi="Verdana" w:cs="Arial"/>
          <w:i/>
          <w:spacing w:val="-47"/>
          <w:sz w:val="17"/>
          <w:szCs w:val="17"/>
        </w:rPr>
        <w:t xml:space="preserve"> </w:t>
      </w:r>
      <w:r w:rsidRPr="00652664">
        <w:rPr>
          <w:rFonts w:ascii="Verdana" w:hAnsi="Verdana" w:cs="Arial"/>
          <w:i/>
          <w:sz w:val="17"/>
          <w:szCs w:val="17"/>
        </w:rPr>
        <w:t>persona</w:t>
      </w:r>
      <w:r w:rsidRPr="00652664">
        <w:rPr>
          <w:rFonts w:ascii="Verdana" w:hAnsi="Verdana" w:cs="Arial"/>
          <w:i/>
          <w:spacing w:val="-8"/>
          <w:sz w:val="17"/>
          <w:szCs w:val="17"/>
        </w:rPr>
        <w:t xml:space="preserve"> </w:t>
      </w:r>
      <w:r w:rsidRPr="00652664">
        <w:rPr>
          <w:rFonts w:ascii="Verdana" w:hAnsi="Verdana" w:cs="Arial"/>
          <w:i/>
          <w:sz w:val="17"/>
          <w:szCs w:val="17"/>
        </w:rPr>
        <w:t>natural</w:t>
      </w:r>
      <w:r w:rsidRPr="00652664">
        <w:rPr>
          <w:rFonts w:ascii="Verdana" w:hAnsi="Verdana" w:cs="Arial"/>
          <w:i/>
          <w:spacing w:val="-8"/>
          <w:sz w:val="17"/>
          <w:szCs w:val="17"/>
        </w:rPr>
        <w:t xml:space="preserve"> </w:t>
      </w:r>
      <w:r w:rsidRPr="00652664">
        <w:rPr>
          <w:rFonts w:ascii="Verdana" w:hAnsi="Verdana" w:cs="Arial"/>
          <w:i/>
          <w:sz w:val="17"/>
          <w:szCs w:val="17"/>
        </w:rPr>
        <w:t>o</w:t>
      </w:r>
      <w:r w:rsidRPr="00652664">
        <w:rPr>
          <w:rFonts w:ascii="Verdana" w:hAnsi="Verdana" w:cs="Arial"/>
          <w:i/>
          <w:spacing w:val="-8"/>
          <w:sz w:val="17"/>
          <w:szCs w:val="17"/>
        </w:rPr>
        <w:t xml:space="preserve"> </w:t>
      </w:r>
      <w:r w:rsidRPr="00652664">
        <w:rPr>
          <w:rFonts w:ascii="Verdana" w:hAnsi="Verdana" w:cs="Arial"/>
          <w:i/>
          <w:sz w:val="17"/>
          <w:szCs w:val="17"/>
        </w:rPr>
        <w:t>jurídica</w:t>
      </w:r>
      <w:r w:rsidRPr="00652664">
        <w:rPr>
          <w:rFonts w:ascii="Verdana" w:hAnsi="Verdana" w:cs="Arial"/>
          <w:i/>
          <w:spacing w:val="-8"/>
          <w:sz w:val="17"/>
          <w:szCs w:val="17"/>
        </w:rPr>
        <w:t xml:space="preserve"> </w:t>
      </w:r>
      <w:r w:rsidRPr="00652664">
        <w:rPr>
          <w:rFonts w:ascii="Verdana" w:hAnsi="Verdana" w:cs="Arial"/>
          <w:i/>
          <w:sz w:val="17"/>
          <w:szCs w:val="17"/>
        </w:rPr>
        <w:t>denominada</w:t>
      </w:r>
      <w:r w:rsidRPr="00652664">
        <w:rPr>
          <w:rFonts w:ascii="Verdana" w:hAnsi="Verdana" w:cs="Arial"/>
          <w:i/>
          <w:spacing w:val="-7"/>
          <w:sz w:val="17"/>
          <w:szCs w:val="17"/>
        </w:rPr>
        <w:t xml:space="preserve"> </w:t>
      </w:r>
      <w:r w:rsidRPr="00652664">
        <w:rPr>
          <w:rFonts w:ascii="Verdana" w:hAnsi="Verdana" w:cs="Arial"/>
          <w:i/>
          <w:sz w:val="17"/>
          <w:szCs w:val="17"/>
        </w:rPr>
        <w:t>concesionario;</w:t>
      </w:r>
      <w:r w:rsidRPr="00652664">
        <w:rPr>
          <w:rFonts w:ascii="Verdana" w:hAnsi="Verdana" w:cs="Arial"/>
          <w:i/>
          <w:spacing w:val="-8"/>
          <w:sz w:val="17"/>
          <w:szCs w:val="17"/>
        </w:rPr>
        <w:t xml:space="preserve"> </w:t>
      </w:r>
      <w:r w:rsidRPr="00652664">
        <w:rPr>
          <w:rFonts w:ascii="Verdana" w:hAnsi="Verdana" w:cs="Arial"/>
          <w:i/>
          <w:sz w:val="17"/>
          <w:szCs w:val="17"/>
        </w:rPr>
        <w:t>ii)</w:t>
      </w:r>
      <w:r w:rsidRPr="00652664">
        <w:rPr>
          <w:rFonts w:ascii="Verdana" w:hAnsi="Verdana" w:cs="Arial"/>
          <w:i/>
          <w:spacing w:val="-8"/>
          <w:sz w:val="17"/>
          <w:szCs w:val="17"/>
        </w:rPr>
        <w:t xml:space="preserve"> </w:t>
      </w:r>
      <w:r w:rsidRPr="00652664">
        <w:rPr>
          <w:rFonts w:ascii="Verdana" w:hAnsi="Verdana" w:cs="Arial"/>
          <w:i/>
          <w:sz w:val="17"/>
          <w:szCs w:val="17"/>
        </w:rPr>
        <w:t>El</w:t>
      </w:r>
      <w:r w:rsidRPr="00652664">
        <w:rPr>
          <w:rFonts w:ascii="Verdana" w:hAnsi="Verdana" w:cs="Arial"/>
          <w:i/>
          <w:spacing w:val="-8"/>
          <w:sz w:val="17"/>
          <w:szCs w:val="17"/>
        </w:rPr>
        <w:t xml:space="preserve"> </w:t>
      </w:r>
      <w:r w:rsidRPr="00652664">
        <w:rPr>
          <w:rFonts w:ascii="Verdana" w:hAnsi="Verdana" w:cs="Arial"/>
          <w:i/>
          <w:sz w:val="17"/>
          <w:szCs w:val="17"/>
        </w:rPr>
        <w:t>concesionario</w:t>
      </w:r>
      <w:r w:rsidRPr="00652664">
        <w:rPr>
          <w:rFonts w:ascii="Verdana" w:hAnsi="Verdana" w:cs="Arial"/>
          <w:i/>
          <w:spacing w:val="-8"/>
          <w:sz w:val="17"/>
          <w:szCs w:val="17"/>
        </w:rPr>
        <w:t xml:space="preserve"> </w:t>
      </w:r>
      <w:r w:rsidRPr="00652664">
        <w:rPr>
          <w:rFonts w:ascii="Verdana" w:hAnsi="Verdana" w:cs="Arial"/>
          <w:i/>
          <w:sz w:val="17"/>
          <w:szCs w:val="17"/>
        </w:rPr>
        <w:t>es</w:t>
      </w:r>
      <w:r w:rsidRPr="00652664">
        <w:rPr>
          <w:rFonts w:ascii="Verdana" w:hAnsi="Verdana" w:cs="Arial"/>
          <w:i/>
          <w:spacing w:val="-7"/>
          <w:sz w:val="17"/>
          <w:szCs w:val="17"/>
        </w:rPr>
        <w:t xml:space="preserve"> </w:t>
      </w:r>
      <w:r w:rsidRPr="00652664">
        <w:rPr>
          <w:rFonts w:ascii="Verdana" w:hAnsi="Verdana" w:cs="Arial"/>
          <w:i/>
          <w:sz w:val="17"/>
          <w:szCs w:val="17"/>
        </w:rPr>
        <w:t>quien</w:t>
      </w:r>
      <w:r w:rsidRPr="00652664">
        <w:rPr>
          <w:rFonts w:ascii="Verdana" w:hAnsi="Verdana" w:cs="Arial"/>
          <w:i/>
          <w:spacing w:val="-8"/>
          <w:sz w:val="17"/>
          <w:szCs w:val="17"/>
        </w:rPr>
        <w:t xml:space="preserve"> </w:t>
      </w:r>
      <w:r w:rsidRPr="00652664">
        <w:rPr>
          <w:rFonts w:ascii="Verdana" w:hAnsi="Verdana" w:cs="Arial"/>
          <w:i/>
          <w:sz w:val="17"/>
          <w:szCs w:val="17"/>
        </w:rPr>
        <w:t>asume</w:t>
      </w:r>
      <w:r w:rsidRPr="00652664">
        <w:rPr>
          <w:rFonts w:ascii="Verdana" w:hAnsi="Verdana" w:cs="Arial"/>
          <w:i/>
          <w:spacing w:val="-8"/>
          <w:sz w:val="17"/>
          <w:szCs w:val="17"/>
        </w:rPr>
        <w:t xml:space="preserve"> </w:t>
      </w:r>
      <w:r w:rsidRPr="00652664">
        <w:rPr>
          <w:rFonts w:ascii="Verdana" w:hAnsi="Verdana" w:cs="Arial"/>
          <w:i/>
          <w:sz w:val="17"/>
          <w:szCs w:val="17"/>
        </w:rPr>
        <w:t>la</w:t>
      </w:r>
      <w:r w:rsidRPr="00652664">
        <w:rPr>
          <w:rFonts w:ascii="Verdana" w:hAnsi="Verdana" w:cs="Arial"/>
          <w:i/>
          <w:spacing w:val="-8"/>
          <w:sz w:val="17"/>
          <w:szCs w:val="17"/>
        </w:rPr>
        <w:t xml:space="preserve"> </w:t>
      </w:r>
      <w:r w:rsidRPr="00652664">
        <w:rPr>
          <w:rFonts w:ascii="Verdana" w:hAnsi="Verdana" w:cs="Arial"/>
          <w:i/>
          <w:sz w:val="17"/>
          <w:szCs w:val="17"/>
        </w:rPr>
        <w:t>gestión</w:t>
      </w:r>
      <w:r w:rsidRPr="00652664">
        <w:rPr>
          <w:rFonts w:ascii="Verdana" w:hAnsi="Verdana" w:cs="Arial"/>
          <w:i/>
          <w:spacing w:val="-8"/>
          <w:sz w:val="17"/>
          <w:szCs w:val="17"/>
        </w:rPr>
        <w:t xml:space="preserve"> </w:t>
      </w:r>
      <w:r w:rsidRPr="00652664">
        <w:rPr>
          <w:rFonts w:ascii="Verdana" w:hAnsi="Verdana" w:cs="Arial"/>
          <w:i/>
          <w:sz w:val="17"/>
          <w:szCs w:val="17"/>
        </w:rPr>
        <w:t>y</w:t>
      </w:r>
      <w:r w:rsidRPr="00652664">
        <w:rPr>
          <w:rFonts w:ascii="Verdana" w:hAnsi="Verdana" w:cs="Arial"/>
          <w:i/>
          <w:spacing w:val="-7"/>
          <w:sz w:val="17"/>
          <w:szCs w:val="17"/>
        </w:rPr>
        <w:t xml:space="preserve"> </w:t>
      </w:r>
      <w:r w:rsidRPr="00652664">
        <w:rPr>
          <w:rFonts w:ascii="Verdana" w:hAnsi="Verdana" w:cs="Arial"/>
          <w:i/>
          <w:sz w:val="17"/>
          <w:szCs w:val="17"/>
        </w:rPr>
        <w:t>riesgo</w:t>
      </w:r>
      <w:r w:rsidRPr="00652664">
        <w:rPr>
          <w:rFonts w:ascii="Verdana" w:hAnsi="Verdana" w:cs="Arial"/>
          <w:i/>
          <w:spacing w:val="-8"/>
          <w:sz w:val="17"/>
          <w:szCs w:val="17"/>
        </w:rPr>
        <w:t xml:space="preserve"> </w:t>
      </w:r>
      <w:r w:rsidRPr="00652664">
        <w:rPr>
          <w:rFonts w:ascii="Verdana" w:hAnsi="Verdana" w:cs="Arial"/>
          <w:i/>
          <w:sz w:val="17"/>
          <w:szCs w:val="17"/>
        </w:rPr>
        <w:t>de</w:t>
      </w:r>
      <w:r w:rsidRPr="00652664">
        <w:rPr>
          <w:rFonts w:ascii="Verdana" w:hAnsi="Verdana" w:cs="Arial"/>
          <w:i/>
          <w:spacing w:val="-48"/>
          <w:sz w:val="17"/>
          <w:szCs w:val="17"/>
        </w:rPr>
        <w:t xml:space="preserve"> </w:t>
      </w:r>
      <w:r w:rsidRPr="00652664">
        <w:rPr>
          <w:rFonts w:ascii="Verdana" w:hAnsi="Verdana" w:cs="Arial"/>
          <w:i/>
          <w:sz w:val="17"/>
          <w:szCs w:val="17"/>
        </w:rPr>
        <w:t>un servicio que corresponde al Estado sustituyendo a éste en el cumplimiento de dicha carga; iii) La entidad</w:t>
      </w:r>
      <w:r w:rsidRPr="00652664">
        <w:rPr>
          <w:rFonts w:ascii="Verdana" w:hAnsi="Verdana" w:cs="Arial"/>
          <w:i/>
          <w:spacing w:val="1"/>
          <w:sz w:val="17"/>
          <w:szCs w:val="17"/>
        </w:rPr>
        <w:t xml:space="preserve"> </w:t>
      </w:r>
      <w:r w:rsidRPr="00652664">
        <w:rPr>
          <w:rFonts w:ascii="Verdana" w:hAnsi="Verdana" w:cs="Arial"/>
          <w:i/>
          <w:sz w:val="17"/>
          <w:szCs w:val="17"/>
        </w:rPr>
        <w:t>estatal mantiene durante la ejecución del contrato la inspección, vigilancia y control de la labor a ejecutar por</w:t>
      </w:r>
      <w:r w:rsidRPr="00652664">
        <w:rPr>
          <w:rFonts w:ascii="Verdana" w:hAnsi="Verdana" w:cs="Arial"/>
          <w:i/>
          <w:spacing w:val="1"/>
          <w:sz w:val="17"/>
          <w:szCs w:val="17"/>
        </w:rPr>
        <w:t xml:space="preserve"> </w:t>
      </w:r>
      <w:r w:rsidRPr="00652664">
        <w:rPr>
          <w:rFonts w:ascii="Verdana" w:hAnsi="Verdana" w:cs="Arial"/>
          <w:i/>
          <w:sz w:val="17"/>
          <w:szCs w:val="17"/>
        </w:rPr>
        <w:t>parte del concesionario; iv) el concesionario recibe una remuneración o contraprestación, la cual se pacta, de</w:t>
      </w:r>
      <w:r w:rsidRPr="00652664">
        <w:rPr>
          <w:rFonts w:ascii="Verdana" w:hAnsi="Verdana" w:cs="Arial"/>
          <w:i/>
          <w:spacing w:val="1"/>
          <w:sz w:val="17"/>
          <w:szCs w:val="17"/>
        </w:rPr>
        <w:t xml:space="preserve"> </w:t>
      </w:r>
      <w:r w:rsidRPr="00652664">
        <w:rPr>
          <w:rFonts w:ascii="Verdana" w:hAnsi="Verdana" w:cs="Arial"/>
          <w:i/>
          <w:sz w:val="17"/>
          <w:szCs w:val="17"/>
        </w:rPr>
        <w:t>diversas maneras (tasas, tarifas, derechos, participación en la explotación del bien, entre otros); y que v) los</w:t>
      </w:r>
      <w:r w:rsidRPr="00652664">
        <w:rPr>
          <w:rFonts w:ascii="Verdana" w:hAnsi="Verdana" w:cs="Arial"/>
          <w:i/>
          <w:spacing w:val="1"/>
          <w:sz w:val="17"/>
          <w:szCs w:val="17"/>
        </w:rPr>
        <w:t xml:space="preserve"> </w:t>
      </w:r>
      <w:r w:rsidRPr="00652664">
        <w:rPr>
          <w:rFonts w:ascii="Verdana" w:hAnsi="Verdana" w:cs="Arial"/>
          <w:i/>
          <w:sz w:val="17"/>
          <w:szCs w:val="17"/>
        </w:rPr>
        <w:t>bienes construidos o adecuados durante la concesión deben revertirse al Estado, aunque ello no se pacte</w:t>
      </w:r>
      <w:r w:rsidRPr="00652664">
        <w:rPr>
          <w:rFonts w:ascii="Verdana" w:hAnsi="Verdana" w:cs="Arial"/>
          <w:i/>
          <w:spacing w:val="1"/>
          <w:sz w:val="17"/>
          <w:szCs w:val="17"/>
        </w:rPr>
        <w:t xml:space="preserve"> </w:t>
      </w:r>
      <w:r w:rsidRPr="00652664">
        <w:rPr>
          <w:rFonts w:ascii="Verdana" w:hAnsi="Verdana" w:cs="Arial"/>
          <w:i/>
          <w:sz w:val="17"/>
          <w:szCs w:val="17"/>
        </w:rPr>
        <w:t>expresamente</w:t>
      </w:r>
      <w:r w:rsidRPr="00652664">
        <w:rPr>
          <w:rFonts w:ascii="Verdana" w:hAnsi="Verdana" w:cs="Arial"/>
          <w:i/>
          <w:spacing w:val="-2"/>
          <w:sz w:val="17"/>
          <w:szCs w:val="17"/>
        </w:rPr>
        <w:t xml:space="preserve"> </w:t>
      </w:r>
      <w:r w:rsidRPr="00652664">
        <w:rPr>
          <w:rFonts w:ascii="Verdana" w:hAnsi="Verdana" w:cs="Arial"/>
          <w:i/>
          <w:sz w:val="17"/>
          <w:szCs w:val="17"/>
        </w:rPr>
        <w:t>en</w:t>
      </w:r>
      <w:r w:rsidRPr="00652664">
        <w:rPr>
          <w:rFonts w:ascii="Verdana" w:hAnsi="Verdana" w:cs="Arial"/>
          <w:i/>
          <w:spacing w:val="-1"/>
          <w:sz w:val="17"/>
          <w:szCs w:val="17"/>
        </w:rPr>
        <w:t xml:space="preserve"> </w:t>
      </w:r>
      <w:r w:rsidRPr="00652664">
        <w:rPr>
          <w:rFonts w:ascii="Verdana" w:hAnsi="Verdana" w:cs="Arial"/>
          <w:i/>
          <w:sz w:val="17"/>
          <w:szCs w:val="17"/>
        </w:rPr>
        <w:t>el</w:t>
      </w:r>
      <w:r w:rsidRPr="00652664">
        <w:rPr>
          <w:rFonts w:ascii="Verdana" w:hAnsi="Verdana" w:cs="Arial"/>
          <w:i/>
          <w:spacing w:val="-1"/>
          <w:sz w:val="17"/>
          <w:szCs w:val="17"/>
        </w:rPr>
        <w:t xml:space="preserve"> </w:t>
      </w:r>
      <w:r w:rsidRPr="00652664">
        <w:rPr>
          <w:rFonts w:ascii="Verdana" w:hAnsi="Verdana" w:cs="Arial"/>
          <w:i/>
          <w:sz w:val="17"/>
          <w:szCs w:val="17"/>
        </w:rPr>
        <w:t>contrato”.</w:t>
      </w:r>
    </w:p>
    <w:p w14:paraId="631C1FB2" w14:textId="77777777" w:rsidR="0034512B" w:rsidRPr="00652664" w:rsidRDefault="0034512B" w:rsidP="0034512B">
      <w:pPr>
        <w:spacing w:after="0" w:line="240" w:lineRule="auto"/>
        <w:ind w:left="160" w:right="160" w:firstLine="709"/>
        <w:jc w:val="both"/>
        <w:rPr>
          <w:rFonts w:ascii="Verdana" w:hAnsi="Verdana"/>
          <w:sz w:val="17"/>
          <w:szCs w:val="17"/>
        </w:rPr>
      </w:pPr>
    </w:p>
  </w:footnote>
  <w:footnote w:id="6">
    <w:p w14:paraId="48F8E693" w14:textId="77777777" w:rsidR="0034512B" w:rsidRPr="00652664" w:rsidRDefault="0034512B" w:rsidP="0034512B">
      <w:pPr>
        <w:spacing w:after="0" w:line="240" w:lineRule="auto"/>
        <w:ind w:left="142" w:firstLine="728"/>
        <w:jc w:val="both"/>
        <w:rPr>
          <w:rFonts w:ascii="Verdana" w:hAnsi="Verdana" w:cs="Arial"/>
          <w:sz w:val="17"/>
          <w:szCs w:val="17"/>
          <w:lang w:val="pt-PT"/>
        </w:rPr>
      </w:pPr>
      <w:r w:rsidRPr="00652664">
        <w:rPr>
          <w:rStyle w:val="Refdenotaalpie"/>
          <w:rFonts w:ascii="Verdana" w:hAnsi="Verdana"/>
          <w:sz w:val="17"/>
          <w:szCs w:val="17"/>
        </w:rPr>
        <w:footnoteRef/>
      </w:r>
      <w:r w:rsidRPr="00652664">
        <w:rPr>
          <w:rFonts w:ascii="Verdana" w:hAnsi="Verdana"/>
          <w:sz w:val="17"/>
          <w:szCs w:val="17"/>
          <w:lang w:val="pt-PT"/>
        </w:rPr>
        <w:t xml:space="preserve"> </w:t>
      </w:r>
      <w:r w:rsidRPr="00652664">
        <w:rPr>
          <w:rFonts w:ascii="Verdana" w:hAnsi="Verdana" w:cs="Arial"/>
          <w:sz w:val="17"/>
          <w:szCs w:val="17"/>
          <w:lang w:val="pt-PT"/>
        </w:rPr>
        <w:t>CORTE</w:t>
      </w:r>
      <w:r w:rsidRPr="00652664">
        <w:rPr>
          <w:rFonts w:ascii="Verdana" w:hAnsi="Verdana" w:cs="Arial"/>
          <w:spacing w:val="-6"/>
          <w:sz w:val="17"/>
          <w:szCs w:val="17"/>
          <w:lang w:val="pt-PT"/>
        </w:rPr>
        <w:t xml:space="preserve"> </w:t>
      </w:r>
      <w:r w:rsidRPr="00652664">
        <w:rPr>
          <w:rFonts w:ascii="Verdana" w:hAnsi="Verdana" w:cs="Arial"/>
          <w:sz w:val="17"/>
          <w:szCs w:val="17"/>
          <w:lang w:val="pt-PT"/>
        </w:rPr>
        <w:t>CONSTITUCIONAL,</w:t>
      </w:r>
      <w:r w:rsidRPr="00652664">
        <w:rPr>
          <w:rFonts w:ascii="Verdana" w:hAnsi="Verdana" w:cs="Arial"/>
          <w:spacing w:val="-6"/>
          <w:sz w:val="17"/>
          <w:szCs w:val="17"/>
          <w:lang w:val="pt-PT"/>
        </w:rPr>
        <w:t xml:space="preserve"> </w:t>
      </w:r>
      <w:r w:rsidRPr="00652664">
        <w:rPr>
          <w:rFonts w:ascii="Verdana" w:hAnsi="Verdana" w:cs="Arial"/>
          <w:sz w:val="17"/>
          <w:szCs w:val="17"/>
          <w:lang w:val="pt-PT"/>
        </w:rPr>
        <w:t>Sentencia</w:t>
      </w:r>
      <w:r w:rsidRPr="00652664">
        <w:rPr>
          <w:rFonts w:ascii="Verdana" w:hAnsi="Verdana" w:cs="Arial"/>
          <w:spacing w:val="-5"/>
          <w:sz w:val="17"/>
          <w:szCs w:val="17"/>
          <w:lang w:val="pt-PT"/>
        </w:rPr>
        <w:t xml:space="preserve"> </w:t>
      </w:r>
      <w:r w:rsidRPr="00652664">
        <w:rPr>
          <w:rFonts w:ascii="Verdana" w:hAnsi="Verdana" w:cs="Arial"/>
          <w:sz w:val="17"/>
          <w:szCs w:val="17"/>
          <w:lang w:val="pt-PT"/>
        </w:rPr>
        <w:t>C-300</w:t>
      </w:r>
      <w:r w:rsidRPr="00652664">
        <w:rPr>
          <w:rFonts w:ascii="Verdana" w:hAnsi="Verdana" w:cs="Arial"/>
          <w:spacing w:val="-6"/>
          <w:sz w:val="17"/>
          <w:szCs w:val="17"/>
          <w:lang w:val="pt-PT"/>
        </w:rPr>
        <w:t xml:space="preserve"> </w:t>
      </w:r>
      <w:r w:rsidRPr="00652664">
        <w:rPr>
          <w:rFonts w:ascii="Verdana" w:hAnsi="Verdana" w:cs="Arial"/>
          <w:sz w:val="17"/>
          <w:szCs w:val="17"/>
          <w:lang w:val="pt-PT"/>
        </w:rPr>
        <w:t>de</w:t>
      </w:r>
      <w:r w:rsidRPr="00652664">
        <w:rPr>
          <w:rFonts w:ascii="Verdana" w:hAnsi="Verdana" w:cs="Arial"/>
          <w:spacing w:val="-6"/>
          <w:sz w:val="17"/>
          <w:szCs w:val="17"/>
          <w:lang w:val="pt-PT"/>
        </w:rPr>
        <w:t xml:space="preserve"> </w:t>
      </w:r>
      <w:r w:rsidRPr="00652664">
        <w:rPr>
          <w:rFonts w:ascii="Verdana" w:hAnsi="Verdana" w:cs="Arial"/>
          <w:sz w:val="17"/>
          <w:szCs w:val="17"/>
          <w:lang w:val="pt-PT"/>
        </w:rPr>
        <w:t>2012.</w:t>
      </w:r>
      <w:r w:rsidRPr="00652664">
        <w:rPr>
          <w:rFonts w:ascii="Verdana" w:hAnsi="Verdana" w:cs="Arial"/>
          <w:spacing w:val="-5"/>
          <w:sz w:val="17"/>
          <w:szCs w:val="17"/>
          <w:lang w:val="pt-PT"/>
        </w:rPr>
        <w:t xml:space="preserve"> </w:t>
      </w:r>
      <w:r w:rsidRPr="00652664">
        <w:rPr>
          <w:rFonts w:ascii="Verdana" w:hAnsi="Verdana" w:cs="Arial"/>
          <w:sz w:val="17"/>
          <w:szCs w:val="17"/>
          <w:lang w:val="pt-PT"/>
        </w:rPr>
        <w:t>Magistrado</w:t>
      </w:r>
      <w:r w:rsidRPr="00652664">
        <w:rPr>
          <w:rFonts w:ascii="Verdana" w:hAnsi="Verdana" w:cs="Arial"/>
          <w:spacing w:val="-6"/>
          <w:sz w:val="17"/>
          <w:szCs w:val="17"/>
          <w:lang w:val="pt-PT"/>
        </w:rPr>
        <w:t xml:space="preserve"> </w:t>
      </w:r>
      <w:r w:rsidRPr="00652664">
        <w:rPr>
          <w:rFonts w:ascii="Verdana" w:hAnsi="Verdana" w:cs="Arial"/>
          <w:sz w:val="17"/>
          <w:szCs w:val="17"/>
          <w:lang w:val="pt-PT"/>
        </w:rPr>
        <w:t>Ponente:</w:t>
      </w:r>
      <w:r w:rsidRPr="00652664">
        <w:rPr>
          <w:rFonts w:ascii="Verdana" w:hAnsi="Verdana" w:cs="Arial"/>
          <w:spacing w:val="-6"/>
          <w:sz w:val="17"/>
          <w:szCs w:val="17"/>
          <w:lang w:val="pt-PT"/>
        </w:rPr>
        <w:t xml:space="preserve"> </w:t>
      </w:r>
      <w:r w:rsidRPr="00652664">
        <w:rPr>
          <w:rFonts w:ascii="Verdana" w:hAnsi="Verdana" w:cs="Arial"/>
          <w:sz w:val="17"/>
          <w:szCs w:val="17"/>
          <w:lang w:val="pt-PT"/>
        </w:rPr>
        <w:t>Jorge</w:t>
      </w:r>
      <w:r w:rsidRPr="00652664">
        <w:rPr>
          <w:rFonts w:ascii="Verdana" w:hAnsi="Verdana" w:cs="Arial"/>
          <w:spacing w:val="-5"/>
          <w:sz w:val="17"/>
          <w:szCs w:val="17"/>
          <w:lang w:val="pt-PT"/>
        </w:rPr>
        <w:t xml:space="preserve"> </w:t>
      </w:r>
      <w:r w:rsidRPr="00652664">
        <w:rPr>
          <w:rFonts w:ascii="Verdana" w:hAnsi="Verdana" w:cs="Arial"/>
          <w:sz w:val="17"/>
          <w:szCs w:val="17"/>
          <w:lang w:val="pt-PT"/>
        </w:rPr>
        <w:t>Ignacio</w:t>
      </w:r>
      <w:r w:rsidRPr="00652664">
        <w:rPr>
          <w:rFonts w:ascii="Verdana" w:hAnsi="Verdana" w:cs="Arial"/>
          <w:spacing w:val="-6"/>
          <w:sz w:val="17"/>
          <w:szCs w:val="17"/>
          <w:lang w:val="pt-PT"/>
        </w:rPr>
        <w:t xml:space="preserve"> </w:t>
      </w:r>
      <w:r w:rsidRPr="00652664">
        <w:rPr>
          <w:rFonts w:ascii="Verdana" w:hAnsi="Verdana" w:cs="Arial"/>
          <w:sz w:val="17"/>
          <w:szCs w:val="17"/>
          <w:lang w:val="pt-PT"/>
        </w:rPr>
        <w:t>Pretelt</w:t>
      </w:r>
      <w:r w:rsidRPr="00652664">
        <w:rPr>
          <w:rFonts w:ascii="Verdana" w:hAnsi="Verdana" w:cs="Arial"/>
          <w:spacing w:val="-6"/>
          <w:sz w:val="17"/>
          <w:szCs w:val="17"/>
          <w:lang w:val="pt-PT"/>
        </w:rPr>
        <w:t xml:space="preserve"> </w:t>
      </w:r>
      <w:r w:rsidRPr="00652664">
        <w:rPr>
          <w:rFonts w:ascii="Verdana" w:hAnsi="Verdana" w:cs="Arial"/>
          <w:sz w:val="17"/>
          <w:szCs w:val="17"/>
          <w:lang w:val="pt-PT"/>
        </w:rPr>
        <w:t>Chaljub.</w:t>
      </w:r>
    </w:p>
    <w:p w14:paraId="0FB2795C" w14:textId="77777777" w:rsidR="0034512B" w:rsidRPr="00652664" w:rsidRDefault="0034512B" w:rsidP="0034512B">
      <w:pPr>
        <w:pStyle w:val="Textonotapie"/>
        <w:jc w:val="both"/>
        <w:rPr>
          <w:rFonts w:ascii="Verdana" w:hAnsi="Verdana"/>
          <w:sz w:val="17"/>
          <w:szCs w:val="17"/>
          <w:lang w:val="pt-PT"/>
        </w:rPr>
      </w:pPr>
    </w:p>
  </w:footnote>
  <w:footnote w:id="7">
    <w:p w14:paraId="4CE67DBC" w14:textId="77777777" w:rsidR="0034512B" w:rsidRPr="00652664" w:rsidRDefault="0034512B" w:rsidP="0034512B">
      <w:pPr>
        <w:spacing w:after="0" w:line="240" w:lineRule="auto"/>
        <w:ind w:left="160" w:right="30" w:firstLine="709"/>
        <w:jc w:val="both"/>
        <w:rPr>
          <w:rFonts w:ascii="Verdana" w:hAnsi="Verdana" w:cs="Arial"/>
          <w:sz w:val="17"/>
          <w:szCs w:val="17"/>
        </w:rPr>
      </w:pPr>
      <w:r w:rsidRPr="00652664">
        <w:rPr>
          <w:rStyle w:val="Refdenotaalpie"/>
          <w:rFonts w:ascii="Verdana" w:hAnsi="Verdana"/>
          <w:sz w:val="17"/>
          <w:szCs w:val="17"/>
        </w:rPr>
        <w:footnoteRef/>
      </w:r>
      <w:r w:rsidRPr="00652664">
        <w:rPr>
          <w:rFonts w:ascii="Verdana" w:hAnsi="Verdana"/>
          <w:sz w:val="17"/>
          <w:szCs w:val="17"/>
        </w:rPr>
        <w:t xml:space="preserve"> </w:t>
      </w:r>
      <w:r w:rsidRPr="00652664">
        <w:rPr>
          <w:rFonts w:ascii="Verdana" w:hAnsi="Verdana" w:cs="Arial"/>
          <w:sz w:val="17"/>
          <w:szCs w:val="17"/>
        </w:rPr>
        <w:t>QUIÑONES GUZMÁN, Juan Carlos. Contratos de Asociación Publico–Privada e Infraestructura de</w:t>
      </w:r>
      <w:r w:rsidRPr="00652664">
        <w:rPr>
          <w:rFonts w:ascii="Verdana" w:hAnsi="Verdana" w:cs="Arial"/>
          <w:spacing w:val="1"/>
          <w:sz w:val="17"/>
          <w:szCs w:val="17"/>
        </w:rPr>
        <w:t xml:space="preserve"> </w:t>
      </w:r>
      <w:r w:rsidRPr="00652664">
        <w:rPr>
          <w:rFonts w:ascii="Verdana" w:hAnsi="Verdana" w:cs="Arial"/>
          <w:sz w:val="17"/>
          <w:szCs w:val="17"/>
        </w:rPr>
        <w:t>Transporte.</w:t>
      </w:r>
      <w:r w:rsidRPr="00652664">
        <w:rPr>
          <w:rFonts w:ascii="Verdana" w:hAnsi="Verdana" w:cs="Arial"/>
          <w:spacing w:val="2"/>
          <w:sz w:val="17"/>
          <w:szCs w:val="17"/>
        </w:rPr>
        <w:t xml:space="preserve"> </w:t>
      </w:r>
      <w:r w:rsidRPr="00652664">
        <w:rPr>
          <w:rFonts w:ascii="Verdana" w:hAnsi="Verdana" w:cs="Arial"/>
          <w:sz w:val="17"/>
          <w:szCs w:val="17"/>
        </w:rPr>
        <w:t>Primera</w:t>
      </w:r>
      <w:r w:rsidRPr="00652664">
        <w:rPr>
          <w:rFonts w:ascii="Verdana" w:hAnsi="Verdana" w:cs="Arial"/>
          <w:spacing w:val="-1"/>
          <w:sz w:val="17"/>
          <w:szCs w:val="17"/>
        </w:rPr>
        <w:t xml:space="preserve"> </w:t>
      </w:r>
      <w:r w:rsidRPr="00652664">
        <w:rPr>
          <w:rFonts w:ascii="Verdana" w:hAnsi="Verdana" w:cs="Arial"/>
          <w:sz w:val="17"/>
          <w:szCs w:val="17"/>
        </w:rPr>
        <w:t>edición</w:t>
      </w:r>
      <w:r w:rsidRPr="00652664">
        <w:rPr>
          <w:rFonts w:ascii="Verdana" w:hAnsi="Verdana" w:cs="Arial"/>
          <w:spacing w:val="-1"/>
          <w:sz w:val="17"/>
          <w:szCs w:val="17"/>
        </w:rPr>
        <w:t xml:space="preserve"> </w:t>
      </w:r>
      <w:r w:rsidRPr="00652664">
        <w:rPr>
          <w:rFonts w:ascii="Verdana" w:hAnsi="Verdana" w:cs="Arial"/>
          <w:sz w:val="17"/>
          <w:szCs w:val="17"/>
        </w:rPr>
        <w:t>20202.</w:t>
      </w:r>
      <w:r w:rsidRPr="00652664">
        <w:rPr>
          <w:rFonts w:ascii="Verdana" w:hAnsi="Verdana" w:cs="Arial"/>
          <w:spacing w:val="-2"/>
          <w:sz w:val="17"/>
          <w:szCs w:val="17"/>
        </w:rPr>
        <w:t xml:space="preserve"> </w:t>
      </w:r>
      <w:r w:rsidRPr="00652664">
        <w:rPr>
          <w:rFonts w:ascii="Verdana" w:hAnsi="Verdana" w:cs="Arial"/>
          <w:sz w:val="17"/>
          <w:szCs w:val="17"/>
        </w:rPr>
        <w:t>p.</w:t>
      </w:r>
      <w:r w:rsidRPr="00652664">
        <w:rPr>
          <w:rFonts w:ascii="Verdana" w:hAnsi="Verdana" w:cs="Arial"/>
          <w:spacing w:val="-1"/>
          <w:sz w:val="17"/>
          <w:szCs w:val="17"/>
        </w:rPr>
        <w:t xml:space="preserve"> </w:t>
      </w:r>
      <w:r w:rsidRPr="00652664">
        <w:rPr>
          <w:rFonts w:ascii="Verdana" w:hAnsi="Verdana" w:cs="Arial"/>
          <w:sz w:val="17"/>
          <w:szCs w:val="17"/>
        </w:rPr>
        <w:t>6.</w:t>
      </w:r>
    </w:p>
    <w:p w14:paraId="417281CB" w14:textId="77777777" w:rsidR="0034512B" w:rsidRPr="00652664" w:rsidRDefault="0034512B" w:rsidP="0034512B">
      <w:pPr>
        <w:pStyle w:val="Textonotapie"/>
        <w:jc w:val="both"/>
        <w:rPr>
          <w:rFonts w:ascii="Verdana" w:hAnsi="Verdana"/>
          <w:sz w:val="17"/>
          <w:szCs w:val="17"/>
          <w:lang w:val="es-CO"/>
        </w:rPr>
      </w:pPr>
    </w:p>
  </w:footnote>
  <w:footnote w:id="8">
    <w:p w14:paraId="60EA232F" w14:textId="77777777" w:rsidR="0034512B" w:rsidRPr="00652664" w:rsidRDefault="0034512B" w:rsidP="0034512B">
      <w:pPr>
        <w:pStyle w:val="Textonotapie"/>
        <w:ind w:firstLine="709"/>
        <w:jc w:val="both"/>
        <w:rPr>
          <w:rFonts w:ascii="Verdana" w:hAnsi="Verdana" w:cs="Arial"/>
          <w:sz w:val="17"/>
          <w:szCs w:val="17"/>
        </w:rPr>
      </w:pPr>
      <w:r w:rsidRPr="00652664">
        <w:rPr>
          <w:rStyle w:val="Refdenotaalpie"/>
          <w:rFonts w:ascii="Verdana" w:hAnsi="Verdana" w:cs="Arial"/>
          <w:sz w:val="17"/>
          <w:szCs w:val="17"/>
        </w:rPr>
        <w:footnoteRef/>
      </w:r>
      <w:r w:rsidRPr="00652664">
        <w:rPr>
          <w:rFonts w:ascii="Verdana" w:hAnsi="Verdana" w:cs="Arial"/>
          <w:sz w:val="17"/>
          <w:szCs w:val="17"/>
        </w:rPr>
        <w:t xml:space="preserve"> Sentencia C-595 de 2014. M.P. Jorge Ignacio Pretelt Chaljub. </w:t>
      </w:r>
    </w:p>
    <w:p w14:paraId="1154A522" w14:textId="77777777" w:rsidR="0034512B" w:rsidRPr="00652664" w:rsidRDefault="0034512B" w:rsidP="0034512B">
      <w:pPr>
        <w:pStyle w:val="Textonotapie"/>
        <w:ind w:firstLine="709"/>
        <w:jc w:val="both"/>
        <w:rPr>
          <w:rFonts w:ascii="Verdana" w:hAnsi="Verdana" w:cs="Arial"/>
          <w:sz w:val="17"/>
          <w:szCs w:val="17"/>
        </w:rPr>
      </w:pPr>
    </w:p>
  </w:footnote>
  <w:footnote w:id="9">
    <w:p w14:paraId="774FC1C5" w14:textId="77777777" w:rsidR="0034512B" w:rsidRPr="00652664" w:rsidRDefault="0034512B" w:rsidP="0034512B">
      <w:pPr>
        <w:pStyle w:val="Textonotapie"/>
        <w:ind w:firstLine="709"/>
        <w:jc w:val="both"/>
        <w:rPr>
          <w:rFonts w:ascii="Verdana" w:hAnsi="Verdana" w:cs="Arial"/>
          <w:sz w:val="17"/>
          <w:szCs w:val="17"/>
          <w:lang w:val="es-ES_tradnl"/>
        </w:rPr>
      </w:pPr>
      <w:r w:rsidRPr="00652664">
        <w:rPr>
          <w:rStyle w:val="Refdenotaalpie"/>
          <w:rFonts w:ascii="Verdana" w:hAnsi="Verdana" w:cs="Arial"/>
          <w:sz w:val="17"/>
          <w:szCs w:val="17"/>
          <w:lang w:val="es-ES_tradnl"/>
        </w:rPr>
        <w:footnoteRef/>
      </w:r>
      <w:r w:rsidRPr="00652664">
        <w:rPr>
          <w:rFonts w:ascii="Verdana" w:hAnsi="Verdana" w:cs="Arial"/>
          <w:sz w:val="17"/>
          <w:szCs w:val="17"/>
          <w:lang w:val="es-ES_tradnl"/>
        </w:rPr>
        <w:t xml:space="preserve"> La doctrina ha señalado que “[…] durante la década de los ochenta y de los noventa, las más variadas instituciones anglosajonas empiezan a proponer toda una serie de definiciones de la citada colaboración público privada (o en términos anglosajones </w:t>
      </w:r>
      <w:r w:rsidRPr="00652664">
        <w:rPr>
          <w:rFonts w:ascii="Verdana" w:hAnsi="Verdana" w:cs="Arial"/>
          <w:i/>
          <w:iCs/>
          <w:sz w:val="17"/>
          <w:szCs w:val="17"/>
          <w:lang w:val="es-ES_tradnl"/>
        </w:rPr>
        <w:t>public private partnerships –</w:t>
      </w:r>
      <w:r w:rsidRPr="00652664">
        <w:rPr>
          <w:rFonts w:ascii="Verdana" w:hAnsi="Verdana" w:cs="Arial"/>
          <w:sz w:val="17"/>
          <w:szCs w:val="17"/>
          <w:lang w:val="es-ES_tradnl"/>
        </w:rPr>
        <w:t>PPP–, en adelante), para hacer referencia a una amplia gama de operaciones, técnicas y metodologías aglutinadas bajo un enfoque o idea común: incentivar el interés particular en la ejecución de cometidos públicos asumiendo los riesgos inherentes a dicha ejecución, de modo que cada sector aporta sus recursos y conocimientos con el fin de acometer la construcción de una infraestructura o la gestión de un servicio público de la manera más eficiente posible”(HERNANDO RYDINGS, María. La colaboración público privada. Fórmulas contractuales. Madrid: Civitas. pp. 37-38).</w:t>
      </w:r>
    </w:p>
    <w:p w14:paraId="49C99A27" w14:textId="77777777" w:rsidR="0034512B" w:rsidRPr="00652664" w:rsidRDefault="0034512B" w:rsidP="0034512B">
      <w:pPr>
        <w:pStyle w:val="Textonotapie"/>
        <w:ind w:firstLine="709"/>
        <w:jc w:val="both"/>
        <w:rPr>
          <w:rFonts w:ascii="Verdana" w:hAnsi="Verdana" w:cs="Arial"/>
          <w:sz w:val="17"/>
          <w:szCs w:val="17"/>
          <w:lang w:val="es-ES_tradnl"/>
        </w:rPr>
      </w:pPr>
    </w:p>
  </w:footnote>
  <w:footnote w:id="10">
    <w:p w14:paraId="562BA01C" w14:textId="77777777" w:rsidR="0034512B" w:rsidRPr="00652664" w:rsidRDefault="0034512B" w:rsidP="0034512B">
      <w:pPr>
        <w:pStyle w:val="Textonotapie"/>
        <w:ind w:firstLine="709"/>
        <w:jc w:val="both"/>
        <w:rPr>
          <w:rFonts w:ascii="Arial" w:hAnsi="Arial" w:cs="Arial"/>
          <w:sz w:val="17"/>
          <w:szCs w:val="17"/>
        </w:rPr>
      </w:pPr>
      <w:r w:rsidRPr="00652664">
        <w:rPr>
          <w:rStyle w:val="Refdenotaalpie"/>
          <w:rFonts w:ascii="Verdana" w:hAnsi="Verdana" w:cs="Arial"/>
          <w:sz w:val="17"/>
          <w:szCs w:val="17"/>
        </w:rPr>
        <w:footnoteRef/>
      </w:r>
      <w:r w:rsidRPr="00652664">
        <w:rPr>
          <w:rFonts w:ascii="Verdana" w:hAnsi="Verdana" w:cs="Arial"/>
          <w:sz w:val="17"/>
          <w:szCs w:val="17"/>
        </w:rPr>
        <w:t xml:space="preserve"> Consejo de Estado. Sala de Consulta y Servicio Civil. Concepto del 8 de mayo de 2018. Número único: 11001-03-06-000-2018-00095-00. Radicación interna: 2382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341274352">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04CC"/>
    <w:rsid w:val="000A683E"/>
    <w:rsid w:val="000B19B9"/>
    <w:rsid w:val="000D0334"/>
    <w:rsid w:val="000E5EEF"/>
    <w:rsid w:val="000F405B"/>
    <w:rsid w:val="000F6486"/>
    <w:rsid w:val="00110A5E"/>
    <w:rsid w:val="001223AE"/>
    <w:rsid w:val="00125105"/>
    <w:rsid w:val="001271BC"/>
    <w:rsid w:val="00127233"/>
    <w:rsid w:val="00160822"/>
    <w:rsid w:val="00160A43"/>
    <w:rsid w:val="00180186"/>
    <w:rsid w:val="00180551"/>
    <w:rsid w:val="00182B2E"/>
    <w:rsid w:val="001926AE"/>
    <w:rsid w:val="00197243"/>
    <w:rsid w:val="001E4177"/>
    <w:rsid w:val="001F7DC6"/>
    <w:rsid w:val="002020A2"/>
    <w:rsid w:val="00202E21"/>
    <w:rsid w:val="00221C91"/>
    <w:rsid w:val="00230B1B"/>
    <w:rsid w:val="002421BB"/>
    <w:rsid w:val="00246A1B"/>
    <w:rsid w:val="0025796E"/>
    <w:rsid w:val="002707A2"/>
    <w:rsid w:val="00280950"/>
    <w:rsid w:val="002951A0"/>
    <w:rsid w:val="00295949"/>
    <w:rsid w:val="002962BC"/>
    <w:rsid w:val="00296D7D"/>
    <w:rsid w:val="002A093D"/>
    <w:rsid w:val="002A0DD0"/>
    <w:rsid w:val="002A49AC"/>
    <w:rsid w:val="002A64FD"/>
    <w:rsid w:val="002B05BF"/>
    <w:rsid w:val="002C075F"/>
    <w:rsid w:val="002C7A84"/>
    <w:rsid w:val="002E4FD9"/>
    <w:rsid w:val="00322A85"/>
    <w:rsid w:val="00324168"/>
    <w:rsid w:val="00332E66"/>
    <w:rsid w:val="00335BA9"/>
    <w:rsid w:val="0034292D"/>
    <w:rsid w:val="003448F4"/>
    <w:rsid w:val="0034512B"/>
    <w:rsid w:val="0036167D"/>
    <w:rsid w:val="00362711"/>
    <w:rsid w:val="00374F5E"/>
    <w:rsid w:val="00377E3E"/>
    <w:rsid w:val="003A26D1"/>
    <w:rsid w:val="003A2EC3"/>
    <w:rsid w:val="003A779E"/>
    <w:rsid w:val="003D0F4D"/>
    <w:rsid w:val="003D5B0D"/>
    <w:rsid w:val="003E0499"/>
    <w:rsid w:val="003E0AD7"/>
    <w:rsid w:val="003F3941"/>
    <w:rsid w:val="00406575"/>
    <w:rsid w:val="00413189"/>
    <w:rsid w:val="0042722E"/>
    <w:rsid w:val="0044528D"/>
    <w:rsid w:val="00486E6A"/>
    <w:rsid w:val="00490F05"/>
    <w:rsid w:val="004A1004"/>
    <w:rsid w:val="004A16E7"/>
    <w:rsid w:val="004A1847"/>
    <w:rsid w:val="004A2361"/>
    <w:rsid w:val="004A305D"/>
    <w:rsid w:val="004A48B9"/>
    <w:rsid w:val="004E1C6D"/>
    <w:rsid w:val="004F21C4"/>
    <w:rsid w:val="004F685F"/>
    <w:rsid w:val="00504BA3"/>
    <w:rsid w:val="00520983"/>
    <w:rsid w:val="005306D8"/>
    <w:rsid w:val="00552424"/>
    <w:rsid w:val="005566E8"/>
    <w:rsid w:val="005614ED"/>
    <w:rsid w:val="0056281D"/>
    <w:rsid w:val="00574867"/>
    <w:rsid w:val="00574B53"/>
    <w:rsid w:val="00580C53"/>
    <w:rsid w:val="00591460"/>
    <w:rsid w:val="00592628"/>
    <w:rsid w:val="005C3777"/>
    <w:rsid w:val="005C5CDC"/>
    <w:rsid w:val="005C6C65"/>
    <w:rsid w:val="005D0EA3"/>
    <w:rsid w:val="005D476C"/>
    <w:rsid w:val="00610812"/>
    <w:rsid w:val="006219F8"/>
    <w:rsid w:val="006319E4"/>
    <w:rsid w:val="00650FF7"/>
    <w:rsid w:val="00652664"/>
    <w:rsid w:val="00665D70"/>
    <w:rsid w:val="00671DAC"/>
    <w:rsid w:val="006900D9"/>
    <w:rsid w:val="006928D0"/>
    <w:rsid w:val="006977F2"/>
    <w:rsid w:val="006D12F8"/>
    <w:rsid w:val="006D79A0"/>
    <w:rsid w:val="007032FE"/>
    <w:rsid w:val="0070369F"/>
    <w:rsid w:val="00706C16"/>
    <w:rsid w:val="0074181D"/>
    <w:rsid w:val="00756841"/>
    <w:rsid w:val="007649AB"/>
    <w:rsid w:val="00766F52"/>
    <w:rsid w:val="00771D0C"/>
    <w:rsid w:val="007833AC"/>
    <w:rsid w:val="007A7F7B"/>
    <w:rsid w:val="007B05EA"/>
    <w:rsid w:val="007B127D"/>
    <w:rsid w:val="007B268C"/>
    <w:rsid w:val="007B4080"/>
    <w:rsid w:val="007B7171"/>
    <w:rsid w:val="007C0C0F"/>
    <w:rsid w:val="007C0E63"/>
    <w:rsid w:val="007C3DC2"/>
    <w:rsid w:val="007D0E67"/>
    <w:rsid w:val="007E2513"/>
    <w:rsid w:val="007E5497"/>
    <w:rsid w:val="007E6F34"/>
    <w:rsid w:val="007F171E"/>
    <w:rsid w:val="00806F5F"/>
    <w:rsid w:val="00820278"/>
    <w:rsid w:val="00822F85"/>
    <w:rsid w:val="00854652"/>
    <w:rsid w:val="00871659"/>
    <w:rsid w:val="008843B6"/>
    <w:rsid w:val="00891928"/>
    <w:rsid w:val="008A446D"/>
    <w:rsid w:val="008B717F"/>
    <w:rsid w:val="008D180B"/>
    <w:rsid w:val="008D4CCC"/>
    <w:rsid w:val="008E6C32"/>
    <w:rsid w:val="008F0EA7"/>
    <w:rsid w:val="0090168B"/>
    <w:rsid w:val="00923EEF"/>
    <w:rsid w:val="009419F9"/>
    <w:rsid w:val="00953DFB"/>
    <w:rsid w:val="0095685E"/>
    <w:rsid w:val="00961B09"/>
    <w:rsid w:val="00965334"/>
    <w:rsid w:val="0097093E"/>
    <w:rsid w:val="009728EC"/>
    <w:rsid w:val="009A0DFA"/>
    <w:rsid w:val="009B2D26"/>
    <w:rsid w:val="009B6564"/>
    <w:rsid w:val="009C71FA"/>
    <w:rsid w:val="009C72E7"/>
    <w:rsid w:val="009D3058"/>
    <w:rsid w:val="009E6984"/>
    <w:rsid w:val="009F3A13"/>
    <w:rsid w:val="009F470E"/>
    <w:rsid w:val="00A07ACE"/>
    <w:rsid w:val="00A122D3"/>
    <w:rsid w:val="00A17F13"/>
    <w:rsid w:val="00A20739"/>
    <w:rsid w:val="00A220F4"/>
    <w:rsid w:val="00A2443A"/>
    <w:rsid w:val="00A33C78"/>
    <w:rsid w:val="00A34DC6"/>
    <w:rsid w:val="00A36256"/>
    <w:rsid w:val="00A6632F"/>
    <w:rsid w:val="00A70369"/>
    <w:rsid w:val="00A709F8"/>
    <w:rsid w:val="00A97D88"/>
    <w:rsid w:val="00AB00AD"/>
    <w:rsid w:val="00AB0ADB"/>
    <w:rsid w:val="00B01B1A"/>
    <w:rsid w:val="00B136A1"/>
    <w:rsid w:val="00B34FDE"/>
    <w:rsid w:val="00B459BD"/>
    <w:rsid w:val="00B64934"/>
    <w:rsid w:val="00B72CD3"/>
    <w:rsid w:val="00B72FFF"/>
    <w:rsid w:val="00B85A51"/>
    <w:rsid w:val="00B922D2"/>
    <w:rsid w:val="00BC3D36"/>
    <w:rsid w:val="00BD7F72"/>
    <w:rsid w:val="00BE5480"/>
    <w:rsid w:val="00C04FB3"/>
    <w:rsid w:val="00C30574"/>
    <w:rsid w:val="00C330EB"/>
    <w:rsid w:val="00C45D99"/>
    <w:rsid w:val="00C754BE"/>
    <w:rsid w:val="00C76B1C"/>
    <w:rsid w:val="00C812F1"/>
    <w:rsid w:val="00CA3E96"/>
    <w:rsid w:val="00CB6357"/>
    <w:rsid w:val="00CB7EAE"/>
    <w:rsid w:val="00CC1B26"/>
    <w:rsid w:val="00CC74CB"/>
    <w:rsid w:val="00CD5A81"/>
    <w:rsid w:val="00CE4B8F"/>
    <w:rsid w:val="00D221D8"/>
    <w:rsid w:val="00D23F94"/>
    <w:rsid w:val="00D423A2"/>
    <w:rsid w:val="00D520D8"/>
    <w:rsid w:val="00D5718D"/>
    <w:rsid w:val="00D63AC2"/>
    <w:rsid w:val="00D7383B"/>
    <w:rsid w:val="00DA231B"/>
    <w:rsid w:val="00DA23A0"/>
    <w:rsid w:val="00DA75A0"/>
    <w:rsid w:val="00DC346E"/>
    <w:rsid w:val="00DC39FC"/>
    <w:rsid w:val="00DC7E42"/>
    <w:rsid w:val="00DD7104"/>
    <w:rsid w:val="00DD72FB"/>
    <w:rsid w:val="00DF0E83"/>
    <w:rsid w:val="00DF5254"/>
    <w:rsid w:val="00DF6182"/>
    <w:rsid w:val="00E11FB6"/>
    <w:rsid w:val="00E16408"/>
    <w:rsid w:val="00E20894"/>
    <w:rsid w:val="00E224BE"/>
    <w:rsid w:val="00E231A4"/>
    <w:rsid w:val="00E245AB"/>
    <w:rsid w:val="00E27070"/>
    <w:rsid w:val="00E2764C"/>
    <w:rsid w:val="00E27F2E"/>
    <w:rsid w:val="00E346D8"/>
    <w:rsid w:val="00E3639D"/>
    <w:rsid w:val="00E413EA"/>
    <w:rsid w:val="00E50AFE"/>
    <w:rsid w:val="00E60383"/>
    <w:rsid w:val="00E6648F"/>
    <w:rsid w:val="00E715A3"/>
    <w:rsid w:val="00E75C92"/>
    <w:rsid w:val="00E771DC"/>
    <w:rsid w:val="00E8772A"/>
    <w:rsid w:val="00E90F6B"/>
    <w:rsid w:val="00E92C27"/>
    <w:rsid w:val="00E93EA3"/>
    <w:rsid w:val="00E943FB"/>
    <w:rsid w:val="00EA0E3D"/>
    <w:rsid w:val="00EC38A7"/>
    <w:rsid w:val="00EE13AB"/>
    <w:rsid w:val="00EE1AA8"/>
    <w:rsid w:val="00EF6CBC"/>
    <w:rsid w:val="00F06A40"/>
    <w:rsid w:val="00F10A6B"/>
    <w:rsid w:val="00F31EDC"/>
    <w:rsid w:val="00F462B3"/>
    <w:rsid w:val="00F55C72"/>
    <w:rsid w:val="00F5664F"/>
    <w:rsid w:val="00F57197"/>
    <w:rsid w:val="00F666C4"/>
    <w:rsid w:val="00F76AFC"/>
    <w:rsid w:val="00FA1FF6"/>
    <w:rsid w:val="00FA47C0"/>
    <w:rsid w:val="00FA6BF0"/>
    <w:rsid w:val="00FB5DD1"/>
    <w:rsid w:val="00FC2B5D"/>
    <w:rsid w:val="00FC35D6"/>
    <w:rsid w:val="00FD6663"/>
    <w:rsid w:val="00FF1449"/>
    <w:rsid w:val="0AF4DB3B"/>
    <w:rsid w:val="2A8419D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575C959-9479-4DE4-A4B7-D469A205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4512B"/>
    <w:pPr>
      <w:spacing w:line="240" w:lineRule="exact"/>
    </w:pPr>
    <w:rPr>
      <w:vertAlign w:val="superscript"/>
    </w:rPr>
  </w:style>
  <w:style w:type="paragraph" w:customStyle="1" w:styleId="Normal11pt">
    <w:name w:val="Normal + 11 pt"/>
    <w:aliases w:val="Negro,Justificado,Izquierda:  -0,95 cm,Derecha:  0,04 cm"/>
    <w:basedOn w:val="Normal"/>
    <w:uiPriority w:val="99"/>
    <w:rsid w:val="0034512B"/>
    <w:pPr>
      <w:spacing w:after="0" w:line="240" w:lineRule="auto"/>
      <w:ind w:left="-540"/>
      <w:jc w:val="both"/>
    </w:pPr>
    <w:rPr>
      <w:rFonts w:ascii="Arial" w:eastAsia="Times New Roman" w:hAnsi="Arial" w:cs="Arial"/>
      <w:color w:val="000000"/>
      <w:lang w:val="es-ES_tradnl" w:eastAsia="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4512B"/>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5478">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34794009">
      <w:bodyDiv w:val="1"/>
      <w:marLeft w:val="0"/>
      <w:marRight w:val="0"/>
      <w:marTop w:val="0"/>
      <w:marBottom w:val="0"/>
      <w:divBdr>
        <w:top w:val="none" w:sz="0" w:space="0" w:color="auto"/>
        <w:left w:val="none" w:sz="0" w:space="0" w:color="auto"/>
        <w:bottom w:val="none" w:sz="0" w:space="0" w:color="auto"/>
        <w:right w:val="none" w:sz="0" w:space="0" w:color="auto"/>
      </w:divBdr>
    </w:div>
    <w:div w:id="560017868">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48175882">
      <w:bodyDiv w:val="1"/>
      <w:marLeft w:val="0"/>
      <w:marRight w:val="0"/>
      <w:marTop w:val="0"/>
      <w:marBottom w:val="0"/>
      <w:divBdr>
        <w:top w:val="none" w:sz="0" w:space="0" w:color="auto"/>
        <w:left w:val="none" w:sz="0" w:space="0" w:color="auto"/>
        <w:bottom w:val="none" w:sz="0" w:space="0" w:color="auto"/>
        <w:right w:val="none" w:sz="0" w:space="0" w:color="auto"/>
      </w:divBdr>
    </w:div>
    <w:div w:id="66474739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85193544">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96476226">
      <w:bodyDiv w:val="1"/>
      <w:marLeft w:val="0"/>
      <w:marRight w:val="0"/>
      <w:marTop w:val="0"/>
      <w:marBottom w:val="0"/>
      <w:divBdr>
        <w:top w:val="none" w:sz="0" w:space="0" w:color="auto"/>
        <w:left w:val="none" w:sz="0" w:space="0" w:color="auto"/>
        <w:bottom w:val="none" w:sz="0" w:space="0" w:color="auto"/>
        <w:right w:val="none" w:sz="0" w:space="0" w:color="auto"/>
      </w:divBdr>
    </w:div>
    <w:div w:id="1796176318">
      <w:bodyDiv w:val="1"/>
      <w:marLeft w:val="0"/>
      <w:marRight w:val="0"/>
      <w:marTop w:val="0"/>
      <w:marBottom w:val="0"/>
      <w:divBdr>
        <w:top w:val="none" w:sz="0" w:space="0" w:color="auto"/>
        <w:left w:val="none" w:sz="0" w:space="0" w:color="auto"/>
        <w:bottom w:val="none" w:sz="0" w:space="0" w:color="auto"/>
        <w:right w:val="none" w:sz="0" w:space="0" w:color="auto"/>
      </w:divBdr>
    </w:div>
    <w:div w:id="191550815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1826517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2Fboletin-de-relatoria-2024-iv&amp;data=05%7C02%7Coscar.morelo%40colombiacompra.gov.co%7C616b83c3423e4d31151908dce489c00d%7C7b09041e245149d08cb179d5e3d8c1be%7C0%7C0%7C638636527545689696%7CUnknown%7CTWFpbGZsb3d8eyJWIjoiMC4wLjAwMDAiLCJQIjoiV2luMzIiLCJBTiI6Ik1haWwiLCJXVCI6Mn0%3D%7C0%7C%7C%7C&amp;sdata=IcftZx11crqOdFt1cfHoEtQwDDsO6ny%2BDhDOt9SDBiQ%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neralopez.abogada@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D52695B-6CBD-42C7-BF30-D50CDECBA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9d85dbaf-23eb-4e57-a637-93dcacc8b1a1"/>
    <ds:schemaRef ds:uri="http://schemas.microsoft.com/office/2006/documentManagement/types"/>
    <ds:schemaRef ds:uri="http://purl.org/dc/dcmitype/"/>
    <ds:schemaRef ds:uri="a6cb9e4b-f1d1-4245-83ec-6cad768d538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6339</Words>
  <Characters>34866</Characters>
  <Application>Microsoft Office Word</Application>
  <DocSecurity>0</DocSecurity>
  <Lines>290</Lines>
  <Paragraphs>82</Paragraphs>
  <ScaleCrop>false</ScaleCrop>
  <Company/>
  <LinksUpToDate>false</LinksUpToDate>
  <CharactersWithSpaces>41123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2023-01-11T03:18:00Z</cp:lastPrinted>
  <dcterms:created xsi:type="dcterms:W3CDTF">2024-12-03T00:06:00Z</dcterms:created>
  <dcterms:modified xsi:type="dcterms:W3CDTF">2024-12-03T00:06:00Z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