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5D1FB2" w:rsidP="005D1FB2" w:rsidRDefault="005D1FB2" w14:paraId="37E5E8E0" w14:textId="77777777">
      <w:pPr>
        <w:spacing w:line="240" w:lineRule="auto"/>
        <w:jc w:val="both"/>
        <w:rPr>
          <w:rFonts w:ascii="Verdana" w:hAnsi="Verdana" w:cs="Arial"/>
          <w:b/>
          <w:bCs/>
          <w:color w:val="000000"/>
          <w:sz w:val="20"/>
          <w:szCs w:val="20"/>
        </w:rPr>
      </w:pPr>
      <w:r>
        <w:rPr>
          <w:rFonts w:ascii="Verdana" w:hAnsi="Verdana" w:cs="Arial"/>
          <w:b/>
          <w:bCs/>
          <w:color w:val="000000"/>
          <w:sz w:val="20"/>
          <w:szCs w:val="20"/>
        </w:rPr>
        <w:t>CAPACIDAD RESIDUAL</w:t>
      </w:r>
      <w:r w:rsidRPr="00653A80">
        <w:rPr>
          <w:rFonts w:ascii="Verdana" w:hAnsi="Verdana" w:cs="Arial"/>
          <w:b/>
          <w:bCs/>
          <w:color w:val="000000"/>
          <w:sz w:val="20"/>
          <w:szCs w:val="20"/>
        </w:rPr>
        <w:t xml:space="preserve"> – </w:t>
      </w:r>
      <w:r w:rsidRPr="00DA4563">
        <w:rPr>
          <w:rFonts w:ascii="Verdana" w:hAnsi="Verdana" w:cs="Arial"/>
          <w:b/>
          <w:bCs/>
          <w:color w:val="000000"/>
          <w:sz w:val="20"/>
          <w:szCs w:val="20"/>
        </w:rPr>
        <w:t xml:space="preserve">Documentos Tipo – Causales de rechazo de la oferta </w:t>
      </w:r>
    </w:p>
    <w:p w:rsidR="005D1FB2" w:rsidP="005D1FB2" w:rsidRDefault="005D1FB2" w14:paraId="0A23B697" w14:textId="77777777">
      <w:pPr>
        <w:spacing w:after="0"/>
        <w:jc w:val="both"/>
        <w:rPr>
          <w:rFonts w:ascii="Verdana" w:hAnsi="Verdana" w:cs="Arial"/>
          <w:sz w:val="20"/>
          <w:szCs w:val="20"/>
        </w:rPr>
      </w:pPr>
    </w:p>
    <w:p w:rsidRPr="004B4AF6" w:rsidR="005D1FB2" w:rsidP="005D1FB2" w:rsidRDefault="005D1FB2" w14:paraId="172070D6" w14:textId="77777777">
      <w:pPr>
        <w:spacing w:after="0"/>
        <w:jc w:val="both"/>
        <w:rPr>
          <w:rFonts w:ascii="Verdana" w:hAnsi="Verdana" w:cs="Arial"/>
          <w:sz w:val="20"/>
          <w:szCs w:val="20"/>
        </w:rPr>
      </w:pPr>
      <w:r w:rsidRPr="004B4AF6">
        <w:rPr>
          <w:rFonts w:ascii="Verdana" w:hAnsi="Verdana" w:cs="Arial"/>
          <w:sz w:val="20"/>
          <w:szCs w:val="20"/>
        </w:rPr>
        <w:t xml:space="preserve">La Capacidad Residual es un requisito habilitante que está sujeto a la posibilidad de solicitarle aclaración, con el fin de esclarecer dudas sobre aspectos de la información presentada por el proponente y de igual forma, esa sujeta a la posibilidad de subsanar la ausencia de requisitos, siempre que se cumpla con los límites temporales y materiales descritos en este concepto, es decir, que lo omitido no sea un factor que afecte la asignación de puntaje, que sea la prueba de una circunstancia o hecho que ocurrió con anterioridad al cierre del proceso y que no existe disposición legal o en el pliego de condiciones que prohíba su subsanación. </w:t>
      </w:r>
    </w:p>
    <w:p w:rsidR="005D1FB2" w:rsidP="005D1FB2" w:rsidRDefault="005D1FB2" w14:paraId="52957B23" w14:textId="77777777">
      <w:pPr>
        <w:spacing w:after="0"/>
        <w:jc w:val="both"/>
        <w:rPr>
          <w:rFonts w:ascii="Verdana" w:hAnsi="Verdana" w:cs="Arial"/>
          <w:sz w:val="20"/>
          <w:szCs w:val="20"/>
        </w:rPr>
      </w:pPr>
    </w:p>
    <w:p w:rsidR="005D1FB2" w:rsidP="005D1FB2" w:rsidRDefault="005D1FB2" w14:paraId="4BA1CCCC" w14:textId="77777777">
      <w:pPr>
        <w:spacing w:after="0"/>
        <w:jc w:val="both"/>
        <w:rPr>
          <w:rFonts w:ascii="Verdana" w:hAnsi="Verdana" w:cs="Arial"/>
          <w:sz w:val="20"/>
          <w:szCs w:val="20"/>
        </w:rPr>
      </w:pPr>
      <w:r w:rsidRPr="00ED6156">
        <w:rPr>
          <w:rFonts w:ascii="Verdana" w:hAnsi="Verdana" w:cs="Arial"/>
          <w:sz w:val="20"/>
          <w:szCs w:val="20"/>
        </w:rPr>
        <w:t>Los Documentos Tipo expedidos por esta Agencia en ejercicio de la potestad otorgada por la Ley 2022 de 2020 son de obligatoria observancia para las Entidades Estatales sometidas al Estatuto General de Contratación de la Administración Pública. Debido a esto tales entidades deben aplicar de manera forzosa los Documentos Tipo para desarrollar los Procesos de Contratación en los objetos y modalidades cobijadas por los Documentos Tipo.</w:t>
      </w:r>
      <w:r>
        <w:rPr>
          <w:rFonts w:ascii="Verdana" w:hAnsi="Verdana" w:cs="Arial"/>
          <w:sz w:val="20"/>
          <w:szCs w:val="20"/>
        </w:rPr>
        <w:t xml:space="preserve"> </w:t>
      </w:r>
    </w:p>
    <w:p w:rsidR="005D1FB2" w:rsidP="005D1FB2" w:rsidRDefault="005D1FB2" w14:paraId="193A9B35" w14:textId="77777777">
      <w:pPr>
        <w:spacing w:after="0"/>
        <w:jc w:val="both"/>
        <w:rPr>
          <w:rFonts w:ascii="Verdana" w:hAnsi="Verdana" w:cs="Arial"/>
          <w:sz w:val="20"/>
          <w:szCs w:val="20"/>
        </w:rPr>
      </w:pPr>
    </w:p>
    <w:p w:rsidR="005D1FB2" w:rsidP="005D1FB2" w:rsidRDefault="005D1FB2" w14:paraId="786105B6" w14:textId="77777777">
      <w:pPr>
        <w:spacing w:after="0"/>
        <w:jc w:val="both"/>
        <w:rPr>
          <w:rFonts w:ascii="Verdana" w:hAnsi="Verdana" w:cs="Arial"/>
          <w:sz w:val="20"/>
          <w:szCs w:val="20"/>
        </w:rPr>
      </w:pPr>
      <w:r w:rsidRPr="004B4AF6">
        <w:rPr>
          <w:rFonts w:ascii="Verdana" w:hAnsi="Verdana" w:cs="Arial"/>
          <w:sz w:val="20"/>
          <w:szCs w:val="20"/>
        </w:rPr>
        <w:t>El numeral 3.10 del documento base de obra de infraestructura de transporte para procesos de licitación pública – Versión 3, establece como requisito habilitante la capacidad residual. En este documento tipo, al menos tres causales de rechazo del numeral 1.15 se relacionan con la capacidad residual como requisito habilitante, esto es, los literales E, H y Z.</w:t>
      </w:r>
    </w:p>
    <w:p w:rsidR="005D1FB2" w:rsidP="005D1FB2" w:rsidRDefault="005D1FB2" w14:paraId="3D24FF91" w14:textId="77777777">
      <w:pPr>
        <w:spacing w:after="0"/>
        <w:jc w:val="both"/>
        <w:rPr>
          <w:rFonts w:ascii="Verdana" w:hAnsi="Verdana" w:cs="Arial"/>
          <w:sz w:val="20"/>
          <w:szCs w:val="20"/>
        </w:rPr>
      </w:pPr>
    </w:p>
    <w:p w:rsidRPr="0068180E" w:rsidR="005D1FB2" w:rsidP="005D1FB2" w:rsidRDefault="005D1FB2" w14:paraId="4F6D3F9B" w14:textId="77777777">
      <w:pPr>
        <w:spacing w:after="0"/>
        <w:jc w:val="both"/>
        <w:rPr>
          <w:rFonts w:ascii="Verdana" w:hAnsi="Verdana"/>
          <w:lang w:val="es-ES"/>
        </w:rPr>
      </w:pPr>
    </w:p>
    <w:p w:rsidR="005D1FB2" w:rsidP="005D1FB2" w:rsidRDefault="005D1FB2" w14:paraId="2D2E06A9" w14:textId="77777777">
      <w:pPr>
        <w:spacing w:after="0"/>
        <w:jc w:val="both"/>
        <w:rPr>
          <w:rFonts w:ascii="Verdana" w:hAnsi="Verdana"/>
          <w:b/>
          <w:bCs/>
        </w:rPr>
      </w:pPr>
      <w:r w:rsidRPr="00CF0861">
        <w:rPr>
          <w:rFonts w:ascii="Verdana" w:hAnsi="Verdana"/>
          <w:b/>
          <w:bCs/>
        </w:rPr>
        <w:t>SALDOS DE CONTRATOS EN EJECUCIÓN – Requisito Habilitante – Subsanación Deber de reportar la totalidad de contratos</w:t>
      </w:r>
    </w:p>
    <w:p w:rsidR="005D1FB2" w:rsidP="005D1FB2" w:rsidRDefault="005D1FB2" w14:paraId="59C243B4" w14:textId="77777777">
      <w:pPr>
        <w:spacing w:after="0"/>
        <w:jc w:val="both"/>
        <w:rPr>
          <w:rFonts w:ascii="Verdana" w:hAnsi="Verdana"/>
          <w:b/>
          <w:bCs/>
        </w:rPr>
      </w:pPr>
    </w:p>
    <w:p w:rsidRPr="007A074D" w:rsidR="005D1FB2" w:rsidP="005D1FB2" w:rsidRDefault="005D1FB2" w14:paraId="0CAC4715" w14:textId="77777777">
      <w:pPr>
        <w:spacing w:after="0"/>
        <w:jc w:val="both"/>
        <w:rPr>
          <w:rFonts w:ascii="Verdana" w:hAnsi="Verdana"/>
        </w:rPr>
      </w:pPr>
      <w:r>
        <w:rPr>
          <w:rFonts w:ascii="Verdana" w:hAnsi="Verdana"/>
        </w:rPr>
        <w:t>L</w:t>
      </w:r>
      <w:r w:rsidRPr="007A074D">
        <w:rPr>
          <w:rFonts w:ascii="Verdana" w:hAnsi="Verdana"/>
        </w:rPr>
        <w:t>as causales de rechazo de ofertas contempladas en los documentos tipo son taxativas, descartándose que la entidad introduzca causales, salvo, que estén establecidas en otras disposiciones normativas. Igualmente, por la naturaleza de dichas causales, su aplicación es estricta, lo que –a juicio de la Agencia Nacional de Contratación Pública– significa que su interpretación gramatical prevalece sobre una interpretación extensiva o de otra índole, mediante la cual se pretenda ampliar su alcance. En ese contexto, las tres causales de rechazo mencionadas tienen el siguiente alcance:</w:t>
      </w:r>
    </w:p>
    <w:p w:rsidRPr="007A074D" w:rsidR="005D1FB2" w:rsidP="005D1FB2" w:rsidRDefault="005D1FB2" w14:paraId="482F9951" w14:textId="77777777">
      <w:pPr>
        <w:spacing w:after="0"/>
        <w:jc w:val="both"/>
        <w:rPr>
          <w:rFonts w:ascii="Verdana" w:hAnsi="Verdana"/>
        </w:rPr>
      </w:pPr>
    </w:p>
    <w:p w:rsidRPr="007A074D" w:rsidR="005D1FB2" w:rsidP="005D1FB2" w:rsidRDefault="005D1FB2" w14:paraId="6519841A" w14:textId="77777777">
      <w:pPr>
        <w:spacing w:after="0"/>
        <w:jc w:val="both"/>
        <w:rPr>
          <w:rFonts w:ascii="Verdana" w:hAnsi="Verdana"/>
        </w:rPr>
      </w:pPr>
      <w:r w:rsidRPr="007A074D">
        <w:rPr>
          <w:rFonts w:ascii="Verdana" w:hAnsi="Verdana"/>
        </w:rPr>
        <w:t xml:space="preserve">i) La causal del literal Z del numeral 1.15 solamente aplica cuando el proponente no informa todos los contratos que tiene en ejecución antes del cierre. Esto se traduce en un deber de cumplir con esta exigencia, sin tener en cuenta la información relacionada en cada uno de ellos. Por ejemplo, si el contratista tiene </w:t>
      </w:r>
      <w:r w:rsidRPr="007A074D">
        <w:rPr>
          <w:rFonts w:ascii="Verdana" w:hAnsi="Verdana"/>
        </w:rPr>
        <w:lastRenderedPageBreak/>
        <w:t>en ejecución diez contratos, esta causal aplica si el contratista reporta nueve o menos; excluyéndose la configuración de la causal cuando el proponente comete algún error en la información de los contratos, siempre que los reporte todos. Por tanto, la configuración de la causal de rechazo del literal Z es objetiva, pues solo aplica ante la omisión del proponente de informar el número total de contratos en ejecución antes del cierre.</w:t>
      </w:r>
    </w:p>
    <w:p w:rsidRPr="007A074D" w:rsidR="005D1FB2" w:rsidP="005D1FB2" w:rsidRDefault="005D1FB2" w14:paraId="1EEDC4D2" w14:textId="77777777">
      <w:pPr>
        <w:spacing w:after="0"/>
        <w:jc w:val="both"/>
        <w:rPr>
          <w:rFonts w:ascii="Verdana" w:hAnsi="Verdana"/>
        </w:rPr>
      </w:pPr>
    </w:p>
    <w:p w:rsidRPr="007A074D" w:rsidR="005D1FB2" w:rsidP="005D1FB2" w:rsidRDefault="005D1FB2" w14:paraId="22A46AEE" w14:textId="77777777">
      <w:pPr>
        <w:spacing w:after="0"/>
        <w:jc w:val="both"/>
        <w:rPr>
          <w:rFonts w:ascii="Verdana" w:hAnsi="Verdana"/>
        </w:rPr>
      </w:pPr>
      <w:proofErr w:type="spellStart"/>
      <w:r w:rsidRPr="007A074D">
        <w:rPr>
          <w:rFonts w:ascii="Verdana" w:hAnsi="Verdana"/>
        </w:rPr>
        <w:t>ii</w:t>
      </w:r>
      <w:proofErr w:type="spellEnd"/>
      <w:r w:rsidRPr="007A074D">
        <w:rPr>
          <w:rFonts w:ascii="Verdana" w:hAnsi="Verdana"/>
        </w:rPr>
        <w:t xml:space="preserve">) Lo anterior, sin perjuicio de que para el proponente tenga consecuencias omitir o errar en la información específica de cada contrato –esto es, la cuantía o el plazo, entre otros–, pues la entidad podrá requerirlo para que aclare la información y, en caso de no responder, rechazar la propuesta por la causal que consagra el literal E del numeral 1.15. </w:t>
      </w:r>
    </w:p>
    <w:p w:rsidRPr="007A074D" w:rsidR="005D1FB2" w:rsidP="005D1FB2" w:rsidRDefault="005D1FB2" w14:paraId="18A7009C" w14:textId="77777777">
      <w:pPr>
        <w:spacing w:after="0"/>
        <w:jc w:val="both"/>
        <w:rPr>
          <w:rFonts w:ascii="Verdana" w:hAnsi="Verdana"/>
        </w:rPr>
      </w:pPr>
    </w:p>
    <w:p w:rsidR="005D1FB2" w:rsidP="005D1FB2" w:rsidRDefault="005D1FB2" w14:paraId="59CF1379" w14:textId="77777777">
      <w:pPr>
        <w:spacing w:after="0"/>
        <w:jc w:val="both"/>
        <w:rPr>
          <w:rFonts w:ascii="Verdana" w:hAnsi="Verdana"/>
        </w:rPr>
      </w:pPr>
      <w:proofErr w:type="spellStart"/>
      <w:r w:rsidRPr="007A074D">
        <w:rPr>
          <w:rFonts w:ascii="Verdana" w:hAnsi="Verdana"/>
        </w:rPr>
        <w:t>iii</w:t>
      </w:r>
      <w:proofErr w:type="spellEnd"/>
      <w:r w:rsidRPr="007A074D">
        <w:rPr>
          <w:rFonts w:ascii="Verdana" w:hAnsi="Verdana"/>
        </w:rPr>
        <w:t>) Lo dicho en los numerales precedentes tampoco descarta la posibilidad de que la entidad rechace la oferta si encuentra configurada la causal establecida en el literal H del numeral 1.15, que aplica cuando el proponente aporta información inexacta, de acuerdo con lo señalado en el numeral 1.11. del documento base.</w:t>
      </w:r>
    </w:p>
    <w:p w:rsidR="005D1FB2" w:rsidP="005D1FB2" w:rsidRDefault="005D1FB2" w14:paraId="782AE8A3" w14:textId="77777777">
      <w:pPr>
        <w:spacing w:after="0"/>
        <w:rPr>
          <w:rFonts w:ascii="Verdana" w:hAnsi="Verdana"/>
        </w:rPr>
      </w:pPr>
    </w:p>
    <w:p w:rsidR="005D1FB2" w:rsidP="005D1FB2" w:rsidRDefault="005D1FB2" w14:paraId="212BB3B2" w14:textId="77777777">
      <w:pPr>
        <w:spacing w:after="0"/>
        <w:rPr>
          <w:rFonts w:ascii="Verdana" w:hAnsi="Verdana"/>
        </w:rPr>
      </w:pPr>
    </w:p>
    <w:p w:rsidR="005D1FB2" w:rsidP="005D1FB2" w:rsidRDefault="005D1FB2" w14:paraId="24997E85" w14:textId="77777777">
      <w:pPr>
        <w:spacing w:after="0"/>
        <w:rPr>
          <w:rFonts w:ascii="Verdana" w:hAnsi="Verdana"/>
        </w:rPr>
      </w:pPr>
    </w:p>
    <w:p w:rsidR="005D1FB2" w:rsidP="005D1FB2" w:rsidRDefault="005D1FB2" w14:paraId="2F977967" w14:textId="77777777">
      <w:pPr>
        <w:spacing w:after="0"/>
        <w:rPr>
          <w:rFonts w:ascii="Verdana" w:hAnsi="Verdana"/>
        </w:rPr>
      </w:pPr>
    </w:p>
    <w:p w:rsidR="005D1FB2" w:rsidP="005D1FB2" w:rsidRDefault="005D1FB2" w14:paraId="61192A06" w14:textId="77777777">
      <w:pPr>
        <w:spacing w:after="0"/>
        <w:rPr>
          <w:rFonts w:ascii="Verdana" w:hAnsi="Verdana"/>
        </w:rPr>
      </w:pPr>
    </w:p>
    <w:p w:rsidR="005D1FB2" w:rsidP="005D1FB2" w:rsidRDefault="005D1FB2" w14:paraId="1D6E1E92" w14:textId="77777777">
      <w:pPr>
        <w:spacing w:after="0"/>
        <w:rPr>
          <w:rFonts w:ascii="Verdana" w:hAnsi="Verdana"/>
        </w:rPr>
      </w:pPr>
    </w:p>
    <w:p w:rsidR="005D1FB2" w:rsidP="005D1FB2" w:rsidRDefault="005D1FB2" w14:paraId="24977A38" w14:textId="77777777">
      <w:pPr>
        <w:spacing w:after="0"/>
        <w:rPr>
          <w:rFonts w:ascii="Verdana" w:hAnsi="Verdana"/>
        </w:rPr>
      </w:pPr>
    </w:p>
    <w:p w:rsidR="005D1FB2" w:rsidP="00EA52B9" w:rsidRDefault="005D1FB2" w14:paraId="1818C6ED" w14:textId="77777777">
      <w:pPr>
        <w:spacing w:after="0" w:line="240" w:lineRule="auto"/>
        <w:rPr>
          <w:rFonts w:ascii="Verdana" w:hAnsi="Verdana" w:eastAsia="Geomanist Light" w:cs="Arial"/>
          <w:color w:val="000000"/>
          <w:lang w:val="es-MX"/>
        </w:rPr>
      </w:pPr>
    </w:p>
    <w:p w:rsidR="005D1FB2" w:rsidP="00EA52B9" w:rsidRDefault="005D1FB2" w14:paraId="16664810" w14:textId="77777777">
      <w:pPr>
        <w:spacing w:after="0" w:line="240" w:lineRule="auto"/>
        <w:rPr>
          <w:rFonts w:ascii="Verdana" w:hAnsi="Verdana" w:eastAsia="Geomanist Light" w:cs="Arial"/>
          <w:color w:val="000000"/>
          <w:lang w:val="es-MX"/>
        </w:rPr>
      </w:pPr>
    </w:p>
    <w:p w:rsidR="005D1FB2" w:rsidP="00EA52B9" w:rsidRDefault="005D1FB2" w14:paraId="02FC34CE" w14:textId="77777777">
      <w:pPr>
        <w:spacing w:after="0" w:line="240" w:lineRule="auto"/>
        <w:rPr>
          <w:rFonts w:ascii="Verdana" w:hAnsi="Verdana" w:eastAsia="Geomanist Light" w:cs="Arial"/>
          <w:color w:val="000000"/>
          <w:lang w:val="es-MX"/>
        </w:rPr>
      </w:pPr>
    </w:p>
    <w:p w:rsidR="005D1FB2" w:rsidP="00EA52B9" w:rsidRDefault="005D1FB2" w14:paraId="45164E5D" w14:textId="77777777">
      <w:pPr>
        <w:spacing w:after="0" w:line="240" w:lineRule="auto"/>
        <w:rPr>
          <w:rFonts w:ascii="Verdana" w:hAnsi="Verdana" w:eastAsia="Geomanist Light" w:cs="Arial"/>
          <w:color w:val="000000"/>
          <w:lang w:val="es-MX"/>
        </w:rPr>
      </w:pPr>
    </w:p>
    <w:p w:rsidR="005D1FB2" w:rsidP="00EA52B9" w:rsidRDefault="005D1FB2" w14:paraId="53090EBD" w14:textId="77777777">
      <w:pPr>
        <w:spacing w:after="0" w:line="240" w:lineRule="auto"/>
        <w:rPr>
          <w:rFonts w:ascii="Verdana" w:hAnsi="Verdana" w:eastAsia="Geomanist Light" w:cs="Arial"/>
          <w:color w:val="000000"/>
          <w:lang w:val="es-MX"/>
        </w:rPr>
      </w:pPr>
    </w:p>
    <w:p w:rsidR="005D1FB2" w:rsidP="00EA52B9" w:rsidRDefault="005D1FB2" w14:paraId="6C0E77A4" w14:textId="77777777">
      <w:pPr>
        <w:spacing w:after="0" w:line="240" w:lineRule="auto"/>
        <w:rPr>
          <w:rFonts w:ascii="Verdana" w:hAnsi="Verdana" w:eastAsia="Geomanist Light" w:cs="Arial"/>
          <w:color w:val="000000"/>
          <w:lang w:val="es-MX"/>
        </w:rPr>
      </w:pPr>
    </w:p>
    <w:p w:rsidR="005D1FB2" w:rsidP="00EA52B9" w:rsidRDefault="005D1FB2" w14:paraId="55DD2E3D" w14:textId="77777777">
      <w:pPr>
        <w:spacing w:after="0" w:line="240" w:lineRule="auto"/>
        <w:rPr>
          <w:rFonts w:ascii="Verdana" w:hAnsi="Verdana" w:eastAsia="Geomanist Light" w:cs="Arial"/>
          <w:color w:val="000000"/>
          <w:lang w:val="es-MX"/>
        </w:rPr>
      </w:pPr>
    </w:p>
    <w:p w:rsidR="005D1FB2" w:rsidP="00EA52B9" w:rsidRDefault="005D1FB2" w14:paraId="3E126487" w14:textId="77777777">
      <w:pPr>
        <w:spacing w:after="0" w:line="240" w:lineRule="auto"/>
        <w:rPr>
          <w:rFonts w:ascii="Verdana" w:hAnsi="Verdana" w:eastAsia="Geomanist Light" w:cs="Arial"/>
          <w:color w:val="000000"/>
          <w:lang w:val="es-MX"/>
        </w:rPr>
      </w:pPr>
    </w:p>
    <w:p w:rsidR="005D1FB2" w:rsidP="00EA52B9" w:rsidRDefault="005D1FB2" w14:paraId="4B5878CF" w14:textId="77777777">
      <w:pPr>
        <w:spacing w:after="0" w:line="240" w:lineRule="auto"/>
        <w:rPr>
          <w:rFonts w:ascii="Verdana" w:hAnsi="Verdana" w:eastAsia="Geomanist Light" w:cs="Arial"/>
          <w:color w:val="000000"/>
          <w:lang w:val="es-MX"/>
        </w:rPr>
      </w:pPr>
    </w:p>
    <w:p w:rsidR="005D1FB2" w:rsidP="00EA52B9" w:rsidRDefault="005D1FB2" w14:paraId="7D465663" w14:textId="77777777">
      <w:pPr>
        <w:spacing w:after="0" w:line="240" w:lineRule="auto"/>
        <w:rPr>
          <w:rFonts w:ascii="Verdana" w:hAnsi="Verdana" w:eastAsia="Geomanist Light" w:cs="Arial"/>
          <w:color w:val="000000"/>
          <w:lang w:val="es-MX"/>
        </w:rPr>
      </w:pPr>
    </w:p>
    <w:p w:rsidR="005D1FB2" w:rsidP="00EA52B9" w:rsidRDefault="005D1FB2" w14:paraId="0BC7EF0F" w14:textId="77777777">
      <w:pPr>
        <w:spacing w:after="0" w:line="240" w:lineRule="auto"/>
        <w:rPr>
          <w:rFonts w:ascii="Verdana" w:hAnsi="Verdana" w:eastAsia="Geomanist Light" w:cs="Arial"/>
          <w:color w:val="000000"/>
          <w:lang w:val="es-MX"/>
        </w:rPr>
      </w:pPr>
    </w:p>
    <w:p w:rsidR="005D1FB2" w:rsidP="00EA52B9" w:rsidRDefault="005D1FB2" w14:paraId="53D28873" w14:textId="77777777">
      <w:pPr>
        <w:spacing w:after="0" w:line="240" w:lineRule="auto"/>
        <w:rPr>
          <w:rFonts w:ascii="Verdana" w:hAnsi="Verdana" w:eastAsia="Geomanist Light" w:cs="Arial"/>
          <w:color w:val="000000"/>
          <w:lang w:val="es-MX"/>
        </w:rPr>
      </w:pPr>
    </w:p>
    <w:p w:rsidR="005D1FB2" w:rsidP="00EA52B9" w:rsidRDefault="005D1FB2" w14:paraId="251B2E98" w14:textId="77777777">
      <w:pPr>
        <w:spacing w:after="0" w:line="240" w:lineRule="auto"/>
        <w:rPr>
          <w:rFonts w:ascii="Verdana" w:hAnsi="Verdana" w:eastAsia="Geomanist Light" w:cs="Arial"/>
          <w:color w:val="000000"/>
          <w:lang w:val="es-MX"/>
        </w:rPr>
      </w:pPr>
    </w:p>
    <w:p w:rsidR="005D1FB2" w:rsidP="00EA52B9" w:rsidRDefault="005D1FB2" w14:paraId="4533D7A2" w14:textId="77777777">
      <w:pPr>
        <w:spacing w:after="0" w:line="240" w:lineRule="auto"/>
        <w:rPr>
          <w:rFonts w:ascii="Verdana" w:hAnsi="Verdana" w:eastAsia="Geomanist Light" w:cs="Arial"/>
          <w:color w:val="000000"/>
          <w:lang w:val="es-MX"/>
        </w:rPr>
      </w:pPr>
    </w:p>
    <w:p w:rsidR="005D1FB2" w:rsidP="00EA52B9" w:rsidRDefault="005D1FB2" w14:paraId="1E245428" w14:textId="77777777">
      <w:pPr>
        <w:spacing w:after="0" w:line="240" w:lineRule="auto"/>
        <w:rPr>
          <w:rFonts w:ascii="Verdana" w:hAnsi="Verdana" w:eastAsia="Geomanist Light" w:cs="Arial"/>
          <w:color w:val="000000"/>
          <w:lang w:val="es-MX"/>
        </w:rPr>
      </w:pPr>
    </w:p>
    <w:p w:rsidR="005D1FB2" w:rsidP="00EA52B9" w:rsidRDefault="005D1FB2" w14:paraId="6334B536" w14:textId="77777777">
      <w:pPr>
        <w:spacing w:after="0" w:line="240" w:lineRule="auto"/>
        <w:rPr>
          <w:rFonts w:ascii="Verdana" w:hAnsi="Verdana" w:eastAsia="Geomanist Light" w:cs="Arial"/>
          <w:color w:val="000000"/>
          <w:lang w:val="es-MX"/>
        </w:rPr>
      </w:pPr>
    </w:p>
    <w:p w:rsidRPr="001827D1" w:rsidR="00EA52B9" w:rsidP="00EA52B9" w:rsidRDefault="00EA52B9" w14:paraId="1B42B585" w14:textId="72BD4CB5">
      <w:pPr>
        <w:spacing w:after="0" w:line="240" w:lineRule="auto"/>
        <w:rPr>
          <w:rFonts w:ascii="Verdana" w:hAnsi="Verdana" w:eastAsia="Geomanist Light" w:cs="Arial"/>
          <w:color w:val="000000"/>
          <w:lang w:val="es-MX"/>
        </w:rPr>
      </w:pPr>
      <w:r w:rsidRPr="001827D1">
        <w:rPr>
          <w:rFonts w:ascii="Verdana" w:hAnsi="Verdana" w:eastAsia="Geomanist Light" w:cs="Arial"/>
          <w:color w:val="000000"/>
          <w:lang w:val="es-MX"/>
        </w:rPr>
        <w:lastRenderedPageBreak/>
        <w:t>Bogotá D.C., [Día] de [</w:t>
      </w:r>
      <w:proofErr w:type="spellStart"/>
      <w:r w:rsidRPr="001827D1">
        <w:rPr>
          <w:rFonts w:ascii="Verdana" w:hAnsi="Verdana" w:eastAsia="Geomanist Light" w:cs="Arial"/>
          <w:color w:val="000000"/>
          <w:lang w:val="es-MX"/>
        </w:rPr>
        <w:t>Mes.NombreCapitalizado</w:t>
      </w:r>
      <w:proofErr w:type="spellEnd"/>
      <w:r w:rsidRPr="001827D1">
        <w:rPr>
          <w:rFonts w:ascii="Verdana" w:hAnsi="Verdana" w:eastAsia="Geomanist Light" w:cs="Arial"/>
          <w:color w:val="000000"/>
          <w:lang w:val="es-MX"/>
        </w:rPr>
        <w:t>] de [Año]</w:t>
      </w:r>
    </w:p>
    <w:p w:rsidR="00A32E1F" w:rsidP="00EA52B9" w:rsidRDefault="00A32E1F" w14:paraId="15BB169D" w14:textId="082F04BD">
      <w:pPr>
        <w:spacing w:after="0" w:line="240" w:lineRule="auto"/>
        <w:jc w:val="both"/>
        <w:rPr>
          <w:rFonts w:ascii="Verdana" w:hAnsi="Verdana" w:eastAsia="Calibri" w:cs="Arial"/>
          <w:color w:val="000000"/>
          <w:lang w:val="es-ES" w:eastAsia="es-ES"/>
        </w:rPr>
      </w:pPr>
      <w:r w:rsidRPr="00A32E1F">
        <w:rPr>
          <w:rFonts w:ascii="Verdana" w:hAnsi="Verdana" w:eastAsia="Calibri" w:cs="Arial"/>
          <w:noProof/>
          <w:color w:val="000000"/>
          <w:lang w:val="es-ES" w:eastAsia="es-ES"/>
        </w:rPr>
        <w:drawing>
          <wp:anchor distT="0" distB="0" distL="114300" distR="114300" simplePos="0" relativeHeight="251658240" behindDoc="1" locked="0" layoutInCell="1" allowOverlap="1" wp14:anchorId="6E07BC9D" wp14:editId="7B88119B">
            <wp:simplePos x="0" y="0"/>
            <wp:positionH relativeFrom="column">
              <wp:posOffset>2806065</wp:posOffset>
            </wp:positionH>
            <wp:positionV relativeFrom="paragraph">
              <wp:posOffset>10795</wp:posOffset>
            </wp:positionV>
            <wp:extent cx="3715268" cy="1086002"/>
            <wp:effectExtent l="0" t="0" r="0" b="0"/>
            <wp:wrapTight wrapText="bothSides">
              <wp:wrapPolygon edited="0">
                <wp:start x="0" y="0"/>
                <wp:lineTo x="0" y="21221"/>
                <wp:lineTo x="21489" y="21221"/>
                <wp:lineTo x="21489" y="0"/>
                <wp:lineTo x="0" y="0"/>
              </wp:wrapPolygon>
            </wp:wrapTight>
            <wp:docPr id="48733035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7330357" name=""/>
                    <pic:cNvPicPr/>
                  </pic:nvPicPr>
                  <pic:blipFill>
                    <a:blip r:embed="rId10">
                      <a:extLst>
                        <a:ext uri="{28A0092B-C50C-407E-A947-70E740481C1C}">
                          <a14:useLocalDpi xmlns:a14="http://schemas.microsoft.com/office/drawing/2010/main" val="0"/>
                        </a:ext>
                      </a:extLst>
                    </a:blip>
                    <a:stretch>
                      <a:fillRect/>
                    </a:stretch>
                  </pic:blipFill>
                  <pic:spPr>
                    <a:xfrm>
                      <a:off x="0" y="0"/>
                      <a:ext cx="3715268" cy="1086002"/>
                    </a:xfrm>
                    <a:prstGeom prst="rect">
                      <a:avLst/>
                    </a:prstGeom>
                  </pic:spPr>
                </pic:pic>
              </a:graphicData>
            </a:graphic>
          </wp:anchor>
        </w:drawing>
      </w:r>
    </w:p>
    <w:p w:rsidR="00A32E1F" w:rsidP="00EA52B9" w:rsidRDefault="00A32E1F" w14:paraId="5EF6AA2F" w14:textId="77777777">
      <w:pPr>
        <w:spacing w:after="0" w:line="240" w:lineRule="auto"/>
        <w:jc w:val="both"/>
        <w:rPr>
          <w:rFonts w:ascii="Verdana" w:hAnsi="Verdana" w:eastAsia="Calibri" w:cs="Arial"/>
          <w:color w:val="000000"/>
          <w:lang w:val="es-ES" w:eastAsia="es-ES"/>
        </w:rPr>
      </w:pPr>
    </w:p>
    <w:p w:rsidR="00A32E1F" w:rsidP="00EA52B9" w:rsidRDefault="00A32E1F" w14:paraId="6660D153" w14:textId="77777777">
      <w:pPr>
        <w:spacing w:after="0" w:line="240" w:lineRule="auto"/>
        <w:jc w:val="both"/>
        <w:rPr>
          <w:rFonts w:ascii="Verdana" w:hAnsi="Verdana" w:eastAsia="Calibri" w:cs="Arial"/>
          <w:color w:val="000000"/>
          <w:lang w:val="es-ES" w:eastAsia="es-ES"/>
        </w:rPr>
      </w:pPr>
    </w:p>
    <w:p w:rsidR="00A32E1F" w:rsidP="00EA52B9" w:rsidRDefault="00A32E1F" w14:paraId="028EBD29" w14:textId="77777777">
      <w:pPr>
        <w:spacing w:after="0" w:line="240" w:lineRule="auto"/>
        <w:jc w:val="both"/>
        <w:rPr>
          <w:rFonts w:ascii="Verdana" w:hAnsi="Verdana" w:eastAsia="Calibri" w:cs="Arial"/>
          <w:color w:val="000000"/>
          <w:lang w:val="es-ES" w:eastAsia="es-ES"/>
        </w:rPr>
      </w:pPr>
    </w:p>
    <w:p w:rsidRPr="001827D1" w:rsidR="00EA52B9" w:rsidP="00EA52B9" w:rsidRDefault="00EA52B9" w14:paraId="7F969B4B" w14:textId="77777777">
      <w:pPr>
        <w:spacing w:after="0" w:line="240" w:lineRule="auto"/>
        <w:jc w:val="both"/>
        <w:rPr>
          <w:rFonts w:ascii="Verdana" w:hAnsi="Verdana" w:eastAsia="Calibri" w:cs="Arial"/>
          <w:color w:val="000000"/>
          <w:lang w:val="es-ES" w:eastAsia="es-ES"/>
        </w:rPr>
      </w:pPr>
      <w:r w:rsidRPr="001827D1">
        <w:rPr>
          <w:rFonts w:ascii="Verdana" w:hAnsi="Verdana" w:eastAsia="Calibri" w:cs="Arial"/>
          <w:color w:val="000000"/>
          <w:lang w:val="es-ES" w:eastAsia="es-ES"/>
        </w:rPr>
        <w:t>Señor</w:t>
      </w:r>
    </w:p>
    <w:p w:rsidRPr="00BB414D" w:rsidR="00EA52B9" w:rsidP="00EA52B9" w:rsidRDefault="00EA52B9" w14:paraId="4FD0948A" w14:textId="77777777">
      <w:pPr>
        <w:spacing w:after="0" w:line="240" w:lineRule="auto"/>
        <w:rPr>
          <w:rFonts w:ascii="Verdana" w:hAnsi="Verdana" w:eastAsia="Calibri" w:cs="Arial"/>
          <w:color w:val="000000"/>
          <w:lang w:eastAsia="es-ES"/>
        </w:rPr>
      </w:pPr>
      <w:r>
        <w:rPr>
          <w:rFonts w:ascii="Verdana" w:hAnsi="Verdana" w:eastAsia="Calibri" w:cs="Arial"/>
          <w:b/>
          <w:bCs/>
          <w:color w:val="000000"/>
          <w:lang w:eastAsia="es-ES"/>
        </w:rPr>
        <w:t>Anónimo</w:t>
      </w:r>
    </w:p>
    <w:p w:rsidR="00EA52B9" w:rsidP="00EA52B9" w:rsidRDefault="00EA52B9" w14:paraId="0FDF5B8F" w14:textId="77777777">
      <w:pPr>
        <w:spacing w:after="0" w:line="240" w:lineRule="auto"/>
        <w:rPr>
          <w:rFonts w:ascii="Verdana" w:hAnsi="Verdana" w:eastAsia="Calibri" w:cs="Arial"/>
          <w:color w:val="0000FF"/>
          <w:u w:val="single"/>
          <w:lang w:eastAsia="es-ES"/>
        </w:rPr>
      </w:pPr>
      <w:hyperlink w:history="1" r:id="rId11">
        <w:r w:rsidRPr="00013D28">
          <w:rPr>
            <w:rStyle w:val="Hipervnculo"/>
            <w:rFonts w:ascii="Verdana" w:hAnsi="Verdana" w:eastAsia="Calibri" w:cs="Arial"/>
            <w:lang w:eastAsia="es-ES"/>
          </w:rPr>
          <w:t>linaayalapineda@gmail.com</w:t>
        </w:r>
      </w:hyperlink>
    </w:p>
    <w:p w:rsidRPr="001A7666" w:rsidR="00EA52B9" w:rsidP="00EA52B9" w:rsidRDefault="00EA52B9" w14:paraId="06C8463C" w14:textId="77777777">
      <w:pPr>
        <w:spacing w:after="0" w:line="240" w:lineRule="auto"/>
        <w:rPr>
          <w:rFonts w:ascii="Verdana" w:hAnsi="Verdana" w:eastAsia="Calibri" w:cs="Arial"/>
          <w:b/>
          <w:color w:val="000000"/>
          <w:lang w:val="es-ES" w:eastAsia="es-ES"/>
        </w:rPr>
      </w:pPr>
      <w:r>
        <w:rPr>
          <w:rFonts w:ascii="Verdana" w:hAnsi="Verdana" w:eastAsia="Calibri" w:cs="Arial"/>
          <w:color w:val="000000"/>
          <w:lang w:eastAsia="es-ES"/>
        </w:rPr>
        <w:t>Ciudad</w:t>
      </w:r>
    </w:p>
    <w:p w:rsidRPr="001A7666" w:rsidR="00EA52B9" w:rsidP="00EA52B9" w:rsidRDefault="00EA52B9" w14:paraId="4C3B11A3" w14:textId="77777777">
      <w:pPr>
        <w:spacing w:after="0" w:line="240" w:lineRule="auto"/>
        <w:rPr>
          <w:rFonts w:ascii="Verdana" w:hAnsi="Verdana" w:eastAsia="Calibri" w:cs="Arial"/>
          <w:b/>
          <w:color w:val="000000"/>
          <w:lang w:val="es-ES" w:eastAsia="es-ES_tradnl"/>
        </w:rPr>
      </w:pPr>
    </w:p>
    <w:p w:rsidRPr="001A7666" w:rsidR="00EA52B9" w:rsidP="00EA52B9" w:rsidRDefault="00EA52B9" w14:paraId="112069A4" w14:textId="77777777">
      <w:pPr>
        <w:spacing w:after="0" w:line="240" w:lineRule="auto"/>
        <w:rPr>
          <w:rFonts w:ascii="Verdana" w:hAnsi="Verdana" w:eastAsia="Calibri" w:cs="Arial"/>
          <w:b/>
          <w:color w:val="000000"/>
          <w:lang w:val="es-ES" w:eastAsia="es-ES_tradnl"/>
        </w:rPr>
      </w:pPr>
    </w:p>
    <w:tbl>
      <w:tblPr>
        <w:tblStyle w:val="Tablaconcuadrcula"/>
        <w:tblW w:w="878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2925"/>
        <w:gridCol w:w="5864"/>
      </w:tblGrid>
      <w:tr w:rsidRPr="001827D1" w:rsidR="00EA52B9" w:rsidTr="1CE24CE2" w14:paraId="0B94E3B1" w14:textId="77777777">
        <w:trPr>
          <w:trHeight w:val="884"/>
        </w:trPr>
        <w:tc>
          <w:tcPr>
            <w:tcW w:w="2925" w:type="dxa"/>
            <w:tcMar/>
          </w:tcPr>
          <w:p w:rsidRPr="001A7666" w:rsidR="00EA52B9" w:rsidP="0037445E" w:rsidRDefault="00EA52B9" w14:paraId="238180BC" w14:textId="77777777">
            <w:pPr>
              <w:jc w:val="both"/>
              <w:rPr>
                <w:rFonts w:ascii="Verdana" w:hAnsi="Verdana" w:eastAsia="Calibri" w:cs="Arial"/>
                <w:b/>
                <w:color w:val="000000"/>
                <w:lang w:val="es-ES" w:eastAsia="es-ES_tradnl"/>
              </w:rPr>
            </w:pPr>
          </w:p>
        </w:tc>
        <w:tc>
          <w:tcPr>
            <w:tcW w:w="5864" w:type="dxa"/>
            <w:tcMar/>
          </w:tcPr>
          <w:p w:rsidRPr="001827D1" w:rsidR="00EA52B9" w:rsidP="0037445E" w:rsidRDefault="00EA52B9" w14:paraId="3A348311" w14:textId="77777777">
            <w:pPr>
              <w:jc w:val="both"/>
              <w:rPr>
                <w:rFonts w:ascii="Verdana" w:hAnsi="Verdana" w:eastAsia="Calibri" w:cs="Arial"/>
                <w:b/>
                <w:bCs/>
                <w:color w:val="000000"/>
                <w:lang w:val="es-ES" w:eastAsia="es-ES"/>
              </w:rPr>
            </w:pPr>
            <w:r w:rsidRPr="001827D1">
              <w:rPr>
                <w:rFonts w:ascii="Verdana" w:hAnsi="Verdana" w:eastAsia="Calibri" w:cs="Arial"/>
                <w:b/>
                <w:bCs/>
                <w:color w:val="000000"/>
                <w:lang w:val="es-ES" w:eastAsia="es-ES"/>
              </w:rPr>
              <w:t xml:space="preserve">Concepto C- </w:t>
            </w:r>
            <w:r>
              <w:rPr>
                <w:rFonts w:ascii="Verdana" w:hAnsi="Verdana" w:eastAsia="Calibri" w:cs="Arial"/>
                <w:b/>
                <w:bCs/>
                <w:color w:val="000000"/>
                <w:lang w:val="es-ES" w:eastAsia="es-ES"/>
              </w:rPr>
              <w:t>818</w:t>
            </w:r>
            <w:r w:rsidRPr="001827D1">
              <w:rPr>
                <w:rFonts w:ascii="Verdana" w:hAnsi="Verdana" w:eastAsia="Calibri" w:cs="Arial"/>
                <w:b/>
                <w:bCs/>
                <w:color w:val="000000"/>
                <w:lang w:val="es-ES" w:eastAsia="es-ES"/>
              </w:rPr>
              <w:t xml:space="preserve"> de 2024</w:t>
            </w:r>
          </w:p>
        </w:tc>
      </w:tr>
      <w:tr w:rsidRPr="001827D1" w:rsidR="00EA52B9" w:rsidTr="1CE24CE2" w14:paraId="48E7203E" w14:textId="77777777">
        <w:trPr>
          <w:trHeight w:val="884"/>
        </w:trPr>
        <w:tc>
          <w:tcPr>
            <w:tcW w:w="2925" w:type="dxa"/>
            <w:tcMar/>
          </w:tcPr>
          <w:p w:rsidRPr="001827D1" w:rsidR="00EA52B9" w:rsidP="0037445E" w:rsidRDefault="00EA52B9" w14:paraId="69EFBFD6" w14:textId="77777777">
            <w:pPr>
              <w:jc w:val="both"/>
              <w:rPr>
                <w:rFonts w:ascii="Verdana" w:hAnsi="Verdana" w:eastAsia="Calibri" w:cs="Arial"/>
                <w:color w:val="000000"/>
                <w:lang w:val="es-ES_tradnl" w:eastAsia="es-ES_tradnl"/>
              </w:rPr>
            </w:pPr>
            <w:r w:rsidRPr="001827D1">
              <w:rPr>
                <w:rFonts w:ascii="Verdana" w:hAnsi="Verdana" w:eastAsia="Calibri" w:cs="Arial"/>
                <w:b/>
                <w:color w:val="000000"/>
                <w:lang w:val="es-ES_tradnl" w:eastAsia="es-ES_tradnl"/>
              </w:rPr>
              <w:t>Temas:</w:t>
            </w:r>
            <w:r w:rsidRPr="001827D1">
              <w:rPr>
                <w:rFonts w:ascii="Verdana" w:hAnsi="Verdana" w:eastAsia="Calibri" w:cs="Arial"/>
                <w:color w:val="000000"/>
                <w:lang w:val="es-ES_tradnl" w:eastAsia="es-ES_tradnl"/>
              </w:rPr>
              <w:t xml:space="preserve">                   </w:t>
            </w:r>
          </w:p>
        </w:tc>
        <w:tc>
          <w:tcPr>
            <w:tcW w:w="5864" w:type="dxa"/>
            <w:tcMar/>
          </w:tcPr>
          <w:p w:rsidRPr="00C834AD" w:rsidR="00EA52B9" w:rsidP="0037445E" w:rsidRDefault="00EA52B9" w14:paraId="2D9F59F9" w14:textId="77777777">
            <w:pPr>
              <w:spacing w:line="276" w:lineRule="auto"/>
              <w:jc w:val="both"/>
              <w:rPr>
                <w:rFonts w:ascii="Verdana" w:hAnsi="Verdana" w:eastAsia="Calibri" w:cs="Arial"/>
                <w:lang w:val="es-ES" w:eastAsia="es-ES"/>
              </w:rPr>
            </w:pPr>
            <w:r>
              <w:rPr>
                <w:rFonts w:ascii="Verdana" w:hAnsi="Verdana" w:eastAsia="Calibri" w:cs="Arial"/>
                <w:lang w:val="es-ES" w:eastAsia="es-ES"/>
              </w:rPr>
              <w:t>C</w:t>
            </w:r>
            <w:r w:rsidRPr="00487F52">
              <w:rPr>
                <w:rFonts w:ascii="Verdana" w:hAnsi="Verdana" w:eastAsia="Calibri" w:cs="Arial"/>
                <w:lang w:val="es-ES" w:eastAsia="es-ES"/>
              </w:rPr>
              <w:t>APACIDAD RESIDUAL</w:t>
            </w:r>
            <w:r w:rsidRPr="00C834AD">
              <w:rPr>
                <w:rFonts w:ascii="Verdana" w:hAnsi="Verdana" w:eastAsia="Calibri" w:cs="Arial"/>
                <w:lang w:val="es-ES" w:eastAsia="es-ES"/>
              </w:rPr>
              <w:t xml:space="preserve"> – Documentos Tipo</w:t>
            </w:r>
            <w:r>
              <w:rPr>
                <w:rFonts w:ascii="Verdana" w:hAnsi="Verdana" w:eastAsia="Calibri" w:cs="Arial"/>
                <w:lang w:val="es-ES" w:eastAsia="es-ES"/>
              </w:rPr>
              <w:t xml:space="preserve"> </w:t>
            </w:r>
            <w:r w:rsidRPr="00C834AD">
              <w:rPr>
                <w:rFonts w:ascii="Verdana" w:hAnsi="Verdana" w:eastAsia="Calibri" w:cs="Arial"/>
                <w:lang w:val="es-ES" w:eastAsia="es-ES"/>
              </w:rPr>
              <w:t>–</w:t>
            </w:r>
            <w:r>
              <w:rPr>
                <w:rFonts w:ascii="Verdana" w:hAnsi="Verdana" w:eastAsia="Calibri" w:cs="Arial"/>
                <w:lang w:val="es-ES" w:eastAsia="es-ES"/>
              </w:rPr>
              <w:t xml:space="preserve"> </w:t>
            </w:r>
            <w:r w:rsidRPr="00811FA4">
              <w:rPr>
                <w:rFonts w:ascii="Verdana" w:hAnsi="Verdana" w:eastAsia="Calibri" w:cs="Arial"/>
                <w:lang w:val="es-ES" w:eastAsia="es-ES"/>
              </w:rPr>
              <w:t>Causales de rechazo de la oferta</w:t>
            </w:r>
            <w:r>
              <w:rPr>
                <w:rFonts w:ascii="Verdana" w:hAnsi="Verdana" w:eastAsia="Calibri" w:cs="Arial"/>
                <w:lang w:val="es-ES" w:eastAsia="es-ES"/>
              </w:rPr>
              <w:t xml:space="preserve"> </w:t>
            </w:r>
            <w:r w:rsidRPr="00AD56A6">
              <w:rPr>
                <w:rFonts w:ascii="Verdana" w:hAnsi="Verdana" w:eastAsia="Calibri" w:cs="Arial"/>
                <w:lang w:val="es-ES" w:eastAsia="es-ES"/>
              </w:rPr>
              <w:t>/</w:t>
            </w:r>
            <w:r w:rsidRPr="00C834AD">
              <w:rPr>
                <w:rFonts w:ascii="Verdana" w:hAnsi="Verdana" w:eastAsia="Calibri" w:cs="Arial"/>
                <w:lang w:val="es-ES" w:eastAsia="es-ES"/>
              </w:rPr>
              <w:t xml:space="preserve"> </w:t>
            </w:r>
            <w:r>
              <w:rPr>
                <w:rFonts w:ascii="Verdana" w:hAnsi="Verdana" w:eastAsia="Calibri" w:cs="Arial"/>
                <w:lang w:val="es-ES" w:eastAsia="es-ES"/>
              </w:rPr>
              <w:t>SALDOS DE CONTRATOS EN EJECUCIÓN</w:t>
            </w:r>
            <w:r w:rsidRPr="00AD56A6">
              <w:rPr>
                <w:rFonts w:ascii="Verdana" w:hAnsi="Verdana" w:eastAsia="Calibri" w:cs="Arial"/>
                <w:lang w:val="es-ES" w:eastAsia="es-ES"/>
              </w:rPr>
              <w:t xml:space="preserve"> – Requisito Habilitante – Subsanación Deber de</w:t>
            </w:r>
            <w:r>
              <w:rPr>
                <w:rFonts w:ascii="Verdana" w:hAnsi="Verdana" w:eastAsia="Calibri" w:cs="Arial"/>
                <w:lang w:val="es-ES" w:eastAsia="es-ES"/>
              </w:rPr>
              <w:t xml:space="preserve"> </w:t>
            </w:r>
            <w:r w:rsidRPr="00AD56A6">
              <w:rPr>
                <w:rFonts w:ascii="Verdana" w:hAnsi="Verdana" w:eastAsia="Calibri" w:cs="Arial"/>
                <w:lang w:val="es-ES" w:eastAsia="es-ES"/>
              </w:rPr>
              <w:t>reportar la totalidad de contratos</w:t>
            </w:r>
          </w:p>
          <w:p w:rsidRPr="001827D1" w:rsidR="00EA52B9" w:rsidP="0037445E" w:rsidRDefault="00EA52B9" w14:paraId="554B6824" w14:textId="77777777">
            <w:pPr>
              <w:spacing w:line="276" w:lineRule="auto"/>
              <w:jc w:val="both"/>
              <w:rPr>
                <w:rFonts w:ascii="Verdana" w:hAnsi="Verdana" w:eastAsia="Calibri" w:cs="Arial"/>
                <w:color w:val="000000"/>
                <w:lang w:val="es-ES" w:eastAsia="es-ES"/>
              </w:rPr>
            </w:pPr>
          </w:p>
        </w:tc>
      </w:tr>
      <w:tr w:rsidRPr="001827D1" w:rsidR="00EA52B9" w:rsidTr="1CE24CE2" w14:paraId="528ADAB9" w14:textId="77777777">
        <w:tc>
          <w:tcPr>
            <w:tcW w:w="2925" w:type="dxa"/>
            <w:tcMar/>
          </w:tcPr>
          <w:p w:rsidRPr="001827D1" w:rsidR="00EA52B9" w:rsidP="0037445E" w:rsidRDefault="00EA52B9" w14:paraId="65CCCB54" w14:textId="77777777">
            <w:pPr>
              <w:jc w:val="both"/>
              <w:rPr>
                <w:rFonts w:ascii="Verdana" w:hAnsi="Verdana" w:eastAsia="Calibri" w:cs="Arial"/>
                <w:b/>
                <w:color w:val="000000"/>
                <w:lang w:val="es-ES_tradnl" w:eastAsia="es-ES_tradnl"/>
              </w:rPr>
            </w:pPr>
            <w:r w:rsidRPr="001827D1">
              <w:rPr>
                <w:rFonts w:ascii="Verdana" w:hAnsi="Verdana" w:eastAsia="Calibri" w:cs="Arial"/>
                <w:b/>
                <w:color w:val="000000"/>
                <w:lang w:val="es-ES_tradnl" w:eastAsia="es-ES_tradnl"/>
              </w:rPr>
              <w:t>Radicación:</w:t>
            </w:r>
            <w:r w:rsidRPr="001827D1">
              <w:rPr>
                <w:rFonts w:ascii="Verdana" w:hAnsi="Verdana" w:eastAsia="Calibri" w:cs="Arial"/>
                <w:color w:val="000000"/>
                <w:lang w:val="es-ES_tradnl" w:eastAsia="es-ES_tradnl"/>
              </w:rPr>
              <w:t xml:space="preserve">               </w:t>
            </w:r>
          </w:p>
        </w:tc>
        <w:tc>
          <w:tcPr>
            <w:tcW w:w="5864" w:type="dxa"/>
            <w:tcMar/>
          </w:tcPr>
          <w:p w:rsidRPr="001827D1" w:rsidR="00EA52B9" w:rsidP="0037445E" w:rsidRDefault="00EA52B9" w14:paraId="7CA1496D" w14:textId="77777777">
            <w:pPr>
              <w:jc w:val="both"/>
              <w:rPr>
                <w:rFonts w:ascii="Verdana" w:hAnsi="Verdana" w:eastAsia="Calibri" w:cs="Arial"/>
                <w:color w:val="000000"/>
                <w:lang w:val="es-ES_tradnl" w:eastAsia="es-ES_tradnl"/>
              </w:rPr>
            </w:pPr>
            <w:r w:rsidRPr="001827D1">
              <w:rPr>
                <w:rFonts w:ascii="Verdana" w:hAnsi="Verdana" w:eastAsia="Calibri" w:cs="Arial"/>
                <w:color w:val="000000"/>
                <w:lang w:val="es-ES_tradnl" w:eastAsia="es-ES_tradnl"/>
              </w:rPr>
              <w:t xml:space="preserve">Respuesta a consulta con radicado No. </w:t>
            </w:r>
            <w:bookmarkStart w:name="_Hlk182495745" w:id="0"/>
            <w:r w:rsidRPr="001827D1">
              <w:rPr>
                <w:rFonts w:ascii="Verdana" w:hAnsi="Verdana" w:eastAsia="Calibri" w:cs="Arial"/>
                <w:color w:val="000000"/>
                <w:lang w:eastAsia="es-ES_tradnl"/>
              </w:rPr>
              <w:t>P2024</w:t>
            </w:r>
            <w:bookmarkEnd w:id="0"/>
            <w:r>
              <w:rPr>
                <w:rFonts w:ascii="Verdana" w:hAnsi="Verdana" w:eastAsia="Calibri" w:cs="Arial"/>
                <w:color w:val="000000"/>
                <w:lang w:eastAsia="es-ES_tradnl"/>
              </w:rPr>
              <w:t>1105011139</w:t>
            </w:r>
          </w:p>
        </w:tc>
      </w:tr>
    </w:tbl>
    <w:p w:rsidRPr="001827D1" w:rsidR="00EA52B9" w:rsidP="00EA52B9" w:rsidRDefault="00EA52B9" w14:paraId="33F5DC6D" w14:textId="77777777">
      <w:pPr>
        <w:spacing w:after="0" w:line="240" w:lineRule="auto"/>
        <w:jc w:val="both"/>
        <w:rPr>
          <w:rFonts w:ascii="Verdana" w:hAnsi="Verdana" w:eastAsia="Calibri" w:cs="Arial"/>
          <w:color w:val="000000"/>
          <w:lang w:val="es-ES_tradnl" w:eastAsia="es-ES_tradnl"/>
        </w:rPr>
      </w:pPr>
    </w:p>
    <w:p w:rsidRPr="001827D1" w:rsidR="00EA52B9" w:rsidP="00EA52B9" w:rsidRDefault="00EA52B9" w14:paraId="7A1606AE" w14:textId="77777777">
      <w:pPr>
        <w:spacing w:after="0" w:line="240" w:lineRule="auto"/>
        <w:jc w:val="both"/>
        <w:rPr>
          <w:rFonts w:ascii="Verdana" w:hAnsi="Verdana" w:eastAsia="Calibri" w:cs="Arial"/>
          <w:color w:val="000000"/>
          <w:lang w:val="es-ES_tradnl" w:eastAsia="es-ES_tradnl"/>
        </w:rPr>
      </w:pPr>
    </w:p>
    <w:p w:rsidRPr="001827D1" w:rsidR="00EA52B9" w:rsidP="00EA52B9" w:rsidRDefault="00EA52B9" w14:paraId="3A0B2D2F" w14:textId="77777777">
      <w:pPr>
        <w:spacing w:after="0" w:line="276" w:lineRule="auto"/>
        <w:jc w:val="both"/>
        <w:rPr>
          <w:rFonts w:ascii="Verdana" w:hAnsi="Verdana" w:eastAsia="Calibri" w:cs="Arial"/>
          <w:color w:val="000000"/>
          <w:lang w:val="es-ES" w:eastAsia="es-ES"/>
        </w:rPr>
      </w:pPr>
      <w:r w:rsidRPr="001827D1">
        <w:rPr>
          <w:rFonts w:ascii="Verdana" w:hAnsi="Verdana" w:eastAsia="Calibri" w:cs="Arial"/>
          <w:color w:val="000000"/>
          <w:lang w:val="es-ES" w:eastAsia="es-ES"/>
        </w:rPr>
        <w:t xml:space="preserve">Estimada señora </w:t>
      </w:r>
      <w:r>
        <w:rPr>
          <w:rFonts w:ascii="Verdana" w:hAnsi="Verdana" w:eastAsia="Calibri" w:cs="Arial"/>
          <w:color w:val="000000"/>
          <w:lang w:val="es-ES" w:eastAsia="es-ES"/>
        </w:rPr>
        <w:t>González</w:t>
      </w:r>
      <w:r w:rsidRPr="001827D1">
        <w:rPr>
          <w:rFonts w:ascii="Verdana" w:hAnsi="Verdana" w:eastAsia="Calibri" w:cs="Arial"/>
          <w:color w:val="000000"/>
          <w:lang w:val="es-ES" w:eastAsia="es-ES"/>
        </w:rPr>
        <w:t xml:space="preserve">: </w:t>
      </w:r>
    </w:p>
    <w:p w:rsidRPr="001827D1" w:rsidR="00EA52B9" w:rsidP="00EA52B9" w:rsidRDefault="00EA52B9" w14:paraId="59D1342C" w14:textId="77777777">
      <w:pPr>
        <w:tabs>
          <w:tab w:val="left" w:pos="3768"/>
        </w:tabs>
        <w:spacing w:after="0" w:line="276" w:lineRule="auto"/>
        <w:jc w:val="both"/>
        <w:rPr>
          <w:rFonts w:ascii="Verdana" w:hAnsi="Verdana" w:eastAsia="Calibri" w:cs="Arial"/>
          <w:color w:val="000000"/>
          <w:lang w:val="es-ES" w:eastAsia="es-ES"/>
        </w:rPr>
      </w:pPr>
      <w:r w:rsidRPr="001827D1">
        <w:rPr>
          <w:rFonts w:ascii="Verdana" w:hAnsi="Verdana" w:eastAsia="Calibri" w:cs="Arial"/>
          <w:color w:val="000000"/>
          <w:lang w:val="es-ES" w:eastAsia="es-ES"/>
        </w:rPr>
        <w:tab/>
      </w:r>
    </w:p>
    <w:p w:rsidRPr="001827D1" w:rsidR="00EA52B9" w:rsidP="00EA52B9" w:rsidRDefault="00EA52B9" w14:paraId="49CB5C7E" w14:textId="77777777">
      <w:pPr>
        <w:spacing w:after="0" w:line="276" w:lineRule="auto"/>
        <w:jc w:val="both"/>
        <w:rPr>
          <w:rFonts w:ascii="Verdana" w:hAnsi="Verdana" w:eastAsia="Calibri" w:cs="Arial"/>
          <w:color w:val="000000"/>
          <w:lang w:val="es-ES" w:eastAsia="es-ES"/>
        </w:rPr>
      </w:pPr>
      <w:r w:rsidRPr="001827D1">
        <w:rPr>
          <w:rFonts w:ascii="Verdana" w:hAnsi="Verdana" w:eastAsia="Calibri" w:cs="Arial"/>
          <w:color w:val="000000"/>
          <w:lang w:val="es-ES" w:eastAsia="es-ES"/>
        </w:rPr>
        <w:t>En ejercicio de la competencia otorgada por los artículos 3, numeral 5º, y 11, numeral 8º, del Decreto Ley 4170 de 2011,</w:t>
      </w:r>
      <w:r w:rsidRPr="001827D1">
        <w:rPr>
          <w:rFonts w:ascii="Verdana" w:hAnsi="Verdana" w:eastAsia="Arial MT" w:cs="Arial MT"/>
          <w:color w:val="000000"/>
          <w:lang w:val="es-ES" w:eastAsia="es-ES"/>
        </w:rPr>
        <w:t xml:space="preserve"> </w:t>
      </w:r>
      <w:r w:rsidRPr="001827D1">
        <w:rPr>
          <w:rFonts w:ascii="Verdana" w:hAnsi="Verdana" w:eastAsia="Times New Roman" w:cs="Arial"/>
          <w:color w:val="000000"/>
        </w:rPr>
        <w:t xml:space="preserve">así como lo establecido en el artículo 4 de la Resolución 1707 de 2018 expedida por esta Entidad, </w:t>
      </w:r>
      <w:r w:rsidRPr="001827D1">
        <w:rPr>
          <w:rFonts w:ascii="Verdana" w:hAnsi="Verdana" w:eastAsia="Calibri" w:cs="Arial"/>
          <w:color w:val="000000"/>
          <w:lang w:val="es-ES" w:eastAsia="es-ES"/>
        </w:rPr>
        <w:t xml:space="preserve">la Agencia Nacional de Contratación Pública – Colombia Compra Eficiente– responde su solicitud de consulta de fecha </w:t>
      </w:r>
      <w:r>
        <w:rPr>
          <w:rFonts w:ascii="Verdana" w:hAnsi="Verdana" w:eastAsia="Calibri" w:cs="Arial"/>
          <w:color w:val="000000"/>
          <w:lang w:val="es-ES" w:eastAsia="es-ES"/>
        </w:rPr>
        <w:t>5</w:t>
      </w:r>
      <w:r w:rsidRPr="001827D1">
        <w:rPr>
          <w:rFonts w:ascii="Verdana" w:hAnsi="Verdana" w:eastAsia="Calibri" w:cs="Arial"/>
          <w:color w:val="000000"/>
          <w:lang w:val="es-ES" w:eastAsia="es-ES"/>
        </w:rPr>
        <w:t xml:space="preserve"> de </w:t>
      </w:r>
      <w:r>
        <w:rPr>
          <w:rFonts w:ascii="Verdana" w:hAnsi="Verdana" w:eastAsia="Calibri" w:cs="Arial"/>
          <w:color w:val="000000"/>
          <w:lang w:val="es-ES" w:eastAsia="es-ES"/>
        </w:rPr>
        <w:t>noviem</w:t>
      </w:r>
      <w:r w:rsidRPr="001827D1">
        <w:rPr>
          <w:rFonts w:ascii="Verdana" w:hAnsi="Verdana" w:eastAsia="Calibri" w:cs="Arial"/>
          <w:color w:val="000000"/>
          <w:lang w:val="es-ES" w:eastAsia="es-ES"/>
        </w:rPr>
        <w:t xml:space="preserve">bre de 2024, en la cual manifiesta lo siguiente: </w:t>
      </w:r>
    </w:p>
    <w:p w:rsidRPr="001827D1" w:rsidR="00EA52B9" w:rsidP="00EA52B9" w:rsidRDefault="00EA52B9" w14:paraId="19A825D1" w14:textId="77777777">
      <w:pPr>
        <w:tabs>
          <w:tab w:val="left" w:pos="142"/>
          <w:tab w:val="left" w:pos="284"/>
        </w:tabs>
        <w:spacing w:line="276" w:lineRule="auto"/>
        <w:contextualSpacing/>
        <w:jc w:val="both"/>
        <w:rPr>
          <w:rFonts w:ascii="Verdana" w:hAnsi="Verdana" w:eastAsia="Century Gothic" w:cs="Century Gothic"/>
          <w:b/>
          <w:bCs/>
          <w:color w:val="000000"/>
          <w:lang w:val="es-ES"/>
        </w:rPr>
      </w:pPr>
    </w:p>
    <w:p w:rsidRPr="00BB414D" w:rsidR="00EA52B9" w:rsidP="00EA52B9" w:rsidRDefault="00EA52B9" w14:paraId="62BF86CF" w14:textId="77777777">
      <w:pPr>
        <w:spacing w:after="0" w:line="240" w:lineRule="auto"/>
        <w:ind w:left="709" w:right="709"/>
        <w:jc w:val="both"/>
        <w:rPr>
          <w:rFonts w:ascii="Verdana" w:hAnsi="Verdana" w:eastAsia="Century Gothic" w:cs="Century Gothic"/>
          <w:i/>
          <w:iCs/>
          <w:color w:val="000000"/>
          <w:sz w:val="20"/>
          <w:szCs w:val="20"/>
        </w:rPr>
      </w:pPr>
      <w:bookmarkStart w:name="_Hlk95313578" w:id="1"/>
      <w:r w:rsidRPr="001827D1">
        <w:rPr>
          <w:rFonts w:ascii="Verdana" w:hAnsi="Verdana" w:eastAsia="Century Gothic" w:cs="Century Gothic"/>
          <w:i/>
          <w:iCs/>
          <w:color w:val="000000"/>
          <w:sz w:val="20"/>
          <w:szCs w:val="20"/>
          <w:lang w:val="es-ES"/>
        </w:rPr>
        <w:t>“</w:t>
      </w:r>
      <w:bookmarkEnd w:id="1"/>
      <w:r w:rsidRPr="00A710CE">
        <w:rPr>
          <w:rFonts w:ascii="Verdana" w:hAnsi="Verdana" w:eastAsia="Century Gothic" w:cs="Century Gothic"/>
          <w:i/>
          <w:iCs/>
          <w:color w:val="000000"/>
          <w:sz w:val="20"/>
          <w:szCs w:val="20"/>
        </w:rPr>
        <w:t xml:space="preserve">1. </w:t>
      </w:r>
      <w:proofErr w:type="gramStart"/>
      <w:r w:rsidRPr="00A710CE">
        <w:rPr>
          <w:rFonts w:ascii="Verdana" w:hAnsi="Verdana" w:eastAsia="Century Gothic" w:cs="Century Gothic"/>
          <w:i/>
          <w:iCs/>
          <w:color w:val="000000"/>
          <w:sz w:val="20"/>
          <w:szCs w:val="20"/>
        </w:rPr>
        <w:t xml:space="preserve">La entidad puede rechazar mi propuesta por no adjuntar el formato de contratos en ejecución en un proceso de licitación </w:t>
      </w:r>
      <w:proofErr w:type="spellStart"/>
      <w:r w:rsidRPr="00A710CE">
        <w:rPr>
          <w:rFonts w:ascii="Verdana" w:hAnsi="Verdana" w:eastAsia="Century Gothic" w:cs="Century Gothic"/>
          <w:i/>
          <w:iCs/>
          <w:color w:val="000000"/>
          <w:sz w:val="20"/>
          <w:szCs w:val="20"/>
        </w:rPr>
        <w:t>publica</w:t>
      </w:r>
      <w:proofErr w:type="spellEnd"/>
      <w:r w:rsidRPr="00A710CE">
        <w:rPr>
          <w:rFonts w:ascii="Verdana" w:hAnsi="Verdana" w:eastAsia="Century Gothic" w:cs="Century Gothic"/>
          <w:i/>
          <w:iCs/>
          <w:color w:val="000000"/>
          <w:sz w:val="20"/>
          <w:szCs w:val="20"/>
        </w:rPr>
        <w:t xml:space="preserve"> con pliego tipo de infraestructura de transporte?</w:t>
      </w:r>
      <w:proofErr w:type="gramEnd"/>
      <w:r w:rsidRPr="00A710CE">
        <w:rPr>
          <w:rFonts w:ascii="Verdana" w:hAnsi="Verdana" w:eastAsia="Century Gothic" w:cs="Century Gothic"/>
          <w:i/>
          <w:iCs/>
          <w:color w:val="000000"/>
          <w:sz w:val="20"/>
          <w:szCs w:val="20"/>
        </w:rPr>
        <w:t xml:space="preserve"> sin tener en cuenta que al cierre se </w:t>
      </w:r>
      <w:proofErr w:type="spellStart"/>
      <w:r w:rsidRPr="00A710CE">
        <w:rPr>
          <w:rFonts w:ascii="Verdana" w:hAnsi="Verdana" w:eastAsia="Century Gothic" w:cs="Century Gothic"/>
          <w:i/>
          <w:iCs/>
          <w:color w:val="000000"/>
          <w:sz w:val="20"/>
          <w:szCs w:val="20"/>
        </w:rPr>
        <w:t>adjunto</w:t>
      </w:r>
      <w:proofErr w:type="spellEnd"/>
      <w:r w:rsidRPr="00A710CE">
        <w:rPr>
          <w:rFonts w:ascii="Verdana" w:hAnsi="Verdana" w:eastAsia="Century Gothic" w:cs="Century Gothic"/>
          <w:i/>
          <w:iCs/>
          <w:color w:val="000000"/>
          <w:sz w:val="20"/>
          <w:szCs w:val="20"/>
        </w:rPr>
        <w:t xml:space="preserve"> el </w:t>
      </w:r>
      <w:proofErr w:type="spellStart"/>
      <w:r w:rsidRPr="00A710CE">
        <w:rPr>
          <w:rFonts w:ascii="Verdana" w:hAnsi="Verdana" w:eastAsia="Century Gothic" w:cs="Century Gothic"/>
          <w:i/>
          <w:iCs/>
          <w:color w:val="000000"/>
          <w:sz w:val="20"/>
          <w:szCs w:val="20"/>
        </w:rPr>
        <w:t>calculo</w:t>
      </w:r>
      <w:proofErr w:type="spellEnd"/>
      <w:r w:rsidRPr="00A710CE">
        <w:rPr>
          <w:rFonts w:ascii="Verdana" w:hAnsi="Verdana" w:eastAsia="Century Gothic" w:cs="Century Gothic"/>
          <w:i/>
          <w:iCs/>
          <w:color w:val="000000"/>
          <w:sz w:val="20"/>
          <w:szCs w:val="20"/>
        </w:rPr>
        <w:t xml:space="preserve"> de la capacidad residual según la </w:t>
      </w:r>
      <w:proofErr w:type="spellStart"/>
      <w:r w:rsidRPr="00A710CE">
        <w:rPr>
          <w:rFonts w:ascii="Verdana" w:hAnsi="Verdana" w:eastAsia="Century Gothic" w:cs="Century Gothic"/>
          <w:i/>
          <w:iCs/>
          <w:color w:val="000000"/>
          <w:sz w:val="20"/>
          <w:szCs w:val="20"/>
        </w:rPr>
        <w:t>guia</w:t>
      </w:r>
      <w:proofErr w:type="spellEnd"/>
      <w:r w:rsidRPr="00A710CE">
        <w:rPr>
          <w:rFonts w:ascii="Verdana" w:hAnsi="Verdana" w:eastAsia="Century Gothic" w:cs="Century Gothic"/>
          <w:i/>
          <w:iCs/>
          <w:color w:val="000000"/>
          <w:sz w:val="20"/>
          <w:szCs w:val="20"/>
        </w:rPr>
        <w:t xml:space="preserve"> de </w:t>
      </w:r>
      <w:proofErr w:type="spellStart"/>
      <w:r w:rsidRPr="00A710CE">
        <w:rPr>
          <w:rFonts w:ascii="Verdana" w:hAnsi="Verdana" w:eastAsia="Century Gothic" w:cs="Century Gothic"/>
          <w:i/>
          <w:iCs/>
          <w:color w:val="000000"/>
          <w:sz w:val="20"/>
          <w:szCs w:val="20"/>
        </w:rPr>
        <w:t>colombia</w:t>
      </w:r>
      <w:proofErr w:type="spellEnd"/>
      <w:r w:rsidRPr="00A710CE">
        <w:rPr>
          <w:rFonts w:ascii="Verdana" w:hAnsi="Verdana" w:eastAsia="Century Gothic" w:cs="Century Gothic"/>
          <w:i/>
          <w:iCs/>
          <w:color w:val="000000"/>
          <w:sz w:val="20"/>
          <w:szCs w:val="20"/>
        </w:rPr>
        <w:t xml:space="preserve"> compra eficiente y </w:t>
      </w:r>
      <w:proofErr w:type="spellStart"/>
      <w:r w:rsidRPr="00A710CE">
        <w:rPr>
          <w:rFonts w:ascii="Verdana" w:hAnsi="Verdana" w:eastAsia="Century Gothic" w:cs="Century Gothic"/>
          <w:i/>
          <w:iCs/>
          <w:color w:val="000000"/>
          <w:sz w:val="20"/>
          <w:szCs w:val="20"/>
        </w:rPr>
        <w:t>alli</w:t>
      </w:r>
      <w:proofErr w:type="spellEnd"/>
      <w:r w:rsidRPr="00A710CE">
        <w:rPr>
          <w:rFonts w:ascii="Verdana" w:hAnsi="Verdana" w:eastAsia="Century Gothic" w:cs="Century Gothic"/>
          <w:i/>
          <w:iCs/>
          <w:color w:val="000000"/>
          <w:sz w:val="20"/>
          <w:szCs w:val="20"/>
        </w:rPr>
        <w:t xml:space="preserve"> se </w:t>
      </w:r>
      <w:proofErr w:type="spellStart"/>
      <w:r w:rsidRPr="00A710CE">
        <w:rPr>
          <w:rFonts w:ascii="Verdana" w:hAnsi="Verdana" w:eastAsia="Century Gothic" w:cs="Century Gothic"/>
          <w:i/>
          <w:iCs/>
          <w:color w:val="000000"/>
          <w:sz w:val="20"/>
          <w:szCs w:val="20"/>
        </w:rPr>
        <w:t>reporto</w:t>
      </w:r>
      <w:proofErr w:type="spellEnd"/>
      <w:r w:rsidRPr="00A710CE">
        <w:rPr>
          <w:rFonts w:ascii="Verdana" w:hAnsi="Verdana" w:eastAsia="Century Gothic" w:cs="Century Gothic"/>
          <w:i/>
          <w:iCs/>
          <w:color w:val="000000"/>
          <w:sz w:val="20"/>
          <w:szCs w:val="20"/>
        </w:rPr>
        <w:t xml:space="preserve"> el saldo de Contratos en Ejecución? 2. Es posible que la entidad me permita subsanar este formato de contratos en ejecución?</w:t>
      </w:r>
      <w:r w:rsidRPr="00BB414D">
        <w:rPr>
          <w:rFonts w:ascii="Verdana" w:hAnsi="Verdana" w:eastAsia="Century Gothic" w:cs="Century Gothic"/>
          <w:i/>
          <w:iCs/>
          <w:color w:val="000000"/>
          <w:sz w:val="20"/>
          <w:szCs w:val="20"/>
        </w:rPr>
        <w:t>”</w:t>
      </w:r>
    </w:p>
    <w:p w:rsidRPr="001827D1" w:rsidR="00EA52B9" w:rsidP="00EA52B9" w:rsidRDefault="00EA52B9" w14:paraId="68A3A2C4" w14:textId="77777777">
      <w:pPr>
        <w:tabs>
          <w:tab w:val="left" w:pos="142"/>
          <w:tab w:val="left" w:pos="284"/>
        </w:tabs>
        <w:spacing w:line="276" w:lineRule="auto"/>
        <w:contextualSpacing/>
        <w:jc w:val="both"/>
        <w:rPr>
          <w:rFonts w:ascii="Verdana" w:hAnsi="Verdana" w:eastAsia="Century Gothic" w:cs="Century Gothic"/>
          <w:b/>
          <w:bCs/>
          <w:color w:val="000000"/>
          <w:lang w:val="es-ES"/>
        </w:rPr>
      </w:pPr>
    </w:p>
    <w:p w:rsidRPr="001827D1" w:rsidR="00EA52B9" w:rsidP="00EA52B9" w:rsidRDefault="00EA52B9" w14:paraId="68A824CC" w14:textId="77777777">
      <w:pPr>
        <w:spacing w:after="120" w:line="276" w:lineRule="auto"/>
        <w:ind w:firstLine="709"/>
        <w:jc w:val="both"/>
        <w:rPr>
          <w:rFonts w:ascii="Verdana" w:hAnsi="Verdana" w:eastAsia="Calibri" w:cs="Arial"/>
          <w:color w:val="000000"/>
          <w:szCs w:val="24"/>
          <w:lang w:val="es-ES_tradnl" w:eastAsia="es-ES_tradnl"/>
        </w:rPr>
      </w:pPr>
      <w:r w:rsidRPr="001827D1">
        <w:rPr>
          <w:rFonts w:ascii="Verdana" w:hAnsi="Verdana" w:eastAsia="Calibri" w:cs="Arial"/>
          <w:color w:val="000000"/>
          <w:lang w:val="es-ES" w:eastAsia="es-ES"/>
        </w:rPr>
        <w:t xml:space="preserve">De manera preliminar, resulta necesario acotar que esta entidad solo tiene competencia para responder consultas sobre la aplicación de normas de carácter </w:t>
      </w:r>
      <w:r w:rsidRPr="001827D1">
        <w:rPr>
          <w:rFonts w:ascii="Verdana" w:hAnsi="Verdana" w:eastAsia="Calibri" w:cs="Arial"/>
          <w:color w:val="000000"/>
          <w:lang w:val="es-ES" w:eastAsia="es-ES"/>
        </w:rPr>
        <w:lastRenderedPageBreak/>
        <w:t xml:space="preserve">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rsidRPr="001827D1">
        <w:rPr>
          <w:rFonts w:ascii="Verdana" w:hAnsi="Verdana" w:eastAsia="Calibri" w:cs="Arial"/>
          <w:color w:val="000000"/>
          <w:szCs w:val="24"/>
          <w:lang w:val="es-ES_tradnl" w:eastAsia="es-ES_tradnl"/>
        </w:rPr>
        <w:tab/>
      </w:r>
    </w:p>
    <w:p w:rsidRPr="001827D1" w:rsidR="00EA52B9" w:rsidP="00EA52B9" w:rsidRDefault="00EA52B9" w14:paraId="1598A005" w14:textId="77777777">
      <w:pPr>
        <w:spacing w:after="0" w:line="276" w:lineRule="auto"/>
        <w:ind w:firstLine="709"/>
        <w:jc w:val="both"/>
        <w:rPr>
          <w:rFonts w:ascii="Verdana" w:hAnsi="Verdana" w:eastAsia="Calibri" w:cs="Arial"/>
          <w:color w:val="000000"/>
          <w:lang w:val="es-ES" w:eastAsia="es-ES"/>
        </w:rPr>
      </w:pPr>
      <w:r w:rsidRPr="001827D1">
        <w:rPr>
          <w:rFonts w:ascii="Verdana" w:hAnsi="Verdana" w:eastAsia="Calibri" w:cs="Arial"/>
          <w:color w:val="000000"/>
          <w:lang w:val="es-ES" w:eastAsia="es-ES"/>
        </w:rPr>
        <w:t xml:space="preserve">Conforme lo expuesto, en aras de satisfacer el derecho fundamental de petición se resolverá su consulta dentro de los límites de la referida competencia consultiva, esto es, haciendo abstracción de las circunstancias particulares y concretas mencionadas en su petición, pero haciendo unas consideraciones sobre las normas generales relacionadas con el (los) problema(s) jurídico(s) de su consulta. </w:t>
      </w:r>
    </w:p>
    <w:p w:rsidRPr="001827D1" w:rsidR="00EA52B9" w:rsidP="00EA52B9" w:rsidRDefault="00EA52B9" w14:paraId="1B3FA79A" w14:textId="77777777">
      <w:pPr>
        <w:spacing w:after="0" w:line="276" w:lineRule="auto"/>
        <w:ind w:firstLine="709"/>
        <w:jc w:val="both"/>
        <w:rPr>
          <w:rFonts w:ascii="Verdana" w:hAnsi="Verdana" w:eastAsia="Calibri" w:cs="Arial"/>
          <w:color w:val="000000"/>
          <w:lang w:val="es-ES" w:eastAsia="es-ES"/>
        </w:rPr>
      </w:pPr>
    </w:p>
    <w:p w:rsidRPr="001827D1" w:rsidR="00EA52B9" w:rsidP="00EA52B9" w:rsidRDefault="00EA52B9" w14:paraId="740D72DE" w14:textId="77777777">
      <w:pPr>
        <w:numPr>
          <w:ilvl w:val="0"/>
          <w:numId w:val="16"/>
        </w:numPr>
        <w:tabs>
          <w:tab w:val="left" w:pos="142"/>
          <w:tab w:val="left" w:pos="284"/>
        </w:tabs>
        <w:spacing w:after="0" w:line="276" w:lineRule="auto"/>
        <w:ind w:left="0" w:firstLine="0"/>
        <w:contextualSpacing/>
        <w:jc w:val="both"/>
        <w:rPr>
          <w:rFonts w:ascii="Verdana" w:hAnsi="Verdana" w:eastAsia="Century Gothic" w:cs="Century Gothic"/>
          <w:b/>
          <w:bCs/>
          <w:color w:val="000000"/>
          <w:lang w:val="es-ES"/>
        </w:rPr>
      </w:pPr>
      <w:r w:rsidRPr="001827D1">
        <w:rPr>
          <w:rFonts w:ascii="Verdana" w:hAnsi="Verdana" w:eastAsia="Century Gothic" w:cs="Century Gothic"/>
          <w:b/>
          <w:bCs/>
          <w:color w:val="000000"/>
          <w:lang w:val="es-ES"/>
        </w:rPr>
        <w:t>Problema planteado:</w:t>
      </w:r>
    </w:p>
    <w:p w:rsidRPr="001827D1" w:rsidR="00EA52B9" w:rsidP="00EA52B9" w:rsidRDefault="00EA52B9" w14:paraId="42FCAA21" w14:textId="77777777">
      <w:pPr>
        <w:tabs>
          <w:tab w:val="left" w:pos="426"/>
        </w:tabs>
        <w:spacing w:after="0" w:line="276" w:lineRule="auto"/>
        <w:jc w:val="both"/>
        <w:rPr>
          <w:rFonts w:ascii="Verdana" w:hAnsi="Verdana" w:eastAsia="Century Gothic" w:cs="Century Gothic"/>
          <w:color w:val="000000"/>
          <w:lang w:val="es-ES"/>
        </w:rPr>
      </w:pPr>
    </w:p>
    <w:p w:rsidR="00EA52B9" w:rsidP="00EA52B9" w:rsidRDefault="00EA52B9" w14:paraId="72179B03" w14:textId="77777777">
      <w:pPr>
        <w:spacing w:after="0" w:line="276" w:lineRule="auto"/>
        <w:jc w:val="both"/>
        <w:rPr>
          <w:rFonts w:ascii="Verdana" w:hAnsi="Verdana" w:eastAsia="Century Gothic" w:cs="Century Gothic"/>
          <w:color w:val="000000"/>
        </w:rPr>
      </w:pPr>
      <w:r w:rsidRPr="001827D1">
        <w:rPr>
          <w:rFonts w:ascii="Verdana" w:hAnsi="Verdana" w:eastAsia="Century Gothic" w:cs="Century Gothic"/>
          <w:color w:val="000000"/>
        </w:rPr>
        <w:t>De acuerdo con el contenido de su solicitud, esta Agencia resolverá</w:t>
      </w:r>
      <w:r>
        <w:rPr>
          <w:rFonts w:ascii="Verdana" w:hAnsi="Verdana" w:eastAsia="Century Gothic" w:cs="Century Gothic"/>
          <w:color w:val="000000"/>
        </w:rPr>
        <w:t xml:space="preserve"> el </w:t>
      </w:r>
      <w:r w:rsidRPr="001827D1">
        <w:rPr>
          <w:rFonts w:ascii="Verdana" w:hAnsi="Verdana" w:eastAsia="Century Gothic" w:cs="Century Gothic"/>
          <w:color w:val="000000"/>
        </w:rPr>
        <w:t>siguiente problema jurídico:</w:t>
      </w:r>
    </w:p>
    <w:p w:rsidR="00EA52B9" w:rsidP="00EA52B9" w:rsidRDefault="00EA52B9" w14:paraId="0EA2B8EE" w14:textId="77777777">
      <w:pPr>
        <w:spacing w:after="0" w:line="276" w:lineRule="auto"/>
        <w:jc w:val="both"/>
        <w:rPr>
          <w:rFonts w:ascii="Verdana" w:hAnsi="Verdana" w:eastAsia="Century Gothic" w:cs="Century Gothic"/>
          <w:color w:val="000000"/>
        </w:rPr>
      </w:pPr>
    </w:p>
    <w:p w:rsidRPr="00A710CE" w:rsidR="00EA52B9" w:rsidP="00EA52B9" w:rsidRDefault="0089534F" w14:paraId="11A9842C" w14:textId="0636A50C">
      <w:pPr>
        <w:pStyle w:val="Prrafodelista"/>
        <w:spacing w:after="0" w:line="276" w:lineRule="auto"/>
        <w:ind w:left="1080"/>
        <w:jc w:val="both"/>
        <w:rPr>
          <w:rFonts w:ascii="Verdana" w:hAnsi="Verdana" w:eastAsia="Century Gothic" w:cs="Century Gothic"/>
          <w:color w:val="000000"/>
        </w:rPr>
      </w:pPr>
      <w:proofErr w:type="gramStart"/>
      <w:r>
        <w:rPr>
          <w:rFonts w:ascii="Verdana" w:hAnsi="Verdana" w:eastAsia="Century Gothic" w:cs="Century Gothic"/>
        </w:rPr>
        <w:t>E</w:t>
      </w:r>
      <w:r w:rsidRPr="00164D75">
        <w:rPr>
          <w:rFonts w:ascii="Verdana" w:hAnsi="Verdana" w:eastAsia="Century Gothic" w:cs="Century Gothic"/>
        </w:rPr>
        <w:t xml:space="preserve">l formato </w:t>
      </w:r>
      <w:r>
        <w:rPr>
          <w:rFonts w:ascii="Verdana" w:hAnsi="Verdana" w:eastAsia="Century Gothic" w:cs="Century Gothic"/>
        </w:rPr>
        <w:t>“</w:t>
      </w:r>
      <w:r w:rsidRPr="00164D75">
        <w:rPr>
          <w:rFonts w:ascii="Verdana" w:hAnsi="Verdana" w:eastAsia="Century Gothic" w:cs="Century Gothic"/>
        </w:rPr>
        <w:t xml:space="preserve">5C </w:t>
      </w:r>
      <w:r>
        <w:rPr>
          <w:rFonts w:ascii="Verdana" w:hAnsi="Verdana" w:eastAsia="Century Gothic" w:cs="Century Gothic"/>
        </w:rPr>
        <w:t xml:space="preserve">- </w:t>
      </w:r>
      <w:r w:rsidRPr="00164D75">
        <w:rPr>
          <w:rFonts w:ascii="Verdana" w:hAnsi="Verdana" w:eastAsia="Century Gothic" w:cs="Century Gothic"/>
        </w:rPr>
        <w:t>Saldos de Contratos</w:t>
      </w:r>
      <w:r>
        <w:rPr>
          <w:rFonts w:ascii="Verdana" w:hAnsi="Verdana" w:eastAsia="Century Gothic" w:cs="Century Gothic"/>
        </w:rPr>
        <w:t xml:space="preserve"> en Ejecución” corresponde a un requisito habilitante que puede ser subsanado y remitido por el proponente a más tardar </w:t>
      </w:r>
      <w:r w:rsidRPr="00CF677A">
        <w:rPr>
          <w:rFonts w:ascii="Verdana" w:hAnsi="Verdana" w:eastAsia="Century Gothic" w:cs="Century Gothic"/>
        </w:rPr>
        <w:t>hasta el término de traslado del informe de</w:t>
      </w:r>
      <w:r>
        <w:rPr>
          <w:rFonts w:ascii="Verdana" w:hAnsi="Verdana" w:eastAsia="Century Gothic" w:cs="Century Gothic"/>
        </w:rPr>
        <w:t xml:space="preserve"> </w:t>
      </w:r>
      <w:r w:rsidRPr="00CF677A">
        <w:rPr>
          <w:rFonts w:ascii="Verdana" w:hAnsi="Verdana" w:eastAsia="Century Gothic" w:cs="Century Gothic"/>
        </w:rPr>
        <w:t>evaluación</w:t>
      </w:r>
      <w:r w:rsidRPr="00164D75">
        <w:rPr>
          <w:rFonts w:ascii="Verdana" w:hAnsi="Verdana" w:eastAsia="Century Gothic" w:cs="Century Gothic"/>
        </w:rPr>
        <w:t>?</w:t>
      </w:r>
      <w:proofErr w:type="gramEnd"/>
    </w:p>
    <w:p w:rsidRPr="001827D1" w:rsidR="00EA52B9" w:rsidP="00EA52B9" w:rsidRDefault="00EA52B9" w14:paraId="2F404980" w14:textId="77777777">
      <w:pPr>
        <w:numPr>
          <w:ilvl w:val="0"/>
          <w:numId w:val="16"/>
        </w:numPr>
        <w:tabs>
          <w:tab w:val="left" w:pos="142"/>
          <w:tab w:val="left" w:pos="284"/>
        </w:tabs>
        <w:spacing w:after="0" w:line="276" w:lineRule="auto"/>
        <w:ind w:left="0" w:firstLine="0"/>
        <w:jc w:val="both"/>
        <w:rPr>
          <w:rFonts w:ascii="Verdana" w:hAnsi="Verdana" w:eastAsia="Century Gothic" w:cs="Century Gothic"/>
          <w:b/>
          <w:bCs/>
          <w:color w:val="000000"/>
          <w:lang w:val="es-ES"/>
        </w:rPr>
      </w:pPr>
      <w:r w:rsidRPr="001827D1">
        <w:rPr>
          <w:rFonts w:ascii="Verdana" w:hAnsi="Verdana" w:eastAsia="Century Gothic" w:cs="Century Gothic"/>
          <w:b/>
          <w:bCs/>
          <w:color w:val="000000"/>
          <w:lang w:val="es-ES"/>
        </w:rPr>
        <w:t>Respuesta:</w:t>
      </w:r>
    </w:p>
    <w:tbl>
      <w:tblPr>
        <w:tblStyle w:val="Tablaconcuadrcula"/>
        <w:tblW w:w="0" w:type="auto"/>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ook w:val="04A0" w:firstRow="1" w:lastRow="0" w:firstColumn="1" w:lastColumn="0" w:noHBand="0" w:noVBand="1"/>
      </w:tblPr>
      <w:tblGrid>
        <w:gridCol w:w="8828"/>
      </w:tblGrid>
      <w:tr w:rsidRPr="001827D1" w:rsidR="00EA52B9" w:rsidTr="00A32E1F" w14:paraId="180FC16E" w14:textId="77777777">
        <w:trPr>
          <w:trHeight w:val="632"/>
        </w:trPr>
        <w:tc>
          <w:tcPr>
            <w:tcW w:w="8828" w:type="dxa"/>
            <w:shd w:val="clear" w:color="auto" w:fill="auto"/>
          </w:tcPr>
          <w:p w:rsidRPr="001C443E" w:rsidR="006F6696" w:rsidP="006F6696" w:rsidRDefault="006F6696" w14:paraId="6DF13544" w14:textId="77777777">
            <w:pPr>
              <w:pStyle w:val="Prrafodelista"/>
              <w:numPr>
                <w:ilvl w:val="0"/>
                <w:numId w:val="21"/>
              </w:numPr>
              <w:spacing w:line="276" w:lineRule="auto"/>
              <w:jc w:val="both"/>
              <w:rPr>
                <w:rFonts w:ascii="Verdana" w:hAnsi="Verdana" w:eastAsia="Calibri" w:cs="Arial"/>
              </w:rPr>
            </w:pPr>
            <w:r w:rsidRPr="001C443E">
              <w:rPr>
                <w:rFonts w:ascii="Verdana" w:hAnsi="Verdana" w:eastAsia="Calibri" w:cs="Arial"/>
              </w:rPr>
              <w:t>La Agencia ha reiterado la postura del Consejo de Estado, según la cual, por la naturaleza propia de las causales de rechazo, su aplicación es estricta y restrictiva, lo que significa que su interpretación gramatical prevalece sobre una interpretación extensiva o de otra índole, mediante la cual se pretenda ampliar su alcance. Al respecto, el Consejo de Estado</w:t>
            </w:r>
            <w:r>
              <w:rPr>
                <w:rStyle w:val="Refdenotaalpie"/>
                <w:rFonts w:ascii="Verdana" w:hAnsi="Verdana" w:eastAsia="Calibri" w:cs="Arial"/>
              </w:rPr>
              <w:footnoteReference w:id="2"/>
            </w:r>
            <w:r w:rsidRPr="001C443E">
              <w:rPr>
                <w:rFonts w:ascii="Verdana" w:hAnsi="Verdana" w:eastAsia="Calibri" w:cs="Arial"/>
              </w:rPr>
              <w:t xml:space="preserve"> sostuvo: </w:t>
            </w:r>
          </w:p>
          <w:p w:rsidR="006F6696" w:rsidP="006F6696" w:rsidRDefault="006F6696" w14:paraId="5995573B" w14:textId="77777777">
            <w:pPr>
              <w:pStyle w:val="Prrafodelista"/>
              <w:spacing w:line="276" w:lineRule="auto"/>
              <w:jc w:val="both"/>
              <w:rPr>
                <w:rFonts w:ascii="Verdana" w:hAnsi="Verdana" w:eastAsia="Calibri" w:cs="Arial"/>
              </w:rPr>
            </w:pPr>
          </w:p>
          <w:p w:rsidR="006F6696" w:rsidP="006F6696" w:rsidRDefault="006F6696" w14:paraId="51405111" w14:textId="77777777">
            <w:pPr>
              <w:pStyle w:val="Prrafodelista"/>
              <w:spacing w:line="276" w:lineRule="auto"/>
              <w:jc w:val="both"/>
              <w:rPr>
                <w:rFonts w:ascii="Verdana" w:hAnsi="Verdana" w:cs="Arial"/>
              </w:rPr>
            </w:pPr>
            <w:r w:rsidRPr="006229CD">
              <w:rPr>
                <w:rFonts w:ascii="Verdana" w:hAnsi="Verdana" w:cs="Arial"/>
              </w:rPr>
              <w:lastRenderedPageBreak/>
              <w:t>“En esta línea de pensamiento, resulta claro que el rechazo o la</w:t>
            </w:r>
            <w:r>
              <w:rPr>
                <w:rFonts w:ascii="Verdana" w:hAnsi="Verdana" w:cs="Arial"/>
              </w:rPr>
              <w:t xml:space="preserve"> </w:t>
            </w:r>
            <w:r w:rsidRPr="006229CD">
              <w:rPr>
                <w:rFonts w:ascii="Verdana" w:hAnsi="Verdana" w:cs="Arial"/>
              </w:rPr>
              <w:t>descalificación de ofertas no puede depender de la libre</w:t>
            </w:r>
            <w:r>
              <w:rPr>
                <w:rFonts w:ascii="Verdana" w:hAnsi="Verdana" w:cs="Arial"/>
              </w:rPr>
              <w:t xml:space="preserve"> </w:t>
            </w:r>
            <w:r w:rsidRPr="006229CD">
              <w:rPr>
                <w:rFonts w:ascii="Verdana" w:hAnsi="Verdana" w:cs="Arial"/>
              </w:rPr>
              <w:t>discrecionalidad de la administración, en la medida en que el oferente,</w:t>
            </w:r>
            <w:r>
              <w:rPr>
                <w:rFonts w:ascii="Verdana" w:hAnsi="Verdana" w:cs="Arial"/>
              </w:rPr>
              <w:t xml:space="preserve"> </w:t>
            </w:r>
            <w:r w:rsidRPr="006229CD">
              <w:rPr>
                <w:rFonts w:ascii="Verdana" w:hAnsi="Verdana" w:cs="Arial"/>
              </w:rPr>
              <w:t>por el hecho de participar en el proceso licitatorio, adquiere el derecho</w:t>
            </w:r>
            <w:r>
              <w:rPr>
                <w:rFonts w:ascii="Verdana" w:hAnsi="Verdana" w:cs="Arial"/>
              </w:rPr>
              <w:t xml:space="preserve"> </w:t>
            </w:r>
            <w:r w:rsidRPr="006229CD">
              <w:rPr>
                <w:rFonts w:ascii="Verdana" w:hAnsi="Verdana" w:cs="Arial"/>
              </w:rPr>
              <w:t>de participar en el procedimiento de selección y se genera para él una</w:t>
            </w:r>
            <w:r>
              <w:rPr>
                <w:rFonts w:ascii="Verdana" w:hAnsi="Verdana" w:cs="Arial"/>
              </w:rPr>
              <w:t xml:space="preserve"> </w:t>
            </w:r>
            <w:r w:rsidRPr="006229CD">
              <w:rPr>
                <w:rFonts w:ascii="Verdana" w:hAnsi="Verdana" w:cs="Arial"/>
              </w:rPr>
              <w:t>situación jurídica particular; en consecuencia, para rechazar o</w:t>
            </w:r>
            <w:r>
              <w:rPr>
                <w:rFonts w:ascii="Verdana" w:hAnsi="Verdana" w:cs="Arial"/>
              </w:rPr>
              <w:t xml:space="preserve"> </w:t>
            </w:r>
            <w:r w:rsidRPr="006229CD">
              <w:rPr>
                <w:rFonts w:ascii="Verdana" w:hAnsi="Verdana" w:cs="Arial"/>
              </w:rPr>
              <w:t>descalificar una propuesta, la entidad pública debe sujetarse a</w:t>
            </w:r>
            <w:r>
              <w:rPr>
                <w:rFonts w:ascii="Verdana" w:hAnsi="Verdana" w:cs="Arial"/>
              </w:rPr>
              <w:t xml:space="preserve"> </w:t>
            </w:r>
            <w:r w:rsidRPr="006229CD">
              <w:rPr>
                <w:rFonts w:ascii="Verdana" w:hAnsi="Verdana" w:cs="Arial"/>
              </w:rPr>
              <w:t>determinadas reglas consistentes en que las causales que dan lugar a</w:t>
            </w:r>
            <w:r>
              <w:rPr>
                <w:rFonts w:ascii="Verdana" w:hAnsi="Verdana" w:cs="Arial"/>
              </w:rPr>
              <w:t xml:space="preserve"> </w:t>
            </w:r>
            <w:r w:rsidRPr="006229CD">
              <w:rPr>
                <w:rFonts w:ascii="Verdana" w:hAnsi="Verdana" w:cs="Arial"/>
              </w:rPr>
              <w:t>ello se encuentren previamente establecidas en la ley, deriven del</w:t>
            </w:r>
            <w:r>
              <w:rPr>
                <w:rFonts w:ascii="Verdana" w:hAnsi="Verdana" w:cs="Arial"/>
              </w:rPr>
              <w:t xml:space="preserve"> </w:t>
            </w:r>
            <w:r w:rsidRPr="006229CD">
              <w:rPr>
                <w:rFonts w:ascii="Verdana" w:hAnsi="Verdana" w:cs="Arial"/>
              </w:rPr>
              <w:t>incumplimiento de requisitos de la propuesta o de la omisión de</w:t>
            </w:r>
            <w:r>
              <w:rPr>
                <w:rFonts w:ascii="Verdana" w:hAnsi="Verdana" w:cs="Arial"/>
              </w:rPr>
              <w:t xml:space="preserve"> </w:t>
            </w:r>
            <w:r w:rsidRPr="006229CD">
              <w:rPr>
                <w:rFonts w:ascii="Verdana" w:hAnsi="Verdana" w:cs="Arial"/>
              </w:rPr>
              <w:t>documentos referentes a la futura contratación que sean necesarios</w:t>
            </w:r>
            <w:r>
              <w:rPr>
                <w:rFonts w:ascii="Verdana" w:hAnsi="Verdana" w:cs="Arial"/>
              </w:rPr>
              <w:t xml:space="preserve"> </w:t>
            </w:r>
            <w:r w:rsidRPr="006229CD">
              <w:rPr>
                <w:rFonts w:ascii="Verdana" w:hAnsi="Verdana" w:cs="Arial"/>
              </w:rPr>
              <w:t>para la comparación de las propuestas, de conformidad con lo</w:t>
            </w:r>
            <w:r>
              <w:rPr>
                <w:rFonts w:ascii="Verdana" w:hAnsi="Verdana" w:cs="Arial"/>
              </w:rPr>
              <w:t xml:space="preserve"> </w:t>
            </w:r>
            <w:r w:rsidRPr="006229CD">
              <w:rPr>
                <w:rFonts w:ascii="Verdana" w:hAnsi="Verdana" w:cs="Arial"/>
              </w:rPr>
              <w:t>establecido en el numeral 15 del artículo 25 de la Ley 80 de 1993,</w:t>
            </w:r>
            <w:r>
              <w:rPr>
                <w:rFonts w:ascii="Verdana" w:hAnsi="Verdana" w:cs="Arial"/>
              </w:rPr>
              <w:t xml:space="preserve"> </w:t>
            </w:r>
            <w:r w:rsidRPr="006229CD">
              <w:rPr>
                <w:rFonts w:ascii="Verdana" w:hAnsi="Verdana" w:cs="Arial"/>
              </w:rPr>
              <w:t>puesto que la causa excluyente debe ser razonable, esencial y</w:t>
            </w:r>
            <w:r>
              <w:rPr>
                <w:rFonts w:ascii="Verdana" w:hAnsi="Verdana" w:cs="Arial"/>
              </w:rPr>
              <w:t xml:space="preserve"> </w:t>
            </w:r>
            <w:r w:rsidRPr="006229CD">
              <w:rPr>
                <w:rFonts w:ascii="Verdana" w:hAnsi="Verdana" w:cs="Arial"/>
              </w:rPr>
              <w:t>proporcionada, toda vez que no tendría justificación excluir una</w:t>
            </w:r>
            <w:r>
              <w:rPr>
                <w:rFonts w:ascii="Verdana" w:hAnsi="Verdana" w:cs="Arial"/>
              </w:rPr>
              <w:t xml:space="preserve"> </w:t>
            </w:r>
            <w:r w:rsidRPr="006229CD">
              <w:rPr>
                <w:rFonts w:ascii="Verdana" w:hAnsi="Verdana" w:cs="Arial"/>
              </w:rPr>
              <w:t>propuesta por una deficiencia que no tenga incidencia alguna en la</w:t>
            </w:r>
            <w:r>
              <w:rPr>
                <w:rFonts w:ascii="Verdana" w:hAnsi="Verdana" w:cs="Arial"/>
              </w:rPr>
              <w:t xml:space="preserve"> </w:t>
            </w:r>
            <w:r w:rsidRPr="006229CD">
              <w:rPr>
                <w:rFonts w:ascii="Verdana" w:hAnsi="Verdana" w:cs="Arial"/>
              </w:rPr>
              <w:t>contratación.”</w:t>
            </w:r>
          </w:p>
          <w:p w:rsidR="006F6696" w:rsidP="006F6696" w:rsidRDefault="006F6696" w14:paraId="2B72E2D4" w14:textId="77777777">
            <w:pPr>
              <w:pStyle w:val="Prrafodelista"/>
              <w:spacing w:line="276" w:lineRule="auto"/>
              <w:jc w:val="both"/>
              <w:rPr>
                <w:rFonts w:ascii="Verdana" w:hAnsi="Verdana" w:cs="Arial"/>
              </w:rPr>
            </w:pPr>
          </w:p>
          <w:p w:rsidR="006F6696" w:rsidP="006F6696" w:rsidRDefault="006F6696" w14:paraId="717496D6" w14:textId="77777777">
            <w:pPr>
              <w:pStyle w:val="Prrafodelista"/>
              <w:numPr>
                <w:ilvl w:val="0"/>
                <w:numId w:val="21"/>
              </w:numPr>
              <w:spacing w:line="276" w:lineRule="auto"/>
              <w:jc w:val="both"/>
              <w:rPr>
                <w:rFonts w:ascii="Verdana" w:hAnsi="Verdana" w:cs="Arial"/>
              </w:rPr>
            </w:pPr>
            <w:r>
              <w:rPr>
                <w:rFonts w:ascii="Verdana" w:hAnsi="Verdana" w:cs="Arial"/>
              </w:rPr>
              <w:t>L</w:t>
            </w:r>
            <w:r w:rsidRPr="00AA7A00">
              <w:rPr>
                <w:rFonts w:ascii="Verdana" w:hAnsi="Verdana" w:cs="Arial"/>
              </w:rPr>
              <w:t xml:space="preserve">a Capacidad Residual es un requisito habilitante que está sujeto a la posibilidad de solicitarle aclaración, con el fin de esclarecer dudas sobre aspectos de la información presentada por el proponente y de igual forma, esa sujeta a la posibilidad de subsanar la ausencia de requisitos, siempre que se cumpla con los límites temporales y materiales descritos en este concepto, es decir, que lo omitido no sea un factor que afecte la asignación de puntaje, que sea la prueba de una circunstancia o hecho que ocurrió con anterioridad al cierre del proceso y que no existe disposición legal o en el pliego de condiciones que prohíba su subsanación. </w:t>
            </w:r>
          </w:p>
          <w:p w:rsidRPr="00AA7A00" w:rsidR="006F6696" w:rsidP="006F6696" w:rsidRDefault="006F6696" w14:paraId="20CB75F2" w14:textId="77777777">
            <w:pPr>
              <w:pStyle w:val="Prrafodelista"/>
              <w:spacing w:line="276" w:lineRule="auto"/>
              <w:jc w:val="both"/>
              <w:rPr>
                <w:rFonts w:ascii="Verdana" w:hAnsi="Verdana" w:cs="Arial"/>
              </w:rPr>
            </w:pPr>
          </w:p>
          <w:p w:rsidR="006F6696" w:rsidP="006F6696" w:rsidRDefault="006F6696" w14:paraId="38789576" w14:textId="77777777">
            <w:pPr>
              <w:pStyle w:val="Prrafodelista"/>
              <w:numPr>
                <w:ilvl w:val="0"/>
                <w:numId w:val="21"/>
              </w:numPr>
              <w:spacing w:line="276" w:lineRule="auto"/>
              <w:jc w:val="both"/>
              <w:rPr>
                <w:rFonts w:ascii="Verdana" w:hAnsi="Verdana" w:cs="Arial"/>
              </w:rPr>
            </w:pPr>
            <w:r w:rsidRPr="00AA7A00">
              <w:rPr>
                <w:rFonts w:ascii="Verdana" w:hAnsi="Verdana" w:cs="Arial"/>
              </w:rPr>
              <w:t>El numeral 3.1</w:t>
            </w:r>
            <w:r>
              <w:rPr>
                <w:rFonts w:ascii="Verdana" w:hAnsi="Verdana" w:cs="Arial"/>
              </w:rPr>
              <w:t>1</w:t>
            </w:r>
            <w:r w:rsidRPr="00AA7A00">
              <w:rPr>
                <w:rFonts w:ascii="Verdana" w:hAnsi="Verdana" w:cs="Arial"/>
              </w:rPr>
              <w:t xml:space="preserve"> del documento base de obra de infraestructura de transporte para procesos de licitación pública – Versión </w:t>
            </w:r>
            <w:r>
              <w:rPr>
                <w:rFonts w:ascii="Verdana" w:hAnsi="Verdana" w:cs="Arial"/>
              </w:rPr>
              <w:t>4</w:t>
            </w:r>
            <w:r w:rsidRPr="00AA7A00">
              <w:rPr>
                <w:rFonts w:ascii="Verdana" w:hAnsi="Verdana" w:cs="Arial"/>
              </w:rPr>
              <w:t xml:space="preserve">, establece como requisito habilitante la capacidad residual. En este documento tipo, al menos tres causales de rechazo del numeral 1.15 se relacionan con la capacidad residual como requisito habilitante, esto es, los literales E, H y </w:t>
            </w:r>
            <w:r>
              <w:rPr>
                <w:rFonts w:ascii="Verdana" w:hAnsi="Verdana" w:cs="Arial"/>
              </w:rPr>
              <w:t>X</w:t>
            </w:r>
            <w:r w:rsidRPr="00AA7A00">
              <w:rPr>
                <w:rFonts w:ascii="Verdana" w:hAnsi="Verdana" w:cs="Arial"/>
              </w:rPr>
              <w:t>.</w:t>
            </w:r>
          </w:p>
          <w:p w:rsidRPr="003E0CCE" w:rsidR="006F6696" w:rsidP="006F6696" w:rsidRDefault="006F6696" w14:paraId="050AB3D3" w14:textId="77777777">
            <w:pPr>
              <w:pStyle w:val="Prrafodelista"/>
              <w:rPr>
                <w:rFonts w:ascii="Verdana" w:hAnsi="Verdana" w:cs="Arial"/>
              </w:rPr>
            </w:pPr>
          </w:p>
          <w:p w:rsidR="006F6696" w:rsidP="006F6696" w:rsidRDefault="006F6696" w14:paraId="06A164F8" w14:textId="77777777">
            <w:pPr>
              <w:pStyle w:val="Prrafodelista"/>
              <w:numPr>
                <w:ilvl w:val="0"/>
                <w:numId w:val="22"/>
              </w:numPr>
              <w:jc w:val="both"/>
              <w:rPr>
                <w:rFonts w:ascii="Verdana" w:hAnsi="Verdana" w:eastAsia="Calibri" w:cs="Arial"/>
              </w:rPr>
            </w:pPr>
            <w:r w:rsidRPr="003D4821">
              <w:rPr>
                <w:rFonts w:ascii="Verdana" w:hAnsi="Verdana" w:eastAsia="Calibri" w:cs="Arial"/>
              </w:rPr>
              <w:t>Literal E: Que el proponente no aclare, subsane o aporte documentos necesarios para cumplir un requisito habilitante o aportándolos no lo haga de forma correcta, en los términos establecidos en la sección 1.6.</w:t>
            </w:r>
          </w:p>
          <w:p w:rsidRPr="00E04DCC" w:rsidR="006F6696" w:rsidP="006F6696" w:rsidRDefault="006F6696" w14:paraId="78AB4439" w14:textId="77777777">
            <w:pPr>
              <w:pStyle w:val="Prrafodelista"/>
              <w:numPr>
                <w:ilvl w:val="0"/>
                <w:numId w:val="22"/>
              </w:numPr>
              <w:jc w:val="both"/>
              <w:rPr>
                <w:rFonts w:ascii="Verdana" w:hAnsi="Verdana" w:eastAsia="Calibri" w:cs="Arial"/>
              </w:rPr>
            </w:pPr>
            <w:r>
              <w:rPr>
                <w:rFonts w:ascii="Verdana" w:hAnsi="Verdana" w:eastAsia="Calibri" w:cs="Arial"/>
              </w:rPr>
              <w:lastRenderedPageBreak/>
              <w:t xml:space="preserve">Literal H: </w:t>
            </w:r>
            <w:r w:rsidRPr="00E04DCC">
              <w:rPr>
                <w:rFonts w:ascii="Verdana" w:hAnsi="Verdana" w:eastAsia="Calibri" w:cs="Arial"/>
              </w:rPr>
              <w:t>Que el proponente aporte información inexacta sobre la cual pueda existir una posible falsedad en los términos de la sección 1.11.</w:t>
            </w:r>
          </w:p>
          <w:p w:rsidRPr="009D713A" w:rsidR="006F6696" w:rsidP="006F6696" w:rsidRDefault="006F6696" w14:paraId="5D653F82" w14:textId="77777777">
            <w:pPr>
              <w:pStyle w:val="Prrafodelista"/>
              <w:numPr>
                <w:ilvl w:val="0"/>
                <w:numId w:val="22"/>
              </w:numPr>
              <w:jc w:val="both"/>
              <w:rPr>
                <w:rFonts w:ascii="Verdana" w:hAnsi="Verdana" w:eastAsia="Calibri" w:cs="Arial"/>
              </w:rPr>
            </w:pPr>
            <w:r w:rsidRPr="009D713A">
              <w:rPr>
                <w:rFonts w:ascii="Verdana" w:hAnsi="Verdana" w:eastAsia="Calibri" w:cs="Arial"/>
              </w:rPr>
              <w:t xml:space="preserve">Literal </w:t>
            </w:r>
            <w:r>
              <w:rPr>
                <w:rFonts w:ascii="Verdana" w:hAnsi="Verdana" w:eastAsia="Calibri" w:cs="Arial"/>
              </w:rPr>
              <w:t>X</w:t>
            </w:r>
            <w:r w:rsidRPr="009D713A">
              <w:rPr>
                <w:rFonts w:ascii="Verdana" w:hAnsi="Verdana" w:eastAsia="Calibri" w:cs="Arial"/>
              </w:rPr>
              <w:t>: No informar todos los contratos que el proponente tenga en ejecución antes del cierre, necesarios para acreditar su capacidad residual conforme a la sección 3.1</w:t>
            </w:r>
            <w:r>
              <w:rPr>
                <w:rFonts w:ascii="Verdana" w:hAnsi="Verdana" w:eastAsia="Calibri" w:cs="Arial"/>
              </w:rPr>
              <w:t>1</w:t>
            </w:r>
            <w:r w:rsidRPr="009D713A">
              <w:rPr>
                <w:rFonts w:ascii="Verdana" w:hAnsi="Verdana" w:eastAsia="Calibri" w:cs="Arial"/>
              </w:rPr>
              <w:t>.</w:t>
            </w:r>
          </w:p>
          <w:p w:rsidR="006F6696" w:rsidP="006F6696" w:rsidRDefault="006F6696" w14:paraId="1042415C" w14:textId="77777777">
            <w:pPr>
              <w:pStyle w:val="Prrafodelista"/>
              <w:spacing w:line="276" w:lineRule="auto"/>
              <w:jc w:val="both"/>
              <w:rPr>
                <w:rFonts w:ascii="Verdana" w:hAnsi="Verdana" w:cs="Arial"/>
              </w:rPr>
            </w:pPr>
          </w:p>
          <w:p w:rsidRPr="00AA7A00" w:rsidR="006F6696" w:rsidP="006F6696" w:rsidRDefault="006F6696" w14:paraId="58D225CF" w14:textId="77777777">
            <w:pPr>
              <w:pStyle w:val="Prrafodelista"/>
              <w:numPr>
                <w:ilvl w:val="0"/>
                <w:numId w:val="21"/>
              </w:numPr>
              <w:spacing w:line="276" w:lineRule="auto"/>
              <w:jc w:val="both"/>
              <w:rPr>
                <w:rFonts w:ascii="Verdana" w:hAnsi="Verdana" w:cs="Arial"/>
              </w:rPr>
            </w:pPr>
            <w:r w:rsidRPr="00AA7A00">
              <w:rPr>
                <w:rFonts w:ascii="Verdana" w:hAnsi="Verdana" w:cs="Arial"/>
              </w:rPr>
              <w:t>Como se consideró en los conceptos del 25 de septiembre y el 23 de diciembre de 2019 −radicados Nos. 2201913000007117 y 2201913000009538−, las causales de rechazo de ofertas contempladas en los documentos tipo son taxativas, descartándose que la entidad introduzca causales, salvo, que estén establecidas en otras disposiciones normativas. Igualmente, por la naturaleza de dichas causales, su aplicación es estricta, lo que –a juicio de la Agencia Nacional de Contratación Pública– significa que su interpretación gramatical prevalece sobre una interpretación extensiva o de otra índole, mediante la cual se pretenda ampliar su alcance. En ese contexto, las tres causales de rechazo mencionadas tienen el siguiente alcance:</w:t>
            </w:r>
          </w:p>
          <w:p w:rsidR="006F6696" w:rsidP="006F6696" w:rsidRDefault="006F6696" w14:paraId="110169AB" w14:textId="77777777">
            <w:pPr>
              <w:pStyle w:val="Prrafodelista"/>
              <w:spacing w:line="276" w:lineRule="auto"/>
              <w:jc w:val="both"/>
              <w:rPr>
                <w:rFonts w:ascii="Verdana" w:hAnsi="Verdana" w:cs="Arial"/>
              </w:rPr>
            </w:pPr>
          </w:p>
          <w:p w:rsidRPr="00AA7A00" w:rsidR="006F6696" w:rsidP="006F6696" w:rsidRDefault="006F6696" w14:paraId="7E3F7512" w14:textId="77777777">
            <w:pPr>
              <w:pStyle w:val="Prrafodelista"/>
              <w:spacing w:line="276" w:lineRule="auto"/>
              <w:jc w:val="both"/>
              <w:rPr>
                <w:rFonts w:ascii="Verdana" w:hAnsi="Verdana" w:cs="Arial"/>
              </w:rPr>
            </w:pPr>
            <w:r w:rsidRPr="00AA7A00">
              <w:rPr>
                <w:rFonts w:ascii="Verdana" w:hAnsi="Verdana" w:cs="Arial"/>
              </w:rPr>
              <w:t xml:space="preserve">i) La causal del literal </w:t>
            </w:r>
            <w:r>
              <w:rPr>
                <w:rFonts w:ascii="Verdana" w:hAnsi="Verdana" w:cs="Arial"/>
              </w:rPr>
              <w:t>X</w:t>
            </w:r>
            <w:r w:rsidRPr="00AA7A00">
              <w:rPr>
                <w:rFonts w:ascii="Verdana" w:hAnsi="Verdana" w:cs="Arial"/>
              </w:rPr>
              <w:t xml:space="preserve"> del numeral 1.15 solamente aplica cuando el proponente no informa todos los contratos que tiene en ejecución antes del cierre. Esto se traduce en un deber de cumplir con esta exigencia, sin tener en cuenta la información relacionada en cada uno de ellos. Por ejemplo, si el contratista tiene en ejecución diez contratos, esta causal aplica si el contratista reporta nueve o menos; excluyéndose la configuración de la causal cuando el proponente comete algún error en la información de los contratos, siempre que los reporte todos. Por tanto, la configuración de la causal de rechazo del literal </w:t>
            </w:r>
            <w:r>
              <w:rPr>
                <w:rFonts w:ascii="Verdana" w:hAnsi="Verdana" w:cs="Arial"/>
              </w:rPr>
              <w:t>X</w:t>
            </w:r>
            <w:r w:rsidRPr="00AA7A00">
              <w:rPr>
                <w:rFonts w:ascii="Verdana" w:hAnsi="Verdana" w:cs="Arial"/>
              </w:rPr>
              <w:t xml:space="preserve"> es objetiva, pues solo aplica ante la omisión del proponente de informar el número total de contratos en ejecución antes del cierre.</w:t>
            </w:r>
          </w:p>
          <w:p w:rsidR="006F6696" w:rsidP="006F6696" w:rsidRDefault="006F6696" w14:paraId="637B3D55" w14:textId="77777777">
            <w:pPr>
              <w:pStyle w:val="Prrafodelista"/>
              <w:spacing w:line="276" w:lineRule="auto"/>
              <w:jc w:val="both"/>
              <w:rPr>
                <w:rFonts w:ascii="Verdana" w:hAnsi="Verdana" w:cs="Arial"/>
              </w:rPr>
            </w:pPr>
          </w:p>
          <w:p w:rsidRPr="00AA7A00" w:rsidR="006F6696" w:rsidP="006F6696" w:rsidRDefault="006F6696" w14:paraId="09ECC138" w14:textId="77777777">
            <w:pPr>
              <w:pStyle w:val="Prrafodelista"/>
              <w:spacing w:line="276" w:lineRule="auto"/>
              <w:jc w:val="both"/>
              <w:rPr>
                <w:rFonts w:ascii="Verdana" w:hAnsi="Verdana" w:cs="Arial"/>
              </w:rPr>
            </w:pPr>
            <w:proofErr w:type="spellStart"/>
            <w:r w:rsidRPr="00AA7A00">
              <w:rPr>
                <w:rFonts w:ascii="Verdana" w:hAnsi="Verdana" w:cs="Arial"/>
              </w:rPr>
              <w:t>ii</w:t>
            </w:r>
            <w:proofErr w:type="spellEnd"/>
            <w:r w:rsidRPr="00AA7A00">
              <w:rPr>
                <w:rFonts w:ascii="Verdana" w:hAnsi="Verdana" w:cs="Arial"/>
              </w:rPr>
              <w:t xml:space="preserve">) Lo anterior, sin perjuicio de que para el proponente tenga consecuencias omitir o errar en la información específica de cada contrato –esto es, la cuantía o el plazo, entre otros–, pues la entidad podrá requerirlo para que aclare la información y, en caso de no responder, rechazar la propuesta por la causal que consagra el literal E del numeral 1.15. </w:t>
            </w:r>
          </w:p>
          <w:p w:rsidR="006F6696" w:rsidP="006F6696" w:rsidRDefault="006F6696" w14:paraId="5ABD44EE" w14:textId="77777777">
            <w:pPr>
              <w:pStyle w:val="Prrafodelista"/>
              <w:spacing w:line="276" w:lineRule="auto"/>
              <w:jc w:val="both"/>
              <w:rPr>
                <w:rFonts w:ascii="Verdana" w:hAnsi="Verdana" w:cs="Arial"/>
              </w:rPr>
            </w:pPr>
          </w:p>
          <w:p w:rsidR="006F6696" w:rsidP="006F6696" w:rsidRDefault="006F6696" w14:paraId="2A0A3228" w14:textId="77777777">
            <w:pPr>
              <w:pStyle w:val="Prrafodelista"/>
              <w:spacing w:line="276" w:lineRule="auto"/>
              <w:jc w:val="both"/>
              <w:rPr>
                <w:rFonts w:ascii="Verdana" w:hAnsi="Verdana" w:cs="Arial"/>
              </w:rPr>
            </w:pPr>
            <w:proofErr w:type="spellStart"/>
            <w:r w:rsidRPr="00AA7A00">
              <w:rPr>
                <w:rFonts w:ascii="Verdana" w:hAnsi="Verdana" w:cs="Arial"/>
              </w:rPr>
              <w:lastRenderedPageBreak/>
              <w:t>iii</w:t>
            </w:r>
            <w:proofErr w:type="spellEnd"/>
            <w:r w:rsidRPr="00AA7A00">
              <w:rPr>
                <w:rFonts w:ascii="Verdana" w:hAnsi="Verdana" w:cs="Arial"/>
              </w:rPr>
              <w:t>) Lo dicho en los numerales precedentes tampoco descarta la posibilidad de que la entidad rechace la oferta si encuentra configurada la causal establecida en el literal H del numeral 1.15, que aplica cuando el proponente aporta información inexacta, de acuerdo con lo señalado en el numeral 1.11. del documento base.</w:t>
            </w:r>
          </w:p>
          <w:p w:rsidRPr="00AA7A00" w:rsidR="006F6696" w:rsidP="006F6696" w:rsidRDefault="006F6696" w14:paraId="6432FE3F" w14:textId="77777777">
            <w:pPr>
              <w:pStyle w:val="Prrafodelista"/>
              <w:spacing w:line="276" w:lineRule="auto"/>
              <w:jc w:val="both"/>
              <w:rPr>
                <w:rFonts w:ascii="Verdana" w:hAnsi="Verdana" w:cs="Arial"/>
              </w:rPr>
            </w:pPr>
          </w:p>
          <w:p w:rsidR="006F6696" w:rsidP="006F6696" w:rsidRDefault="00EA52B9" w14:paraId="1350AF4D" w14:textId="77777777">
            <w:pPr>
              <w:pStyle w:val="Prrafodelista"/>
              <w:numPr>
                <w:ilvl w:val="0"/>
                <w:numId w:val="21"/>
              </w:numPr>
              <w:spacing w:line="276" w:lineRule="auto"/>
              <w:jc w:val="both"/>
              <w:rPr>
                <w:rFonts w:ascii="Verdana" w:hAnsi="Verdana" w:cs="Arial"/>
              </w:rPr>
            </w:pPr>
            <w:r w:rsidRPr="00AA7A00">
              <w:rPr>
                <w:rFonts w:ascii="Verdana" w:hAnsi="Verdana" w:cs="Arial"/>
              </w:rPr>
              <w:t xml:space="preserve">En relación con las reglas de subsanabilidad de las ofertas de la Ley 1150 de 2007, es necesario precisar que solo habrá lugar a subsanar en los eventos en los que el proponente omite información sobre los contratos informados, esto es, en el evento de la causal del literal E. Dicho de otra forma, no se puede subsanar cuando se incurre en las causales H y </w:t>
            </w:r>
            <w:r>
              <w:rPr>
                <w:rFonts w:ascii="Verdana" w:hAnsi="Verdana" w:cs="Arial"/>
              </w:rPr>
              <w:t>X</w:t>
            </w:r>
            <w:r w:rsidRPr="00AA7A00">
              <w:rPr>
                <w:rFonts w:ascii="Verdana" w:hAnsi="Verdana" w:cs="Arial"/>
              </w:rPr>
              <w:t>, eventos en los cuales el rechazo procede de forma automática, es decir, sin permitirle al proponente subsanar la “inexactitud” de la oferta o el número de contratos de obra que tenía el deber de reportar, dada la forma en que están configuradas las causales de rechazo enunciadas.</w:t>
            </w:r>
          </w:p>
          <w:p w:rsidRPr="00AA7A00" w:rsidR="006F6696" w:rsidP="006F6696" w:rsidRDefault="006F6696" w14:paraId="1961CC7B" w14:textId="77777777">
            <w:pPr>
              <w:pStyle w:val="Prrafodelista"/>
              <w:spacing w:line="276" w:lineRule="auto"/>
              <w:jc w:val="both"/>
              <w:rPr>
                <w:rFonts w:ascii="Verdana" w:hAnsi="Verdana" w:cs="Arial"/>
              </w:rPr>
            </w:pPr>
          </w:p>
          <w:p w:rsidR="006F6696" w:rsidP="006F6696" w:rsidRDefault="006F6696" w14:paraId="57EE444D" w14:textId="77777777">
            <w:pPr>
              <w:pStyle w:val="Prrafodelista"/>
              <w:spacing w:line="276" w:lineRule="auto"/>
              <w:jc w:val="both"/>
              <w:rPr>
                <w:rFonts w:ascii="Verdana" w:hAnsi="Verdana" w:cs="Arial"/>
              </w:rPr>
            </w:pPr>
            <w:r w:rsidRPr="00AA7A00">
              <w:rPr>
                <w:rFonts w:ascii="Verdana" w:hAnsi="Verdana" w:cs="Arial"/>
              </w:rPr>
              <w:t>Ahora bien, es importa</w:t>
            </w:r>
            <w:r>
              <w:rPr>
                <w:rFonts w:ascii="Verdana" w:hAnsi="Verdana" w:cs="Arial"/>
              </w:rPr>
              <w:t>n</w:t>
            </w:r>
            <w:r w:rsidRPr="00AA7A00">
              <w:rPr>
                <w:rFonts w:ascii="Verdana" w:hAnsi="Verdana" w:cs="Arial"/>
              </w:rPr>
              <w:t>te precisar que lo expresado en el párrafo precedente no contradice lo dispuesto en el artículo 5, parágrafo 1, de la Ley 1150 de 2007, adicionado por el artículo 5 de la Ley 1882 de 2018, norma que dispone que “[…] todos aquellos requisitos de la propuesta que no afecten la asignación de puntaje deberán ser solicitados por las entidades estatales y deberán ser entregados por los proponentes”. Es cierto que la información “inexacta” y los contratos que no fueron informados no afectan la asignación de puntaje, pues estos se solicitan para la acreditación de la capacidad residual del proponente, que es uno de los requisitos habilitantes a los que se refiere el Capítulo III del documento base. Sin embargo, los supuestos de hecho en los que se fundamentan las causales de rechazo no permiten la subsanación. De esta manera, la imposibilidad de subsanar se deriva, entonces, del supuesto de hecho de aquellas causales, sin que en esto sea relevante que se otorguen o no puntos a la propuesta por el requisito de capacidad residual.</w:t>
            </w:r>
          </w:p>
          <w:p w:rsidR="006F6696" w:rsidP="006F6696" w:rsidRDefault="006F6696" w14:paraId="6ABF31F6" w14:textId="77777777">
            <w:pPr>
              <w:pStyle w:val="Prrafodelista"/>
              <w:spacing w:line="276" w:lineRule="auto"/>
              <w:jc w:val="both"/>
              <w:rPr>
                <w:rFonts w:ascii="Verdana" w:hAnsi="Verdana" w:cs="Arial"/>
              </w:rPr>
            </w:pPr>
          </w:p>
          <w:p w:rsidR="006F6696" w:rsidP="006F6696" w:rsidRDefault="006F6696" w14:paraId="43EC8B1A" w14:textId="77777777">
            <w:pPr>
              <w:pStyle w:val="Prrafodelista"/>
              <w:spacing w:line="276" w:lineRule="auto"/>
              <w:jc w:val="both"/>
              <w:rPr>
                <w:rFonts w:ascii="Verdana" w:hAnsi="Verdana" w:cs="Arial"/>
              </w:rPr>
            </w:pPr>
            <w:r>
              <w:rPr>
                <w:rFonts w:ascii="Verdana" w:hAnsi="Verdana" w:cs="Arial"/>
              </w:rPr>
              <w:t>Por lo anterior,</w:t>
            </w:r>
            <w:r w:rsidRPr="00E310BD">
              <w:rPr>
                <w:rFonts w:ascii="Verdana" w:hAnsi="Verdana" w:cs="Arial"/>
              </w:rPr>
              <w:t xml:space="preserve"> </w:t>
            </w:r>
            <w:r w:rsidRPr="00D764DD">
              <w:rPr>
                <w:rFonts w:ascii="Verdana" w:hAnsi="Verdana" w:cs="Arial"/>
              </w:rPr>
              <w:t xml:space="preserve">aunque la causal de rechazo del literal </w:t>
            </w:r>
            <w:r>
              <w:rPr>
                <w:rFonts w:ascii="Verdana" w:hAnsi="Verdana" w:cs="Arial"/>
              </w:rPr>
              <w:t>X</w:t>
            </w:r>
            <w:r w:rsidRPr="00D764DD">
              <w:rPr>
                <w:rFonts w:ascii="Verdana" w:hAnsi="Verdana" w:cs="Arial"/>
              </w:rPr>
              <w:t xml:space="preserve"> del numeral 1.15 de los documentos tipo se relacionan</w:t>
            </w:r>
            <w:r w:rsidRPr="00E310BD">
              <w:rPr>
                <w:rFonts w:ascii="Verdana" w:hAnsi="Verdana" w:cs="Arial"/>
              </w:rPr>
              <w:t xml:space="preserve"> con la capacidad residual como requisito habilitante, esta se</w:t>
            </w:r>
            <w:r>
              <w:rPr>
                <w:rFonts w:ascii="Verdana" w:hAnsi="Verdana" w:cs="Arial"/>
              </w:rPr>
              <w:t xml:space="preserve"> </w:t>
            </w:r>
            <w:r w:rsidRPr="00E310BD">
              <w:rPr>
                <w:rFonts w:ascii="Verdana" w:hAnsi="Verdana" w:cs="Arial"/>
              </w:rPr>
              <w:t xml:space="preserve">aplica cuando el proponente deja de </w:t>
            </w:r>
            <w:r w:rsidRPr="00E310BD">
              <w:rPr>
                <w:rFonts w:ascii="Verdana" w:hAnsi="Verdana" w:cs="Arial"/>
              </w:rPr>
              <w:lastRenderedPageBreak/>
              <w:t>informar la totalidad de los contratos que tiene en</w:t>
            </w:r>
            <w:r>
              <w:rPr>
                <w:rFonts w:ascii="Verdana" w:hAnsi="Verdana" w:cs="Arial"/>
              </w:rPr>
              <w:t xml:space="preserve"> </w:t>
            </w:r>
            <w:r w:rsidRPr="00E310BD">
              <w:rPr>
                <w:rFonts w:ascii="Verdana" w:hAnsi="Verdana" w:cs="Arial"/>
              </w:rPr>
              <w:t>ejecución antes del cierre o no reporta la información de los contratos exigida en el</w:t>
            </w:r>
            <w:r>
              <w:rPr>
                <w:rFonts w:ascii="Verdana" w:hAnsi="Verdana" w:cs="Arial"/>
              </w:rPr>
              <w:t xml:space="preserve"> </w:t>
            </w:r>
            <w:r w:rsidRPr="00E310BD">
              <w:rPr>
                <w:rFonts w:ascii="Verdana" w:hAnsi="Verdana" w:cs="Arial"/>
              </w:rPr>
              <w:t>documento base, es decir en el formato, y efectivamente tiene contratos en ejecución</w:t>
            </w:r>
            <w:r>
              <w:rPr>
                <w:rFonts w:ascii="Verdana" w:hAnsi="Verdana" w:cs="Arial"/>
              </w:rPr>
              <w:t xml:space="preserve"> </w:t>
            </w:r>
            <w:r w:rsidRPr="00E310BD">
              <w:rPr>
                <w:rFonts w:ascii="Verdana" w:hAnsi="Verdana" w:cs="Arial"/>
              </w:rPr>
              <w:t>omitiendo su información</w:t>
            </w:r>
            <w:r>
              <w:rPr>
                <w:rFonts w:ascii="Verdana" w:hAnsi="Verdana" w:cs="Arial"/>
              </w:rPr>
              <w:t>.</w:t>
            </w:r>
          </w:p>
          <w:p w:rsidR="006F6696" w:rsidP="006F6696" w:rsidRDefault="006F6696" w14:paraId="64A12B07" w14:textId="77777777">
            <w:pPr>
              <w:pStyle w:val="Prrafodelista"/>
              <w:spacing w:line="276" w:lineRule="auto"/>
              <w:jc w:val="both"/>
              <w:rPr>
                <w:rFonts w:ascii="Verdana" w:hAnsi="Verdana" w:cs="Arial"/>
              </w:rPr>
            </w:pPr>
          </w:p>
          <w:p w:rsidR="006F6696" w:rsidP="006F6696" w:rsidRDefault="006F6696" w14:paraId="15FC896E" w14:textId="77777777">
            <w:pPr>
              <w:pStyle w:val="Prrafodelista"/>
              <w:spacing w:line="276" w:lineRule="auto"/>
              <w:jc w:val="both"/>
              <w:rPr>
                <w:rFonts w:ascii="Verdana" w:hAnsi="Verdana" w:cs="Arial"/>
              </w:rPr>
            </w:pPr>
            <w:r>
              <w:rPr>
                <w:rFonts w:ascii="Verdana" w:hAnsi="Verdana" w:cs="Arial"/>
              </w:rPr>
              <w:t xml:space="preserve">Es importante tener en consideración que el documento tipo en el literal E. </w:t>
            </w:r>
            <w:r w:rsidRPr="00AF7E32">
              <w:rPr>
                <w:rFonts w:ascii="Verdana" w:hAnsi="Verdana" w:cs="Arial"/>
              </w:rPr>
              <w:t>Saldos Contratos en Ejecución (SCE)</w:t>
            </w:r>
            <w:r>
              <w:rPr>
                <w:rFonts w:ascii="Verdana" w:hAnsi="Verdana" w:cs="Arial"/>
              </w:rPr>
              <w:t xml:space="preserve"> del numeral 3.11.2 </w:t>
            </w:r>
            <w:r>
              <w:rPr>
                <w:lang w:val="es-MX"/>
              </w:rPr>
              <w:t>C</w:t>
            </w:r>
            <w:r w:rsidRPr="00847624">
              <w:rPr>
                <w:rFonts w:ascii="Verdana" w:hAnsi="Verdana" w:cs="Arial"/>
              </w:rPr>
              <w:t>ÁLCULO DE LA CAPACIDAD RESIDUAL DEL PROPONENTE (CRP)</w:t>
            </w:r>
            <w:r>
              <w:rPr>
                <w:rFonts w:ascii="Verdana" w:hAnsi="Verdana" w:cs="Arial"/>
              </w:rPr>
              <w:t xml:space="preserve"> es claro en el requisito, indicando que </w:t>
            </w:r>
            <w:r w:rsidRPr="000542E9">
              <w:rPr>
                <w:rFonts w:ascii="Verdana" w:hAnsi="Verdana" w:cs="Arial"/>
                <w:i/>
                <w:iCs/>
              </w:rPr>
              <w:t xml:space="preserve">“el proponente debe presentar el Formato 5 – Capacidad residual suscrito por su representante legal y su revisor fiscal si el proponente está obligado a tenerlo, o por el contador o su auditor independiente el cual contenga la lista de los contratos en ejecución tanto a nivel nacional como internacional indicando: i) el valor del contrato; </w:t>
            </w:r>
            <w:proofErr w:type="spellStart"/>
            <w:r w:rsidRPr="000542E9">
              <w:rPr>
                <w:rFonts w:ascii="Verdana" w:hAnsi="Verdana" w:cs="Arial"/>
                <w:i/>
                <w:iCs/>
              </w:rPr>
              <w:t>ii</w:t>
            </w:r>
            <w:proofErr w:type="spellEnd"/>
            <w:r w:rsidRPr="000542E9">
              <w:rPr>
                <w:rFonts w:ascii="Verdana" w:hAnsi="Verdana" w:cs="Arial"/>
                <w:i/>
                <w:iCs/>
              </w:rPr>
              <w:t xml:space="preserve">) el plazo del contrato en meses; </w:t>
            </w:r>
            <w:proofErr w:type="spellStart"/>
            <w:r w:rsidRPr="000542E9">
              <w:rPr>
                <w:rFonts w:ascii="Verdana" w:hAnsi="Verdana" w:cs="Arial"/>
                <w:i/>
                <w:iCs/>
              </w:rPr>
              <w:t>iii</w:t>
            </w:r>
            <w:proofErr w:type="spellEnd"/>
            <w:r w:rsidRPr="000542E9">
              <w:rPr>
                <w:rFonts w:ascii="Verdana" w:hAnsi="Verdana" w:cs="Arial"/>
                <w:i/>
                <w:iCs/>
              </w:rPr>
              <w:t xml:space="preserve">) la fecha de inicio de las obras del contrato, día, mes, año; </w:t>
            </w:r>
            <w:proofErr w:type="spellStart"/>
            <w:r w:rsidRPr="000542E9">
              <w:rPr>
                <w:rFonts w:ascii="Verdana" w:hAnsi="Verdana" w:cs="Arial"/>
                <w:i/>
                <w:iCs/>
              </w:rPr>
              <w:t>iv</w:t>
            </w:r>
            <w:proofErr w:type="spellEnd"/>
            <w:r w:rsidRPr="000542E9">
              <w:rPr>
                <w:rFonts w:ascii="Verdana" w:hAnsi="Verdana" w:cs="Arial"/>
                <w:i/>
                <w:iCs/>
              </w:rPr>
              <w:t>) si la obra la ejecuta un consorcio o unión temporal junto con el porcentaje de participación del integrante que presenta el certificado, y v) si el contrato se encuentra suspendido, de ser así, la fecha de suspensión. En el certificado debe constar expresamente si el proponente no tiene contratos en ejecución.”</w:t>
            </w:r>
          </w:p>
          <w:p w:rsidRPr="00AA7A00" w:rsidR="006F6696" w:rsidP="006F6696" w:rsidRDefault="006F6696" w14:paraId="14310B4B" w14:textId="77777777">
            <w:pPr>
              <w:pStyle w:val="Prrafodelista"/>
              <w:spacing w:line="276" w:lineRule="auto"/>
              <w:jc w:val="both"/>
              <w:rPr>
                <w:rFonts w:ascii="Verdana" w:hAnsi="Verdana" w:cs="Arial"/>
              </w:rPr>
            </w:pPr>
            <w:r w:rsidRPr="00AA7A00">
              <w:rPr>
                <w:rFonts w:ascii="Verdana" w:hAnsi="Verdana" w:cs="Arial"/>
              </w:rPr>
              <w:t xml:space="preserve"> </w:t>
            </w:r>
          </w:p>
          <w:p w:rsidR="006F6696" w:rsidP="006F6696" w:rsidRDefault="006F6696" w14:paraId="388AF6EA" w14:textId="77777777">
            <w:pPr>
              <w:pStyle w:val="Prrafodelista"/>
              <w:numPr>
                <w:ilvl w:val="0"/>
                <w:numId w:val="21"/>
              </w:numPr>
              <w:spacing w:line="276" w:lineRule="auto"/>
              <w:jc w:val="both"/>
              <w:rPr>
                <w:rFonts w:ascii="Verdana" w:hAnsi="Verdana" w:cs="Arial"/>
              </w:rPr>
            </w:pPr>
            <w:r w:rsidRPr="00AA7A00">
              <w:rPr>
                <w:rFonts w:ascii="Verdana" w:hAnsi="Verdana" w:cs="Arial"/>
              </w:rPr>
              <w:t xml:space="preserve">En relación con el literal H del numeral 1.15. del documento base, en el entendido de que el supuesto de hecho de esa causal, esto es, lo que genera el rechazo de la oferta, es la acción del proponente de aportar “[…] información inexacta sobre la cual pueda existir una posible falsedad […]”, no la ausencia de la información que podría haberse tomado del contrato viciado de falsedad. En este sentido, la configuración de la causal se determinará teniendo en cuenta si la información inexacta conduce a una posible falsedad. Piénsese en el evento en que el proponente reporta todos los contratos de obra en ejecución en el formato de saldos de contratos en ejecución, pero incurre en algún error en la información de estos contratos, como por ejemplo en el valor o el plazo. En este caso, conforme a la explicación precedente, en principio, no se trata de información inexacta que tenga la connotación de falsedad por lo que no habría lugar a rechazo de la propuesta por esta </w:t>
            </w:r>
            <w:proofErr w:type="spellStart"/>
            <w:r w:rsidRPr="00AA7A00">
              <w:rPr>
                <w:rFonts w:ascii="Verdana" w:hAnsi="Verdana" w:cs="Arial"/>
              </w:rPr>
              <w:t>causal</w:t>
            </w:r>
            <w:proofErr w:type="spellEnd"/>
            <w:r w:rsidRPr="00AA7A00">
              <w:rPr>
                <w:rFonts w:ascii="Verdana" w:hAnsi="Verdana" w:cs="Arial"/>
              </w:rPr>
              <w:t xml:space="preserve">. Por ello, si el proponente omite o se equivoca en la información específica de un contrato incluido en el formato respectivo, la entidad podrá requerirlo para que aclare la información y, </w:t>
            </w:r>
            <w:r w:rsidRPr="00AA7A00">
              <w:rPr>
                <w:rFonts w:ascii="Verdana" w:hAnsi="Verdana" w:cs="Arial"/>
              </w:rPr>
              <w:lastRenderedPageBreak/>
              <w:t xml:space="preserve">en caso de no responder, rechazar la propuesta por la causal que consagra el literal E del numeral 1.15. </w:t>
            </w:r>
          </w:p>
          <w:p w:rsidRPr="00AA7A00" w:rsidR="006F6696" w:rsidP="006F6696" w:rsidRDefault="006F6696" w14:paraId="462F5177" w14:textId="77777777">
            <w:pPr>
              <w:pStyle w:val="Prrafodelista"/>
              <w:spacing w:line="276" w:lineRule="auto"/>
              <w:jc w:val="both"/>
              <w:rPr>
                <w:rFonts w:ascii="Verdana" w:hAnsi="Verdana" w:cs="Arial"/>
              </w:rPr>
            </w:pPr>
          </w:p>
          <w:p w:rsidR="006F6696" w:rsidP="006F6696" w:rsidRDefault="006F6696" w14:paraId="20550FA2" w14:textId="77777777">
            <w:pPr>
              <w:pStyle w:val="Prrafodelista"/>
              <w:numPr>
                <w:ilvl w:val="0"/>
                <w:numId w:val="21"/>
              </w:numPr>
              <w:spacing w:line="276" w:lineRule="auto"/>
              <w:jc w:val="both"/>
              <w:rPr>
                <w:rFonts w:ascii="Verdana" w:hAnsi="Verdana" w:cs="Arial"/>
              </w:rPr>
            </w:pPr>
            <w:r w:rsidRPr="00AA7A00">
              <w:rPr>
                <w:rFonts w:ascii="Verdana" w:hAnsi="Verdana" w:cs="Arial"/>
              </w:rPr>
              <w:t xml:space="preserve">Sin embargo, las situaciones en la que la información inexacta conduce a una posible falsedad pueden ser múltiples y su configuración como causal de rechazo dependerá de las circunstancias particulares de cada caso. Por consiguiente, la Entidad Estatal deberá analizar concretamente cada una de ellas para determinar si existe una posible falsedad, caso en el cual, luego de dar la oportunidad para que el proponente se manifieste, es procedente rechazar la oferta y compulsar copias a las autoridades competentes, quienes adelantarán las respectivas investigaciones. </w:t>
            </w:r>
          </w:p>
          <w:p w:rsidRPr="00E310BD" w:rsidR="006F6696" w:rsidP="006F6696" w:rsidRDefault="006F6696" w14:paraId="7A4585AD" w14:textId="77777777">
            <w:pPr>
              <w:pStyle w:val="Prrafodelista"/>
              <w:rPr>
                <w:rFonts w:ascii="Verdana" w:hAnsi="Verdana" w:cs="Arial"/>
              </w:rPr>
            </w:pPr>
          </w:p>
          <w:p w:rsidR="006F6696" w:rsidP="006F6696" w:rsidRDefault="006F6696" w14:paraId="58263728" w14:textId="77777777">
            <w:pPr>
              <w:pStyle w:val="Prrafodelista"/>
              <w:numPr>
                <w:ilvl w:val="0"/>
                <w:numId w:val="21"/>
              </w:numPr>
              <w:spacing w:line="276" w:lineRule="auto"/>
              <w:jc w:val="both"/>
              <w:rPr>
                <w:rFonts w:ascii="Verdana" w:hAnsi="Verdana" w:cs="Arial"/>
              </w:rPr>
            </w:pPr>
            <w:r w:rsidRPr="00AA7A00">
              <w:rPr>
                <w:rFonts w:ascii="Verdana" w:hAnsi="Verdana" w:cs="Arial"/>
              </w:rPr>
              <w:t xml:space="preserve">En relación con la información contractual no incluida que pueda afectar la capacidad residual del proponente, el pliego de condiciones del “Documento Tipo – Versión </w:t>
            </w:r>
            <w:r>
              <w:rPr>
                <w:rFonts w:ascii="Verdana" w:hAnsi="Verdana" w:cs="Arial"/>
              </w:rPr>
              <w:t>4</w:t>
            </w:r>
            <w:r w:rsidRPr="00AA7A00">
              <w:rPr>
                <w:rFonts w:ascii="Verdana" w:hAnsi="Verdana" w:cs="Arial"/>
              </w:rPr>
              <w:t>” de licitación para obra pública de infraestructura de transporte estableció una regla especial en el numeral 3.10.</w:t>
            </w:r>
          </w:p>
          <w:p w:rsidRPr="00AA7A00" w:rsidR="006F6696" w:rsidP="006F6696" w:rsidRDefault="006F6696" w14:paraId="4D1ED65E" w14:textId="77777777">
            <w:pPr>
              <w:pStyle w:val="Prrafodelista"/>
              <w:spacing w:line="276" w:lineRule="auto"/>
              <w:jc w:val="both"/>
              <w:rPr>
                <w:rFonts w:ascii="Verdana" w:hAnsi="Verdana" w:cs="Arial"/>
              </w:rPr>
            </w:pPr>
          </w:p>
          <w:p w:rsidR="006F6696" w:rsidP="006F6696" w:rsidRDefault="006F6696" w14:paraId="3312B003" w14:textId="77777777">
            <w:pPr>
              <w:pStyle w:val="Prrafodelista"/>
              <w:spacing w:line="276" w:lineRule="auto"/>
              <w:jc w:val="both"/>
              <w:rPr>
                <w:rFonts w:ascii="Verdana" w:hAnsi="Verdana" w:cs="Arial"/>
              </w:rPr>
            </w:pPr>
            <w:r w:rsidRPr="00AA7A00">
              <w:rPr>
                <w:rFonts w:ascii="Verdana" w:hAnsi="Verdana" w:cs="Arial"/>
              </w:rPr>
              <w:t>De conformidad con esta regla, el rechazo de la oferta procede cuando en ejercicio de la potestad verificadora se advierta que luego de agotar la posibilidad de subsanación o aclaración el proponente dejó de incluir información que afecta la capacidad, esto es, la referente a contratos de obra en ejecución. Es del caso precisar que la expresión “afecta la capacidad residual” no se restringe a aquellos eventos en los que la información omitida conduce a que el proponente no cumpla con la exigencia de capacidad residual, pues, incluso, si la información omitida no conduce al incumplimiento de dicho requisito, estaríamos frente a un supuesto que cubre esa noción. Esto concuerda con la causal de rechazo prevista en el literal “H” del numeral 1.15 del documento base, el cual autoriza el rechazo de la propuesta en el evento en “Que el Proponente aporte información inexacta sobre la cual pueda existir una posible falsedad en los términos de la sección 1.11”.</w:t>
            </w:r>
          </w:p>
          <w:p w:rsidR="006F6696" w:rsidP="006F6696" w:rsidRDefault="006F6696" w14:paraId="6EF73116" w14:textId="77777777">
            <w:pPr>
              <w:pStyle w:val="Prrafodelista"/>
              <w:spacing w:line="276" w:lineRule="auto"/>
              <w:jc w:val="both"/>
              <w:rPr>
                <w:rFonts w:ascii="Verdana" w:hAnsi="Verdana" w:cs="Arial"/>
              </w:rPr>
            </w:pPr>
          </w:p>
          <w:p w:rsidRPr="00707605" w:rsidR="00EA52B9" w:rsidP="00A32E1F" w:rsidRDefault="006F6696" w14:paraId="0951895F" w14:textId="717F919E">
            <w:pPr>
              <w:pStyle w:val="Prrafodelista"/>
              <w:numPr>
                <w:ilvl w:val="0"/>
                <w:numId w:val="21"/>
              </w:numPr>
              <w:spacing w:line="276" w:lineRule="auto"/>
              <w:jc w:val="both"/>
              <w:rPr>
                <w:rFonts w:ascii="Verdana" w:hAnsi="Verdana" w:eastAsia="Aptos" w:cs="Arial"/>
                <w:kern w:val="2"/>
                <w14:ligatures w14:val="standardContextual"/>
              </w:rPr>
            </w:pPr>
            <w:r w:rsidRPr="00AA7A00">
              <w:rPr>
                <w:rFonts w:ascii="Verdana" w:hAnsi="Verdana" w:cs="Arial"/>
              </w:rPr>
              <w:t xml:space="preserve">En todo caso, resulta pertinente mencionar que, debe ser la Entidad Estatal quien determine si alguno de los supuestos de hecho contenidos en las causales de rechazo contenidas del numeral 1.15 del Documento </w:t>
            </w:r>
            <w:r w:rsidRPr="00AA7A00">
              <w:rPr>
                <w:rFonts w:ascii="Verdana" w:hAnsi="Verdana" w:cs="Arial"/>
              </w:rPr>
              <w:lastRenderedPageBreak/>
              <w:t>Base de los “Documentos Tipo – Versión 3”, aplican frente a cada situación particular.</w:t>
            </w:r>
          </w:p>
        </w:tc>
      </w:tr>
    </w:tbl>
    <w:p w:rsidRPr="001827D1" w:rsidR="00EA52B9" w:rsidP="00EA52B9" w:rsidRDefault="00EA52B9" w14:paraId="2F7C4A1E" w14:textId="77777777">
      <w:pPr>
        <w:tabs>
          <w:tab w:val="left" w:pos="142"/>
          <w:tab w:val="left" w:pos="284"/>
        </w:tabs>
        <w:spacing w:after="0" w:line="276" w:lineRule="auto"/>
        <w:jc w:val="both"/>
        <w:rPr>
          <w:rFonts w:ascii="Verdana" w:hAnsi="Verdana" w:eastAsia="Century Gothic" w:cs="Century Gothic"/>
          <w:b/>
          <w:bCs/>
          <w:color w:val="000000"/>
          <w:lang w:val="es-ES"/>
        </w:rPr>
      </w:pPr>
    </w:p>
    <w:p w:rsidRPr="001827D1" w:rsidR="00EA52B9" w:rsidP="00EA52B9" w:rsidRDefault="00EA52B9" w14:paraId="4E341A5E" w14:textId="77777777">
      <w:pPr>
        <w:numPr>
          <w:ilvl w:val="0"/>
          <w:numId w:val="16"/>
        </w:numPr>
        <w:tabs>
          <w:tab w:val="left" w:pos="142"/>
          <w:tab w:val="left" w:pos="284"/>
        </w:tabs>
        <w:spacing w:after="0" w:line="276" w:lineRule="auto"/>
        <w:ind w:left="0" w:firstLine="0"/>
        <w:jc w:val="both"/>
        <w:rPr>
          <w:rFonts w:ascii="Verdana" w:hAnsi="Verdana" w:eastAsia="Century Gothic" w:cs="Century Gothic"/>
          <w:b/>
          <w:bCs/>
          <w:color w:val="000000"/>
          <w:lang w:val="es-ES"/>
        </w:rPr>
      </w:pPr>
      <w:r w:rsidRPr="001827D1">
        <w:rPr>
          <w:rFonts w:ascii="Verdana" w:hAnsi="Verdana" w:eastAsia="Century Gothic" w:cs="Century Gothic"/>
          <w:b/>
          <w:bCs/>
          <w:color w:val="000000"/>
          <w:lang w:val="es-ES"/>
        </w:rPr>
        <w:t>Razones de la respuesta:</w:t>
      </w:r>
    </w:p>
    <w:p w:rsidRPr="001827D1" w:rsidR="00EA52B9" w:rsidP="00EA52B9" w:rsidRDefault="00EA52B9" w14:paraId="3FE46E33" w14:textId="77777777">
      <w:pPr>
        <w:spacing w:after="0" w:line="276" w:lineRule="auto"/>
        <w:jc w:val="both"/>
        <w:rPr>
          <w:rFonts w:ascii="Verdana" w:hAnsi="Verdana" w:eastAsia="Calibri" w:cs="Arial"/>
          <w:color w:val="000000"/>
          <w:lang w:val="es-ES"/>
        </w:rPr>
      </w:pPr>
    </w:p>
    <w:p w:rsidR="00EA52B9" w:rsidP="00EA52B9" w:rsidRDefault="00EA52B9" w14:paraId="39648381" w14:textId="77777777">
      <w:pPr>
        <w:spacing w:after="0" w:line="276" w:lineRule="auto"/>
        <w:jc w:val="both"/>
        <w:rPr>
          <w:rFonts w:ascii="Verdana" w:hAnsi="Verdana" w:eastAsia="Calibri" w:cs="Arial"/>
          <w:color w:val="000000"/>
          <w:lang w:val="es-ES"/>
        </w:rPr>
      </w:pPr>
      <w:r w:rsidRPr="001827D1">
        <w:rPr>
          <w:rFonts w:ascii="Verdana" w:hAnsi="Verdana" w:eastAsia="Calibri" w:cs="Arial"/>
          <w:color w:val="000000"/>
          <w:lang w:val="es-ES"/>
        </w:rPr>
        <w:t xml:space="preserve">Lo anterior se sustenta en las siguientes consideraciones: </w:t>
      </w:r>
      <w:bookmarkStart w:name="_Hlk173311098" w:id="2"/>
      <w:bookmarkStart w:name="_Hlk182495957" w:id="3"/>
    </w:p>
    <w:p w:rsidR="00EA52B9" w:rsidP="00EA52B9" w:rsidRDefault="00EA52B9" w14:paraId="6015B1B2" w14:textId="77777777">
      <w:pPr>
        <w:spacing w:before="120" w:line="276" w:lineRule="auto"/>
        <w:contextualSpacing/>
        <w:jc w:val="both"/>
        <w:rPr>
          <w:rFonts w:ascii="Verdana" w:hAnsi="Verdana" w:eastAsia="Calibri" w:cs="Arial"/>
          <w:color w:val="000000"/>
          <w:lang w:val="es-ES"/>
        </w:rPr>
      </w:pPr>
    </w:p>
    <w:bookmarkEnd w:id="2"/>
    <w:bookmarkEnd w:id="3"/>
    <w:p w:rsidR="00EA52B9" w:rsidP="00EA52B9" w:rsidRDefault="00EA52B9" w14:paraId="3B4EDE98" w14:textId="77777777">
      <w:pPr>
        <w:pStyle w:val="Prrafodelista"/>
        <w:numPr>
          <w:ilvl w:val="0"/>
          <w:numId w:val="20"/>
        </w:numPr>
        <w:spacing w:after="0" w:line="276" w:lineRule="auto"/>
        <w:jc w:val="both"/>
        <w:rPr>
          <w:rFonts w:ascii="Verdana" w:hAnsi="Verdana" w:eastAsia="Calibri" w:cs="Arial"/>
        </w:rPr>
      </w:pPr>
      <w:r w:rsidRPr="00122ECD">
        <w:rPr>
          <w:rFonts w:ascii="Verdana" w:hAnsi="Verdana" w:eastAsia="Calibri" w:cs="Arial"/>
        </w:rPr>
        <w:t xml:space="preserve">Los Documentos Tipo expedidos por esta Agencia en ejercicio de la potestad otorgada por la Ley 2022 de 2020 son de obligatoria observancia para las Entidades Estatales sometidas al Estatuto General de Contratación de la Administración Pública. Debido a esto tales entidades deben aplicar de manera forzosa los Documentos Tipo para desarrollar los Procesos de Contratación en los objetos y modalidades cobijadas por los Documentos Tipo. </w:t>
      </w:r>
    </w:p>
    <w:p w:rsidR="00EA52B9" w:rsidP="00EA52B9" w:rsidRDefault="00EA52B9" w14:paraId="5BBE3A65" w14:textId="77777777">
      <w:pPr>
        <w:pStyle w:val="Prrafodelista"/>
        <w:spacing w:after="0" w:line="276" w:lineRule="auto"/>
        <w:jc w:val="both"/>
        <w:rPr>
          <w:rFonts w:ascii="Verdana" w:hAnsi="Verdana" w:eastAsia="Calibri" w:cs="Arial"/>
        </w:rPr>
      </w:pPr>
    </w:p>
    <w:p w:rsidRPr="00AF5F09" w:rsidR="00EA52B9" w:rsidP="00EA52B9" w:rsidRDefault="00EA52B9" w14:paraId="2BD311FB" w14:textId="77777777">
      <w:pPr>
        <w:pStyle w:val="Prrafodelista"/>
        <w:numPr>
          <w:ilvl w:val="0"/>
          <w:numId w:val="20"/>
        </w:numPr>
        <w:spacing w:after="0" w:line="276" w:lineRule="auto"/>
        <w:jc w:val="both"/>
        <w:rPr>
          <w:rFonts w:ascii="Verdana" w:hAnsi="Verdana" w:eastAsia="Calibri" w:cs="Arial"/>
        </w:rPr>
      </w:pPr>
      <w:r w:rsidRPr="00AF5F09">
        <w:rPr>
          <w:rFonts w:ascii="Verdana" w:hAnsi="Verdana" w:eastAsia="Calibri" w:cs="Arial"/>
        </w:rPr>
        <w:t>Las causales de rechazo son las establecidas en la Ley y las fijadas por la</w:t>
      </w:r>
    </w:p>
    <w:p w:rsidRPr="00AF5F09" w:rsidR="00EA52B9" w:rsidP="00EA52B9" w:rsidRDefault="00EA52B9" w14:paraId="5B658321" w14:textId="77777777">
      <w:pPr>
        <w:pStyle w:val="Prrafodelista"/>
        <w:spacing w:after="0" w:line="276" w:lineRule="auto"/>
        <w:jc w:val="both"/>
        <w:rPr>
          <w:rFonts w:ascii="Verdana" w:hAnsi="Verdana" w:eastAsia="Calibri" w:cs="Arial"/>
        </w:rPr>
      </w:pPr>
      <w:r w:rsidRPr="00AF5F09">
        <w:rPr>
          <w:rFonts w:ascii="Verdana" w:hAnsi="Verdana" w:eastAsia="Calibri" w:cs="Arial"/>
        </w:rPr>
        <w:t>Entidad Estatal en los pliegos de condiciones. Sin embargo, en ejercicio de dicha facultad, a las entidades no les es dable fijar causales de rechazo</w:t>
      </w:r>
      <w:r>
        <w:rPr>
          <w:rFonts w:ascii="Verdana" w:hAnsi="Verdana" w:eastAsia="Calibri" w:cs="Arial"/>
        </w:rPr>
        <w:t xml:space="preserve"> </w:t>
      </w:r>
      <w:r w:rsidRPr="00AF5F09">
        <w:rPr>
          <w:rFonts w:ascii="Verdana" w:hAnsi="Verdana" w:eastAsia="Calibri" w:cs="Arial"/>
        </w:rPr>
        <w:t>que soslayen o afecten la selección objetiva en la contratación. Sobre el particular, el Consejo de Estado</w:t>
      </w:r>
      <w:r>
        <w:rPr>
          <w:rStyle w:val="Refdenotaalpie"/>
          <w:rFonts w:ascii="Verdana" w:hAnsi="Verdana" w:eastAsia="Calibri" w:cs="Arial"/>
        </w:rPr>
        <w:footnoteReference w:id="3"/>
      </w:r>
      <w:r w:rsidRPr="00AF5F09">
        <w:rPr>
          <w:rFonts w:ascii="Verdana" w:hAnsi="Verdana" w:eastAsia="Calibri" w:cs="Arial"/>
        </w:rPr>
        <w:t xml:space="preserve"> señala:</w:t>
      </w:r>
    </w:p>
    <w:p w:rsidR="00EA52B9" w:rsidP="00EA52B9" w:rsidRDefault="00EA52B9" w14:paraId="606464A0" w14:textId="77777777">
      <w:pPr>
        <w:pStyle w:val="Prrafodelista"/>
        <w:spacing w:after="0" w:line="276" w:lineRule="auto"/>
        <w:jc w:val="both"/>
        <w:rPr>
          <w:rFonts w:ascii="Verdana" w:hAnsi="Verdana" w:eastAsia="Calibri" w:cs="Arial"/>
        </w:rPr>
      </w:pPr>
    </w:p>
    <w:p w:rsidRPr="00122ECD" w:rsidR="00EA52B9" w:rsidP="00EA52B9" w:rsidRDefault="00EA52B9" w14:paraId="06752D96" w14:textId="77777777">
      <w:pPr>
        <w:pStyle w:val="Prrafodelista"/>
        <w:spacing w:after="0" w:line="276" w:lineRule="auto"/>
        <w:jc w:val="both"/>
        <w:rPr>
          <w:rFonts w:ascii="Verdana" w:hAnsi="Verdana" w:eastAsia="Calibri" w:cs="Arial"/>
        </w:rPr>
      </w:pPr>
      <w:r w:rsidRPr="00AF5F09">
        <w:rPr>
          <w:rFonts w:ascii="Verdana" w:hAnsi="Verdana" w:eastAsia="Calibri" w:cs="Arial"/>
        </w:rPr>
        <w:t>“Quiere con esto destacar la Sala que las causales de rechazo de las</w:t>
      </w:r>
      <w:r>
        <w:rPr>
          <w:rFonts w:ascii="Verdana" w:hAnsi="Verdana" w:eastAsia="Calibri" w:cs="Arial"/>
        </w:rPr>
        <w:t xml:space="preserve"> </w:t>
      </w:r>
      <w:r w:rsidRPr="00AF5F09">
        <w:rPr>
          <w:rFonts w:ascii="Verdana" w:hAnsi="Verdana" w:eastAsia="Calibri" w:cs="Arial"/>
        </w:rPr>
        <w:t>propuestas pueden ser legales y por lo mismo generan el efecto del</w:t>
      </w:r>
      <w:r>
        <w:rPr>
          <w:rFonts w:ascii="Verdana" w:hAnsi="Verdana" w:eastAsia="Calibri" w:cs="Arial"/>
        </w:rPr>
        <w:t xml:space="preserve"> </w:t>
      </w:r>
      <w:r w:rsidRPr="00AF5F09">
        <w:rPr>
          <w:rFonts w:ascii="Verdana" w:hAnsi="Verdana" w:eastAsia="Calibri" w:cs="Arial"/>
        </w:rPr>
        <w:t xml:space="preserve">descarte o exclusión de la oferta </w:t>
      </w:r>
      <w:proofErr w:type="spellStart"/>
      <w:r w:rsidRPr="00AF5F09">
        <w:rPr>
          <w:rFonts w:ascii="Verdana" w:hAnsi="Verdana" w:eastAsia="Calibri" w:cs="Arial"/>
        </w:rPr>
        <w:t>ope</w:t>
      </w:r>
      <w:proofErr w:type="spellEnd"/>
      <w:r w:rsidRPr="00AF5F09">
        <w:rPr>
          <w:rFonts w:ascii="Verdana" w:hAnsi="Verdana" w:eastAsia="Calibri" w:cs="Arial"/>
        </w:rPr>
        <w:t xml:space="preserve"> </w:t>
      </w:r>
      <w:proofErr w:type="spellStart"/>
      <w:r w:rsidRPr="00AF5F09">
        <w:rPr>
          <w:rFonts w:ascii="Verdana" w:hAnsi="Verdana" w:eastAsia="Calibri" w:cs="Arial"/>
        </w:rPr>
        <w:t>legis</w:t>
      </w:r>
      <w:proofErr w:type="spellEnd"/>
      <w:r w:rsidRPr="00AF5F09">
        <w:rPr>
          <w:rFonts w:ascii="Verdana" w:hAnsi="Verdana" w:eastAsia="Calibri" w:cs="Arial"/>
        </w:rPr>
        <w:t>, sin necesidad de que se</w:t>
      </w:r>
      <w:r>
        <w:rPr>
          <w:rFonts w:ascii="Verdana" w:hAnsi="Verdana" w:eastAsia="Calibri" w:cs="Arial"/>
        </w:rPr>
        <w:t xml:space="preserve"> </w:t>
      </w:r>
      <w:r w:rsidRPr="00AF5F09">
        <w:rPr>
          <w:rFonts w:ascii="Verdana" w:hAnsi="Verdana" w:eastAsia="Calibri" w:cs="Arial"/>
        </w:rPr>
        <w:t>haga referencia a las mismas en el pliego de condiciones; o también</w:t>
      </w:r>
      <w:r>
        <w:rPr>
          <w:rFonts w:ascii="Verdana" w:hAnsi="Verdana" w:eastAsia="Calibri" w:cs="Arial"/>
        </w:rPr>
        <w:t xml:space="preserve"> </w:t>
      </w:r>
      <w:r w:rsidRPr="00AF5F09">
        <w:rPr>
          <w:rFonts w:ascii="Verdana" w:hAnsi="Verdana" w:eastAsia="Calibri" w:cs="Arial"/>
        </w:rPr>
        <w:t>pueden las causales de rechazo de las propuestas ser establecidas</w:t>
      </w:r>
      <w:r>
        <w:rPr>
          <w:rFonts w:ascii="Verdana" w:hAnsi="Verdana" w:eastAsia="Calibri" w:cs="Arial"/>
        </w:rPr>
        <w:t xml:space="preserve"> </w:t>
      </w:r>
      <w:r w:rsidRPr="00AF5F09">
        <w:rPr>
          <w:rFonts w:ascii="Verdana" w:hAnsi="Verdana" w:eastAsia="Calibri" w:cs="Arial"/>
        </w:rPr>
        <w:t>expresamente por la entidad en el respectivo pliego de condiciones. Lo</w:t>
      </w:r>
      <w:r>
        <w:rPr>
          <w:rFonts w:ascii="Verdana" w:hAnsi="Verdana" w:eastAsia="Calibri" w:cs="Arial"/>
        </w:rPr>
        <w:t xml:space="preserve"> </w:t>
      </w:r>
      <w:r w:rsidRPr="00AF5F09">
        <w:rPr>
          <w:rFonts w:ascii="Verdana" w:hAnsi="Verdana" w:eastAsia="Calibri" w:cs="Arial"/>
        </w:rPr>
        <w:t>cierto es que, sea que las causales de rechazo de la oferta emanen</w:t>
      </w:r>
      <w:r>
        <w:rPr>
          <w:rFonts w:ascii="Verdana" w:hAnsi="Verdana" w:eastAsia="Calibri" w:cs="Arial"/>
        </w:rPr>
        <w:t xml:space="preserve"> </w:t>
      </w:r>
      <w:r w:rsidRPr="00AF5F09">
        <w:rPr>
          <w:rFonts w:ascii="Verdana" w:hAnsi="Verdana" w:eastAsia="Calibri" w:cs="Arial"/>
        </w:rPr>
        <w:t>directamente de la ley o del pliego de condiciones, en uno y en otro</w:t>
      </w:r>
      <w:r>
        <w:rPr>
          <w:rFonts w:ascii="Verdana" w:hAnsi="Verdana" w:eastAsia="Calibri" w:cs="Arial"/>
        </w:rPr>
        <w:t xml:space="preserve"> </w:t>
      </w:r>
      <w:r w:rsidRPr="00AF5F09">
        <w:rPr>
          <w:rFonts w:ascii="Verdana" w:hAnsi="Verdana" w:eastAsia="Calibri" w:cs="Arial"/>
        </w:rPr>
        <w:t>caso se refieren a defectos, omisiones o circunstancias impeditivas que</w:t>
      </w:r>
      <w:r>
        <w:rPr>
          <w:rFonts w:ascii="Verdana" w:hAnsi="Verdana" w:eastAsia="Calibri" w:cs="Arial"/>
        </w:rPr>
        <w:t xml:space="preserve"> </w:t>
      </w:r>
      <w:r w:rsidRPr="00AF5F09">
        <w:rPr>
          <w:rFonts w:ascii="Verdana" w:hAnsi="Verdana" w:eastAsia="Calibri" w:cs="Arial"/>
        </w:rPr>
        <w:t>permiten deducir que la misma no resulta favorable para los intereses</w:t>
      </w:r>
      <w:r>
        <w:rPr>
          <w:rFonts w:ascii="Verdana" w:hAnsi="Verdana" w:eastAsia="Calibri" w:cs="Arial"/>
        </w:rPr>
        <w:t xml:space="preserve"> </w:t>
      </w:r>
      <w:r w:rsidRPr="00AF5F09">
        <w:rPr>
          <w:rFonts w:ascii="Verdana" w:hAnsi="Verdana" w:eastAsia="Calibri" w:cs="Arial"/>
        </w:rPr>
        <w:t>de la entidad y los fines de la contratación y que de soslayarse se</w:t>
      </w:r>
      <w:r>
        <w:rPr>
          <w:rFonts w:ascii="Verdana" w:hAnsi="Verdana" w:eastAsia="Calibri" w:cs="Arial"/>
        </w:rPr>
        <w:t xml:space="preserve"> </w:t>
      </w:r>
      <w:r w:rsidRPr="00AF5F09">
        <w:rPr>
          <w:rFonts w:ascii="Verdana" w:hAnsi="Verdana" w:eastAsia="Calibri" w:cs="Arial"/>
        </w:rPr>
        <w:t>comprometería el cumplimiento de los principios de transparencia,</w:t>
      </w:r>
      <w:r>
        <w:rPr>
          <w:rFonts w:ascii="Verdana" w:hAnsi="Verdana" w:eastAsia="Calibri" w:cs="Arial"/>
        </w:rPr>
        <w:t xml:space="preserve"> </w:t>
      </w:r>
      <w:r w:rsidRPr="00AF5F09">
        <w:rPr>
          <w:rFonts w:ascii="Verdana" w:hAnsi="Verdana" w:eastAsia="Calibri" w:cs="Arial"/>
        </w:rPr>
        <w:t>economía y responsabilidad, así como el deber de selección objetiva en</w:t>
      </w:r>
      <w:r>
        <w:rPr>
          <w:rFonts w:ascii="Verdana" w:hAnsi="Verdana" w:eastAsia="Calibri" w:cs="Arial"/>
        </w:rPr>
        <w:t xml:space="preserve"> </w:t>
      </w:r>
      <w:r w:rsidRPr="00AF5F09">
        <w:rPr>
          <w:rFonts w:ascii="Verdana" w:hAnsi="Verdana" w:eastAsia="Calibri" w:cs="Arial"/>
        </w:rPr>
        <w:t>la contratación.”</w:t>
      </w:r>
    </w:p>
    <w:p w:rsidRPr="009335E8" w:rsidR="00EA52B9" w:rsidP="00EA52B9" w:rsidRDefault="00EA52B9" w14:paraId="586296B4" w14:textId="77777777">
      <w:pPr>
        <w:pStyle w:val="Prrafodelista"/>
        <w:spacing w:line="276" w:lineRule="auto"/>
        <w:jc w:val="both"/>
        <w:rPr>
          <w:rFonts w:ascii="Verdana" w:hAnsi="Verdana" w:eastAsia="Calibri" w:cs="Arial"/>
        </w:rPr>
      </w:pPr>
    </w:p>
    <w:p w:rsidRPr="009335E8" w:rsidR="00EA52B9" w:rsidP="00EA52B9" w:rsidRDefault="00EA52B9" w14:paraId="593C4E9B" w14:textId="77777777">
      <w:pPr>
        <w:pStyle w:val="Prrafodelista"/>
        <w:numPr>
          <w:ilvl w:val="0"/>
          <w:numId w:val="21"/>
        </w:numPr>
        <w:spacing w:line="276" w:lineRule="auto"/>
        <w:jc w:val="both"/>
        <w:rPr>
          <w:rFonts w:ascii="Verdana" w:hAnsi="Verdana" w:eastAsia="Calibri" w:cs="Arial"/>
        </w:rPr>
      </w:pPr>
      <w:r w:rsidRPr="009335E8">
        <w:rPr>
          <w:rFonts w:ascii="Verdana" w:hAnsi="Verdana" w:eastAsia="Calibri" w:cs="Arial"/>
        </w:rPr>
        <w:lastRenderedPageBreak/>
        <w:t>De igual forma, esta Agencia ha reiterado la postura del Consejo de Estado, según la cual, por la naturaleza propia de las causales de rechazo, su aplicación es estricta y restrictiva, lo que significa que su interpretación</w:t>
      </w:r>
    </w:p>
    <w:p w:rsidRPr="009335E8" w:rsidR="00EA52B9" w:rsidP="00EA52B9" w:rsidRDefault="00EA52B9" w14:paraId="79A07AA1" w14:textId="77777777">
      <w:pPr>
        <w:pStyle w:val="Prrafodelista"/>
        <w:spacing w:line="276" w:lineRule="auto"/>
        <w:jc w:val="both"/>
        <w:rPr>
          <w:rFonts w:ascii="Verdana" w:hAnsi="Verdana" w:eastAsia="Calibri" w:cs="Arial"/>
        </w:rPr>
      </w:pPr>
      <w:r w:rsidRPr="009335E8">
        <w:rPr>
          <w:rFonts w:ascii="Verdana" w:hAnsi="Verdana" w:eastAsia="Calibri" w:cs="Arial"/>
        </w:rPr>
        <w:t>gramatical prevalece sobre una interpretación extensiva o de otra índole,</w:t>
      </w:r>
    </w:p>
    <w:p w:rsidRPr="009335E8" w:rsidR="00EA52B9" w:rsidP="00EA52B9" w:rsidRDefault="00EA52B9" w14:paraId="1C8D6907" w14:textId="77777777">
      <w:pPr>
        <w:pStyle w:val="Prrafodelista"/>
        <w:spacing w:line="276" w:lineRule="auto"/>
        <w:jc w:val="both"/>
        <w:rPr>
          <w:rFonts w:ascii="Verdana" w:hAnsi="Verdana" w:eastAsia="Calibri" w:cs="Arial"/>
        </w:rPr>
      </w:pPr>
      <w:r w:rsidRPr="009335E8">
        <w:rPr>
          <w:rFonts w:ascii="Verdana" w:hAnsi="Verdana" w:eastAsia="Calibri" w:cs="Arial"/>
        </w:rPr>
        <w:t>mediante la cual se pretenda ampliar su alcance. Al respecto, el Consejo</w:t>
      </w:r>
    </w:p>
    <w:p w:rsidR="00EA52B9" w:rsidP="00EA52B9" w:rsidRDefault="00EA52B9" w14:paraId="7802F2CD" w14:textId="77777777">
      <w:pPr>
        <w:pStyle w:val="Prrafodelista"/>
        <w:spacing w:line="276" w:lineRule="auto"/>
        <w:jc w:val="both"/>
        <w:rPr>
          <w:rFonts w:ascii="Verdana" w:hAnsi="Verdana" w:eastAsia="Calibri" w:cs="Arial"/>
        </w:rPr>
      </w:pPr>
      <w:r w:rsidRPr="009335E8">
        <w:rPr>
          <w:rFonts w:ascii="Verdana" w:hAnsi="Verdana" w:eastAsia="Calibri" w:cs="Arial"/>
        </w:rPr>
        <w:t>de Estado</w:t>
      </w:r>
      <w:r>
        <w:rPr>
          <w:rStyle w:val="Refdenotaalpie"/>
          <w:rFonts w:ascii="Verdana" w:hAnsi="Verdana" w:eastAsia="Calibri" w:cs="Arial"/>
        </w:rPr>
        <w:footnoteReference w:id="4"/>
      </w:r>
      <w:r w:rsidRPr="009335E8">
        <w:rPr>
          <w:rFonts w:ascii="Verdana" w:hAnsi="Verdana" w:eastAsia="Calibri" w:cs="Arial"/>
        </w:rPr>
        <w:t xml:space="preserve"> sostuvo:</w:t>
      </w:r>
      <w:r>
        <w:rPr>
          <w:rFonts w:ascii="Verdana" w:hAnsi="Verdana" w:eastAsia="Calibri" w:cs="Arial"/>
        </w:rPr>
        <w:t xml:space="preserve"> </w:t>
      </w:r>
    </w:p>
    <w:p w:rsidR="00EA52B9" w:rsidP="00EA52B9" w:rsidRDefault="00EA52B9" w14:paraId="2429AAB2" w14:textId="77777777">
      <w:pPr>
        <w:pStyle w:val="Prrafodelista"/>
        <w:spacing w:line="276" w:lineRule="auto"/>
        <w:jc w:val="both"/>
        <w:rPr>
          <w:rFonts w:ascii="Verdana" w:hAnsi="Verdana" w:eastAsia="Calibri" w:cs="Arial"/>
        </w:rPr>
      </w:pPr>
    </w:p>
    <w:p w:rsidR="00EA52B9" w:rsidP="00EA52B9" w:rsidRDefault="00EA52B9" w14:paraId="6D862AD4" w14:textId="77777777">
      <w:pPr>
        <w:pStyle w:val="Prrafodelista"/>
        <w:spacing w:line="276" w:lineRule="auto"/>
        <w:jc w:val="both"/>
        <w:rPr>
          <w:rFonts w:ascii="Verdana" w:hAnsi="Verdana" w:cs="Arial"/>
        </w:rPr>
      </w:pPr>
      <w:r w:rsidRPr="006229CD">
        <w:rPr>
          <w:rFonts w:ascii="Verdana" w:hAnsi="Verdana" w:cs="Arial"/>
        </w:rPr>
        <w:t>“En esta línea de pensamiento, resulta claro que el rechazo o la</w:t>
      </w:r>
      <w:r>
        <w:rPr>
          <w:rFonts w:ascii="Verdana" w:hAnsi="Verdana" w:cs="Arial"/>
        </w:rPr>
        <w:t xml:space="preserve"> </w:t>
      </w:r>
      <w:r w:rsidRPr="006229CD">
        <w:rPr>
          <w:rFonts w:ascii="Verdana" w:hAnsi="Verdana" w:cs="Arial"/>
        </w:rPr>
        <w:t>descalificación de ofertas no puede depender de la libre</w:t>
      </w:r>
      <w:r>
        <w:rPr>
          <w:rFonts w:ascii="Verdana" w:hAnsi="Verdana" w:cs="Arial"/>
        </w:rPr>
        <w:t xml:space="preserve"> </w:t>
      </w:r>
      <w:r w:rsidRPr="006229CD">
        <w:rPr>
          <w:rFonts w:ascii="Verdana" w:hAnsi="Verdana" w:cs="Arial"/>
        </w:rPr>
        <w:t>discrecionalidad de la administración, en la medida en que el oferente,</w:t>
      </w:r>
      <w:r>
        <w:rPr>
          <w:rFonts w:ascii="Verdana" w:hAnsi="Verdana" w:cs="Arial"/>
        </w:rPr>
        <w:t xml:space="preserve"> </w:t>
      </w:r>
      <w:r w:rsidRPr="006229CD">
        <w:rPr>
          <w:rFonts w:ascii="Verdana" w:hAnsi="Verdana" w:cs="Arial"/>
        </w:rPr>
        <w:t>por el hecho de participar en el proceso licitatorio, adquiere el derecho</w:t>
      </w:r>
      <w:r>
        <w:rPr>
          <w:rFonts w:ascii="Verdana" w:hAnsi="Verdana" w:cs="Arial"/>
        </w:rPr>
        <w:t xml:space="preserve"> </w:t>
      </w:r>
      <w:r w:rsidRPr="006229CD">
        <w:rPr>
          <w:rFonts w:ascii="Verdana" w:hAnsi="Verdana" w:cs="Arial"/>
        </w:rPr>
        <w:t>de participar en el procedimiento de selección y se genera para él una</w:t>
      </w:r>
      <w:r>
        <w:rPr>
          <w:rFonts w:ascii="Verdana" w:hAnsi="Verdana" w:cs="Arial"/>
        </w:rPr>
        <w:t xml:space="preserve"> </w:t>
      </w:r>
      <w:r w:rsidRPr="006229CD">
        <w:rPr>
          <w:rFonts w:ascii="Verdana" w:hAnsi="Verdana" w:cs="Arial"/>
        </w:rPr>
        <w:t>situación jurídica particular; en consecuencia, para rechazar o</w:t>
      </w:r>
      <w:r>
        <w:rPr>
          <w:rFonts w:ascii="Verdana" w:hAnsi="Verdana" w:cs="Arial"/>
        </w:rPr>
        <w:t xml:space="preserve"> </w:t>
      </w:r>
      <w:r w:rsidRPr="006229CD">
        <w:rPr>
          <w:rFonts w:ascii="Verdana" w:hAnsi="Verdana" w:cs="Arial"/>
        </w:rPr>
        <w:t>descalificar una propuesta, la entidad pública debe sujetarse a</w:t>
      </w:r>
      <w:r>
        <w:rPr>
          <w:rFonts w:ascii="Verdana" w:hAnsi="Verdana" w:cs="Arial"/>
        </w:rPr>
        <w:t xml:space="preserve"> </w:t>
      </w:r>
      <w:r w:rsidRPr="006229CD">
        <w:rPr>
          <w:rFonts w:ascii="Verdana" w:hAnsi="Verdana" w:cs="Arial"/>
        </w:rPr>
        <w:t>determinadas reglas consistentes en que las causales que dan lugar a</w:t>
      </w:r>
      <w:r>
        <w:rPr>
          <w:rFonts w:ascii="Verdana" w:hAnsi="Verdana" w:cs="Arial"/>
        </w:rPr>
        <w:t xml:space="preserve"> </w:t>
      </w:r>
      <w:r w:rsidRPr="006229CD">
        <w:rPr>
          <w:rFonts w:ascii="Verdana" w:hAnsi="Verdana" w:cs="Arial"/>
        </w:rPr>
        <w:t>ello se encuentren previamente establecidas en la ley, deriven del</w:t>
      </w:r>
      <w:r>
        <w:rPr>
          <w:rFonts w:ascii="Verdana" w:hAnsi="Verdana" w:cs="Arial"/>
        </w:rPr>
        <w:t xml:space="preserve"> </w:t>
      </w:r>
      <w:r w:rsidRPr="006229CD">
        <w:rPr>
          <w:rFonts w:ascii="Verdana" w:hAnsi="Verdana" w:cs="Arial"/>
        </w:rPr>
        <w:t>incumplimiento de requisitos de la propuesta o de la omisión de</w:t>
      </w:r>
      <w:r>
        <w:rPr>
          <w:rFonts w:ascii="Verdana" w:hAnsi="Verdana" w:cs="Arial"/>
        </w:rPr>
        <w:t xml:space="preserve"> </w:t>
      </w:r>
      <w:r w:rsidRPr="006229CD">
        <w:rPr>
          <w:rFonts w:ascii="Verdana" w:hAnsi="Verdana" w:cs="Arial"/>
        </w:rPr>
        <w:t>documentos referentes a la futura contratación que sean necesarios</w:t>
      </w:r>
      <w:r>
        <w:rPr>
          <w:rFonts w:ascii="Verdana" w:hAnsi="Verdana" w:cs="Arial"/>
        </w:rPr>
        <w:t xml:space="preserve"> </w:t>
      </w:r>
      <w:r w:rsidRPr="006229CD">
        <w:rPr>
          <w:rFonts w:ascii="Verdana" w:hAnsi="Verdana" w:cs="Arial"/>
        </w:rPr>
        <w:t>para la comparación de las propuestas, de conformidad con lo</w:t>
      </w:r>
      <w:r>
        <w:rPr>
          <w:rFonts w:ascii="Verdana" w:hAnsi="Verdana" w:cs="Arial"/>
        </w:rPr>
        <w:t xml:space="preserve"> </w:t>
      </w:r>
      <w:r w:rsidRPr="006229CD">
        <w:rPr>
          <w:rFonts w:ascii="Verdana" w:hAnsi="Verdana" w:cs="Arial"/>
        </w:rPr>
        <w:t>establecido en el numeral 15 del artículo 25 de la Ley 80 de 1993,</w:t>
      </w:r>
      <w:r>
        <w:rPr>
          <w:rFonts w:ascii="Verdana" w:hAnsi="Verdana" w:cs="Arial"/>
        </w:rPr>
        <w:t xml:space="preserve"> </w:t>
      </w:r>
      <w:r w:rsidRPr="006229CD">
        <w:rPr>
          <w:rFonts w:ascii="Verdana" w:hAnsi="Verdana" w:cs="Arial"/>
        </w:rPr>
        <w:t>puesto que la causa excluyente debe ser razonable, esencial y</w:t>
      </w:r>
      <w:r>
        <w:rPr>
          <w:rFonts w:ascii="Verdana" w:hAnsi="Verdana" w:cs="Arial"/>
        </w:rPr>
        <w:t xml:space="preserve"> </w:t>
      </w:r>
      <w:r w:rsidRPr="006229CD">
        <w:rPr>
          <w:rFonts w:ascii="Verdana" w:hAnsi="Verdana" w:cs="Arial"/>
        </w:rPr>
        <w:t>proporcionada, toda vez que no tendría justificación excluir una</w:t>
      </w:r>
      <w:r>
        <w:rPr>
          <w:rFonts w:ascii="Verdana" w:hAnsi="Verdana" w:cs="Arial"/>
        </w:rPr>
        <w:t xml:space="preserve"> </w:t>
      </w:r>
      <w:r w:rsidRPr="006229CD">
        <w:rPr>
          <w:rFonts w:ascii="Verdana" w:hAnsi="Verdana" w:cs="Arial"/>
        </w:rPr>
        <w:t>propuesta por una deficiencia que no tenga incidencia alguna en la</w:t>
      </w:r>
      <w:r>
        <w:rPr>
          <w:rFonts w:ascii="Verdana" w:hAnsi="Verdana" w:cs="Arial"/>
        </w:rPr>
        <w:t xml:space="preserve"> </w:t>
      </w:r>
      <w:r w:rsidRPr="006229CD">
        <w:rPr>
          <w:rFonts w:ascii="Verdana" w:hAnsi="Verdana" w:cs="Arial"/>
        </w:rPr>
        <w:t>contratación.”</w:t>
      </w:r>
    </w:p>
    <w:p w:rsidR="00EA52B9" w:rsidP="00EA52B9" w:rsidRDefault="00EA52B9" w14:paraId="4F2601BF" w14:textId="77777777">
      <w:pPr>
        <w:pStyle w:val="Prrafodelista"/>
        <w:spacing w:line="276" w:lineRule="auto"/>
        <w:jc w:val="both"/>
        <w:rPr>
          <w:rFonts w:ascii="Verdana" w:hAnsi="Verdana" w:cs="Arial"/>
        </w:rPr>
      </w:pPr>
    </w:p>
    <w:p w:rsidR="00EA52B9" w:rsidP="00EA52B9" w:rsidRDefault="00EA52B9" w14:paraId="001DEA9C" w14:textId="77777777">
      <w:pPr>
        <w:pStyle w:val="Prrafodelista"/>
        <w:numPr>
          <w:ilvl w:val="0"/>
          <w:numId w:val="21"/>
        </w:numPr>
        <w:spacing w:line="276" w:lineRule="auto"/>
        <w:jc w:val="both"/>
        <w:rPr>
          <w:rFonts w:ascii="Verdana" w:hAnsi="Verdana" w:cs="Arial"/>
        </w:rPr>
      </w:pPr>
      <w:r>
        <w:rPr>
          <w:rFonts w:ascii="Verdana" w:hAnsi="Verdana" w:cs="Arial"/>
        </w:rPr>
        <w:t>L</w:t>
      </w:r>
      <w:r w:rsidRPr="00AA7A00">
        <w:rPr>
          <w:rFonts w:ascii="Verdana" w:hAnsi="Verdana" w:cs="Arial"/>
        </w:rPr>
        <w:t xml:space="preserve">a Capacidad Residual es un requisito habilitante que está sujeto a la posibilidad de solicitarle aclaración, con el fin de esclarecer dudas sobre aspectos de la información presentada por el proponente y de igual forma, esa sujeta a la posibilidad de subsanar la ausencia de requisitos, siempre que se cumpla con los límites temporales y materiales descritos en este concepto, es decir, que lo omitido no sea un factor que afecte la asignación de puntaje, que sea la prueba de una circunstancia o hecho que ocurrió con anterioridad al cierre del proceso y que no existe disposición legal o en el pliego de condiciones que prohíba su subsanación. </w:t>
      </w:r>
    </w:p>
    <w:p w:rsidRPr="00AA7A00" w:rsidR="00EA52B9" w:rsidP="00EA52B9" w:rsidRDefault="00EA52B9" w14:paraId="16BE1D92" w14:textId="77777777">
      <w:pPr>
        <w:pStyle w:val="Prrafodelista"/>
        <w:spacing w:line="276" w:lineRule="auto"/>
        <w:jc w:val="both"/>
        <w:rPr>
          <w:rFonts w:ascii="Verdana" w:hAnsi="Verdana" w:cs="Arial"/>
        </w:rPr>
      </w:pPr>
    </w:p>
    <w:p w:rsidR="00EA52B9" w:rsidP="00EA52B9" w:rsidRDefault="00EA52B9" w14:paraId="168114AD" w14:textId="77777777">
      <w:pPr>
        <w:pStyle w:val="Prrafodelista"/>
        <w:numPr>
          <w:ilvl w:val="0"/>
          <w:numId w:val="21"/>
        </w:numPr>
        <w:spacing w:line="276" w:lineRule="auto"/>
        <w:jc w:val="both"/>
        <w:rPr>
          <w:rFonts w:ascii="Verdana" w:hAnsi="Verdana" w:cs="Arial"/>
        </w:rPr>
      </w:pPr>
      <w:r w:rsidRPr="00AA7A00">
        <w:rPr>
          <w:rFonts w:ascii="Verdana" w:hAnsi="Verdana" w:cs="Arial"/>
        </w:rPr>
        <w:lastRenderedPageBreak/>
        <w:t>El numeral 3.10 del documento base de obra de infraestructura de transporte para procesos de licitación pública – Versión 3, establece como requisito habilitante la capacidad residual. En este documento tipo, al menos tres causales de rechazo del numeral 1.15 se relacionan con la capacidad residual como requisito habilitante, esto es, los literales E, H y Z.</w:t>
      </w:r>
    </w:p>
    <w:p w:rsidRPr="0064724E" w:rsidR="00EA52B9" w:rsidP="00EA52B9" w:rsidRDefault="00EA52B9" w14:paraId="71030040" w14:textId="77777777">
      <w:pPr>
        <w:pStyle w:val="Prrafodelista"/>
        <w:rPr>
          <w:rFonts w:ascii="Verdana" w:hAnsi="Verdana" w:cs="Arial"/>
        </w:rPr>
      </w:pPr>
    </w:p>
    <w:p w:rsidRPr="00AA7A00" w:rsidR="00EA52B9" w:rsidP="00EA52B9" w:rsidRDefault="00EA52B9" w14:paraId="1B2D8D9F" w14:textId="77777777">
      <w:pPr>
        <w:pStyle w:val="Prrafodelista"/>
        <w:numPr>
          <w:ilvl w:val="0"/>
          <w:numId w:val="21"/>
        </w:numPr>
        <w:spacing w:line="276" w:lineRule="auto"/>
        <w:jc w:val="both"/>
        <w:rPr>
          <w:rFonts w:ascii="Verdana" w:hAnsi="Verdana" w:cs="Arial"/>
        </w:rPr>
      </w:pPr>
      <w:r w:rsidRPr="00AA7A00">
        <w:rPr>
          <w:rFonts w:ascii="Verdana" w:hAnsi="Verdana" w:cs="Arial"/>
        </w:rPr>
        <w:t>Como se consideró en los conceptos del 25 de septiembre y el 23 de diciembre de 2019 −radicados Nos. 2201913000007117 y 2201913000009538−, las causales de rechazo de ofertas contempladas en los documentos tipo son taxativas, descartándose que la entidad introduzca causales, salvo, que estén establecidas en otras disposiciones normativas. Igualmente, por la naturaleza de dichas causales, su aplicación es estricta, lo que –a juicio de la Agencia Nacional de Contratación Pública– significa que su interpretación gramatical prevalece sobre una interpretación extensiva o de otra índole, mediante la cual se pretenda ampliar su alcance. En ese contexto, las tres causales de rechazo mencionadas tienen el siguiente alcance:</w:t>
      </w:r>
    </w:p>
    <w:p w:rsidR="00EA52B9" w:rsidP="00EA52B9" w:rsidRDefault="00EA52B9" w14:paraId="3D9EC7E1" w14:textId="77777777">
      <w:pPr>
        <w:pStyle w:val="Prrafodelista"/>
        <w:spacing w:line="276" w:lineRule="auto"/>
        <w:jc w:val="both"/>
        <w:rPr>
          <w:rFonts w:ascii="Verdana" w:hAnsi="Verdana" w:cs="Arial"/>
        </w:rPr>
      </w:pPr>
    </w:p>
    <w:p w:rsidRPr="00AA7A00" w:rsidR="00EA52B9" w:rsidP="00EA52B9" w:rsidRDefault="00EA52B9" w14:paraId="0F66E8A5" w14:textId="77777777">
      <w:pPr>
        <w:pStyle w:val="Prrafodelista"/>
        <w:spacing w:line="276" w:lineRule="auto"/>
        <w:jc w:val="both"/>
        <w:rPr>
          <w:rFonts w:ascii="Verdana" w:hAnsi="Verdana" w:cs="Arial"/>
        </w:rPr>
      </w:pPr>
      <w:r w:rsidRPr="00AA7A00">
        <w:rPr>
          <w:rFonts w:ascii="Verdana" w:hAnsi="Verdana" w:cs="Arial"/>
        </w:rPr>
        <w:t>i) La causal del literal Z del numeral 1.15 solamente aplica cuando el proponente no informa todos los contratos que tiene en ejecución antes del cierre. Esto se traduce en un deber de cumplir con esta exigencia, sin tener en cuenta la información relacionada en cada uno de ellos. Por ejemplo, si el contratista tiene en ejecución diez contratos, esta causal aplica si el contratista reporta nueve o menos; excluyéndose la configuración de la causal cuando el proponente comete algún error en la información de los contratos, siempre que los reporte todos. Por tanto, la configuración de la causal de rechazo del literal Z es objetiva, pues solo aplica ante la omisión del proponente de informar el número total de contratos en ejecución antes del cierre.</w:t>
      </w:r>
    </w:p>
    <w:p w:rsidR="00EA52B9" w:rsidP="00EA52B9" w:rsidRDefault="00EA52B9" w14:paraId="79F7B69D" w14:textId="77777777">
      <w:pPr>
        <w:pStyle w:val="Prrafodelista"/>
        <w:spacing w:line="276" w:lineRule="auto"/>
        <w:jc w:val="both"/>
        <w:rPr>
          <w:rFonts w:ascii="Verdana" w:hAnsi="Verdana" w:cs="Arial"/>
        </w:rPr>
      </w:pPr>
    </w:p>
    <w:p w:rsidRPr="00AA7A00" w:rsidR="00EA52B9" w:rsidP="00EA52B9" w:rsidRDefault="00EA52B9" w14:paraId="2F25997A" w14:textId="77777777">
      <w:pPr>
        <w:pStyle w:val="Prrafodelista"/>
        <w:spacing w:line="276" w:lineRule="auto"/>
        <w:jc w:val="both"/>
        <w:rPr>
          <w:rFonts w:ascii="Verdana" w:hAnsi="Verdana" w:cs="Arial"/>
        </w:rPr>
      </w:pPr>
      <w:proofErr w:type="spellStart"/>
      <w:r w:rsidRPr="00AA7A00">
        <w:rPr>
          <w:rFonts w:ascii="Verdana" w:hAnsi="Verdana" w:cs="Arial"/>
        </w:rPr>
        <w:t>ii</w:t>
      </w:r>
      <w:proofErr w:type="spellEnd"/>
      <w:r w:rsidRPr="00AA7A00">
        <w:rPr>
          <w:rFonts w:ascii="Verdana" w:hAnsi="Verdana" w:cs="Arial"/>
        </w:rPr>
        <w:t xml:space="preserve">) Lo anterior, sin perjuicio de que para el proponente tenga consecuencias omitir o errar en la información específica de cada contrato –esto es, la cuantía o el plazo, entre otros–, pues la entidad podrá requerirlo para que aclare la información y, en caso de no responder, rechazar la propuesta por la causal que consagra el literal E del numeral 1.15. </w:t>
      </w:r>
    </w:p>
    <w:p w:rsidR="00EA52B9" w:rsidP="00EA52B9" w:rsidRDefault="00EA52B9" w14:paraId="507D9B49" w14:textId="77777777">
      <w:pPr>
        <w:pStyle w:val="Prrafodelista"/>
        <w:spacing w:line="276" w:lineRule="auto"/>
        <w:jc w:val="both"/>
        <w:rPr>
          <w:rFonts w:ascii="Verdana" w:hAnsi="Verdana" w:cs="Arial"/>
        </w:rPr>
      </w:pPr>
    </w:p>
    <w:p w:rsidR="00EA52B9" w:rsidP="00EA52B9" w:rsidRDefault="00EA52B9" w14:paraId="7DBB21AC" w14:textId="77777777">
      <w:pPr>
        <w:pStyle w:val="Prrafodelista"/>
        <w:spacing w:line="276" w:lineRule="auto"/>
        <w:jc w:val="both"/>
        <w:rPr>
          <w:rFonts w:ascii="Verdana" w:hAnsi="Verdana" w:cs="Arial"/>
        </w:rPr>
      </w:pPr>
      <w:proofErr w:type="spellStart"/>
      <w:r w:rsidRPr="00AA7A00">
        <w:rPr>
          <w:rFonts w:ascii="Verdana" w:hAnsi="Verdana" w:cs="Arial"/>
        </w:rPr>
        <w:t>iii</w:t>
      </w:r>
      <w:proofErr w:type="spellEnd"/>
      <w:r w:rsidRPr="00AA7A00">
        <w:rPr>
          <w:rFonts w:ascii="Verdana" w:hAnsi="Verdana" w:cs="Arial"/>
        </w:rPr>
        <w:t>) Lo dicho en los numerales precedentes tampoco descarta la posibilidad de que la entidad rechace la oferta si encuentra configurada la causal establecida en el literal H del numeral 1.15, que aplica cuando el proponente aporta información inexacta, de acuerdo con lo señalado en el numeral 1.11. del documento base.</w:t>
      </w:r>
    </w:p>
    <w:p w:rsidRPr="00AA7A00" w:rsidR="00EA52B9" w:rsidP="00EA52B9" w:rsidRDefault="00EA52B9" w14:paraId="0F07C1BE" w14:textId="77777777">
      <w:pPr>
        <w:pStyle w:val="Prrafodelista"/>
        <w:spacing w:line="276" w:lineRule="auto"/>
        <w:jc w:val="both"/>
        <w:rPr>
          <w:rFonts w:ascii="Verdana" w:hAnsi="Verdana" w:cs="Arial"/>
        </w:rPr>
      </w:pPr>
    </w:p>
    <w:p w:rsidR="00EA52B9" w:rsidP="00EA52B9" w:rsidRDefault="00EA52B9" w14:paraId="37A04C0C" w14:textId="77777777">
      <w:pPr>
        <w:pStyle w:val="Prrafodelista"/>
        <w:numPr>
          <w:ilvl w:val="0"/>
          <w:numId w:val="21"/>
        </w:numPr>
        <w:spacing w:line="276" w:lineRule="auto"/>
        <w:jc w:val="both"/>
        <w:rPr>
          <w:rFonts w:ascii="Verdana" w:hAnsi="Verdana" w:cs="Arial"/>
        </w:rPr>
      </w:pPr>
      <w:r w:rsidRPr="00AA7A00">
        <w:rPr>
          <w:rFonts w:ascii="Verdana" w:hAnsi="Verdana" w:cs="Arial"/>
        </w:rPr>
        <w:t>En relación con las reglas de subsanabilidad de las ofertas de la Ley 1150 de 2007, es necesario precisar que solo habrá lugar a subsanar en los eventos en los que el proponente omite información sobre los contratos informados, esto es, en el evento de la causal del literal E. Dicho de otra forma, no se puede subsanar cuando se incurre en las causales H y Z, eventos en los cuales el rechazo procede de forma automática, es decir, sin permitirle al proponente subsanar la “inexactitud” de la oferta o el número de contratos de obra que tenía el deber de reportar, dada la forma en que están configuradas las causales de rechazo enunciadas.</w:t>
      </w:r>
    </w:p>
    <w:p w:rsidRPr="00AA7A00" w:rsidR="00EA52B9" w:rsidP="00EA52B9" w:rsidRDefault="00EA52B9" w14:paraId="1B9240C7" w14:textId="77777777">
      <w:pPr>
        <w:pStyle w:val="Prrafodelista"/>
        <w:spacing w:line="276" w:lineRule="auto"/>
        <w:jc w:val="both"/>
        <w:rPr>
          <w:rFonts w:ascii="Verdana" w:hAnsi="Verdana" w:cs="Arial"/>
        </w:rPr>
      </w:pPr>
    </w:p>
    <w:p w:rsidR="00EA52B9" w:rsidP="00EA52B9" w:rsidRDefault="00EA52B9" w14:paraId="54CBD2A8" w14:textId="77777777">
      <w:pPr>
        <w:pStyle w:val="Prrafodelista"/>
        <w:spacing w:line="276" w:lineRule="auto"/>
        <w:jc w:val="both"/>
        <w:rPr>
          <w:rFonts w:ascii="Verdana" w:hAnsi="Verdana" w:cs="Arial"/>
        </w:rPr>
      </w:pPr>
      <w:r w:rsidRPr="00AA7A00">
        <w:rPr>
          <w:rFonts w:ascii="Verdana" w:hAnsi="Verdana" w:cs="Arial"/>
        </w:rPr>
        <w:t>Ahora bien, es importa</w:t>
      </w:r>
      <w:r>
        <w:rPr>
          <w:rFonts w:ascii="Verdana" w:hAnsi="Verdana" w:cs="Arial"/>
        </w:rPr>
        <w:t>n</w:t>
      </w:r>
      <w:r w:rsidRPr="00AA7A00">
        <w:rPr>
          <w:rFonts w:ascii="Verdana" w:hAnsi="Verdana" w:cs="Arial"/>
        </w:rPr>
        <w:t>te precisar que lo expresado en el párrafo precedente no contradice lo dispuesto en el artículo 5, parágrafo 1, de la Ley 1150 de 2007, adicionado por el artículo 5 de la Ley 1882 de 2018, norma que dispone que “[…] todos aquellos requisitos de la propuesta que no afecten la asignación de puntaje deberán ser solicitados por las entidades estatales y deberán ser entregados por los proponentes”. Es cierto que la información “inexacta” y los contratos que no fueron informados no afectan la asignación de puntaje, pues estos se solicitan para la acreditación de la capacidad residual del proponente, que es uno de los requisitos habilitantes a los que se refiere el Capítulo III del documento base. Sin embargo, los supuestos de hecho en los que se fundamentan las causales de rechazo no permiten la subsanación. De esta manera, la imposibilidad de subsanar se deriva, entonces, del supuesto de hecho de aquellas causales, sin que en esto sea relevante que se otorguen o no puntos a la propuesta por el requisito de capacidad residual.</w:t>
      </w:r>
    </w:p>
    <w:p w:rsidR="00EA52B9" w:rsidP="00EA52B9" w:rsidRDefault="00EA52B9" w14:paraId="2A5D51FF" w14:textId="77777777">
      <w:pPr>
        <w:pStyle w:val="Prrafodelista"/>
        <w:spacing w:line="276" w:lineRule="auto"/>
        <w:jc w:val="both"/>
        <w:rPr>
          <w:rFonts w:ascii="Verdana" w:hAnsi="Verdana" w:cs="Arial"/>
        </w:rPr>
      </w:pPr>
    </w:p>
    <w:p w:rsidR="00EA52B9" w:rsidP="00EA52B9" w:rsidRDefault="00EA52B9" w14:paraId="591F6ABE" w14:textId="77777777">
      <w:pPr>
        <w:pStyle w:val="Prrafodelista"/>
        <w:spacing w:line="276" w:lineRule="auto"/>
        <w:jc w:val="both"/>
        <w:rPr>
          <w:rFonts w:ascii="Verdana" w:hAnsi="Verdana" w:cs="Arial"/>
        </w:rPr>
      </w:pPr>
      <w:r>
        <w:rPr>
          <w:rFonts w:ascii="Verdana" w:hAnsi="Verdana" w:cs="Arial"/>
        </w:rPr>
        <w:t>Por lo anterior,</w:t>
      </w:r>
      <w:r w:rsidRPr="00E310BD">
        <w:rPr>
          <w:rFonts w:ascii="Verdana" w:hAnsi="Verdana" w:cs="Arial"/>
        </w:rPr>
        <w:t xml:space="preserve"> </w:t>
      </w:r>
      <w:r w:rsidRPr="00D764DD">
        <w:rPr>
          <w:rFonts w:ascii="Verdana" w:hAnsi="Verdana" w:cs="Arial"/>
        </w:rPr>
        <w:t>aunque la causal de rechazo del literal Z del numeral 1.15 de los documentos tipo se relacionan</w:t>
      </w:r>
      <w:r w:rsidRPr="00E310BD">
        <w:rPr>
          <w:rFonts w:ascii="Verdana" w:hAnsi="Verdana" w:cs="Arial"/>
        </w:rPr>
        <w:t xml:space="preserve"> con la capacidad residual como requisito habilitante, esta se</w:t>
      </w:r>
      <w:r>
        <w:rPr>
          <w:rFonts w:ascii="Verdana" w:hAnsi="Verdana" w:cs="Arial"/>
        </w:rPr>
        <w:t xml:space="preserve"> </w:t>
      </w:r>
      <w:r w:rsidRPr="00E310BD">
        <w:rPr>
          <w:rFonts w:ascii="Verdana" w:hAnsi="Verdana" w:cs="Arial"/>
        </w:rPr>
        <w:t>aplica cuando el proponente deja de informar la totalidad de los contratos que tiene en</w:t>
      </w:r>
      <w:r>
        <w:rPr>
          <w:rFonts w:ascii="Verdana" w:hAnsi="Verdana" w:cs="Arial"/>
        </w:rPr>
        <w:t xml:space="preserve"> </w:t>
      </w:r>
      <w:r w:rsidRPr="00E310BD">
        <w:rPr>
          <w:rFonts w:ascii="Verdana" w:hAnsi="Verdana" w:cs="Arial"/>
        </w:rPr>
        <w:t xml:space="preserve">ejecución antes del cierre o no </w:t>
      </w:r>
      <w:r w:rsidRPr="00E310BD">
        <w:rPr>
          <w:rFonts w:ascii="Verdana" w:hAnsi="Verdana" w:cs="Arial"/>
        </w:rPr>
        <w:lastRenderedPageBreak/>
        <w:t>reporta la información de los contratos exigida en el</w:t>
      </w:r>
      <w:r>
        <w:rPr>
          <w:rFonts w:ascii="Verdana" w:hAnsi="Verdana" w:cs="Arial"/>
        </w:rPr>
        <w:t xml:space="preserve"> </w:t>
      </w:r>
      <w:r w:rsidRPr="00E310BD">
        <w:rPr>
          <w:rFonts w:ascii="Verdana" w:hAnsi="Verdana" w:cs="Arial"/>
        </w:rPr>
        <w:t>documento base, es decir en el formato, y efectivamente tiene contratos en ejecución</w:t>
      </w:r>
      <w:r>
        <w:rPr>
          <w:rFonts w:ascii="Verdana" w:hAnsi="Verdana" w:cs="Arial"/>
        </w:rPr>
        <w:t xml:space="preserve"> </w:t>
      </w:r>
      <w:r w:rsidRPr="00E310BD">
        <w:rPr>
          <w:rFonts w:ascii="Verdana" w:hAnsi="Verdana" w:cs="Arial"/>
        </w:rPr>
        <w:t>omitiendo su información</w:t>
      </w:r>
      <w:r>
        <w:rPr>
          <w:rFonts w:ascii="Verdana" w:hAnsi="Verdana" w:cs="Arial"/>
        </w:rPr>
        <w:t>.</w:t>
      </w:r>
    </w:p>
    <w:p w:rsidRPr="00AA7A00" w:rsidR="00EA52B9" w:rsidP="00EA52B9" w:rsidRDefault="00EA52B9" w14:paraId="254EE353" w14:textId="77777777">
      <w:pPr>
        <w:pStyle w:val="Prrafodelista"/>
        <w:spacing w:line="276" w:lineRule="auto"/>
        <w:jc w:val="both"/>
        <w:rPr>
          <w:rFonts w:ascii="Verdana" w:hAnsi="Verdana" w:cs="Arial"/>
        </w:rPr>
      </w:pPr>
      <w:r w:rsidRPr="00AA7A00">
        <w:rPr>
          <w:rFonts w:ascii="Verdana" w:hAnsi="Verdana" w:cs="Arial"/>
        </w:rPr>
        <w:t xml:space="preserve"> </w:t>
      </w:r>
    </w:p>
    <w:p w:rsidR="00EA52B9" w:rsidP="00EA52B9" w:rsidRDefault="00EA52B9" w14:paraId="5E73BAFF" w14:textId="77777777">
      <w:pPr>
        <w:pStyle w:val="Prrafodelista"/>
        <w:numPr>
          <w:ilvl w:val="0"/>
          <w:numId w:val="21"/>
        </w:numPr>
        <w:spacing w:line="276" w:lineRule="auto"/>
        <w:jc w:val="both"/>
        <w:rPr>
          <w:rFonts w:ascii="Verdana" w:hAnsi="Verdana" w:cs="Arial"/>
        </w:rPr>
      </w:pPr>
      <w:r w:rsidRPr="00AA7A00">
        <w:rPr>
          <w:rFonts w:ascii="Verdana" w:hAnsi="Verdana" w:cs="Arial"/>
        </w:rPr>
        <w:t xml:space="preserve">En relación con el literal H del numeral 1.15. del documento base, en el entendido de que el supuesto de hecho de esa causal, esto es, lo que genera el rechazo de la oferta, es la acción del proponente de aportar “[…] información inexacta sobre la cual pueda existir una posible falsedad […]”, no la ausencia de la información que podría haberse tomado del contrato viciado de falsedad. En este sentido, la configuración de la causal se determinará teniendo en cuenta si la información inexacta conduce a una posible falsedad. Piénsese en el evento en que el proponente reporta todos los contratos de obra en ejecución en el formato de saldos de contratos en ejecución, pero incurre en algún error en la información de estos contratos, como por ejemplo en el valor o el plazo. En este caso, conforme a la explicación precedente, en principio, no se trata de información inexacta que tenga la connotación de falsedad por lo que no habría lugar a rechazo de la propuesta por esta </w:t>
      </w:r>
      <w:proofErr w:type="spellStart"/>
      <w:r w:rsidRPr="00AA7A00">
        <w:rPr>
          <w:rFonts w:ascii="Verdana" w:hAnsi="Verdana" w:cs="Arial"/>
        </w:rPr>
        <w:t>causal</w:t>
      </w:r>
      <w:proofErr w:type="spellEnd"/>
      <w:r w:rsidRPr="00AA7A00">
        <w:rPr>
          <w:rFonts w:ascii="Verdana" w:hAnsi="Verdana" w:cs="Arial"/>
        </w:rPr>
        <w:t xml:space="preserve">. Por ello, si el proponente omite o se equivoca en la información específica de un contrato incluido en el formato respectivo, la entidad podrá requerirlo para que aclare la información y, en caso de no responder, rechazar la propuesta por la causal que consagra el literal E del numeral 1.15. </w:t>
      </w:r>
    </w:p>
    <w:p w:rsidRPr="00AA7A00" w:rsidR="00EA52B9" w:rsidP="00EA52B9" w:rsidRDefault="00EA52B9" w14:paraId="18D9AC4B" w14:textId="77777777">
      <w:pPr>
        <w:pStyle w:val="Prrafodelista"/>
        <w:spacing w:line="276" w:lineRule="auto"/>
        <w:jc w:val="both"/>
        <w:rPr>
          <w:rFonts w:ascii="Verdana" w:hAnsi="Verdana" w:cs="Arial"/>
        </w:rPr>
      </w:pPr>
    </w:p>
    <w:p w:rsidR="00EA52B9" w:rsidP="00EA52B9" w:rsidRDefault="00EA52B9" w14:paraId="71B3830C" w14:textId="77777777">
      <w:pPr>
        <w:pStyle w:val="Prrafodelista"/>
        <w:numPr>
          <w:ilvl w:val="0"/>
          <w:numId w:val="21"/>
        </w:numPr>
        <w:spacing w:line="276" w:lineRule="auto"/>
        <w:jc w:val="both"/>
        <w:rPr>
          <w:rFonts w:ascii="Verdana" w:hAnsi="Verdana" w:cs="Arial"/>
        </w:rPr>
      </w:pPr>
      <w:r w:rsidRPr="00AA7A00">
        <w:rPr>
          <w:rFonts w:ascii="Verdana" w:hAnsi="Verdana" w:cs="Arial"/>
        </w:rPr>
        <w:t xml:space="preserve">Sin embargo, las situaciones en la que la información inexacta conduce a una posible falsedad pueden ser múltiples y su configuración como causal de rechazo dependerá de las circunstancias particulares de cada caso. Por consiguiente, la Entidad Estatal deberá analizar concretamente cada una de ellas para determinar si existe una posible falsedad, caso en el cual, luego de dar la oportunidad para que el proponente se manifieste, es procedente rechazar la oferta y compulsar copias a las autoridades competentes, quienes adelantarán las respectivas investigaciones. </w:t>
      </w:r>
    </w:p>
    <w:p w:rsidRPr="00E310BD" w:rsidR="00EA52B9" w:rsidP="00EA52B9" w:rsidRDefault="00EA52B9" w14:paraId="0EB76058" w14:textId="77777777">
      <w:pPr>
        <w:pStyle w:val="Prrafodelista"/>
        <w:rPr>
          <w:rFonts w:ascii="Verdana" w:hAnsi="Verdana" w:cs="Arial"/>
        </w:rPr>
      </w:pPr>
    </w:p>
    <w:p w:rsidR="00EA52B9" w:rsidP="00EA52B9" w:rsidRDefault="00EA52B9" w14:paraId="2BF7C28C" w14:textId="77777777">
      <w:pPr>
        <w:pStyle w:val="Prrafodelista"/>
        <w:numPr>
          <w:ilvl w:val="0"/>
          <w:numId w:val="21"/>
        </w:numPr>
        <w:spacing w:line="276" w:lineRule="auto"/>
        <w:jc w:val="both"/>
        <w:rPr>
          <w:rFonts w:ascii="Verdana" w:hAnsi="Verdana" w:cs="Arial"/>
        </w:rPr>
      </w:pPr>
      <w:r w:rsidRPr="00AA7A00">
        <w:rPr>
          <w:rFonts w:ascii="Verdana" w:hAnsi="Verdana" w:cs="Arial"/>
        </w:rPr>
        <w:t>En relación con la información contractual no incluida que pueda afectar la capacidad residual del proponente, el pliego de condiciones del “Documento Tipo – Versión 3” de licitación para obra pública de infraestructura de transporte estableció una regla especial en el numeral 3.10.</w:t>
      </w:r>
    </w:p>
    <w:p w:rsidRPr="00AA7A00" w:rsidR="00EA52B9" w:rsidP="00EA52B9" w:rsidRDefault="00EA52B9" w14:paraId="5AEF3FA3" w14:textId="77777777">
      <w:pPr>
        <w:pStyle w:val="Prrafodelista"/>
        <w:spacing w:line="276" w:lineRule="auto"/>
        <w:jc w:val="both"/>
        <w:rPr>
          <w:rFonts w:ascii="Verdana" w:hAnsi="Verdana" w:cs="Arial"/>
        </w:rPr>
      </w:pPr>
    </w:p>
    <w:p w:rsidR="00EA52B9" w:rsidP="00EA52B9" w:rsidRDefault="00EA52B9" w14:paraId="276934B2" w14:textId="77777777">
      <w:pPr>
        <w:pStyle w:val="Prrafodelista"/>
        <w:spacing w:line="276" w:lineRule="auto"/>
        <w:jc w:val="both"/>
        <w:rPr>
          <w:rFonts w:ascii="Verdana" w:hAnsi="Verdana" w:cs="Arial"/>
        </w:rPr>
      </w:pPr>
      <w:r w:rsidRPr="00AA7A00">
        <w:rPr>
          <w:rFonts w:ascii="Verdana" w:hAnsi="Verdana" w:cs="Arial"/>
        </w:rPr>
        <w:t>De conformidad con esta regla, el rechazo de la oferta procede cuando en ejercicio de la potestad verificadora se advierta que luego de agotar la posibilidad de subsanación o aclaración el proponente dejó de incluir información que afecta la capacidad, esto es, la referente a contratos de obra en ejecución. Es del caso precisar que la expresión “afecta la capacidad residual” no se restringe a aquellos eventos en los que la información omitida conduce a que el proponente no cumpla con la exigencia de capacidad residual, pues, incluso, si la información omitida no conduce al incumplimiento de dicho requisito, estaríamos frente a un supuesto que cubre esa noción. Esto concuerda con la causal de rechazo prevista en el literal “H” del numeral 1.15 del documento base, el cual autoriza el rechazo de la propuesta en el evento en “Que el Proponente aporte información inexacta sobre la cual pueda existir una posible falsedad en los términos de la sección 1.11”.</w:t>
      </w:r>
    </w:p>
    <w:p w:rsidR="00EA52B9" w:rsidP="00EA52B9" w:rsidRDefault="00EA52B9" w14:paraId="0A175A66" w14:textId="77777777">
      <w:pPr>
        <w:pStyle w:val="Prrafodelista"/>
        <w:spacing w:line="276" w:lineRule="auto"/>
        <w:jc w:val="both"/>
        <w:rPr>
          <w:rFonts w:ascii="Verdana" w:hAnsi="Verdana" w:cs="Arial"/>
        </w:rPr>
      </w:pPr>
    </w:p>
    <w:p w:rsidR="00EA52B9" w:rsidP="00EA52B9" w:rsidRDefault="00EA52B9" w14:paraId="3CF3A457" w14:textId="77777777">
      <w:pPr>
        <w:pStyle w:val="Prrafodelista"/>
        <w:numPr>
          <w:ilvl w:val="0"/>
          <w:numId w:val="21"/>
        </w:numPr>
        <w:spacing w:line="276" w:lineRule="auto"/>
        <w:jc w:val="both"/>
        <w:rPr>
          <w:rFonts w:ascii="Verdana" w:hAnsi="Verdana" w:cs="Arial"/>
        </w:rPr>
      </w:pPr>
      <w:r w:rsidRPr="00AA7A00">
        <w:rPr>
          <w:rFonts w:ascii="Verdana" w:hAnsi="Verdana" w:cs="Arial"/>
        </w:rPr>
        <w:t>En todo caso, resulta pertinente mencionar que, debe ser la Entidad Estatal quien determine si alguno de los supuestos de hecho contenidos en las causales de rechazo contenidas del numeral 1.15 del Documento Base de los “Documentos Tipo – Versión 3”, aplican frente a cada situación particular.</w:t>
      </w:r>
    </w:p>
    <w:p w:rsidR="00EA52B9" w:rsidP="00EA52B9" w:rsidRDefault="00EA52B9" w14:paraId="69F47AAA" w14:textId="77777777">
      <w:pPr>
        <w:pStyle w:val="Prrafodelista"/>
        <w:spacing w:line="276" w:lineRule="auto"/>
        <w:jc w:val="both"/>
        <w:rPr>
          <w:rFonts w:ascii="Verdana" w:hAnsi="Verdana" w:cs="Arial"/>
        </w:rPr>
      </w:pPr>
    </w:p>
    <w:p w:rsidR="00EA52B9" w:rsidP="00EA52B9" w:rsidRDefault="00EA52B9" w14:paraId="6312BC86" w14:textId="77777777">
      <w:pPr>
        <w:pStyle w:val="Prrafodelista"/>
        <w:numPr>
          <w:ilvl w:val="0"/>
          <w:numId w:val="21"/>
        </w:numPr>
        <w:jc w:val="both"/>
        <w:rPr>
          <w:rFonts w:ascii="Verdana" w:hAnsi="Verdana" w:cs="Arial"/>
        </w:rPr>
      </w:pPr>
      <w:r>
        <w:rPr>
          <w:rFonts w:ascii="Verdana" w:hAnsi="Verdana" w:cs="Arial"/>
        </w:rPr>
        <w:t>Finalmente</w:t>
      </w:r>
      <w:r w:rsidRPr="00F75B69">
        <w:rPr>
          <w:rFonts w:ascii="Verdana" w:hAnsi="Verdana" w:cs="Arial"/>
        </w:rPr>
        <w:t>, en congruencia con lo explicado en el numeral anterior, es</w:t>
      </w:r>
      <w:r>
        <w:rPr>
          <w:rFonts w:ascii="Verdana" w:hAnsi="Verdana" w:cs="Arial"/>
        </w:rPr>
        <w:t xml:space="preserve"> </w:t>
      </w:r>
      <w:r w:rsidRPr="00F75B69">
        <w:rPr>
          <w:rFonts w:ascii="Verdana" w:hAnsi="Verdana" w:cs="Arial"/>
        </w:rPr>
        <w:t xml:space="preserve">importante tener en cuenta que la causal de rechazo del literal Z del numeral 1.15 del pliego aplica por “No informar todos los contratos que el Proponente tenga en ejecución antes del cierre, necesarios para acreditar su capacidad residual conforme a la sección 3.10”. Para estos efectos, conforme a las definiciones previstas en la Guía para Determinar y Verificar la Capacidad Residual del Proponente en los Procesos de Contratación de Obra Pública, el numeral II del literal E del numeral 3.10.2 del documento base dispone que “Los contratos de obras civiles en ejecución son aquellos que a la fecha de presentación de la oferta obligan al proponente con entidades estatales y con entidades privadas para ejecutar obras civiles. Estas incluyen las obras civiles de los contratos de concesión y los contratos de obra suscritos con concesionarios, así como, los contratos suspendidos y aquellos que no tengan acta de inicio. No se entenderán como contratos en ejecución los que se encuentren en liquidación”. </w:t>
      </w:r>
    </w:p>
    <w:p w:rsidRPr="00A46333" w:rsidR="00EA52B9" w:rsidP="00EA52B9" w:rsidRDefault="00EA52B9" w14:paraId="60D748AE" w14:textId="77777777">
      <w:pPr>
        <w:pStyle w:val="Prrafodelista"/>
        <w:rPr>
          <w:rFonts w:ascii="Verdana" w:hAnsi="Verdana" w:cs="Arial"/>
        </w:rPr>
      </w:pPr>
    </w:p>
    <w:p w:rsidR="00EA52B9" w:rsidP="00EA52B9" w:rsidRDefault="00EA52B9" w14:paraId="3E0C198C" w14:textId="77777777">
      <w:pPr>
        <w:pStyle w:val="Prrafodelista"/>
        <w:jc w:val="both"/>
        <w:rPr>
          <w:rFonts w:ascii="Verdana" w:hAnsi="Verdana" w:cs="Arial"/>
        </w:rPr>
      </w:pPr>
      <w:r w:rsidRPr="00F75B69">
        <w:rPr>
          <w:rFonts w:ascii="Verdana" w:hAnsi="Verdana" w:cs="Arial"/>
        </w:rPr>
        <w:t>Como se observa, la definición solo aplica a los contratos</w:t>
      </w:r>
      <w:r>
        <w:rPr>
          <w:rFonts w:ascii="Verdana" w:hAnsi="Verdana" w:cs="Arial"/>
        </w:rPr>
        <w:t xml:space="preserve"> </w:t>
      </w:r>
      <w:r w:rsidRPr="00F75B69">
        <w:rPr>
          <w:rFonts w:ascii="Verdana" w:hAnsi="Verdana" w:cs="Arial"/>
        </w:rPr>
        <w:t>perfeccionados, aunque estos estén suspendidos o no tengan acta de inicio</w:t>
      </w:r>
      <w:r>
        <w:rPr>
          <w:rFonts w:ascii="Verdana" w:hAnsi="Verdana" w:cs="Arial"/>
        </w:rPr>
        <w:t xml:space="preserve">, </w:t>
      </w:r>
      <w:r>
        <w:rPr>
          <w:rFonts w:ascii="Verdana" w:hAnsi="Verdana" w:eastAsia="Calibri" w:cs="Arial"/>
        </w:rPr>
        <w:t xml:space="preserve">es decir aquellos que a la fecha de presentación de la oferta obligan al contratista, por lo cual, </w:t>
      </w:r>
      <w:r w:rsidRPr="0031121F">
        <w:rPr>
          <w:rFonts w:ascii="Verdana" w:hAnsi="Verdana" w:eastAsia="Calibri" w:cs="Arial"/>
        </w:rPr>
        <w:t>no</w:t>
      </w:r>
      <w:r>
        <w:rPr>
          <w:rFonts w:ascii="Verdana" w:hAnsi="Verdana" w:eastAsia="Calibri" w:cs="Arial"/>
        </w:rPr>
        <w:t xml:space="preserve"> </w:t>
      </w:r>
      <w:r w:rsidRPr="0031121F">
        <w:rPr>
          <w:rFonts w:ascii="Verdana" w:hAnsi="Verdana" w:eastAsia="Calibri" w:cs="Arial"/>
        </w:rPr>
        <w:t>se entenderá como Contratos en Ejecución los que se encuentren en etapa de</w:t>
      </w:r>
      <w:r>
        <w:rPr>
          <w:rFonts w:ascii="Verdana" w:hAnsi="Verdana" w:eastAsia="Calibri" w:cs="Arial"/>
        </w:rPr>
        <w:t xml:space="preserve"> </w:t>
      </w:r>
      <w:r w:rsidRPr="0031121F">
        <w:rPr>
          <w:rFonts w:ascii="Verdana" w:hAnsi="Verdana" w:eastAsia="Calibri" w:cs="Arial"/>
        </w:rPr>
        <w:t>liquidación o ya fueron liquidados</w:t>
      </w:r>
      <w:r>
        <w:rPr>
          <w:rFonts w:ascii="Verdana" w:hAnsi="Verdana" w:eastAsia="Calibri" w:cs="Arial"/>
        </w:rPr>
        <w:t>, por ende estos no deberán ser reportados por el proponente para efectos de calcular su capacidad residual, y su no presentación, no implica para el proponente incurrir en la causal de rechazo</w:t>
      </w:r>
      <w:r w:rsidRPr="000F2548">
        <w:rPr>
          <w:rFonts w:ascii="Verdana" w:hAnsi="Verdana" w:cs="Arial"/>
        </w:rPr>
        <w:t xml:space="preserve"> </w:t>
      </w:r>
      <w:r w:rsidRPr="00D764DD">
        <w:rPr>
          <w:rFonts w:ascii="Verdana" w:hAnsi="Verdana" w:cs="Arial"/>
        </w:rPr>
        <w:t>del literal Z del numeral 1.15 de los documentos tipo</w:t>
      </w:r>
      <w:r>
        <w:rPr>
          <w:rFonts w:ascii="Verdana" w:hAnsi="Verdana" w:cs="Arial"/>
        </w:rPr>
        <w:t>.</w:t>
      </w:r>
    </w:p>
    <w:p w:rsidR="00EA52B9" w:rsidP="00EA52B9" w:rsidRDefault="00EA52B9" w14:paraId="713CDDA2" w14:textId="77777777">
      <w:pPr>
        <w:pStyle w:val="Prrafodelista"/>
        <w:jc w:val="both"/>
        <w:rPr>
          <w:rFonts w:ascii="Verdana" w:hAnsi="Verdana" w:cs="Arial"/>
        </w:rPr>
      </w:pPr>
    </w:p>
    <w:p w:rsidRPr="00B27BAC" w:rsidR="00EA52B9" w:rsidP="00EA52B9" w:rsidRDefault="00EA52B9" w14:paraId="470F7E85" w14:textId="77777777">
      <w:pPr>
        <w:pStyle w:val="Prrafodelista"/>
        <w:numPr>
          <w:ilvl w:val="0"/>
          <w:numId w:val="21"/>
        </w:numPr>
        <w:spacing w:after="0" w:line="276" w:lineRule="auto"/>
        <w:jc w:val="both"/>
        <w:rPr>
          <w:rFonts w:ascii="Verdana" w:hAnsi="Verdana" w:cs="Arial"/>
          <w:i/>
          <w:iCs/>
        </w:rPr>
      </w:pPr>
      <w:r>
        <w:rPr>
          <w:rFonts w:ascii="Verdana" w:hAnsi="Verdana" w:eastAsia="Calibri" w:cs="Arial"/>
          <w:bCs/>
          <w:color w:val="000000" w:themeColor="text1"/>
          <w:lang w:val="es-MX"/>
        </w:rPr>
        <w:t>Ahora bien, p</w:t>
      </w:r>
      <w:r w:rsidRPr="00B27BAC">
        <w:rPr>
          <w:rFonts w:ascii="Verdana" w:hAnsi="Verdana" w:eastAsia="Calibri" w:cs="Arial"/>
          <w:bCs/>
          <w:color w:val="000000" w:themeColor="text1"/>
          <w:lang w:val="es-MX"/>
        </w:rPr>
        <w:t xml:space="preserve">articularmente, </w:t>
      </w:r>
      <w:bookmarkStart w:name="_Hlk100139879" w:id="4"/>
      <w:r w:rsidRPr="00B27BAC">
        <w:rPr>
          <w:rFonts w:ascii="Verdana" w:hAnsi="Verdana" w:eastAsia="Calibri" w:cs="Arial"/>
          <w:bCs/>
          <w:color w:val="000000" w:themeColor="text1"/>
          <w:lang w:val="es-MX"/>
        </w:rPr>
        <w:t xml:space="preserve">respecto del factor de saldos de los contratos en ejecución </w:t>
      </w:r>
      <w:r w:rsidRPr="00B27BAC">
        <w:rPr>
          <w:rFonts w:ascii="Verdana" w:hAnsi="Verdana" w:eastAsia="Calibri" w:cs="Arial"/>
          <w:bCs/>
          <w:color w:val="000000" w:themeColor="text1"/>
        </w:rPr>
        <w:t>“SCE”,</w:t>
      </w:r>
      <w:r w:rsidRPr="00B27BAC">
        <w:rPr>
          <w:rFonts w:ascii="Verdana" w:hAnsi="Verdana" w:cs="Arial"/>
        </w:rPr>
        <w:t xml:space="preserve"> es necesario tener en cuenta que la Guía para Determinar y Verificar la Capacidad Residual del Proponente en los Procesos de Contratación de Obra Pública</w:t>
      </w:r>
      <w:r w:rsidRPr="00B27BAC">
        <w:rPr>
          <w:rFonts w:ascii="Verdana" w:hAnsi="Verdana" w:cs="Arial"/>
          <w:i/>
          <w:iCs/>
        </w:rPr>
        <w:t xml:space="preserve">, </w:t>
      </w:r>
      <w:r w:rsidRPr="00B27BAC">
        <w:rPr>
          <w:rFonts w:ascii="Verdana" w:hAnsi="Verdana" w:cs="Arial"/>
        </w:rPr>
        <w:t xml:space="preserve">define a este factor </w:t>
      </w:r>
      <w:r w:rsidRPr="00B27BAC">
        <w:rPr>
          <w:rFonts w:ascii="Verdana" w:hAnsi="Verdana" w:eastAsia="Calibri" w:cs="Arial"/>
          <w:bCs/>
          <w:color w:val="000000" w:themeColor="text1"/>
        </w:rPr>
        <w:t>como “la suma de los montos por ejecutar de los contratos en ejecución durante los 12 meses siguientes</w:t>
      </w:r>
      <w:bookmarkEnd w:id="4"/>
      <w:r w:rsidRPr="00B27BAC">
        <w:rPr>
          <w:rFonts w:ascii="Verdana" w:hAnsi="Verdana" w:eastAsia="Calibri" w:cs="Arial"/>
          <w:bCs/>
          <w:color w:val="000000" w:themeColor="text1"/>
        </w:rPr>
        <w:t>”. Así mismo, define los</w:t>
      </w:r>
      <w:r w:rsidRPr="00B27BAC">
        <w:rPr>
          <w:rFonts w:ascii="Verdana" w:hAnsi="Verdana" w:cs="Arial"/>
        </w:rPr>
        <w:t xml:space="preserve"> </w:t>
      </w:r>
      <w:bookmarkStart w:name="_Hlk78819022" w:id="5"/>
      <w:r w:rsidRPr="00B27BAC">
        <w:rPr>
          <w:rFonts w:ascii="Verdana" w:hAnsi="Verdana" w:cs="Arial"/>
          <w:i/>
          <w:iCs/>
        </w:rPr>
        <w:t>Contratos en Ejecución</w:t>
      </w:r>
      <w:r w:rsidRPr="00B27BAC">
        <w:rPr>
          <w:rFonts w:ascii="Verdana" w:hAnsi="Verdana" w:cs="Arial"/>
        </w:rPr>
        <w:t xml:space="preserve"> </w:t>
      </w:r>
      <w:bookmarkEnd w:id="5"/>
      <w:r w:rsidRPr="00B27BAC">
        <w:rPr>
          <w:rFonts w:ascii="Verdana" w:hAnsi="Verdana" w:cs="Arial"/>
        </w:rPr>
        <w:t xml:space="preserve">de la siguiente manera: </w:t>
      </w:r>
      <w:r w:rsidRPr="00B27BAC">
        <w:rPr>
          <w:rFonts w:ascii="Verdana" w:hAnsi="Verdana" w:cs="Arial"/>
          <w:i/>
          <w:iCs/>
        </w:rPr>
        <w:t xml:space="preserve"> </w:t>
      </w:r>
    </w:p>
    <w:p w:rsidRPr="00365EA5" w:rsidR="00EA52B9" w:rsidP="00EA52B9" w:rsidRDefault="00EA52B9" w14:paraId="38759919" w14:textId="77777777">
      <w:pPr>
        <w:spacing w:after="0" w:line="276" w:lineRule="auto"/>
        <w:jc w:val="both"/>
        <w:rPr>
          <w:rFonts w:ascii="Verdana" w:hAnsi="Verdana" w:cs="Arial"/>
          <w:i/>
          <w:iCs/>
        </w:rPr>
      </w:pPr>
    </w:p>
    <w:p w:rsidRPr="00365EA5" w:rsidR="00EA52B9" w:rsidP="00EA52B9" w:rsidRDefault="00EA52B9" w14:paraId="127F1353" w14:textId="77777777">
      <w:pPr>
        <w:spacing w:after="0" w:line="240" w:lineRule="auto"/>
        <w:ind w:left="709" w:right="709"/>
        <w:jc w:val="both"/>
        <w:rPr>
          <w:rFonts w:ascii="Verdana" w:hAnsi="Verdana" w:cs="Arial"/>
          <w:sz w:val="21"/>
          <w:szCs w:val="21"/>
        </w:rPr>
      </w:pPr>
      <w:r>
        <w:rPr>
          <w:rFonts w:ascii="Verdana" w:hAnsi="Verdana" w:cs="Arial"/>
          <w:sz w:val="21"/>
          <w:szCs w:val="21"/>
        </w:rPr>
        <w:t>“</w:t>
      </w:r>
      <w:r w:rsidRPr="00365EA5">
        <w:rPr>
          <w:rFonts w:ascii="Verdana" w:hAnsi="Verdana" w:cs="Arial"/>
          <w:sz w:val="21"/>
          <w:szCs w:val="21"/>
        </w:rPr>
        <w:t>Son los contratos que a la fecha de presentación de la oferta obligan al proponente con Entidades Estatales y con entidades privadas para ejecutar obras civiles, incluyendo la ejecución de obras civiles en los contratos de concesión y los contratos de obra suscritos con concesionarios, incluyendo los contratos suspendidos y aquellos que no tengan acta de inicio. No se entenderán como contratos en ejecución los que se encuentren en liquidación.</w:t>
      </w:r>
      <w:r>
        <w:rPr>
          <w:rFonts w:ascii="Verdana" w:hAnsi="Verdana" w:cs="Arial"/>
          <w:sz w:val="21"/>
          <w:szCs w:val="21"/>
        </w:rPr>
        <w:t>”</w:t>
      </w:r>
    </w:p>
    <w:p w:rsidRPr="00365EA5" w:rsidR="00EA52B9" w:rsidP="00EA52B9" w:rsidRDefault="00EA52B9" w14:paraId="30151651" w14:textId="77777777">
      <w:pPr>
        <w:spacing w:after="0" w:line="276" w:lineRule="auto"/>
        <w:ind w:right="709"/>
        <w:jc w:val="both"/>
        <w:rPr>
          <w:rFonts w:ascii="Verdana" w:hAnsi="Verdana" w:cs="Arial"/>
        </w:rPr>
      </w:pPr>
    </w:p>
    <w:p w:rsidRPr="00B30030" w:rsidR="00EA52B9" w:rsidP="00A32E1F" w:rsidRDefault="00EA52B9" w14:paraId="3405FFFD" w14:textId="77777777">
      <w:pPr>
        <w:pStyle w:val="Prrafodelista"/>
        <w:numPr>
          <w:ilvl w:val="0"/>
          <w:numId w:val="21"/>
        </w:numPr>
        <w:spacing w:after="0" w:line="276" w:lineRule="auto"/>
        <w:jc w:val="both"/>
        <w:rPr>
          <w:rFonts w:ascii="Verdana" w:hAnsi="Verdana" w:cs="Arial"/>
          <w:lang w:val="es-MX"/>
        </w:rPr>
      </w:pPr>
      <w:bookmarkStart w:name="_Hlk100139912" w:id="6"/>
      <w:bookmarkStart w:name="_Hlk103609030" w:id="7"/>
      <w:r w:rsidRPr="00B30030">
        <w:rPr>
          <w:rFonts w:ascii="Verdana" w:hAnsi="Verdana" w:cs="Arial"/>
        </w:rPr>
        <w:t>En este sentido, los saldos pendientes se derivan de las obligaciones que se encuentran en ejecución al momento de la presentación de la oferta y se refieren a contratos cuyo objeto sea la ejecución de obras civiles</w:t>
      </w:r>
      <w:bookmarkEnd w:id="6"/>
      <w:r w:rsidRPr="00B30030">
        <w:rPr>
          <w:rFonts w:ascii="Verdana" w:hAnsi="Verdana" w:cs="Arial"/>
        </w:rPr>
        <w:t xml:space="preserve">. </w:t>
      </w:r>
      <w:bookmarkStart w:name="_Hlk100139986" w:id="8"/>
      <w:r w:rsidRPr="00B30030">
        <w:rPr>
          <w:rFonts w:ascii="Verdana" w:hAnsi="Verdana" w:cs="Arial"/>
        </w:rPr>
        <w:t xml:space="preserve">Se aclara que deben tenerse en cuenta los contratos sin acta de inicio, pues el criterio determinante para establecer si un contrato se encuentra en ejecución no lo determina el acta, sino que el mismo contrato obligue al proponente, tal como se establece en la Guía indicada. Además, los saldos pendientes por ejecutar de los contratos afectados por una suspensión constituyen, también, información relevante para calcular la capacidad residual del proponente </w:t>
      </w:r>
      <w:r w:rsidRPr="00B30030">
        <w:rPr>
          <w:rFonts w:ascii="Verdana" w:hAnsi="Verdana" w:eastAsia="Calibri" w:cs="Arial"/>
          <w:b/>
          <w:color w:val="000000" w:themeColor="text1"/>
        </w:rPr>
        <w:t>“</w:t>
      </w:r>
      <w:r w:rsidRPr="00B30030">
        <w:rPr>
          <w:rFonts w:ascii="Verdana" w:hAnsi="Verdana" w:eastAsia="Calibri" w:cs="Arial"/>
          <w:color w:val="000000" w:themeColor="text1"/>
        </w:rPr>
        <w:t>CRP</w:t>
      </w:r>
      <w:r w:rsidRPr="00B30030">
        <w:rPr>
          <w:rFonts w:ascii="Verdana" w:hAnsi="Verdana" w:eastAsia="Calibri" w:cs="Arial"/>
          <w:b/>
          <w:color w:val="000000" w:themeColor="text1"/>
        </w:rPr>
        <w:t>”</w:t>
      </w:r>
      <w:r w:rsidRPr="00B30030">
        <w:rPr>
          <w:rFonts w:ascii="Verdana" w:hAnsi="Verdana" w:cs="Arial"/>
        </w:rPr>
        <w:t xml:space="preserve">. Lo anterior, en la medida en que la ejecución de los contratos en principio suspendidos puede, eventualmente, afectar la aptitud del oferente para cumplir con el contrato </w:t>
      </w:r>
      <w:r w:rsidRPr="00B30030">
        <w:rPr>
          <w:rFonts w:ascii="Verdana" w:hAnsi="Verdana" w:cs="Arial"/>
        </w:rPr>
        <w:lastRenderedPageBreak/>
        <w:t>ofertado, razón por la que, ante la posibilidad de que tales contratos se reanuden, la Guía estimó necesario evaluar los saldos pendientes por ejecutar de tales contratos para determinar si el proponente cumple con la capacidad residual requerida</w:t>
      </w:r>
      <w:bookmarkEnd w:id="7"/>
      <w:bookmarkEnd w:id="8"/>
      <w:r w:rsidRPr="00B30030">
        <w:rPr>
          <w:rFonts w:ascii="Verdana" w:hAnsi="Verdana" w:cs="Arial"/>
        </w:rPr>
        <w:t xml:space="preserve">. </w:t>
      </w:r>
      <w:r w:rsidRPr="00B30030">
        <w:rPr>
          <w:rFonts w:ascii="Verdana" w:hAnsi="Verdana" w:cs="Arial"/>
          <w:lang w:val="es-MX"/>
        </w:rPr>
        <w:t>Por lo demás, en dicha guía también se precisa que:</w:t>
      </w:r>
    </w:p>
    <w:p w:rsidRPr="00365EA5" w:rsidR="00EA52B9" w:rsidP="00EA52B9" w:rsidRDefault="00EA52B9" w14:paraId="653A493A" w14:textId="77777777">
      <w:pPr>
        <w:spacing w:after="0" w:line="276" w:lineRule="auto"/>
        <w:ind w:firstLine="709"/>
        <w:jc w:val="both"/>
        <w:rPr>
          <w:rFonts w:ascii="Verdana" w:hAnsi="Verdana" w:cs="Arial"/>
          <w:szCs w:val="20"/>
          <w:lang w:val="es-MX"/>
        </w:rPr>
      </w:pPr>
    </w:p>
    <w:p w:rsidRPr="00365EA5" w:rsidR="00EA52B9" w:rsidP="00EA52B9" w:rsidRDefault="00EA52B9" w14:paraId="08181861" w14:textId="77777777">
      <w:pPr>
        <w:spacing w:after="0"/>
        <w:ind w:left="709" w:right="709"/>
        <w:jc w:val="both"/>
        <w:rPr>
          <w:rFonts w:ascii="Verdana" w:hAnsi="Verdana" w:cs="Arial"/>
          <w:sz w:val="21"/>
          <w:szCs w:val="21"/>
        </w:rPr>
      </w:pPr>
      <w:bookmarkStart w:name="_Hlk100140013" w:id="9"/>
      <w:r>
        <w:rPr>
          <w:rFonts w:ascii="Verdana" w:hAnsi="Verdana" w:cs="Arial"/>
          <w:sz w:val="21"/>
          <w:szCs w:val="21"/>
        </w:rPr>
        <w:t>“</w:t>
      </w:r>
      <w:r w:rsidRPr="00365EA5">
        <w:rPr>
          <w:rFonts w:ascii="Verdana" w:hAnsi="Verdana" w:cs="Arial"/>
          <w:sz w:val="21"/>
          <w:szCs w:val="21"/>
        </w:rPr>
        <w:t>El cálculo del Saldo de los Contratos en Ejecución debe hacerse linealmente calculando una ejecución diaria equivalente al valor del contrato dividido por el plazo del contrato expresado en días. Este resultado se multiplica por el número de días pendientes para cumplir el plazo del contrato y si el contrato es ejecutado por una estructura plural por la participación del proponente en el respectivo contratista. Si el número de días por ejecutar en un contrato es superior a 12 meses, es decir 360 días, el Saldo del Contrato en Ejecución solo tendrá en cuenta la proporción lineal de 12 meses</w:t>
      </w:r>
      <w:bookmarkEnd w:id="9"/>
      <w:r w:rsidRPr="00365EA5">
        <w:rPr>
          <w:rFonts w:ascii="Verdana" w:hAnsi="Verdana" w:cs="Arial"/>
          <w:sz w:val="21"/>
          <w:szCs w:val="21"/>
        </w:rPr>
        <w:t>.</w:t>
      </w:r>
    </w:p>
    <w:p w:rsidRPr="00365EA5" w:rsidR="00EA52B9" w:rsidP="00EA52B9" w:rsidRDefault="00EA52B9" w14:paraId="1F6C00B4" w14:textId="77777777">
      <w:pPr>
        <w:spacing w:after="0"/>
        <w:ind w:left="709" w:right="709"/>
        <w:jc w:val="both"/>
        <w:rPr>
          <w:rFonts w:ascii="Verdana" w:hAnsi="Verdana" w:cs="Arial"/>
          <w:sz w:val="21"/>
          <w:szCs w:val="21"/>
          <w:lang w:val="es-MX"/>
        </w:rPr>
      </w:pPr>
      <w:r w:rsidRPr="00365EA5">
        <w:rPr>
          <w:rFonts w:ascii="Verdana" w:hAnsi="Verdana" w:cs="Arial"/>
          <w:sz w:val="21"/>
          <w:szCs w:val="21"/>
          <w:lang w:val="es-MX"/>
        </w:rPr>
        <w:t>[…]</w:t>
      </w:r>
    </w:p>
    <w:p w:rsidRPr="00365EA5" w:rsidR="00EA52B9" w:rsidP="00EA52B9" w:rsidRDefault="00EA52B9" w14:paraId="0D63CD77" w14:textId="77777777">
      <w:pPr>
        <w:spacing w:after="0"/>
        <w:ind w:left="709" w:right="709"/>
        <w:jc w:val="both"/>
        <w:rPr>
          <w:rFonts w:ascii="Verdana" w:hAnsi="Verdana" w:cs="Arial"/>
          <w:sz w:val="21"/>
          <w:szCs w:val="21"/>
        </w:rPr>
      </w:pPr>
      <w:r w:rsidRPr="00365EA5">
        <w:rPr>
          <w:rFonts w:ascii="Verdana" w:hAnsi="Verdana" w:cs="Arial"/>
          <w:i/>
          <w:iCs/>
          <w:sz w:val="21"/>
          <w:szCs w:val="21"/>
        </w:rPr>
        <w:t>Si un contrato se encuentra suspendido, el cálculo del Saldo del Contrato en Ejecución de dicho contrato debe calcularse asumiendo que lo que falta por ejecutar empezará a ejecutarse en la fecha de la presentación de la oferta del Proceso de Contratación</w:t>
      </w:r>
      <w:r w:rsidRPr="00365EA5">
        <w:rPr>
          <w:rFonts w:ascii="Verdana" w:hAnsi="Verdana" w:cs="Arial"/>
          <w:sz w:val="21"/>
          <w:szCs w:val="21"/>
        </w:rPr>
        <w:t>.</w:t>
      </w:r>
      <w:r>
        <w:rPr>
          <w:rFonts w:ascii="Verdana" w:hAnsi="Verdana" w:cs="Arial"/>
          <w:sz w:val="21"/>
          <w:szCs w:val="21"/>
        </w:rPr>
        <w:t>”</w:t>
      </w:r>
      <w:r w:rsidRPr="00365EA5">
        <w:rPr>
          <w:rFonts w:ascii="Verdana" w:hAnsi="Verdana" w:cs="Arial"/>
          <w:sz w:val="21"/>
          <w:szCs w:val="21"/>
        </w:rPr>
        <w:t xml:space="preserve"> (Énfasis fuera de texto)</w:t>
      </w:r>
    </w:p>
    <w:p w:rsidRPr="00365EA5" w:rsidR="00EA52B9" w:rsidP="00EA52B9" w:rsidRDefault="00EA52B9" w14:paraId="48CDFA10" w14:textId="77777777">
      <w:pPr>
        <w:spacing w:after="0" w:line="276" w:lineRule="auto"/>
        <w:ind w:firstLine="709"/>
        <w:jc w:val="both"/>
        <w:rPr>
          <w:rFonts w:ascii="Verdana" w:hAnsi="Verdana" w:cs="Arial"/>
        </w:rPr>
      </w:pPr>
    </w:p>
    <w:p w:rsidRPr="00365EA5" w:rsidR="00EA52B9" w:rsidP="00EA52B9" w:rsidRDefault="00EA52B9" w14:paraId="20FF1B9F" w14:textId="77777777">
      <w:pPr>
        <w:spacing w:after="0" w:line="276" w:lineRule="auto"/>
        <w:jc w:val="both"/>
        <w:rPr>
          <w:rFonts w:ascii="Verdana" w:hAnsi="Verdana" w:cs="Arial"/>
        </w:rPr>
      </w:pPr>
      <w:r w:rsidRPr="00365EA5">
        <w:rPr>
          <w:rFonts w:ascii="Verdana" w:hAnsi="Verdana" w:cs="Arial"/>
        </w:rPr>
        <w:t xml:space="preserve">De este modo, para acreditar el factor </w:t>
      </w:r>
      <w:r w:rsidRPr="00365EA5">
        <w:rPr>
          <w:rFonts w:ascii="Verdana" w:hAnsi="Verdana" w:eastAsia="Calibri" w:cs="Arial"/>
          <w:bCs/>
          <w:color w:val="000000" w:themeColor="text1"/>
          <w:lang w:val="es-MX"/>
        </w:rPr>
        <w:t xml:space="preserve">saldos de los contratos en ejecución </w:t>
      </w:r>
      <w:r>
        <w:rPr>
          <w:rFonts w:ascii="Verdana" w:hAnsi="Verdana" w:eastAsia="Calibri" w:cs="Arial"/>
          <w:bCs/>
          <w:color w:val="000000" w:themeColor="text1"/>
        </w:rPr>
        <w:t>“</w:t>
      </w:r>
      <w:r w:rsidRPr="00365EA5">
        <w:rPr>
          <w:rFonts w:ascii="Verdana" w:hAnsi="Verdana" w:eastAsia="Calibri" w:cs="Arial"/>
          <w:bCs/>
          <w:color w:val="000000" w:themeColor="text1"/>
        </w:rPr>
        <w:t>SCE</w:t>
      </w:r>
      <w:r>
        <w:rPr>
          <w:rFonts w:ascii="Verdana" w:hAnsi="Verdana" w:eastAsia="Calibri" w:cs="Arial"/>
          <w:bCs/>
          <w:color w:val="000000" w:themeColor="text1"/>
        </w:rPr>
        <w:t>”</w:t>
      </w:r>
      <w:r w:rsidRPr="00365EA5">
        <w:rPr>
          <w:rFonts w:ascii="Verdana" w:hAnsi="Verdana" w:eastAsia="Calibri" w:cs="Arial"/>
          <w:bCs/>
          <w:color w:val="000000" w:themeColor="text1"/>
        </w:rPr>
        <w:t>,</w:t>
      </w:r>
      <w:r w:rsidRPr="00365EA5">
        <w:rPr>
          <w:rFonts w:ascii="Verdana" w:hAnsi="Verdana" w:cs="Arial"/>
        </w:rPr>
        <w:t xml:space="preserve">  como lo establece la Guía, el proponente debe presentar la lista de contratos de obras civiles en ejecución, tanto a nivel nacional como internacional señalando: i) el valor del contrato; </w:t>
      </w:r>
      <w:proofErr w:type="spellStart"/>
      <w:r w:rsidRPr="00365EA5">
        <w:rPr>
          <w:rFonts w:ascii="Verdana" w:hAnsi="Verdana" w:cs="Arial"/>
        </w:rPr>
        <w:t>ii</w:t>
      </w:r>
      <w:proofErr w:type="spellEnd"/>
      <w:r w:rsidRPr="00365EA5">
        <w:rPr>
          <w:rFonts w:ascii="Verdana" w:hAnsi="Verdana" w:cs="Arial"/>
        </w:rPr>
        <w:t xml:space="preserve">) el plazo del contrato en meses; </w:t>
      </w:r>
      <w:proofErr w:type="spellStart"/>
      <w:r w:rsidRPr="00365EA5">
        <w:rPr>
          <w:rFonts w:ascii="Verdana" w:hAnsi="Verdana" w:cs="Arial"/>
        </w:rPr>
        <w:t>iii</w:t>
      </w:r>
      <w:proofErr w:type="spellEnd"/>
      <w:r w:rsidRPr="00365EA5">
        <w:rPr>
          <w:rFonts w:ascii="Verdana" w:hAnsi="Verdana" w:cs="Arial"/>
        </w:rPr>
        <w:t xml:space="preserve">) la fecha de inicio de las obras objeto del contrato (día, mes, año); </w:t>
      </w:r>
      <w:proofErr w:type="spellStart"/>
      <w:r w:rsidRPr="00365EA5">
        <w:rPr>
          <w:rFonts w:ascii="Verdana" w:hAnsi="Verdana" w:cs="Arial"/>
        </w:rPr>
        <w:t>iv</w:t>
      </w:r>
      <w:proofErr w:type="spellEnd"/>
      <w:r w:rsidRPr="00365EA5">
        <w:rPr>
          <w:rFonts w:ascii="Verdana" w:hAnsi="Verdana" w:cs="Arial"/>
        </w:rPr>
        <w:t xml:space="preserve">) si la obra la ejecuta un consorcio, unión temporal o sociedad de propósito especial, junto con el porcentaje de participación del oferente que presenta el certificado; v) si el contrato se encuentra suspendido, y si es así, la fecha de suspensión. Si el proponente no tiene contratos en ejecución, en el certificado debe constar expresamente esa circunstancia. En concordancia con lo anterior, sobre la acreditación del factor </w:t>
      </w:r>
      <w:r>
        <w:rPr>
          <w:rFonts w:ascii="Verdana" w:hAnsi="Verdana" w:eastAsia="Calibri" w:cs="Arial"/>
          <w:bCs/>
          <w:color w:val="000000" w:themeColor="text1"/>
        </w:rPr>
        <w:t>“</w:t>
      </w:r>
      <w:r w:rsidRPr="00365EA5">
        <w:rPr>
          <w:rFonts w:ascii="Verdana" w:hAnsi="Verdana" w:eastAsia="Calibri" w:cs="Arial"/>
          <w:bCs/>
          <w:color w:val="000000" w:themeColor="text1"/>
        </w:rPr>
        <w:t>SCE</w:t>
      </w:r>
      <w:r>
        <w:rPr>
          <w:rFonts w:ascii="Verdana" w:hAnsi="Verdana" w:eastAsia="Calibri" w:cs="Arial"/>
          <w:bCs/>
          <w:color w:val="000000" w:themeColor="text1"/>
        </w:rPr>
        <w:t>”</w:t>
      </w:r>
      <w:r w:rsidRPr="00365EA5">
        <w:rPr>
          <w:rFonts w:ascii="Verdana" w:hAnsi="Verdana" w:eastAsia="Calibri" w:cs="Arial"/>
          <w:bCs/>
          <w:color w:val="000000" w:themeColor="text1"/>
        </w:rPr>
        <w:t xml:space="preserve"> </w:t>
      </w:r>
      <w:r w:rsidRPr="00365EA5">
        <w:rPr>
          <w:rFonts w:ascii="Verdana" w:hAnsi="Verdana" w:cs="Arial"/>
        </w:rPr>
        <w:t xml:space="preserve">en los documentos tipo de licitación de obra pública para infraestructura de transporte, </w:t>
      </w:r>
      <w:bookmarkStart w:name="_Hlk100140108" w:id="10"/>
      <w:r w:rsidRPr="00365EA5">
        <w:rPr>
          <w:rFonts w:ascii="Verdana" w:hAnsi="Verdana" w:cs="Arial"/>
        </w:rPr>
        <w:t>el literal E del numeral 3.10.2 del documento base</w:t>
      </w:r>
      <w:bookmarkEnd w:id="10"/>
      <w:r w:rsidRPr="00365EA5">
        <w:rPr>
          <w:rFonts w:ascii="Verdana" w:hAnsi="Verdana" w:cs="Arial"/>
        </w:rPr>
        <w:t xml:space="preserve"> señala lo siguiente:</w:t>
      </w:r>
    </w:p>
    <w:p w:rsidRPr="00365EA5" w:rsidR="00EA52B9" w:rsidP="00EA52B9" w:rsidRDefault="00EA52B9" w14:paraId="75D35423" w14:textId="77777777">
      <w:pPr>
        <w:spacing w:after="0" w:line="276" w:lineRule="auto"/>
        <w:ind w:firstLine="709"/>
        <w:jc w:val="both"/>
        <w:rPr>
          <w:rFonts w:ascii="Verdana" w:hAnsi="Verdana" w:cs="Arial"/>
        </w:rPr>
      </w:pPr>
    </w:p>
    <w:p w:rsidRPr="00365EA5" w:rsidR="00EA52B9" w:rsidP="00EA52B9" w:rsidRDefault="00EA52B9" w14:paraId="474FB774" w14:textId="77777777">
      <w:pPr>
        <w:spacing w:after="0"/>
        <w:ind w:left="708" w:right="709"/>
        <w:jc w:val="both"/>
        <w:rPr>
          <w:rFonts w:ascii="Verdana" w:hAnsi="Verdana" w:eastAsia="Arial," w:cs="Arial"/>
          <w:sz w:val="21"/>
          <w:szCs w:val="21"/>
        </w:rPr>
      </w:pPr>
      <w:r w:rsidRPr="00365EA5">
        <w:rPr>
          <w:rFonts w:ascii="Verdana" w:hAnsi="Verdana" w:cs="Arial"/>
          <w:sz w:val="21"/>
          <w:szCs w:val="21"/>
        </w:rPr>
        <w:t>Para</w:t>
      </w:r>
      <w:r w:rsidRPr="00365EA5">
        <w:rPr>
          <w:rFonts w:ascii="Verdana" w:hAnsi="Verdana" w:eastAsia="Arial," w:cs="Arial"/>
          <w:sz w:val="21"/>
          <w:szCs w:val="21"/>
        </w:rPr>
        <w:t xml:space="preserve"> </w:t>
      </w:r>
      <w:r w:rsidRPr="00365EA5">
        <w:rPr>
          <w:rFonts w:ascii="Verdana" w:hAnsi="Verdana" w:cs="Arial"/>
          <w:sz w:val="21"/>
          <w:szCs w:val="21"/>
        </w:rPr>
        <w:t>acreditar</w:t>
      </w:r>
      <w:r w:rsidRPr="00365EA5">
        <w:rPr>
          <w:rFonts w:ascii="Verdana" w:hAnsi="Verdana" w:eastAsia="Arial," w:cs="Arial"/>
          <w:sz w:val="21"/>
          <w:szCs w:val="21"/>
        </w:rPr>
        <w:t xml:space="preserve"> </w:t>
      </w:r>
      <w:r w:rsidRPr="00365EA5">
        <w:rPr>
          <w:rFonts w:ascii="Verdana" w:hAnsi="Verdana" w:cs="Arial"/>
          <w:sz w:val="21"/>
          <w:szCs w:val="21"/>
        </w:rPr>
        <w:t>el</w:t>
      </w:r>
      <w:r w:rsidRPr="00365EA5">
        <w:rPr>
          <w:rFonts w:ascii="Verdana" w:hAnsi="Verdana" w:eastAsia="Arial," w:cs="Arial"/>
          <w:sz w:val="21"/>
          <w:szCs w:val="21"/>
        </w:rPr>
        <w:t xml:space="preserve"> </w:t>
      </w:r>
      <w:r w:rsidRPr="00365EA5">
        <w:rPr>
          <w:rFonts w:ascii="Verdana" w:hAnsi="Verdana" w:cs="Arial"/>
          <w:sz w:val="21"/>
          <w:szCs w:val="21"/>
        </w:rPr>
        <w:t>factor</w:t>
      </w:r>
      <w:r w:rsidRPr="00365EA5">
        <w:rPr>
          <w:rFonts w:ascii="Verdana" w:hAnsi="Verdana" w:eastAsia="Arial," w:cs="Arial"/>
          <w:sz w:val="21"/>
          <w:szCs w:val="21"/>
        </w:rPr>
        <w:t xml:space="preserve"> </w:t>
      </w:r>
      <w:r w:rsidRPr="00365EA5">
        <w:rPr>
          <w:rFonts w:ascii="Verdana" w:hAnsi="Verdana" w:cs="Arial"/>
          <w:sz w:val="21"/>
          <w:szCs w:val="21"/>
        </w:rPr>
        <w:t>(SCE)</w:t>
      </w:r>
      <w:r w:rsidRPr="00365EA5">
        <w:rPr>
          <w:rFonts w:ascii="Verdana" w:hAnsi="Verdana" w:eastAsia="Arial," w:cs="Arial"/>
          <w:sz w:val="21"/>
          <w:szCs w:val="21"/>
        </w:rPr>
        <w:t xml:space="preserve"> </w:t>
      </w:r>
      <w:r w:rsidRPr="00365EA5">
        <w:rPr>
          <w:rFonts w:ascii="Verdana" w:hAnsi="Verdana" w:cs="Arial"/>
          <w:sz w:val="21"/>
          <w:szCs w:val="21"/>
        </w:rPr>
        <w:t>el</w:t>
      </w:r>
      <w:r w:rsidRPr="00365EA5">
        <w:rPr>
          <w:rFonts w:ascii="Verdana" w:hAnsi="Verdana" w:eastAsia="Arial," w:cs="Arial"/>
          <w:sz w:val="21"/>
          <w:szCs w:val="21"/>
        </w:rPr>
        <w:t xml:space="preserve"> </w:t>
      </w:r>
      <w:r w:rsidRPr="00365EA5">
        <w:rPr>
          <w:rFonts w:ascii="Verdana" w:hAnsi="Verdana" w:cs="Arial"/>
          <w:sz w:val="21"/>
          <w:szCs w:val="21"/>
        </w:rPr>
        <w:t>Proponente</w:t>
      </w:r>
      <w:r w:rsidRPr="00365EA5">
        <w:rPr>
          <w:rFonts w:ascii="Verdana" w:hAnsi="Verdana" w:eastAsia="Arial," w:cs="Arial"/>
          <w:sz w:val="21"/>
          <w:szCs w:val="21"/>
        </w:rPr>
        <w:t xml:space="preserve"> </w:t>
      </w:r>
      <w:r w:rsidRPr="00365EA5">
        <w:rPr>
          <w:rFonts w:ascii="Verdana" w:hAnsi="Verdana" w:cs="Arial"/>
          <w:sz w:val="21"/>
          <w:szCs w:val="21"/>
        </w:rPr>
        <w:t>tendrá</w:t>
      </w:r>
      <w:r w:rsidRPr="00365EA5">
        <w:rPr>
          <w:rFonts w:ascii="Verdana" w:hAnsi="Verdana" w:eastAsia="Arial," w:cs="Arial"/>
          <w:sz w:val="21"/>
          <w:szCs w:val="21"/>
        </w:rPr>
        <w:t xml:space="preserve"> </w:t>
      </w:r>
      <w:r w:rsidRPr="00365EA5">
        <w:rPr>
          <w:rFonts w:ascii="Verdana" w:hAnsi="Verdana" w:cs="Arial"/>
          <w:sz w:val="21"/>
          <w:szCs w:val="21"/>
        </w:rPr>
        <w:t>en</w:t>
      </w:r>
      <w:r w:rsidRPr="00365EA5">
        <w:rPr>
          <w:rFonts w:ascii="Verdana" w:hAnsi="Verdana" w:eastAsia="Arial," w:cs="Arial"/>
          <w:sz w:val="21"/>
          <w:szCs w:val="21"/>
        </w:rPr>
        <w:t xml:space="preserve"> </w:t>
      </w:r>
      <w:r w:rsidRPr="00365EA5">
        <w:rPr>
          <w:rFonts w:ascii="Verdana" w:hAnsi="Verdana" w:cs="Arial"/>
          <w:sz w:val="21"/>
          <w:szCs w:val="21"/>
        </w:rPr>
        <w:t>cuenta</w:t>
      </w:r>
      <w:r w:rsidRPr="00365EA5">
        <w:rPr>
          <w:rFonts w:ascii="Verdana" w:hAnsi="Verdana" w:eastAsia="Arial," w:cs="Arial"/>
          <w:sz w:val="21"/>
          <w:szCs w:val="21"/>
        </w:rPr>
        <w:t xml:space="preserve"> </w:t>
      </w:r>
      <w:r w:rsidRPr="00365EA5">
        <w:rPr>
          <w:rFonts w:ascii="Verdana" w:hAnsi="Verdana" w:cs="Arial"/>
          <w:sz w:val="21"/>
          <w:szCs w:val="21"/>
        </w:rPr>
        <w:t>lo</w:t>
      </w:r>
      <w:r w:rsidRPr="00365EA5">
        <w:rPr>
          <w:rFonts w:ascii="Verdana" w:hAnsi="Verdana" w:eastAsia="Arial," w:cs="Arial"/>
          <w:sz w:val="21"/>
          <w:szCs w:val="21"/>
        </w:rPr>
        <w:t xml:space="preserve"> </w:t>
      </w:r>
      <w:r w:rsidRPr="00365EA5">
        <w:rPr>
          <w:rFonts w:ascii="Verdana" w:hAnsi="Verdana" w:cs="Arial"/>
          <w:sz w:val="21"/>
          <w:szCs w:val="21"/>
        </w:rPr>
        <w:t>siguiente:</w:t>
      </w:r>
      <w:r w:rsidRPr="00365EA5">
        <w:rPr>
          <w:rFonts w:ascii="Verdana" w:hAnsi="Verdana" w:eastAsia="Arial," w:cs="Arial"/>
          <w:sz w:val="21"/>
          <w:szCs w:val="21"/>
        </w:rPr>
        <w:t xml:space="preserve"> </w:t>
      </w:r>
    </w:p>
    <w:p w:rsidRPr="00365EA5" w:rsidR="00EA52B9" w:rsidP="00EA52B9" w:rsidRDefault="00EA52B9" w14:paraId="583DB6FA" w14:textId="77777777">
      <w:pPr>
        <w:spacing w:after="0"/>
        <w:ind w:right="709" w:firstLine="709"/>
        <w:jc w:val="both"/>
        <w:rPr>
          <w:rFonts w:ascii="Verdana" w:hAnsi="Verdana" w:eastAsia="Arial," w:cs="Arial"/>
          <w:sz w:val="21"/>
          <w:szCs w:val="21"/>
        </w:rPr>
      </w:pPr>
      <w:r w:rsidRPr="00365EA5">
        <w:rPr>
          <w:rFonts w:ascii="Verdana" w:hAnsi="Verdana" w:eastAsia="Arial," w:cs="Arial"/>
          <w:sz w:val="21"/>
          <w:szCs w:val="21"/>
        </w:rPr>
        <w:t>[…]</w:t>
      </w:r>
    </w:p>
    <w:p w:rsidRPr="00365EA5" w:rsidR="00EA52B9" w:rsidP="00EA52B9" w:rsidRDefault="00EA52B9" w14:paraId="52A18CDB" w14:textId="77777777">
      <w:pPr>
        <w:spacing w:after="0"/>
        <w:ind w:right="709" w:firstLine="709"/>
        <w:jc w:val="both"/>
        <w:rPr>
          <w:rFonts w:ascii="Verdana" w:hAnsi="Verdana" w:eastAsia="Arial," w:cs="Arial"/>
          <w:sz w:val="21"/>
          <w:szCs w:val="21"/>
        </w:rPr>
      </w:pPr>
    </w:p>
    <w:p w:rsidRPr="00365EA5" w:rsidR="00EA52B9" w:rsidP="00EA52B9" w:rsidRDefault="00EA52B9" w14:paraId="1AA586F3" w14:textId="77777777">
      <w:pPr>
        <w:spacing w:after="0"/>
        <w:ind w:left="1134" w:right="709" w:hanging="425"/>
        <w:jc w:val="both"/>
        <w:rPr>
          <w:rFonts w:ascii="Verdana" w:hAnsi="Verdana" w:eastAsia="Arial" w:cs="Arial"/>
          <w:sz w:val="21"/>
          <w:szCs w:val="21"/>
          <w:lang w:val="es-MX"/>
        </w:rPr>
      </w:pPr>
      <w:r w:rsidRPr="00365EA5">
        <w:rPr>
          <w:rFonts w:ascii="Verdana" w:hAnsi="Verdana" w:eastAsia="Arial" w:cs="Arial"/>
          <w:sz w:val="21"/>
          <w:szCs w:val="21"/>
          <w:lang w:val="es-MX"/>
        </w:rPr>
        <w:t>II.    Los contratos de obras civiles en ejecución son aquellos que a la fecha de presentación de la oferta obligan al proponente con entidades estatales y con entidades privadas para ejecutar obras civiles. Estas incluyen las obras civiles de los contratos de concesión y los contratos de obra suscritos con concesionarios, así como, los contratos suspendidos y aquellos que no tengan acta de inicio. No se entenderán como contratos en ejecución los que se encuentren en liquidación.</w:t>
      </w:r>
    </w:p>
    <w:p w:rsidRPr="00365EA5" w:rsidR="00EA52B9" w:rsidP="00EA52B9" w:rsidRDefault="00EA52B9" w14:paraId="5B36E680" w14:textId="77777777">
      <w:pPr>
        <w:spacing w:after="0"/>
        <w:ind w:left="1134" w:right="709" w:hanging="425"/>
        <w:jc w:val="both"/>
        <w:rPr>
          <w:rFonts w:ascii="Verdana" w:hAnsi="Verdana" w:eastAsia="Arial" w:cs="Arial"/>
          <w:sz w:val="21"/>
          <w:szCs w:val="21"/>
          <w:lang w:val="es-MX"/>
        </w:rPr>
      </w:pPr>
      <w:r w:rsidRPr="00365EA5">
        <w:rPr>
          <w:rFonts w:ascii="Verdana" w:hAnsi="Verdana" w:eastAsia="Arial" w:cs="Arial"/>
          <w:sz w:val="21"/>
          <w:szCs w:val="21"/>
          <w:lang w:val="es-MX"/>
        </w:rPr>
        <w:t>III.  Se tendrán en cuenta los contratos de obras civiles en ejecución suscritos por el proponente o por sociedades, consorcios o uniones temporales en los cuales el proponente tenga participación</w:t>
      </w:r>
    </w:p>
    <w:p w:rsidRPr="00365EA5" w:rsidR="00EA52B9" w:rsidP="00EA52B9" w:rsidRDefault="00EA52B9" w14:paraId="6435AE9D" w14:textId="77777777">
      <w:pPr>
        <w:spacing w:after="0"/>
        <w:ind w:left="1134" w:right="709" w:hanging="425"/>
        <w:jc w:val="both"/>
        <w:rPr>
          <w:rFonts w:ascii="Verdana" w:hAnsi="Verdana" w:eastAsia="Arial" w:cs="Arial"/>
          <w:i/>
          <w:iCs/>
          <w:sz w:val="21"/>
          <w:szCs w:val="21"/>
          <w:lang w:val="es-MX"/>
        </w:rPr>
      </w:pPr>
      <w:r w:rsidRPr="00365EA5">
        <w:rPr>
          <w:rFonts w:ascii="Verdana" w:hAnsi="Verdana" w:eastAsia="Arial" w:cs="Arial"/>
          <w:sz w:val="21"/>
          <w:szCs w:val="21"/>
          <w:lang w:val="es-MX"/>
        </w:rPr>
        <w:t xml:space="preserve">IV.  </w:t>
      </w:r>
      <w:bookmarkStart w:name="_Hlk100140218" w:id="11"/>
      <w:r w:rsidRPr="00365EA5">
        <w:rPr>
          <w:rFonts w:ascii="Verdana" w:hAnsi="Verdana" w:eastAsia="Arial" w:cs="Arial"/>
          <w:sz w:val="21"/>
          <w:szCs w:val="21"/>
          <w:lang w:val="es-MX"/>
        </w:rPr>
        <w:t>Si</w:t>
      </w:r>
      <w:r w:rsidRPr="00365EA5">
        <w:rPr>
          <w:rFonts w:ascii="Verdana" w:hAnsi="Verdana" w:eastAsia="Arial," w:cs="Arial"/>
          <w:sz w:val="21"/>
          <w:szCs w:val="21"/>
          <w:lang w:val="es-MX"/>
        </w:rPr>
        <w:t xml:space="preserve"> </w:t>
      </w:r>
      <w:r w:rsidRPr="00365EA5">
        <w:rPr>
          <w:rFonts w:ascii="Verdana" w:hAnsi="Verdana" w:eastAsia="Arial" w:cs="Arial"/>
          <w:sz w:val="21"/>
          <w:szCs w:val="21"/>
          <w:lang w:val="es-MX"/>
        </w:rPr>
        <w:t>un</w:t>
      </w:r>
      <w:r w:rsidRPr="00365EA5">
        <w:rPr>
          <w:rFonts w:ascii="Verdana" w:hAnsi="Verdana" w:eastAsia="Arial," w:cs="Arial"/>
          <w:sz w:val="21"/>
          <w:szCs w:val="21"/>
          <w:lang w:val="es-MX"/>
        </w:rPr>
        <w:t xml:space="preserve"> </w:t>
      </w:r>
      <w:r w:rsidRPr="00365EA5">
        <w:rPr>
          <w:rFonts w:ascii="Verdana" w:hAnsi="Verdana" w:eastAsia="Arial" w:cs="Arial"/>
          <w:sz w:val="21"/>
          <w:szCs w:val="21"/>
          <w:lang w:val="es-MX"/>
        </w:rPr>
        <w:t>contrato</w:t>
      </w:r>
      <w:r w:rsidRPr="00365EA5">
        <w:rPr>
          <w:rFonts w:ascii="Verdana" w:hAnsi="Verdana" w:eastAsia="Arial," w:cs="Arial"/>
          <w:sz w:val="21"/>
          <w:szCs w:val="21"/>
          <w:lang w:val="es-MX"/>
        </w:rPr>
        <w:t xml:space="preserve"> </w:t>
      </w:r>
      <w:r w:rsidRPr="00365EA5">
        <w:rPr>
          <w:rFonts w:ascii="Verdana" w:hAnsi="Verdana" w:eastAsia="Arial" w:cs="Arial"/>
          <w:sz w:val="21"/>
          <w:szCs w:val="21"/>
          <w:lang w:val="es-MX"/>
        </w:rPr>
        <w:t>se</w:t>
      </w:r>
      <w:r w:rsidRPr="00365EA5">
        <w:rPr>
          <w:rFonts w:ascii="Verdana" w:hAnsi="Verdana" w:eastAsia="Arial," w:cs="Arial"/>
          <w:sz w:val="21"/>
          <w:szCs w:val="21"/>
          <w:lang w:val="es-MX"/>
        </w:rPr>
        <w:t xml:space="preserve"> </w:t>
      </w:r>
      <w:r w:rsidRPr="00365EA5">
        <w:rPr>
          <w:rFonts w:ascii="Verdana" w:hAnsi="Verdana" w:eastAsia="Arial" w:cs="Arial"/>
          <w:sz w:val="21"/>
          <w:szCs w:val="21"/>
          <w:lang w:val="es-MX"/>
        </w:rPr>
        <w:t>encuentra</w:t>
      </w:r>
      <w:r w:rsidRPr="00365EA5">
        <w:rPr>
          <w:rFonts w:ascii="Verdana" w:hAnsi="Verdana" w:eastAsia="Arial," w:cs="Arial"/>
          <w:sz w:val="21"/>
          <w:szCs w:val="21"/>
          <w:lang w:val="es-MX"/>
        </w:rPr>
        <w:t xml:space="preserve"> </w:t>
      </w:r>
      <w:r w:rsidRPr="00365EA5">
        <w:rPr>
          <w:rFonts w:ascii="Verdana" w:hAnsi="Verdana" w:eastAsia="Arial" w:cs="Arial"/>
          <w:sz w:val="21"/>
          <w:szCs w:val="21"/>
          <w:lang w:val="es-MX"/>
        </w:rPr>
        <w:t>suspendido,</w:t>
      </w:r>
      <w:r w:rsidRPr="00365EA5">
        <w:rPr>
          <w:rFonts w:ascii="Verdana" w:hAnsi="Verdana" w:eastAsia="Arial," w:cs="Arial"/>
          <w:sz w:val="21"/>
          <w:szCs w:val="21"/>
          <w:lang w:val="es-MX"/>
        </w:rPr>
        <w:t xml:space="preserve"> </w:t>
      </w:r>
      <w:r w:rsidRPr="00365EA5">
        <w:rPr>
          <w:rFonts w:ascii="Verdana" w:hAnsi="Verdana" w:eastAsia="Arial" w:cs="Arial"/>
          <w:sz w:val="21"/>
          <w:szCs w:val="21"/>
          <w:lang w:val="es-MX"/>
        </w:rPr>
        <w:t>el</w:t>
      </w:r>
      <w:r w:rsidRPr="00365EA5">
        <w:rPr>
          <w:rFonts w:ascii="Verdana" w:hAnsi="Verdana" w:eastAsia="Arial," w:cs="Arial"/>
          <w:sz w:val="21"/>
          <w:szCs w:val="21"/>
          <w:lang w:val="es-MX"/>
        </w:rPr>
        <w:t xml:space="preserve"> </w:t>
      </w:r>
      <w:r w:rsidRPr="00365EA5">
        <w:rPr>
          <w:rFonts w:ascii="Verdana" w:hAnsi="Verdana" w:eastAsia="Arial" w:cs="Arial"/>
          <w:sz w:val="21"/>
          <w:szCs w:val="21"/>
          <w:lang w:val="es-MX"/>
        </w:rPr>
        <w:t>cálculo</w:t>
      </w:r>
      <w:r w:rsidRPr="00365EA5">
        <w:rPr>
          <w:rFonts w:ascii="Verdana" w:hAnsi="Verdana" w:eastAsia="Arial," w:cs="Arial"/>
          <w:sz w:val="21"/>
          <w:szCs w:val="21"/>
          <w:lang w:val="es-MX"/>
        </w:rPr>
        <w:t xml:space="preserve"> </w:t>
      </w:r>
      <w:r w:rsidRPr="00365EA5">
        <w:rPr>
          <w:rFonts w:ascii="Verdana" w:hAnsi="Verdana" w:eastAsia="Arial" w:cs="Arial"/>
          <w:sz w:val="21"/>
          <w:szCs w:val="21"/>
          <w:lang w:val="es-MX"/>
        </w:rPr>
        <w:t>del</w:t>
      </w:r>
      <w:r w:rsidRPr="00365EA5">
        <w:rPr>
          <w:rFonts w:ascii="Verdana" w:hAnsi="Verdana" w:eastAsia="Arial," w:cs="Arial"/>
          <w:sz w:val="21"/>
          <w:szCs w:val="21"/>
          <w:lang w:val="es-MX"/>
        </w:rPr>
        <w:t xml:space="preserve"> </w:t>
      </w:r>
      <w:r w:rsidRPr="00365EA5">
        <w:rPr>
          <w:rFonts w:ascii="Verdana" w:hAnsi="Verdana" w:eastAsia="Arial" w:cs="Arial"/>
          <w:sz w:val="21"/>
          <w:szCs w:val="21"/>
          <w:lang w:val="es-MX"/>
        </w:rPr>
        <w:t>(SCE)</w:t>
      </w:r>
      <w:r w:rsidRPr="00365EA5">
        <w:rPr>
          <w:rFonts w:ascii="Verdana" w:hAnsi="Verdana" w:eastAsia="Arial," w:cs="Arial"/>
          <w:sz w:val="21"/>
          <w:szCs w:val="21"/>
          <w:lang w:val="es-MX"/>
        </w:rPr>
        <w:t xml:space="preserve"> </w:t>
      </w:r>
      <w:r w:rsidRPr="00365EA5">
        <w:rPr>
          <w:rFonts w:ascii="Verdana" w:hAnsi="Verdana" w:eastAsia="Arial" w:cs="Arial"/>
          <w:sz w:val="21"/>
          <w:szCs w:val="21"/>
          <w:lang w:val="es-MX"/>
        </w:rPr>
        <w:t>de</w:t>
      </w:r>
      <w:r w:rsidRPr="00365EA5">
        <w:rPr>
          <w:rFonts w:ascii="Verdana" w:hAnsi="Verdana" w:eastAsia="Arial," w:cs="Arial"/>
          <w:sz w:val="21"/>
          <w:szCs w:val="21"/>
          <w:lang w:val="es-MX"/>
        </w:rPr>
        <w:t xml:space="preserve"> </w:t>
      </w:r>
      <w:r w:rsidRPr="00365EA5">
        <w:rPr>
          <w:rFonts w:ascii="Verdana" w:hAnsi="Verdana" w:eastAsia="Arial" w:cs="Arial"/>
          <w:sz w:val="21"/>
          <w:szCs w:val="21"/>
          <w:lang w:val="es-MX"/>
        </w:rPr>
        <w:t>dicho</w:t>
      </w:r>
      <w:r w:rsidRPr="00365EA5">
        <w:rPr>
          <w:rFonts w:ascii="Verdana" w:hAnsi="Verdana" w:eastAsia="Arial," w:cs="Arial"/>
          <w:sz w:val="21"/>
          <w:szCs w:val="21"/>
          <w:lang w:val="es-MX"/>
        </w:rPr>
        <w:t xml:space="preserve"> </w:t>
      </w:r>
      <w:r w:rsidRPr="00365EA5">
        <w:rPr>
          <w:rFonts w:ascii="Verdana" w:hAnsi="Verdana" w:eastAsia="Arial" w:cs="Arial"/>
          <w:sz w:val="21"/>
          <w:szCs w:val="21"/>
          <w:lang w:val="es-MX"/>
        </w:rPr>
        <w:t>contrato</w:t>
      </w:r>
      <w:r w:rsidRPr="00365EA5">
        <w:rPr>
          <w:rFonts w:ascii="Verdana" w:hAnsi="Verdana" w:eastAsia="Arial," w:cs="Arial"/>
          <w:sz w:val="21"/>
          <w:szCs w:val="21"/>
          <w:lang w:val="es-MX"/>
        </w:rPr>
        <w:t xml:space="preserve"> </w:t>
      </w:r>
      <w:r w:rsidRPr="00365EA5">
        <w:rPr>
          <w:rFonts w:ascii="Verdana" w:hAnsi="Verdana" w:eastAsia="Arial" w:cs="Arial"/>
          <w:sz w:val="21"/>
          <w:szCs w:val="21"/>
          <w:lang w:val="es-MX"/>
        </w:rPr>
        <w:t>debe</w:t>
      </w:r>
      <w:r w:rsidRPr="00365EA5">
        <w:rPr>
          <w:rFonts w:ascii="Verdana" w:hAnsi="Verdana" w:eastAsia="Arial," w:cs="Arial"/>
          <w:sz w:val="21"/>
          <w:szCs w:val="21"/>
          <w:lang w:val="es-MX"/>
        </w:rPr>
        <w:t xml:space="preserve"> </w:t>
      </w:r>
      <w:r w:rsidRPr="00365EA5">
        <w:rPr>
          <w:rFonts w:ascii="Verdana" w:hAnsi="Verdana" w:eastAsia="Arial" w:cs="Arial"/>
          <w:sz w:val="21"/>
          <w:szCs w:val="21"/>
          <w:lang w:val="es-MX"/>
        </w:rPr>
        <w:t>efectuarse</w:t>
      </w:r>
      <w:r w:rsidRPr="00365EA5">
        <w:rPr>
          <w:rFonts w:ascii="Verdana" w:hAnsi="Verdana" w:eastAsia="Arial," w:cs="Arial"/>
          <w:sz w:val="21"/>
          <w:szCs w:val="21"/>
          <w:lang w:val="es-MX"/>
        </w:rPr>
        <w:t xml:space="preserve"> </w:t>
      </w:r>
      <w:r w:rsidRPr="00365EA5">
        <w:rPr>
          <w:rFonts w:ascii="Verdana" w:hAnsi="Verdana" w:eastAsia="Arial" w:cs="Arial"/>
          <w:sz w:val="21"/>
          <w:szCs w:val="21"/>
          <w:lang w:val="es-MX"/>
        </w:rPr>
        <w:t>asumiendo</w:t>
      </w:r>
      <w:r w:rsidRPr="00365EA5">
        <w:rPr>
          <w:rFonts w:ascii="Verdana" w:hAnsi="Verdana" w:eastAsia="Arial," w:cs="Arial"/>
          <w:sz w:val="21"/>
          <w:szCs w:val="21"/>
          <w:lang w:val="es-MX"/>
        </w:rPr>
        <w:t xml:space="preserve"> </w:t>
      </w:r>
      <w:r w:rsidRPr="00365EA5">
        <w:rPr>
          <w:rFonts w:ascii="Verdana" w:hAnsi="Verdana" w:eastAsia="Arial" w:cs="Arial"/>
          <w:sz w:val="21"/>
          <w:szCs w:val="21"/>
          <w:lang w:val="es-MX"/>
        </w:rPr>
        <w:t>que</w:t>
      </w:r>
      <w:r w:rsidRPr="00365EA5">
        <w:rPr>
          <w:rFonts w:ascii="Verdana" w:hAnsi="Verdana" w:eastAsia="Arial," w:cs="Arial"/>
          <w:sz w:val="21"/>
          <w:szCs w:val="21"/>
          <w:lang w:val="es-MX"/>
        </w:rPr>
        <w:t xml:space="preserve"> </w:t>
      </w:r>
      <w:r w:rsidRPr="00365EA5">
        <w:rPr>
          <w:rFonts w:ascii="Verdana" w:hAnsi="Verdana" w:eastAsia="Arial" w:cs="Arial"/>
          <w:sz w:val="21"/>
          <w:szCs w:val="21"/>
          <w:lang w:val="es-MX"/>
        </w:rPr>
        <w:t>lo</w:t>
      </w:r>
      <w:r w:rsidRPr="00365EA5">
        <w:rPr>
          <w:rFonts w:ascii="Verdana" w:hAnsi="Verdana" w:eastAsia="Arial," w:cs="Arial"/>
          <w:sz w:val="21"/>
          <w:szCs w:val="21"/>
          <w:lang w:val="es-MX"/>
        </w:rPr>
        <w:t xml:space="preserve"> </w:t>
      </w:r>
      <w:r w:rsidRPr="00365EA5">
        <w:rPr>
          <w:rFonts w:ascii="Verdana" w:hAnsi="Verdana" w:eastAsia="Arial" w:cs="Arial"/>
          <w:sz w:val="21"/>
          <w:szCs w:val="21"/>
          <w:lang w:val="es-MX"/>
        </w:rPr>
        <w:t>que</w:t>
      </w:r>
      <w:r w:rsidRPr="00365EA5">
        <w:rPr>
          <w:rFonts w:ascii="Verdana" w:hAnsi="Verdana" w:eastAsia="Arial," w:cs="Arial"/>
          <w:sz w:val="21"/>
          <w:szCs w:val="21"/>
          <w:lang w:val="es-MX"/>
        </w:rPr>
        <w:t xml:space="preserve"> </w:t>
      </w:r>
      <w:r w:rsidRPr="00365EA5">
        <w:rPr>
          <w:rFonts w:ascii="Verdana" w:hAnsi="Verdana" w:eastAsia="Arial" w:cs="Arial"/>
          <w:sz w:val="21"/>
          <w:szCs w:val="21"/>
          <w:lang w:val="es-MX"/>
        </w:rPr>
        <w:t>falta</w:t>
      </w:r>
      <w:r w:rsidRPr="00365EA5">
        <w:rPr>
          <w:rFonts w:ascii="Verdana" w:hAnsi="Verdana" w:eastAsia="Arial," w:cs="Arial"/>
          <w:sz w:val="21"/>
          <w:szCs w:val="21"/>
          <w:lang w:val="es-MX"/>
        </w:rPr>
        <w:t xml:space="preserve"> </w:t>
      </w:r>
      <w:r w:rsidRPr="00365EA5">
        <w:rPr>
          <w:rFonts w:ascii="Verdana" w:hAnsi="Verdana" w:eastAsia="Arial" w:cs="Arial"/>
          <w:sz w:val="21"/>
          <w:szCs w:val="21"/>
          <w:lang w:val="es-MX"/>
        </w:rPr>
        <w:t>por</w:t>
      </w:r>
      <w:r w:rsidRPr="00365EA5">
        <w:rPr>
          <w:rFonts w:ascii="Verdana" w:hAnsi="Verdana" w:eastAsia="Arial," w:cs="Arial"/>
          <w:sz w:val="21"/>
          <w:szCs w:val="21"/>
          <w:lang w:val="es-MX"/>
        </w:rPr>
        <w:t xml:space="preserve"> </w:t>
      </w:r>
      <w:r w:rsidRPr="00365EA5">
        <w:rPr>
          <w:rFonts w:ascii="Verdana" w:hAnsi="Verdana" w:eastAsia="Arial" w:cs="Arial"/>
          <w:sz w:val="21"/>
          <w:szCs w:val="21"/>
          <w:lang w:val="es-MX"/>
        </w:rPr>
        <w:t>ejecutar</w:t>
      </w:r>
      <w:r w:rsidRPr="00365EA5">
        <w:rPr>
          <w:rFonts w:ascii="Verdana" w:hAnsi="Verdana" w:eastAsia="Arial," w:cs="Arial"/>
          <w:sz w:val="21"/>
          <w:szCs w:val="21"/>
          <w:lang w:val="es-MX"/>
        </w:rPr>
        <w:t xml:space="preserve"> </w:t>
      </w:r>
      <w:r w:rsidRPr="00365EA5">
        <w:rPr>
          <w:rFonts w:ascii="Verdana" w:hAnsi="Verdana" w:eastAsia="Arial" w:cs="Arial"/>
          <w:sz w:val="21"/>
          <w:szCs w:val="21"/>
          <w:lang w:val="es-MX"/>
        </w:rPr>
        <w:t>iniciara</w:t>
      </w:r>
      <w:r w:rsidRPr="00365EA5">
        <w:rPr>
          <w:rFonts w:ascii="Verdana" w:hAnsi="Verdana" w:eastAsia="Arial," w:cs="Arial"/>
          <w:sz w:val="21"/>
          <w:szCs w:val="21"/>
          <w:lang w:val="es-MX"/>
        </w:rPr>
        <w:t xml:space="preserve"> </w:t>
      </w:r>
      <w:r w:rsidRPr="00365EA5">
        <w:rPr>
          <w:rFonts w:ascii="Verdana" w:hAnsi="Verdana" w:eastAsia="Arial" w:cs="Arial"/>
          <w:sz w:val="21"/>
          <w:szCs w:val="21"/>
          <w:lang w:val="es-MX"/>
        </w:rPr>
        <w:t>en</w:t>
      </w:r>
      <w:r w:rsidRPr="00365EA5">
        <w:rPr>
          <w:rFonts w:ascii="Verdana" w:hAnsi="Verdana" w:eastAsia="Arial," w:cs="Arial"/>
          <w:sz w:val="21"/>
          <w:szCs w:val="21"/>
          <w:lang w:val="es-MX"/>
        </w:rPr>
        <w:t xml:space="preserve"> </w:t>
      </w:r>
      <w:r w:rsidRPr="00365EA5">
        <w:rPr>
          <w:rFonts w:ascii="Verdana" w:hAnsi="Verdana" w:eastAsia="Arial" w:cs="Arial"/>
          <w:sz w:val="21"/>
          <w:szCs w:val="21"/>
          <w:lang w:val="es-MX"/>
        </w:rPr>
        <w:t>la</w:t>
      </w:r>
      <w:r w:rsidRPr="00365EA5">
        <w:rPr>
          <w:rFonts w:ascii="Verdana" w:hAnsi="Verdana" w:eastAsia="Arial," w:cs="Arial"/>
          <w:sz w:val="21"/>
          <w:szCs w:val="21"/>
          <w:lang w:val="es-MX"/>
        </w:rPr>
        <w:t xml:space="preserve"> </w:t>
      </w:r>
      <w:r w:rsidRPr="00365EA5">
        <w:rPr>
          <w:rFonts w:ascii="Verdana" w:hAnsi="Verdana" w:eastAsia="Arial" w:cs="Arial"/>
          <w:sz w:val="21"/>
          <w:szCs w:val="21"/>
          <w:lang w:val="es-MX"/>
        </w:rPr>
        <w:t>fecha de</w:t>
      </w:r>
      <w:r w:rsidRPr="00365EA5">
        <w:rPr>
          <w:rFonts w:ascii="Verdana" w:hAnsi="Verdana" w:eastAsia="Arial," w:cs="Arial"/>
          <w:sz w:val="21"/>
          <w:szCs w:val="21"/>
          <w:lang w:val="es-MX"/>
        </w:rPr>
        <w:t xml:space="preserve"> </w:t>
      </w:r>
      <w:r w:rsidRPr="00365EA5">
        <w:rPr>
          <w:rFonts w:ascii="Verdana" w:hAnsi="Verdana" w:eastAsia="Arial" w:cs="Arial"/>
          <w:sz w:val="21"/>
          <w:szCs w:val="21"/>
          <w:lang w:val="es-MX"/>
        </w:rPr>
        <w:t>presentación</w:t>
      </w:r>
      <w:r w:rsidRPr="00365EA5">
        <w:rPr>
          <w:rFonts w:ascii="Verdana" w:hAnsi="Verdana" w:eastAsia="Arial," w:cs="Arial"/>
          <w:sz w:val="21"/>
          <w:szCs w:val="21"/>
          <w:lang w:val="es-MX"/>
        </w:rPr>
        <w:t xml:space="preserve"> </w:t>
      </w:r>
      <w:r w:rsidRPr="00365EA5">
        <w:rPr>
          <w:rFonts w:ascii="Verdana" w:hAnsi="Verdana" w:eastAsia="Arial" w:cs="Arial"/>
          <w:sz w:val="21"/>
          <w:szCs w:val="21"/>
          <w:lang w:val="es-MX"/>
        </w:rPr>
        <w:t>de</w:t>
      </w:r>
      <w:r w:rsidRPr="00365EA5">
        <w:rPr>
          <w:rFonts w:ascii="Verdana" w:hAnsi="Verdana" w:eastAsia="Arial," w:cs="Arial"/>
          <w:sz w:val="21"/>
          <w:szCs w:val="21"/>
          <w:lang w:val="es-MX"/>
        </w:rPr>
        <w:t xml:space="preserve"> </w:t>
      </w:r>
      <w:r w:rsidRPr="00365EA5">
        <w:rPr>
          <w:rFonts w:ascii="Verdana" w:hAnsi="Verdana" w:eastAsia="Arial" w:cs="Arial"/>
          <w:sz w:val="21"/>
          <w:szCs w:val="21"/>
          <w:lang w:val="es-MX"/>
        </w:rPr>
        <w:t>la</w:t>
      </w:r>
      <w:r w:rsidRPr="00365EA5">
        <w:rPr>
          <w:rFonts w:ascii="Verdana" w:hAnsi="Verdana" w:eastAsia="Arial," w:cs="Arial"/>
          <w:sz w:val="21"/>
          <w:szCs w:val="21"/>
          <w:lang w:val="es-MX"/>
        </w:rPr>
        <w:t xml:space="preserve"> </w:t>
      </w:r>
      <w:r w:rsidRPr="00365EA5">
        <w:rPr>
          <w:rFonts w:ascii="Verdana" w:hAnsi="Verdana" w:eastAsia="Arial" w:cs="Arial"/>
          <w:sz w:val="21"/>
          <w:szCs w:val="21"/>
          <w:lang w:val="es-MX"/>
        </w:rPr>
        <w:t>oferta</w:t>
      </w:r>
      <w:r w:rsidRPr="00365EA5">
        <w:rPr>
          <w:rFonts w:ascii="Verdana" w:hAnsi="Verdana" w:eastAsia="Arial," w:cs="Arial"/>
          <w:sz w:val="21"/>
          <w:szCs w:val="21"/>
          <w:lang w:val="es-MX"/>
        </w:rPr>
        <w:t xml:space="preserve"> </w:t>
      </w:r>
      <w:r w:rsidRPr="00365EA5">
        <w:rPr>
          <w:rFonts w:ascii="Verdana" w:hAnsi="Verdana" w:eastAsia="Arial" w:cs="Arial"/>
          <w:sz w:val="21"/>
          <w:szCs w:val="21"/>
          <w:lang w:val="es-MX"/>
        </w:rPr>
        <w:t>del</w:t>
      </w:r>
      <w:r w:rsidRPr="00365EA5">
        <w:rPr>
          <w:rFonts w:ascii="Verdana" w:hAnsi="Verdana" w:eastAsia="Arial," w:cs="Arial"/>
          <w:sz w:val="21"/>
          <w:szCs w:val="21"/>
          <w:lang w:val="es-MX"/>
        </w:rPr>
        <w:t xml:space="preserve"> </w:t>
      </w:r>
      <w:r w:rsidRPr="00365EA5">
        <w:rPr>
          <w:rFonts w:ascii="Verdana" w:hAnsi="Verdana" w:eastAsia="Arial" w:cs="Arial"/>
          <w:sz w:val="21"/>
          <w:szCs w:val="21"/>
          <w:lang w:val="es-MX"/>
        </w:rPr>
        <w:t>Proceso de Contratación.</w:t>
      </w:r>
      <w:r w:rsidRPr="00365EA5">
        <w:rPr>
          <w:rFonts w:ascii="Verdana" w:hAnsi="Verdana" w:eastAsia="Arial," w:cs="Arial"/>
          <w:sz w:val="21"/>
          <w:szCs w:val="21"/>
          <w:lang w:val="es-MX"/>
        </w:rPr>
        <w:t xml:space="preserve"> </w:t>
      </w:r>
      <w:r w:rsidRPr="00365EA5">
        <w:rPr>
          <w:rFonts w:ascii="Verdana" w:hAnsi="Verdana" w:eastAsia="Arial" w:cs="Arial"/>
          <w:sz w:val="21"/>
          <w:szCs w:val="21"/>
          <w:lang w:val="es-MX"/>
        </w:rPr>
        <w:t>Si</w:t>
      </w:r>
      <w:r w:rsidRPr="00365EA5">
        <w:rPr>
          <w:rFonts w:ascii="Verdana" w:hAnsi="Verdana" w:eastAsia="Arial," w:cs="Arial"/>
          <w:sz w:val="21"/>
          <w:szCs w:val="21"/>
          <w:lang w:val="es-MX"/>
        </w:rPr>
        <w:t xml:space="preserve"> </w:t>
      </w:r>
      <w:r w:rsidRPr="00365EA5">
        <w:rPr>
          <w:rFonts w:ascii="Verdana" w:hAnsi="Verdana" w:eastAsia="Arial" w:cs="Arial"/>
          <w:sz w:val="21"/>
          <w:szCs w:val="21"/>
          <w:lang w:val="es-MX"/>
        </w:rPr>
        <w:t>el</w:t>
      </w:r>
      <w:r w:rsidRPr="00365EA5">
        <w:rPr>
          <w:rFonts w:ascii="Verdana" w:hAnsi="Verdana" w:eastAsia="Arial," w:cs="Arial"/>
          <w:sz w:val="21"/>
          <w:szCs w:val="21"/>
          <w:lang w:val="es-MX"/>
        </w:rPr>
        <w:t xml:space="preserve"> </w:t>
      </w:r>
      <w:r w:rsidRPr="00365EA5">
        <w:rPr>
          <w:rFonts w:ascii="Verdana" w:hAnsi="Verdana" w:eastAsia="Arial" w:cs="Arial"/>
          <w:sz w:val="21"/>
          <w:szCs w:val="21"/>
          <w:lang w:val="es-MX"/>
        </w:rPr>
        <w:t>contrato</w:t>
      </w:r>
      <w:r w:rsidRPr="00365EA5">
        <w:rPr>
          <w:rFonts w:ascii="Verdana" w:hAnsi="Verdana" w:eastAsia="Arial," w:cs="Arial"/>
          <w:sz w:val="21"/>
          <w:szCs w:val="21"/>
          <w:lang w:val="es-MX"/>
        </w:rPr>
        <w:t xml:space="preserve"> </w:t>
      </w:r>
      <w:r w:rsidRPr="00365EA5">
        <w:rPr>
          <w:rFonts w:ascii="Verdana" w:hAnsi="Verdana" w:eastAsia="Arial" w:cs="Arial"/>
          <w:sz w:val="21"/>
          <w:szCs w:val="21"/>
          <w:lang w:val="es-MX"/>
        </w:rPr>
        <w:t>está</w:t>
      </w:r>
      <w:r w:rsidRPr="00365EA5">
        <w:rPr>
          <w:rFonts w:ascii="Verdana" w:hAnsi="Verdana" w:eastAsia="Arial," w:cs="Arial"/>
          <w:sz w:val="21"/>
          <w:szCs w:val="21"/>
          <w:lang w:val="es-MX"/>
        </w:rPr>
        <w:t xml:space="preserve"> </w:t>
      </w:r>
      <w:r w:rsidRPr="00365EA5">
        <w:rPr>
          <w:rFonts w:ascii="Verdana" w:hAnsi="Verdana" w:eastAsia="Arial" w:cs="Arial"/>
          <w:sz w:val="21"/>
          <w:szCs w:val="21"/>
          <w:lang w:val="es-MX"/>
        </w:rPr>
        <w:t>suspendido</w:t>
      </w:r>
      <w:r w:rsidRPr="00365EA5">
        <w:rPr>
          <w:rFonts w:ascii="Verdana" w:hAnsi="Verdana" w:eastAsia="Arial," w:cs="Arial"/>
          <w:sz w:val="21"/>
          <w:szCs w:val="21"/>
          <w:lang w:val="es-MX"/>
        </w:rPr>
        <w:t xml:space="preserve"> </w:t>
      </w:r>
      <w:r w:rsidRPr="00365EA5">
        <w:rPr>
          <w:rFonts w:ascii="Verdana" w:hAnsi="Verdana" w:eastAsia="Arial" w:cs="Arial"/>
          <w:sz w:val="21"/>
          <w:szCs w:val="21"/>
          <w:lang w:val="es-MX"/>
        </w:rPr>
        <w:t>el</w:t>
      </w:r>
      <w:r w:rsidRPr="00365EA5">
        <w:rPr>
          <w:rFonts w:ascii="Verdana" w:hAnsi="Verdana" w:eastAsia="Arial," w:cs="Arial"/>
          <w:sz w:val="21"/>
          <w:szCs w:val="21"/>
          <w:lang w:val="es-MX"/>
        </w:rPr>
        <w:t xml:space="preserve"> </w:t>
      </w:r>
      <w:r w:rsidRPr="00365EA5">
        <w:rPr>
          <w:rFonts w:ascii="Verdana" w:hAnsi="Verdana" w:eastAsia="Arial" w:cs="Arial"/>
          <w:sz w:val="21"/>
          <w:szCs w:val="21"/>
          <w:lang w:val="es-MX"/>
        </w:rPr>
        <w:t>Proponente</w:t>
      </w:r>
      <w:r w:rsidRPr="00365EA5">
        <w:rPr>
          <w:rFonts w:ascii="Verdana" w:hAnsi="Verdana" w:eastAsia="Arial," w:cs="Arial"/>
          <w:sz w:val="21"/>
          <w:szCs w:val="21"/>
          <w:lang w:val="es-MX"/>
        </w:rPr>
        <w:t xml:space="preserve"> </w:t>
      </w:r>
      <w:r w:rsidRPr="00365EA5">
        <w:rPr>
          <w:rFonts w:ascii="Verdana" w:hAnsi="Verdana" w:eastAsia="Arial" w:cs="Arial"/>
          <w:sz w:val="21"/>
          <w:szCs w:val="21"/>
          <w:lang w:val="es-MX"/>
        </w:rPr>
        <w:t>debe</w:t>
      </w:r>
      <w:r w:rsidRPr="00365EA5">
        <w:rPr>
          <w:rFonts w:ascii="Verdana" w:hAnsi="Verdana" w:eastAsia="Arial," w:cs="Arial"/>
          <w:sz w:val="21"/>
          <w:szCs w:val="21"/>
          <w:lang w:val="es-MX"/>
        </w:rPr>
        <w:t xml:space="preserve"> </w:t>
      </w:r>
      <w:r w:rsidRPr="00365EA5">
        <w:rPr>
          <w:rFonts w:ascii="Verdana" w:hAnsi="Verdana" w:eastAsia="Arial" w:cs="Arial"/>
          <w:sz w:val="21"/>
          <w:szCs w:val="21"/>
          <w:lang w:val="es-MX"/>
        </w:rPr>
        <w:t>informar</w:t>
      </w:r>
      <w:r w:rsidRPr="00365EA5">
        <w:rPr>
          <w:rFonts w:ascii="Verdana" w:hAnsi="Verdana" w:eastAsia="Arial," w:cs="Arial"/>
          <w:sz w:val="21"/>
          <w:szCs w:val="21"/>
          <w:lang w:val="es-MX"/>
        </w:rPr>
        <w:t xml:space="preserve"> </w:t>
      </w:r>
      <w:r w:rsidRPr="00365EA5">
        <w:rPr>
          <w:rFonts w:ascii="Verdana" w:hAnsi="Verdana" w:eastAsia="Arial" w:cs="Arial"/>
          <w:sz w:val="21"/>
          <w:szCs w:val="21"/>
          <w:lang w:val="es-MX"/>
        </w:rPr>
        <w:t>el</w:t>
      </w:r>
      <w:r w:rsidRPr="00365EA5">
        <w:rPr>
          <w:rFonts w:ascii="Verdana" w:hAnsi="Verdana" w:eastAsia="Arial," w:cs="Arial"/>
          <w:sz w:val="21"/>
          <w:szCs w:val="21"/>
          <w:lang w:val="es-MX"/>
        </w:rPr>
        <w:t xml:space="preserve"> </w:t>
      </w:r>
      <w:r w:rsidRPr="00365EA5">
        <w:rPr>
          <w:rFonts w:ascii="Verdana" w:hAnsi="Verdana" w:eastAsia="Arial" w:cs="Arial"/>
          <w:sz w:val="21"/>
          <w:szCs w:val="21"/>
          <w:lang w:val="es-MX"/>
        </w:rPr>
        <w:t>saldo</w:t>
      </w:r>
      <w:r w:rsidRPr="00365EA5">
        <w:rPr>
          <w:rFonts w:ascii="Verdana" w:hAnsi="Verdana" w:eastAsia="Arial," w:cs="Arial"/>
          <w:sz w:val="21"/>
          <w:szCs w:val="21"/>
          <w:lang w:val="es-MX"/>
        </w:rPr>
        <w:t xml:space="preserve"> </w:t>
      </w:r>
      <w:r w:rsidRPr="00365EA5">
        <w:rPr>
          <w:rFonts w:ascii="Verdana" w:hAnsi="Verdana" w:eastAsia="Arial" w:cs="Arial"/>
          <w:sz w:val="21"/>
          <w:szCs w:val="21"/>
          <w:lang w:val="es-MX"/>
        </w:rPr>
        <w:t>pendiente</w:t>
      </w:r>
      <w:r w:rsidRPr="00365EA5">
        <w:rPr>
          <w:rFonts w:ascii="Verdana" w:hAnsi="Verdana" w:eastAsia="Arial," w:cs="Arial"/>
          <w:sz w:val="21"/>
          <w:szCs w:val="21"/>
          <w:lang w:val="es-MX"/>
        </w:rPr>
        <w:t xml:space="preserve"> </w:t>
      </w:r>
      <w:r w:rsidRPr="00365EA5">
        <w:rPr>
          <w:rFonts w:ascii="Verdana" w:hAnsi="Verdana" w:eastAsia="Arial" w:cs="Arial"/>
          <w:sz w:val="21"/>
          <w:szCs w:val="21"/>
          <w:lang w:val="es-MX"/>
        </w:rPr>
        <w:t>por</w:t>
      </w:r>
      <w:r w:rsidRPr="00365EA5">
        <w:rPr>
          <w:rFonts w:ascii="Verdana" w:hAnsi="Verdana" w:eastAsia="Arial," w:cs="Arial"/>
          <w:sz w:val="21"/>
          <w:szCs w:val="21"/>
          <w:lang w:val="es-MX"/>
        </w:rPr>
        <w:t xml:space="preserve"> </w:t>
      </w:r>
      <w:r w:rsidRPr="00365EA5">
        <w:rPr>
          <w:rFonts w:ascii="Verdana" w:hAnsi="Verdana" w:eastAsia="Arial" w:cs="Arial"/>
          <w:sz w:val="21"/>
          <w:szCs w:val="21"/>
          <w:lang w:val="es-MX"/>
        </w:rPr>
        <w:t>ejecutar</w:t>
      </w:r>
      <w:bookmarkEnd w:id="11"/>
      <w:r w:rsidRPr="00365EA5">
        <w:rPr>
          <w:rFonts w:ascii="Verdana" w:hAnsi="Verdana" w:eastAsia="Arial" w:cs="Arial"/>
          <w:sz w:val="21"/>
          <w:szCs w:val="21"/>
          <w:lang w:val="es-MX"/>
        </w:rPr>
        <w:t>.</w:t>
      </w:r>
      <w:r w:rsidRPr="00365EA5">
        <w:rPr>
          <w:rFonts w:ascii="Verdana" w:hAnsi="Verdana" w:eastAsia="Arial" w:cs="Arial"/>
          <w:i/>
          <w:iCs/>
          <w:sz w:val="21"/>
          <w:szCs w:val="21"/>
          <w:lang w:val="es-MX"/>
        </w:rPr>
        <w:t xml:space="preserve"> </w:t>
      </w:r>
    </w:p>
    <w:p w:rsidRPr="00365EA5" w:rsidR="00EA52B9" w:rsidP="00EA52B9" w:rsidRDefault="00EA52B9" w14:paraId="7A78AF5F" w14:textId="77777777">
      <w:pPr>
        <w:spacing w:after="0"/>
        <w:ind w:left="1134" w:right="709" w:hanging="425"/>
        <w:jc w:val="both"/>
        <w:rPr>
          <w:rFonts w:ascii="Verdana" w:hAnsi="Verdana" w:eastAsia="Arial" w:cs="Arial"/>
          <w:sz w:val="21"/>
          <w:szCs w:val="21"/>
          <w:lang w:val="es-MX"/>
        </w:rPr>
      </w:pPr>
      <w:r w:rsidRPr="00365EA5">
        <w:rPr>
          <w:rFonts w:ascii="Verdana" w:hAnsi="Verdana" w:eastAsia="Arial" w:cs="Arial"/>
          <w:sz w:val="21"/>
          <w:szCs w:val="21"/>
          <w:lang w:val="es-MX"/>
        </w:rPr>
        <w:t xml:space="preserve">V.  </w:t>
      </w:r>
      <w:bookmarkStart w:name="_Hlk100140164" w:id="12"/>
      <w:r w:rsidRPr="00365EA5">
        <w:rPr>
          <w:rFonts w:ascii="Verdana" w:hAnsi="Verdana" w:cs="Arial"/>
          <w:sz w:val="21"/>
          <w:szCs w:val="21"/>
        </w:rPr>
        <w:t>El</w:t>
      </w:r>
      <w:r w:rsidRPr="00365EA5">
        <w:rPr>
          <w:rFonts w:ascii="Verdana" w:hAnsi="Verdana" w:eastAsia="Arial" w:cs="Arial"/>
          <w:sz w:val="21"/>
          <w:szCs w:val="21"/>
        </w:rPr>
        <w:t xml:space="preserve"> </w:t>
      </w:r>
      <w:r w:rsidRPr="00365EA5">
        <w:rPr>
          <w:rFonts w:ascii="Verdana" w:hAnsi="Verdana" w:cs="Arial"/>
          <w:sz w:val="21"/>
          <w:szCs w:val="21"/>
        </w:rPr>
        <w:t>cálculo</w:t>
      </w:r>
      <w:r w:rsidRPr="00365EA5">
        <w:rPr>
          <w:rFonts w:ascii="Verdana" w:hAnsi="Verdana" w:eastAsia="Arial" w:cs="Arial"/>
          <w:sz w:val="21"/>
          <w:szCs w:val="21"/>
        </w:rPr>
        <w:t xml:space="preserve"> </w:t>
      </w:r>
      <w:r w:rsidRPr="00365EA5">
        <w:rPr>
          <w:rFonts w:ascii="Verdana" w:hAnsi="Verdana" w:cs="Arial"/>
          <w:sz w:val="21"/>
          <w:szCs w:val="21"/>
        </w:rPr>
        <w:t>del</w:t>
      </w:r>
      <w:r w:rsidRPr="00365EA5">
        <w:rPr>
          <w:rFonts w:ascii="Verdana" w:hAnsi="Verdana" w:eastAsia="Arial" w:cs="Arial"/>
          <w:sz w:val="21"/>
          <w:szCs w:val="21"/>
        </w:rPr>
        <w:t xml:space="preserve"> </w:t>
      </w:r>
      <w:r w:rsidRPr="00365EA5">
        <w:rPr>
          <w:rFonts w:ascii="Verdana" w:hAnsi="Verdana" w:cs="Arial"/>
          <w:sz w:val="21"/>
          <w:szCs w:val="21"/>
        </w:rPr>
        <w:t>factor</w:t>
      </w:r>
      <w:r w:rsidRPr="00365EA5">
        <w:rPr>
          <w:rFonts w:ascii="Verdana" w:hAnsi="Verdana" w:eastAsia="Arial" w:cs="Arial"/>
          <w:sz w:val="21"/>
          <w:szCs w:val="21"/>
        </w:rPr>
        <w:t xml:space="preserve"> </w:t>
      </w:r>
      <w:r w:rsidRPr="00365EA5">
        <w:rPr>
          <w:rFonts w:ascii="Verdana" w:hAnsi="Verdana" w:cs="Arial"/>
          <w:sz w:val="21"/>
          <w:szCs w:val="21"/>
        </w:rPr>
        <w:t>(SCE)</w:t>
      </w:r>
      <w:r w:rsidRPr="00365EA5">
        <w:rPr>
          <w:rFonts w:ascii="Verdana" w:hAnsi="Verdana" w:eastAsia="Arial" w:cs="Arial"/>
          <w:sz w:val="21"/>
          <w:szCs w:val="21"/>
        </w:rPr>
        <w:t xml:space="preserve"> </w:t>
      </w:r>
      <w:r w:rsidRPr="00365EA5">
        <w:rPr>
          <w:rFonts w:ascii="Verdana" w:hAnsi="Verdana" w:cs="Arial"/>
          <w:sz w:val="21"/>
          <w:szCs w:val="21"/>
        </w:rPr>
        <w:t>debe</w:t>
      </w:r>
      <w:r w:rsidRPr="00365EA5">
        <w:rPr>
          <w:rFonts w:ascii="Verdana" w:hAnsi="Verdana" w:eastAsia="Arial" w:cs="Arial"/>
          <w:sz w:val="21"/>
          <w:szCs w:val="21"/>
        </w:rPr>
        <w:t xml:space="preserve"> </w:t>
      </w:r>
      <w:r w:rsidRPr="00365EA5">
        <w:rPr>
          <w:rFonts w:ascii="Verdana" w:hAnsi="Verdana" w:cs="Arial"/>
          <w:sz w:val="21"/>
          <w:szCs w:val="21"/>
        </w:rPr>
        <w:t>hacerse</w:t>
      </w:r>
      <w:r w:rsidRPr="00365EA5">
        <w:rPr>
          <w:rFonts w:ascii="Verdana" w:hAnsi="Verdana" w:eastAsia="Arial" w:cs="Arial"/>
          <w:sz w:val="21"/>
          <w:szCs w:val="21"/>
        </w:rPr>
        <w:t xml:space="preserve"> </w:t>
      </w:r>
      <w:r w:rsidRPr="00365EA5">
        <w:rPr>
          <w:rFonts w:ascii="Verdana" w:hAnsi="Verdana" w:cs="Arial"/>
          <w:sz w:val="21"/>
          <w:szCs w:val="21"/>
        </w:rPr>
        <w:t>linealmente</w:t>
      </w:r>
      <w:r w:rsidRPr="00365EA5">
        <w:rPr>
          <w:rFonts w:ascii="Verdana" w:hAnsi="Verdana" w:eastAsia="Arial" w:cs="Arial"/>
          <w:sz w:val="21"/>
          <w:szCs w:val="21"/>
        </w:rPr>
        <w:t xml:space="preserve"> </w:t>
      </w:r>
      <w:r w:rsidRPr="00365EA5">
        <w:rPr>
          <w:rFonts w:ascii="Verdana" w:hAnsi="Verdana" w:cs="Arial"/>
          <w:sz w:val="21"/>
          <w:szCs w:val="21"/>
        </w:rPr>
        <w:t>calculando</w:t>
      </w:r>
      <w:r w:rsidRPr="00365EA5">
        <w:rPr>
          <w:rFonts w:ascii="Verdana" w:hAnsi="Verdana" w:eastAsia="Arial" w:cs="Arial"/>
          <w:sz w:val="21"/>
          <w:szCs w:val="21"/>
        </w:rPr>
        <w:t xml:space="preserve"> </w:t>
      </w:r>
      <w:r w:rsidRPr="00365EA5">
        <w:rPr>
          <w:rFonts w:ascii="Verdana" w:hAnsi="Verdana" w:cs="Arial"/>
          <w:sz w:val="21"/>
          <w:szCs w:val="21"/>
        </w:rPr>
        <w:t>una</w:t>
      </w:r>
      <w:r w:rsidRPr="00365EA5">
        <w:rPr>
          <w:rFonts w:ascii="Verdana" w:hAnsi="Verdana" w:eastAsia="Arial" w:cs="Arial"/>
          <w:sz w:val="21"/>
          <w:szCs w:val="21"/>
        </w:rPr>
        <w:t xml:space="preserve"> </w:t>
      </w:r>
      <w:r w:rsidRPr="00365EA5">
        <w:rPr>
          <w:rFonts w:ascii="Verdana" w:hAnsi="Verdana" w:cs="Arial"/>
          <w:sz w:val="21"/>
          <w:szCs w:val="21"/>
        </w:rPr>
        <w:t>ejecución</w:t>
      </w:r>
      <w:r w:rsidRPr="00365EA5">
        <w:rPr>
          <w:rFonts w:ascii="Verdana" w:hAnsi="Verdana" w:eastAsia="Arial" w:cs="Arial"/>
          <w:sz w:val="21"/>
          <w:szCs w:val="21"/>
        </w:rPr>
        <w:t xml:space="preserve"> </w:t>
      </w:r>
      <w:r w:rsidRPr="00365EA5">
        <w:rPr>
          <w:rFonts w:ascii="Verdana" w:hAnsi="Verdana" w:cs="Arial"/>
          <w:sz w:val="21"/>
          <w:szCs w:val="21"/>
        </w:rPr>
        <w:t>diaria</w:t>
      </w:r>
      <w:r w:rsidRPr="00365EA5">
        <w:rPr>
          <w:rFonts w:ascii="Verdana" w:hAnsi="Verdana" w:eastAsia="Arial" w:cs="Arial"/>
          <w:sz w:val="21"/>
          <w:szCs w:val="21"/>
        </w:rPr>
        <w:t xml:space="preserve"> </w:t>
      </w:r>
      <w:r w:rsidRPr="00365EA5">
        <w:rPr>
          <w:rFonts w:ascii="Verdana" w:hAnsi="Verdana" w:cs="Arial"/>
          <w:sz w:val="21"/>
          <w:szCs w:val="21"/>
        </w:rPr>
        <w:t>equivalente</w:t>
      </w:r>
      <w:r w:rsidRPr="00365EA5">
        <w:rPr>
          <w:rFonts w:ascii="Verdana" w:hAnsi="Verdana" w:eastAsia="Arial" w:cs="Arial"/>
          <w:sz w:val="21"/>
          <w:szCs w:val="21"/>
        </w:rPr>
        <w:t xml:space="preserve"> </w:t>
      </w:r>
      <w:r w:rsidRPr="00365EA5">
        <w:rPr>
          <w:rFonts w:ascii="Verdana" w:hAnsi="Verdana" w:cs="Arial"/>
          <w:sz w:val="21"/>
          <w:szCs w:val="21"/>
        </w:rPr>
        <w:t>al</w:t>
      </w:r>
      <w:r w:rsidRPr="00365EA5">
        <w:rPr>
          <w:rFonts w:ascii="Verdana" w:hAnsi="Verdana" w:eastAsia="Arial" w:cs="Arial"/>
          <w:sz w:val="21"/>
          <w:szCs w:val="21"/>
        </w:rPr>
        <w:t xml:space="preserve"> </w:t>
      </w:r>
      <w:r w:rsidRPr="00365EA5">
        <w:rPr>
          <w:rFonts w:ascii="Verdana" w:hAnsi="Verdana" w:cs="Arial"/>
          <w:sz w:val="21"/>
          <w:szCs w:val="21"/>
        </w:rPr>
        <w:t>valor</w:t>
      </w:r>
      <w:r w:rsidRPr="00365EA5">
        <w:rPr>
          <w:rFonts w:ascii="Verdana" w:hAnsi="Verdana" w:eastAsia="Arial" w:cs="Arial"/>
          <w:sz w:val="21"/>
          <w:szCs w:val="21"/>
        </w:rPr>
        <w:t xml:space="preserve"> </w:t>
      </w:r>
      <w:r w:rsidRPr="00365EA5">
        <w:rPr>
          <w:rFonts w:ascii="Verdana" w:hAnsi="Verdana" w:cs="Arial"/>
          <w:sz w:val="21"/>
          <w:szCs w:val="21"/>
        </w:rPr>
        <w:t>del</w:t>
      </w:r>
      <w:r w:rsidRPr="00365EA5">
        <w:rPr>
          <w:rFonts w:ascii="Verdana" w:hAnsi="Verdana" w:eastAsia="Arial" w:cs="Arial"/>
          <w:sz w:val="21"/>
          <w:szCs w:val="21"/>
        </w:rPr>
        <w:t xml:space="preserve"> </w:t>
      </w:r>
      <w:r w:rsidRPr="00365EA5">
        <w:rPr>
          <w:rFonts w:ascii="Verdana" w:hAnsi="Verdana" w:cs="Arial"/>
          <w:sz w:val="21"/>
          <w:szCs w:val="21"/>
        </w:rPr>
        <w:t>contrato</w:t>
      </w:r>
      <w:r w:rsidRPr="00365EA5">
        <w:rPr>
          <w:rFonts w:ascii="Verdana" w:hAnsi="Verdana" w:eastAsia="Arial" w:cs="Arial"/>
          <w:sz w:val="21"/>
          <w:szCs w:val="21"/>
        </w:rPr>
        <w:t xml:space="preserve"> </w:t>
      </w:r>
      <w:r w:rsidRPr="00365EA5">
        <w:rPr>
          <w:rFonts w:ascii="Verdana" w:hAnsi="Verdana" w:cs="Arial"/>
          <w:sz w:val="21"/>
          <w:szCs w:val="21"/>
        </w:rPr>
        <w:t>dividido</w:t>
      </w:r>
      <w:r w:rsidRPr="00365EA5">
        <w:rPr>
          <w:rFonts w:ascii="Verdana" w:hAnsi="Verdana" w:eastAsia="Arial" w:cs="Arial"/>
          <w:sz w:val="21"/>
          <w:szCs w:val="21"/>
        </w:rPr>
        <w:t xml:space="preserve"> </w:t>
      </w:r>
      <w:r w:rsidRPr="00365EA5">
        <w:rPr>
          <w:rFonts w:ascii="Verdana" w:hAnsi="Verdana" w:cs="Arial"/>
          <w:sz w:val="21"/>
          <w:szCs w:val="21"/>
        </w:rPr>
        <w:t>por</w:t>
      </w:r>
      <w:r w:rsidRPr="00365EA5">
        <w:rPr>
          <w:rFonts w:ascii="Verdana" w:hAnsi="Verdana" w:eastAsia="Arial" w:cs="Arial"/>
          <w:sz w:val="21"/>
          <w:szCs w:val="21"/>
        </w:rPr>
        <w:t xml:space="preserve"> </w:t>
      </w:r>
      <w:r w:rsidRPr="00365EA5">
        <w:rPr>
          <w:rFonts w:ascii="Verdana" w:hAnsi="Verdana" w:cs="Arial"/>
          <w:sz w:val="21"/>
          <w:szCs w:val="21"/>
        </w:rPr>
        <w:t>el</w:t>
      </w:r>
      <w:r w:rsidRPr="00365EA5">
        <w:rPr>
          <w:rFonts w:ascii="Verdana" w:hAnsi="Verdana" w:eastAsia="Arial" w:cs="Arial"/>
          <w:sz w:val="21"/>
          <w:szCs w:val="21"/>
        </w:rPr>
        <w:t xml:space="preserve"> </w:t>
      </w:r>
      <w:r w:rsidRPr="00365EA5">
        <w:rPr>
          <w:rFonts w:ascii="Verdana" w:hAnsi="Verdana" w:cs="Arial"/>
          <w:sz w:val="21"/>
          <w:szCs w:val="21"/>
        </w:rPr>
        <w:t>plazo</w:t>
      </w:r>
      <w:r w:rsidRPr="00365EA5">
        <w:rPr>
          <w:rFonts w:ascii="Verdana" w:hAnsi="Verdana" w:eastAsia="Arial" w:cs="Arial"/>
          <w:sz w:val="21"/>
          <w:szCs w:val="21"/>
        </w:rPr>
        <w:t xml:space="preserve"> </w:t>
      </w:r>
      <w:r w:rsidRPr="00365EA5">
        <w:rPr>
          <w:rFonts w:ascii="Verdana" w:hAnsi="Verdana" w:cs="Arial"/>
          <w:sz w:val="21"/>
          <w:szCs w:val="21"/>
        </w:rPr>
        <w:t>del</w:t>
      </w:r>
      <w:r w:rsidRPr="00365EA5">
        <w:rPr>
          <w:rFonts w:ascii="Verdana" w:hAnsi="Verdana" w:eastAsia="Arial" w:cs="Arial"/>
          <w:sz w:val="21"/>
          <w:szCs w:val="21"/>
        </w:rPr>
        <w:t xml:space="preserve"> </w:t>
      </w:r>
      <w:r w:rsidRPr="00365EA5">
        <w:rPr>
          <w:rFonts w:ascii="Verdana" w:hAnsi="Verdana" w:cs="Arial"/>
          <w:sz w:val="21"/>
          <w:szCs w:val="21"/>
        </w:rPr>
        <w:t>contrato</w:t>
      </w:r>
      <w:r w:rsidRPr="00365EA5">
        <w:rPr>
          <w:rFonts w:ascii="Verdana" w:hAnsi="Verdana" w:eastAsia="Arial" w:cs="Arial"/>
          <w:sz w:val="21"/>
          <w:szCs w:val="21"/>
        </w:rPr>
        <w:t xml:space="preserve"> </w:t>
      </w:r>
      <w:r w:rsidRPr="00365EA5">
        <w:rPr>
          <w:rFonts w:ascii="Verdana" w:hAnsi="Verdana" w:cs="Arial"/>
          <w:sz w:val="21"/>
          <w:szCs w:val="21"/>
        </w:rPr>
        <w:t>expresado</w:t>
      </w:r>
      <w:r w:rsidRPr="00365EA5">
        <w:rPr>
          <w:rFonts w:ascii="Verdana" w:hAnsi="Verdana" w:eastAsia="Arial" w:cs="Arial"/>
          <w:sz w:val="21"/>
          <w:szCs w:val="21"/>
        </w:rPr>
        <w:t xml:space="preserve"> </w:t>
      </w:r>
      <w:r w:rsidRPr="00365EA5">
        <w:rPr>
          <w:rFonts w:ascii="Verdana" w:hAnsi="Verdana" w:cs="Arial"/>
          <w:sz w:val="21"/>
          <w:szCs w:val="21"/>
        </w:rPr>
        <w:t>en</w:t>
      </w:r>
      <w:r w:rsidRPr="00365EA5">
        <w:rPr>
          <w:rFonts w:ascii="Verdana" w:hAnsi="Verdana" w:eastAsia="Arial" w:cs="Arial"/>
          <w:sz w:val="21"/>
          <w:szCs w:val="21"/>
        </w:rPr>
        <w:t xml:space="preserve"> </w:t>
      </w:r>
      <w:r w:rsidRPr="00365EA5">
        <w:rPr>
          <w:rFonts w:ascii="Verdana" w:hAnsi="Verdana" w:cs="Arial"/>
          <w:sz w:val="21"/>
          <w:szCs w:val="21"/>
        </w:rPr>
        <w:t>días.</w:t>
      </w:r>
      <w:r w:rsidRPr="00365EA5">
        <w:rPr>
          <w:rFonts w:ascii="Verdana" w:hAnsi="Verdana" w:eastAsia="Arial" w:cs="Arial"/>
          <w:sz w:val="21"/>
          <w:szCs w:val="21"/>
        </w:rPr>
        <w:t xml:space="preserve"> </w:t>
      </w:r>
      <w:r w:rsidRPr="00365EA5">
        <w:rPr>
          <w:rFonts w:ascii="Verdana" w:hAnsi="Verdana" w:cs="Arial"/>
          <w:sz w:val="21"/>
          <w:szCs w:val="21"/>
        </w:rPr>
        <w:t>Este</w:t>
      </w:r>
      <w:r w:rsidRPr="00365EA5">
        <w:rPr>
          <w:rFonts w:ascii="Verdana" w:hAnsi="Verdana" w:eastAsia="Arial" w:cs="Arial"/>
          <w:sz w:val="21"/>
          <w:szCs w:val="21"/>
        </w:rPr>
        <w:t xml:space="preserve"> </w:t>
      </w:r>
      <w:r w:rsidRPr="00365EA5">
        <w:rPr>
          <w:rFonts w:ascii="Verdana" w:hAnsi="Verdana" w:cs="Arial"/>
          <w:sz w:val="21"/>
          <w:szCs w:val="21"/>
        </w:rPr>
        <w:t>resultado</w:t>
      </w:r>
      <w:r w:rsidRPr="00365EA5">
        <w:rPr>
          <w:rFonts w:ascii="Verdana" w:hAnsi="Verdana" w:eastAsia="Arial" w:cs="Arial"/>
          <w:sz w:val="21"/>
          <w:szCs w:val="21"/>
        </w:rPr>
        <w:t xml:space="preserve"> </w:t>
      </w:r>
      <w:r w:rsidRPr="00365EA5">
        <w:rPr>
          <w:rFonts w:ascii="Verdana" w:hAnsi="Verdana" w:cs="Arial"/>
          <w:sz w:val="21"/>
          <w:szCs w:val="21"/>
        </w:rPr>
        <w:t>se</w:t>
      </w:r>
      <w:r w:rsidRPr="00365EA5">
        <w:rPr>
          <w:rFonts w:ascii="Verdana" w:hAnsi="Verdana" w:eastAsia="Arial" w:cs="Arial"/>
          <w:sz w:val="21"/>
          <w:szCs w:val="21"/>
        </w:rPr>
        <w:t xml:space="preserve"> </w:t>
      </w:r>
      <w:r w:rsidRPr="00365EA5">
        <w:rPr>
          <w:rFonts w:ascii="Verdana" w:hAnsi="Verdana" w:cs="Arial"/>
          <w:sz w:val="21"/>
          <w:szCs w:val="21"/>
        </w:rPr>
        <w:t>multiplica</w:t>
      </w:r>
      <w:r w:rsidRPr="00365EA5">
        <w:rPr>
          <w:rFonts w:ascii="Verdana" w:hAnsi="Verdana" w:eastAsia="Arial" w:cs="Arial"/>
          <w:sz w:val="21"/>
          <w:szCs w:val="21"/>
        </w:rPr>
        <w:t xml:space="preserve"> </w:t>
      </w:r>
      <w:r w:rsidRPr="00365EA5">
        <w:rPr>
          <w:rFonts w:ascii="Verdana" w:hAnsi="Verdana" w:cs="Arial"/>
          <w:sz w:val="21"/>
          <w:szCs w:val="21"/>
        </w:rPr>
        <w:t>por</w:t>
      </w:r>
      <w:r w:rsidRPr="00365EA5">
        <w:rPr>
          <w:rFonts w:ascii="Verdana" w:hAnsi="Verdana" w:eastAsia="Arial" w:cs="Arial"/>
          <w:sz w:val="21"/>
          <w:szCs w:val="21"/>
        </w:rPr>
        <w:t xml:space="preserve"> </w:t>
      </w:r>
      <w:r w:rsidRPr="00365EA5">
        <w:rPr>
          <w:rFonts w:ascii="Verdana" w:hAnsi="Verdana" w:cs="Arial"/>
          <w:sz w:val="21"/>
          <w:szCs w:val="21"/>
        </w:rPr>
        <w:t>el</w:t>
      </w:r>
      <w:r w:rsidRPr="00365EA5">
        <w:rPr>
          <w:rFonts w:ascii="Verdana" w:hAnsi="Verdana" w:eastAsia="Arial" w:cs="Arial"/>
          <w:sz w:val="21"/>
          <w:szCs w:val="21"/>
        </w:rPr>
        <w:t xml:space="preserve"> </w:t>
      </w:r>
      <w:r w:rsidRPr="00365EA5">
        <w:rPr>
          <w:rFonts w:ascii="Verdana" w:hAnsi="Verdana" w:cs="Arial"/>
          <w:sz w:val="21"/>
          <w:szCs w:val="21"/>
        </w:rPr>
        <w:t>número</w:t>
      </w:r>
      <w:r w:rsidRPr="00365EA5">
        <w:rPr>
          <w:rFonts w:ascii="Verdana" w:hAnsi="Verdana" w:eastAsia="Arial" w:cs="Arial"/>
          <w:sz w:val="21"/>
          <w:szCs w:val="21"/>
        </w:rPr>
        <w:t xml:space="preserve"> </w:t>
      </w:r>
      <w:r w:rsidRPr="00365EA5">
        <w:rPr>
          <w:rFonts w:ascii="Verdana" w:hAnsi="Verdana" w:cs="Arial"/>
          <w:sz w:val="21"/>
          <w:szCs w:val="21"/>
        </w:rPr>
        <w:t>de</w:t>
      </w:r>
      <w:r w:rsidRPr="00365EA5">
        <w:rPr>
          <w:rFonts w:ascii="Verdana" w:hAnsi="Verdana" w:eastAsia="Arial" w:cs="Arial"/>
          <w:sz w:val="21"/>
          <w:szCs w:val="21"/>
        </w:rPr>
        <w:t xml:space="preserve"> </w:t>
      </w:r>
      <w:r w:rsidRPr="00365EA5">
        <w:rPr>
          <w:rFonts w:ascii="Verdana" w:hAnsi="Verdana" w:cs="Arial"/>
          <w:sz w:val="21"/>
          <w:szCs w:val="21"/>
        </w:rPr>
        <w:t>días</w:t>
      </w:r>
      <w:r w:rsidRPr="00365EA5">
        <w:rPr>
          <w:rFonts w:ascii="Verdana" w:hAnsi="Verdana" w:eastAsia="Arial" w:cs="Arial"/>
          <w:sz w:val="21"/>
          <w:szCs w:val="21"/>
        </w:rPr>
        <w:t xml:space="preserve"> </w:t>
      </w:r>
      <w:r w:rsidRPr="00365EA5">
        <w:rPr>
          <w:rFonts w:ascii="Verdana" w:hAnsi="Verdana" w:cs="Arial"/>
          <w:sz w:val="21"/>
          <w:szCs w:val="21"/>
        </w:rPr>
        <w:t>pendientes</w:t>
      </w:r>
      <w:r w:rsidRPr="00365EA5">
        <w:rPr>
          <w:rFonts w:ascii="Verdana" w:hAnsi="Verdana" w:eastAsia="Arial" w:cs="Arial"/>
          <w:sz w:val="21"/>
          <w:szCs w:val="21"/>
        </w:rPr>
        <w:t xml:space="preserve"> </w:t>
      </w:r>
      <w:r w:rsidRPr="00365EA5">
        <w:rPr>
          <w:rFonts w:ascii="Verdana" w:hAnsi="Verdana" w:cs="Arial"/>
          <w:sz w:val="21"/>
          <w:szCs w:val="21"/>
        </w:rPr>
        <w:t>para</w:t>
      </w:r>
      <w:r w:rsidRPr="00365EA5">
        <w:rPr>
          <w:rFonts w:ascii="Verdana" w:hAnsi="Verdana" w:eastAsia="Arial" w:cs="Arial"/>
          <w:sz w:val="21"/>
          <w:szCs w:val="21"/>
        </w:rPr>
        <w:t xml:space="preserve"> </w:t>
      </w:r>
      <w:r w:rsidRPr="00365EA5">
        <w:rPr>
          <w:rFonts w:ascii="Verdana" w:hAnsi="Verdana" w:cs="Arial"/>
          <w:sz w:val="21"/>
          <w:szCs w:val="21"/>
        </w:rPr>
        <w:t>cumplir</w:t>
      </w:r>
      <w:r w:rsidRPr="00365EA5">
        <w:rPr>
          <w:rFonts w:ascii="Verdana" w:hAnsi="Verdana" w:eastAsia="Arial" w:cs="Arial"/>
          <w:sz w:val="21"/>
          <w:szCs w:val="21"/>
        </w:rPr>
        <w:t xml:space="preserve"> </w:t>
      </w:r>
      <w:r w:rsidRPr="00365EA5">
        <w:rPr>
          <w:rFonts w:ascii="Verdana" w:hAnsi="Verdana" w:cs="Arial"/>
          <w:sz w:val="21"/>
          <w:szCs w:val="21"/>
        </w:rPr>
        <w:t>el</w:t>
      </w:r>
      <w:r w:rsidRPr="00365EA5">
        <w:rPr>
          <w:rFonts w:ascii="Verdana" w:hAnsi="Verdana" w:eastAsia="Arial" w:cs="Arial"/>
          <w:sz w:val="21"/>
          <w:szCs w:val="21"/>
        </w:rPr>
        <w:t xml:space="preserve"> </w:t>
      </w:r>
      <w:r w:rsidRPr="00365EA5">
        <w:rPr>
          <w:rFonts w:ascii="Verdana" w:hAnsi="Verdana" w:cs="Arial"/>
          <w:sz w:val="21"/>
          <w:szCs w:val="21"/>
        </w:rPr>
        <w:t>plazo</w:t>
      </w:r>
      <w:r w:rsidRPr="00365EA5">
        <w:rPr>
          <w:rFonts w:ascii="Verdana" w:hAnsi="Verdana" w:eastAsia="Arial" w:cs="Arial"/>
          <w:sz w:val="21"/>
          <w:szCs w:val="21"/>
        </w:rPr>
        <w:t xml:space="preserve"> </w:t>
      </w:r>
      <w:r w:rsidRPr="00365EA5">
        <w:rPr>
          <w:rFonts w:ascii="Verdana" w:hAnsi="Verdana" w:cs="Arial"/>
          <w:sz w:val="21"/>
          <w:szCs w:val="21"/>
        </w:rPr>
        <w:t>del</w:t>
      </w:r>
      <w:r w:rsidRPr="00365EA5">
        <w:rPr>
          <w:rFonts w:ascii="Verdana" w:hAnsi="Verdana" w:eastAsia="Arial" w:cs="Arial"/>
          <w:sz w:val="21"/>
          <w:szCs w:val="21"/>
        </w:rPr>
        <w:t xml:space="preserve"> </w:t>
      </w:r>
      <w:r w:rsidRPr="00365EA5">
        <w:rPr>
          <w:rFonts w:ascii="Verdana" w:hAnsi="Verdana" w:cs="Arial"/>
          <w:sz w:val="21"/>
          <w:szCs w:val="21"/>
        </w:rPr>
        <w:t>contrato</w:t>
      </w:r>
      <w:r w:rsidRPr="00365EA5">
        <w:rPr>
          <w:rFonts w:ascii="Verdana" w:hAnsi="Verdana" w:eastAsia="Arial" w:cs="Arial"/>
          <w:sz w:val="21"/>
          <w:szCs w:val="21"/>
        </w:rPr>
        <w:t xml:space="preserve"> </w:t>
      </w:r>
      <w:r w:rsidRPr="00365EA5">
        <w:rPr>
          <w:rFonts w:ascii="Verdana" w:hAnsi="Verdana" w:cs="Arial"/>
          <w:sz w:val="21"/>
          <w:szCs w:val="21"/>
        </w:rPr>
        <w:t>y</w:t>
      </w:r>
      <w:r w:rsidRPr="00365EA5">
        <w:rPr>
          <w:rFonts w:ascii="Verdana" w:hAnsi="Verdana" w:eastAsia="Arial" w:cs="Arial"/>
          <w:sz w:val="21"/>
          <w:szCs w:val="21"/>
        </w:rPr>
        <w:t xml:space="preserve"> </w:t>
      </w:r>
      <w:r w:rsidRPr="00365EA5">
        <w:rPr>
          <w:rFonts w:ascii="Verdana" w:hAnsi="Verdana" w:cs="Arial"/>
          <w:sz w:val="21"/>
          <w:szCs w:val="21"/>
        </w:rPr>
        <w:t>si</w:t>
      </w:r>
      <w:r w:rsidRPr="00365EA5">
        <w:rPr>
          <w:rFonts w:ascii="Verdana" w:hAnsi="Verdana" w:eastAsia="Arial" w:cs="Arial"/>
          <w:sz w:val="21"/>
          <w:szCs w:val="21"/>
        </w:rPr>
        <w:t xml:space="preserve"> </w:t>
      </w:r>
      <w:r w:rsidRPr="00365EA5">
        <w:rPr>
          <w:rFonts w:ascii="Verdana" w:hAnsi="Verdana" w:cs="Arial"/>
          <w:sz w:val="21"/>
          <w:szCs w:val="21"/>
        </w:rPr>
        <w:t>el</w:t>
      </w:r>
      <w:r w:rsidRPr="00365EA5">
        <w:rPr>
          <w:rFonts w:ascii="Verdana" w:hAnsi="Verdana" w:eastAsia="Arial" w:cs="Arial"/>
          <w:sz w:val="21"/>
          <w:szCs w:val="21"/>
        </w:rPr>
        <w:t xml:space="preserve"> </w:t>
      </w:r>
      <w:r w:rsidRPr="00365EA5">
        <w:rPr>
          <w:rFonts w:ascii="Verdana" w:hAnsi="Verdana" w:cs="Arial"/>
          <w:sz w:val="21"/>
          <w:szCs w:val="21"/>
        </w:rPr>
        <w:t>contrato</w:t>
      </w:r>
      <w:r w:rsidRPr="00365EA5">
        <w:rPr>
          <w:rFonts w:ascii="Verdana" w:hAnsi="Verdana" w:eastAsia="Arial" w:cs="Arial"/>
          <w:sz w:val="21"/>
          <w:szCs w:val="21"/>
        </w:rPr>
        <w:t xml:space="preserve"> </w:t>
      </w:r>
      <w:r w:rsidRPr="00365EA5">
        <w:rPr>
          <w:rFonts w:ascii="Verdana" w:hAnsi="Verdana" w:cs="Arial"/>
          <w:sz w:val="21"/>
          <w:szCs w:val="21"/>
        </w:rPr>
        <w:t>es</w:t>
      </w:r>
      <w:r w:rsidRPr="00365EA5">
        <w:rPr>
          <w:rFonts w:ascii="Verdana" w:hAnsi="Verdana" w:eastAsia="Arial" w:cs="Arial"/>
          <w:sz w:val="21"/>
          <w:szCs w:val="21"/>
        </w:rPr>
        <w:t xml:space="preserve"> </w:t>
      </w:r>
      <w:r w:rsidRPr="00365EA5">
        <w:rPr>
          <w:rFonts w:ascii="Verdana" w:hAnsi="Verdana" w:cs="Arial"/>
          <w:sz w:val="21"/>
          <w:szCs w:val="21"/>
        </w:rPr>
        <w:t>ejecutado</w:t>
      </w:r>
      <w:r w:rsidRPr="00365EA5">
        <w:rPr>
          <w:rFonts w:ascii="Verdana" w:hAnsi="Verdana" w:eastAsia="Arial" w:cs="Arial"/>
          <w:sz w:val="21"/>
          <w:szCs w:val="21"/>
        </w:rPr>
        <w:t xml:space="preserve"> </w:t>
      </w:r>
      <w:r w:rsidRPr="00365EA5">
        <w:rPr>
          <w:rFonts w:ascii="Verdana" w:hAnsi="Verdana" w:cs="Arial"/>
          <w:sz w:val="21"/>
          <w:szCs w:val="21"/>
        </w:rPr>
        <w:t>por</w:t>
      </w:r>
      <w:r w:rsidRPr="00365EA5">
        <w:rPr>
          <w:rFonts w:ascii="Verdana" w:hAnsi="Verdana" w:eastAsia="Arial" w:cs="Arial"/>
          <w:sz w:val="21"/>
          <w:szCs w:val="21"/>
        </w:rPr>
        <w:t xml:space="preserve"> </w:t>
      </w:r>
      <w:r w:rsidRPr="00365EA5">
        <w:rPr>
          <w:rFonts w:ascii="Verdana" w:hAnsi="Verdana" w:cs="Arial"/>
          <w:sz w:val="21"/>
          <w:szCs w:val="21"/>
        </w:rPr>
        <w:t>una estructura plural</w:t>
      </w:r>
      <w:r w:rsidRPr="00365EA5">
        <w:rPr>
          <w:rFonts w:ascii="Verdana" w:hAnsi="Verdana" w:eastAsia="Arial" w:cs="Arial"/>
          <w:sz w:val="21"/>
          <w:szCs w:val="21"/>
        </w:rPr>
        <w:t xml:space="preserve"> </w:t>
      </w:r>
      <w:r w:rsidRPr="00365EA5">
        <w:rPr>
          <w:rFonts w:ascii="Verdana" w:hAnsi="Verdana" w:cs="Arial"/>
          <w:sz w:val="21"/>
          <w:szCs w:val="21"/>
        </w:rPr>
        <w:t>por</w:t>
      </w:r>
      <w:r w:rsidRPr="00365EA5">
        <w:rPr>
          <w:rFonts w:ascii="Verdana" w:hAnsi="Verdana" w:eastAsia="Arial" w:cs="Arial"/>
          <w:sz w:val="21"/>
          <w:szCs w:val="21"/>
        </w:rPr>
        <w:t xml:space="preserve"> </w:t>
      </w:r>
      <w:r w:rsidRPr="00365EA5">
        <w:rPr>
          <w:rFonts w:ascii="Verdana" w:hAnsi="Verdana" w:cs="Arial"/>
          <w:sz w:val="21"/>
          <w:szCs w:val="21"/>
        </w:rPr>
        <w:t>la</w:t>
      </w:r>
      <w:r w:rsidRPr="00365EA5">
        <w:rPr>
          <w:rFonts w:ascii="Verdana" w:hAnsi="Verdana" w:eastAsia="Arial" w:cs="Arial"/>
          <w:sz w:val="21"/>
          <w:szCs w:val="21"/>
        </w:rPr>
        <w:t xml:space="preserve"> </w:t>
      </w:r>
      <w:r w:rsidRPr="00365EA5">
        <w:rPr>
          <w:rFonts w:ascii="Verdana" w:hAnsi="Verdana" w:cs="Arial"/>
          <w:sz w:val="21"/>
          <w:szCs w:val="21"/>
        </w:rPr>
        <w:t>participación</w:t>
      </w:r>
      <w:r w:rsidRPr="00365EA5">
        <w:rPr>
          <w:rFonts w:ascii="Verdana" w:hAnsi="Verdana" w:eastAsia="Arial" w:cs="Arial"/>
          <w:sz w:val="21"/>
          <w:szCs w:val="21"/>
        </w:rPr>
        <w:t xml:space="preserve"> </w:t>
      </w:r>
      <w:r w:rsidRPr="00365EA5">
        <w:rPr>
          <w:rFonts w:ascii="Verdana" w:hAnsi="Verdana" w:cs="Arial"/>
          <w:sz w:val="21"/>
          <w:szCs w:val="21"/>
        </w:rPr>
        <w:t>del</w:t>
      </w:r>
      <w:r w:rsidRPr="00365EA5">
        <w:rPr>
          <w:rFonts w:ascii="Verdana" w:hAnsi="Verdana" w:eastAsia="Arial" w:cs="Arial"/>
          <w:sz w:val="21"/>
          <w:szCs w:val="21"/>
        </w:rPr>
        <w:t xml:space="preserve"> </w:t>
      </w:r>
      <w:r w:rsidRPr="00365EA5">
        <w:rPr>
          <w:rFonts w:ascii="Verdana" w:hAnsi="Verdana" w:cs="Arial"/>
          <w:sz w:val="21"/>
          <w:szCs w:val="21"/>
        </w:rPr>
        <w:t>Proponente</w:t>
      </w:r>
      <w:r w:rsidRPr="00365EA5">
        <w:rPr>
          <w:rFonts w:ascii="Verdana" w:hAnsi="Verdana" w:eastAsia="Arial" w:cs="Arial"/>
          <w:sz w:val="21"/>
          <w:szCs w:val="21"/>
        </w:rPr>
        <w:t xml:space="preserve"> </w:t>
      </w:r>
      <w:r w:rsidRPr="00365EA5">
        <w:rPr>
          <w:rFonts w:ascii="Verdana" w:hAnsi="Verdana" w:cs="Arial"/>
          <w:sz w:val="21"/>
          <w:szCs w:val="21"/>
        </w:rPr>
        <w:t>en</w:t>
      </w:r>
      <w:r w:rsidRPr="00365EA5">
        <w:rPr>
          <w:rFonts w:ascii="Verdana" w:hAnsi="Verdana" w:eastAsia="Arial" w:cs="Arial"/>
          <w:sz w:val="21"/>
          <w:szCs w:val="21"/>
        </w:rPr>
        <w:t xml:space="preserve"> </w:t>
      </w:r>
      <w:r w:rsidRPr="00365EA5">
        <w:rPr>
          <w:rFonts w:ascii="Verdana" w:hAnsi="Verdana" w:cs="Arial"/>
          <w:sz w:val="21"/>
          <w:szCs w:val="21"/>
        </w:rPr>
        <w:t>la respectiva estructura</w:t>
      </w:r>
      <w:bookmarkEnd w:id="12"/>
      <w:r w:rsidRPr="00365EA5">
        <w:rPr>
          <w:rFonts w:ascii="Verdana" w:hAnsi="Verdana" w:cs="Arial"/>
          <w:sz w:val="21"/>
          <w:szCs w:val="21"/>
        </w:rPr>
        <w:t xml:space="preserve">. </w:t>
      </w:r>
    </w:p>
    <w:p w:rsidRPr="00365EA5" w:rsidR="00EA52B9" w:rsidP="00EA52B9" w:rsidRDefault="00EA52B9" w14:paraId="02ECD6C3" w14:textId="77777777">
      <w:pPr>
        <w:spacing w:after="0" w:line="276" w:lineRule="auto"/>
        <w:jc w:val="both"/>
        <w:rPr>
          <w:rFonts w:ascii="Verdana" w:hAnsi="Verdana" w:eastAsia="Arial," w:cs="Arial"/>
          <w:lang w:val="es-MX"/>
        </w:rPr>
      </w:pPr>
    </w:p>
    <w:p w:rsidRPr="00365EA5" w:rsidR="00EA52B9" w:rsidP="00EA52B9" w:rsidRDefault="00EA52B9" w14:paraId="52F7A512" w14:textId="77777777">
      <w:pPr>
        <w:spacing w:after="0" w:line="276" w:lineRule="auto"/>
        <w:jc w:val="both"/>
        <w:rPr>
          <w:rFonts w:ascii="Verdana" w:hAnsi="Verdana" w:cs="Arial"/>
        </w:rPr>
      </w:pPr>
      <w:r w:rsidRPr="00365EA5">
        <w:rPr>
          <w:rFonts w:ascii="Verdana" w:hAnsi="Verdana" w:eastAsia="Arial," w:cs="Arial"/>
        </w:rPr>
        <w:t xml:space="preserve">Como se aprecia, los apartados transcritos del documento base están en armonía con lo dispuesto en la </w:t>
      </w:r>
      <w:r w:rsidRPr="00365EA5">
        <w:rPr>
          <w:rFonts w:ascii="Verdana" w:hAnsi="Verdana" w:cs="Arial"/>
        </w:rPr>
        <w:t xml:space="preserve">Guía para Determinar y Verificar la Capacidad Residual del Proponente en los Procesos de Contratación de Obra Pública, y se refieren a los contratos de obras civiles en ejecución, incluyendo a los contratos suspendidos y los que no tienen acta de inicio. Lo expuesto es congruente con </w:t>
      </w:r>
      <w:r w:rsidRPr="00365EA5">
        <w:rPr>
          <w:rFonts w:ascii="Verdana" w:hAnsi="Verdana" w:eastAsia="Calibri" w:cs="Arial"/>
          <w:color w:val="000000" w:themeColor="text1"/>
          <w:lang w:val="es-MX"/>
        </w:rPr>
        <w:t xml:space="preserve">el artículo 2.2.1.1.1.6.4 del Decreto 1082 de 2015, en virtud del cual, para efectos de </w:t>
      </w:r>
      <w:r w:rsidRPr="00365EA5">
        <w:rPr>
          <w:rFonts w:ascii="Verdana" w:hAnsi="Verdana" w:cs="Arial"/>
          <w:lang w:val="es-MX"/>
        </w:rPr>
        <w:t xml:space="preserve">acreditar la capacidad residual del proponente, se requiere el listado de contratos de obra civiles en ejecución suscritos con entidades estatales y con entidades privadas. </w:t>
      </w:r>
    </w:p>
    <w:p w:rsidR="00EA52B9" w:rsidP="00EA52B9" w:rsidRDefault="00EA52B9" w14:paraId="01848028" w14:textId="77777777">
      <w:pPr>
        <w:spacing w:before="120" w:line="276" w:lineRule="auto"/>
        <w:contextualSpacing/>
        <w:jc w:val="both"/>
        <w:rPr>
          <w:rFonts w:ascii="Verdana" w:hAnsi="Verdana" w:eastAsia="Times New Roman" w:cs="Arial"/>
          <w:color w:val="000000"/>
          <w:lang w:val="es-ES_tradnl"/>
        </w:rPr>
      </w:pPr>
    </w:p>
    <w:p w:rsidR="00EA52B9" w:rsidP="00EA52B9" w:rsidRDefault="00EA52B9" w14:paraId="53353621" w14:textId="77777777">
      <w:pPr>
        <w:spacing w:before="120" w:line="276" w:lineRule="auto"/>
        <w:contextualSpacing/>
        <w:jc w:val="both"/>
        <w:rPr>
          <w:rFonts w:ascii="Verdana" w:hAnsi="Verdana" w:eastAsia="Times New Roman" w:cs="Arial"/>
          <w:color w:val="000000"/>
          <w:lang w:val="es-ES_tradnl"/>
        </w:rPr>
      </w:pPr>
    </w:p>
    <w:p w:rsidR="00EA52B9" w:rsidP="00EA52B9" w:rsidRDefault="00EA52B9" w14:paraId="3B6A614A" w14:textId="77777777">
      <w:pPr>
        <w:spacing w:before="120" w:line="276" w:lineRule="auto"/>
        <w:contextualSpacing/>
        <w:jc w:val="both"/>
        <w:rPr>
          <w:rFonts w:ascii="Verdana" w:hAnsi="Verdana" w:eastAsia="Times New Roman" w:cs="Arial"/>
          <w:color w:val="000000"/>
          <w:lang w:val="es-ES_tradnl"/>
        </w:rPr>
      </w:pPr>
    </w:p>
    <w:p w:rsidRPr="001827D1" w:rsidR="00EA52B9" w:rsidP="00EA52B9" w:rsidRDefault="00EA52B9" w14:paraId="7B2315E4" w14:textId="77777777">
      <w:pPr>
        <w:spacing w:before="120" w:line="276" w:lineRule="auto"/>
        <w:contextualSpacing/>
        <w:jc w:val="both"/>
        <w:rPr>
          <w:rFonts w:ascii="Verdana" w:hAnsi="Verdana" w:eastAsia="Times New Roman" w:cs="Arial"/>
          <w:color w:val="000000"/>
          <w:lang w:val="es-ES_tradnl"/>
        </w:rPr>
      </w:pPr>
    </w:p>
    <w:p w:rsidRPr="001827D1" w:rsidR="00EA52B9" w:rsidP="00EA52B9" w:rsidRDefault="00EA52B9" w14:paraId="0C0BCD02" w14:textId="77777777">
      <w:pPr>
        <w:numPr>
          <w:ilvl w:val="0"/>
          <w:numId w:val="16"/>
        </w:numPr>
        <w:tabs>
          <w:tab w:val="left" w:pos="142"/>
          <w:tab w:val="left" w:pos="284"/>
        </w:tabs>
        <w:spacing w:after="0" w:line="276" w:lineRule="auto"/>
        <w:ind w:left="0" w:firstLine="0"/>
        <w:jc w:val="both"/>
        <w:rPr>
          <w:rFonts w:ascii="Verdana" w:hAnsi="Verdana" w:eastAsia="Century Gothic" w:cs="Century Gothic"/>
          <w:b/>
          <w:bCs/>
          <w:color w:val="000000"/>
          <w:lang w:val="es-ES"/>
        </w:rPr>
      </w:pPr>
      <w:r w:rsidRPr="001827D1">
        <w:rPr>
          <w:rFonts w:ascii="Verdana" w:hAnsi="Verdana" w:eastAsia="Century Gothic" w:cs="Century Gothic"/>
          <w:b/>
          <w:bCs/>
          <w:color w:val="000000"/>
          <w:lang w:val="es-ES"/>
        </w:rPr>
        <w:t>Referencias normativas, jurisprudenciales y otras fuentes:</w:t>
      </w:r>
    </w:p>
    <w:p w:rsidRPr="001827D1" w:rsidR="00EA52B9" w:rsidP="00EA52B9" w:rsidRDefault="00EA52B9" w14:paraId="3BC47EE6" w14:textId="77777777">
      <w:pPr>
        <w:widowControl w:val="0"/>
        <w:autoSpaceDE w:val="0"/>
        <w:autoSpaceDN w:val="0"/>
        <w:spacing w:after="0" w:line="276" w:lineRule="auto"/>
        <w:jc w:val="both"/>
        <w:rPr>
          <w:rFonts w:ascii="Verdana" w:hAnsi="Verdana" w:eastAsia="Times New Roman" w:cs="Arial"/>
          <w:color w:val="000000"/>
        </w:rPr>
      </w:pPr>
    </w:p>
    <w:tbl>
      <w:tblPr>
        <w:tblStyle w:val="Tablaconcuadrcula"/>
        <w:tblW w:w="8647" w:type="dxa"/>
        <w:tblInd w:w="137"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Look w:val="04A0" w:firstRow="1" w:lastRow="0" w:firstColumn="1" w:lastColumn="0" w:noHBand="0" w:noVBand="1"/>
      </w:tblPr>
      <w:tblGrid>
        <w:gridCol w:w="8647"/>
      </w:tblGrid>
      <w:tr w:rsidRPr="001827D1" w:rsidR="00EA52B9" w:rsidTr="0037445E" w14:paraId="7D3F80CB" w14:textId="77777777">
        <w:trPr>
          <w:trHeight w:val="870"/>
        </w:trPr>
        <w:tc>
          <w:tcPr>
            <w:tcW w:w="8647" w:type="dxa"/>
          </w:tcPr>
          <w:p w:rsidRPr="008E35DC" w:rsidR="00EA52B9" w:rsidP="0037445E" w:rsidRDefault="00EA52B9" w14:paraId="7C4507BB" w14:textId="77777777">
            <w:pPr>
              <w:pStyle w:val="Prrafodelista"/>
              <w:widowControl w:val="0"/>
              <w:numPr>
                <w:ilvl w:val="0"/>
                <w:numId w:val="17"/>
              </w:numPr>
              <w:autoSpaceDE w:val="0"/>
              <w:autoSpaceDN w:val="0"/>
              <w:spacing w:after="120" w:line="276" w:lineRule="auto"/>
              <w:jc w:val="both"/>
              <w:rPr>
                <w:rFonts w:ascii="Verdana" w:hAnsi="Verdana" w:cs="Arial"/>
              </w:rPr>
            </w:pPr>
            <w:r w:rsidRPr="008E35DC">
              <w:rPr>
                <w:rFonts w:ascii="Verdana" w:hAnsi="Verdana" w:cs="Arial"/>
              </w:rPr>
              <w:lastRenderedPageBreak/>
              <w:t xml:space="preserve">Ley 2022 de 2020, artículo 1. </w:t>
            </w:r>
          </w:p>
          <w:p w:rsidRPr="008E35DC" w:rsidR="00EA52B9" w:rsidP="0037445E" w:rsidRDefault="00EA52B9" w14:paraId="7F468A64" w14:textId="77777777">
            <w:pPr>
              <w:pStyle w:val="Prrafodelista"/>
              <w:widowControl w:val="0"/>
              <w:numPr>
                <w:ilvl w:val="0"/>
                <w:numId w:val="17"/>
              </w:numPr>
              <w:autoSpaceDE w:val="0"/>
              <w:autoSpaceDN w:val="0"/>
              <w:spacing w:after="120" w:line="276" w:lineRule="auto"/>
              <w:jc w:val="both"/>
              <w:rPr>
                <w:rFonts w:ascii="Verdana" w:hAnsi="Verdana" w:cs="Arial"/>
              </w:rPr>
            </w:pPr>
            <w:r w:rsidRPr="008E35DC">
              <w:rPr>
                <w:rFonts w:ascii="Verdana" w:hAnsi="Verdana" w:cs="Arial"/>
              </w:rPr>
              <w:t>Ley 1150 de 2007, artículo 5.</w:t>
            </w:r>
          </w:p>
          <w:p w:rsidR="00EA52B9" w:rsidP="0037445E" w:rsidRDefault="00EA52B9" w14:paraId="5038091A" w14:textId="77777777">
            <w:pPr>
              <w:pStyle w:val="Prrafodelista"/>
              <w:widowControl w:val="0"/>
              <w:numPr>
                <w:ilvl w:val="0"/>
                <w:numId w:val="17"/>
              </w:numPr>
              <w:autoSpaceDE w:val="0"/>
              <w:autoSpaceDN w:val="0"/>
              <w:spacing w:after="120" w:line="276" w:lineRule="auto"/>
              <w:jc w:val="both"/>
              <w:rPr>
                <w:rFonts w:ascii="Verdana" w:hAnsi="Verdana" w:cs="Arial"/>
              </w:rPr>
            </w:pPr>
            <w:r w:rsidRPr="008E35DC">
              <w:rPr>
                <w:rFonts w:ascii="Verdana" w:hAnsi="Verdana" w:cs="Arial"/>
              </w:rPr>
              <w:t>Documentos tipo de licitación de obra pública de infraestructura de transporte – versión 3 –</w:t>
            </w:r>
            <w:r>
              <w:rPr>
                <w:rFonts w:ascii="Verdana" w:hAnsi="Verdana" w:cs="Arial"/>
              </w:rPr>
              <w:t xml:space="preserve"> </w:t>
            </w:r>
            <w:r w:rsidRPr="008E35DC">
              <w:rPr>
                <w:rFonts w:ascii="Verdana" w:hAnsi="Verdana" w:cs="Arial"/>
              </w:rPr>
              <w:t xml:space="preserve">Resolución 240 de 2020 de la Agencia Nacional de Contratación Pública – Colombia Compra Eficiente. Disponible en: </w:t>
            </w:r>
            <w:hyperlink w:history="1" r:id="rId12">
              <w:r w:rsidRPr="007970EE">
                <w:rPr>
                  <w:rStyle w:val="Hipervnculo"/>
                  <w:rFonts w:ascii="Verdana" w:hAnsi="Verdana" w:cs="Arial"/>
                </w:rPr>
                <w:t>https://www.colombiacompra.gov.co/content/04-documentos-tipo-para-licitacion-de-obra-publica-de-nfraestructurade-transporte-version</w:t>
              </w:r>
            </w:hyperlink>
          </w:p>
          <w:p w:rsidRPr="001827D1" w:rsidR="00EA52B9" w:rsidP="0037445E" w:rsidRDefault="00EA52B9" w14:paraId="10C1FE25" w14:textId="77777777">
            <w:pPr>
              <w:numPr>
                <w:ilvl w:val="0"/>
                <w:numId w:val="17"/>
              </w:numPr>
              <w:rPr>
                <w:rFonts w:ascii="Verdana" w:hAnsi="Verdana" w:eastAsia="Times New Roman" w:cs="Arial"/>
                <w:color w:val="000000"/>
              </w:rPr>
            </w:pPr>
            <w:r w:rsidRPr="00B018AF">
              <w:rPr>
                <w:rFonts w:ascii="Verdana" w:hAnsi="Verdana" w:cs="Arial"/>
              </w:rPr>
              <w:t>Guía para Determinar y Verificar la Capacidad Residual del Proponente</w:t>
            </w:r>
            <w:r>
              <w:rPr>
                <w:rFonts w:ascii="Verdana" w:hAnsi="Verdana" w:cs="Arial"/>
              </w:rPr>
              <w:t xml:space="preserve"> </w:t>
            </w:r>
            <w:r w:rsidRPr="00B018AF">
              <w:rPr>
                <w:rFonts w:ascii="Verdana" w:hAnsi="Verdana" w:cs="Arial"/>
              </w:rPr>
              <w:t xml:space="preserve">en los Procesos de Contratación de Obra Pública. Disponible en: </w:t>
            </w:r>
            <w:hyperlink w:history="1" r:id="rId13">
              <w:r w:rsidRPr="007970EE">
                <w:rPr>
                  <w:rStyle w:val="Hipervnculo"/>
                  <w:rFonts w:ascii="Verdana" w:hAnsi="Verdana" w:cs="Arial"/>
                </w:rPr>
                <w:t>https://www.colombiacompra.gov.co/manuales-guias-y-pliegostipo/manuales-y-guias</w:t>
              </w:r>
            </w:hyperlink>
          </w:p>
        </w:tc>
      </w:tr>
    </w:tbl>
    <w:p w:rsidRPr="001827D1" w:rsidR="00EA52B9" w:rsidP="00EA52B9" w:rsidRDefault="00EA52B9" w14:paraId="083CE429" w14:textId="77777777">
      <w:pPr>
        <w:widowControl w:val="0"/>
        <w:autoSpaceDE w:val="0"/>
        <w:autoSpaceDN w:val="0"/>
        <w:spacing w:after="0" w:line="276" w:lineRule="auto"/>
        <w:jc w:val="both"/>
        <w:rPr>
          <w:rFonts w:ascii="Verdana" w:hAnsi="Verdana" w:eastAsia="Times New Roman" w:cs="Arial"/>
          <w:color w:val="000000"/>
        </w:rPr>
      </w:pPr>
    </w:p>
    <w:p w:rsidRPr="001827D1" w:rsidR="00EA52B9" w:rsidP="00EA52B9" w:rsidRDefault="00EA52B9" w14:paraId="2309A87A" w14:textId="77777777">
      <w:pPr>
        <w:numPr>
          <w:ilvl w:val="0"/>
          <w:numId w:val="16"/>
        </w:numPr>
        <w:tabs>
          <w:tab w:val="left" w:pos="142"/>
          <w:tab w:val="left" w:pos="284"/>
        </w:tabs>
        <w:spacing w:after="0" w:line="276" w:lineRule="auto"/>
        <w:ind w:left="0" w:firstLine="0"/>
        <w:jc w:val="both"/>
        <w:rPr>
          <w:rFonts w:ascii="Verdana" w:hAnsi="Verdana" w:eastAsia="Century Gothic" w:cs="Century Gothic"/>
          <w:b/>
          <w:bCs/>
          <w:color w:val="000000"/>
          <w:lang w:val="es-ES"/>
        </w:rPr>
      </w:pPr>
      <w:r w:rsidRPr="001827D1">
        <w:rPr>
          <w:rFonts w:ascii="Verdana" w:hAnsi="Verdana" w:eastAsia="Century Gothic" w:cs="Century Gothic"/>
          <w:b/>
          <w:bCs/>
          <w:color w:val="000000"/>
          <w:lang w:val="es-ES"/>
        </w:rPr>
        <w:t>Doctrina de la Agencia Nacional de Contratación Pública:</w:t>
      </w:r>
    </w:p>
    <w:p w:rsidRPr="001827D1" w:rsidR="00EA52B9" w:rsidP="00EA52B9" w:rsidRDefault="00EA52B9" w14:paraId="449110E9" w14:textId="77777777">
      <w:pPr>
        <w:widowControl w:val="0"/>
        <w:autoSpaceDE w:val="0"/>
        <w:autoSpaceDN w:val="0"/>
        <w:spacing w:after="0" w:line="276" w:lineRule="auto"/>
        <w:jc w:val="both"/>
        <w:rPr>
          <w:rFonts w:ascii="Verdana" w:hAnsi="Verdana" w:eastAsia="Times New Roman" w:cs="Arial"/>
          <w:color w:val="000000"/>
        </w:rPr>
      </w:pPr>
    </w:p>
    <w:p w:rsidRPr="001827D1" w:rsidR="00EA52B9" w:rsidP="00EA52B9" w:rsidRDefault="00EA52B9" w14:paraId="0C428427" w14:textId="77777777">
      <w:pPr>
        <w:widowControl w:val="0"/>
        <w:autoSpaceDE w:val="0"/>
        <w:autoSpaceDN w:val="0"/>
        <w:spacing w:after="0" w:line="276" w:lineRule="auto"/>
        <w:jc w:val="both"/>
        <w:rPr>
          <w:rFonts w:ascii="Verdana" w:hAnsi="Verdana" w:eastAsia="Times New Roman" w:cs="Arial"/>
          <w:color w:val="000000"/>
          <w:lang w:val="es-ES"/>
        </w:rPr>
      </w:pPr>
      <w:r w:rsidRPr="00BD0638">
        <w:rPr>
          <w:rStyle w:val="normaltextrun"/>
          <w:rFonts w:ascii="Verdana" w:hAnsi="Verdana" w:cs="Arial"/>
          <w:shd w:val="clear" w:color="auto" w:fill="FFFFFF"/>
          <w:lang w:val="es-ES"/>
        </w:rPr>
        <w:t>La Agencia Nacional de Contratación Pública − Colombia Compra Eficiente se</w:t>
      </w:r>
      <w:r>
        <w:rPr>
          <w:rStyle w:val="normaltextrun"/>
          <w:rFonts w:ascii="Verdana" w:hAnsi="Verdana" w:cs="Arial"/>
          <w:shd w:val="clear" w:color="auto" w:fill="FFFFFF"/>
          <w:lang w:val="es-ES"/>
        </w:rPr>
        <w:t xml:space="preserve"> </w:t>
      </w:r>
      <w:r w:rsidRPr="00BD0638">
        <w:rPr>
          <w:rStyle w:val="normaltextrun"/>
          <w:rFonts w:ascii="Verdana" w:hAnsi="Verdana" w:cs="Arial"/>
          <w:shd w:val="clear" w:color="auto" w:fill="FFFFFF"/>
          <w:lang w:val="es-ES"/>
        </w:rPr>
        <w:t>pronunció sobre las causales de rechazo incorporadas en los pliegos de</w:t>
      </w:r>
      <w:r>
        <w:rPr>
          <w:rStyle w:val="normaltextrun"/>
          <w:rFonts w:ascii="Verdana" w:hAnsi="Verdana" w:cs="Arial"/>
          <w:shd w:val="clear" w:color="auto" w:fill="FFFFFF"/>
          <w:lang w:val="es-ES"/>
        </w:rPr>
        <w:t xml:space="preserve"> </w:t>
      </w:r>
      <w:r w:rsidRPr="00BD0638">
        <w:rPr>
          <w:rStyle w:val="normaltextrun"/>
          <w:rFonts w:ascii="Verdana" w:hAnsi="Verdana" w:cs="Arial"/>
          <w:shd w:val="clear" w:color="auto" w:fill="FFFFFF"/>
          <w:lang w:val="es-ES"/>
        </w:rPr>
        <w:t>condiciones, en los conceptos 2201913000007117 del 25 de septiembre de 2019,</w:t>
      </w:r>
      <w:r>
        <w:rPr>
          <w:rStyle w:val="normaltextrun"/>
          <w:rFonts w:ascii="Verdana" w:hAnsi="Verdana" w:cs="Arial"/>
          <w:shd w:val="clear" w:color="auto" w:fill="FFFFFF"/>
          <w:lang w:val="es-ES"/>
        </w:rPr>
        <w:t xml:space="preserve"> </w:t>
      </w:r>
      <w:r w:rsidRPr="00BD0638">
        <w:rPr>
          <w:rStyle w:val="normaltextrun"/>
          <w:rFonts w:ascii="Verdana" w:hAnsi="Verdana" w:cs="Arial"/>
          <w:shd w:val="clear" w:color="auto" w:fill="FFFFFF"/>
          <w:lang w:val="es-ES"/>
        </w:rPr>
        <w:t>2201913000009538 del 23 de diciembre de 2019,</w:t>
      </w:r>
      <w:r>
        <w:rPr>
          <w:rStyle w:val="normaltextrun"/>
          <w:rFonts w:ascii="Verdana" w:hAnsi="Verdana" w:cs="Arial"/>
          <w:shd w:val="clear" w:color="auto" w:fill="FFFFFF"/>
          <w:lang w:val="es-ES"/>
        </w:rPr>
        <w:t xml:space="preserve"> 20240531007971 del 31 de mayo de 2024,</w:t>
      </w:r>
      <w:r w:rsidRPr="00BD0638">
        <w:rPr>
          <w:rStyle w:val="normaltextrun"/>
          <w:rFonts w:ascii="Verdana" w:hAnsi="Verdana" w:cs="Arial"/>
          <w:shd w:val="clear" w:color="auto" w:fill="FFFFFF"/>
          <w:lang w:val="es-ES"/>
        </w:rPr>
        <w:t xml:space="preserve"> C- 716 del 30 de octubre de</w:t>
      </w:r>
      <w:r>
        <w:rPr>
          <w:rStyle w:val="normaltextrun"/>
          <w:rFonts w:ascii="Verdana" w:hAnsi="Verdana" w:cs="Arial"/>
          <w:shd w:val="clear" w:color="auto" w:fill="FFFFFF"/>
          <w:lang w:val="es-ES"/>
        </w:rPr>
        <w:t xml:space="preserve"> </w:t>
      </w:r>
      <w:r w:rsidRPr="00BD0638">
        <w:rPr>
          <w:rStyle w:val="normaltextrun"/>
          <w:rFonts w:ascii="Verdana" w:hAnsi="Verdana" w:cs="Arial"/>
          <w:shd w:val="clear" w:color="auto" w:fill="FFFFFF"/>
          <w:lang w:val="es-ES"/>
        </w:rPr>
        <w:t>2020, C-096 del 24 de marzo de 2021, C-056 del 20 de abril de 2021, C-078</w:t>
      </w:r>
      <w:r>
        <w:rPr>
          <w:rStyle w:val="normaltextrun"/>
          <w:rFonts w:ascii="Verdana" w:hAnsi="Verdana" w:cs="Arial"/>
          <w:shd w:val="clear" w:color="auto" w:fill="FFFFFF"/>
          <w:lang w:val="es-ES"/>
        </w:rPr>
        <w:t xml:space="preserve"> </w:t>
      </w:r>
      <w:r w:rsidRPr="00BD0638">
        <w:rPr>
          <w:rStyle w:val="normaltextrun"/>
          <w:rFonts w:ascii="Verdana" w:hAnsi="Verdana" w:cs="Arial"/>
          <w:shd w:val="clear" w:color="auto" w:fill="FFFFFF"/>
          <w:lang w:val="es-ES"/>
        </w:rPr>
        <w:t>del 15 de marzo de 2022, C-321 del 17 de mayo de 2022, C-113 del 22 de marzo</w:t>
      </w:r>
      <w:r>
        <w:rPr>
          <w:rStyle w:val="normaltextrun"/>
          <w:rFonts w:ascii="Verdana" w:hAnsi="Verdana" w:cs="Arial"/>
          <w:shd w:val="clear" w:color="auto" w:fill="FFFFFF"/>
          <w:lang w:val="es-ES"/>
        </w:rPr>
        <w:t xml:space="preserve"> </w:t>
      </w:r>
      <w:r w:rsidRPr="00BD0638">
        <w:rPr>
          <w:rStyle w:val="normaltextrun"/>
          <w:rFonts w:ascii="Verdana" w:hAnsi="Verdana" w:cs="Arial"/>
          <w:shd w:val="clear" w:color="auto" w:fill="FFFFFF"/>
          <w:lang w:val="es-ES"/>
        </w:rPr>
        <w:t xml:space="preserve">de 2022, C-178, C-186 del 12 de abril de 2022, </w:t>
      </w:r>
      <w:r w:rsidRPr="00B03549">
        <w:rPr>
          <w:rStyle w:val="normaltextrun"/>
          <w:rFonts w:ascii="Verdana" w:hAnsi="Verdana" w:cs="Arial"/>
          <w:shd w:val="clear" w:color="auto" w:fill="FFFFFF"/>
          <w:lang w:val="es-ES"/>
        </w:rPr>
        <w:t>C-849 de 7 de diciembre de 2022, C- 053 de 28 de marzo de 2023, C-280</w:t>
      </w:r>
      <w:r>
        <w:rPr>
          <w:rStyle w:val="normaltextrun"/>
          <w:rFonts w:ascii="Verdana" w:hAnsi="Verdana" w:cs="Arial"/>
          <w:shd w:val="clear" w:color="auto" w:fill="FFFFFF"/>
          <w:lang w:val="es-ES"/>
        </w:rPr>
        <w:t xml:space="preserve"> </w:t>
      </w:r>
      <w:r w:rsidRPr="00B03549">
        <w:rPr>
          <w:rStyle w:val="normaltextrun"/>
          <w:rFonts w:ascii="Verdana" w:hAnsi="Verdana" w:cs="Arial"/>
          <w:shd w:val="clear" w:color="auto" w:fill="FFFFFF"/>
          <w:lang w:val="es-ES"/>
        </w:rPr>
        <w:t>del 06 de junio de 2023</w:t>
      </w:r>
      <w:r>
        <w:rPr>
          <w:rStyle w:val="normaltextrun"/>
          <w:rFonts w:ascii="Verdana" w:hAnsi="Verdana" w:cs="Arial"/>
          <w:shd w:val="clear" w:color="auto" w:fill="FFFFFF"/>
          <w:lang w:val="es-ES"/>
        </w:rPr>
        <w:t>,</w:t>
      </w:r>
      <w:r w:rsidRPr="00B03549">
        <w:rPr>
          <w:rStyle w:val="normaltextrun"/>
          <w:rFonts w:ascii="Verdana" w:hAnsi="Verdana" w:cs="Arial"/>
          <w:shd w:val="clear" w:color="auto" w:fill="FFFFFF"/>
          <w:lang w:val="es-ES"/>
        </w:rPr>
        <w:t xml:space="preserve"> </w:t>
      </w:r>
      <w:r>
        <w:rPr>
          <w:rStyle w:val="normaltextrun"/>
          <w:rFonts w:ascii="Verdana" w:hAnsi="Verdana" w:cs="Arial"/>
          <w:shd w:val="clear" w:color="auto" w:fill="FFFFFF"/>
          <w:lang w:val="es-ES"/>
        </w:rPr>
        <w:t xml:space="preserve">C-271 del 15 de agosto de 2023, </w:t>
      </w:r>
      <w:r w:rsidRPr="00BD0638">
        <w:rPr>
          <w:rStyle w:val="normaltextrun"/>
          <w:rFonts w:ascii="Verdana" w:hAnsi="Verdana" w:cs="Arial"/>
          <w:shd w:val="clear" w:color="auto" w:fill="FFFFFF"/>
          <w:lang w:val="es-ES"/>
        </w:rPr>
        <w:t>C-406 del 2 de octubre de 2023</w:t>
      </w:r>
      <w:r>
        <w:rPr>
          <w:rStyle w:val="normaltextrun"/>
          <w:rFonts w:ascii="Verdana" w:hAnsi="Verdana" w:cs="Arial"/>
          <w:shd w:val="clear" w:color="auto" w:fill="FFFFFF"/>
          <w:lang w:val="es-ES"/>
        </w:rPr>
        <w:t xml:space="preserve"> y C-342 de 2024</w:t>
      </w:r>
      <w:r w:rsidRPr="00BD0638">
        <w:rPr>
          <w:rStyle w:val="normaltextrun"/>
          <w:rFonts w:ascii="Verdana" w:hAnsi="Verdana" w:cs="Arial"/>
          <w:shd w:val="clear" w:color="auto" w:fill="FFFFFF"/>
          <w:lang w:val="es-ES"/>
        </w:rPr>
        <w:t>,</w:t>
      </w:r>
      <w:r>
        <w:rPr>
          <w:rStyle w:val="normaltextrun"/>
          <w:rFonts w:ascii="Verdana" w:hAnsi="Verdana" w:cs="Arial"/>
          <w:shd w:val="clear" w:color="auto" w:fill="FFFFFF"/>
          <w:lang w:val="es-ES"/>
        </w:rPr>
        <w:t xml:space="preserve"> </w:t>
      </w:r>
      <w:r w:rsidRPr="00BD0638">
        <w:rPr>
          <w:rStyle w:val="normaltextrun"/>
          <w:rFonts w:ascii="Verdana" w:hAnsi="Verdana" w:cs="Arial"/>
          <w:shd w:val="clear" w:color="auto" w:fill="FFFFFF"/>
          <w:lang w:val="es-ES"/>
        </w:rPr>
        <w:t>entre otros</w:t>
      </w:r>
      <w:r w:rsidRPr="001827D1">
        <w:rPr>
          <w:rFonts w:ascii="Verdana" w:hAnsi="Verdana" w:eastAsia="Times New Roman" w:cs="Arial"/>
          <w:color w:val="000000"/>
          <w:lang w:val="es-ES"/>
        </w:rPr>
        <w:t xml:space="preserve">. Accede a través del siguiente enlace: </w:t>
      </w:r>
      <w:hyperlink w:history="1" r:id="rId14">
        <w:r w:rsidRPr="001827D1">
          <w:rPr>
            <w:rFonts w:ascii="Verdana" w:hAnsi="Verdana" w:eastAsia="Times New Roman" w:cs="Arial"/>
            <w:color w:val="101BF8"/>
            <w:u w:val="single"/>
            <w:lang w:val="es-ES"/>
          </w:rPr>
          <w:t>https://relatoria.colombiacompra.gov.co/</w:t>
        </w:r>
      </w:hyperlink>
      <w:r w:rsidRPr="001827D1">
        <w:rPr>
          <w:rFonts w:ascii="Verdana" w:hAnsi="Verdana" w:eastAsia="Times New Roman" w:cs="Arial"/>
          <w:color w:val="000000"/>
          <w:lang w:val="es-ES"/>
        </w:rPr>
        <w:t xml:space="preserve">. </w:t>
      </w:r>
    </w:p>
    <w:p w:rsidRPr="001827D1" w:rsidR="00EA52B9" w:rsidP="00EA52B9" w:rsidRDefault="00EA52B9" w14:paraId="6ED486E9" w14:textId="77777777">
      <w:pPr>
        <w:widowControl w:val="0"/>
        <w:autoSpaceDE w:val="0"/>
        <w:autoSpaceDN w:val="0"/>
        <w:spacing w:after="0" w:line="276" w:lineRule="auto"/>
        <w:jc w:val="both"/>
        <w:rPr>
          <w:rFonts w:ascii="Verdana" w:hAnsi="Verdana" w:eastAsia="Times New Roman" w:cs="Arial"/>
          <w:color w:val="000000"/>
          <w:lang w:val="es-ES"/>
        </w:rPr>
      </w:pPr>
    </w:p>
    <w:p w:rsidRPr="00CC0C1A" w:rsidR="00EA52B9" w:rsidP="00EA52B9" w:rsidRDefault="00EA52B9" w14:paraId="6A488211" w14:textId="77777777">
      <w:pPr>
        <w:spacing w:line="240" w:lineRule="auto"/>
        <w:textAlignment w:val="baseline"/>
        <w:rPr>
          <w:rFonts w:ascii="Verdana" w:hAnsi="Verdana" w:eastAsia="Times New Roman" w:cs="Times New Roman"/>
          <w:color w:val="000000"/>
          <w:lang w:eastAsia="es-CO"/>
        </w:rPr>
      </w:pPr>
      <w:r w:rsidRPr="00CC0C1A">
        <w:rPr>
          <w:rFonts w:ascii="Verdana" w:hAnsi="Verdana" w:eastAsia="Times New Roman" w:cs="Times New Roman"/>
          <w:color w:val="000000"/>
          <w:lang w:eastAsia="es-CO"/>
        </w:rPr>
        <w:t>Le informamos que ya se encuentra disponible la actualización del Manual de Acuerdos Comerciales en Procesos de Contratación. Esta herramienta ofrece una orientación valiosa para que las entidades públicas determinen los acuerdos comerciales que deben incluir en sus procesos contractuales. Puede consultar la versión actualizada en el siguiente enlace: </w:t>
      </w:r>
      <w:hyperlink w:tgtFrame="_blank" w:tooltip="Dirección URL original: https://www.colombiacompra.gov.co/sites/cce_public/files/cce_documents/manual_para_el_manejo_de_acuerdos_comerciales_vf.pdf. Haga clic o pulse si confía en este vínculo." w:history="1" r:id="rId15">
        <w:r w:rsidRPr="00CC0C1A">
          <w:rPr>
            <w:rFonts w:ascii="Verdana" w:hAnsi="Verdana" w:eastAsia="Times New Roman" w:cs="Times New Roman"/>
            <w:color w:val="0000FF"/>
            <w:u w:val="single"/>
            <w:bdr w:val="none" w:color="auto" w:sz="0" w:space="0" w:frame="1"/>
            <w:lang w:eastAsia="es-CO"/>
          </w:rPr>
          <w:t>manual_para_el_manejo_de_acuerdos_comerciales_vf.pdf</w:t>
        </w:r>
      </w:hyperlink>
    </w:p>
    <w:p w:rsidRPr="00CC0C1A" w:rsidR="00EA52B9" w:rsidP="00EA52B9" w:rsidRDefault="00EA52B9" w14:paraId="7AB2B5E4" w14:textId="77777777">
      <w:pPr>
        <w:spacing w:line="240" w:lineRule="auto"/>
        <w:textAlignment w:val="baseline"/>
        <w:rPr>
          <w:rFonts w:ascii="Verdana" w:hAnsi="Verdana" w:eastAsia="Times New Roman" w:cs="Times New Roman"/>
          <w:color w:val="000000"/>
          <w:lang w:eastAsia="es-CO"/>
        </w:rPr>
      </w:pPr>
      <w:r w:rsidRPr="00CC0C1A">
        <w:rPr>
          <w:rFonts w:ascii="Verdana" w:hAnsi="Verdana" w:eastAsia="Times New Roman" w:cs="Times New Roman"/>
          <w:color w:val="000000"/>
          <w:lang w:eastAsia="es-CO"/>
        </w:rPr>
        <w:t>De otra parte, te contamos que ya publicamos el borrador de la nueva Guía para Incentivar la Participación de Mujeres en el Sistema de Compras y Contratación Pública. Conoce el documento y realiza tus comentarios hasta el 2 de diciembre de 2024</w:t>
      </w:r>
      <w:r w:rsidRPr="00CC0C1A">
        <w:rPr>
          <w:rFonts w:ascii="Verdana" w:hAnsi="Verdana" w:eastAsia="Times New Roman" w:cs="Times New Roman"/>
          <w:b/>
          <w:bCs/>
          <w:color w:val="000000"/>
          <w:lang w:eastAsia="es-CO"/>
        </w:rPr>
        <w:t> </w:t>
      </w:r>
      <w:r w:rsidRPr="00CC0C1A">
        <w:rPr>
          <w:rFonts w:ascii="Verdana" w:hAnsi="Verdana" w:eastAsia="Times New Roman" w:cs="Times New Roman"/>
          <w:color w:val="000000"/>
          <w:lang w:eastAsia="es-CO"/>
        </w:rPr>
        <w:t>a través de estos enlaces:</w:t>
      </w:r>
    </w:p>
    <w:p w:rsidRPr="00CC0C1A" w:rsidR="00EA52B9" w:rsidP="00EA52B9" w:rsidRDefault="00EA52B9" w14:paraId="34F8E55D" w14:textId="77777777">
      <w:pPr>
        <w:numPr>
          <w:ilvl w:val="0"/>
          <w:numId w:val="18"/>
        </w:numPr>
        <w:spacing w:beforeAutospacing="1" w:after="0" w:afterAutospacing="1" w:line="240" w:lineRule="auto"/>
        <w:rPr>
          <w:rFonts w:ascii="Verdana" w:hAnsi="Verdana" w:eastAsia="Times New Roman" w:cs="Times New Roman"/>
          <w:color w:val="000000"/>
          <w:lang w:eastAsia="es-CO"/>
        </w:rPr>
      </w:pPr>
      <w:r w:rsidRPr="00CC0C1A">
        <w:rPr>
          <w:rFonts w:ascii="Verdana" w:hAnsi="Verdana" w:eastAsia="Times New Roman" w:cs="Times New Roman"/>
          <w:color w:val="000000"/>
          <w:lang w:eastAsia="es-CO"/>
        </w:rPr>
        <w:lastRenderedPageBreak/>
        <w:t>Enlace página ANCP-CCE: </w:t>
      </w:r>
      <w:hyperlink w:tgtFrame="_blank" w:tooltip="Dirección URL original: https://www.colombiacompra.gov.co/content/convocatorias. Haga clic o pulse si confía en este vínculo." w:history="1" r:id="rId16">
        <w:r w:rsidRPr="00CC0C1A">
          <w:rPr>
            <w:rFonts w:ascii="Verdana" w:hAnsi="Verdana" w:eastAsia="Times New Roman" w:cs="Times New Roman"/>
            <w:color w:val="0000FF"/>
            <w:u w:val="single"/>
            <w:bdr w:val="none" w:color="auto" w:sz="0" w:space="0" w:frame="1"/>
            <w:lang w:eastAsia="es-CO"/>
          </w:rPr>
          <w:t>https://www.colombiacompra.gov.co/content/convocatorias</w:t>
        </w:r>
      </w:hyperlink>
    </w:p>
    <w:p w:rsidRPr="001A7666" w:rsidR="00EA52B9" w:rsidP="00EA52B9" w:rsidRDefault="00EA52B9" w14:paraId="4B83EC3D" w14:textId="77777777">
      <w:pPr>
        <w:numPr>
          <w:ilvl w:val="0"/>
          <w:numId w:val="18"/>
        </w:numPr>
        <w:spacing w:beforeAutospacing="1" w:after="0" w:afterAutospacing="1" w:line="240" w:lineRule="auto"/>
        <w:rPr>
          <w:rFonts w:ascii="Verdana" w:hAnsi="Verdana" w:eastAsia="Times New Roman" w:cs="Times New Roman"/>
          <w:color w:val="000000"/>
          <w:lang w:val="en-US" w:eastAsia="es-CO"/>
        </w:rPr>
      </w:pPr>
      <w:r w:rsidRPr="001A7666">
        <w:rPr>
          <w:rFonts w:ascii="Verdana" w:hAnsi="Verdana" w:eastAsia="Times New Roman" w:cs="Times New Roman"/>
          <w:color w:val="000000"/>
          <w:lang w:val="en-US" w:eastAsia="es-CO"/>
        </w:rPr>
        <w:t>Enlace SUCOP:  </w:t>
      </w:r>
      <w:hyperlink w:tgtFrame="_blank" w:tooltip="Dirección URL original: https://www.sucop.gov.co/entidades/colombiacompra/Normativa?IDNorma=19201. Haga clic o pulse si confía en este vínculo." w:history="1" r:id="rId17">
        <w:r w:rsidRPr="001A7666">
          <w:rPr>
            <w:rFonts w:ascii="Verdana" w:hAnsi="Verdana" w:eastAsia="Times New Roman" w:cs="Times New Roman"/>
            <w:color w:val="0000FF"/>
            <w:u w:val="single"/>
            <w:bdr w:val="none" w:color="auto" w:sz="0" w:space="0" w:frame="1"/>
            <w:lang w:val="en-US" w:eastAsia="es-CO"/>
          </w:rPr>
          <w:t>https://www.sucop.gov.co/entidades/colombiacompra/Normativa?IDNorma=19201</w:t>
        </w:r>
      </w:hyperlink>
    </w:p>
    <w:p w:rsidRPr="00CC0C1A" w:rsidR="00EA52B9" w:rsidP="00EA52B9" w:rsidRDefault="00EA52B9" w14:paraId="1F0AB6A1" w14:textId="77777777">
      <w:pPr>
        <w:spacing w:line="240" w:lineRule="auto"/>
        <w:textAlignment w:val="baseline"/>
        <w:rPr>
          <w:rFonts w:ascii="Verdana" w:hAnsi="Verdana" w:eastAsia="Times New Roman" w:cs="Times New Roman"/>
          <w:color w:val="000000"/>
          <w:lang w:eastAsia="es-CO"/>
        </w:rPr>
      </w:pPr>
      <w:r w:rsidRPr="00CC0C1A">
        <w:rPr>
          <w:rFonts w:ascii="Verdana" w:hAnsi="Verdana" w:eastAsia="Times New Roman" w:cs="Times New Roman"/>
          <w:color w:val="000000"/>
          <w:lang w:eastAsia="es-CO"/>
        </w:rPr>
        <w:t>También le invitamos a consultar la versión VII  de 2024 , del Boletín de Relatoría de la Subdirección de Gestión Contractual relacionado con las ASOCIACIONES PÚBLICO POPULARES , el cual se puede descargar en la página web de la Agencia: </w:t>
      </w:r>
      <w:hyperlink w:tgtFrame="_blank" w:tooltip="Dirección URL original: https://www.colombiacompra.gov.co/sala-de-prensa/boletin-digital. Haga clic o pulse si confía en este vínculo." w:history="1" r:id="rId18">
        <w:r w:rsidRPr="00CC0C1A">
          <w:rPr>
            <w:rFonts w:ascii="Verdana" w:hAnsi="Verdana" w:eastAsia="Times New Roman" w:cs="Times New Roman"/>
            <w:color w:val="0000FF"/>
            <w:u w:val="single"/>
            <w:bdr w:val="none" w:color="auto" w:sz="0" w:space="0" w:frame="1"/>
            <w:lang w:eastAsia="es-CO"/>
          </w:rPr>
          <w:t>https://www.colombiacompra.gov.co/sala-de-prensa/boletin-digital</w:t>
        </w:r>
      </w:hyperlink>
      <w:r w:rsidRPr="00CC0C1A">
        <w:rPr>
          <w:rFonts w:ascii="Verdana" w:hAnsi="Verdana" w:eastAsia="Times New Roman" w:cs="Times New Roman"/>
          <w:color w:val="000000"/>
          <w:lang w:eastAsia="es-CO"/>
        </w:rPr>
        <w:t>.</w:t>
      </w:r>
    </w:p>
    <w:p w:rsidRPr="00CC0C1A" w:rsidR="00EA52B9" w:rsidP="00EA52B9" w:rsidRDefault="00EA52B9" w14:paraId="790D097D" w14:textId="77777777">
      <w:pPr>
        <w:spacing w:after="0" w:line="240" w:lineRule="auto"/>
        <w:jc w:val="both"/>
        <w:rPr>
          <w:rFonts w:ascii="Verdana" w:hAnsi="Verdana" w:eastAsia="Calibri" w:cs="Times New Roman"/>
        </w:rPr>
      </w:pPr>
      <w:r w:rsidRPr="00CC0C1A">
        <w:rPr>
          <w:rFonts w:ascii="Verdana" w:hAnsi="Verdana"/>
        </w:rPr>
        <w:t xml:space="preserve">Por último, lo invitamos a seguirnos en las redes sociales en las cuales se difunde información institucional: </w:t>
      </w:r>
    </w:p>
    <w:p w:rsidRPr="00CC0C1A" w:rsidR="00EA52B9" w:rsidP="00EA52B9" w:rsidRDefault="00EA52B9" w14:paraId="0431F9CC" w14:textId="77777777">
      <w:pPr>
        <w:spacing w:after="0" w:line="240" w:lineRule="auto"/>
        <w:jc w:val="both"/>
        <w:rPr>
          <w:rFonts w:ascii="Verdana" w:hAnsi="Verdana"/>
        </w:rPr>
      </w:pPr>
    </w:p>
    <w:p w:rsidRPr="00CC0C1A" w:rsidR="00EA52B9" w:rsidP="00EA52B9" w:rsidRDefault="00EA52B9" w14:paraId="0C48C47B" w14:textId="77777777">
      <w:pPr>
        <w:spacing w:after="0" w:line="240" w:lineRule="auto"/>
        <w:jc w:val="both"/>
        <w:rPr>
          <w:rFonts w:ascii="Verdana" w:hAnsi="Verdana"/>
        </w:rPr>
      </w:pPr>
      <w:r w:rsidRPr="00CC0C1A">
        <w:rPr>
          <w:rFonts w:ascii="Verdana" w:hAnsi="Verdana"/>
        </w:rPr>
        <w:t xml:space="preserve">Twitter: </w:t>
      </w:r>
      <w:r w:rsidRPr="00CC0C1A">
        <w:rPr>
          <w:rFonts w:ascii="Verdana" w:hAnsi="Verdana" w:eastAsia="Calibri" w:cs="Times New Roman"/>
          <w:color w:val="4472C4" w:themeColor="accent1"/>
          <w:u w:val="single"/>
        </w:rPr>
        <w:t>@colombiacompra</w:t>
      </w:r>
      <w:r w:rsidRPr="00CC0C1A">
        <w:rPr>
          <w:rFonts w:ascii="Verdana" w:hAnsi="Verdana" w:eastAsia="Calibri" w:cs="Times New Roman"/>
          <w:color w:val="4472C4" w:themeColor="accent1"/>
        </w:rPr>
        <w:t xml:space="preserve"> </w:t>
      </w:r>
    </w:p>
    <w:p w:rsidRPr="00CC0C1A" w:rsidR="00EA52B9" w:rsidP="00EA52B9" w:rsidRDefault="00EA52B9" w14:paraId="5EA64D17" w14:textId="77777777">
      <w:pPr>
        <w:spacing w:after="0" w:line="240" w:lineRule="auto"/>
        <w:jc w:val="both"/>
        <w:rPr>
          <w:rFonts w:ascii="Verdana" w:hAnsi="Verdana"/>
        </w:rPr>
      </w:pPr>
      <w:r w:rsidRPr="00CC0C1A">
        <w:rPr>
          <w:rFonts w:ascii="Verdana" w:hAnsi="Verdana"/>
        </w:rPr>
        <w:t xml:space="preserve">Facebook: </w:t>
      </w:r>
      <w:proofErr w:type="spellStart"/>
      <w:r w:rsidRPr="00CC0C1A">
        <w:rPr>
          <w:rFonts w:ascii="Verdana" w:hAnsi="Verdana" w:eastAsia="Calibri" w:cs="Times New Roman"/>
          <w:color w:val="4472C4" w:themeColor="accent1"/>
          <w:u w:val="single"/>
        </w:rPr>
        <w:t>ColombiaCompraEficiente</w:t>
      </w:r>
      <w:proofErr w:type="spellEnd"/>
    </w:p>
    <w:p w:rsidRPr="00CC0C1A" w:rsidR="00EA52B9" w:rsidP="00EA52B9" w:rsidRDefault="00EA52B9" w14:paraId="2CE86437" w14:textId="77777777">
      <w:pPr>
        <w:spacing w:after="0" w:line="240" w:lineRule="auto"/>
        <w:jc w:val="both"/>
        <w:rPr>
          <w:rFonts w:ascii="Verdana" w:hAnsi="Verdana"/>
        </w:rPr>
      </w:pPr>
      <w:r w:rsidRPr="00CC0C1A">
        <w:rPr>
          <w:rFonts w:ascii="Verdana" w:hAnsi="Verdana"/>
        </w:rPr>
        <w:t xml:space="preserve">LinkedIn: </w:t>
      </w:r>
      <w:r w:rsidRPr="00CC0C1A">
        <w:rPr>
          <w:rFonts w:ascii="Verdana" w:hAnsi="Verdana" w:eastAsia="Calibri" w:cs="Times New Roman"/>
          <w:color w:val="4472C4" w:themeColor="accent1"/>
          <w:u w:val="single"/>
        </w:rPr>
        <w:t>Agencia Nacional de Contratación Pública - Colombia Compra Eficiente</w:t>
      </w:r>
      <w:r w:rsidRPr="00CC0C1A">
        <w:rPr>
          <w:rFonts w:ascii="Verdana" w:hAnsi="Verdana" w:eastAsia="Calibri" w:cs="Times New Roman"/>
          <w:color w:val="4472C4" w:themeColor="accent1"/>
        </w:rPr>
        <w:t xml:space="preserve"> </w:t>
      </w:r>
      <w:r w:rsidRPr="00CC0C1A">
        <w:rPr>
          <w:rFonts w:ascii="Verdana" w:hAnsi="Verdana"/>
        </w:rPr>
        <w:t xml:space="preserve">Instagram: </w:t>
      </w:r>
      <w:r w:rsidRPr="00CC0C1A">
        <w:rPr>
          <w:rFonts w:ascii="Verdana" w:hAnsi="Verdana" w:eastAsia="Calibri" w:cs="Times New Roman"/>
          <w:color w:val="4472C4" w:themeColor="accent1"/>
          <w:u w:val="single"/>
        </w:rPr>
        <w:t>@colombiacompraeficiente_cce</w:t>
      </w:r>
    </w:p>
    <w:p w:rsidRPr="0044528D" w:rsidR="00EA52B9" w:rsidP="00EA52B9" w:rsidRDefault="00EA52B9" w14:paraId="6A596B4B" w14:textId="77777777">
      <w:pPr>
        <w:widowControl w:val="0"/>
        <w:autoSpaceDE w:val="0"/>
        <w:autoSpaceDN w:val="0"/>
        <w:spacing w:after="0" w:line="276" w:lineRule="auto"/>
        <w:jc w:val="both"/>
        <w:rPr>
          <w:rFonts w:ascii="Verdana" w:hAnsi="Verdana"/>
        </w:rPr>
      </w:pPr>
    </w:p>
    <w:p w:rsidRPr="00A37605" w:rsidR="00EA52B9" w:rsidP="00EA52B9" w:rsidRDefault="00EA52B9" w14:paraId="037609DF" w14:textId="77777777">
      <w:pPr>
        <w:widowControl w:val="0"/>
        <w:autoSpaceDE w:val="0"/>
        <w:autoSpaceDN w:val="0"/>
        <w:spacing w:after="0" w:line="276" w:lineRule="auto"/>
        <w:jc w:val="both"/>
        <w:rPr>
          <w:rFonts w:ascii="Verdana" w:hAnsi="Verdana" w:eastAsia="Calibri" w:cs="Arial"/>
          <w:lang w:val="es-ES_tradnl"/>
        </w:rPr>
      </w:pPr>
      <w:r w:rsidRPr="00A37605">
        <w:rPr>
          <w:rFonts w:ascii="Verdana" w:hAnsi="Verdana" w:eastAsia="Calibri" w:cs="Arial"/>
        </w:rPr>
        <w:t>Este concepto tiene el alcance previsto en el artículo 28 del Código de Procedimiento Administrativo y de lo Contencioso Administrativo.</w:t>
      </w:r>
    </w:p>
    <w:p w:rsidRPr="00A37605" w:rsidR="00EA52B9" w:rsidP="00EA52B9" w:rsidRDefault="00EA52B9" w14:paraId="62655985" w14:textId="77777777">
      <w:pPr>
        <w:widowControl w:val="0"/>
        <w:autoSpaceDE w:val="0"/>
        <w:autoSpaceDN w:val="0"/>
        <w:spacing w:after="0" w:line="276" w:lineRule="auto"/>
        <w:jc w:val="both"/>
        <w:rPr>
          <w:rFonts w:ascii="Verdana" w:hAnsi="Verdana" w:eastAsia="Calibri" w:cs="Arial"/>
        </w:rPr>
      </w:pPr>
    </w:p>
    <w:p w:rsidRPr="00A37605" w:rsidR="00EA52B9" w:rsidP="00EA52B9" w:rsidRDefault="00EA52B9" w14:paraId="65283548" w14:textId="77777777">
      <w:pPr>
        <w:spacing w:after="0" w:line="240" w:lineRule="auto"/>
        <w:rPr>
          <w:rFonts w:ascii="Verdana" w:hAnsi="Verdana" w:eastAsia="Calibri" w:cs="Arial"/>
          <w:lang w:eastAsia="es-CO"/>
        </w:rPr>
      </w:pPr>
      <w:r w:rsidRPr="00A37605">
        <w:rPr>
          <w:rFonts w:ascii="Verdana" w:hAnsi="Verdana" w:eastAsia="Times New Roman" w:cs="Arial"/>
          <w:lang w:eastAsia="es-CO"/>
        </w:rPr>
        <w:t>Atentamente,</w:t>
      </w:r>
      <w:r w:rsidRPr="00A37605">
        <w:rPr>
          <w:rFonts w:ascii="Verdana" w:hAnsi="Verdana" w:eastAsia="Calibri" w:cs="Arial"/>
          <w:lang w:eastAsia="es-CO"/>
        </w:rPr>
        <w:t xml:space="preserve"> </w:t>
      </w:r>
    </w:p>
    <w:p w:rsidRPr="001827D1" w:rsidR="00EA52B9" w:rsidP="00EA52B9" w:rsidRDefault="00A32E1F" w14:paraId="5290EF8F" w14:textId="229B90CD">
      <w:pPr>
        <w:spacing w:line="276" w:lineRule="auto"/>
        <w:jc w:val="center"/>
        <w:rPr>
          <w:rFonts w:ascii="Verdana" w:hAnsi="Verdana" w:eastAsia="Times New Roman" w:cs="Arial"/>
          <w:color w:val="000000"/>
          <w:lang w:val="es-ES_tradnl" w:eastAsia="es-CO"/>
        </w:rPr>
      </w:pPr>
      <w:r w:rsidRPr="002C3AD6">
        <w:rPr>
          <w:rFonts w:ascii="Century Gothic" w:hAnsi="Century Gothic"/>
          <w:noProof/>
        </w:rPr>
        <w:drawing>
          <wp:inline distT="0" distB="0" distL="0" distR="0" wp14:anchorId="25D0DE5C" wp14:editId="58EF35A1">
            <wp:extent cx="3772426" cy="1400370"/>
            <wp:effectExtent l="0" t="0" r="0" b="9525"/>
            <wp:docPr id="1780277293"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277293" name="Imagen 1" descr="Texto&#10;&#10;Descripción generada automáticamente"/>
                    <pic:cNvPicPr/>
                  </pic:nvPicPr>
                  <pic:blipFill>
                    <a:blip r:embed="rId19"/>
                    <a:stretch>
                      <a:fillRect/>
                    </a:stretch>
                  </pic:blipFill>
                  <pic:spPr>
                    <a:xfrm>
                      <a:off x="0" y="0"/>
                      <a:ext cx="3772426" cy="1400370"/>
                    </a:xfrm>
                    <a:prstGeom prst="rect">
                      <a:avLst/>
                    </a:prstGeom>
                  </pic:spPr>
                </pic:pic>
              </a:graphicData>
            </a:graphic>
          </wp:inline>
        </w:drawing>
      </w:r>
    </w:p>
    <w:tbl>
      <w:tblPr>
        <w:tblStyle w:val="Tablaconcuadrcula"/>
        <w:tblW w:w="652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93"/>
        <w:gridCol w:w="5628"/>
      </w:tblGrid>
      <w:tr w:rsidRPr="001827D1" w:rsidR="00EA52B9" w:rsidTr="0037445E" w14:paraId="02B87AEA" w14:textId="77777777">
        <w:trPr>
          <w:trHeight w:val="315"/>
        </w:trPr>
        <w:tc>
          <w:tcPr>
            <w:tcW w:w="893" w:type="dxa"/>
            <w:vAlign w:val="center"/>
            <w:hideMark/>
          </w:tcPr>
          <w:p w:rsidRPr="001827D1" w:rsidR="00EA52B9" w:rsidP="0037445E" w:rsidRDefault="00EA52B9" w14:paraId="1D432A13" w14:textId="77777777">
            <w:pPr>
              <w:contextualSpacing/>
              <w:rPr>
                <w:rFonts w:ascii="Verdana" w:hAnsi="Verdana" w:eastAsia="Times New Roman" w:cs="Arial"/>
                <w:color w:val="000000"/>
                <w:sz w:val="16"/>
                <w:szCs w:val="16"/>
                <w:lang w:val="es-ES" w:eastAsia="es-ES"/>
              </w:rPr>
            </w:pPr>
            <w:r w:rsidRPr="001827D1">
              <w:rPr>
                <w:rFonts w:ascii="Verdana" w:hAnsi="Verdana" w:eastAsia="Times New Roman" w:cs="Arial"/>
                <w:color w:val="000000"/>
                <w:sz w:val="16"/>
                <w:szCs w:val="16"/>
                <w:lang w:val="es-ES" w:eastAsia="es-ES"/>
              </w:rPr>
              <w:t>Elaboró:</w:t>
            </w:r>
          </w:p>
        </w:tc>
        <w:tc>
          <w:tcPr>
            <w:tcW w:w="5628" w:type="dxa"/>
            <w:tcBorders>
              <w:top w:val="nil"/>
              <w:left w:val="nil"/>
              <w:bottom w:val="dotted" w:color="7F7F7F" w:sz="4" w:space="0"/>
              <w:right w:val="nil"/>
            </w:tcBorders>
            <w:vAlign w:val="center"/>
            <w:hideMark/>
          </w:tcPr>
          <w:p w:rsidRPr="001827D1" w:rsidR="00EA52B9" w:rsidP="0037445E" w:rsidRDefault="00EA52B9" w14:paraId="34B1EEAC" w14:textId="77777777">
            <w:pPr>
              <w:contextualSpacing/>
              <w:rPr>
                <w:rFonts w:ascii="Verdana" w:hAnsi="Verdana" w:eastAsia="Arial" w:cs="Arial"/>
                <w:color w:val="000000"/>
                <w:sz w:val="16"/>
                <w:szCs w:val="16"/>
              </w:rPr>
            </w:pPr>
            <w:r w:rsidRPr="001827D1">
              <w:rPr>
                <w:rFonts w:ascii="Verdana" w:hAnsi="Verdana" w:eastAsia="Times New Roman" w:cs="Arial"/>
                <w:color w:val="000000"/>
                <w:sz w:val="16"/>
                <w:szCs w:val="16"/>
              </w:rPr>
              <w:t>J</w:t>
            </w:r>
            <w:r w:rsidRPr="001827D1">
              <w:rPr>
                <w:rFonts w:ascii="Verdana" w:hAnsi="Verdana" w:eastAsia="Times New Roman" w:cs="Arial"/>
                <w:sz w:val="16"/>
                <w:szCs w:val="16"/>
              </w:rPr>
              <w:t xml:space="preserve">uan Manuel Avendaño López </w:t>
            </w:r>
          </w:p>
          <w:p w:rsidRPr="001827D1" w:rsidR="00EA52B9" w:rsidP="0037445E" w:rsidRDefault="00EA52B9" w14:paraId="291E192C" w14:textId="77777777">
            <w:pPr>
              <w:contextualSpacing/>
              <w:rPr>
                <w:rFonts w:ascii="Verdana" w:hAnsi="Verdana" w:eastAsia="Arial" w:cs="Arial"/>
                <w:color w:val="000000"/>
                <w:sz w:val="16"/>
                <w:szCs w:val="16"/>
              </w:rPr>
            </w:pPr>
            <w:r w:rsidRPr="001827D1">
              <w:rPr>
                <w:rFonts w:ascii="Verdana" w:hAnsi="Verdana" w:eastAsia="Arial" w:cs="Arial"/>
                <w:color w:val="000000"/>
                <w:sz w:val="16"/>
                <w:szCs w:val="16"/>
              </w:rPr>
              <w:t>Contratista de la Subdirección de Gestión Contractual</w:t>
            </w:r>
          </w:p>
        </w:tc>
      </w:tr>
      <w:tr w:rsidRPr="001827D1" w:rsidR="00EA52B9" w:rsidTr="0037445E" w14:paraId="08A8DA89" w14:textId="77777777">
        <w:trPr>
          <w:trHeight w:val="330"/>
        </w:trPr>
        <w:tc>
          <w:tcPr>
            <w:tcW w:w="893" w:type="dxa"/>
            <w:vAlign w:val="center"/>
            <w:hideMark/>
          </w:tcPr>
          <w:p w:rsidRPr="001827D1" w:rsidR="00EA52B9" w:rsidP="0037445E" w:rsidRDefault="00EA52B9" w14:paraId="7A5012E2" w14:textId="77777777">
            <w:pPr>
              <w:contextualSpacing/>
              <w:rPr>
                <w:rFonts w:ascii="Verdana" w:hAnsi="Verdana" w:eastAsia="Times New Roman" w:cs="Arial"/>
                <w:color w:val="000000"/>
                <w:sz w:val="16"/>
                <w:szCs w:val="16"/>
                <w:lang w:val="es-ES" w:eastAsia="es-ES"/>
              </w:rPr>
            </w:pPr>
            <w:r w:rsidRPr="001827D1">
              <w:rPr>
                <w:rFonts w:ascii="Verdana" w:hAnsi="Verdana" w:eastAsia="Times New Roman" w:cs="Arial"/>
                <w:color w:val="000000"/>
                <w:sz w:val="16"/>
                <w:szCs w:val="16"/>
                <w:lang w:val="es-ES" w:eastAsia="es-ES"/>
              </w:rPr>
              <w:t>Revisó:</w:t>
            </w:r>
          </w:p>
        </w:tc>
        <w:tc>
          <w:tcPr>
            <w:tcW w:w="5628" w:type="dxa"/>
            <w:tcBorders>
              <w:top w:val="dotted" w:color="7F7F7F" w:sz="4" w:space="0"/>
              <w:left w:val="nil"/>
              <w:bottom w:val="dotted" w:color="7F7F7F" w:sz="4" w:space="0"/>
              <w:right w:val="nil"/>
            </w:tcBorders>
            <w:vAlign w:val="center"/>
            <w:hideMark/>
          </w:tcPr>
          <w:p w:rsidRPr="001827D1" w:rsidR="00EA52B9" w:rsidP="0037445E" w:rsidRDefault="00EA52B9" w14:paraId="6CF16AED" w14:textId="77777777">
            <w:pPr>
              <w:contextualSpacing/>
              <w:textAlignment w:val="baseline"/>
              <w:rPr>
                <w:rFonts w:ascii="Verdana" w:hAnsi="Verdana" w:eastAsia="Times New Roman" w:cs="Segoe UI"/>
                <w:color w:val="000000"/>
                <w:sz w:val="16"/>
                <w:szCs w:val="16"/>
                <w:lang w:eastAsia="es-ES_tradnl"/>
              </w:rPr>
            </w:pPr>
            <w:r>
              <w:rPr>
                <w:rFonts w:ascii="Verdana" w:hAnsi="Verdana" w:eastAsia="Times New Roman" w:cs="Segoe UI"/>
                <w:color w:val="000000"/>
                <w:sz w:val="16"/>
                <w:szCs w:val="16"/>
                <w:lang w:eastAsia="es-ES_tradnl"/>
              </w:rPr>
              <w:t>Adriana López Rodriguez</w:t>
            </w:r>
          </w:p>
          <w:p w:rsidRPr="001827D1" w:rsidR="00EA52B9" w:rsidP="0037445E" w:rsidRDefault="00EA52B9" w14:paraId="049FFC90" w14:textId="77777777">
            <w:pPr>
              <w:contextualSpacing/>
              <w:textAlignment w:val="baseline"/>
              <w:rPr>
                <w:rFonts w:ascii="Verdana" w:hAnsi="Verdana" w:eastAsia="Times New Roman" w:cs="Segoe UI"/>
                <w:color w:val="000000"/>
                <w:sz w:val="16"/>
                <w:szCs w:val="16"/>
                <w:lang w:eastAsia="es-ES_tradnl"/>
              </w:rPr>
            </w:pPr>
            <w:r w:rsidRPr="001827D1">
              <w:rPr>
                <w:rFonts w:ascii="Verdana" w:hAnsi="Verdana" w:eastAsia="Arial" w:cs="Arial"/>
                <w:color w:val="000000"/>
                <w:sz w:val="16"/>
                <w:szCs w:val="16"/>
              </w:rPr>
              <w:t>Contratista de la Subdirección de Gestión Contractual</w:t>
            </w:r>
            <w:r w:rsidRPr="001827D1">
              <w:rPr>
                <w:rFonts w:ascii="Verdana" w:hAnsi="Verdana" w:eastAsia="Times New Roman" w:cs="Arial"/>
                <w:color w:val="000000"/>
                <w:sz w:val="16"/>
                <w:szCs w:val="16"/>
                <w:lang w:eastAsia="es-ES_tradnl"/>
              </w:rPr>
              <w:t> </w:t>
            </w:r>
          </w:p>
        </w:tc>
      </w:tr>
      <w:tr w:rsidRPr="001827D1" w:rsidR="00EA52B9" w:rsidTr="0037445E" w14:paraId="422B33D3" w14:textId="77777777">
        <w:trPr>
          <w:trHeight w:val="300"/>
        </w:trPr>
        <w:tc>
          <w:tcPr>
            <w:tcW w:w="893" w:type="dxa"/>
            <w:vAlign w:val="center"/>
          </w:tcPr>
          <w:p w:rsidRPr="001827D1" w:rsidR="00EA52B9" w:rsidP="0037445E" w:rsidRDefault="00EA52B9" w14:paraId="50D4726A" w14:textId="77777777">
            <w:pPr>
              <w:contextualSpacing/>
              <w:rPr>
                <w:rFonts w:ascii="Verdana" w:hAnsi="Verdana" w:eastAsia="Times New Roman" w:cs="Arial"/>
                <w:color w:val="000000"/>
                <w:sz w:val="16"/>
                <w:szCs w:val="16"/>
                <w:lang w:val="es-ES" w:eastAsia="es-ES"/>
              </w:rPr>
            </w:pPr>
            <w:r w:rsidRPr="001827D1">
              <w:rPr>
                <w:rFonts w:ascii="Verdana" w:hAnsi="Verdana" w:eastAsia="Times New Roman" w:cs="Arial"/>
                <w:color w:val="000000"/>
                <w:sz w:val="16"/>
                <w:szCs w:val="16"/>
                <w:lang w:val="es-ES" w:eastAsia="es-ES"/>
              </w:rPr>
              <w:t>Aprobó:</w:t>
            </w:r>
          </w:p>
        </w:tc>
        <w:tc>
          <w:tcPr>
            <w:tcW w:w="5628" w:type="dxa"/>
            <w:tcBorders>
              <w:top w:val="dotted" w:color="7F7F7F" w:sz="4" w:space="0"/>
              <w:left w:val="nil"/>
              <w:bottom w:val="dotted" w:color="7F7F7F" w:sz="4" w:space="0"/>
              <w:right w:val="nil"/>
            </w:tcBorders>
            <w:vAlign w:val="center"/>
          </w:tcPr>
          <w:p w:rsidRPr="001827D1" w:rsidR="00EA52B9" w:rsidP="0037445E" w:rsidRDefault="00EA52B9" w14:paraId="013632A4" w14:textId="77777777">
            <w:pPr>
              <w:contextualSpacing/>
              <w:rPr>
                <w:rFonts w:ascii="Verdana" w:hAnsi="Verdana" w:eastAsia="Calibri" w:cs="Arial"/>
                <w:color w:val="000000"/>
                <w:sz w:val="16"/>
                <w:szCs w:val="16"/>
                <w:lang w:val="pt-BR" w:eastAsia="es-ES"/>
              </w:rPr>
            </w:pPr>
            <w:r w:rsidRPr="001827D1">
              <w:rPr>
                <w:rFonts w:ascii="Verdana" w:hAnsi="Verdana" w:eastAsia="Calibri" w:cs="Arial"/>
                <w:color w:val="000000"/>
                <w:sz w:val="16"/>
                <w:szCs w:val="16"/>
                <w:lang w:val="pt-BR" w:eastAsia="es-ES"/>
              </w:rPr>
              <w:t>Carolina Quintero Gacharná</w:t>
            </w:r>
          </w:p>
          <w:p w:rsidRPr="001827D1" w:rsidR="00EA52B9" w:rsidP="0037445E" w:rsidRDefault="00EA52B9" w14:paraId="174160CC" w14:textId="77777777">
            <w:pPr>
              <w:contextualSpacing/>
              <w:rPr>
                <w:rFonts w:ascii="Verdana" w:hAnsi="Verdana" w:eastAsia="Calibri" w:cs="Arial"/>
                <w:color w:val="000000"/>
                <w:sz w:val="16"/>
                <w:szCs w:val="16"/>
                <w:lang w:val="pt-BR" w:eastAsia="es-ES"/>
              </w:rPr>
            </w:pPr>
            <w:r w:rsidRPr="001827D1">
              <w:rPr>
                <w:rFonts w:ascii="Verdana" w:hAnsi="Verdana" w:eastAsia="Calibri" w:cs="Arial"/>
                <w:color w:val="000000"/>
                <w:sz w:val="16"/>
                <w:szCs w:val="16"/>
                <w:lang w:eastAsia="es-ES"/>
              </w:rPr>
              <w:t>Subdirectora</w:t>
            </w:r>
            <w:r w:rsidRPr="001827D1">
              <w:rPr>
                <w:rFonts w:ascii="Verdana" w:hAnsi="Verdana" w:eastAsia="Calibri" w:cs="Arial"/>
                <w:color w:val="000000"/>
                <w:sz w:val="16"/>
                <w:szCs w:val="16"/>
                <w:lang w:val="pt-BR" w:eastAsia="es-ES"/>
              </w:rPr>
              <w:t xml:space="preserve"> de Gestión Contractual ANCP – CCE</w:t>
            </w:r>
          </w:p>
        </w:tc>
      </w:tr>
    </w:tbl>
    <w:p w:rsidRPr="00EA52B9" w:rsidR="000B7255" w:rsidP="000B7255" w:rsidRDefault="000B7255" w14:paraId="7B8E0AA6" w14:textId="77777777"/>
    <w:sectPr w:rsidRPr="00EA52B9" w:rsidR="000B7255" w:rsidSect="007C0C0F">
      <w:headerReference w:type="default" r:id="rId20"/>
      <w:footerReference w:type="default" r:id="rId21"/>
      <w:pgSz w:w="12240" w:h="15840" w:orient="portrait"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3533E" w:rsidP="004A1847" w:rsidRDefault="0033533E" w14:paraId="010BAA76" w14:textId="77777777">
      <w:pPr>
        <w:spacing w:after="0" w:line="240" w:lineRule="auto"/>
      </w:pPr>
      <w:r>
        <w:separator/>
      </w:r>
    </w:p>
  </w:endnote>
  <w:endnote w:type="continuationSeparator" w:id="0">
    <w:p w:rsidR="0033533E" w:rsidP="004A1847" w:rsidRDefault="0033533E" w14:paraId="3BEFBA6D" w14:textId="77777777">
      <w:pPr>
        <w:spacing w:after="0" w:line="240" w:lineRule="auto"/>
      </w:pPr>
      <w:r>
        <w:continuationSeparator/>
      </w:r>
    </w:p>
  </w:endnote>
  <w:endnote w:type="continuationNotice" w:id="1">
    <w:p w:rsidR="0033533E" w:rsidRDefault="0033533E" w14:paraId="1CBDE608"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Verdana">
    <w:panose1 w:val="020B0604030504040204"/>
    <w:charset w:val="00"/>
    <w:family w:val="swiss"/>
    <w:pitch w:val="variable"/>
    <w:sig w:usb0="A00006FF" w:usb1="4000205B" w:usb2="00000010" w:usb3="00000000" w:csb0="0000019F" w:csb1="00000000"/>
  </w:font>
  <w:font w:name="Arial MT">
    <w:altName w:val="Arial"/>
    <w:charset w:val="01"/>
    <w:family w:val="swiss"/>
    <w:pitch w:val="variable"/>
  </w:font>
  <w:font w:name="Century Gothic">
    <w:altName w:val="Century Gothic"/>
    <w:panose1 w:val="020B05020202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rial,">
    <w:altName w:val="Arial"/>
    <w:charset w:val="00"/>
    <w:family w:val="auto"/>
    <w:pitch w:val="default"/>
  </w:font>
  <w:font w:name="Segoe UI">
    <w:panose1 w:val="020B0502040204020203"/>
    <w:charset w:val="00"/>
    <w:family w:val="swiss"/>
    <w:pitch w:val="variable"/>
    <w:sig w:usb0="E4002EFF" w:usb1="C000E47F" w:usb2="00000009" w:usb3="00000000" w:csb0="000001F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A1847" w:rsidRDefault="004A1847" w14:paraId="18911A32" w14:textId="6CE791A4">
    <w:pPr>
      <w:pStyle w:val="Piedepgina"/>
    </w:pPr>
  </w:p>
  <w:p w:rsidRPr="00174B77" w:rsidR="00D520D8" w:rsidP="00D520D8" w:rsidRDefault="00D520D8" w14:paraId="594D6D9F" w14:textId="77777777">
    <w:pPr>
      <w:pBdr>
        <w:top w:val="single" w:color="auto" w:sz="4" w:space="1"/>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hAnsi="Verdana" w:eastAsiaTheme="majorEastAsia" w:cstheme="majorBidi"/>
        <w:b/>
        <w:bCs/>
        <w:sz w:val="16"/>
        <w:szCs w:val="16"/>
        <w:lang w:val="es-ES"/>
      </w:rPr>
      <w:t xml:space="preserve">pág. </w:t>
    </w:r>
    <w:r w:rsidRPr="002E1330">
      <w:rPr>
        <w:rFonts w:ascii="Verdana" w:hAnsi="Verdana" w:eastAsiaTheme="minorEastAsia"/>
        <w:b/>
        <w:bCs/>
        <w:sz w:val="16"/>
        <w:szCs w:val="16"/>
      </w:rPr>
      <w:fldChar w:fldCharType="begin"/>
    </w:r>
    <w:r w:rsidRPr="002E1330">
      <w:rPr>
        <w:rFonts w:ascii="Verdana" w:hAnsi="Verdana"/>
        <w:b/>
        <w:bCs/>
        <w:sz w:val="16"/>
        <w:szCs w:val="16"/>
      </w:rPr>
      <w:instrText>PAGE    \* MERGEFORMAT</w:instrText>
    </w:r>
    <w:r w:rsidRPr="002E1330">
      <w:rPr>
        <w:rFonts w:ascii="Verdana" w:hAnsi="Verdana" w:eastAsiaTheme="minorEastAsia"/>
        <w:b/>
        <w:bCs/>
        <w:sz w:val="16"/>
        <w:szCs w:val="16"/>
      </w:rPr>
      <w:fldChar w:fldCharType="separate"/>
    </w:r>
    <w:r>
      <w:rPr>
        <w:rFonts w:ascii="Verdana" w:hAnsi="Verdana" w:eastAsiaTheme="minorEastAsia"/>
        <w:b/>
        <w:bCs/>
        <w:sz w:val="16"/>
        <w:szCs w:val="16"/>
      </w:rPr>
      <w:t>1</w:t>
    </w:r>
    <w:r w:rsidRPr="002E1330">
      <w:rPr>
        <w:rFonts w:ascii="Verdana" w:hAnsi="Verdana" w:eastAsiaTheme="majorEastAsi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rsidR="00D520D8" w:rsidP="00D520D8" w:rsidRDefault="00D520D8" w14:paraId="0A735DD5" w14:textId="77777777">
    <w:pPr>
      <w:spacing w:after="0"/>
      <w:jc w:val="both"/>
      <w:rPr>
        <w:rFonts w:ascii="Verdana" w:hAnsi="Verdana"/>
        <w:sz w:val="18"/>
        <w:szCs w:val="18"/>
      </w:rPr>
    </w:pPr>
    <w:r w:rsidRPr="00E41027">
      <w:rPr>
        <w:rFonts w:ascii="Verdana" w:hAnsi="Verdana"/>
        <w:sz w:val="18"/>
        <w:szCs w:val="18"/>
      </w:rPr>
      <w:t>Dirección: Carrera 7 # 26 – 20 - Bogotá, Colombia</w:t>
    </w:r>
  </w:p>
  <w:p w:rsidRPr="00E41027" w:rsidR="00D520D8" w:rsidP="00D520D8" w:rsidRDefault="00D520D8" w14:paraId="06E36B88" w14:textId="77777777">
    <w:pPr>
      <w:spacing w:after="0"/>
      <w:jc w:val="both"/>
      <w:rPr>
        <w:rFonts w:ascii="Verdana" w:hAnsi="Verdana"/>
        <w:sz w:val="18"/>
        <w:szCs w:val="18"/>
      </w:rPr>
    </w:pPr>
    <w:r w:rsidRPr="00E41027">
      <w:rPr>
        <w:rFonts w:ascii="Verdana" w:hAnsi="Verdana"/>
        <w:sz w:val="18"/>
        <w:szCs w:val="18"/>
      </w:rPr>
      <w:t>Mesa de servicio: (+57) 601 7456788</w:t>
    </w:r>
  </w:p>
  <w:p w:rsidR="006219F8" w:rsidP="0025796E" w:rsidRDefault="00D520D8" w14:paraId="744661F5" w14:textId="593AA28F">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Pr="004A305D" w:rsidR="00FA47C0">
      <w:rPr>
        <w:rFonts w:ascii="Century Gothic" w:hAnsi="Century Gothic" w:eastAsia="Geo" w:cs="Geo"/>
        <w:b/>
        <w:color w:val="000000"/>
        <w:sz w:val="16"/>
        <w:szCs w:val="16"/>
        <w:lang w:eastAsia="es-CO"/>
      </w:rPr>
      <w:t xml:space="preserve">Código: </w:t>
    </w:r>
    <w:r w:rsidRPr="004A305D" w:rsidR="00FA47C0">
      <w:rPr>
        <w:rFonts w:ascii="Century Gothic" w:hAnsi="Century Gothic" w:eastAsia="Geo" w:cs="Geo"/>
        <w:bCs/>
        <w:color w:val="000000"/>
        <w:sz w:val="16"/>
        <w:szCs w:val="16"/>
        <w:lang w:eastAsia="es-CO"/>
      </w:rPr>
      <w:t>CCE-</w:t>
    </w:r>
    <w:r w:rsidR="00FA47C0">
      <w:rPr>
        <w:rFonts w:ascii="Century Gothic" w:hAnsi="Century Gothic" w:eastAsia="Geo" w:cs="Geo"/>
        <w:bCs/>
        <w:color w:val="000000"/>
        <w:sz w:val="16"/>
        <w:szCs w:val="16"/>
        <w:lang w:eastAsia="es-CO"/>
      </w:rPr>
      <w:t>REC</w:t>
    </w:r>
    <w:r w:rsidRPr="004A305D" w:rsidR="00FA47C0">
      <w:rPr>
        <w:rFonts w:ascii="Century Gothic" w:hAnsi="Century Gothic" w:eastAsia="Geo" w:cs="Geo"/>
        <w:bCs/>
        <w:color w:val="000000"/>
        <w:sz w:val="16"/>
        <w:szCs w:val="16"/>
        <w:lang w:eastAsia="es-CO"/>
      </w:rPr>
      <w:t>-FM-</w:t>
    </w:r>
    <w:r w:rsidR="00FA47C0">
      <w:rPr>
        <w:rFonts w:ascii="Century Gothic" w:hAnsi="Century Gothic" w:eastAsia="Geo" w:cs="Geo"/>
        <w:bCs/>
        <w:color w:val="000000"/>
        <w:sz w:val="16"/>
        <w:szCs w:val="16"/>
        <w:lang w:eastAsia="es-CO"/>
      </w:rPr>
      <w:t>17</w:t>
    </w:r>
    <w:r w:rsidR="0025796E">
      <w:rPr>
        <w:rFonts w:ascii="Century Gothic" w:hAnsi="Century Gothic" w:eastAsia="Geo" w:cs="Geo"/>
        <w:bCs/>
        <w:color w:val="000000"/>
        <w:sz w:val="16"/>
        <w:szCs w:val="16"/>
        <w:lang w:eastAsia="es-CO"/>
      </w:rPr>
      <w:t xml:space="preserve"> </w:t>
    </w:r>
    <w:r w:rsidRPr="004A305D" w:rsidR="00FA47C0">
      <w:rPr>
        <w:rFonts w:ascii="Century Gothic" w:hAnsi="Century Gothic" w:eastAsia="Geo" w:cs="Geo"/>
        <w:b/>
        <w:color w:val="000000"/>
        <w:sz w:val="16"/>
        <w:szCs w:val="16"/>
        <w:lang w:eastAsia="es-CO"/>
      </w:rPr>
      <w:t>Versión</w:t>
    </w:r>
    <w:r w:rsidRPr="004A305D" w:rsidR="00FA47C0">
      <w:rPr>
        <w:rFonts w:ascii="Century Gothic" w:hAnsi="Century Gothic" w:eastAsia="Arial Nova" w:cs="Arial Nova"/>
        <w:b/>
        <w:color w:val="000000"/>
        <w:sz w:val="16"/>
        <w:szCs w:val="16"/>
        <w:lang w:eastAsia="es-CO"/>
      </w:rPr>
      <w:t xml:space="preserve">: </w:t>
    </w:r>
    <w:r w:rsidRPr="004A305D" w:rsidR="00FA47C0">
      <w:rPr>
        <w:rFonts w:ascii="Century Gothic" w:hAnsi="Century Gothic" w:eastAsia="Geo" w:cs="Geo"/>
        <w:sz w:val="16"/>
        <w:szCs w:val="16"/>
        <w:lang w:eastAsia="es-CO"/>
      </w:rPr>
      <w:t>0</w:t>
    </w:r>
    <w:r w:rsidR="00FA47C0">
      <w:rPr>
        <w:rFonts w:ascii="Century Gothic" w:hAnsi="Century Gothic" w:eastAsia="Geo" w:cs="Geo"/>
        <w:sz w:val="16"/>
        <w:szCs w:val="16"/>
        <w:lang w:eastAsia="es-CO"/>
      </w:rPr>
      <w:t>2</w:t>
    </w:r>
    <w:r w:rsidRPr="004A305D" w:rsidR="00FA47C0">
      <w:rPr>
        <w:rFonts w:ascii="Century Gothic" w:hAnsi="Century Gothic" w:eastAsia="Geo" w:cs="Geo"/>
        <w:sz w:val="16"/>
        <w:szCs w:val="16"/>
        <w:lang w:eastAsia="es-CO"/>
      </w:rPr>
      <w:t xml:space="preserve"> </w:t>
    </w:r>
    <w:r w:rsidR="0025796E">
      <w:rPr>
        <w:rFonts w:ascii="Century Gothic" w:hAnsi="Century Gothic" w:eastAsia="Geo"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3533E" w:rsidP="004A1847" w:rsidRDefault="0033533E" w14:paraId="267567C3" w14:textId="77777777">
      <w:pPr>
        <w:spacing w:after="0" w:line="240" w:lineRule="auto"/>
      </w:pPr>
      <w:r>
        <w:separator/>
      </w:r>
    </w:p>
  </w:footnote>
  <w:footnote w:type="continuationSeparator" w:id="0">
    <w:p w:rsidR="0033533E" w:rsidP="004A1847" w:rsidRDefault="0033533E" w14:paraId="6F76F7D7" w14:textId="77777777">
      <w:pPr>
        <w:spacing w:after="0" w:line="240" w:lineRule="auto"/>
      </w:pPr>
      <w:r>
        <w:continuationSeparator/>
      </w:r>
    </w:p>
  </w:footnote>
  <w:footnote w:type="continuationNotice" w:id="1">
    <w:p w:rsidR="0033533E" w:rsidRDefault="0033533E" w14:paraId="4E578BED" w14:textId="77777777">
      <w:pPr>
        <w:spacing w:after="0" w:line="240" w:lineRule="auto"/>
      </w:pPr>
    </w:p>
  </w:footnote>
  <w:footnote w:id="2">
    <w:p w:rsidR="006F6696" w:rsidP="006F6696" w:rsidRDefault="006F6696" w14:paraId="51A4DA32" w14:textId="77777777">
      <w:pPr>
        <w:pStyle w:val="Textonotapie"/>
      </w:pPr>
      <w:r>
        <w:rPr>
          <w:rStyle w:val="Refdenotaalpie"/>
        </w:rPr>
        <w:footnoteRef/>
      </w:r>
      <w:r>
        <w:t xml:space="preserve"> Consejo de Estado. Sección Tercera. Sentencia del 21 de noviembre de 2013 Exp. 25397. C.P. Carlos Alberto</w:t>
      </w:r>
    </w:p>
    <w:p w:rsidRPr="009335E8" w:rsidR="006F6696" w:rsidP="006F6696" w:rsidRDefault="006F6696" w14:paraId="3C53A308" w14:textId="77777777">
      <w:pPr>
        <w:pStyle w:val="Textonotapie"/>
        <w:rPr>
          <w:lang w:val="es-CO"/>
        </w:rPr>
      </w:pPr>
      <w:r>
        <w:t>Zambrano Barrera.</w:t>
      </w:r>
    </w:p>
  </w:footnote>
  <w:footnote w:id="3">
    <w:p w:rsidRPr="00707605" w:rsidR="00EA52B9" w:rsidP="00EA52B9" w:rsidRDefault="00EA52B9" w14:paraId="648F6C14" w14:textId="77777777">
      <w:pPr>
        <w:pStyle w:val="Textonotapie"/>
        <w:rPr>
          <w:rFonts w:ascii="Verdana" w:hAnsi="Verdana"/>
          <w:sz w:val="12"/>
          <w:szCs w:val="12"/>
          <w:lang w:val="es-CO"/>
        </w:rPr>
      </w:pPr>
      <w:r>
        <w:rPr>
          <w:rStyle w:val="Refdenotaalpie"/>
        </w:rPr>
        <w:footnoteRef/>
      </w:r>
      <w:r>
        <w:t xml:space="preserve"> </w:t>
      </w:r>
      <w:r w:rsidRPr="00707605">
        <w:rPr>
          <w:rFonts w:ascii="Verdana" w:hAnsi="Verdana"/>
          <w:sz w:val="12"/>
          <w:szCs w:val="12"/>
        </w:rPr>
        <w:t>Consejo de Estado. Sección Tercera. Sentencia del 27 de abril de 2011. Exp. 18.293. C.P. Ruth Stella Correa Palacio.</w:t>
      </w:r>
    </w:p>
  </w:footnote>
  <w:footnote w:id="4">
    <w:p w:rsidRPr="00707605" w:rsidR="00EA52B9" w:rsidP="00EA52B9" w:rsidRDefault="00EA52B9" w14:paraId="6D322D87" w14:textId="77777777">
      <w:pPr>
        <w:pStyle w:val="Textonotapie"/>
        <w:rPr>
          <w:rFonts w:ascii="Verdana" w:hAnsi="Verdana"/>
          <w:sz w:val="12"/>
          <w:szCs w:val="12"/>
        </w:rPr>
      </w:pPr>
      <w:r w:rsidRPr="00707605">
        <w:rPr>
          <w:rStyle w:val="Refdenotaalpie"/>
          <w:rFonts w:ascii="Verdana" w:hAnsi="Verdana"/>
          <w:sz w:val="12"/>
          <w:szCs w:val="12"/>
        </w:rPr>
        <w:footnoteRef/>
      </w:r>
      <w:r w:rsidRPr="00707605">
        <w:rPr>
          <w:rFonts w:ascii="Verdana" w:hAnsi="Verdana"/>
          <w:sz w:val="12"/>
          <w:szCs w:val="12"/>
        </w:rPr>
        <w:t xml:space="preserve"> Consejo de Estado. Sección Tercera. Sentencia del 21 de noviembre de 2013 Exp. 25397. C.P. Carlos Alberto</w:t>
      </w:r>
    </w:p>
    <w:p w:rsidRPr="00707605" w:rsidR="00EA52B9" w:rsidP="00EA52B9" w:rsidRDefault="00EA52B9" w14:paraId="39099452" w14:textId="77777777">
      <w:pPr>
        <w:pStyle w:val="Textonotapie"/>
        <w:rPr>
          <w:rFonts w:ascii="Verdana" w:hAnsi="Verdana"/>
          <w:sz w:val="12"/>
          <w:szCs w:val="12"/>
          <w:lang w:val="es-CO"/>
        </w:rPr>
      </w:pPr>
      <w:r w:rsidRPr="00707605">
        <w:rPr>
          <w:rFonts w:ascii="Verdana" w:hAnsi="Verdana"/>
          <w:sz w:val="12"/>
          <w:szCs w:val="12"/>
        </w:rPr>
        <w:t>Zambrano Barrera.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756841" w:rsidRDefault="009D3058" w14:paraId="435F4D03" w14:textId="0903BF04">
    <w:pPr>
      <w:pStyle w:val="Encabezado"/>
    </w:pPr>
    <w:r>
      <w:rPr>
        <w:rFonts w:ascii="Geomanist Bold" w:hAnsi="Geomanist Bold"/>
        <w:b/>
        <w:bCs/>
        <w:noProof/>
        <w:color w:val="002060"/>
        <w:sz w:val="24"/>
        <w:szCs w:val="24"/>
      </w:rPr>
      <w:drawing>
        <wp:anchor distT="0" distB="0" distL="114300" distR="114300" simplePos="0" relativeHeight="251658241" behindDoc="1" locked="0" layoutInCell="1" allowOverlap="1" wp14:anchorId="6FC3B35F" wp14:editId="12DD542F">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58240" behindDoc="0" locked="0" layoutInCell="1" allowOverlap="1" wp14:anchorId="4F745D08" wp14:editId="02405FCC">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rsidR="00756841" w:rsidRDefault="00756841" w14:paraId="1BE2B9AE" w14:textId="4B94DB3B">
    <w:pPr>
      <w:pStyle w:val="Encabezado"/>
    </w:pPr>
  </w:p>
  <w:p w:rsidR="00DC39FC" w:rsidP="004A305D" w:rsidRDefault="00DC39FC" w14:paraId="3079FC11" w14:textId="77777777">
    <w:pPr>
      <w:spacing w:after="0"/>
      <w:rPr>
        <w:rFonts w:ascii="Verdana" w:hAnsi="Verdana"/>
        <w:b/>
        <w:bCs/>
      </w:rPr>
    </w:pPr>
  </w:p>
  <w:p w:rsidRPr="00DC39FC" w:rsidR="004A305D" w:rsidP="004A305D" w:rsidRDefault="004A305D" w14:paraId="7FE1230C" w14:textId="77E53D9F">
    <w:pPr>
      <w:spacing w:after="0"/>
      <w:rPr>
        <w:rFonts w:ascii="Verdana" w:hAnsi="Verdana"/>
        <w:b/>
        <w:bCs/>
      </w:rPr>
    </w:pPr>
    <w:r w:rsidRPr="00DC39FC">
      <w:rPr>
        <w:rFonts w:ascii="Verdana" w:hAnsi="Verdana"/>
        <w:b/>
        <w:bCs/>
      </w:rPr>
      <w:t>FORMATO PQRSD</w:t>
    </w:r>
  </w:p>
  <w:p w:rsidRPr="004A305D" w:rsidR="004A305D" w:rsidP="00B01B1A" w:rsidRDefault="004A305D" w14:paraId="5E18350A" w14:textId="705F7B76">
    <w:pPr>
      <w:spacing w:after="0" w:line="120" w:lineRule="auto"/>
      <w:rPr>
        <w:rFonts w:ascii="Century Gothic" w:hAnsi="Century Gothic" w:eastAsia="Geo" w:cs="Geo"/>
        <w:sz w:val="16"/>
        <w:szCs w:val="16"/>
        <w:lang w:eastAsia="es-CO"/>
      </w:rPr>
    </w:pPr>
  </w:p>
  <w:p w:rsidR="008A446D" w:rsidP="00061B2A" w:rsidRDefault="008A446D" w14:paraId="1FD1C243" w14:textId="6D74A3CF">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37" style="width:11.4pt;height:11.4pt" o:bullet="t" type="#_x0000_t75">
        <v:imagedata o:title="mso1B13" r:id="rId1"/>
      </v:shape>
    </w:pict>
  </w:numPicBullet>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337782A"/>
    <w:multiLevelType w:val="multilevel"/>
    <w:tmpl w:val="90D2420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06D30BDC"/>
    <w:multiLevelType w:val="hybridMultilevel"/>
    <w:tmpl w:val="734ED3EC"/>
    <w:lvl w:ilvl="0" w:tplc="834431CA">
      <w:numFmt w:val="bullet"/>
      <w:lvlText w:val="-"/>
      <w:lvlJc w:val="left"/>
      <w:pPr>
        <w:ind w:left="1080" w:hanging="360"/>
      </w:pPr>
      <w:rPr>
        <w:rFonts w:hint="default" w:ascii="Arial" w:hAnsi="Arial" w:eastAsia="Times New Roman" w:cs="Arial"/>
        <w:b/>
      </w:rPr>
    </w:lvl>
    <w:lvl w:ilvl="1" w:tplc="0C0A0003" w:tentative="1">
      <w:start w:val="1"/>
      <w:numFmt w:val="bullet"/>
      <w:lvlText w:val="o"/>
      <w:lvlJc w:val="left"/>
      <w:pPr>
        <w:ind w:left="1800" w:hanging="360"/>
      </w:pPr>
      <w:rPr>
        <w:rFonts w:hint="default" w:ascii="Courier New" w:hAnsi="Courier New" w:cs="Courier New"/>
      </w:rPr>
    </w:lvl>
    <w:lvl w:ilvl="2" w:tplc="0C0A0005" w:tentative="1">
      <w:start w:val="1"/>
      <w:numFmt w:val="bullet"/>
      <w:lvlText w:val=""/>
      <w:lvlJc w:val="left"/>
      <w:pPr>
        <w:ind w:left="2520" w:hanging="360"/>
      </w:pPr>
      <w:rPr>
        <w:rFonts w:hint="default" w:ascii="Wingdings" w:hAnsi="Wingdings"/>
      </w:rPr>
    </w:lvl>
    <w:lvl w:ilvl="3" w:tplc="0C0A0001" w:tentative="1">
      <w:start w:val="1"/>
      <w:numFmt w:val="bullet"/>
      <w:lvlText w:val=""/>
      <w:lvlJc w:val="left"/>
      <w:pPr>
        <w:ind w:left="3240" w:hanging="360"/>
      </w:pPr>
      <w:rPr>
        <w:rFonts w:hint="default" w:ascii="Symbol" w:hAnsi="Symbol"/>
      </w:rPr>
    </w:lvl>
    <w:lvl w:ilvl="4" w:tplc="0C0A0003" w:tentative="1">
      <w:start w:val="1"/>
      <w:numFmt w:val="bullet"/>
      <w:lvlText w:val="o"/>
      <w:lvlJc w:val="left"/>
      <w:pPr>
        <w:ind w:left="3960" w:hanging="360"/>
      </w:pPr>
      <w:rPr>
        <w:rFonts w:hint="default" w:ascii="Courier New" w:hAnsi="Courier New" w:cs="Courier New"/>
      </w:rPr>
    </w:lvl>
    <w:lvl w:ilvl="5" w:tplc="0C0A0005" w:tentative="1">
      <w:start w:val="1"/>
      <w:numFmt w:val="bullet"/>
      <w:lvlText w:val=""/>
      <w:lvlJc w:val="left"/>
      <w:pPr>
        <w:ind w:left="4680" w:hanging="360"/>
      </w:pPr>
      <w:rPr>
        <w:rFonts w:hint="default" w:ascii="Wingdings" w:hAnsi="Wingdings"/>
      </w:rPr>
    </w:lvl>
    <w:lvl w:ilvl="6" w:tplc="0C0A0001" w:tentative="1">
      <w:start w:val="1"/>
      <w:numFmt w:val="bullet"/>
      <w:lvlText w:val=""/>
      <w:lvlJc w:val="left"/>
      <w:pPr>
        <w:ind w:left="5400" w:hanging="360"/>
      </w:pPr>
      <w:rPr>
        <w:rFonts w:hint="default" w:ascii="Symbol" w:hAnsi="Symbol"/>
      </w:rPr>
    </w:lvl>
    <w:lvl w:ilvl="7" w:tplc="0C0A0003" w:tentative="1">
      <w:start w:val="1"/>
      <w:numFmt w:val="bullet"/>
      <w:lvlText w:val="o"/>
      <w:lvlJc w:val="left"/>
      <w:pPr>
        <w:ind w:left="6120" w:hanging="360"/>
      </w:pPr>
      <w:rPr>
        <w:rFonts w:hint="default" w:ascii="Courier New" w:hAnsi="Courier New" w:cs="Courier New"/>
      </w:rPr>
    </w:lvl>
    <w:lvl w:ilvl="8" w:tplc="0C0A0005" w:tentative="1">
      <w:start w:val="1"/>
      <w:numFmt w:val="bullet"/>
      <w:lvlText w:val=""/>
      <w:lvlJc w:val="left"/>
      <w:pPr>
        <w:ind w:left="6840" w:hanging="360"/>
      </w:pPr>
      <w:rPr>
        <w:rFonts w:hint="default" w:ascii="Wingdings" w:hAnsi="Wingdings"/>
      </w:rPr>
    </w:lvl>
  </w:abstractNum>
  <w:abstractNum w:abstractNumId="3" w15:restartNumberingAfterBreak="0">
    <w:nsid w:val="07BC70EE"/>
    <w:multiLevelType w:val="multilevel"/>
    <w:tmpl w:val="3CCCC0C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11A06CC6"/>
    <w:multiLevelType w:val="hybridMultilevel"/>
    <w:tmpl w:val="4C0A9944"/>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5" w15:restartNumberingAfterBreak="0">
    <w:nsid w:val="14F414F9"/>
    <w:multiLevelType w:val="hybridMultilevel"/>
    <w:tmpl w:val="261A331A"/>
    <w:lvl w:ilvl="0" w:tplc="40F8F2B8">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18E5EF0"/>
    <w:multiLevelType w:val="hybridMultilevel"/>
    <w:tmpl w:val="BAEA2E58"/>
    <w:lvl w:ilvl="0" w:tplc="040A0001">
      <w:start w:val="1"/>
      <w:numFmt w:val="bullet"/>
      <w:lvlText w:val=""/>
      <w:lvlJc w:val="left"/>
      <w:pPr>
        <w:ind w:left="720" w:hanging="360"/>
      </w:pPr>
      <w:rPr>
        <w:rFonts w:hint="default" w:ascii="Symbol" w:hAnsi="Symbol"/>
      </w:rPr>
    </w:lvl>
    <w:lvl w:ilvl="1" w:tplc="040A0003" w:tentative="1">
      <w:start w:val="1"/>
      <w:numFmt w:val="bullet"/>
      <w:lvlText w:val="o"/>
      <w:lvlJc w:val="left"/>
      <w:pPr>
        <w:ind w:left="1440" w:hanging="360"/>
      </w:pPr>
      <w:rPr>
        <w:rFonts w:hint="default" w:ascii="Courier New" w:hAnsi="Courier New" w:cs="Courier New"/>
      </w:rPr>
    </w:lvl>
    <w:lvl w:ilvl="2" w:tplc="040A0005" w:tentative="1">
      <w:start w:val="1"/>
      <w:numFmt w:val="bullet"/>
      <w:lvlText w:val=""/>
      <w:lvlJc w:val="left"/>
      <w:pPr>
        <w:ind w:left="2160" w:hanging="360"/>
      </w:pPr>
      <w:rPr>
        <w:rFonts w:hint="default" w:ascii="Wingdings" w:hAnsi="Wingdings"/>
      </w:rPr>
    </w:lvl>
    <w:lvl w:ilvl="3" w:tplc="040A0001" w:tentative="1">
      <w:start w:val="1"/>
      <w:numFmt w:val="bullet"/>
      <w:lvlText w:val=""/>
      <w:lvlJc w:val="left"/>
      <w:pPr>
        <w:ind w:left="2880" w:hanging="360"/>
      </w:pPr>
      <w:rPr>
        <w:rFonts w:hint="default" w:ascii="Symbol" w:hAnsi="Symbol"/>
      </w:rPr>
    </w:lvl>
    <w:lvl w:ilvl="4" w:tplc="040A0003" w:tentative="1">
      <w:start w:val="1"/>
      <w:numFmt w:val="bullet"/>
      <w:lvlText w:val="o"/>
      <w:lvlJc w:val="left"/>
      <w:pPr>
        <w:ind w:left="3600" w:hanging="360"/>
      </w:pPr>
      <w:rPr>
        <w:rFonts w:hint="default" w:ascii="Courier New" w:hAnsi="Courier New" w:cs="Courier New"/>
      </w:rPr>
    </w:lvl>
    <w:lvl w:ilvl="5" w:tplc="040A0005" w:tentative="1">
      <w:start w:val="1"/>
      <w:numFmt w:val="bullet"/>
      <w:lvlText w:val=""/>
      <w:lvlJc w:val="left"/>
      <w:pPr>
        <w:ind w:left="4320" w:hanging="360"/>
      </w:pPr>
      <w:rPr>
        <w:rFonts w:hint="default" w:ascii="Wingdings" w:hAnsi="Wingdings"/>
      </w:rPr>
    </w:lvl>
    <w:lvl w:ilvl="6" w:tplc="040A0001" w:tentative="1">
      <w:start w:val="1"/>
      <w:numFmt w:val="bullet"/>
      <w:lvlText w:val=""/>
      <w:lvlJc w:val="left"/>
      <w:pPr>
        <w:ind w:left="5040" w:hanging="360"/>
      </w:pPr>
      <w:rPr>
        <w:rFonts w:hint="default" w:ascii="Symbol" w:hAnsi="Symbol"/>
      </w:rPr>
    </w:lvl>
    <w:lvl w:ilvl="7" w:tplc="040A0003" w:tentative="1">
      <w:start w:val="1"/>
      <w:numFmt w:val="bullet"/>
      <w:lvlText w:val="o"/>
      <w:lvlJc w:val="left"/>
      <w:pPr>
        <w:ind w:left="5760" w:hanging="360"/>
      </w:pPr>
      <w:rPr>
        <w:rFonts w:hint="default" w:ascii="Courier New" w:hAnsi="Courier New" w:cs="Courier New"/>
      </w:rPr>
    </w:lvl>
    <w:lvl w:ilvl="8" w:tplc="040A0005" w:tentative="1">
      <w:start w:val="1"/>
      <w:numFmt w:val="bullet"/>
      <w:lvlText w:val=""/>
      <w:lvlJc w:val="left"/>
      <w:pPr>
        <w:ind w:left="6480" w:hanging="360"/>
      </w:pPr>
      <w:rPr>
        <w:rFonts w:hint="default" w:ascii="Wingdings" w:hAnsi="Wingdings"/>
      </w:rPr>
    </w:lvl>
  </w:abstractNum>
  <w:abstractNum w:abstractNumId="9"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9D726F5"/>
    <w:multiLevelType w:val="hybridMultilevel"/>
    <w:tmpl w:val="7BDC1A10"/>
    <w:lvl w:ilvl="0" w:tplc="040A0001">
      <w:start w:val="1"/>
      <w:numFmt w:val="bullet"/>
      <w:lvlText w:val=""/>
      <w:lvlJc w:val="left"/>
      <w:pPr>
        <w:ind w:left="720" w:hanging="360"/>
      </w:pPr>
      <w:rPr>
        <w:rFonts w:hint="default" w:ascii="Symbol" w:hAnsi="Symbol"/>
      </w:rPr>
    </w:lvl>
    <w:lvl w:ilvl="1" w:tplc="040A0003" w:tentative="1">
      <w:start w:val="1"/>
      <w:numFmt w:val="bullet"/>
      <w:lvlText w:val="o"/>
      <w:lvlJc w:val="left"/>
      <w:pPr>
        <w:ind w:left="1440" w:hanging="360"/>
      </w:pPr>
      <w:rPr>
        <w:rFonts w:hint="default" w:ascii="Courier New" w:hAnsi="Courier New" w:cs="Courier New"/>
      </w:rPr>
    </w:lvl>
    <w:lvl w:ilvl="2" w:tplc="040A0005" w:tentative="1">
      <w:start w:val="1"/>
      <w:numFmt w:val="bullet"/>
      <w:lvlText w:val=""/>
      <w:lvlJc w:val="left"/>
      <w:pPr>
        <w:ind w:left="2160" w:hanging="360"/>
      </w:pPr>
      <w:rPr>
        <w:rFonts w:hint="default" w:ascii="Wingdings" w:hAnsi="Wingdings"/>
      </w:rPr>
    </w:lvl>
    <w:lvl w:ilvl="3" w:tplc="040A0001" w:tentative="1">
      <w:start w:val="1"/>
      <w:numFmt w:val="bullet"/>
      <w:lvlText w:val=""/>
      <w:lvlJc w:val="left"/>
      <w:pPr>
        <w:ind w:left="2880" w:hanging="360"/>
      </w:pPr>
      <w:rPr>
        <w:rFonts w:hint="default" w:ascii="Symbol" w:hAnsi="Symbol"/>
      </w:rPr>
    </w:lvl>
    <w:lvl w:ilvl="4" w:tplc="040A0003" w:tentative="1">
      <w:start w:val="1"/>
      <w:numFmt w:val="bullet"/>
      <w:lvlText w:val="o"/>
      <w:lvlJc w:val="left"/>
      <w:pPr>
        <w:ind w:left="3600" w:hanging="360"/>
      </w:pPr>
      <w:rPr>
        <w:rFonts w:hint="default" w:ascii="Courier New" w:hAnsi="Courier New" w:cs="Courier New"/>
      </w:rPr>
    </w:lvl>
    <w:lvl w:ilvl="5" w:tplc="040A0005" w:tentative="1">
      <w:start w:val="1"/>
      <w:numFmt w:val="bullet"/>
      <w:lvlText w:val=""/>
      <w:lvlJc w:val="left"/>
      <w:pPr>
        <w:ind w:left="4320" w:hanging="360"/>
      </w:pPr>
      <w:rPr>
        <w:rFonts w:hint="default" w:ascii="Wingdings" w:hAnsi="Wingdings"/>
      </w:rPr>
    </w:lvl>
    <w:lvl w:ilvl="6" w:tplc="040A0001" w:tentative="1">
      <w:start w:val="1"/>
      <w:numFmt w:val="bullet"/>
      <w:lvlText w:val=""/>
      <w:lvlJc w:val="left"/>
      <w:pPr>
        <w:ind w:left="5040" w:hanging="360"/>
      </w:pPr>
      <w:rPr>
        <w:rFonts w:hint="default" w:ascii="Symbol" w:hAnsi="Symbol"/>
      </w:rPr>
    </w:lvl>
    <w:lvl w:ilvl="7" w:tplc="040A0003" w:tentative="1">
      <w:start w:val="1"/>
      <w:numFmt w:val="bullet"/>
      <w:lvlText w:val="o"/>
      <w:lvlJc w:val="left"/>
      <w:pPr>
        <w:ind w:left="5760" w:hanging="360"/>
      </w:pPr>
      <w:rPr>
        <w:rFonts w:hint="default" w:ascii="Courier New" w:hAnsi="Courier New" w:cs="Courier New"/>
      </w:rPr>
    </w:lvl>
    <w:lvl w:ilvl="8" w:tplc="040A0005" w:tentative="1">
      <w:start w:val="1"/>
      <w:numFmt w:val="bullet"/>
      <w:lvlText w:val=""/>
      <w:lvlJc w:val="left"/>
      <w:pPr>
        <w:ind w:left="6480" w:hanging="360"/>
      </w:pPr>
      <w:rPr>
        <w:rFonts w:hint="default" w:ascii="Wingdings" w:hAnsi="Wingdings"/>
      </w:rPr>
    </w:lvl>
  </w:abstractNum>
  <w:abstractNum w:abstractNumId="14" w15:restartNumberingAfterBreak="0">
    <w:nsid w:val="45AF195D"/>
    <w:multiLevelType w:val="hybridMultilevel"/>
    <w:tmpl w:val="99C6CF50"/>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15" w15:restartNumberingAfterBreak="0">
    <w:nsid w:val="636C03B0"/>
    <w:multiLevelType w:val="hybridMultilevel"/>
    <w:tmpl w:val="87183FAA"/>
    <w:lvl w:ilvl="0" w:tplc="240A0007">
      <w:start w:val="1"/>
      <w:numFmt w:val="bullet"/>
      <w:lvlText w:val=""/>
      <w:lvlPicBulletId w:val="0"/>
      <w:lvlJc w:val="left"/>
      <w:pPr>
        <w:ind w:left="785" w:hanging="360"/>
      </w:pPr>
      <w:rPr>
        <w:rFonts w:hint="default" w:ascii="Symbol" w:hAnsi="Symbol"/>
      </w:rPr>
    </w:lvl>
    <w:lvl w:ilvl="1" w:tplc="240A0003" w:tentative="1">
      <w:start w:val="1"/>
      <w:numFmt w:val="bullet"/>
      <w:lvlText w:val="o"/>
      <w:lvlJc w:val="left"/>
      <w:pPr>
        <w:ind w:left="1505" w:hanging="360"/>
      </w:pPr>
      <w:rPr>
        <w:rFonts w:hint="default" w:ascii="Courier New" w:hAnsi="Courier New" w:cs="Courier New"/>
      </w:rPr>
    </w:lvl>
    <w:lvl w:ilvl="2" w:tplc="240A0005" w:tentative="1">
      <w:start w:val="1"/>
      <w:numFmt w:val="bullet"/>
      <w:lvlText w:val=""/>
      <w:lvlJc w:val="left"/>
      <w:pPr>
        <w:ind w:left="2225" w:hanging="360"/>
      </w:pPr>
      <w:rPr>
        <w:rFonts w:hint="default" w:ascii="Wingdings" w:hAnsi="Wingdings"/>
      </w:rPr>
    </w:lvl>
    <w:lvl w:ilvl="3" w:tplc="240A0001" w:tentative="1">
      <w:start w:val="1"/>
      <w:numFmt w:val="bullet"/>
      <w:lvlText w:val=""/>
      <w:lvlJc w:val="left"/>
      <w:pPr>
        <w:ind w:left="2945" w:hanging="360"/>
      </w:pPr>
      <w:rPr>
        <w:rFonts w:hint="default" w:ascii="Symbol" w:hAnsi="Symbol"/>
      </w:rPr>
    </w:lvl>
    <w:lvl w:ilvl="4" w:tplc="240A0003" w:tentative="1">
      <w:start w:val="1"/>
      <w:numFmt w:val="bullet"/>
      <w:lvlText w:val="o"/>
      <w:lvlJc w:val="left"/>
      <w:pPr>
        <w:ind w:left="3665" w:hanging="360"/>
      </w:pPr>
      <w:rPr>
        <w:rFonts w:hint="default" w:ascii="Courier New" w:hAnsi="Courier New" w:cs="Courier New"/>
      </w:rPr>
    </w:lvl>
    <w:lvl w:ilvl="5" w:tplc="240A0005" w:tentative="1">
      <w:start w:val="1"/>
      <w:numFmt w:val="bullet"/>
      <w:lvlText w:val=""/>
      <w:lvlJc w:val="left"/>
      <w:pPr>
        <w:ind w:left="4385" w:hanging="360"/>
      </w:pPr>
      <w:rPr>
        <w:rFonts w:hint="default" w:ascii="Wingdings" w:hAnsi="Wingdings"/>
      </w:rPr>
    </w:lvl>
    <w:lvl w:ilvl="6" w:tplc="240A0001" w:tentative="1">
      <w:start w:val="1"/>
      <w:numFmt w:val="bullet"/>
      <w:lvlText w:val=""/>
      <w:lvlJc w:val="left"/>
      <w:pPr>
        <w:ind w:left="5105" w:hanging="360"/>
      </w:pPr>
      <w:rPr>
        <w:rFonts w:hint="default" w:ascii="Symbol" w:hAnsi="Symbol"/>
      </w:rPr>
    </w:lvl>
    <w:lvl w:ilvl="7" w:tplc="240A0003" w:tentative="1">
      <w:start w:val="1"/>
      <w:numFmt w:val="bullet"/>
      <w:lvlText w:val="o"/>
      <w:lvlJc w:val="left"/>
      <w:pPr>
        <w:ind w:left="5825" w:hanging="360"/>
      </w:pPr>
      <w:rPr>
        <w:rFonts w:hint="default" w:ascii="Courier New" w:hAnsi="Courier New" w:cs="Courier New"/>
      </w:rPr>
    </w:lvl>
    <w:lvl w:ilvl="8" w:tplc="240A0005" w:tentative="1">
      <w:start w:val="1"/>
      <w:numFmt w:val="bullet"/>
      <w:lvlText w:val=""/>
      <w:lvlJc w:val="left"/>
      <w:pPr>
        <w:ind w:left="6545" w:hanging="360"/>
      </w:pPr>
      <w:rPr>
        <w:rFonts w:hint="default" w:ascii="Wingdings" w:hAnsi="Wingdings"/>
      </w:rPr>
    </w:lvl>
  </w:abstractNum>
  <w:abstractNum w:abstractNumId="16"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48779781">
    <w:abstractNumId w:val="10"/>
  </w:num>
  <w:num w:numId="2" w16cid:durableId="19822139">
    <w:abstractNumId w:val="2"/>
  </w:num>
  <w:num w:numId="3" w16cid:durableId="876742304">
    <w:abstractNumId w:val="7"/>
  </w:num>
  <w:num w:numId="4" w16cid:durableId="24518640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9721115">
    <w:abstractNumId w:val="2"/>
  </w:num>
  <w:num w:numId="6" w16cid:durableId="316692925">
    <w:abstractNumId w:val="18"/>
  </w:num>
  <w:num w:numId="7" w16cid:durableId="1946422806">
    <w:abstractNumId w:val="9"/>
  </w:num>
  <w:num w:numId="8" w16cid:durableId="152644682">
    <w:abstractNumId w:val="17"/>
  </w:num>
  <w:num w:numId="9" w16cid:durableId="1317221377">
    <w:abstractNumId w:val="11"/>
  </w:num>
  <w:num w:numId="10" w16cid:durableId="1471245386">
    <w:abstractNumId w:val="16"/>
  </w:num>
  <w:num w:numId="11" w16cid:durableId="289172385">
    <w:abstractNumId w:val="12"/>
  </w:num>
  <w:num w:numId="12" w16cid:durableId="1470781324">
    <w:abstractNumId w:val="1"/>
  </w:num>
  <w:num w:numId="13" w16cid:durableId="1512908409">
    <w:abstractNumId w:val="6"/>
  </w:num>
  <w:num w:numId="14" w16cid:durableId="895897244">
    <w:abstractNumId w:val="19"/>
  </w:num>
  <w:num w:numId="15" w16cid:durableId="390349800">
    <w:abstractNumId w:val="15"/>
  </w:num>
  <w:num w:numId="16" w16cid:durableId="341274352">
    <w:abstractNumId w:val="0"/>
  </w:num>
  <w:num w:numId="17" w16cid:durableId="679089576">
    <w:abstractNumId w:val="13"/>
  </w:num>
  <w:num w:numId="18" w16cid:durableId="91899055">
    <w:abstractNumId w:val="3"/>
  </w:num>
  <w:num w:numId="19" w16cid:durableId="1960455851">
    <w:abstractNumId w:val="5"/>
  </w:num>
  <w:num w:numId="20" w16cid:durableId="1492209491">
    <w:abstractNumId w:val="8"/>
  </w:num>
  <w:num w:numId="21" w16cid:durableId="866874951">
    <w:abstractNumId w:val="14"/>
  </w:num>
  <w:num w:numId="22" w16cid:durableId="165906788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dirty"/>
  <w:trackRevisions w:val="fals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16F78"/>
    <w:rsid w:val="00046945"/>
    <w:rsid w:val="00061B2A"/>
    <w:rsid w:val="00082362"/>
    <w:rsid w:val="000A683E"/>
    <w:rsid w:val="000B19B9"/>
    <w:rsid w:val="000B7255"/>
    <w:rsid w:val="000D0334"/>
    <w:rsid w:val="000F6486"/>
    <w:rsid w:val="00125105"/>
    <w:rsid w:val="00127233"/>
    <w:rsid w:val="001511A0"/>
    <w:rsid w:val="00191395"/>
    <w:rsid w:val="001A7666"/>
    <w:rsid w:val="001E4177"/>
    <w:rsid w:val="001F1A4F"/>
    <w:rsid w:val="001F7DC6"/>
    <w:rsid w:val="002051E5"/>
    <w:rsid w:val="002421BB"/>
    <w:rsid w:val="0025796E"/>
    <w:rsid w:val="002707A2"/>
    <w:rsid w:val="002951A0"/>
    <w:rsid w:val="002962BC"/>
    <w:rsid w:val="002A093D"/>
    <w:rsid w:val="002A0DD0"/>
    <w:rsid w:val="002A49AC"/>
    <w:rsid w:val="002A64FD"/>
    <w:rsid w:val="002C7A84"/>
    <w:rsid w:val="002E4FD9"/>
    <w:rsid w:val="00322A85"/>
    <w:rsid w:val="00324168"/>
    <w:rsid w:val="0033533E"/>
    <w:rsid w:val="003448F4"/>
    <w:rsid w:val="00374F5E"/>
    <w:rsid w:val="00377E3E"/>
    <w:rsid w:val="00384E24"/>
    <w:rsid w:val="003A779E"/>
    <w:rsid w:val="003B6526"/>
    <w:rsid w:val="003D0F4D"/>
    <w:rsid w:val="003D5B0D"/>
    <w:rsid w:val="003D70BA"/>
    <w:rsid w:val="003E0499"/>
    <w:rsid w:val="003F3941"/>
    <w:rsid w:val="00406575"/>
    <w:rsid w:val="00414C74"/>
    <w:rsid w:val="0042722E"/>
    <w:rsid w:val="0044528D"/>
    <w:rsid w:val="0045689D"/>
    <w:rsid w:val="00497EB9"/>
    <w:rsid w:val="004A1847"/>
    <w:rsid w:val="004A305D"/>
    <w:rsid w:val="004F21C4"/>
    <w:rsid w:val="004F685F"/>
    <w:rsid w:val="005566E8"/>
    <w:rsid w:val="00574867"/>
    <w:rsid w:val="00591460"/>
    <w:rsid w:val="005B2486"/>
    <w:rsid w:val="005B3816"/>
    <w:rsid w:val="005B6B44"/>
    <w:rsid w:val="005C3777"/>
    <w:rsid w:val="005C5CDC"/>
    <w:rsid w:val="005D1FB2"/>
    <w:rsid w:val="005D476C"/>
    <w:rsid w:val="006219F8"/>
    <w:rsid w:val="00665D70"/>
    <w:rsid w:val="006900D9"/>
    <w:rsid w:val="006F6696"/>
    <w:rsid w:val="00706C16"/>
    <w:rsid w:val="00756841"/>
    <w:rsid w:val="007649AB"/>
    <w:rsid w:val="00771D0C"/>
    <w:rsid w:val="007833AC"/>
    <w:rsid w:val="007B268C"/>
    <w:rsid w:val="007B7171"/>
    <w:rsid w:val="007C0C0F"/>
    <w:rsid w:val="007C3A07"/>
    <w:rsid w:val="007C3DC2"/>
    <w:rsid w:val="007D1186"/>
    <w:rsid w:val="007E5497"/>
    <w:rsid w:val="00806F5F"/>
    <w:rsid w:val="00820278"/>
    <w:rsid w:val="00867F95"/>
    <w:rsid w:val="008843B6"/>
    <w:rsid w:val="00891928"/>
    <w:rsid w:val="0089534F"/>
    <w:rsid w:val="008A446D"/>
    <w:rsid w:val="008B7FFE"/>
    <w:rsid w:val="008D180B"/>
    <w:rsid w:val="008F0EA7"/>
    <w:rsid w:val="0091564D"/>
    <w:rsid w:val="00923EEF"/>
    <w:rsid w:val="009419F9"/>
    <w:rsid w:val="0095685E"/>
    <w:rsid w:val="00961B09"/>
    <w:rsid w:val="00965334"/>
    <w:rsid w:val="00965650"/>
    <w:rsid w:val="0097093E"/>
    <w:rsid w:val="00986AC5"/>
    <w:rsid w:val="009A0DFA"/>
    <w:rsid w:val="009B2D26"/>
    <w:rsid w:val="009C4C7E"/>
    <w:rsid w:val="009C71FA"/>
    <w:rsid w:val="009C72E7"/>
    <w:rsid w:val="009D3058"/>
    <w:rsid w:val="009F3A13"/>
    <w:rsid w:val="00A122D3"/>
    <w:rsid w:val="00A17F13"/>
    <w:rsid w:val="00A20739"/>
    <w:rsid w:val="00A32E1F"/>
    <w:rsid w:val="00A33C78"/>
    <w:rsid w:val="00AB0ADB"/>
    <w:rsid w:val="00B01B1A"/>
    <w:rsid w:val="00B30030"/>
    <w:rsid w:val="00B411DD"/>
    <w:rsid w:val="00B66319"/>
    <w:rsid w:val="00B72CD3"/>
    <w:rsid w:val="00B72FFF"/>
    <w:rsid w:val="00BC3D36"/>
    <w:rsid w:val="00BD7F72"/>
    <w:rsid w:val="00BE2B01"/>
    <w:rsid w:val="00C04FB3"/>
    <w:rsid w:val="00C330EB"/>
    <w:rsid w:val="00C41061"/>
    <w:rsid w:val="00C754BE"/>
    <w:rsid w:val="00C76B1C"/>
    <w:rsid w:val="00CB1E9F"/>
    <w:rsid w:val="00CB6357"/>
    <w:rsid w:val="00CC1B26"/>
    <w:rsid w:val="00D423A2"/>
    <w:rsid w:val="00D520D8"/>
    <w:rsid w:val="00D63AC2"/>
    <w:rsid w:val="00D7383B"/>
    <w:rsid w:val="00DA231B"/>
    <w:rsid w:val="00DC39FC"/>
    <w:rsid w:val="00DF5254"/>
    <w:rsid w:val="00E16408"/>
    <w:rsid w:val="00E20894"/>
    <w:rsid w:val="00E245AB"/>
    <w:rsid w:val="00E2764C"/>
    <w:rsid w:val="00E27F2E"/>
    <w:rsid w:val="00E50AFE"/>
    <w:rsid w:val="00E75C92"/>
    <w:rsid w:val="00E771DC"/>
    <w:rsid w:val="00E8772A"/>
    <w:rsid w:val="00E90F6B"/>
    <w:rsid w:val="00E92C27"/>
    <w:rsid w:val="00EA0E3D"/>
    <w:rsid w:val="00EA52B9"/>
    <w:rsid w:val="00EC38A7"/>
    <w:rsid w:val="00ED7384"/>
    <w:rsid w:val="00EE1AA8"/>
    <w:rsid w:val="00F31EDC"/>
    <w:rsid w:val="00F462B3"/>
    <w:rsid w:val="00F5664F"/>
    <w:rsid w:val="00F666C4"/>
    <w:rsid w:val="00F76AFC"/>
    <w:rsid w:val="00FA47C0"/>
    <w:rsid w:val="00FB5DD1"/>
    <w:rsid w:val="00FC2B5D"/>
    <w:rsid w:val="00FF1449"/>
    <w:rsid w:val="1CE24CE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245AB"/>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4A1847"/>
  </w:style>
  <w:style w:type="paragraph" w:styleId="Default" w:customStyle="1">
    <w:name w:val="Default"/>
    <w:rsid w:val="006219F8"/>
    <w:pPr>
      <w:autoSpaceDE w:val="0"/>
      <w:autoSpaceDN w:val="0"/>
      <w:adjustRightInd w:val="0"/>
      <w:spacing w:after="0" w:line="240" w:lineRule="auto"/>
    </w:pPr>
    <w:rPr>
      <w:rFonts w:ascii="Arial" w:hAnsi="Arial" w:cs="Arial"/>
      <w:color w:val="000000"/>
      <w:sz w:val="24"/>
      <w:szCs w:val="24"/>
    </w:rPr>
  </w:style>
  <w:style w:type="character" w:styleId="TextonotapieCar" w:customStyle="1">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styleId="TextonotapieCar1" w:customStyle="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F"/>
    <w:basedOn w:val="Fuentedeprrafopredeter"/>
    <w:link w:val="Appelnotedebasde"/>
    <w:uiPriority w:val="99"/>
    <w:unhideWhenUsed/>
    <w:qFormat/>
    <w:rsid w:val="006219F8"/>
    <w:rPr>
      <w:vertAlign w:val="superscript"/>
    </w:rPr>
  </w:style>
  <w:style w:type="character" w:styleId="normaltextrun" w:customStyle="1">
    <w:name w:val="normaltextrun"/>
    <w:basedOn w:val="Fuentedeprrafopredeter"/>
    <w:rsid w:val="006219F8"/>
  </w:style>
  <w:style w:type="table" w:styleId="Tablaconcuadrcula">
    <w:name w:val="Table Grid"/>
    <w:basedOn w:val="Tablanormal"/>
    <w:uiPriority w:val="39"/>
    <w:qFormat/>
    <w:rsid w:val="006219F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1,Foot"/>
    <w:basedOn w:val="Normal"/>
    <w:link w:val="PrrafodelistaCar"/>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hAnsi="Geomanist" w:eastAsiaTheme="majorEastAsia" w:cstheme="majorBidi"/>
      <w:spacing w:val="-10"/>
      <w:kern w:val="28"/>
      <w:szCs w:val="56"/>
      <w:lang w:val="es-ES"/>
    </w:rPr>
  </w:style>
  <w:style w:type="character" w:styleId="TtuloCar" w:customStyle="1">
    <w:name w:val="Título Car"/>
    <w:basedOn w:val="Fuentedeprrafopredeter"/>
    <w:link w:val="Ttulo"/>
    <w:uiPriority w:val="10"/>
    <w:rsid w:val="005566E8"/>
    <w:rPr>
      <w:rFonts w:ascii="Geomanist" w:hAnsi="Geomanist" w:eastAsiaTheme="majorEastAsia" w:cstheme="majorBidi"/>
      <w:spacing w:val="-10"/>
      <w:kern w:val="28"/>
      <w:szCs w:val="56"/>
      <w:lang w:val="es-ES"/>
    </w:rPr>
  </w:style>
  <w:style w:type="character" w:styleId="ui-provider" w:customStyle="1">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styleId="paragraph" w:customStyle="1">
    <w:name w:val="paragraph"/>
    <w:basedOn w:val="Normal"/>
    <w:rsid w:val="00322A85"/>
    <w:pPr>
      <w:spacing w:before="100" w:beforeAutospacing="1" w:after="100" w:afterAutospacing="1" w:line="240" w:lineRule="auto"/>
    </w:pPr>
    <w:rPr>
      <w:rFonts w:ascii="Times New Roman" w:hAnsi="Times New Roman" w:eastAsia="Times New Roman" w:cs="Times New Roman"/>
      <w:sz w:val="24"/>
      <w:szCs w:val="24"/>
      <w:lang w:eastAsia="es-CO"/>
    </w:rPr>
  </w:style>
  <w:style w:type="character" w:styleId="tabchar" w:customStyle="1">
    <w:name w:val="tabchar"/>
    <w:basedOn w:val="Fuentedeprrafopredeter"/>
    <w:rsid w:val="00322A85"/>
  </w:style>
  <w:style w:type="character" w:styleId="eop" w:customStyle="1">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uiPriority w:val="99"/>
    <w:semiHidden/>
    <w:unhideWhenUsed/>
    <w:rsid w:val="00DF5254"/>
    <w:pPr>
      <w:spacing w:before="100" w:beforeAutospacing="1" w:after="100" w:afterAutospacing="1" w:line="240" w:lineRule="auto"/>
    </w:pPr>
    <w:rPr>
      <w:rFonts w:ascii="Times New Roman" w:hAnsi="Times New Roman" w:eastAsia="Times New Roman" w:cs="Times New Roman"/>
      <w:sz w:val="24"/>
      <w:szCs w:val="24"/>
      <w:lang w:eastAsia="es-CO"/>
    </w:rPr>
  </w:style>
  <w:style w:type="paragraph" w:styleId="blanco" w:customStyle="1">
    <w:name w:val="blanco"/>
    <w:basedOn w:val="Normal"/>
    <w:rsid w:val="00C76B1C"/>
    <w:pPr>
      <w:spacing w:before="100" w:beforeAutospacing="1" w:after="100" w:afterAutospacing="1" w:line="240" w:lineRule="auto"/>
    </w:pPr>
    <w:rPr>
      <w:rFonts w:ascii="Times New Roman" w:hAnsi="Times New Roman" w:eastAsia="Times New Roman" w:cs="Times New Roman"/>
      <w:sz w:val="24"/>
      <w:szCs w:val="24"/>
      <w:lang w:eastAsia="es-CO"/>
    </w:rPr>
  </w:style>
  <w:style w:type="paragraph" w:styleId="Revisin">
    <w:name w:val="Revision"/>
    <w:hidden/>
    <w:uiPriority w:val="99"/>
    <w:semiHidden/>
    <w:rsid w:val="009F3A13"/>
    <w:pPr>
      <w:spacing w:after="0" w:line="240" w:lineRule="auto"/>
    </w:pPr>
  </w:style>
  <w:style w:type="character" w:styleId="PrrafodelistaCar" w:customStyle="1">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EA52B9"/>
    <w:rPr>
      <w:rFonts w:ascii="Geomanist Light" w:hAnsi="Geomanist Light"/>
      <w:lang w:val="es-ES"/>
    </w:rPr>
  </w:style>
  <w:style w:type="paragraph" w:styleId="Appelnotedebasde" w:customStyle="1">
    <w:name w:val="Appel note de bas de..."/>
    <w:basedOn w:val="Normal"/>
    <w:link w:val="Refdenotaalpie"/>
    <w:uiPriority w:val="99"/>
    <w:rsid w:val="00EA52B9"/>
    <w:pPr>
      <w:spacing w:line="240" w:lineRule="exact"/>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1814251553">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1134103737">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24454764">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2120836280">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193293042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916237550">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1112624978">
                      <w:marLeft w:val="0"/>
                      <w:marRight w:val="0"/>
                      <w:marTop w:val="0"/>
                      <w:marBottom w:val="0"/>
                      <w:divBdr>
                        <w:top w:val="none" w:sz="0" w:space="0" w:color="auto"/>
                        <w:left w:val="none" w:sz="0" w:space="0" w:color="auto"/>
                        <w:bottom w:val="none" w:sz="0" w:space="0" w:color="auto"/>
                        <w:right w:val="none" w:sz="0" w:space="0" w:color="auto"/>
                      </w:divBdr>
                    </w:div>
                    <w:div w:id="539319864">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71884">
          <w:marLeft w:val="0"/>
          <w:marRight w:val="0"/>
          <w:marTop w:val="0"/>
          <w:marBottom w:val="0"/>
          <w:divBdr>
            <w:top w:val="none" w:sz="0" w:space="0" w:color="auto"/>
            <w:left w:val="none" w:sz="0" w:space="0" w:color="auto"/>
            <w:bottom w:val="none" w:sz="0" w:space="0" w:color="auto"/>
            <w:right w:val="none" w:sz="0" w:space="0" w:color="auto"/>
          </w:divBdr>
        </w:div>
        <w:div w:id="1002320289">
          <w:marLeft w:val="0"/>
          <w:marRight w:val="0"/>
          <w:marTop w:val="0"/>
          <w:marBottom w:val="0"/>
          <w:divBdr>
            <w:top w:val="none" w:sz="0" w:space="0" w:color="auto"/>
            <w:left w:val="none" w:sz="0" w:space="0" w:color="auto"/>
            <w:bottom w:val="none" w:sz="0" w:space="0" w:color="auto"/>
            <w:right w:val="none" w:sz="0" w:space="0" w:color="auto"/>
          </w:divBdr>
        </w:div>
        <w:div w:id="2033648475">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1192113255">
              <w:marLeft w:val="0"/>
              <w:marRight w:val="0"/>
              <w:marTop w:val="0"/>
              <w:marBottom w:val="0"/>
              <w:divBdr>
                <w:top w:val="none" w:sz="0" w:space="0" w:color="auto"/>
                <w:left w:val="none" w:sz="0" w:space="0" w:color="auto"/>
                <w:bottom w:val="none" w:sz="0" w:space="0" w:color="auto"/>
                <w:right w:val="none" w:sz="0" w:space="0" w:color="auto"/>
              </w:divBdr>
            </w:div>
            <w:div w:id="524707673">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791318772">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375154655">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52644634">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sChild>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1153059618">
              <w:marLeft w:val="0"/>
              <w:marRight w:val="0"/>
              <w:marTop w:val="0"/>
              <w:marBottom w:val="0"/>
              <w:divBdr>
                <w:top w:val="none" w:sz="0" w:space="0" w:color="auto"/>
                <w:left w:val="none" w:sz="0" w:space="0" w:color="auto"/>
                <w:bottom w:val="none" w:sz="0" w:space="0" w:color="auto"/>
                <w:right w:val="none" w:sz="0" w:space="0" w:color="auto"/>
              </w:divBdr>
            </w:div>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953637238">
          <w:marLeft w:val="0"/>
          <w:marRight w:val="0"/>
          <w:marTop w:val="0"/>
          <w:marBottom w:val="0"/>
          <w:divBdr>
            <w:top w:val="none" w:sz="0" w:space="0" w:color="auto"/>
            <w:left w:val="none" w:sz="0" w:space="0" w:color="auto"/>
            <w:bottom w:val="none" w:sz="0" w:space="0" w:color="auto"/>
            <w:right w:val="none" w:sz="0" w:space="0" w:color="auto"/>
          </w:divBdr>
          <w:divsChild>
            <w:div w:id="330067371">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220364327">
              <w:marLeft w:val="0"/>
              <w:marRight w:val="0"/>
              <w:marTop w:val="0"/>
              <w:marBottom w:val="0"/>
              <w:divBdr>
                <w:top w:val="none" w:sz="0" w:space="0" w:color="auto"/>
                <w:left w:val="none" w:sz="0" w:space="0" w:color="auto"/>
                <w:bottom w:val="none" w:sz="0" w:space="0" w:color="auto"/>
                <w:right w:val="none" w:sz="0" w:space="0" w:color="auto"/>
              </w:divBdr>
            </w:div>
          </w:divsChild>
        </w:div>
        <w:div w:id="568075362">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669867117">
                      <w:marLeft w:val="0"/>
                      <w:marRight w:val="0"/>
                      <w:marTop w:val="0"/>
                      <w:marBottom w:val="0"/>
                      <w:divBdr>
                        <w:top w:val="none" w:sz="0" w:space="0" w:color="auto"/>
                        <w:left w:val="none" w:sz="0" w:space="0" w:color="auto"/>
                        <w:bottom w:val="none" w:sz="0" w:space="0" w:color="auto"/>
                        <w:right w:val="none" w:sz="0" w:space="0" w:color="auto"/>
                      </w:divBdr>
                    </w:div>
                    <w:div w:id="1061059177">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1617329362">
                      <w:marLeft w:val="0"/>
                      <w:marRight w:val="0"/>
                      <w:marTop w:val="0"/>
                      <w:marBottom w:val="0"/>
                      <w:divBdr>
                        <w:top w:val="none" w:sz="0" w:space="0" w:color="auto"/>
                        <w:left w:val="none" w:sz="0" w:space="0" w:color="auto"/>
                        <w:bottom w:val="none" w:sz="0" w:space="0" w:color="auto"/>
                        <w:right w:val="none" w:sz="0" w:space="0" w:color="auto"/>
                      </w:divBdr>
                    </w:div>
                    <w:div w:id="521668105">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sChild>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www.colombiacompra.gov.co/manuales-guias-y-pliegostipo/manuales-y-guias" TargetMode="External" Id="rId13" /><Relationship Type="http://schemas.openxmlformats.org/officeDocument/2006/relationships/hyperlink" Target="https://nam02.safelinks.protection.outlook.com/?url=https%3A%2F%2Fwww.colombiacompra.gov.co%2Fsala-de-prensa%2Fboletin-digital&amp;data=05%7C02%7Cjuan.avendano%40colombiacompra.gov.co%7C6192b0470d324981a09708dd0a6c28db%7C7b09041e245149d08cb179d5e3d8c1be%7C0%7C0%7C638678181907699896%7CUnknown%7CTWFpbGZsb3d8eyJFbXB0eU1hcGkiOnRydWUsIlYiOiIwLjAuMDAwMCIsIlAiOiJXaW4zMiIsIkFOIjoiTWFpbCIsIldUIjoyfQ%3D%3D%7C0%7C%7C%7C&amp;sdata=bOGJscPILE5vtfGz7DanJtRNuXfARe%2BzCICGJmEZbgI%3D&amp;reserved=0" TargetMode="External" Id="rId18" /><Relationship Type="http://schemas.openxmlformats.org/officeDocument/2006/relationships/customXml" Target="../customXml/item3.xml" Id="rId3" /><Relationship Type="http://schemas.openxmlformats.org/officeDocument/2006/relationships/footer" Target="footer1.xml" Id="rId21" /><Relationship Type="http://schemas.openxmlformats.org/officeDocument/2006/relationships/webSettings" Target="webSettings.xml" Id="rId7" /><Relationship Type="http://schemas.openxmlformats.org/officeDocument/2006/relationships/hyperlink" Target="https://www.colombiacompra.gov.co/content/04-documentos-tipo-para-licitacion-de-obra-publica-de-nfraestructurade-transporte-version" TargetMode="External" Id="rId12" /><Relationship Type="http://schemas.openxmlformats.org/officeDocument/2006/relationships/hyperlink" Target="https://nam02.safelinks.protection.outlook.com/?url=https%3A%2F%2Fwww.sucop.gov.co%2Fentidades%2Fcolombiacompra%2FNormativa%3FIDNorma%3D19201&amp;data=05%7C02%7Cjuan.avendano%40colombiacompra.gov.co%7C6192b0470d324981a09708dd0a6c28db%7C7b09041e245149d08cb179d5e3d8c1be%7C0%7C0%7C638678181907665959%7CUnknown%7CTWFpbGZsb3d8eyJFbXB0eU1hcGkiOnRydWUsIlYiOiIwLjAuMDAwMCIsIlAiOiJXaW4zMiIsIkFOIjoiTWFpbCIsIldUIjoyfQ%3D%3D%7C0%7C%7C%7C&amp;sdata=oj2aqL7wC9p58uZcCgOOqGHwKNc8dZi8rS1EjflTU9M%3D&amp;reserved=0" TargetMode="External" Id="rId17" /><Relationship Type="http://schemas.openxmlformats.org/officeDocument/2006/relationships/customXml" Target="../customXml/item2.xml" Id="rId2" /><Relationship Type="http://schemas.openxmlformats.org/officeDocument/2006/relationships/hyperlink" Target="https://nam02.safelinks.protection.outlook.com/?url=https%3A%2F%2Fwww.colombiacompra.gov.co%2Fcontent%2Fconvocatorias&amp;data=05%7C02%7Cjuan.avendano%40colombiacompra.gov.co%7C6192b0470d324981a09708dd0a6c28db%7C7b09041e245149d08cb179d5e3d8c1be%7C0%7C0%7C638678181907628262%7CUnknown%7CTWFpbGZsb3d8eyJFbXB0eU1hcGkiOnRydWUsIlYiOiIwLjAuMDAwMCIsIlAiOiJXaW4zMiIsIkFOIjoiTWFpbCIsIldUIjoyfQ%3D%3D%7C0%7C%7C%7C&amp;sdata=SxqcSC8mzoTez4yS8qaualql%2Fws82VwrOE3QePyic2g%3D&amp;reserved=0" TargetMode="External" Id="rId16" /><Relationship Type="http://schemas.openxmlformats.org/officeDocument/2006/relationships/header" Target="header1.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mailto:linaayalapineda@gmail.com" TargetMode="External" Id="rId11" /><Relationship Type="http://schemas.openxmlformats.org/officeDocument/2006/relationships/styles" Target="styles.xml" Id="rId5" /><Relationship Type="http://schemas.openxmlformats.org/officeDocument/2006/relationships/hyperlink" Target="https://nam02.safelinks.protection.outlook.com/?url=https%3A%2F%2Fwww.colombiacompra.gov.co%2Fsites%2Fcce_public%2Ffiles%2Fcce_documents%2Fmanual_para_el_manejo_de_acuerdos_comerciales_vf.pdf&amp;data=05%7C02%7Cjuan.avendano%40colombiacompra.gov.co%7C6192b0470d324981a09708dd0a6c28db%7C7b09041e245149d08cb179d5e3d8c1be%7C0%7C0%7C638678181907584897%7CUnknown%7CTWFpbGZsb3d8eyJFbXB0eU1hcGkiOnRydWUsIlYiOiIwLjAuMDAwMCIsIlAiOiJXaW4zMiIsIkFOIjoiTWFpbCIsIldUIjoyfQ%3D%3D%7C0%7C%7C%7C&amp;sdata=jEjkPCOWlngB87VBEY%2F8ukMHkPvGRO8ltYXbi2V%2FM5k%3D&amp;reserved=0" TargetMode="External" Id="rId15" /><Relationship Type="http://schemas.openxmlformats.org/officeDocument/2006/relationships/theme" Target="theme/theme1.xml" Id="rId23" /><Relationship Type="http://schemas.openxmlformats.org/officeDocument/2006/relationships/image" Target="media/image2.png" Id="rId10" /><Relationship Type="http://schemas.openxmlformats.org/officeDocument/2006/relationships/image" Target="media/image3.png"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relatoria.colombiacompra.gov.co/" TargetMode="External" Id="rId14" /><Relationship Type="http://schemas.openxmlformats.org/officeDocument/2006/relationships/fontTable" Target="fontTable.xml" Id="rId22" /></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d85dbaf-23eb-4e57-a637-93dcacc8b1a1">
      <Terms xmlns="http://schemas.microsoft.com/office/infopath/2007/PartnerControls"/>
    </lcf76f155ced4ddcb4097134ff3c332f>
    <TaxCatchAll xmlns="a6cb9e4b-f1d1-4245-83ec-6cad768d538a" xsi:nil="true"/>
    <No xmlns="9d85dbaf-23eb-4e57-a637-93dcacc8b1a1" xsi:nil="true"/>
    <_Flow_SignoffStatus xmlns="9d85dbaf-23eb-4e57-a637-93dcacc8b1a1" xsi:nil="true"/>
  </documentManagement>
</p:properties>
</file>

<file path=customXml/itemProps1.xml><?xml version="1.0" encoding="utf-8"?>
<ds:datastoreItem xmlns:ds="http://schemas.openxmlformats.org/officeDocument/2006/customXml" ds:itemID="{35BEE678-B236-4EC6-9522-82977D306334}"/>
</file>

<file path=customXml/itemProps2.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3.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36c82cfe-0eda-494d-b392-a9281b89aaf0"/>
    <ds:schemaRef ds:uri="8ae15d26-076e-464e-81a7-6f76a0fb3917"/>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Andrés Felipe Ospina Acosta</dc:creator>
  <keywords/>
  <dc:description/>
  <lastModifiedBy>Betty Elena Díaz Fernandez</lastModifiedBy>
  <revision>4</revision>
  <lastPrinted>2023-01-10T21:18:00.0000000Z</lastPrinted>
  <dcterms:created xsi:type="dcterms:W3CDTF">2024-12-16T17:44:00.0000000Z</dcterms:created>
  <dcterms:modified xsi:type="dcterms:W3CDTF">2024-12-19T17:50:04.4923175Z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