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48B3" w14:textId="77777777" w:rsidR="00A31B84" w:rsidRPr="00A31B84" w:rsidRDefault="00A31B84" w:rsidP="00A31B84">
      <w:pPr>
        <w:spacing w:after="0" w:line="240" w:lineRule="auto"/>
        <w:rPr>
          <w:rFonts w:ascii="Verdana" w:eastAsia="Geomanist Light" w:hAnsi="Verdana" w:cs="Arial"/>
          <w:color w:val="000000" w:themeColor="text1"/>
          <w:lang w:val="es-MX"/>
        </w:rPr>
      </w:pPr>
    </w:p>
    <w:p w14:paraId="6E7CCEC8" w14:textId="77777777" w:rsidR="00A31B84" w:rsidRPr="00A31B84" w:rsidRDefault="00A31B84" w:rsidP="00A31B84">
      <w:pPr>
        <w:spacing w:line="240" w:lineRule="auto"/>
        <w:jc w:val="both"/>
        <w:rPr>
          <w:rFonts w:ascii="Verdana" w:eastAsia="Geomanist Light" w:hAnsi="Verdana" w:cs="Arial"/>
          <w:b/>
        </w:rPr>
      </w:pPr>
      <w:r w:rsidRPr="00A31B84">
        <w:rPr>
          <w:rFonts w:ascii="Verdana" w:eastAsia="Geomanist Light" w:hAnsi="Verdana" w:cs="Arial"/>
          <w:b/>
          <w:lang w:val="es-ES"/>
        </w:rPr>
        <w:t xml:space="preserve">DECRETO 1082 DE 2015 – Emprendimientos y empresas de mujeres – Definición – Artículo 2.2.1.2.4.2.14 – Numeral 1 – </w:t>
      </w:r>
      <w:r w:rsidRPr="00A31B84">
        <w:rPr>
          <w:rFonts w:ascii="Verdana" w:eastAsia="Geomanist Light" w:hAnsi="Verdana" w:cs="Arial"/>
          <w:b/>
          <w:lang w:val="es-ES_tradnl"/>
        </w:rPr>
        <w:t>Acreditación</w:t>
      </w:r>
    </w:p>
    <w:p w14:paraId="4C0DAB64" w14:textId="77777777" w:rsidR="00A31B84" w:rsidRPr="00A31B84" w:rsidRDefault="00A31B84" w:rsidP="00A31B84">
      <w:pPr>
        <w:spacing w:after="0" w:line="240" w:lineRule="auto"/>
        <w:jc w:val="both"/>
        <w:rPr>
          <w:rFonts w:ascii="Verdana" w:eastAsia="Geomanist Light" w:hAnsi="Verdana" w:cs="Arial"/>
          <w:color w:val="000000" w:themeColor="text1"/>
          <w:sz w:val="20"/>
          <w:szCs w:val="20"/>
        </w:rPr>
      </w:pPr>
    </w:p>
    <w:p w14:paraId="7DD82292" w14:textId="77777777" w:rsidR="00A31B84" w:rsidRPr="00A31B84" w:rsidRDefault="00A31B84" w:rsidP="00A31B84">
      <w:pPr>
        <w:spacing w:after="0" w:line="240" w:lineRule="auto"/>
        <w:jc w:val="both"/>
        <w:rPr>
          <w:rFonts w:ascii="Verdana" w:eastAsia="Calibri" w:hAnsi="Verdana" w:cs="Arial"/>
          <w:sz w:val="20"/>
          <w:szCs w:val="20"/>
          <w:lang w:val="es-ES_tradnl" w:eastAsia="es-ES_tradnl"/>
        </w:rPr>
      </w:pPr>
      <w:r w:rsidRPr="00A31B84">
        <w:rPr>
          <w:rFonts w:ascii="Verdana" w:hAnsi="Verdana"/>
          <w:sz w:val="20"/>
          <w:szCs w:val="20"/>
        </w:rPr>
        <w:t>El artículo 2.2.1.2.4.2.14 del Decreto 1082 de 2015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w:t>
      </w:r>
      <w:r w:rsidRPr="00A31B84">
        <w:rPr>
          <w:rFonts w:ascii="Verdana" w:eastAsia="Calibri" w:hAnsi="Verdana" w:cs="Arial"/>
          <w:sz w:val="20"/>
          <w:szCs w:val="20"/>
          <w:lang w:val="es-ES_tradnl" w:eastAsia="es-ES_tradnl"/>
        </w:rPr>
        <w:t>, en los siguientes términos</w:t>
      </w:r>
      <w:r w:rsidRPr="00A31B84">
        <w:rPr>
          <w:rFonts w:ascii="Verdana" w:eastAsia="Calibri" w:hAnsi="Verdana" w:cs="Arial"/>
          <w:sz w:val="20"/>
          <w:szCs w:val="20"/>
          <w:lang w:val="es-ES_tradnl" w:eastAsia="es-ES_tradnl"/>
        </w:rPr>
        <w:t xml:space="preserve">: </w:t>
      </w:r>
    </w:p>
    <w:p w14:paraId="5E8212E6" w14:textId="77777777" w:rsidR="00A31B84" w:rsidRPr="00A31B84" w:rsidRDefault="00A31B84" w:rsidP="00A31B84">
      <w:pPr>
        <w:spacing w:after="0" w:line="240" w:lineRule="auto"/>
        <w:jc w:val="both"/>
        <w:rPr>
          <w:rFonts w:ascii="Verdana" w:eastAsia="Calibri" w:hAnsi="Verdana" w:cs="Arial"/>
          <w:sz w:val="20"/>
          <w:szCs w:val="20"/>
          <w:lang w:val="es-ES_tradnl" w:eastAsia="es-ES_tradnl"/>
        </w:rPr>
      </w:pPr>
    </w:p>
    <w:p w14:paraId="79E5792B" w14:textId="67B3243C" w:rsidR="00A31B84" w:rsidRPr="00A31B84" w:rsidRDefault="00A31B84" w:rsidP="00A31B84">
      <w:pPr>
        <w:spacing w:after="0" w:line="240" w:lineRule="auto"/>
        <w:jc w:val="both"/>
        <w:rPr>
          <w:rFonts w:ascii="Verdana" w:eastAsia="Calibri" w:hAnsi="Verdana" w:cs="Arial"/>
          <w:sz w:val="20"/>
          <w:szCs w:val="20"/>
          <w:lang w:val="es-ES_tradnl" w:eastAsia="es-ES_tradnl"/>
        </w:rPr>
      </w:pPr>
      <w:r w:rsidRPr="00A31B84">
        <w:rPr>
          <w:rFonts w:ascii="Verdana" w:eastAsia="Calibri" w:hAnsi="Verdana" w:cs="Arial"/>
          <w:sz w:val="20"/>
          <w:szCs w:val="20"/>
          <w:lang w:val="es-ES_tradnl" w:eastAsia="es-ES_tradnl"/>
        </w:rPr>
        <w:t>[…]</w:t>
      </w:r>
    </w:p>
    <w:p w14:paraId="7E2691EE" w14:textId="77777777" w:rsidR="00A31B84" w:rsidRPr="00A31B84" w:rsidRDefault="00A31B84" w:rsidP="00A31B84">
      <w:pPr>
        <w:spacing w:after="0" w:line="240" w:lineRule="auto"/>
        <w:jc w:val="both"/>
        <w:rPr>
          <w:rFonts w:ascii="Verdana" w:eastAsia="Calibri" w:hAnsi="Verdana" w:cs="Arial"/>
          <w:sz w:val="20"/>
          <w:szCs w:val="20"/>
          <w:lang w:val="es-ES_tradnl" w:eastAsia="es-ES_tradnl"/>
        </w:rPr>
      </w:pPr>
    </w:p>
    <w:p w14:paraId="60363D5E" w14:textId="77777777" w:rsidR="00A31B84" w:rsidRPr="00A31B84" w:rsidRDefault="00A31B84" w:rsidP="00A31B84">
      <w:pPr>
        <w:spacing w:after="311" w:line="240" w:lineRule="auto"/>
        <w:ind w:right="63"/>
        <w:jc w:val="both"/>
        <w:rPr>
          <w:rFonts w:ascii="Verdana" w:hAnsi="Verdana"/>
          <w:sz w:val="20"/>
          <w:szCs w:val="20"/>
        </w:rPr>
      </w:pPr>
      <w:r w:rsidRPr="00A31B84">
        <w:rPr>
          <w:rFonts w:ascii="Verdana" w:hAnsi="Verdana"/>
          <w:sz w:val="20"/>
          <w:szCs w:val="20"/>
        </w:rPr>
        <w:t xml:space="preserve">El </w:t>
      </w:r>
      <w:r w:rsidRPr="00A31B84">
        <w:rPr>
          <w:rFonts w:ascii="Verdana" w:hAnsi="Verdana"/>
          <w:i/>
          <w:sz w:val="20"/>
          <w:szCs w:val="20"/>
        </w:rPr>
        <w:t>numeral</w:t>
      </w:r>
      <w:r w:rsidRPr="00A31B84">
        <w:rPr>
          <w:rFonts w:ascii="Verdana" w:hAnsi="Verdana"/>
          <w:sz w:val="20"/>
          <w:szCs w:val="20"/>
        </w:rPr>
        <w:t xml:space="preserve"> </w:t>
      </w:r>
      <w:r w:rsidRPr="00A31B84">
        <w:rPr>
          <w:rFonts w:ascii="Verdana" w:hAnsi="Verdana"/>
          <w:i/>
          <w:sz w:val="20"/>
          <w:szCs w:val="20"/>
        </w:rPr>
        <w:t xml:space="preserve"> 1 </w:t>
      </w:r>
      <w:r w:rsidRPr="00A31B84">
        <w:rPr>
          <w:rFonts w:ascii="Verdana" w:hAnsi="Verdana"/>
          <w:sz w:val="20"/>
          <w:szCs w:val="20"/>
        </w:rPr>
        <w:t xml:space="preserve">establece que, tratándose de personas jurídicas,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las acciones, partes de interés o cuotas de participación de la persona jurídica pertenezcan a mujeres , y </w:t>
      </w:r>
      <w:proofErr w:type="spellStart"/>
      <w:r w:rsidRPr="00A31B84">
        <w:rPr>
          <w:rFonts w:ascii="Verdana" w:hAnsi="Verdana"/>
          <w:sz w:val="20"/>
          <w:szCs w:val="20"/>
        </w:rPr>
        <w:t>ii</w:t>
      </w:r>
      <w:proofErr w:type="spellEnd"/>
      <w:r w:rsidRPr="00A31B84">
        <w:rPr>
          <w:rFonts w:ascii="Verdana" w:hAnsi="Verdana"/>
          <w:sz w:val="20"/>
          <w:szCs w:val="20"/>
        </w:rPr>
        <w:t xml:space="preserve"> )  los derechos de propiedad hayan pertenecido a estas durante al menos el último año anterior a la fecha de cierre del Proceso de Selección. </w:t>
      </w:r>
    </w:p>
    <w:p w14:paraId="6A733146" w14:textId="77777777" w:rsidR="00A31B84" w:rsidRPr="00A31B84" w:rsidRDefault="00A31B84" w:rsidP="00A31B84">
      <w:pPr>
        <w:spacing w:after="0" w:line="240" w:lineRule="auto"/>
        <w:jc w:val="both"/>
        <w:rPr>
          <w:rFonts w:ascii="Verdana" w:eastAsia="Geomanist Light" w:hAnsi="Verdana" w:cs="Arial"/>
          <w:color w:val="000000" w:themeColor="text1"/>
          <w:lang w:val="es-ES"/>
        </w:rPr>
      </w:pPr>
    </w:p>
    <w:p w14:paraId="39138EF4" w14:textId="77777777" w:rsidR="00A31B84" w:rsidRDefault="00A31B84" w:rsidP="00996803">
      <w:pPr>
        <w:spacing w:after="0" w:line="240" w:lineRule="auto"/>
        <w:rPr>
          <w:rFonts w:ascii="Verdana" w:eastAsia="Geomanist Light" w:hAnsi="Verdana" w:cs="Arial"/>
          <w:color w:val="000000" w:themeColor="text1"/>
          <w:lang w:val="es-MX"/>
        </w:rPr>
      </w:pPr>
    </w:p>
    <w:p w14:paraId="038C4588" w14:textId="77777777" w:rsidR="00A31B84" w:rsidRDefault="00A31B84" w:rsidP="00996803">
      <w:pPr>
        <w:spacing w:after="0" w:line="240" w:lineRule="auto"/>
        <w:rPr>
          <w:rFonts w:ascii="Verdana" w:eastAsia="Geomanist Light" w:hAnsi="Verdana" w:cs="Arial"/>
          <w:color w:val="000000" w:themeColor="text1"/>
          <w:lang w:val="es-MX"/>
        </w:rPr>
      </w:pPr>
    </w:p>
    <w:p w14:paraId="33E1CDE5" w14:textId="77777777" w:rsidR="00A31B84" w:rsidRDefault="00A31B84" w:rsidP="00996803">
      <w:pPr>
        <w:spacing w:after="0" w:line="240" w:lineRule="auto"/>
        <w:rPr>
          <w:rFonts w:ascii="Verdana" w:eastAsia="Geomanist Light" w:hAnsi="Verdana" w:cs="Arial"/>
          <w:color w:val="000000" w:themeColor="text1"/>
          <w:lang w:val="es-MX"/>
        </w:rPr>
      </w:pPr>
    </w:p>
    <w:p w14:paraId="5B36469E" w14:textId="77777777" w:rsidR="00A31B84" w:rsidRDefault="00A31B84" w:rsidP="00996803">
      <w:pPr>
        <w:spacing w:after="0" w:line="240" w:lineRule="auto"/>
        <w:rPr>
          <w:rFonts w:ascii="Verdana" w:eastAsia="Geomanist Light" w:hAnsi="Verdana" w:cs="Arial"/>
          <w:color w:val="000000" w:themeColor="text1"/>
          <w:lang w:val="es-MX"/>
        </w:rPr>
      </w:pPr>
    </w:p>
    <w:p w14:paraId="4E08E750" w14:textId="77777777" w:rsidR="00A31B84" w:rsidRDefault="00A31B84" w:rsidP="00996803">
      <w:pPr>
        <w:spacing w:after="0" w:line="240" w:lineRule="auto"/>
        <w:rPr>
          <w:rFonts w:ascii="Verdana" w:eastAsia="Geomanist Light" w:hAnsi="Verdana" w:cs="Arial"/>
          <w:color w:val="000000" w:themeColor="text1"/>
          <w:lang w:val="es-MX"/>
        </w:rPr>
      </w:pPr>
    </w:p>
    <w:p w14:paraId="5411461F" w14:textId="77777777" w:rsidR="00A31B84" w:rsidRDefault="00A31B84" w:rsidP="00996803">
      <w:pPr>
        <w:spacing w:after="0" w:line="240" w:lineRule="auto"/>
        <w:rPr>
          <w:rFonts w:ascii="Verdana" w:eastAsia="Geomanist Light" w:hAnsi="Verdana" w:cs="Arial"/>
          <w:color w:val="000000" w:themeColor="text1"/>
          <w:lang w:val="es-MX"/>
        </w:rPr>
      </w:pPr>
    </w:p>
    <w:p w14:paraId="09102741" w14:textId="77777777" w:rsidR="00A31B84" w:rsidRDefault="00A31B84" w:rsidP="00996803">
      <w:pPr>
        <w:spacing w:after="0" w:line="240" w:lineRule="auto"/>
        <w:rPr>
          <w:rFonts w:ascii="Verdana" w:eastAsia="Geomanist Light" w:hAnsi="Verdana" w:cs="Arial"/>
          <w:color w:val="000000" w:themeColor="text1"/>
          <w:lang w:val="es-MX"/>
        </w:rPr>
      </w:pPr>
    </w:p>
    <w:p w14:paraId="6AB62D2E" w14:textId="77777777" w:rsidR="00A31B84" w:rsidRDefault="00A31B84" w:rsidP="00996803">
      <w:pPr>
        <w:spacing w:after="0" w:line="240" w:lineRule="auto"/>
        <w:rPr>
          <w:rFonts w:ascii="Verdana" w:eastAsia="Geomanist Light" w:hAnsi="Verdana" w:cs="Arial"/>
          <w:color w:val="000000" w:themeColor="text1"/>
          <w:lang w:val="es-MX"/>
        </w:rPr>
      </w:pPr>
    </w:p>
    <w:p w14:paraId="3E5C2483" w14:textId="77777777" w:rsidR="00A31B84" w:rsidRDefault="00A31B84" w:rsidP="00996803">
      <w:pPr>
        <w:spacing w:after="0" w:line="240" w:lineRule="auto"/>
        <w:rPr>
          <w:rFonts w:ascii="Verdana" w:eastAsia="Geomanist Light" w:hAnsi="Verdana" w:cs="Arial"/>
          <w:color w:val="000000" w:themeColor="text1"/>
          <w:lang w:val="es-MX"/>
        </w:rPr>
      </w:pPr>
    </w:p>
    <w:p w14:paraId="1EDF1A3E" w14:textId="77777777" w:rsidR="00A31B84" w:rsidRDefault="00A31B84" w:rsidP="00996803">
      <w:pPr>
        <w:spacing w:after="0" w:line="240" w:lineRule="auto"/>
        <w:rPr>
          <w:rFonts w:ascii="Verdana" w:eastAsia="Geomanist Light" w:hAnsi="Verdana" w:cs="Arial"/>
          <w:color w:val="000000" w:themeColor="text1"/>
          <w:lang w:val="es-MX"/>
        </w:rPr>
      </w:pPr>
    </w:p>
    <w:p w14:paraId="1096F09B" w14:textId="77777777" w:rsidR="00A31B84" w:rsidRDefault="00A31B84" w:rsidP="00996803">
      <w:pPr>
        <w:spacing w:after="0" w:line="240" w:lineRule="auto"/>
        <w:rPr>
          <w:rFonts w:ascii="Verdana" w:eastAsia="Geomanist Light" w:hAnsi="Verdana" w:cs="Arial"/>
          <w:color w:val="000000" w:themeColor="text1"/>
          <w:lang w:val="es-MX"/>
        </w:rPr>
      </w:pPr>
    </w:p>
    <w:p w14:paraId="5104861B" w14:textId="77777777" w:rsidR="00A31B84" w:rsidRDefault="00A31B84" w:rsidP="00996803">
      <w:pPr>
        <w:spacing w:after="0" w:line="240" w:lineRule="auto"/>
        <w:rPr>
          <w:rFonts w:ascii="Verdana" w:eastAsia="Geomanist Light" w:hAnsi="Verdana" w:cs="Arial"/>
          <w:color w:val="000000" w:themeColor="text1"/>
          <w:lang w:val="es-MX"/>
        </w:rPr>
      </w:pPr>
    </w:p>
    <w:p w14:paraId="617CC50F" w14:textId="77777777" w:rsidR="00A31B84" w:rsidRDefault="00A31B84" w:rsidP="00996803">
      <w:pPr>
        <w:spacing w:after="0" w:line="240" w:lineRule="auto"/>
        <w:rPr>
          <w:rFonts w:ascii="Verdana" w:eastAsia="Geomanist Light" w:hAnsi="Verdana" w:cs="Arial"/>
          <w:color w:val="000000" w:themeColor="text1"/>
          <w:lang w:val="es-MX"/>
        </w:rPr>
      </w:pPr>
    </w:p>
    <w:p w14:paraId="53410D11" w14:textId="77777777" w:rsidR="00A31B84" w:rsidRDefault="00A31B84" w:rsidP="00996803">
      <w:pPr>
        <w:spacing w:after="0" w:line="240" w:lineRule="auto"/>
        <w:rPr>
          <w:rFonts w:ascii="Verdana" w:eastAsia="Geomanist Light" w:hAnsi="Verdana" w:cs="Arial"/>
          <w:color w:val="000000" w:themeColor="text1"/>
          <w:lang w:val="es-MX"/>
        </w:rPr>
      </w:pPr>
    </w:p>
    <w:p w14:paraId="534FCD46" w14:textId="77777777" w:rsidR="00A31B84" w:rsidRDefault="00A31B84" w:rsidP="00996803">
      <w:pPr>
        <w:spacing w:after="0" w:line="240" w:lineRule="auto"/>
        <w:rPr>
          <w:rFonts w:ascii="Verdana" w:eastAsia="Geomanist Light" w:hAnsi="Verdana" w:cs="Arial"/>
          <w:color w:val="000000" w:themeColor="text1"/>
          <w:lang w:val="es-MX"/>
        </w:rPr>
      </w:pPr>
    </w:p>
    <w:p w14:paraId="348795A5" w14:textId="77777777" w:rsidR="00A31B84" w:rsidRDefault="00A31B84" w:rsidP="00996803">
      <w:pPr>
        <w:spacing w:after="0" w:line="240" w:lineRule="auto"/>
        <w:rPr>
          <w:rFonts w:ascii="Verdana" w:eastAsia="Geomanist Light" w:hAnsi="Verdana" w:cs="Arial"/>
          <w:color w:val="000000" w:themeColor="text1"/>
          <w:lang w:val="es-MX"/>
        </w:rPr>
      </w:pPr>
    </w:p>
    <w:p w14:paraId="0EB64738" w14:textId="77777777" w:rsidR="00A31B84" w:rsidRDefault="00A31B84" w:rsidP="00996803">
      <w:pPr>
        <w:spacing w:after="0" w:line="240" w:lineRule="auto"/>
        <w:rPr>
          <w:rFonts w:ascii="Verdana" w:eastAsia="Geomanist Light" w:hAnsi="Verdana" w:cs="Arial"/>
          <w:color w:val="000000" w:themeColor="text1"/>
          <w:lang w:val="es-MX"/>
        </w:rPr>
      </w:pPr>
    </w:p>
    <w:p w14:paraId="2C3E3EA9" w14:textId="77777777" w:rsidR="00A31B84" w:rsidRDefault="00A31B84" w:rsidP="00996803">
      <w:pPr>
        <w:spacing w:after="0" w:line="240" w:lineRule="auto"/>
        <w:rPr>
          <w:rFonts w:ascii="Verdana" w:eastAsia="Geomanist Light" w:hAnsi="Verdana" w:cs="Arial"/>
          <w:color w:val="000000" w:themeColor="text1"/>
          <w:lang w:val="es-MX"/>
        </w:rPr>
      </w:pPr>
    </w:p>
    <w:p w14:paraId="12E2A905" w14:textId="77777777" w:rsidR="00A31B84" w:rsidRDefault="00A31B84" w:rsidP="00996803">
      <w:pPr>
        <w:spacing w:after="0" w:line="240" w:lineRule="auto"/>
        <w:rPr>
          <w:rFonts w:ascii="Verdana" w:eastAsia="Geomanist Light" w:hAnsi="Verdana" w:cs="Arial"/>
          <w:color w:val="000000" w:themeColor="text1"/>
          <w:lang w:val="es-MX"/>
        </w:rPr>
      </w:pPr>
    </w:p>
    <w:p w14:paraId="336BDD04" w14:textId="77777777" w:rsidR="00A31B84" w:rsidRDefault="00A31B84" w:rsidP="00996803">
      <w:pPr>
        <w:spacing w:after="0" w:line="240" w:lineRule="auto"/>
        <w:rPr>
          <w:rFonts w:ascii="Verdana" w:eastAsia="Geomanist Light" w:hAnsi="Verdana" w:cs="Arial"/>
          <w:color w:val="000000" w:themeColor="text1"/>
          <w:lang w:val="es-MX"/>
        </w:rPr>
      </w:pPr>
    </w:p>
    <w:p w14:paraId="53F48EC3" w14:textId="77777777" w:rsidR="00A31B84" w:rsidRDefault="00A31B84" w:rsidP="00996803">
      <w:pPr>
        <w:spacing w:after="0" w:line="240" w:lineRule="auto"/>
        <w:rPr>
          <w:rFonts w:ascii="Verdana" w:eastAsia="Geomanist Light" w:hAnsi="Verdana" w:cs="Arial"/>
          <w:color w:val="000000" w:themeColor="text1"/>
          <w:lang w:val="es-MX"/>
        </w:rPr>
      </w:pPr>
    </w:p>
    <w:p w14:paraId="424892CD" w14:textId="3E7A9CAB" w:rsidR="00996803" w:rsidRPr="00CF64C0" w:rsidRDefault="00996803" w:rsidP="00996803">
      <w:pPr>
        <w:spacing w:after="0" w:line="240" w:lineRule="auto"/>
        <w:rPr>
          <w:rFonts w:ascii="Verdana" w:eastAsia="Geomanist Light" w:hAnsi="Verdana" w:cs="Arial"/>
          <w:color w:val="201F1E"/>
          <w:lang w:val="es-MX"/>
        </w:rPr>
      </w:pPr>
      <w:r w:rsidRPr="00CF64C0">
        <w:rPr>
          <w:rFonts w:ascii="Verdana" w:eastAsia="Geomanist Light" w:hAnsi="Verdana" w:cs="Arial"/>
          <w:color w:val="000000" w:themeColor="text1"/>
          <w:lang w:val="es-MX"/>
        </w:rPr>
        <w:lastRenderedPageBreak/>
        <w:t>Bogotá D.C., </w:t>
      </w:r>
      <w:r w:rsidR="00A31B84">
        <w:rPr>
          <w:rFonts w:ascii="Verdana" w:eastAsia="Geomanist Light" w:hAnsi="Verdana" w:cs="Arial"/>
          <w:color w:val="201F1E"/>
          <w:lang w:val="es-MX"/>
        </w:rPr>
        <w:t xml:space="preserve">20 </w:t>
      </w:r>
      <w:r w:rsidRPr="00CF64C0">
        <w:rPr>
          <w:rFonts w:ascii="Verdana" w:eastAsia="Geomanist Light" w:hAnsi="Verdana" w:cs="Arial"/>
          <w:color w:val="201F1E"/>
          <w:lang w:val="es-MX"/>
        </w:rPr>
        <w:t xml:space="preserve">de </w:t>
      </w:r>
      <w:r w:rsidR="00A31B84">
        <w:rPr>
          <w:rFonts w:ascii="Verdana" w:eastAsia="Geomanist Light" w:hAnsi="Verdana" w:cs="Arial"/>
          <w:color w:val="201F1E"/>
          <w:lang w:val="es-MX"/>
        </w:rPr>
        <w:t>diciembre</w:t>
      </w:r>
      <w:r w:rsidRPr="00CF64C0">
        <w:rPr>
          <w:rFonts w:ascii="Verdana" w:eastAsia="Geomanist Light" w:hAnsi="Verdana" w:cs="Arial"/>
          <w:color w:val="201F1E"/>
          <w:lang w:val="es-MX"/>
        </w:rPr>
        <w:t xml:space="preserve"> de </w:t>
      </w:r>
      <w:r w:rsidR="00A31B84">
        <w:rPr>
          <w:rFonts w:ascii="Verdana" w:eastAsia="Geomanist Light" w:hAnsi="Verdana" w:cs="Arial"/>
          <w:color w:val="201F1E"/>
          <w:lang w:val="es-MX"/>
        </w:rPr>
        <w:t>2024</w:t>
      </w:r>
    </w:p>
    <w:p w14:paraId="75349185" w14:textId="77777777" w:rsidR="00996803" w:rsidRPr="00CF64C0" w:rsidRDefault="00996803" w:rsidP="00996803">
      <w:pPr>
        <w:spacing w:after="0" w:line="240" w:lineRule="auto"/>
        <w:jc w:val="both"/>
        <w:rPr>
          <w:rFonts w:ascii="Verdana" w:eastAsia="Calibri" w:hAnsi="Verdana" w:cs="Arial"/>
          <w:color w:val="000000"/>
          <w:lang w:val="es-ES"/>
        </w:rPr>
      </w:pPr>
    </w:p>
    <w:p w14:paraId="7CBF8D5B" w14:textId="77777777" w:rsidR="00996803" w:rsidRPr="00CF64C0" w:rsidRDefault="00996803" w:rsidP="00996803">
      <w:pPr>
        <w:spacing w:after="0" w:line="240" w:lineRule="auto"/>
        <w:jc w:val="both"/>
        <w:rPr>
          <w:rFonts w:ascii="Verdana" w:eastAsia="Calibri" w:hAnsi="Verdana" w:cs="Arial"/>
          <w:lang w:val="es-ES" w:eastAsia="es-ES"/>
        </w:rPr>
      </w:pPr>
      <w:bookmarkStart w:id="0" w:name="_Hlk175917643"/>
      <w:r w:rsidRPr="00CF64C0">
        <w:rPr>
          <w:rFonts w:ascii="Verdana" w:eastAsia="Calibri" w:hAnsi="Verdana" w:cs="Arial"/>
          <w:lang w:val="es-ES" w:eastAsia="es-ES"/>
        </w:rPr>
        <w:t>Señor</w:t>
      </w:r>
    </w:p>
    <w:p w14:paraId="5B9EC794" w14:textId="77777777" w:rsidR="00996803" w:rsidRDefault="00996803" w:rsidP="00996803">
      <w:pPr>
        <w:spacing w:after="0" w:line="240" w:lineRule="auto"/>
        <w:rPr>
          <w:rFonts w:ascii="Verdana" w:eastAsia="Calibri" w:hAnsi="Verdana" w:cs="Arial"/>
          <w:b/>
          <w:bCs/>
          <w:lang w:eastAsia="es-ES"/>
        </w:rPr>
      </w:pPr>
      <w:r w:rsidRPr="00A2334F">
        <w:rPr>
          <w:rFonts w:ascii="Verdana" w:eastAsia="Calibri" w:hAnsi="Verdana" w:cs="Arial"/>
          <w:b/>
          <w:bCs/>
          <w:lang w:eastAsia="es-ES"/>
        </w:rPr>
        <w:t>FRANKLIN GANTIVA MONTOYA</w:t>
      </w:r>
    </w:p>
    <w:p w14:paraId="755B6BC7" w14:textId="77777777" w:rsidR="00996803" w:rsidRPr="00A2334F" w:rsidRDefault="00996803" w:rsidP="00996803">
      <w:pPr>
        <w:spacing w:after="0" w:line="240" w:lineRule="auto"/>
        <w:rPr>
          <w:rFonts w:ascii="Verdana" w:hAnsi="Verdana"/>
        </w:rPr>
      </w:pPr>
      <w:hyperlink r:id="rId10" w:history="1">
        <w:r w:rsidRPr="00A2334F">
          <w:rPr>
            <w:rStyle w:val="Hipervnculo"/>
            <w:rFonts w:ascii="Verdana" w:hAnsi="Verdana"/>
          </w:rPr>
          <w:t>fganti7@gmail.com</w:t>
        </w:r>
      </w:hyperlink>
    </w:p>
    <w:p w14:paraId="3EC2155A" w14:textId="499BA260" w:rsidR="00A31B84" w:rsidRDefault="00996803" w:rsidP="00996803">
      <w:pPr>
        <w:spacing w:after="0" w:line="240" w:lineRule="auto"/>
        <w:rPr>
          <w:rFonts w:ascii="Verdana" w:eastAsia="Calibri" w:hAnsi="Verdana" w:cs="Arial"/>
          <w:lang w:val="es-ES" w:eastAsia="es-ES"/>
        </w:rPr>
      </w:pPr>
      <w:r>
        <w:rPr>
          <w:rFonts w:ascii="Verdana" w:eastAsia="Calibri" w:hAnsi="Verdana" w:cs="Arial"/>
          <w:lang w:val="es-ES" w:eastAsia="es-ES"/>
        </w:rPr>
        <w:t>Medellín, Antioquia</w:t>
      </w:r>
    </w:p>
    <w:p w14:paraId="141E39B1" w14:textId="6CB8A2AE" w:rsidR="00A31B84" w:rsidRPr="00CF64C0" w:rsidRDefault="00A31B84" w:rsidP="00A31B84">
      <w:pPr>
        <w:spacing w:after="0" w:line="240" w:lineRule="auto"/>
        <w:ind w:left="4956"/>
        <w:rPr>
          <w:rFonts w:ascii="Verdana" w:eastAsia="Calibri" w:hAnsi="Verdana" w:cs="Arial"/>
          <w:b/>
          <w:bCs/>
          <w:color w:val="000000"/>
          <w:lang w:val="es-ES_tradnl" w:eastAsia="es-ES_tradnl"/>
        </w:rPr>
      </w:pPr>
      <w:r w:rsidRPr="00A31B84">
        <w:rPr>
          <w:rFonts w:ascii="Verdana" w:eastAsia="Calibri" w:hAnsi="Verdana" w:cs="Arial"/>
          <w:b/>
          <w:bCs/>
          <w:color w:val="000000"/>
          <w:lang w:val="es-ES_tradnl" w:eastAsia="es-ES_tradnl"/>
        </w:rPr>
        <w:drawing>
          <wp:inline distT="0" distB="0" distL="0" distR="0" wp14:anchorId="0245D417" wp14:editId="1BD3E744">
            <wp:extent cx="2609850" cy="933450"/>
            <wp:effectExtent l="0" t="0" r="0" b="0"/>
            <wp:docPr id="12232403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40377" name=""/>
                    <pic:cNvPicPr/>
                  </pic:nvPicPr>
                  <pic:blipFill rotWithShape="1">
                    <a:blip r:embed="rId11"/>
                    <a:srcRect l="1761" t="7936" r="4985" b="11111"/>
                    <a:stretch/>
                  </pic:blipFill>
                  <pic:spPr bwMode="auto">
                    <a:xfrm>
                      <a:off x="0" y="0"/>
                      <a:ext cx="2610222" cy="933583"/>
                    </a:xfrm>
                    <a:prstGeom prst="rect">
                      <a:avLst/>
                    </a:prstGeom>
                    <a:ln>
                      <a:noFill/>
                    </a:ln>
                    <a:extLst>
                      <a:ext uri="{53640926-AAD7-44D8-BBD7-CCE9431645EC}">
                        <a14:shadowObscured xmlns:a14="http://schemas.microsoft.com/office/drawing/2010/main"/>
                      </a:ext>
                    </a:extLst>
                  </pic:spPr>
                </pic:pic>
              </a:graphicData>
            </a:graphic>
          </wp:inline>
        </w:drawing>
      </w:r>
    </w:p>
    <w:p w14:paraId="4B94D2FC" w14:textId="77777777" w:rsidR="00996803" w:rsidRPr="00CF64C0" w:rsidRDefault="00996803" w:rsidP="00996803">
      <w:pPr>
        <w:spacing w:after="0" w:line="240" w:lineRule="auto"/>
        <w:rPr>
          <w:rFonts w:ascii="Verdana" w:eastAsia="Calibri" w:hAnsi="Verdana" w:cs="Arial"/>
          <w:b/>
          <w:bCs/>
          <w:color w:val="000000"/>
          <w:lang w:val="es-ES_tradnl" w:eastAsia="es-ES_tradnl"/>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095"/>
      </w:tblGrid>
      <w:tr w:rsidR="00996803" w:rsidRPr="00CF64C0" w14:paraId="20BBB379" w14:textId="77777777" w:rsidTr="008821F2">
        <w:trPr>
          <w:trHeight w:val="519"/>
        </w:trPr>
        <w:tc>
          <w:tcPr>
            <w:tcW w:w="2410" w:type="dxa"/>
          </w:tcPr>
          <w:p w14:paraId="276EF480" w14:textId="77777777" w:rsidR="00996803" w:rsidRPr="00CF64C0" w:rsidRDefault="00996803" w:rsidP="008821F2">
            <w:pPr>
              <w:jc w:val="both"/>
              <w:rPr>
                <w:rFonts w:ascii="Verdana" w:eastAsia="Calibri" w:hAnsi="Verdana" w:cs="Arial"/>
                <w:b/>
                <w:bCs/>
                <w:color w:val="7030A0"/>
                <w:lang w:val="es-ES_tradnl" w:eastAsia="es-ES_tradnl"/>
              </w:rPr>
            </w:pPr>
          </w:p>
        </w:tc>
        <w:tc>
          <w:tcPr>
            <w:tcW w:w="6095" w:type="dxa"/>
          </w:tcPr>
          <w:p w14:paraId="66A69C01" w14:textId="77777777" w:rsidR="00996803" w:rsidRPr="00CF64C0" w:rsidRDefault="00996803" w:rsidP="008821F2">
            <w:pPr>
              <w:jc w:val="both"/>
              <w:rPr>
                <w:rFonts w:ascii="Verdana" w:eastAsia="Calibri" w:hAnsi="Verdana" w:cs="Arial"/>
                <w:b/>
                <w:bCs/>
                <w:color w:val="7030A0"/>
                <w:lang w:val="es-ES" w:eastAsia="es-ES"/>
              </w:rPr>
            </w:pPr>
            <w:r w:rsidRPr="00CF64C0">
              <w:rPr>
                <w:rFonts w:ascii="Verdana" w:eastAsia="Calibri" w:hAnsi="Verdana" w:cs="Arial"/>
                <w:b/>
                <w:bCs/>
                <w:lang w:val="es-ES" w:eastAsia="es-ES"/>
              </w:rPr>
              <w:t xml:space="preserve">Concepto </w:t>
            </w:r>
            <w:r w:rsidRPr="00A2334F">
              <w:rPr>
                <w:rFonts w:ascii="Verdana" w:eastAsia="Calibri" w:hAnsi="Verdana" w:cs="Arial"/>
                <w:b/>
                <w:bCs/>
                <w:lang w:val="es-ES" w:eastAsia="es-ES"/>
              </w:rPr>
              <w:t>C-834</w:t>
            </w:r>
            <w:r w:rsidRPr="00CF64C0">
              <w:rPr>
                <w:rFonts w:ascii="Verdana" w:eastAsia="Calibri" w:hAnsi="Verdana" w:cs="Arial"/>
                <w:b/>
                <w:bCs/>
                <w:color w:val="7030A0"/>
                <w:lang w:val="es-ES" w:eastAsia="es-ES"/>
              </w:rPr>
              <w:t xml:space="preserve"> </w:t>
            </w:r>
            <w:r w:rsidRPr="00CF64C0">
              <w:rPr>
                <w:rFonts w:ascii="Verdana" w:eastAsia="Calibri" w:hAnsi="Verdana" w:cs="Arial"/>
                <w:b/>
                <w:bCs/>
                <w:lang w:val="es-ES" w:eastAsia="es-ES"/>
              </w:rPr>
              <w:t>de 2024</w:t>
            </w:r>
          </w:p>
        </w:tc>
      </w:tr>
      <w:tr w:rsidR="00996803" w:rsidRPr="00CF64C0" w14:paraId="5F466BF1" w14:textId="77777777" w:rsidTr="008821F2">
        <w:trPr>
          <w:trHeight w:val="884"/>
        </w:trPr>
        <w:tc>
          <w:tcPr>
            <w:tcW w:w="2410" w:type="dxa"/>
          </w:tcPr>
          <w:p w14:paraId="5BE0EC04" w14:textId="77777777" w:rsidR="00996803" w:rsidRPr="00031053" w:rsidRDefault="00996803" w:rsidP="008821F2">
            <w:pPr>
              <w:jc w:val="both"/>
              <w:rPr>
                <w:rFonts w:ascii="Verdana" w:eastAsia="Calibri" w:hAnsi="Verdana" w:cs="Arial"/>
                <w:color w:val="000000"/>
                <w:lang w:val="es-ES_tradnl" w:eastAsia="es-ES_tradnl"/>
              </w:rPr>
            </w:pPr>
            <w:r w:rsidRPr="00031053">
              <w:rPr>
                <w:rFonts w:ascii="Verdana" w:eastAsia="Calibri" w:hAnsi="Verdana" w:cs="Arial"/>
                <w:b/>
                <w:color w:val="000000"/>
                <w:lang w:val="es-ES_tradnl" w:eastAsia="es-ES_tradnl"/>
              </w:rPr>
              <w:t>Temas:</w:t>
            </w:r>
            <w:r w:rsidRPr="00031053">
              <w:rPr>
                <w:rFonts w:ascii="Verdana" w:eastAsia="Calibri" w:hAnsi="Verdana" w:cs="Arial"/>
                <w:color w:val="000000"/>
                <w:lang w:val="es-ES_tradnl" w:eastAsia="es-ES_tradnl"/>
              </w:rPr>
              <w:t xml:space="preserve">                   </w:t>
            </w:r>
          </w:p>
        </w:tc>
        <w:tc>
          <w:tcPr>
            <w:tcW w:w="6095" w:type="dxa"/>
          </w:tcPr>
          <w:p w14:paraId="5ECB4518" w14:textId="229CA664" w:rsidR="00996803" w:rsidRPr="00A2334F" w:rsidRDefault="00996803" w:rsidP="008821F2">
            <w:pPr>
              <w:jc w:val="both"/>
              <w:rPr>
                <w:rFonts w:ascii="Verdana" w:eastAsia="Geomanist Light" w:hAnsi="Verdana" w:cs="Arial"/>
                <w:bCs/>
              </w:rPr>
            </w:pPr>
            <w:r w:rsidRPr="00A2334F">
              <w:rPr>
                <w:rFonts w:ascii="Verdana" w:eastAsia="Geomanist Light" w:hAnsi="Verdana" w:cs="Arial"/>
                <w:bCs/>
                <w:lang w:val="es-ES"/>
              </w:rPr>
              <w:t xml:space="preserve">DECRETO 1082 DE 2015 – Emprendimientos y empresas de mujeres – Definición – Artículo 2.2.1.2.4.2.14 – Numeral 1 – </w:t>
            </w:r>
            <w:r w:rsidRPr="00A2334F">
              <w:rPr>
                <w:rFonts w:ascii="Verdana" w:eastAsia="Geomanist Light" w:hAnsi="Verdana" w:cs="Arial"/>
                <w:bCs/>
                <w:lang w:val="es-ES_tradnl"/>
              </w:rPr>
              <w:t>Acreditación</w:t>
            </w:r>
          </w:p>
          <w:p w14:paraId="37269C49" w14:textId="77777777" w:rsidR="00996803" w:rsidRPr="00031053" w:rsidRDefault="00996803" w:rsidP="008821F2">
            <w:pPr>
              <w:spacing w:line="276" w:lineRule="auto"/>
              <w:jc w:val="both"/>
              <w:rPr>
                <w:rFonts w:ascii="Verdana" w:eastAsia="Calibri" w:hAnsi="Verdana" w:cs="Arial"/>
                <w:lang w:eastAsia="es-ES"/>
              </w:rPr>
            </w:pPr>
          </w:p>
        </w:tc>
      </w:tr>
      <w:tr w:rsidR="00996803" w:rsidRPr="00CF64C0" w14:paraId="42A50384" w14:textId="77777777" w:rsidTr="008821F2">
        <w:tc>
          <w:tcPr>
            <w:tcW w:w="2410" w:type="dxa"/>
          </w:tcPr>
          <w:p w14:paraId="2BA7EB12" w14:textId="77777777" w:rsidR="00996803" w:rsidRPr="00CF64C0" w:rsidRDefault="00996803" w:rsidP="008821F2">
            <w:pPr>
              <w:jc w:val="both"/>
              <w:rPr>
                <w:rFonts w:ascii="Verdana" w:eastAsia="Calibri" w:hAnsi="Verdana" w:cs="Arial"/>
                <w:b/>
                <w:color w:val="7030A0"/>
                <w:lang w:val="es-ES_tradnl" w:eastAsia="es-ES_tradnl"/>
              </w:rPr>
            </w:pPr>
            <w:r w:rsidRPr="00CF64C0">
              <w:rPr>
                <w:rFonts w:ascii="Verdana" w:eastAsia="Calibri" w:hAnsi="Verdana" w:cs="Arial"/>
                <w:b/>
                <w:lang w:val="es-ES_tradnl" w:eastAsia="es-ES_tradnl"/>
              </w:rPr>
              <w:t xml:space="preserve">Radicación:               </w:t>
            </w:r>
          </w:p>
        </w:tc>
        <w:tc>
          <w:tcPr>
            <w:tcW w:w="6095" w:type="dxa"/>
          </w:tcPr>
          <w:p w14:paraId="63F1E84E" w14:textId="77777777" w:rsidR="00996803" w:rsidRPr="00CF64C0" w:rsidRDefault="00996803" w:rsidP="008821F2">
            <w:pPr>
              <w:jc w:val="both"/>
              <w:rPr>
                <w:rFonts w:ascii="Verdana" w:eastAsia="Calibri" w:hAnsi="Verdana" w:cs="Arial"/>
                <w:color w:val="7030A0"/>
                <w:lang w:val="es-ES_tradnl" w:eastAsia="es-ES_tradnl"/>
              </w:rPr>
            </w:pPr>
            <w:r w:rsidRPr="00CF64C0">
              <w:rPr>
                <w:rFonts w:ascii="Verdana" w:eastAsia="Calibri" w:hAnsi="Verdana" w:cs="Arial"/>
                <w:lang w:val="es-ES_tradnl" w:eastAsia="es-ES_tradnl"/>
              </w:rPr>
              <w:t>Respuesta</w:t>
            </w:r>
            <w:r>
              <w:rPr>
                <w:rFonts w:ascii="Verdana" w:eastAsia="Calibri" w:hAnsi="Verdana" w:cs="Arial"/>
                <w:lang w:val="es-ES_tradnl" w:eastAsia="es-ES_tradnl"/>
              </w:rPr>
              <w:t>s</w:t>
            </w:r>
            <w:r w:rsidRPr="00CF64C0">
              <w:rPr>
                <w:rFonts w:ascii="Verdana" w:eastAsia="Calibri" w:hAnsi="Verdana" w:cs="Arial"/>
                <w:lang w:val="es-ES_tradnl" w:eastAsia="es-ES_tradnl"/>
              </w:rPr>
              <w:t xml:space="preserve"> a consulta</w:t>
            </w:r>
            <w:r>
              <w:rPr>
                <w:rFonts w:ascii="Verdana" w:eastAsia="Calibri" w:hAnsi="Verdana" w:cs="Arial"/>
                <w:lang w:val="es-ES_tradnl" w:eastAsia="es-ES_tradnl"/>
              </w:rPr>
              <w:t>s</w:t>
            </w:r>
            <w:r w:rsidRPr="00CF64C0">
              <w:rPr>
                <w:rFonts w:ascii="Verdana" w:eastAsia="Calibri" w:hAnsi="Verdana" w:cs="Arial"/>
                <w:lang w:val="es-ES_tradnl" w:eastAsia="es-ES_tradnl"/>
              </w:rPr>
              <w:t xml:space="preserve"> con radicado</w:t>
            </w:r>
            <w:r>
              <w:rPr>
                <w:rFonts w:ascii="Verdana" w:eastAsia="Calibri" w:hAnsi="Verdana" w:cs="Arial"/>
                <w:lang w:val="es-ES_tradnl" w:eastAsia="es-ES_tradnl"/>
              </w:rPr>
              <w:t>s</w:t>
            </w:r>
            <w:r w:rsidRPr="00CF64C0">
              <w:rPr>
                <w:rFonts w:ascii="Verdana" w:eastAsia="Calibri" w:hAnsi="Verdana" w:cs="Arial"/>
                <w:lang w:val="es-ES_tradnl" w:eastAsia="es-ES_tradnl"/>
              </w:rPr>
              <w:t xml:space="preserve"> No. </w:t>
            </w:r>
            <w:r w:rsidRPr="00A2334F">
              <w:rPr>
                <w:rFonts w:ascii="Verdana" w:eastAsia="Calibri" w:hAnsi="Verdana" w:cs="Arial"/>
                <w:lang w:val="es-ES_tradnl" w:eastAsia="es-ES_tradnl"/>
              </w:rPr>
              <w:t>P20241107011246</w:t>
            </w:r>
            <w:r>
              <w:rPr>
                <w:rFonts w:ascii="Verdana" w:eastAsia="Calibri" w:hAnsi="Verdana" w:cs="Arial"/>
                <w:lang w:val="es-ES_tradnl" w:eastAsia="es-ES_tradnl"/>
              </w:rPr>
              <w:t xml:space="preserve"> y </w:t>
            </w:r>
            <w:r w:rsidRPr="00A2334F">
              <w:rPr>
                <w:rFonts w:ascii="Verdana" w:eastAsia="Calibri" w:hAnsi="Verdana" w:cs="Arial"/>
                <w:lang w:eastAsia="es-ES_tradnl"/>
              </w:rPr>
              <w:t>P20241107011247</w:t>
            </w:r>
          </w:p>
          <w:p w14:paraId="5269DF36" w14:textId="77777777" w:rsidR="00996803" w:rsidRPr="00CF64C0" w:rsidRDefault="00996803" w:rsidP="008821F2">
            <w:pPr>
              <w:jc w:val="both"/>
              <w:rPr>
                <w:rFonts w:ascii="Verdana" w:eastAsia="Calibri" w:hAnsi="Verdana" w:cs="Arial"/>
                <w:color w:val="7030A0"/>
                <w:lang w:val="es-ES_tradnl" w:eastAsia="es-ES_tradnl"/>
              </w:rPr>
            </w:pPr>
          </w:p>
        </w:tc>
      </w:tr>
    </w:tbl>
    <w:p w14:paraId="4F84C42E" w14:textId="77777777" w:rsidR="00996803" w:rsidRPr="0007375E" w:rsidRDefault="00996803" w:rsidP="00996803">
      <w:pPr>
        <w:spacing w:after="0" w:line="240" w:lineRule="auto"/>
        <w:jc w:val="both"/>
        <w:rPr>
          <w:rFonts w:ascii="Verdana" w:eastAsia="Calibri" w:hAnsi="Verdana" w:cs="Arial"/>
          <w:color w:val="000000"/>
          <w:lang w:val="es-ES_tradnl" w:eastAsia="es-ES_tradnl"/>
        </w:rPr>
      </w:pPr>
    </w:p>
    <w:p w14:paraId="336701C3" w14:textId="77777777" w:rsidR="00996803" w:rsidRPr="0007375E" w:rsidRDefault="00996803" w:rsidP="00996803">
      <w:pPr>
        <w:spacing w:after="0" w:line="276" w:lineRule="auto"/>
        <w:jc w:val="both"/>
        <w:rPr>
          <w:rFonts w:ascii="Verdana" w:eastAsia="Calibri" w:hAnsi="Verdana" w:cs="Arial"/>
          <w:color w:val="000000" w:themeColor="text1"/>
          <w:lang w:val="es-ES" w:eastAsia="es-ES"/>
        </w:rPr>
      </w:pPr>
      <w:r w:rsidRPr="0007375E">
        <w:rPr>
          <w:rFonts w:ascii="Verdana" w:eastAsia="Calibri" w:hAnsi="Verdana" w:cs="Arial"/>
          <w:color w:val="000000" w:themeColor="text1"/>
          <w:lang w:val="es-ES" w:eastAsia="es-ES"/>
        </w:rPr>
        <w:t xml:space="preserve">Estimado </w:t>
      </w:r>
      <w:r w:rsidRPr="0007375E">
        <w:rPr>
          <w:rFonts w:ascii="Verdana" w:eastAsia="Calibri" w:hAnsi="Verdana" w:cs="Arial"/>
          <w:lang w:val="es-ES" w:eastAsia="es-ES"/>
        </w:rPr>
        <w:t xml:space="preserve">señor </w:t>
      </w:r>
      <w:proofErr w:type="spellStart"/>
      <w:r>
        <w:rPr>
          <w:rFonts w:ascii="Verdana" w:eastAsia="Calibri" w:hAnsi="Verdana" w:cs="Arial"/>
          <w:lang w:val="es-ES" w:eastAsia="es-ES"/>
        </w:rPr>
        <w:t>Gantiva</w:t>
      </w:r>
      <w:proofErr w:type="spellEnd"/>
      <w:r w:rsidRPr="0007375E">
        <w:rPr>
          <w:rFonts w:ascii="Verdana" w:eastAsia="Calibri" w:hAnsi="Verdana" w:cs="Arial"/>
          <w:lang w:val="es-ES" w:eastAsia="es-ES"/>
        </w:rPr>
        <w:t xml:space="preserve">: </w:t>
      </w:r>
    </w:p>
    <w:p w14:paraId="11BB62A5" w14:textId="77777777" w:rsidR="00996803" w:rsidRPr="0007375E" w:rsidRDefault="00996803" w:rsidP="00996803">
      <w:pPr>
        <w:tabs>
          <w:tab w:val="left" w:pos="3768"/>
        </w:tabs>
        <w:spacing w:after="0" w:line="276" w:lineRule="auto"/>
        <w:jc w:val="both"/>
        <w:rPr>
          <w:rFonts w:ascii="Verdana" w:eastAsia="Calibri" w:hAnsi="Verdana" w:cs="Arial"/>
          <w:color w:val="000000" w:themeColor="text1"/>
          <w:lang w:val="es-ES" w:eastAsia="es-ES"/>
        </w:rPr>
      </w:pPr>
      <w:r w:rsidRPr="0007375E">
        <w:rPr>
          <w:rFonts w:ascii="Verdana" w:eastAsia="Calibri" w:hAnsi="Verdana" w:cs="Arial"/>
          <w:color w:val="000000" w:themeColor="text1"/>
          <w:lang w:val="es-ES" w:eastAsia="es-ES"/>
        </w:rPr>
        <w:tab/>
      </w:r>
    </w:p>
    <w:p w14:paraId="5CC40E62" w14:textId="32DB166C" w:rsidR="00996803" w:rsidRDefault="00996803" w:rsidP="00996803">
      <w:pPr>
        <w:spacing w:line="276" w:lineRule="auto"/>
        <w:jc w:val="both"/>
        <w:rPr>
          <w:rFonts w:ascii="Verdana" w:eastAsia="Calibri" w:hAnsi="Verdana" w:cs="Arial"/>
          <w:lang w:eastAsia="es-ES"/>
        </w:rPr>
      </w:pPr>
      <w:r w:rsidRPr="00B6062C">
        <w:rPr>
          <w:rFonts w:ascii="Verdana" w:eastAsia="Calibri" w:hAnsi="Verdana" w:cs="Arial"/>
          <w:color w:val="000000" w:themeColor="text1"/>
          <w:lang w:eastAsia="es-ES"/>
        </w:rPr>
        <w:t>En ejercicio de la competencia otorgada por los artículos 3, numeral 5º, y 11, numeral 8º, del Decreto Ley 4170 de 2011,</w:t>
      </w:r>
      <w:r w:rsidRPr="00B6062C">
        <w:rPr>
          <w:rFonts w:ascii="Verdana" w:eastAsia="Arial MT" w:hAnsi="Verdana" w:cs="Arial MT"/>
          <w:lang w:eastAsia="es-ES"/>
        </w:rPr>
        <w:t xml:space="preserve"> </w:t>
      </w:r>
      <w:r w:rsidRPr="00B6062C">
        <w:rPr>
          <w:rFonts w:ascii="Verdana" w:hAnsi="Verdana" w:cs="Arial"/>
        </w:rPr>
        <w:t xml:space="preserve">así como lo establecido en el artículo 4 de la Resolución 1707 de 2018 expedida por esta Entidad, </w:t>
      </w:r>
      <w:r w:rsidRPr="00B6062C">
        <w:rPr>
          <w:rFonts w:ascii="Verdana" w:eastAsia="Calibri" w:hAnsi="Verdana" w:cs="Arial"/>
          <w:color w:val="000000" w:themeColor="text1"/>
          <w:lang w:eastAsia="es-ES"/>
        </w:rPr>
        <w:t>la Agencia Nacional de Contratación Pública – Colombia Compra Eficiente– responde su</w:t>
      </w:r>
      <w:r>
        <w:rPr>
          <w:rFonts w:ascii="Verdana" w:eastAsia="Calibri" w:hAnsi="Verdana" w:cs="Arial"/>
          <w:color w:val="000000" w:themeColor="text1"/>
          <w:lang w:eastAsia="es-ES"/>
        </w:rPr>
        <w:t>s</w:t>
      </w:r>
      <w:r w:rsidRPr="00B6062C">
        <w:rPr>
          <w:rFonts w:ascii="Verdana" w:eastAsia="Calibri" w:hAnsi="Verdana" w:cs="Arial"/>
          <w:color w:val="000000" w:themeColor="text1"/>
          <w:lang w:eastAsia="es-ES"/>
        </w:rPr>
        <w:t xml:space="preserve"> solicitud</w:t>
      </w:r>
      <w:r>
        <w:rPr>
          <w:rFonts w:ascii="Verdana" w:eastAsia="Calibri" w:hAnsi="Verdana" w:cs="Arial"/>
          <w:color w:val="000000" w:themeColor="text1"/>
          <w:lang w:eastAsia="es-ES"/>
        </w:rPr>
        <w:t>es</w:t>
      </w:r>
      <w:r w:rsidRPr="00B6062C">
        <w:rPr>
          <w:rFonts w:ascii="Verdana" w:eastAsia="Calibri" w:hAnsi="Verdana" w:cs="Arial"/>
          <w:color w:val="000000" w:themeColor="text1"/>
          <w:lang w:eastAsia="es-ES"/>
        </w:rPr>
        <w:t xml:space="preserve"> de </w:t>
      </w:r>
      <w:r w:rsidRPr="00B6062C">
        <w:rPr>
          <w:rFonts w:ascii="Verdana" w:eastAsia="Calibri" w:hAnsi="Verdana" w:cs="Arial"/>
          <w:lang w:eastAsia="es-ES"/>
        </w:rPr>
        <w:t>consulta de fecha 0</w:t>
      </w:r>
      <w:r>
        <w:rPr>
          <w:rFonts w:ascii="Verdana" w:eastAsia="Calibri" w:hAnsi="Verdana" w:cs="Arial"/>
          <w:lang w:eastAsia="es-ES"/>
        </w:rPr>
        <w:t>7 de noviembre de 2024</w:t>
      </w:r>
      <w:r w:rsidRPr="00B6062C">
        <w:rPr>
          <w:rFonts w:ascii="Verdana" w:eastAsia="Calibri" w:hAnsi="Verdana" w:cs="Arial"/>
          <w:lang w:eastAsia="es-ES"/>
        </w:rPr>
        <w:t>, en la</w:t>
      </w:r>
      <w:r w:rsidR="00884A99">
        <w:rPr>
          <w:rFonts w:ascii="Verdana" w:eastAsia="Calibri" w:hAnsi="Verdana" w:cs="Arial"/>
          <w:lang w:eastAsia="es-ES"/>
        </w:rPr>
        <w:t>s</w:t>
      </w:r>
      <w:r w:rsidRPr="00B6062C">
        <w:rPr>
          <w:rFonts w:ascii="Verdana" w:eastAsia="Calibri" w:hAnsi="Verdana" w:cs="Arial"/>
          <w:lang w:eastAsia="es-ES"/>
        </w:rPr>
        <w:t xml:space="preserve"> cual</w:t>
      </w:r>
      <w:r w:rsidR="00884A99">
        <w:rPr>
          <w:rFonts w:ascii="Verdana" w:eastAsia="Calibri" w:hAnsi="Verdana" w:cs="Arial"/>
          <w:lang w:eastAsia="es-ES"/>
        </w:rPr>
        <w:t>es</w:t>
      </w:r>
      <w:r w:rsidRPr="00B6062C">
        <w:rPr>
          <w:rFonts w:ascii="Verdana" w:eastAsia="Calibri" w:hAnsi="Verdana" w:cs="Arial"/>
          <w:lang w:eastAsia="es-ES"/>
        </w:rPr>
        <w:t xml:space="preserve"> manifiesta lo siguiente: </w:t>
      </w:r>
    </w:p>
    <w:p w14:paraId="6868B983" w14:textId="77777777" w:rsidR="00996803" w:rsidRPr="00A2334F" w:rsidRDefault="00996803" w:rsidP="00996803">
      <w:pPr>
        <w:spacing w:line="276" w:lineRule="auto"/>
        <w:jc w:val="both"/>
        <w:rPr>
          <w:rFonts w:ascii="Verdana" w:eastAsia="Calibri" w:hAnsi="Verdana" w:cs="Arial"/>
          <w:lang w:eastAsia="es-ES"/>
        </w:rPr>
      </w:pPr>
      <w:r>
        <w:rPr>
          <w:rFonts w:ascii="Verdana" w:eastAsia="Calibri" w:hAnsi="Verdana" w:cs="Arial"/>
          <w:lang w:eastAsia="es-ES"/>
        </w:rPr>
        <w:t xml:space="preserve">“[…] </w:t>
      </w:r>
      <w:r w:rsidRPr="00A2334F">
        <w:rPr>
          <w:rFonts w:ascii="Verdana" w:eastAsia="Calibri" w:hAnsi="Verdana" w:cs="Arial"/>
          <w:i/>
          <w:iCs/>
          <w:color w:val="000000" w:themeColor="text1"/>
          <w:sz w:val="21"/>
          <w:szCs w:val="21"/>
          <w:lang w:eastAsia="es-ES"/>
        </w:rPr>
        <w:t>Solicito amablemente concepto sobre LEY DE EMPRENDIMIENTO – Ley 2069 de</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2020 – DECRETO 1860 DE 2021 – Emprendimientos y empresas de mujeres –</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Definición – Artículo 2.2.1.2.4.2.14 – Numeral 1 – Acreditación - El numeral primero</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establece que una sociedad podrá ser considerada como un emprendimiento o</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empresa de mujeres cuando más del cincuenta por ciento (50%) de sus acciones,</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partes de interés o cuotas de participación, pertenezcan a mujeres. Sin embargo, el</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supuesto de hecho de la norma transcrita, adicionalmente, exige que la titularidad</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de tal participación haya pertenecido a mujeres, por lo menos, durante el año</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anterior a la fecha de cierre del proceso de selección; De acuerdo a lo anterior, si</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lastRenderedPageBreak/>
        <w:t>una empresa se constituyó por estatutos el 1 de enero de 2024 y en este consta y</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establece que más del 50% de las acciones o cuotas de participación pertenecen</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 xml:space="preserve">a mujeres, pero la empresa se </w:t>
      </w:r>
      <w:proofErr w:type="spellStart"/>
      <w:r w:rsidRPr="00A2334F">
        <w:rPr>
          <w:rFonts w:ascii="Verdana" w:eastAsia="Calibri" w:hAnsi="Verdana" w:cs="Arial"/>
          <w:i/>
          <w:iCs/>
          <w:color w:val="000000" w:themeColor="text1"/>
          <w:sz w:val="21"/>
          <w:szCs w:val="21"/>
          <w:lang w:eastAsia="es-ES"/>
        </w:rPr>
        <w:t>registro</w:t>
      </w:r>
      <w:proofErr w:type="spellEnd"/>
      <w:r w:rsidRPr="00A2334F">
        <w:rPr>
          <w:rFonts w:ascii="Verdana" w:eastAsia="Calibri" w:hAnsi="Verdana" w:cs="Arial"/>
          <w:i/>
          <w:iCs/>
          <w:color w:val="000000" w:themeColor="text1"/>
          <w:sz w:val="21"/>
          <w:szCs w:val="21"/>
          <w:lang w:eastAsia="es-ES"/>
        </w:rPr>
        <w:t xml:space="preserve"> en </w:t>
      </w:r>
      <w:proofErr w:type="spellStart"/>
      <w:r w:rsidRPr="00A2334F">
        <w:rPr>
          <w:rFonts w:ascii="Verdana" w:eastAsia="Calibri" w:hAnsi="Verdana" w:cs="Arial"/>
          <w:i/>
          <w:iCs/>
          <w:color w:val="000000" w:themeColor="text1"/>
          <w:sz w:val="21"/>
          <w:szCs w:val="21"/>
          <w:lang w:eastAsia="es-ES"/>
        </w:rPr>
        <w:t>camara</w:t>
      </w:r>
      <w:proofErr w:type="spellEnd"/>
      <w:r w:rsidRPr="00A2334F">
        <w:rPr>
          <w:rFonts w:ascii="Verdana" w:eastAsia="Calibri" w:hAnsi="Verdana" w:cs="Arial"/>
          <w:i/>
          <w:iCs/>
          <w:color w:val="000000" w:themeColor="text1"/>
          <w:sz w:val="21"/>
          <w:szCs w:val="21"/>
          <w:lang w:eastAsia="es-ES"/>
        </w:rPr>
        <w:t xml:space="preserve"> de comercio el 7 de febrero de</w:t>
      </w:r>
      <w:r>
        <w:rPr>
          <w:rFonts w:ascii="Verdana" w:eastAsia="Calibri" w:hAnsi="Verdana" w:cs="Arial"/>
          <w:i/>
          <w:iCs/>
          <w:color w:val="000000" w:themeColor="text1"/>
          <w:sz w:val="21"/>
          <w:szCs w:val="21"/>
          <w:lang w:eastAsia="es-ES"/>
        </w:rPr>
        <w:t xml:space="preserve"> </w:t>
      </w:r>
      <w:r w:rsidRPr="00A2334F">
        <w:rPr>
          <w:rFonts w:ascii="Verdana" w:eastAsia="Calibri" w:hAnsi="Verdana" w:cs="Arial"/>
          <w:i/>
          <w:iCs/>
          <w:color w:val="000000" w:themeColor="text1"/>
          <w:sz w:val="21"/>
          <w:szCs w:val="21"/>
          <w:lang w:eastAsia="es-ES"/>
        </w:rPr>
        <w:t>2024 y las condiciones no han sido modificadas</w:t>
      </w:r>
      <w:r w:rsidRPr="00C36DAC">
        <w:rPr>
          <w:rFonts w:ascii="Verdana" w:eastAsia="Calibri" w:hAnsi="Verdana" w:cs="Arial"/>
          <w:i/>
          <w:iCs/>
          <w:color w:val="000000" w:themeColor="text1"/>
          <w:sz w:val="21"/>
          <w:szCs w:val="21"/>
          <w:lang w:eastAsia="es-ES"/>
        </w:rPr>
        <w:t>?</w:t>
      </w:r>
      <w:r w:rsidRPr="00771E1B">
        <w:rPr>
          <w:rFonts w:ascii="Verdana" w:eastAsia="Calibri" w:hAnsi="Verdana" w:cs="Arial"/>
          <w:i/>
          <w:iCs/>
          <w:color w:val="000000" w:themeColor="text1"/>
          <w:sz w:val="21"/>
          <w:szCs w:val="21"/>
          <w:lang w:eastAsia="es-ES"/>
        </w:rPr>
        <w:t>[…]”.</w:t>
      </w:r>
      <w:r>
        <w:rPr>
          <w:rFonts w:ascii="Verdana" w:eastAsia="Calibri" w:hAnsi="Verdana" w:cs="Arial"/>
          <w:i/>
          <w:iCs/>
          <w:color w:val="000000" w:themeColor="text1"/>
          <w:sz w:val="21"/>
          <w:szCs w:val="21"/>
          <w:lang w:eastAsia="es-ES"/>
        </w:rPr>
        <w:t xml:space="preserve"> (SIC).</w:t>
      </w:r>
      <w:r w:rsidRPr="00771E1B">
        <w:rPr>
          <w:rFonts w:ascii="Verdana" w:eastAsia="Calibri" w:hAnsi="Verdana" w:cs="Arial"/>
          <w:i/>
          <w:iCs/>
          <w:color w:val="000000" w:themeColor="text1"/>
          <w:sz w:val="21"/>
          <w:szCs w:val="21"/>
          <w:lang w:eastAsia="es-ES"/>
        </w:rPr>
        <w:t xml:space="preserve"> </w:t>
      </w:r>
    </w:p>
    <w:p w14:paraId="14A1D6B8" w14:textId="77777777" w:rsidR="00996803" w:rsidRPr="00771E1B" w:rsidRDefault="00996803" w:rsidP="00996803">
      <w:pPr>
        <w:spacing w:after="0" w:line="240" w:lineRule="auto"/>
        <w:jc w:val="both"/>
        <w:rPr>
          <w:rFonts w:ascii="Verdana" w:eastAsia="Calibri" w:hAnsi="Verdana" w:cs="Arial"/>
          <w:i/>
          <w:iCs/>
          <w:color w:val="000000" w:themeColor="text1"/>
          <w:sz w:val="21"/>
          <w:szCs w:val="21"/>
          <w:lang w:eastAsia="es-ES"/>
        </w:rPr>
      </w:pPr>
    </w:p>
    <w:p w14:paraId="1FB71B8D" w14:textId="77777777" w:rsidR="00996803" w:rsidRPr="0007375E" w:rsidRDefault="00996803" w:rsidP="00996803">
      <w:pPr>
        <w:spacing w:after="120" w:line="276" w:lineRule="auto"/>
        <w:ind w:firstLine="709"/>
        <w:jc w:val="both"/>
        <w:rPr>
          <w:rFonts w:ascii="Verdana" w:eastAsia="Calibri" w:hAnsi="Verdana" w:cs="Arial"/>
          <w:color w:val="000000"/>
          <w:szCs w:val="24"/>
          <w:lang w:val="es-ES_tradnl" w:eastAsia="es-ES_tradnl"/>
        </w:rPr>
      </w:pPr>
      <w:r w:rsidRPr="0007375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7375E">
        <w:rPr>
          <w:rFonts w:ascii="Verdana" w:eastAsia="Calibri" w:hAnsi="Verdana" w:cs="Arial"/>
          <w:color w:val="000000"/>
          <w:szCs w:val="24"/>
          <w:lang w:val="es-ES_tradnl" w:eastAsia="es-ES_tradnl"/>
        </w:rPr>
        <w:tab/>
      </w:r>
    </w:p>
    <w:p w14:paraId="4EA8A75F" w14:textId="77777777" w:rsidR="00996803" w:rsidRPr="0007375E" w:rsidRDefault="00996803" w:rsidP="00996803">
      <w:pPr>
        <w:spacing w:after="0" w:line="276" w:lineRule="auto"/>
        <w:ind w:firstLine="709"/>
        <w:jc w:val="both"/>
        <w:rPr>
          <w:rFonts w:ascii="Verdana" w:eastAsia="Calibri" w:hAnsi="Verdana" w:cs="Arial"/>
          <w:lang w:val="es-ES" w:eastAsia="es-ES"/>
        </w:rPr>
      </w:pPr>
      <w:r w:rsidRPr="0007375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3729B55D" w14:textId="77777777" w:rsidR="00996803" w:rsidRPr="0007375E" w:rsidRDefault="00996803" w:rsidP="00996803">
      <w:pPr>
        <w:spacing w:after="0" w:line="276" w:lineRule="auto"/>
        <w:ind w:firstLine="709"/>
        <w:jc w:val="both"/>
        <w:rPr>
          <w:rFonts w:ascii="Verdana" w:eastAsia="Calibri" w:hAnsi="Verdana" w:cs="Arial"/>
          <w:color w:val="000000"/>
          <w:lang w:val="es-ES" w:eastAsia="es-ES"/>
        </w:rPr>
      </w:pPr>
    </w:p>
    <w:p w14:paraId="561F800F" w14:textId="77777777" w:rsidR="00996803" w:rsidRPr="0007375E" w:rsidRDefault="00996803" w:rsidP="0099680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7375E">
        <w:rPr>
          <w:rFonts w:ascii="Verdana" w:eastAsia="Century Gothic" w:hAnsi="Verdana" w:cs="Century Gothic"/>
          <w:b/>
          <w:bCs/>
        </w:rPr>
        <w:t>Problema planteado:</w:t>
      </w:r>
    </w:p>
    <w:p w14:paraId="1180A009" w14:textId="77777777" w:rsidR="00996803" w:rsidRPr="0007375E" w:rsidRDefault="00996803" w:rsidP="00996803">
      <w:pPr>
        <w:tabs>
          <w:tab w:val="left" w:pos="426"/>
        </w:tabs>
        <w:spacing w:after="0" w:line="276" w:lineRule="auto"/>
        <w:jc w:val="both"/>
        <w:rPr>
          <w:rFonts w:ascii="Verdana" w:eastAsia="Century Gothic" w:hAnsi="Verdana" w:cs="Century Gothic"/>
          <w:lang w:val="es-ES"/>
        </w:rPr>
      </w:pPr>
    </w:p>
    <w:p w14:paraId="0E8831EB" w14:textId="54D0ECCB" w:rsidR="00996803" w:rsidRDefault="00996803" w:rsidP="00996803">
      <w:pPr>
        <w:jc w:val="both"/>
        <w:rPr>
          <w:rFonts w:ascii="Verdana" w:hAnsi="Verdana"/>
        </w:rPr>
      </w:pPr>
      <w:r w:rsidRPr="0007375E">
        <w:rPr>
          <w:rFonts w:ascii="Verdana" w:eastAsia="Century Gothic" w:hAnsi="Verdana" w:cs="Century Gothic"/>
        </w:rPr>
        <w:t xml:space="preserve">De acuerdo con el </w:t>
      </w:r>
      <w:r w:rsidRPr="009731F5">
        <w:rPr>
          <w:rFonts w:ascii="Verdana" w:eastAsia="Century Gothic" w:hAnsi="Verdana" w:cs="Century Gothic"/>
        </w:rPr>
        <w:t xml:space="preserve">contenido de su solicitud, esta Agencia resolverá el siguiente problema jurídico: </w:t>
      </w:r>
      <w:r w:rsidRPr="00B77EE7">
        <w:rPr>
          <w:rFonts w:ascii="Verdana" w:hAnsi="Verdana" w:cs="Arial"/>
        </w:rPr>
        <w:t>¿C</w:t>
      </w:r>
      <w:r>
        <w:rPr>
          <w:rFonts w:ascii="Verdana" w:hAnsi="Verdana" w:cs="Arial"/>
        </w:rPr>
        <w:t>ómo se acredita</w:t>
      </w:r>
      <w:r w:rsidRPr="00B77EE7">
        <w:rPr>
          <w:rFonts w:ascii="Verdana" w:hAnsi="Verdana" w:cs="Arial"/>
        </w:rPr>
        <w:t xml:space="preserve"> </w:t>
      </w:r>
      <w:r>
        <w:rPr>
          <w:rFonts w:ascii="Verdana" w:hAnsi="Verdana" w:cs="Arial"/>
        </w:rPr>
        <w:t>en</w:t>
      </w:r>
      <w:r w:rsidRPr="00B77EE7">
        <w:rPr>
          <w:rFonts w:ascii="Verdana" w:hAnsi="Verdana" w:cs="Arial"/>
        </w:rPr>
        <w:t xml:space="preserve"> un emprendimiento dirigido por mujeres, la exigencia de </w:t>
      </w:r>
      <w:r>
        <w:rPr>
          <w:rFonts w:ascii="Verdana" w:hAnsi="Verdana" w:cs="Arial"/>
        </w:rPr>
        <w:t xml:space="preserve">haber tenido la participación accionaria </w:t>
      </w:r>
      <w:r w:rsidRPr="00B77EE7">
        <w:rPr>
          <w:rFonts w:ascii="Verdana" w:hAnsi="Verdana" w:cs="Arial"/>
        </w:rPr>
        <w:t xml:space="preserve">durante al menos el último año anterior a la fecha de cierre del </w:t>
      </w:r>
      <w:r w:rsidR="004B4459">
        <w:rPr>
          <w:rFonts w:ascii="Verdana" w:hAnsi="Verdana" w:cs="Arial"/>
        </w:rPr>
        <w:t>p</w:t>
      </w:r>
      <w:r w:rsidRPr="00B77EE7">
        <w:rPr>
          <w:rFonts w:ascii="Verdana" w:hAnsi="Verdana" w:cs="Arial"/>
        </w:rPr>
        <w:t xml:space="preserve">roceso de </w:t>
      </w:r>
      <w:r w:rsidR="009558A0">
        <w:rPr>
          <w:rFonts w:ascii="Verdana" w:hAnsi="Verdana" w:cs="Arial"/>
        </w:rPr>
        <w:t>s</w:t>
      </w:r>
      <w:r w:rsidRPr="00B77EE7">
        <w:rPr>
          <w:rFonts w:ascii="Verdana" w:hAnsi="Verdana" w:cs="Arial"/>
        </w:rPr>
        <w:t>elección?</w:t>
      </w:r>
    </w:p>
    <w:p w14:paraId="19EFC423" w14:textId="77777777" w:rsidR="00996803" w:rsidRPr="009F7011" w:rsidRDefault="00996803" w:rsidP="00996803">
      <w:pPr>
        <w:jc w:val="both"/>
        <w:rPr>
          <w:rFonts w:ascii="Verdana" w:hAnsi="Verdana"/>
        </w:rPr>
      </w:pPr>
      <w:r>
        <w:rPr>
          <w:rFonts w:ascii="Verdana" w:hAnsi="Verdana"/>
        </w:rPr>
        <w:t xml:space="preserve"> </w:t>
      </w:r>
    </w:p>
    <w:p w14:paraId="1E443C4C" w14:textId="77777777" w:rsidR="00996803" w:rsidRPr="0007375E" w:rsidRDefault="00996803" w:rsidP="00996803">
      <w:pPr>
        <w:rPr>
          <w:rFonts w:ascii="Verdana" w:eastAsia="Century Gothic" w:hAnsi="Verdana" w:cs="Century Gothic"/>
          <w:b/>
          <w:bCs/>
        </w:rPr>
      </w:pPr>
      <w:r w:rsidRPr="009F7011">
        <w:rPr>
          <w:rFonts w:ascii="Verdana" w:eastAsia="Century Gothic" w:hAnsi="Verdana" w:cs="Century Gothic"/>
          <w:b/>
          <w:bCs/>
        </w:rPr>
        <w:t xml:space="preserve">2. </w:t>
      </w:r>
      <w:r w:rsidRPr="0007375E">
        <w:rPr>
          <w:rFonts w:ascii="Verdana" w:eastAsia="Century Gothic" w:hAnsi="Verdana" w:cs="Century Gothic"/>
          <w:b/>
          <w:bCs/>
        </w:rPr>
        <w:t>Respuesta:</w:t>
      </w:r>
    </w:p>
    <w:p w14:paraId="3AC9F152" w14:textId="77777777" w:rsidR="00996803" w:rsidRPr="0007375E" w:rsidRDefault="00996803" w:rsidP="0099680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96803" w:rsidRPr="0007375E" w14:paraId="26276A7D" w14:textId="77777777" w:rsidTr="008821F2">
        <w:tc>
          <w:tcPr>
            <w:tcW w:w="8828" w:type="dxa"/>
            <w:shd w:val="clear" w:color="auto" w:fill="auto"/>
          </w:tcPr>
          <w:p w14:paraId="703BBC17" w14:textId="77777777" w:rsidR="00996803" w:rsidRDefault="00996803" w:rsidP="008821F2">
            <w:pPr>
              <w:shd w:val="clear" w:color="auto" w:fill="FFFFFF" w:themeFill="background1"/>
              <w:tabs>
                <w:tab w:val="left" w:pos="0"/>
              </w:tabs>
              <w:spacing w:before="120" w:after="120" w:line="276" w:lineRule="auto"/>
              <w:jc w:val="both"/>
              <w:rPr>
                <w:rFonts w:ascii="Verdana" w:hAnsi="Verdana"/>
              </w:rPr>
            </w:pPr>
            <w:r>
              <w:rPr>
                <w:rFonts w:ascii="Verdana" w:hAnsi="Verdana"/>
              </w:rPr>
              <w:t xml:space="preserve">De acuerdo con el numeral 1 del artículo </w:t>
            </w:r>
            <w:r w:rsidRPr="008577A6">
              <w:rPr>
                <w:rFonts w:ascii="Verdana" w:hAnsi="Verdana"/>
              </w:rPr>
              <w:t>2.2.1.2.4.2.14.</w:t>
            </w:r>
            <w:r>
              <w:rPr>
                <w:rFonts w:ascii="Verdana" w:hAnsi="Verdana"/>
              </w:rPr>
              <w:t xml:space="preserve"> del Decreto 1082 de 2015 las personas jurídicas que quieran acceder al puntaje por </w:t>
            </w:r>
            <w:r>
              <w:rPr>
                <w:rFonts w:ascii="Verdana" w:hAnsi="Verdana"/>
              </w:rPr>
              <w:lastRenderedPageBreak/>
              <w:t xml:space="preserve">emprendimiento de mujeres deben cumplir con ciertas condiciones, tales como: </w:t>
            </w:r>
          </w:p>
          <w:p w14:paraId="3EABAE60" w14:textId="77777777" w:rsidR="00996803" w:rsidRPr="00FC7F5F" w:rsidRDefault="00996803" w:rsidP="008821F2">
            <w:pPr>
              <w:shd w:val="clear" w:color="auto" w:fill="FFFFFF" w:themeFill="background1"/>
              <w:tabs>
                <w:tab w:val="left" w:pos="0"/>
              </w:tabs>
              <w:spacing w:before="120" w:after="120" w:line="276" w:lineRule="auto"/>
              <w:ind w:left="709" w:right="709"/>
              <w:jc w:val="both"/>
              <w:rPr>
                <w:rFonts w:ascii="Verdana" w:hAnsi="Verdana"/>
              </w:rPr>
            </w:pPr>
            <w:r>
              <w:rPr>
                <w:rFonts w:ascii="Verdana" w:hAnsi="Verdana"/>
              </w:rPr>
              <w:t xml:space="preserve">[…] 1. </w:t>
            </w:r>
            <w:r w:rsidRPr="00FC7F5F">
              <w:rPr>
                <w:rFonts w:ascii="Verdana" w:hAnsi="Verdana"/>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Pr>
                <w:rFonts w:ascii="Verdana" w:hAnsi="Verdana"/>
              </w:rPr>
              <w:t xml:space="preserve"> […]”</w:t>
            </w:r>
          </w:p>
          <w:p w14:paraId="5B4D61A1" w14:textId="77777777" w:rsidR="00996803" w:rsidRPr="009C4898" w:rsidRDefault="00996803" w:rsidP="008821F2">
            <w:pPr>
              <w:shd w:val="clear" w:color="auto" w:fill="FFFFFF" w:themeFill="background1"/>
              <w:tabs>
                <w:tab w:val="left" w:pos="0"/>
              </w:tabs>
              <w:spacing w:before="120" w:after="120" w:line="276" w:lineRule="auto"/>
              <w:jc w:val="both"/>
              <w:rPr>
                <w:rFonts w:ascii="Verdana" w:hAnsi="Verdana"/>
              </w:rPr>
            </w:pPr>
            <w:r w:rsidRPr="009C4898">
              <w:rPr>
                <w:rFonts w:ascii="Verdana" w:hAnsi="Verdana"/>
              </w:rPr>
              <w:t>De acuerdo con la lectura anterior y en relación con la consulta realizada a la Agencia, es claro que el requisito establecido en la norma no especifica un punto de partida o un término a contabilizar desde la fecha de constitución de los estatutos de la empresa ni desde su creación. Más bien, la norma solicita que, al menos un año antes del cierre del proceso, exista participación de mujeres como propietarias de acciones, partes de interés y cuotas de participación en la persona jurídica.</w:t>
            </w:r>
          </w:p>
          <w:p w14:paraId="42A745A4" w14:textId="3C65AE4C" w:rsidR="00996803" w:rsidRPr="007F5908" w:rsidRDefault="00996803" w:rsidP="008821F2">
            <w:pPr>
              <w:shd w:val="clear" w:color="auto" w:fill="FFFFFF" w:themeFill="background1"/>
              <w:tabs>
                <w:tab w:val="left" w:pos="0"/>
              </w:tabs>
              <w:spacing w:before="120" w:after="120" w:line="276" w:lineRule="auto"/>
              <w:jc w:val="both"/>
              <w:rPr>
                <w:rFonts w:ascii="Verdana" w:hAnsi="Verdana"/>
              </w:rPr>
            </w:pPr>
            <w:r w:rsidRPr="009C4898">
              <w:rPr>
                <w:rFonts w:ascii="Verdana" w:hAnsi="Verdana"/>
              </w:rPr>
              <w:t>En este sentido, corresponde a las entidades estatales contratantes determinar, en cada caso específico, si se cumplen las condiciones mencionadas anteriormente, verificando además que la acreditación de dicho cumplimiento se ajuste al marco jurídico aplicable. Para ello, será necesario realizar un análisis de cada una de las certificaciones presentadas y solicitar la documentación adicional requerida, con el fin de determinar si la participación de mujeres cumple con los requisitos establecidos. Además, la empresa deberá presentar toda la documentación solicitada por la entidad</w:t>
            </w:r>
            <w:r w:rsidR="000A19FA">
              <w:rPr>
                <w:rFonts w:ascii="Verdana" w:hAnsi="Verdana"/>
              </w:rPr>
              <w:t xml:space="preserve"> contratante</w:t>
            </w:r>
            <w:r w:rsidRPr="009C4898">
              <w:rPr>
                <w:rFonts w:ascii="Verdana" w:hAnsi="Verdana"/>
              </w:rPr>
              <w:t xml:space="preserve"> correspondiente.</w:t>
            </w:r>
          </w:p>
        </w:tc>
      </w:tr>
    </w:tbl>
    <w:p w14:paraId="512D02F1" w14:textId="77777777" w:rsidR="00996803" w:rsidRPr="0007375E" w:rsidRDefault="00996803" w:rsidP="00996803">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6D6C6F8" w14:textId="77777777" w:rsidR="00996803" w:rsidRPr="0007375E" w:rsidRDefault="00996803" w:rsidP="00996803">
      <w:pPr>
        <w:tabs>
          <w:tab w:val="left" w:pos="142"/>
          <w:tab w:val="left" w:pos="284"/>
        </w:tabs>
        <w:spacing w:after="0" w:line="276" w:lineRule="auto"/>
        <w:jc w:val="both"/>
        <w:rPr>
          <w:rFonts w:ascii="Verdana" w:eastAsia="Century Gothic" w:hAnsi="Verdana" w:cs="Century Gothic"/>
          <w:b/>
          <w:bCs/>
          <w:lang w:val="es-ES"/>
        </w:rPr>
      </w:pPr>
      <w:r w:rsidRPr="0007375E">
        <w:rPr>
          <w:rFonts w:ascii="Verdana" w:eastAsia="Century Gothic" w:hAnsi="Verdana" w:cs="Century Gothic"/>
          <w:b/>
          <w:bCs/>
        </w:rPr>
        <w:t>3.Razones de la respuesta:</w:t>
      </w:r>
    </w:p>
    <w:p w14:paraId="389BF5C1" w14:textId="77777777" w:rsidR="00996803" w:rsidRPr="0007375E" w:rsidRDefault="00996803" w:rsidP="00996803">
      <w:pPr>
        <w:spacing w:after="0" w:line="276" w:lineRule="auto"/>
        <w:jc w:val="both"/>
        <w:rPr>
          <w:rFonts w:ascii="Verdana" w:eastAsia="Calibri" w:hAnsi="Verdana" w:cs="Arial"/>
          <w:lang w:val="es-ES"/>
        </w:rPr>
      </w:pPr>
    </w:p>
    <w:p w14:paraId="522FC8E6" w14:textId="77777777" w:rsidR="00996803" w:rsidRPr="0007375E" w:rsidRDefault="00996803" w:rsidP="00996803">
      <w:pPr>
        <w:spacing w:after="0" w:line="276" w:lineRule="auto"/>
        <w:jc w:val="both"/>
        <w:rPr>
          <w:rFonts w:ascii="Verdana" w:eastAsia="Calibri" w:hAnsi="Verdana" w:cs="Arial"/>
          <w:lang w:val="es-ES"/>
        </w:rPr>
      </w:pPr>
      <w:r w:rsidRPr="0007375E">
        <w:rPr>
          <w:rFonts w:ascii="Verdana" w:eastAsia="Calibri" w:hAnsi="Verdana" w:cs="Arial"/>
          <w:lang w:val="es-ES"/>
        </w:rPr>
        <w:t>Lo anterior se sustenta en las siguientes consideraciones:</w:t>
      </w:r>
    </w:p>
    <w:p w14:paraId="0E3B0CF4" w14:textId="77777777" w:rsidR="00996803" w:rsidRDefault="00996803" w:rsidP="00996803">
      <w:pPr>
        <w:spacing w:after="0" w:line="276" w:lineRule="auto"/>
        <w:jc w:val="both"/>
        <w:rPr>
          <w:rFonts w:ascii="Verdana" w:eastAsia="Calibri" w:hAnsi="Verdana" w:cs="Arial"/>
          <w:lang w:val="es-ES"/>
        </w:rPr>
      </w:pPr>
    </w:p>
    <w:p w14:paraId="0A6CA79D" w14:textId="77777777" w:rsidR="00996803" w:rsidRPr="003A3B5F" w:rsidRDefault="00996803" w:rsidP="00996803">
      <w:pPr>
        <w:pStyle w:val="Prrafodelista"/>
        <w:numPr>
          <w:ilvl w:val="0"/>
          <w:numId w:val="18"/>
        </w:numPr>
        <w:spacing w:after="311" w:line="271" w:lineRule="auto"/>
        <w:ind w:right="63"/>
        <w:jc w:val="both"/>
        <w:rPr>
          <w:rFonts w:ascii="Verdana" w:hAnsi="Verdana"/>
        </w:rPr>
      </w:pPr>
      <w:r w:rsidRPr="003A3B5F">
        <w:rPr>
          <w:rFonts w:ascii="Verdana" w:hAnsi="Verdana"/>
        </w:rPr>
        <w:t xml:space="preserve">El artículo 32 de la Ley 2069 de 2021 introduce el deber de las Entidades Estatales de incluir en los procesos de licitación pública, selección abreviada de menor cuantía y concurso de méritos, así como en los </w:t>
      </w:r>
      <w:r w:rsidRPr="003A3B5F">
        <w:rPr>
          <w:rFonts w:ascii="Verdana" w:hAnsi="Verdana"/>
        </w:rPr>
        <w:lastRenderedPageBreak/>
        <w:t>procesos competitivos que adelanten las Entidades Estatales exceptuadas de aplicar el Estatuto General de Contratación de la Administración Pública – en adelante EGCAP,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0566E3A4" w14:textId="77777777" w:rsidR="00996803" w:rsidRPr="003A3B5F" w:rsidRDefault="00996803" w:rsidP="00996803">
      <w:pPr>
        <w:pStyle w:val="Prrafodelista"/>
        <w:ind w:right="63"/>
        <w:rPr>
          <w:rFonts w:ascii="Verdana" w:hAnsi="Verdana"/>
        </w:rPr>
      </w:pPr>
    </w:p>
    <w:p w14:paraId="7E01CE32" w14:textId="491C2FB0" w:rsidR="00973BE8" w:rsidRPr="00973BE8" w:rsidRDefault="00996803" w:rsidP="00973BE8">
      <w:pPr>
        <w:pStyle w:val="Prrafodelista"/>
        <w:numPr>
          <w:ilvl w:val="0"/>
          <w:numId w:val="18"/>
        </w:numPr>
        <w:spacing w:after="311" w:line="271" w:lineRule="auto"/>
        <w:ind w:right="63"/>
        <w:jc w:val="both"/>
        <w:rPr>
          <w:rFonts w:ascii="Verdana" w:hAnsi="Verdana"/>
        </w:rPr>
      </w:pPr>
      <w:r w:rsidRPr="003A3B5F">
        <w:rPr>
          <w:rFonts w:ascii="Verdana" w:hAnsi="Verdana"/>
        </w:rPr>
        <w:t>El artículo 2.2.1.2.4.2.14 del Decreto 1082 de 2015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w:t>
      </w:r>
      <w:r w:rsidR="00973BE8" w:rsidRPr="00973BE8">
        <w:rPr>
          <w:rFonts w:ascii="Verdana" w:eastAsia="Calibri" w:hAnsi="Verdana" w:cs="Arial"/>
          <w:lang w:val="es-ES_tradnl" w:eastAsia="es-ES_tradnl"/>
        </w:rPr>
        <w:t xml:space="preserve">, en los siguientes términos:   </w:t>
      </w:r>
    </w:p>
    <w:p w14:paraId="26503F50" w14:textId="77777777" w:rsidR="00973BE8" w:rsidRPr="001A3CD7" w:rsidRDefault="00973BE8" w:rsidP="00973BE8">
      <w:pPr>
        <w:pStyle w:val="Prrafodelista"/>
        <w:spacing w:after="0" w:line="276" w:lineRule="auto"/>
        <w:ind w:left="360"/>
        <w:contextualSpacing w:val="0"/>
        <w:jc w:val="both"/>
        <w:rPr>
          <w:rFonts w:ascii="Verdana" w:eastAsia="Calibri" w:hAnsi="Verdana" w:cs="Arial"/>
          <w:lang w:val="es-ES_tradnl" w:eastAsia="es-ES_tradnl"/>
        </w:rPr>
      </w:pPr>
    </w:p>
    <w:p w14:paraId="6F99B04F" w14:textId="77777777" w:rsidR="00973BE8" w:rsidRPr="001A3CD7"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Pr>
          <w:rFonts w:ascii="Verdana" w:eastAsia="Times New Roman" w:hAnsi="Verdana" w:cs="Arial"/>
          <w:sz w:val="20"/>
          <w:szCs w:val="20"/>
          <w:lang w:eastAsia="es-CO"/>
        </w:rPr>
        <w:t>“</w:t>
      </w:r>
      <w:r w:rsidRPr="001A3CD7">
        <w:rPr>
          <w:rFonts w:ascii="Verdana" w:eastAsia="Times New Roman" w:hAnsi="Verdana" w:cs="Arial"/>
          <w:sz w:val="20"/>
          <w:szCs w:val="20"/>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760DB524" w14:textId="77777777" w:rsidR="00973BE8" w:rsidRPr="001A3CD7"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  </w:t>
      </w:r>
    </w:p>
    <w:p w14:paraId="06EB1C65" w14:textId="77777777" w:rsidR="00973BE8" w:rsidRPr="001A3CD7"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04ACFAFA" w14:textId="77777777" w:rsidR="00973BE8" w:rsidRPr="001A3CD7"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7B2509B4" w14:textId="77777777" w:rsidR="00973BE8" w:rsidRPr="00E818F5"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E818F5">
        <w:rPr>
          <w:rFonts w:ascii="Verdana" w:eastAsia="Times New Roman" w:hAnsi="Verdana" w:cs="Arial"/>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56F24A21" w14:textId="77777777" w:rsidR="00973BE8" w:rsidRPr="00E818F5"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2812CB0D" w14:textId="77777777" w:rsidR="00973BE8" w:rsidRPr="00E818F5"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E818F5">
        <w:rPr>
          <w:rFonts w:ascii="Verdana" w:eastAsia="Times New Roman" w:hAnsi="Verdana" w:cs="Arial"/>
          <w:sz w:val="20"/>
          <w:szCs w:val="20"/>
          <w:lang w:eastAsia="es-CO"/>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w:t>
      </w:r>
      <w:r w:rsidRPr="00E818F5">
        <w:rPr>
          <w:rFonts w:ascii="Verdana" w:eastAsia="Times New Roman" w:hAnsi="Verdana" w:cs="Arial"/>
          <w:sz w:val="20"/>
          <w:szCs w:val="20"/>
          <w:lang w:eastAsia="es-CO"/>
        </w:rPr>
        <w:lastRenderedPageBreak/>
        <w:t>encuentran ubicados en un nivel de mando o los que por su jerarquía desempeñan cargos encaminados al cumplimiento de funciones orientadas a representar al empleador.</w:t>
      </w:r>
    </w:p>
    <w:p w14:paraId="74047D3F" w14:textId="77777777" w:rsidR="00973BE8" w:rsidRPr="00E818F5"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6B45DDAF" w14:textId="77777777" w:rsidR="00973BE8" w:rsidRPr="00E818F5"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E818F5">
        <w:rPr>
          <w:rFonts w:ascii="Verdana" w:eastAsia="Times New Roman" w:hAnsi="Verdana" w:cs="Arial"/>
          <w:sz w:val="20"/>
          <w:szCs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72566FE4" w14:textId="77777777" w:rsidR="00973BE8" w:rsidRPr="00E818F5"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790F7EA0" w14:textId="77777777" w:rsidR="00973BE8" w:rsidRPr="00E818F5"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E818F5">
        <w:rPr>
          <w:rFonts w:ascii="Verdana" w:eastAsia="Times New Roman" w:hAnsi="Verdana" w:cs="Arial"/>
          <w:sz w:val="20"/>
          <w:szCs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6279C99E" w14:textId="77777777" w:rsidR="00973BE8" w:rsidRPr="00E818F5"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75389839" w14:textId="77777777" w:rsidR="00973BE8" w:rsidRPr="001A3CD7"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734BD25" w14:textId="77777777" w:rsidR="00973BE8" w:rsidRPr="001A3CD7"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5D48E06C" w14:textId="77777777" w:rsidR="00973BE8" w:rsidRPr="001A3CD7"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FD680FA" w14:textId="77777777" w:rsidR="00973BE8" w:rsidRPr="001A3CD7"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57B07828" w14:textId="1A579D22" w:rsidR="00973BE8" w:rsidRPr="00973BE8" w:rsidRDefault="00973BE8" w:rsidP="00973BE8">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11ED2077" w14:textId="77777777" w:rsidR="00996803" w:rsidRPr="003A3B5F" w:rsidRDefault="00996803" w:rsidP="00996803">
      <w:pPr>
        <w:pStyle w:val="Prrafodelista"/>
        <w:ind w:right="63"/>
        <w:rPr>
          <w:rFonts w:ascii="Verdana" w:hAnsi="Verdana"/>
        </w:rPr>
      </w:pPr>
    </w:p>
    <w:p w14:paraId="51033A17" w14:textId="680EAC5B" w:rsidR="00996803" w:rsidRPr="003A3B5F" w:rsidRDefault="00973BE8" w:rsidP="00996803">
      <w:pPr>
        <w:pStyle w:val="Prrafodelista"/>
        <w:numPr>
          <w:ilvl w:val="0"/>
          <w:numId w:val="18"/>
        </w:numPr>
        <w:spacing w:after="311" w:line="271" w:lineRule="auto"/>
        <w:ind w:right="63"/>
        <w:jc w:val="both"/>
        <w:rPr>
          <w:rFonts w:ascii="Verdana" w:hAnsi="Verdana"/>
        </w:rPr>
      </w:pPr>
      <w:r>
        <w:rPr>
          <w:rFonts w:ascii="Verdana" w:hAnsi="Verdana"/>
        </w:rPr>
        <w:t>E</w:t>
      </w:r>
      <w:r w:rsidR="00996803" w:rsidRPr="003A3B5F">
        <w:rPr>
          <w:rFonts w:ascii="Verdana" w:hAnsi="Verdana"/>
        </w:rPr>
        <w:t xml:space="preserve">l </w:t>
      </w:r>
      <w:r w:rsidR="00996803" w:rsidRPr="003A3B5F">
        <w:rPr>
          <w:rFonts w:ascii="Verdana" w:hAnsi="Verdana"/>
          <w:i/>
        </w:rPr>
        <w:t>numeral</w:t>
      </w:r>
      <w:r w:rsidR="00996803" w:rsidRPr="003A3B5F">
        <w:rPr>
          <w:rFonts w:ascii="Verdana" w:hAnsi="Verdana"/>
        </w:rPr>
        <w:t xml:space="preserve"> </w:t>
      </w:r>
      <w:r w:rsidR="00996803" w:rsidRPr="003A3B5F">
        <w:rPr>
          <w:rFonts w:ascii="Verdana" w:hAnsi="Verdana"/>
          <w:i/>
        </w:rPr>
        <w:t xml:space="preserve"> </w:t>
      </w:r>
      <w:r w:rsidR="00A056F5">
        <w:rPr>
          <w:rFonts w:ascii="Verdana" w:hAnsi="Verdana"/>
          <w:i/>
        </w:rPr>
        <w:t>1</w:t>
      </w:r>
      <w:r w:rsidR="00E818F5">
        <w:rPr>
          <w:rFonts w:ascii="Verdana" w:hAnsi="Verdana"/>
          <w:i/>
        </w:rPr>
        <w:t xml:space="preserve"> </w:t>
      </w:r>
      <w:r w:rsidR="00996803" w:rsidRPr="003A3B5F">
        <w:rPr>
          <w:rFonts w:ascii="Verdana" w:hAnsi="Verdana"/>
        </w:rPr>
        <w:t xml:space="preserve">establece que, tratándose de personas jurídicas, debe cumplirse con las siguientes condiciones para ser consideradas empresas y emprendimientos de mujeres y, en consecuencia, ser destinatarias de los criterios diferenciales de que trata el artículo 32 de la Ley de Emprendimiento: i) </w:t>
      </w:r>
      <w:r w:rsidR="00996803" w:rsidRPr="005A16C7">
        <w:rPr>
          <w:rFonts w:ascii="Verdana" w:hAnsi="Verdana"/>
          <w:lang w:val="es-CO"/>
        </w:rPr>
        <w:t xml:space="preserve">cuando más del cincuenta por ciento (50%) de </w:t>
      </w:r>
      <w:r w:rsidR="005A16C7" w:rsidRPr="005A16C7">
        <w:rPr>
          <w:rFonts w:ascii="Verdana" w:hAnsi="Verdana"/>
          <w:lang w:val="es-CO"/>
        </w:rPr>
        <w:t xml:space="preserve">las acciones, partes de interés o cuotas de participación de la persona jurídica pertenezcan a </w:t>
      </w:r>
      <w:r w:rsidR="00996803" w:rsidRPr="005A16C7">
        <w:rPr>
          <w:rFonts w:ascii="Verdana" w:hAnsi="Verdana"/>
          <w:lang w:val="es-CO"/>
        </w:rPr>
        <w:t>mujeres</w:t>
      </w:r>
      <w:r w:rsidR="005A16C7" w:rsidRPr="005A16C7">
        <w:rPr>
          <w:rFonts w:ascii="Verdana" w:hAnsi="Verdana"/>
          <w:lang w:val="es-CO"/>
        </w:rPr>
        <w:t> </w:t>
      </w:r>
      <w:r w:rsidR="00996803" w:rsidRPr="003A3B5F">
        <w:rPr>
          <w:rFonts w:ascii="Verdana" w:hAnsi="Verdana"/>
        </w:rPr>
        <w:t xml:space="preserve">, </w:t>
      </w:r>
      <w:r w:rsidR="00257CED">
        <w:rPr>
          <w:rFonts w:ascii="Verdana" w:hAnsi="Verdana"/>
        </w:rPr>
        <w:t>y</w:t>
      </w:r>
      <w:r w:rsidR="00996803" w:rsidRPr="003A3B5F">
        <w:rPr>
          <w:rFonts w:ascii="Verdana" w:hAnsi="Verdana"/>
        </w:rPr>
        <w:t xml:space="preserve"> </w:t>
      </w:r>
      <w:proofErr w:type="spellStart"/>
      <w:r w:rsidR="00996803" w:rsidRPr="003A3B5F">
        <w:rPr>
          <w:rFonts w:ascii="Verdana" w:hAnsi="Verdana"/>
        </w:rPr>
        <w:t>ii</w:t>
      </w:r>
      <w:proofErr w:type="spellEnd"/>
      <w:r w:rsidR="00996803" w:rsidRPr="003A3B5F">
        <w:rPr>
          <w:rFonts w:ascii="Verdana" w:hAnsi="Verdana"/>
        </w:rPr>
        <w:t xml:space="preserve"> ) </w:t>
      </w:r>
      <w:r w:rsidR="00257CED" w:rsidRPr="00257CED">
        <w:rPr>
          <w:rFonts w:ascii="Verdana" w:hAnsi="Verdana"/>
          <w:lang w:val="es-CO"/>
        </w:rPr>
        <w:t> los derechos de propiedad</w:t>
      </w:r>
      <w:r w:rsidR="00996803" w:rsidRPr="00257CED">
        <w:rPr>
          <w:rFonts w:ascii="Verdana" w:hAnsi="Verdana"/>
          <w:lang w:val="es-CO"/>
        </w:rPr>
        <w:t xml:space="preserve"> hayan </w:t>
      </w:r>
      <w:r w:rsidR="00257CED" w:rsidRPr="00257CED">
        <w:rPr>
          <w:rFonts w:ascii="Verdana" w:hAnsi="Verdana"/>
          <w:lang w:val="es-CO"/>
        </w:rPr>
        <w:lastRenderedPageBreak/>
        <w:t>pertenecido a estas</w:t>
      </w:r>
      <w:r w:rsidR="00996803" w:rsidRPr="00257CED">
        <w:rPr>
          <w:rFonts w:ascii="Verdana" w:hAnsi="Verdana"/>
          <w:lang w:val="es-CO"/>
        </w:rPr>
        <w:t xml:space="preserve"> durante al menos el último año anterior a la fecha de cierre del Proceso de Selección</w:t>
      </w:r>
      <w:r w:rsidR="00996803">
        <w:rPr>
          <w:rFonts w:ascii="Verdana" w:hAnsi="Verdana"/>
          <w:lang w:val="es-CO"/>
        </w:rPr>
        <w:t>.</w:t>
      </w:r>
      <w:r w:rsidR="00996803" w:rsidRPr="003A3B5F">
        <w:rPr>
          <w:rFonts w:ascii="Verdana" w:hAnsi="Verdana"/>
        </w:rPr>
        <w:t xml:space="preserve"> </w:t>
      </w:r>
    </w:p>
    <w:p w14:paraId="03D85B6D" w14:textId="77777777" w:rsidR="00996803" w:rsidRPr="003A3B5F" w:rsidRDefault="00996803" w:rsidP="00996803">
      <w:pPr>
        <w:pStyle w:val="Prrafodelista"/>
        <w:ind w:right="63"/>
        <w:rPr>
          <w:rFonts w:ascii="Verdana" w:hAnsi="Verdana"/>
        </w:rPr>
      </w:pPr>
    </w:p>
    <w:p w14:paraId="7DBDEF95" w14:textId="66C61449" w:rsidR="006D3D1D" w:rsidRPr="006D3D1D" w:rsidRDefault="00804C51" w:rsidP="006D3D1D">
      <w:pPr>
        <w:pStyle w:val="Prrafodelista"/>
        <w:numPr>
          <w:ilvl w:val="0"/>
          <w:numId w:val="18"/>
        </w:numPr>
        <w:spacing w:after="120" w:line="276" w:lineRule="auto"/>
        <w:jc w:val="both"/>
        <w:rPr>
          <w:rFonts w:ascii="Verdana" w:eastAsia="Calibri" w:hAnsi="Verdana" w:cs="Arial"/>
          <w:lang w:eastAsia="es-ES"/>
        </w:rPr>
      </w:pPr>
      <w:r>
        <w:rPr>
          <w:rFonts w:ascii="Verdana" w:eastAsia="Calibri" w:hAnsi="Verdana" w:cs="Arial"/>
          <w:lang w:eastAsia="es-ES_tradnl"/>
        </w:rPr>
        <w:t>Es decir, que el anterior numeral</w:t>
      </w:r>
      <w:r w:rsidR="006D3D1D" w:rsidRPr="00FC59CF">
        <w:rPr>
          <w:rFonts w:ascii="Verdana" w:eastAsia="Times New Roman" w:hAnsi="Verdana" w:cs="Arial"/>
          <w:lang w:val="es-ES_tradnl" w:eastAsia="es-ES"/>
        </w:rPr>
        <w:t xml:space="preserve"> establece que </w:t>
      </w:r>
      <w:r w:rsidR="006D3D1D" w:rsidRPr="00FC59CF">
        <w:rPr>
          <w:rFonts w:ascii="Verdana" w:eastAsia="Calibri" w:hAnsi="Verdana" w:cs="Arial"/>
          <w:lang w:val="es-ES_tradnl"/>
        </w:rPr>
        <w:t xml:space="preserve">una sociedad podrá ser considerada como un emprendimiento o empresa de mujeres cuando más del cincuenta por ciento (50%) de sus acciones, partes de interés o cuotas de participación, pertenezcan a mujeres. </w:t>
      </w:r>
      <w:bookmarkStart w:id="1" w:name="_Hlk175580519"/>
      <w:r w:rsidR="006D3D1D" w:rsidRPr="00FC59CF">
        <w:rPr>
          <w:rFonts w:ascii="Verdana" w:eastAsia="Calibri" w:hAnsi="Verdana" w:cs="Arial"/>
          <w:lang w:val="es-ES_tradnl"/>
        </w:rPr>
        <w:t>Sin embargo, el supuesto de hecho de la norma transcrita, adicionalmente, exige que la titularidad de tal participación haya pertenecido a mujeres, por lo menos, durante el año anterior a la fecha de cierre del proceso de selección.</w:t>
      </w:r>
      <w:bookmarkEnd w:id="1"/>
    </w:p>
    <w:p w14:paraId="79975FB8" w14:textId="77777777" w:rsidR="00033801" w:rsidRDefault="00033801" w:rsidP="00033801">
      <w:pPr>
        <w:pStyle w:val="Prrafodelista"/>
        <w:spacing w:after="120" w:line="276" w:lineRule="auto"/>
        <w:jc w:val="both"/>
        <w:rPr>
          <w:rFonts w:ascii="Verdana" w:eastAsia="Calibri" w:hAnsi="Verdana" w:cs="Arial"/>
          <w:lang w:eastAsia="es-ES"/>
        </w:rPr>
      </w:pPr>
    </w:p>
    <w:p w14:paraId="4FE610F6" w14:textId="3B45A352" w:rsidR="006D3D1D" w:rsidRDefault="00804C51" w:rsidP="006D3D1D">
      <w:pPr>
        <w:pStyle w:val="Prrafodelista"/>
        <w:numPr>
          <w:ilvl w:val="0"/>
          <w:numId w:val="18"/>
        </w:numPr>
        <w:spacing w:after="120" w:line="276" w:lineRule="auto"/>
        <w:jc w:val="both"/>
        <w:rPr>
          <w:rFonts w:ascii="Verdana" w:eastAsia="Calibri" w:hAnsi="Verdana" w:cs="Arial"/>
          <w:lang w:eastAsia="es-ES"/>
        </w:rPr>
      </w:pPr>
      <w:r>
        <w:rPr>
          <w:rFonts w:ascii="Verdana" w:eastAsia="Calibri" w:hAnsi="Verdana" w:cs="Arial"/>
        </w:rPr>
        <w:t>En concordancia con lo anterior, se puede estipular que</w:t>
      </w:r>
      <w:r w:rsidR="006D3D1D" w:rsidRPr="00FC59CF">
        <w:rPr>
          <w:rFonts w:ascii="Verdana" w:eastAsia="Calibri" w:hAnsi="Verdana" w:cs="Arial"/>
        </w:rPr>
        <w:t xml:space="preserv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r w:rsidR="006D3D1D">
        <w:rPr>
          <w:rFonts w:ascii="Verdana" w:eastAsia="Calibri" w:hAnsi="Verdana" w:cs="Arial"/>
        </w:rPr>
        <w:t>.</w:t>
      </w:r>
    </w:p>
    <w:p w14:paraId="1167B981" w14:textId="77777777" w:rsidR="006D3D1D" w:rsidRDefault="006D3D1D" w:rsidP="006D3D1D">
      <w:pPr>
        <w:pStyle w:val="Prrafodelista"/>
        <w:spacing w:after="120" w:line="276" w:lineRule="auto"/>
        <w:jc w:val="both"/>
        <w:rPr>
          <w:rFonts w:ascii="Verdana" w:eastAsia="Calibri" w:hAnsi="Verdana" w:cs="Arial"/>
          <w:lang w:eastAsia="es-ES"/>
        </w:rPr>
      </w:pPr>
    </w:p>
    <w:p w14:paraId="48257EBD" w14:textId="77777777" w:rsidR="006D3D1D" w:rsidRPr="006D3D1D" w:rsidRDefault="006D3D1D" w:rsidP="006D3D1D">
      <w:pPr>
        <w:pStyle w:val="Prrafodelista"/>
        <w:numPr>
          <w:ilvl w:val="0"/>
          <w:numId w:val="18"/>
        </w:numPr>
        <w:spacing w:after="120" w:line="276" w:lineRule="auto"/>
        <w:jc w:val="both"/>
        <w:rPr>
          <w:rFonts w:ascii="Verdana" w:eastAsia="Calibri" w:hAnsi="Verdana" w:cs="Arial"/>
          <w:lang w:eastAsia="es-ES"/>
        </w:rPr>
      </w:pPr>
      <w:r w:rsidRPr="00FC59CF">
        <w:rPr>
          <w:rFonts w:ascii="Verdana" w:eastAsia="Calibri" w:hAnsi="Verdana" w:cs="Arial"/>
          <w:lang w:val="es-ES_tradnl"/>
        </w:rPr>
        <w:t xml:space="preserve">Así mismo, debe precisarse que la participación mayoritaria de mujeres </w:t>
      </w:r>
      <w:r w:rsidRPr="00FC59CF">
        <w:rPr>
          <w:rFonts w:ascii="Verdana" w:hAnsi="Verdana" w:cs="Arial"/>
        </w:rPr>
        <w:t xml:space="preserve">puede ser ejercida por diferentes personas durante el último año, siempre que durante dicho periodo la participación </w:t>
      </w:r>
      <w:r w:rsidRPr="00FC59CF">
        <w:rPr>
          <w:rFonts w:ascii="Verdana" w:hAnsi="Verdana" w:cs="Arial"/>
          <w:i/>
        </w:rPr>
        <w:t>mayoritaria</w:t>
      </w:r>
      <w:r w:rsidRPr="00FC59CF">
        <w:rPr>
          <w:rFonts w:ascii="Verdana" w:hAnsi="Verdana" w:cs="Arial"/>
        </w:rPr>
        <w:t xml:space="preserve"> de mujeres se haya mantenido, aunque se trate de mujeres distintas. En tal sentido, se cumple con la norma, toda vez que la finalidad y alcance es que la titularidad mayoritaria por un (1) año sea ejercida por mujeres, a pesar de que cambien las propietarias de las partes de interés o cuotas de participación. </w:t>
      </w:r>
    </w:p>
    <w:p w14:paraId="4072A81C" w14:textId="77777777" w:rsidR="006D3D1D" w:rsidRPr="00FC59CF" w:rsidRDefault="006D3D1D" w:rsidP="006D3D1D">
      <w:pPr>
        <w:pStyle w:val="Prrafodelista"/>
        <w:spacing w:after="120" w:line="276" w:lineRule="auto"/>
        <w:jc w:val="both"/>
        <w:rPr>
          <w:rFonts w:ascii="Verdana" w:eastAsia="Calibri" w:hAnsi="Verdana" w:cs="Arial"/>
          <w:lang w:eastAsia="es-ES"/>
        </w:rPr>
      </w:pPr>
    </w:p>
    <w:p w14:paraId="617BFC8A" w14:textId="77777777" w:rsidR="006D3D1D" w:rsidRPr="006D3D1D" w:rsidRDefault="006D3D1D" w:rsidP="006D3D1D">
      <w:pPr>
        <w:pStyle w:val="Prrafodelista"/>
        <w:numPr>
          <w:ilvl w:val="0"/>
          <w:numId w:val="18"/>
        </w:numPr>
        <w:spacing w:after="120" w:line="276" w:lineRule="auto"/>
        <w:jc w:val="both"/>
        <w:rPr>
          <w:rFonts w:ascii="Verdana" w:eastAsia="Calibri" w:hAnsi="Verdana" w:cs="Arial"/>
          <w:lang w:eastAsia="es-ES"/>
        </w:rPr>
      </w:pPr>
      <w:r w:rsidRPr="00FC59CF">
        <w:rPr>
          <w:rFonts w:ascii="Verdana" w:hAnsi="Verdana" w:cs="Arial"/>
        </w:rPr>
        <w:t xml:space="preserve">Como medio para la acreditación de este criterio, señala la normativa referida que: </w:t>
      </w:r>
      <w:r w:rsidRPr="00FC59CF">
        <w:rPr>
          <w:rFonts w:ascii="Verdana" w:eastAsia="Times New Roman" w:hAnsi="Verdana" w:cs="Arial"/>
          <w:i/>
          <w:lang w:val="es-ES_tradnl" w:eastAsia="es-ES"/>
        </w:rPr>
        <w:t>“</w:t>
      </w:r>
      <w:r w:rsidRPr="00FC59CF">
        <w:rPr>
          <w:rFonts w:ascii="Verdana" w:hAnsi="Verdana" w:cs="Arial"/>
          <w:i/>
        </w:rPr>
        <w:t xml:space="preserve">Esta circunstancia se acreditará mediante certificación expedida por el representante legal y el revisor fiscal, cuando exista de acuerdo con los requerimientos de ley, o el contador, donde conste la </w:t>
      </w:r>
      <w:r w:rsidRPr="00FC59CF">
        <w:rPr>
          <w:rFonts w:ascii="Verdana" w:hAnsi="Verdana" w:cs="Arial"/>
          <w:i/>
        </w:rPr>
        <w:lastRenderedPageBreak/>
        <w:t>distribución de los derechos en la sociedad y el tiempo en el que las mujeres han mantenido su participación</w:t>
      </w:r>
      <w:r w:rsidRPr="00FC59CF">
        <w:rPr>
          <w:rFonts w:ascii="Verdana" w:eastAsia="Times New Roman" w:hAnsi="Verdana" w:cs="Arial"/>
          <w:i/>
          <w:lang w:val="es-ES_tradnl" w:eastAsia="es-ES"/>
        </w:rPr>
        <w:t>”</w:t>
      </w:r>
      <w:r w:rsidRPr="00FC59CF">
        <w:rPr>
          <w:rFonts w:ascii="Verdana" w:hAnsi="Verdana" w:cs="Arial"/>
        </w:rPr>
        <w:t>.</w:t>
      </w:r>
    </w:p>
    <w:p w14:paraId="10180A73" w14:textId="77777777" w:rsidR="006D3D1D" w:rsidRPr="00FC59CF" w:rsidRDefault="006D3D1D" w:rsidP="006D3D1D">
      <w:pPr>
        <w:pStyle w:val="Prrafodelista"/>
        <w:spacing w:after="120" w:line="276" w:lineRule="auto"/>
        <w:jc w:val="both"/>
        <w:rPr>
          <w:rFonts w:ascii="Verdana" w:eastAsia="Calibri" w:hAnsi="Verdana" w:cs="Arial"/>
          <w:lang w:eastAsia="es-ES"/>
        </w:rPr>
      </w:pPr>
    </w:p>
    <w:p w14:paraId="6C9418D7" w14:textId="77777777" w:rsidR="006D3D1D" w:rsidRDefault="006D3D1D" w:rsidP="006D3D1D">
      <w:pPr>
        <w:pStyle w:val="Prrafodelista"/>
        <w:numPr>
          <w:ilvl w:val="0"/>
          <w:numId w:val="18"/>
        </w:numPr>
        <w:spacing w:after="120" w:line="276" w:lineRule="auto"/>
        <w:jc w:val="both"/>
        <w:rPr>
          <w:rFonts w:ascii="Verdana" w:eastAsia="Calibri" w:hAnsi="Verdana" w:cs="Arial"/>
          <w:lang w:eastAsia="es-ES"/>
        </w:rPr>
      </w:pPr>
      <w:r w:rsidRPr="00FC59CF">
        <w:rPr>
          <w:rFonts w:ascii="Verdana" w:eastAsia="Calibri" w:hAnsi="Verdana" w:cs="Arial"/>
          <w:lang w:eastAsia="es-ES"/>
        </w:rPr>
        <w:t xml:space="preserve">Así pues,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w:t>
      </w:r>
      <w:r w:rsidRPr="00FC59CF">
        <w:rPr>
          <w:rFonts w:ascii="Verdana" w:eastAsia="Calibri" w:hAnsi="Verdana" w:cs="Arial"/>
          <w:i/>
          <w:lang w:eastAsia="es-ES"/>
        </w:rPr>
        <w:t>primero</w:t>
      </w:r>
      <w:r w:rsidRPr="00FC59CF">
        <w:rPr>
          <w:rFonts w:ascii="Verdana" w:eastAsia="Calibri" w:hAnsi="Verdana" w:cs="Arial"/>
          <w:lang w:eastAsia="es-ES"/>
        </w:rPr>
        <w:t xml:space="preserve"> del artículo 2.2.1.2.4.2.14, les corresponde presentar la mencionada certificación con sus respectivos soportes.</w:t>
      </w:r>
    </w:p>
    <w:p w14:paraId="216DCCA6" w14:textId="77777777" w:rsidR="006D3D1D" w:rsidRDefault="006D3D1D" w:rsidP="006D3D1D">
      <w:pPr>
        <w:pStyle w:val="Prrafodelista"/>
        <w:spacing w:after="120" w:line="276" w:lineRule="auto"/>
        <w:jc w:val="both"/>
        <w:rPr>
          <w:rFonts w:ascii="Verdana" w:eastAsia="Calibri" w:hAnsi="Verdana" w:cs="Arial"/>
          <w:lang w:eastAsia="es-ES"/>
        </w:rPr>
      </w:pPr>
    </w:p>
    <w:p w14:paraId="4A9356E4" w14:textId="77777777" w:rsidR="00996803" w:rsidRPr="0050528D" w:rsidRDefault="00996803" w:rsidP="00996803">
      <w:pPr>
        <w:tabs>
          <w:tab w:val="left" w:pos="142"/>
          <w:tab w:val="left" w:pos="284"/>
        </w:tabs>
        <w:spacing w:after="0" w:line="276" w:lineRule="auto"/>
        <w:jc w:val="both"/>
        <w:rPr>
          <w:rFonts w:ascii="Verdana" w:eastAsia="Century Gothic" w:hAnsi="Verdana" w:cs="Century Gothic"/>
          <w:b/>
          <w:bCs/>
        </w:rPr>
      </w:pPr>
      <w:r w:rsidRPr="0050528D">
        <w:rPr>
          <w:rFonts w:ascii="Verdana" w:hAnsi="Verdana" w:cs="Arial"/>
          <w:b/>
          <w:bCs/>
          <w:color w:val="000000" w:themeColor="text1"/>
        </w:rPr>
        <w:t xml:space="preserve">4. </w:t>
      </w:r>
      <w:r w:rsidRPr="0050528D">
        <w:rPr>
          <w:rFonts w:ascii="Verdana" w:eastAsia="Century Gothic" w:hAnsi="Verdana" w:cs="Century Gothic"/>
          <w:b/>
          <w:bCs/>
        </w:rPr>
        <w:t>Referencias normativas, jurisprudenciales y otras fuentes:</w:t>
      </w:r>
    </w:p>
    <w:p w14:paraId="117941B2" w14:textId="77777777" w:rsidR="00996803" w:rsidRPr="0007375E" w:rsidRDefault="00996803" w:rsidP="0099680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96803" w:rsidRPr="0007375E" w14:paraId="61494E98" w14:textId="77777777" w:rsidTr="008821F2">
        <w:trPr>
          <w:trHeight w:val="870"/>
        </w:trPr>
        <w:tc>
          <w:tcPr>
            <w:tcW w:w="8647" w:type="dxa"/>
          </w:tcPr>
          <w:p w14:paraId="73DA0D79" w14:textId="77777777" w:rsidR="00996803" w:rsidRPr="007F5908" w:rsidRDefault="00996803" w:rsidP="00996803">
            <w:pPr>
              <w:pStyle w:val="Prrafodelista"/>
              <w:numPr>
                <w:ilvl w:val="0"/>
                <w:numId w:val="19"/>
              </w:numPr>
              <w:spacing w:line="360" w:lineRule="auto"/>
              <w:rPr>
                <w:rFonts w:ascii="Verdana" w:hAnsi="Verdana" w:cs="Arial"/>
              </w:rPr>
            </w:pPr>
            <w:r>
              <w:rPr>
                <w:rFonts w:ascii="Verdana" w:hAnsi="Verdana" w:cs="Arial"/>
              </w:rPr>
              <w:t>Constitución Política, Articulo 83.</w:t>
            </w:r>
          </w:p>
          <w:p w14:paraId="0F43C38F" w14:textId="77777777" w:rsidR="00996803" w:rsidRPr="007F5908" w:rsidRDefault="00996803" w:rsidP="00996803">
            <w:pPr>
              <w:pStyle w:val="Prrafodelista"/>
              <w:numPr>
                <w:ilvl w:val="0"/>
                <w:numId w:val="19"/>
              </w:numPr>
              <w:spacing w:line="360" w:lineRule="auto"/>
              <w:rPr>
                <w:rFonts w:ascii="Verdana" w:hAnsi="Verdana" w:cs="Arial"/>
              </w:rPr>
            </w:pPr>
            <w:r w:rsidRPr="003A3B5F">
              <w:rPr>
                <w:rFonts w:ascii="Verdana" w:hAnsi="Verdana"/>
              </w:rPr>
              <w:t>Ley 80 de 1993</w:t>
            </w:r>
            <w:r>
              <w:rPr>
                <w:rFonts w:ascii="Verdana" w:hAnsi="Verdana"/>
              </w:rPr>
              <w:t>.</w:t>
            </w:r>
          </w:p>
          <w:p w14:paraId="35B20E4E" w14:textId="22C8C033" w:rsidR="00996803" w:rsidRPr="007F5908" w:rsidRDefault="00996803" w:rsidP="00996803">
            <w:pPr>
              <w:pStyle w:val="Prrafodelista"/>
              <w:numPr>
                <w:ilvl w:val="0"/>
                <w:numId w:val="19"/>
              </w:numPr>
              <w:spacing w:line="360" w:lineRule="auto"/>
              <w:rPr>
                <w:rFonts w:ascii="Verdana" w:hAnsi="Verdana" w:cs="Arial"/>
              </w:rPr>
            </w:pPr>
            <w:r>
              <w:rPr>
                <w:rFonts w:ascii="Verdana" w:hAnsi="Verdana"/>
              </w:rPr>
              <w:t xml:space="preserve">Ley 1150 de 2007, Artículos </w:t>
            </w:r>
            <w:r w:rsidRPr="003A3B5F">
              <w:rPr>
                <w:rFonts w:ascii="Verdana" w:hAnsi="Verdana"/>
              </w:rPr>
              <w:t xml:space="preserve">2.2.1.2.4.2.14. </w:t>
            </w:r>
            <w:r w:rsidR="00415138" w:rsidRPr="003A3B5F">
              <w:rPr>
                <w:rFonts w:ascii="Verdana" w:hAnsi="Verdana"/>
              </w:rPr>
              <w:t>y 2.2.1.2.4.2.15.</w:t>
            </w:r>
          </w:p>
          <w:p w14:paraId="0ADB9983" w14:textId="77777777" w:rsidR="00996803" w:rsidRPr="007F5908" w:rsidRDefault="00996803" w:rsidP="00996803">
            <w:pPr>
              <w:pStyle w:val="Prrafodelista"/>
              <w:numPr>
                <w:ilvl w:val="0"/>
                <w:numId w:val="19"/>
              </w:numPr>
              <w:spacing w:line="360" w:lineRule="auto"/>
              <w:rPr>
                <w:rFonts w:ascii="Verdana" w:hAnsi="Verdana" w:cs="Arial"/>
              </w:rPr>
            </w:pPr>
            <w:r w:rsidRPr="003A3B5F">
              <w:rPr>
                <w:rFonts w:ascii="Verdana" w:hAnsi="Verdana"/>
              </w:rPr>
              <w:t>Ley 2069 de 2021</w:t>
            </w:r>
            <w:r>
              <w:rPr>
                <w:rFonts w:ascii="Verdana" w:hAnsi="Verdana"/>
              </w:rPr>
              <w:t>, Articulo 32.</w:t>
            </w:r>
          </w:p>
          <w:p w14:paraId="259CDB88" w14:textId="77777777" w:rsidR="00996803" w:rsidRPr="007F5908" w:rsidRDefault="00996803" w:rsidP="00996803">
            <w:pPr>
              <w:pStyle w:val="Prrafodelista"/>
              <w:numPr>
                <w:ilvl w:val="0"/>
                <w:numId w:val="19"/>
              </w:numPr>
              <w:spacing w:line="360" w:lineRule="auto"/>
              <w:rPr>
                <w:rFonts w:ascii="Verdana" w:hAnsi="Verdana" w:cs="Arial"/>
              </w:rPr>
            </w:pPr>
            <w:r w:rsidRPr="003A3B5F">
              <w:rPr>
                <w:rFonts w:ascii="Verdana" w:hAnsi="Verdana"/>
              </w:rPr>
              <w:t>Ley 222 de 1995</w:t>
            </w:r>
            <w:r>
              <w:rPr>
                <w:rFonts w:ascii="Verdana" w:hAnsi="Verdana"/>
              </w:rPr>
              <w:t>.</w:t>
            </w:r>
          </w:p>
          <w:p w14:paraId="0D9EB8F1" w14:textId="77777777" w:rsidR="00996803" w:rsidRPr="007F5908" w:rsidRDefault="00996803" w:rsidP="00996803">
            <w:pPr>
              <w:pStyle w:val="Prrafodelista"/>
              <w:numPr>
                <w:ilvl w:val="0"/>
                <w:numId w:val="19"/>
              </w:numPr>
              <w:spacing w:line="360" w:lineRule="auto"/>
              <w:rPr>
                <w:rFonts w:ascii="Verdana" w:hAnsi="Verdana" w:cs="Arial"/>
              </w:rPr>
            </w:pPr>
            <w:r w:rsidRPr="003A3B5F">
              <w:rPr>
                <w:rFonts w:ascii="Verdana" w:hAnsi="Verdana"/>
              </w:rPr>
              <w:t>Decreto 1860 de 2021</w:t>
            </w:r>
            <w:r>
              <w:rPr>
                <w:rFonts w:ascii="Verdana" w:hAnsi="Verdana"/>
              </w:rPr>
              <w:t>.</w:t>
            </w:r>
          </w:p>
          <w:p w14:paraId="1D29A26F" w14:textId="77777777" w:rsidR="00996803" w:rsidRPr="007F5908" w:rsidRDefault="00996803" w:rsidP="00996803">
            <w:pPr>
              <w:pStyle w:val="Prrafodelista"/>
              <w:numPr>
                <w:ilvl w:val="0"/>
                <w:numId w:val="19"/>
              </w:numPr>
              <w:spacing w:line="360" w:lineRule="auto"/>
              <w:rPr>
                <w:rFonts w:ascii="Verdana" w:hAnsi="Verdana" w:cs="Arial"/>
              </w:rPr>
            </w:pPr>
            <w:r w:rsidRPr="003A3B5F">
              <w:rPr>
                <w:rFonts w:ascii="Verdana" w:hAnsi="Verdana"/>
              </w:rPr>
              <w:t>Decreto 1082 de 2015</w:t>
            </w:r>
            <w:r>
              <w:rPr>
                <w:rFonts w:ascii="Verdana" w:hAnsi="Verdana"/>
              </w:rPr>
              <w:t>.</w:t>
            </w:r>
          </w:p>
        </w:tc>
      </w:tr>
    </w:tbl>
    <w:p w14:paraId="545907FE" w14:textId="77777777" w:rsidR="00996803" w:rsidRPr="0007375E" w:rsidRDefault="00996803" w:rsidP="00996803">
      <w:pPr>
        <w:widowControl w:val="0"/>
        <w:autoSpaceDE w:val="0"/>
        <w:autoSpaceDN w:val="0"/>
        <w:spacing w:after="0" w:line="276" w:lineRule="auto"/>
        <w:jc w:val="both"/>
        <w:rPr>
          <w:rFonts w:ascii="Verdana" w:hAnsi="Verdana" w:cs="Arial"/>
        </w:rPr>
      </w:pPr>
    </w:p>
    <w:p w14:paraId="76946EE4" w14:textId="77777777" w:rsidR="00996803" w:rsidRPr="0050528D" w:rsidRDefault="00996803" w:rsidP="00996803">
      <w:pPr>
        <w:pStyle w:val="Prrafodelista"/>
        <w:numPr>
          <w:ilvl w:val="0"/>
          <w:numId w:val="17"/>
        </w:numPr>
        <w:tabs>
          <w:tab w:val="left" w:pos="142"/>
          <w:tab w:val="left" w:pos="284"/>
        </w:tabs>
        <w:spacing w:after="0" w:line="276" w:lineRule="auto"/>
        <w:jc w:val="both"/>
        <w:rPr>
          <w:rFonts w:ascii="Verdana" w:eastAsia="Century Gothic" w:hAnsi="Verdana" w:cs="Century Gothic"/>
          <w:b/>
          <w:bCs/>
        </w:rPr>
      </w:pPr>
      <w:r w:rsidRPr="0050528D">
        <w:rPr>
          <w:rFonts w:ascii="Verdana" w:eastAsia="Century Gothic" w:hAnsi="Verdana" w:cs="Century Gothic"/>
          <w:b/>
          <w:bCs/>
        </w:rPr>
        <w:t>Doctrina de la Agencia Nacional de Contratación Pública:</w:t>
      </w:r>
    </w:p>
    <w:p w14:paraId="376F15F1" w14:textId="77777777" w:rsidR="00996803" w:rsidRPr="0007375E" w:rsidRDefault="00996803" w:rsidP="00996803">
      <w:pPr>
        <w:widowControl w:val="0"/>
        <w:autoSpaceDE w:val="0"/>
        <w:autoSpaceDN w:val="0"/>
        <w:spacing w:after="0" w:line="276" w:lineRule="auto"/>
        <w:jc w:val="both"/>
        <w:rPr>
          <w:rFonts w:ascii="Verdana" w:hAnsi="Verdana" w:cs="Arial"/>
        </w:rPr>
      </w:pPr>
    </w:p>
    <w:p w14:paraId="6BDE87B7" w14:textId="77777777" w:rsidR="00DF65DD" w:rsidRPr="00DF65DD" w:rsidRDefault="00996803" w:rsidP="00DF65DD">
      <w:pPr>
        <w:widowControl w:val="0"/>
        <w:autoSpaceDE w:val="0"/>
        <w:autoSpaceDN w:val="0"/>
        <w:spacing w:after="0" w:line="276" w:lineRule="auto"/>
        <w:jc w:val="both"/>
        <w:rPr>
          <w:rFonts w:ascii="Verdana" w:hAnsi="Verdana" w:cs="Arial"/>
          <w:lang w:val="es-ES"/>
        </w:rPr>
      </w:pPr>
      <w:r w:rsidRPr="00991312">
        <w:rPr>
          <w:rFonts w:ascii="Verdana" w:hAnsi="Verdana" w:cs="Arial"/>
        </w:rPr>
        <w:t xml:space="preserve">La Agencia Nacional de Contratación Pública  – Colombia Compra Eficiente se ha pronunciado, en términos generales, sobre el contenido de la Ley de Emprendimiento en diferentes conceptos, refiriéndose, especialmente, a lo dispuesto en el artículo 32 de dicha ley, alusivo a los criterios diferenciales para emprendimientos y empresas de mujeres, en los conceptos, C-029 de 21 de febrero de 2021, C-037 del 26 de febrero de 2021, C-141 del 8 de abril de 2021, C-114 del 13 de abril de 2015, C-031 del 1 de marzo de 2022, C-476 del 21 de </w:t>
      </w:r>
      <w:r w:rsidRPr="00991312">
        <w:rPr>
          <w:rFonts w:ascii="Verdana" w:hAnsi="Verdana" w:cs="Arial"/>
        </w:rPr>
        <w:lastRenderedPageBreak/>
        <w:t>junio de 2022, C-429 del 18 de julio de 2022, C-438 del 11 de julio de 2022, C- 454 del 13 de julio de 2022, C-476 del 21 de junio de 2022, C-479 del 26 de julio de 2022, C-504 del 8 de agosto de 2022, C-522 del 16 de agosto de 2022, C-533 de 25 de agosto de 2022, C-587 del 21 de septiembre de 2022, C-715 del 4 de noviembre de 2022, C-781 del 25 de noviembre de 2022, C-152 del 28 de septiembre de 2023 ,  C -156 del 23 de agosto de 2024 , C- 391 del 2 de septiembre de 2024, C-401 del 9 de noviembre de 2024.</w:t>
      </w:r>
      <w:r w:rsidR="0093643C">
        <w:rPr>
          <w:rFonts w:ascii="Verdana" w:hAnsi="Verdana" w:cs="Arial"/>
        </w:rPr>
        <w:t xml:space="preserve"> </w:t>
      </w:r>
      <w:r w:rsidR="00DF65DD" w:rsidRPr="00DF65DD">
        <w:rPr>
          <w:rFonts w:ascii="Verdana" w:hAnsi="Verdana" w:cs="Arial"/>
          <w:lang w:val="es-ES"/>
        </w:rPr>
        <w:t>Estos</w:t>
      </w:r>
      <w:r w:rsidR="00DF65DD" w:rsidRPr="00DF65DD">
        <w:rPr>
          <w:rFonts w:ascii="Verdana" w:hAnsi="Verdana" w:cs="Arial"/>
        </w:rPr>
        <w:t xml:space="preserve"> y otros conceptos se encuentran disponibles para consulta en el Sistema de relatoría de la Agencia, al cual se puede acceder a través del siguiente enlace:</w:t>
      </w:r>
      <w:r w:rsidR="00DF65DD" w:rsidRPr="00DF65DD">
        <w:rPr>
          <w:rFonts w:ascii="Verdana" w:hAnsi="Verdana" w:cs="Arial"/>
          <w:lang w:val="es-ES"/>
        </w:rPr>
        <w:t xml:space="preserve"> </w:t>
      </w:r>
      <w:hyperlink r:id="rId12" w:history="1">
        <w:r w:rsidR="00DF65DD" w:rsidRPr="00DF65DD">
          <w:rPr>
            <w:rStyle w:val="Hipervnculo"/>
            <w:rFonts w:ascii="Verdana" w:hAnsi="Verdana" w:cs="Arial"/>
            <w:lang w:val="es-ES"/>
          </w:rPr>
          <w:t>https://relatoria.colombiacompra.gov.co/busqueda/conceptos</w:t>
        </w:r>
      </w:hyperlink>
    </w:p>
    <w:p w14:paraId="3BA994CB" w14:textId="53097955" w:rsidR="00996803" w:rsidRDefault="00996803" w:rsidP="00996803">
      <w:pPr>
        <w:widowControl w:val="0"/>
        <w:autoSpaceDE w:val="0"/>
        <w:autoSpaceDN w:val="0"/>
        <w:spacing w:after="0" w:line="276" w:lineRule="auto"/>
        <w:jc w:val="both"/>
        <w:rPr>
          <w:rFonts w:ascii="Verdana" w:hAnsi="Verdana" w:cs="Arial"/>
          <w:lang w:val="es-ES"/>
        </w:rPr>
      </w:pPr>
    </w:p>
    <w:p w14:paraId="1E2D5052" w14:textId="77777777" w:rsidR="008026AB" w:rsidRPr="008026AB" w:rsidRDefault="008026AB" w:rsidP="008026AB">
      <w:pPr>
        <w:widowControl w:val="0"/>
        <w:autoSpaceDE w:val="0"/>
        <w:autoSpaceDN w:val="0"/>
        <w:spacing w:after="0" w:line="276" w:lineRule="auto"/>
        <w:jc w:val="both"/>
        <w:rPr>
          <w:rFonts w:ascii="Verdana" w:eastAsia="Calibri" w:hAnsi="Verdana" w:cs="Arial"/>
          <w:lang w:eastAsia="es-ES_tradnl"/>
        </w:rPr>
      </w:pPr>
      <w:r w:rsidRPr="008026AB">
        <w:rPr>
          <w:rFonts w:ascii="Verdana" w:eastAsia="Calibri" w:hAnsi="Verdana" w:cs="Arial"/>
          <w:lang w:eastAsia="es-ES_tradnl"/>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8026AB">
          <w:rPr>
            <w:rStyle w:val="Hipervnculo"/>
            <w:rFonts w:ascii="Verdana" w:eastAsia="Calibri" w:hAnsi="Verdana" w:cs="Arial"/>
            <w:lang w:eastAsia="es-ES_tradnl"/>
          </w:rPr>
          <w:t>manual_para_el_manejo_de_acuerdos_comerciales_vf.pdf</w:t>
        </w:r>
      </w:hyperlink>
    </w:p>
    <w:p w14:paraId="389AAE3A" w14:textId="77777777" w:rsidR="008026AB" w:rsidRPr="00B25B32" w:rsidRDefault="008026AB" w:rsidP="008026AB">
      <w:pPr>
        <w:widowControl w:val="0"/>
        <w:autoSpaceDE w:val="0"/>
        <w:autoSpaceDN w:val="0"/>
        <w:spacing w:after="0" w:line="276" w:lineRule="auto"/>
        <w:jc w:val="both"/>
        <w:rPr>
          <w:rFonts w:ascii="Verdana" w:eastAsia="Calibri" w:hAnsi="Verdana" w:cs="Arial"/>
          <w:lang w:eastAsia="es-ES_tradnl"/>
        </w:rPr>
      </w:pPr>
      <w:r w:rsidRPr="00B25B32">
        <w:rPr>
          <w:rFonts w:ascii="Verdana" w:eastAsia="Calibri" w:hAnsi="Verdana" w:cs="Arial"/>
          <w:lang w:eastAsia="es-ES_tradnl"/>
        </w:rPr>
        <w:t> </w:t>
      </w:r>
    </w:p>
    <w:p w14:paraId="211AAC9B" w14:textId="77777777" w:rsidR="008026AB" w:rsidRPr="008026AB" w:rsidRDefault="008026AB" w:rsidP="008026AB">
      <w:pPr>
        <w:widowControl w:val="0"/>
        <w:autoSpaceDE w:val="0"/>
        <w:autoSpaceDN w:val="0"/>
        <w:spacing w:after="0" w:line="276" w:lineRule="auto"/>
        <w:jc w:val="both"/>
        <w:rPr>
          <w:rFonts w:ascii="Verdana" w:eastAsia="Calibri" w:hAnsi="Verdana" w:cs="Arial"/>
          <w:lang w:eastAsia="es-ES_tradnl"/>
        </w:rPr>
      </w:pPr>
      <w:r w:rsidRPr="008026AB">
        <w:rPr>
          <w:rFonts w:ascii="Verdana" w:eastAsia="Calibri" w:hAnsi="Verdana" w:cs="Arial"/>
          <w:lang w:eastAsia="es-ES_tradnl"/>
        </w:rPr>
        <w:t>También le invitamos a consultar la versión VII  de 2024 , del Boletín de Relatoría de la Subdirección de Gestión Contractual relacionado con las ASOCIACIONES PÚBLICO POPULARES , el cual se puede descargar en la página web de la Agencia: </w:t>
      </w:r>
      <w:hyperlink r:id="rId14" w:tgtFrame="_blank" w:tooltip="Dirección URL original: https://www.colombiacompra.gov.co/sala-de-prensa/boletin-digital. Haga clic o pulse si confía en este vínculo." w:history="1">
        <w:r w:rsidRPr="008026AB">
          <w:rPr>
            <w:rStyle w:val="Hipervnculo"/>
            <w:rFonts w:ascii="Verdana" w:eastAsia="Calibri" w:hAnsi="Verdana" w:cs="Arial"/>
            <w:lang w:eastAsia="es-ES_tradnl"/>
          </w:rPr>
          <w:t>https://www.colombiacompra.gov.co/sala-de-prensa/boletin-digital</w:t>
        </w:r>
      </w:hyperlink>
    </w:p>
    <w:p w14:paraId="266C8962" w14:textId="77777777" w:rsidR="00996803" w:rsidRPr="0007375E" w:rsidRDefault="00996803" w:rsidP="00996803">
      <w:pPr>
        <w:widowControl w:val="0"/>
        <w:autoSpaceDE w:val="0"/>
        <w:autoSpaceDN w:val="0"/>
        <w:spacing w:after="0" w:line="276" w:lineRule="auto"/>
        <w:jc w:val="both"/>
        <w:rPr>
          <w:rFonts w:ascii="Verdana" w:hAnsi="Verdana" w:cs="Arial"/>
        </w:rPr>
      </w:pPr>
    </w:p>
    <w:p w14:paraId="2CDF3C9C" w14:textId="77777777" w:rsidR="00996803" w:rsidRPr="0007375E" w:rsidRDefault="00996803" w:rsidP="00996803">
      <w:pPr>
        <w:spacing w:after="0" w:line="240" w:lineRule="auto"/>
        <w:jc w:val="both"/>
        <w:rPr>
          <w:rFonts w:ascii="Verdana" w:hAnsi="Verdana" w:cs="Arial"/>
        </w:rPr>
      </w:pPr>
      <w:r w:rsidRPr="0007375E">
        <w:rPr>
          <w:rFonts w:ascii="Verdana" w:hAnsi="Verdana" w:cs="Arial"/>
        </w:rPr>
        <w:t xml:space="preserve">Por último, lo invitamos a seguirnos en las redes sociales en las cuales se difunde información institucional: </w:t>
      </w:r>
    </w:p>
    <w:p w14:paraId="0B24F581" w14:textId="77777777" w:rsidR="00996803" w:rsidRPr="0007375E" w:rsidRDefault="00996803" w:rsidP="00996803">
      <w:pPr>
        <w:spacing w:after="0" w:line="240" w:lineRule="auto"/>
        <w:jc w:val="both"/>
        <w:rPr>
          <w:rFonts w:ascii="Verdana" w:hAnsi="Verdana" w:cs="Arial"/>
        </w:rPr>
      </w:pPr>
    </w:p>
    <w:p w14:paraId="23EB1E9F" w14:textId="77777777" w:rsidR="00996803" w:rsidRPr="0007375E" w:rsidRDefault="00996803" w:rsidP="00996803">
      <w:pPr>
        <w:spacing w:after="0" w:line="240" w:lineRule="auto"/>
        <w:jc w:val="both"/>
        <w:rPr>
          <w:rFonts w:ascii="Verdana" w:hAnsi="Verdana" w:cs="Arial"/>
        </w:rPr>
      </w:pPr>
      <w:r w:rsidRPr="0007375E">
        <w:rPr>
          <w:rFonts w:ascii="Verdana" w:hAnsi="Verdana" w:cs="Arial"/>
        </w:rPr>
        <w:t xml:space="preserve">Twitter: </w:t>
      </w:r>
      <w:r w:rsidRPr="0007375E">
        <w:rPr>
          <w:rFonts w:ascii="Verdana" w:hAnsi="Verdana" w:cs="Arial"/>
          <w:color w:val="4472C4" w:themeColor="accent1"/>
          <w:u w:val="single"/>
        </w:rPr>
        <w:t>@colombiacompra</w:t>
      </w:r>
      <w:r w:rsidRPr="0007375E">
        <w:rPr>
          <w:rFonts w:ascii="Verdana" w:hAnsi="Verdana" w:cs="Arial"/>
          <w:color w:val="4472C4" w:themeColor="accent1"/>
        </w:rPr>
        <w:t xml:space="preserve"> </w:t>
      </w:r>
    </w:p>
    <w:p w14:paraId="0E027B8D" w14:textId="77777777" w:rsidR="00996803" w:rsidRPr="0007375E" w:rsidRDefault="00996803" w:rsidP="00996803">
      <w:pPr>
        <w:spacing w:after="0" w:line="240" w:lineRule="auto"/>
        <w:jc w:val="both"/>
        <w:rPr>
          <w:rFonts w:ascii="Verdana" w:hAnsi="Verdana" w:cs="Arial"/>
        </w:rPr>
      </w:pPr>
      <w:r w:rsidRPr="0007375E">
        <w:rPr>
          <w:rFonts w:ascii="Verdana" w:hAnsi="Verdana" w:cs="Arial"/>
        </w:rPr>
        <w:t xml:space="preserve">Facebook: </w:t>
      </w:r>
      <w:proofErr w:type="spellStart"/>
      <w:r w:rsidRPr="0007375E">
        <w:rPr>
          <w:rFonts w:ascii="Verdana" w:hAnsi="Verdana" w:cs="Arial"/>
          <w:color w:val="4472C4" w:themeColor="accent1"/>
          <w:u w:val="single"/>
        </w:rPr>
        <w:t>ColombiaCompraEficiente</w:t>
      </w:r>
      <w:proofErr w:type="spellEnd"/>
    </w:p>
    <w:p w14:paraId="104A9622" w14:textId="77777777" w:rsidR="00996803" w:rsidRPr="0007375E" w:rsidRDefault="00996803" w:rsidP="00996803">
      <w:pPr>
        <w:spacing w:after="0" w:line="240" w:lineRule="auto"/>
        <w:jc w:val="both"/>
        <w:rPr>
          <w:rFonts w:ascii="Verdana" w:hAnsi="Verdana" w:cs="Arial"/>
        </w:rPr>
      </w:pPr>
      <w:r w:rsidRPr="0007375E">
        <w:rPr>
          <w:rFonts w:ascii="Verdana" w:hAnsi="Verdana" w:cs="Arial"/>
        </w:rPr>
        <w:t xml:space="preserve">LinkedIn: </w:t>
      </w:r>
      <w:r w:rsidRPr="0007375E">
        <w:rPr>
          <w:rFonts w:ascii="Verdana" w:hAnsi="Verdana" w:cs="Arial"/>
          <w:color w:val="4472C4" w:themeColor="accent1"/>
          <w:u w:val="single"/>
        </w:rPr>
        <w:t>Agencia Nacional de Contratación Pública - Colombia Compra Eficiente</w:t>
      </w:r>
      <w:r w:rsidRPr="0007375E">
        <w:rPr>
          <w:rFonts w:ascii="Verdana" w:hAnsi="Verdana" w:cs="Arial"/>
          <w:color w:val="4472C4" w:themeColor="accent1"/>
        </w:rPr>
        <w:t xml:space="preserve"> </w:t>
      </w:r>
      <w:r w:rsidRPr="0007375E">
        <w:rPr>
          <w:rFonts w:ascii="Verdana" w:hAnsi="Verdana" w:cs="Arial"/>
        </w:rPr>
        <w:t xml:space="preserve">Instagram: </w:t>
      </w:r>
      <w:r w:rsidRPr="0007375E">
        <w:rPr>
          <w:rFonts w:ascii="Verdana" w:hAnsi="Verdana" w:cs="Arial"/>
          <w:color w:val="4472C4" w:themeColor="accent1"/>
          <w:u w:val="single"/>
        </w:rPr>
        <w:t>@colombiacompraeficiente_cce</w:t>
      </w:r>
    </w:p>
    <w:p w14:paraId="186E5BE3" w14:textId="77777777" w:rsidR="00996803" w:rsidRPr="0007375E" w:rsidRDefault="00996803" w:rsidP="00996803">
      <w:pPr>
        <w:widowControl w:val="0"/>
        <w:autoSpaceDE w:val="0"/>
        <w:autoSpaceDN w:val="0"/>
        <w:spacing w:after="0" w:line="276" w:lineRule="auto"/>
        <w:jc w:val="both"/>
        <w:rPr>
          <w:rFonts w:ascii="Verdana" w:hAnsi="Verdana" w:cs="Arial"/>
        </w:rPr>
      </w:pPr>
    </w:p>
    <w:p w14:paraId="5CC7DC85" w14:textId="77777777" w:rsidR="00996803" w:rsidRPr="0007375E" w:rsidRDefault="00996803" w:rsidP="00996803">
      <w:pPr>
        <w:widowControl w:val="0"/>
        <w:autoSpaceDE w:val="0"/>
        <w:autoSpaceDN w:val="0"/>
        <w:spacing w:after="0" w:line="276" w:lineRule="auto"/>
        <w:jc w:val="both"/>
        <w:rPr>
          <w:rFonts w:ascii="Verdana" w:hAnsi="Verdana" w:cs="Arial"/>
          <w:lang w:val="es-ES_tradnl"/>
        </w:rPr>
      </w:pPr>
      <w:r w:rsidRPr="0007375E">
        <w:rPr>
          <w:rFonts w:ascii="Verdana" w:hAnsi="Verdana" w:cs="Arial"/>
        </w:rPr>
        <w:t xml:space="preserve">Este concepto tiene el alcance previsto en el artículo 28 del Código de Procedimiento Administrativo y de lo Contencioso Administrativo </w:t>
      </w:r>
      <w:r w:rsidRPr="0007375E">
        <w:rPr>
          <w:rFonts w:ascii="Verdana" w:hAnsi="Verdana" w:cs="Arial"/>
          <w:lang w:val="es-ES_tradnl"/>
        </w:rPr>
        <w:t>y las expresiones aquí utilizadas con mayúscula inicial deben ser entendidas con el significado que les otorga el artículo 2.2.1.1.1.3.1. del Decreto 1082 de 2015.</w:t>
      </w:r>
    </w:p>
    <w:p w14:paraId="7A63B7F9" w14:textId="77777777" w:rsidR="00996803" w:rsidRPr="0007375E" w:rsidRDefault="00996803" w:rsidP="00996803">
      <w:pPr>
        <w:widowControl w:val="0"/>
        <w:autoSpaceDE w:val="0"/>
        <w:autoSpaceDN w:val="0"/>
        <w:spacing w:after="0" w:line="276" w:lineRule="auto"/>
        <w:jc w:val="both"/>
        <w:rPr>
          <w:rFonts w:ascii="Verdana" w:hAnsi="Verdana" w:cs="Arial"/>
          <w:lang w:val="es-ES_tradnl"/>
        </w:rPr>
      </w:pPr>
    </w:p>
    <w:p w14:paraId="5E95CD9B" w14:textId="77777777" w:rsidR="00996803" w:rsidRPr="0007375E" w:rsidRDefault="00996803" w:rsidP="00996803">
      <w:pPr>
        <w:spacing w:after="0" w:line="240" w:lineRule="auto"/>
        <w:rPr>
          <w:rFonts w:ascii="Verdana" w:hAnsi="Verdana" w:cs="Arial"/>
          <w:lang w:eastAsia="es-CO"/>
        </w:rPr>
      </w:pPr>
      <w:r w:rsidRPr="0007375E">
        <w:rPr>
          <w:rFonts w:ascii="Verdana" w:hAnsi="Verdana" w:cs="Arial"/>
          <w:lang w:eastAsia="es-CO"/>
        </w:rPr>
        <w:t xml:space="preserve">Atentamente, </w:t>
      </w:r>
    </w:p>
    <w:p w14:paraId="33FDA0C8" w14:textId="37DE7635" w:rsidR="00996803" w:rsidRPr="0007375E" w:rsidRDefault="007538B1" w:rsidP="00996803">
      <w:pPr>
        <w:spacing w:line="276" w:lineRule="auto"/>
        <w:jc w:val="center"/>
        <w:rPr>
          <w:rFonts w:ascii="Verdana" w:hAnsi="Verdana" w:cs="Arial"/>
          <w:sz w:val="16"/>
          <w:szCs w:val="16"/>
          <w:lang w:eastAsia="es-CO"/>
        </w:rPr>
      </w:pPr>
      <w:r w:rsidRPr="002C3AD6">
        <w:rPr>
          <w:rFonts w:ascii="Century Gothic" w:hAnsi="Century Gothic"/>
          <w:noProof/>
        </w:rPr>
        <w:lastRenderedPageBreak/>
        <w:drawing>
          <wp:inline distT="0" distB="0" distL="0" distR="0" wp14:anchorId="6C699742" wp14:editId="29DCAE2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96803" w:rsidRPr="009731F5" w14:paraId="267B3F66" w14:textId="77777777" w:rsidTr="008821F2">
        <w:trPr>
          <w:trHeight w:val="315"/>
        </w:trPr>
        <w:tc>
          <w:tcPr>
            <w:tcW w:w="893" w:type="dxa"/>
            <w:vAlign w:val="center"/>
            <w:hideMark/>
          </w:tcPr>
          <w:p w14:paraId="240DDA98" w14:textId="77777777" w:rsidR="00996803" w:rsidRPr="009731F5" w:rsidRDefault="00996803" w:rsidP="008821F2">
            <w:pPr>
              <w:contextualSpacing/>
              <w:rPr>
                <w:rFonts w:ascii="Verdana" w:hAnsi="Verdana" w:cs="Arial"/>
                <w:sz w:val="16"/>
                <w:szCs w:val="16"/>
                <w:lang w:eastAsia="es-CO"/>
              </w:rPr>
            </w:pPr>
            <w:r w:rsidRPr="009731F5">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4287CD10" w14:textId="77777777" w:rsidR="00996803" w:rsidRPr="009731F5" w:rsidRDefault="00996803" w:rsidP="008821F2">
            <w:pPr>
              <w:contextualSpacing/>
              <w:rPr>
                <w:rFonts w:ascii="Verdana" w:hAnsi="Verdana" w:cs="Arial"/>
                <w:sz w:val="16"/>
                <w:szCs w:val="16"/>
                <w:lang w:eastAsia="es-CO"/>
              </w:rPr>
            </w:pPr>
            <w:r w:rsidRPr="009731F5">
              <w:rPr>
                <w:rFonts w:ascii="Verdana" w:hAnsi="Verdana" w:cs="Arial"/>
                <w:sz w:val="16"/>
                <w:szCs w:val="16"/>
                <w:lang w:eastAsia="es-CO"/>
              </w:rPr>
              <w:t>Richard Andrés Montenegro Siefken</w:t>
            </w:r>
          </w:p>
          <w:p w14:paraId="6ED2C277" w14:textId="77777777" w:rsidR="00996803" w:rsidRPr="009731F5" w:rsidRDefault="00996803" w:rsidP="008821F2">
            <w:pPr>
              <w:contextualSpacing/>
              <w:rPr>
                <w:rFonts w:ascii="Verdana" w:hAnsi="Verdana" w:cs="Arial"/>
                <w:sz w:val="16"/>
                <w:szCs w:val="16"/>
                <w:lang w:eastAsia="es-CO"/>
              </w:rPr>
            </w:pPr>
            <w:r w:rsidRPr="009731F5">
              <w:rPr>
                <w:rFonts w:ascii="Verdana" w:hAnsi="Verdana" w:cs="Arial"/>
                <w:sz w:val="16"/>
                <w:szCs w:val="16"/>
                <w:lang w:eastAsia="es-CO"/>
              </w:rPr>
              <w:t>Contratista de la Subdirección de Gestión Contractual</w:t>
            </w:r>
          </w:p>
        </w:tc>
      </w:tr>
      <w:tr w:rsidR="00996803" w:rsidRPr="009731F5" w14:paraId="2E2E188F" w14:textId="77777777" w:rsidTr="008821F2">
        <w:trPr>
          <w:trHeight w:val="330"/>
        </w:trPr>
        <w:tc>
          <w:tcPr>
            <w:tcW w:w="893" w:type="dxa"/>
            <w:vAlign w:val="center"/>
            <w:hideMark/>
          </w:tcPr>
          <w:p w14:paraId="613C02BF" w14:textId="77777777" w:rsidR="00996803" w:rsidRPr="009731F5" w:rsidRDefault="00996803" w:rsidP="008821F2">
            <w:pPr>
              <w:contextualSpacing/>
              <w:rPr>
                <w:rFonts w:ascii="Verdana" w:hAnsi="Verdana" w:cs="Arial"/>
                <w:sz w:val="16"/>
                <w:szCs w:val="16"/>
                <w:lang w:eastAsia="es-CO"/>
              </w:rPr>
            </w:pPr>
            <w:r w:rsidRPr="009731F5">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642394B" w14:textId="77777777" w:rsidR="00996803" w:rsidRPr="009731F5" w:rsidRDefault="00996803" w:rsidP="008821F2">
            <w:pPr>
              <w:jc w:val="both"/>
              <w:rPr>
                <w:rFonts w:ascii="Verdana" w:hAnsi="Verdana" w:cs="Arial"/>
                <w:sz w:val="16"/>
                <w:szCs w:val="16"/>
              </w:rPr>
            </w:pPr>
            <w:r w:rsidRPr="009731F5">
              <w:rPr>
                <w:rFonts w:ascii="Verdana" w:hAnsi="Verdana" w:cs="Arial"/>
                <w:sz w:val="16"/>
                <w:szCs w:val="16"/>
              </w:rPr>
              <w:t>Ximena Ríos López</w:t>
            </w:r>
          </w:p>
          <w:p w14:paraId="459CDF44" w14:textId="77777777" w:rsidR="00996803" w:rsidRPr="009731F5" w:rsidRDefault="00996803" w:rsidP="008821F2">
            <w:pPr>
              <w:rPr>
                <w:rFonts w:ascii="Verdana" w:eastAsia="Times New Roman" w:hAnsi="Verdana" w:cs="Arial"/>
                <w:sz w:val="16"/>
                <w:szCs w:val="16"/>
                <w:lang w:val="es-ES" w:eastAsia="es-ES"/>
              </w:rPr>
            </w:pPr>
            <w:r w:rsidRPr="009731F5">
              <w:rPr>
                <w:rFonts w:ascii="Verdana" w:eastAsia="Times New Roman" w:hAnsi="Verdana" w:cs="Arial"/>
                <w:sz w:val="16"/>
                <w:szCs w:val="16"/>
                <w:lang w:val="es-ES" w:eastAsia="es-ES"/>
              </w:rPr>
              <w:t>Gestor T1 -11 de la Subdirección de Gestión Contractual</w:t>
            </w:r>
          </w:p>
        </w:tc>
      </w:tr>
      <w:tr w:rsidR="00996803" w:rsidRPr="009731F5" w14:paraId="289BF56C" w14:textId="77777777" w:rsidTr="008821F2">
        <w:trPr>
          <w:trHeight w:val="300"/>
        </w:trPr>
        <w:tc>
          <w:tcPr>
            <w:tcW w:w="893" w:type="dxa"/>
            <w:vAlign w:val="center"/>
          </w:tcPr>
          <w:p w14:paraId="3970EC28" w14:textId="77777777" w:rsidR="00996803" w:rsidRPr="009731F5" w:rsidRDefault="00996803" w:rsidP="008821F2">
            <w:pPr>
              <w:contextualSpacing/>
              <w:rPr>
                <w:rFonts w:ascii="Verdana" w:hAnsi="Verdana" w:cs="Arial"/>
                <w:sz w:val="16"/>
                <w:szCs w:val="16"/>
                <w:lang w:eastAsia="es-CO"/>
              </w:rPr>
            </w:pPr>
            <w:r w:rsidRPr="009731F5">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C209BF0" w14:textId="77777777" w:rsidR="00996803" w:rsidRPr="009731F5" w:rsidRDefault="00996803" w:rsidP="008821F2">
            <w:pPr>
              <w:contextualSpacing/>
              <w:rPr>
                <w:rFonts w:ascii="Verdana" w:hAnsi="Verdana" w:cs="Arial"/>
                <w:sz w:val="16"/>
                <w:szCs w:val="16"/>
                <w:lang w:eastAsia="es-CO"/>
              </w:rPr>
            </w:pPr>
            <w:r w:rsidRPr="009731F5">
              <w:rPr>
                <w:rFonts w:ascii="Verdana" w:hAnsi="Verdana" w:cs="Arial"/>
                <w:sz w:val="16"/>
                <w:szCs w:val="16"/>
                <w:lang w:eastAsia="es-CO"/>
              </w:rPr>
              <w:t xml:space="preserve">Carolina Quintero </w:t>
            </w:r>
            <w:proofErr w:type="spellStart"/>
            <w:r w:rsidRPr="009731F5">
              <w:rPr>
                <w:rFonts w:ascii="Verdana" w:hAnsi="Verdana" w:cs="Arial"/>
                <w:sz w:val="16"/>
                <w:szCs w:val="16"/>
                <w:lang w:eastAsia="es-CO"/>
              </w:rPr>
              <w:t>Gacharná</w:t>
            </w:r>
            <w:proofErr w:type="spellEnd"/>
          </w:p>
          <w:p w14:paraId="4A0B251F" w14:textId="77777777" w:rsidR="00996803" w:rsidRPr="009731F5" w:rsidRDefault="00996803" w:rsidP="008821F2">
            <w:pPr>
              <w:contextualSpacing/>
              <w:rPr>
                <w:rFonts w:ascii="Verdana" w:hAnsi="Verdana" w:cs="Arial"/>
                <w:sz w:val="16"/>
                <w:szCs w:val="16"/>
                <w:lang w:eastAsia="es-CO"/>
              </w:rPr>
            </w:pPr>
            <w:r w:rsidRPr="009731F5">
              <w:rPr>
                <w:rFonts w:ascii="Verdana" w:hAnsi="Verdana" w:cs="Arial"/>
                <w:sz w:val="16"/>
                <w:szCs w:val="16"/>
                <w:lang w:eastAsia="es-CO"/>
              </w:rPr>
              <w:t>Subdirectora de Gestión Contractual ANCP – CCE</w:t>
            </w:r>
          </w:p>
        </w:tc>
      </w:tr>
      <w:bookmarkEnd w:id="0"/>
    </w:tbl>
    <w:p w14:paraId="3900974D" w14:textId="77777777" w:rsidR="003D5B0D" w:rsidRPr="002A5611" w:rsidRDefault="003D5B0D" w:rsidP="002A5611"/>
    <w:sectPr w:rsidR="003D5B0D" w:rsidRPr="002A5611"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2CA27" w14:textId="77777777" w:rsidR="00B37078" w:rsidRDefault="00B37078" w:rsidP="004A1847">
      <w:pPr>
        <w:spacing w:after="0" w:line="240" w:lineRule="auto"/>
      </w:pPr>
      <w:r>
        <w:separator/>
      </w:r>
    </w:p>
  </w:endnote>
  <w:endnote w:type="continuationSeparator" w:id="0">
    <w:p w14:paraId="38E39D7C" w14:textId="77777777" w:rsidR="00B37078" w:rsidRDefault="00B37078" w:rsidP="004A1847">
      <w:pPr>
        <w:spacing w:after="0" w:line="240" w:lineRule="auto"/>
      </w:pPr>
      <w:r>
        <w:continuationSeparator/>
      </w:r>
    </w:p>
  </w:endnote>
  <w:endnote w:type="continuationNotice" w:id="1">
    <w:p w14:paraId="78031757" w14:textId="77777777" w:rsidR="00B37078" w:rsidRDefault="00B37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32C9" w14:textId="77777777" w:rsidR="00B37078" w:rsidRDefault="00B37078" w:rsidP="004A1847">
      <w:pPr>
        <w:spacing w:after="0" w:line="240" w:lineRule="auto"/>
      </w:pPr>
      <w:r>
        <w:separator/>
      </w:r>
    </w:p>
  </w:footnote>
  <w:footnote w:type="continuationSeparator" w:id="0">
    <w:p w14:paraId="4821C568" w14:textId="77777777" w:rsidR="00B37078" w:rsidRDefault="00B37078" w:rsidP="004A1847">
      <w:pPr>
        <w:spacing w:after="0" w:line="240" w:lineRule="auto"/>
      </w:pPr>
      <w:r>
        <w:continuationSeparator/>
      </w:r>
    </w:p>
  </w:footnote>
  <w:footnote w:type="continuationNotice" w:id="1">
    <w:p w14:paraId="3918833C" w14:textId="77777777" w:rsidR="00B37078" w:rsidRDefault="00B37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9A6"/>
    <w:multiLevelType w:val="hybridMultilevel"/>
    <w:tmpl w:val="9132AB9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97844CD"/>
    <w:multiLevelType w:val="hybridMultilevel"/>
    <w:tmpl w:val="2AA698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D6515"/>
    <w:multiLevelType w:val="hybridMultilevel"/>
    <w:tmpl w:val="6740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FF45C0"/>
    <w:multiLevelType w:val="hybridMultilevel"/>
    <w:tmpl w:val="FD1002E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01254"/>
    <w:multiLevelType w:val="hybridMultilevel"/>
    <w:tmpl w:val="8F6A6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6515E4"/>
    <w:multiLevelType w:val="hybridMultilevel"/>
    <w:tmpl w:val="8B3A9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661EA"/>
    <w:multiLevelType w:val="multilevel"/>
    <w:tmpl w:val="2534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779781">
    <w:abstractNumId w:val="10"/>
  </w:num>
  <w:num w:numId="2" w16cid:durableId="19822139">
    <w:abstractNumId w:val="3"/>
  </w:num>
  <w:num w:numId="3" w16cid:durableId="876742304">
    <w:abstractNumId w:val="8"/>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8"/>
  </w:num>
  <w:num w:numId="7" w16cid:durableId="1946422806">
    <w:abstractNumId w:val="9"/>
  </w:num>
  <w:num w:numId="8" w16cid:durableId="152644682">
    <w:abstractNumId w:val="17"/>
  </w:num>
  <w:num w:numId="9" w16cid:durableId="1317221377">
    <w:abstractNumId w:val="11"/>
  </w:num>
  <w:num w:numId="10" w16cid:durableId="1471245386">
    <w:abstractNumId w:val="16"/>
  </w:num>
  <w:num w:numId="11" w16cid:durableId="289172385">
    <w:abstractNumId w:val="12"/>
  </w:num>
  <w:num w:numId="12" w16cid:durableId="1470781324">
    <w:abstractNumId w:val="1"/>
  </w:num>
  <w:num w:numId="13" w16cid:durableId="1512908409">
    <w:abstractNumId w:val="5"/>
  </w:num>
  <w:num w:numId="14" w16cid:durableId="895897244">
    <w:abstractNumId w:val="19"/>
  </w:num>
  <w:num w:numId="15" w16cid:durableId="390349800">
    <w:abstractNumId w:val="15"/>
  </w:num>
  <w:num w:numId="16" w16cid:durableId="1244417980">
    <w:abstractNumId w:val="0"/>
  </w:num>
  <w:num w:numId="17" w16cid:durableId="2052605301">
    <w:abstractNumId w:val="7"/>
  </w:num>
  <w:num w:numId="18" w16cid:durableId="1419987049">
    <w:abstractNumId w:val="4"/>
  </w:num>
  <w:num w:numId="19" w16cid:durableId="1726566718">
    <w:abstractNumId w:val="2"/>
  </w:num>
  <w:num w:numId="20" w16cid:durableId="193815473">
    <w:abstractNumId w:val="13"/>
  </w:num>
  <w:num w:numId="21" w16cid:durableId="2022704930">
    <w:abstractNumId w:val="14"/>
  </w:num>
  <w:num w:numId="22" w16cid:durableId="1136921567">
    <w:abstractNumId w:val="6"/>
  </w:num>
  <w:num w:numId="23" w16cid:durableId="3603979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3801"/>
    <w:rsid w:val="00046945"/>
    <w:rsid w:val="00061B2A"/>
    <w:rsid w:val="00082362"/>
    <w:rsid w:val="000A19FA"/>
    <w:rsid w:val="000A683E"/>
    <w:rsid w:val="000B19B9"/>
    <w:rsid w:val="000D0334"/>
    <w:rsid w:val="000F6486"/>
    <w:rsid w:val="00125105"/>
    <w:rsid w:val="00127233"/>
    <w:rsid w:val="00133371"/>
    <w:rsid w:val="00150C22"/>
    <w:rsid w:val="001511A0"/>
    <w:rsid w:val="001724D7"/>
    <w:rsid w:val="001E4177"/>
    <w:rsid w:val="001F7DC6"/>
    <w:rsid w:val="002421BB"/>
    <w:rsid w:val="0025796E"/>
    <w:rsid w:val="00257CED"/>
    <w:rsid w:val="002707A2"/>
    <w:rsid w:val="002951A0"/>
    <w:rsid w:val="002962BC"/>
    <w:rsid w:val="002A093D"/>
    <w:rsid w:val="002A0DD0"/>
    <w:rsid w:val="002A49AC"/>
    <w:rsid w:val="002A5611"/>
    <w:rsid w:val="002A64FD"/>
    <w:rsid w:val="002C7A84"/>
    <w:rsid w:val="002E4FD9"/>
    <w:rsid w:val="00322A85"/>
    <w:rsid w:val="00324168"/>
    <w:rsid w:val="00331DBD"/>
    <w:rsid w:val="00334850"/>
    <w:rsid w:val="003448F4"/>
    <w:rsid w:val="00374F5E"/>
    <w:rsid w:val="00377E3E"/>
    <w:rsid w:val="003A779E"/>
    <w:rsid w:val="003D0F4D"/>
    <w:rsid w:val="003D5B0D"/>
    <w:rsid w:val="003E0499"/>
    <w:rsid w:val="003E5370"/>
    <w:rsid w:val="003F3941"/>
    <w:rsid w:val="00406575"/>
    <w:rsid w:val="00414C74"/>
    <w:rsid w:val="00415138"/>
    <w:rsid w:val="0042722E"/>
    <w:rsid w:val="0044528D"/>
    <w:rsid w:val="00467A72"/>
    <w:rsid w:val="004A1847"/>
    <w:rsid w:val="004A305D"/>
    <w:rsid w:val="004B4459"/>
    <w:rsid w:val="004F21C4"/>
    <w:rsid w:val="004F685F"/>
    <w:rsid w:val="005566E8"/>
    <w:rsid w:val="00574867"/>
    <w:rsid w:val="00591460"/>
    <w:rsid w:val="005A16C7"/>
    <w:rsid w:val="005B3816"/>
    <w:rsid w:val="005C3777"/>
    <w:rsid w:val="005C5CDC"/>
    <w:rsid w:val="005D476C"/>
    <w:rsid w:val="005D4B0A"/>
    <w:rsid w:val="005E175D"/>
    <w:rsid w:val="005F3090"/>
    <w:rsid w:val="006219F8"/>
    <w:rsid w:val="00665D70"/>
    <w:rsid w:val="006900D9"/>
    <w:rsid w:val="00692584"/>
    <w:rsid w:val="006D3D1D"/>
    <w:rsid w:val="00706C16"/>
    <w:rsid w:val="007351D8"/>
    <w:rsid w:val="007538B1"/>
    <w:rsid w:val="00756841"/>
    <w:rsid w:val="007649AB"/>
    <w:rsid w:val="00771D0C"/>
    <w:rsid w:val="007833AC"/>
    <w:rsid w:val="007B268C"/>
    <w:rsid w:val="007B7171"/>
    <w:rsid w:val="007C0C0F"/>
    <w:rsid w:val="007C3DC2"/>
    <w:rsid w:val="007E5497"/>
    <w:rsid w:val="008026AB"/>
    <w:rsid w:val="00804C51"/>
    <w:rsid w:val="00806F5F"/>
    <w:rsid w:val="00820278"/>
    <w:rsid w:val="00867F95"/>
    <w:rsid w:val="008843B6"/>
    <w:rsid w:val="00884A99"/>
    <w:rsid w:val="00891928"/>
    <w:rsid w:val="008A446D"/>
    <w:rsid w:val="008D180B"/>
    <w:rsid w:val="008F0EA7"/>
    <w:rsid w:val="00923EEF"/>
    <w:rsid w:val="0093643C"/>
    <w:rsid w:val="009419F9"/>
    <w:rsid w:val="009558A0"/>
    <w:rsid w:val="0095685E"/>
    <w:rsid w:val="00961B09"/>
    <w:rsid w:val="00965334"/>
    <w:rsid w:val="0097093E"/>
    <w:rsid w:val="00973BE8"/>
    <w:rsid w:val="00986AC5"/>
    <w:rsid w:val="00996803"/>
    <w:rsid w:val="009A0DFA"/>
    <w:rsid w:val="009B2D26"/>
    <w:rsid w:val="009C71FA"/>
    <w:rsid w:val="009C72E7"/>
    <w:rsid w:val="009D3058"/>
    <w:rsid w:val="009F3A13"/>
    <w:rsid w:val="00A02483"/>
    <w:rsid w:val="00A056F5"/>
    <w:rsid w:val="00A122D3"/>
    <w:rsid w:val="00A17F13"/>
    <w:rsid w:val="00A20739"/>
    <w:rsid w:val="00A31B84"/>
    <w:rsid w:val="00A33C78"/>
    <w:rsid w:val="00AB0ADB"/>
    <w:rsid w:val="00B01B1A"/>
    <w:rsid w:val="00B25B32"/>
    <w:rsid w:val="00B37078"/>
    <w:rsid w:val="00B66319"/>
    <w:rsid w:val="00B714D1"/>
    <w:rsid w:val="00B72CD3"/>
    <w:rsid w:val="00B72FFF"/>
    <w:rsid w:val="00BC3D36"/>
    <w:rsid w:val="00BD33F8"/>
    <w:rsid w:val="00BD7F72"/>
    <w:rsid w:val="00BF4415"/>
    <w:rsid w:val="00C040E5"/>
    <w:rsid w:val="00C04FB3"/>
    <w:rsid w:val="00C330EB"/>
    <w:rsid w:val="00C41061"/>
    <w:rsid w:val="00C754BE"/>
    <w:rsid w:val="00C76B1C"/>
    <w:rsid w:val="00CB56CA"/>
    <w:rsid w:val="00CB6357"/>
    <w:rsid w:val="00CC1B26"/>
    <w:rsid w:val="00D423A2"/>
    <w:rsid w:val="00D520D8"/>
    <w:rsid w:val="00D63AC2"/>
    <w:rsid w:val="00D7383B"/>
    <w:rsid w:val="00DA231B"/>
    <w:rsid w:val="00DC39FC"/>
    <w:rsid w:val="00DF5254"/>
    <w:rsid w:val="00DF65DD"/>
    <w:rsid w:val="00E16408"/>
    <w:rsid w:val="00E20894"/>
    <w:rsid w:val="00E245AB"/>
    <w:rsid w:val="00E2764C"/>
    <w:rsid w:val="00E27F2E"/>
    <w:rsid w:val="00E50AFE"/>
    <w:rsid w:val="00E75C92"/>
    <w:rsid w:val="00E771DC"/>
    <w:rsid w:val="00E818F5"/>
    <w:rsid w:val="00E8772A"/>
    <w:rsid w:val="00E90F6B"/>
    <w:rsid w:val="00E92C27"/>
    <w:rsid w:val="00EA0E3D"/>
    <w:rsid w:val="00EC38A7"/>
    <w:rsid w:val="00EC6D72"/>
    <w:rsid w:val="00ED7384"/>
    <w:rsid w:val="00EE1AA8"/>
    <w:rsid w:val="00EF3E6E"/>
    <w:rsid w:val="00F31EDC"/>
    <w:rsid w:val="00F462B3"/>
    <w:rsid w:val="00F5664F"/>
    <w:rsid w:val="00F666C4"/>
    <w:rsid w:val="00F76AFC"/>
    <w:rsid w:val="00F875A1"/>
    <w:rsid w:val="00FA47C0"/>
    <w:rsid w:val="00FB5DD1"/>
    <w:rsid w:val="00FB70AF"/>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96803"/>
    <w:rPr>
      <w:rFonts w:ascii="Geomanist Light" w:hAnsi="Geomanist Light"/>
      <w:lang w:val="es-ES"/>
    </w:rPr>
  </w:style>
  <w:style w:type="paragraph" w:customStyle="1" w:styleId="footnotedescription">
    <w:name w:val="footnote description"/>
    <w:next w:val="Normal"/>
    <w:link w:val="footnotedescriptionChar"/>
    <w:hidden/>
    <w:rsid w:val="00996803"/>
    <w:pPr>
      <w:spacing w:after="0" w:line="250" w:lineRule="auto"/>
      <w:ind w:firstLine="708"/>
    </w:pPr>
    <w:rPr>
      <w:rFonts w:ascii="Verdana" w:eastAsia="Verdana" w:hAnsi="Verdana" w:cs="Verdana"/>
      <w:color w:val="000000"/>
      <w:kern w:val="2"/>
      <w:sz w:val="18"/>
      <w:szCs w:val="24"/>
      <w:lang w:eastAsia="es-CO"/>
      <w14:ligatures w14:val="standardContextual"/>
    </w:rPr>
  </w:style>
  <w:style w:type="character" w:customStyle="1" w:styleId="footnotedescriptionChar">
    <w:name w:val="footnote description Char"/>
    <w:link w:val="footnotedescription"/>
    <w:rsid w:val="00996803"/>
    <w:rPr>
      <w:rFonts w:ascii="Verdana" w:eastAsia="Verdana" w:hAnsi="Verdana" w:cs="Verdana"/>
      <w:color w:val="000000"/>
      <w:kern w:val="2"/>
      <w:sz w:val="18"/>
      <w:szCs w:val="24"/>
      <w:lang w:eastAsia="es-CO"/>
      <w14:ligatures w14:val="standardContextual"/>
    </w:rPr>
  </w:style>
  <w:style w:type="character" w:customStyle="1" w:styleId="footnotemark">
    <w:name w:val="footnote mark"/>
    <w:hidden/>
    <w:rsid w:val="00996803"/>
    <w:rPr>
      <w:rFonts w:ascii="Verdana" w:eastAsia="Verdana" w:hAnsi="Verdana" w:cs="Verdana"/>
      <w:color w:val="000000"/>
      <w:sz w:val="18"/>
      <w:vertAlign w:val="superscript"/>
    </w:rPr>
  </w:style>
  <w:style w:type="character" w:styleId="Refdecomentario">
    <w:name w:val="annotation reference"/>
    <w:basedOn w:val="Fuentedeprrafopredeter"/>
    <w:uiPriority w:val="99"/>
    <w:semiHidden/>
    <w:unhideWhenUsed/>
    <w:rsid w:val="00150C22"/>
    <w:rPr>
      <w:sz w:val="16"/>
      <w:szCs w:val="16"/>
    </w:rPr>
  </w:style>
  <w:style w:type="paragraph" w:styleId="Textocomentario">
    <w:name w:val="annotation text"/>
    <w:basedOn w:val="Normal"/>
    <w:link w:val="TextocomentarioCar"/>
    <w:uiPriority w:val="99"/>
    <w:unhideWhenUsed/>
    <w:rsid w:val="00150C22"/>
    <w:pPr>
      <w:spacing w:line="240" w:lineRule="auto"/>
    </w:pPr>
    <w:rPr>
      <w:sz w:val="20"/>
      <w:szCs w:val="20"/>
    </w:rPr>
  </w:style>
  <w:style w:type="character" w:customStyle="1" w:styleId="TextocomentarioCar">
    <w:name w:val="Texto comentario Car"/>
    <w:basedOn w:val="Fuentedeprrafopredeter"/>
    <w:link w:val="Textocomentario"/>
    <w:uiPriority w:val="99"/>
    <w:rsid w:val="00150C22"/>
    <w:rPr>
      <w:sz w:val="20"/>
      <w:szCs w:val="20"/>
    </w:rPr>
  </w:style>
  <w:style w:type="paragraph" w:styleId="Asuntodelcomentario">
    <w:name w:val="annotation subject"/>
    <w:basedOn w:val="Textocomentario"/>
    <w:next w:val="Textocomentario"/>
    <w:link w:val="AsuntodelcomentarioCar"/>
    <w:uiPriority w:val="99"/>
    <w:semiHidden/>
    <w:unhideWhenUsed/>
    <w:rsid w:val="00150C22"/>
    <w:rPr>
      <w:b/>
      <w:bCs/>
    </w:rPr>
  </w:style>
  <w:style w:type="character" w:customStyle="1" w:styleId="AsuntodelcomentarioCar">
    <w:name w:val="Asunto del comentario Car"/>
    <w:basedOn w:val="TextocomentarioCar"/>
    <w:link w:val="Asuntodelcomentario"/>
    <w:uiPriority w:val="99"/>
    <w:semiHidden/>
    <w:rsid w:val="00150C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0443">
      <w:bodyDiv w:val="1"/>
      <w:marLeft w:val="0"/>
      <w:marRight w:val="0"/>
      <w:marTop w:val="0"/>
      <w:marBottom w:val="0"/>
      <w:divBdr>
        <w:top w:val="none" w:sz="0" w:space="0" w:color="auto"/>
        <w:left w:val="none" w:sz="0" w:space="0" w:color="auto"/>
        <w:bottom w:val="none" w:sz="0" w:space="0" w:color="auto"/>
        <w:right w:val="none" w:sz="0" w:space="0" w:color="auto"/>
      </w:divBdr>
    </w:div>
    <w:div w:id="22099010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8228671">
      <w:bodyDiv w:val="1"/>
      <w:marLeft w:val="0"/>
      <w:marRight w:val="0"/>
      <w:marTop w:val="0"/>
      <w:marBottom w:val="0"/>
      <w:divBdr>
        <w:top w:val="none" w:sz="0" w:space="0" w:color="auto"/>
        <w:left w:val="none" w:sz="0" w:space="0" w:color="auto"/>
        <w:bottom w:val="none" w:sz="0" w:space="0" w:color="auto"/>
        <w:right w:val="none" w:sz="0" w:space="0" w:color="auto"/>
      </w:divBdr>
      <w:divsChild>
        <w:div w:id="1713310060">
          <w:marLeft w:val="0"/>
          <w:marRight w:val="0"/>
          <w:marTop w:val="240"/>
          <w:marBottom w:val="240"/>
          <w:divBdr>
            <w:top w:val="none" w:sz="0" w:space="0" w:color="auto"/>
            <w:left w:val="none" w:sz="0" w:space="0" w:color="auto"/>
            <w:bottom w:val="none" w:sz="0" w:space="0" w:color="auto"/>
            <w:right w:val="none" w:sz="0" w:space="0" w:color="auto"/>
          </w:divBdr>
        </w:div>
        <w:div w:id="2004892439">
          <w:marLeft w:val="0"/>
          <w:marRight w:val="0"/>
          <w:marTop w:val="240"/>
          <w:marBottom w:val="240"/>
          <w:divBdr>
            <w:top w:val="none" w:sz="0" w:space="0" w:color="auto"/>
            <w:left w:val="none" w:sz="0" w:space="0" w:color="auto"/>
            <w:bottom w:val="none" w:sz="0" w:space="0" w:color="auto"/>
            <w:right w:val="none" w:sz="0" w:space="0" w:color="auto"/>
          </w:divBdr>
        </w:div>
        <w:div w:id="818496522">
          <w:marLeft w:val="0"/>
          <w:marRight w:val="0"/>
          <w:marTop w:val="240"/>
          <w:marBottom w:val="240"/>
          <w:divBdr>
            <w:top w:val="none" w:sz="0" w:space="0" w:color="auto"/>
            <w:left w:val="none" w:sz="0" w:space="0" w:color="auto"/>
            <w:bottom w:val="none" w:sz="0" w:space="0" w:color="auto"/>
            <w:right w:val="none" w:sz="0" w:space="0" w:color="auto"/>
          </w:divBdr>
        </w:div>
        <w:div w:id="1571424719">
          <w:marLeft w:val="0"/>
          <w:marRight w:val="0"/>
          <w:marTop w:val="240"/>
          <w:marBottom w:val="24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038659225">
      <w:bodyDiv w:val="1"/>
      <w:marLeft w:val="0"/>
      <w:marRight w:val="0"/>
      <w:marTop w:val="0"/>
      <w:marBottom w:val="0"/>
      <w:divBdr>
        <w:top w:val="none" w:sz="0" w:space="0" w:color="auto"/>
        <w:left w:val="none" w:sz="0" w:space="0" w:color="auto"/>
        <w:bottom w:val="none" w:sz="0" w:space="0" w:color="auto"/>
        <w:right w:val="none" w:sz="0" w:space="0" w:color="auto"/>
      </w:divBdr>
      <w:divsChild>
        <w:div w:id="1868325688">
          <w:marLeft w:val="0"/>
          <w:marRight w:val="0"/>
          <w:marTop w:val="240"/>
          <w:marBottom w:val="240"/>
          <w:divBdr>
            <w:top w:val="none" w:sz="0" w:space="0" w:color="auto"/>
            <w:left w:val="none" w:sz="0" w:space="0" w:color="auto"/>
            <w:bottom w:val="none" w:sz="0" w:space="0" w:color="auto"/>
            <w:right w:val="none" w:sz="0" w:space="0" w:color="auto"/>
          </w:divBdr>
        </w:div>
        <w:div w:id="206066364">
          <w:marLeft w:val="0"/>
          <w:marRight w:val="0"/>
          <w:marTop w:val="240"/>
          <w:marBottom w:val="240"/>
          <w:divBdr>
            <w:top w:val="none" w:sz="0" w:space="0" w:color="auto"/>
            <w:left w:val="none" w:sz="0" w:space="0" w:color="auto"/>
            <w:bottom w:val="none" w:sz="0" w:space="0" w:color="auto"/>
            <w:right w:val="none" w:sz="0" w:space="0" w:color="auto"/>
          </w:divBdr>
        </w:div>
        <w:div w:id="2071078358">
          <w:marLeft w:val="0"/>
          <w:marRight w:val="0"/>
          <w:marTop w:val="240"/>
          <w:marBottom w:val="240"/>
          <w:divBdr>
            <w:top w:val="none" w:sz="0" w:space="0" w:color="auto"/>
            <w:left w:val="none" w:sz="0" w:space="0" w:color="auto"/>
            <w:bottom w:val="none" w:sz="0" w:space="0" w:color="auto"/>
            <w:right w:val="none" w:sz="0" w:space="0" w:color="auto"/>
          </w:divBdr>
        </w:div>
        <w:div w:id="575212331">
          <w:marLeft w:val="0"/>
          <w:marRight w:val="0"/>
          <w:marTop w:val="240"/>
          <w:marBottom w:val="24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fganti7@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97D8473A-E180-4B3D-A507-B7B968C2A97E}"/>
</file>

<file path=docProps/app.xml><?xml version="1.0" encoding="utf-8"?>
<Properties xmlns="http://schemas.openxmlformats.org/officeDocument/2006/extended-properties" xmlns:vt="http://schemas.openxmlformats.org/officeDocument/2006/docPropsVTypes">
  <Template>Normal.dotm</Template>
  <TotalTime>1</TotalTime>
  <Pages>10</Pages>
  <Words>3041</Words>
  <Characters>16729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2024-12-27T15:32:00Z</dcterms:created>
  <dcterms:modified xsi:type="dcterms:W3CDTF">2024-12-27T15:32:00Z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