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8A60B" w14:textId="7532B88A" w:rsidR="003F5CF1" w:rsidRPr="00D14AE8" w:rsidRDefault="003F5CF1" w:rsidP="00D14AE8">
      <w:pPr>
        <w:spacing w:before="120" w:after="120" w:line="276" w:lineRule="auto"/>
        <w:rPr>
          <w:rFonts w:ascii="Verdana" w:eastAsia="Geomanist Light" w:hAnsi="Verdana" w:cs="Arial"/>
          <w:b/>
          <w:bCs/>
          <w:sz w:val="20"/>
          <w:szCs w:val="20"/>
          <w:lang w:val="es-MX"/>
        </w:rPr>
      </w:pPr>
      <w:r w:rsidRPr="003719C6">
        <w:rPr>
          <w:rFonts w:ascii="Verdana" w:eastAsia="Calibri" w:hAnsi="Verdana" w:cs="Arial"/>
          <w:b/>
          <w:bCs/>
          <w:lang w:val="es-ES" w:eastAsia="es-ES"/>
        </w:rPr>
        <w:t xml:space="preserve">CONVOCATORIAS LIMITADAS A </w:t>
      </w:r>
      <w:r>
        <w:rPr>
          <w:rFonts w:ascii="Verdana" w:eastAsia="Calibri" w:hAnsi="Verdana" w:cs="Arial"/>
          <w:b/>
          <w:bCs/>
          <w:lang w:val="es-ES" w:eastAsia="es-ES"/>
        </w:rPr>
        <w:t>MIPYMES</w:t>
      </w:r>
      <w:r w:rsidRPr="003719C6">
        <w:rPr>
          <w:rFonts w:ascii="Verdana" w:eastAsia="Calibri" w:hAnsi="Verdana" w:cs="Arial"/>
          <w:b/>
          <w:bCs/>
          <w:lang w:val="es-ES" w:eastAsia="es-ES"/>
        </w:rPr>
        <w:t xml:space="preserve"> – Requisitos - Acreditación</w:t>
      </w:r>
    </w:p>
    <w:p w14:paraId="6056D03B" w14:textId="77777777" w:rsidR="003F5CF1" w:rsidRDefault="003F5CF1" w:rsidP="00D14AE8">
      <w:pPr>
        <w:spacing w:after="0" w:line="240" w:lineRule="auto"/>
        <w:jc w:val="both"/>
        <w:rPr>
          <w:rFonts w:ascii="Verdana" w:eastAsia="Geomanist Light" w:hAnsi="Verdana" w:cs="Arial"/>
          <w:sz w:val="20"/>
          <w:szCs w:val="20"/>
          <w:lang w:val="es-MX"/>
        </w:rPr>
      </w:pPr>
      <w:r>
        <w:rPr>
          <w:rFonts w:ascii="Verdana" w:eastAsia="Geomanist Light" w:hAnsi="Verdana" w:cs="Arial"/>
          <w:sz w:val="20"/>
          <w:szCs w:val="20"/>
          <w:lang w:val="es-MX"/>
        </w:rPr>
        <w:t xml:space="preserve">[...] </w:t>
      </w:r>
      <w:r w:rsidRPr="001E176E">
        <w:rPr>
          <w:rFonts w:ascii="Verdana" w:eastAsia="Geomanist Light" w:hAnsi="Verdana" w:cs="Arial"/>
          <w:sz w:val="20"/>
          <w:szCs w:val="20"/>
          <w:lang w:val="es-MX"/>
        </w:rPr>
        <w:t xml:space="preserve">cumplidos los requisitos establecidos en el artículo 2.2.1.2.4.2.2 del Decreto 1082 de 2015, con sujeción a lo dispuesto en el artículo 2.2.1.2.4.2.3 la Entidad Estatal podrá decidir limitar la convocatoria a las </w:t>
      </w:r>
      <w:r>
        <w:rPr>
          <w:rFonts w:ascii="Verdana" w:eastAsia="Geomanist Light" w:hAnsi="Verdana" w:cs="Arial"/>
          <w:sz w:val="20"/>
          <w:szCs w:val="20"/>
          <w:lang w:val="es-MX"/>
        </w:rPr>
        <w:t>MiPyme</w:t>
      </w:r>
      <w:r w:rsidRPr="001E176E">
        <w:rPr>
          <w:rFonts w:ascii="Verdana" w:eastAsia="Geomanist Light" w:hAnsi="Verdana" w:cs="Arial"/>
          <w:sz w:val="20"/>
          <w:szCs w:val="20"/>
          <w:lang w:val="es-MX"/>
        </w:rPr>
        <w:t xml:space="preserve"> colombianas que tengan domicilio en los departamentos o municipios en donde se va a ejecutar el contrato. A diferencia de lo establecido en el artículo 2.2.1.2.4.2.2, la limitación por factor territorial con sustento en este último artículo opera de manera discrecional, de manera tal que solo procederá cuando la entidad considere que resulta razonable y proporcional desarrollar el proceso permitiendo únicamente la participación de las </w:t>
      </w:r>
      <w:r>
        <w:rPr>
          <w:rFonts w:ascii="Verdana" w:eastAsia="Geomanist Light" w:hAnsi="Verdana" w:cs="Arial"/>
          <w:sz w:val="20"/>
          <w:szCs w:val="20"/>
          <w:lang w:val="es-MX"/>
        </w:rPr>
        <w:t>MiPymes</w:t>
      </w:r>
      <w:r w:rsidRPr="001E176E">
        <w:rPr>
          <w:rFonts w:ascii="Verdana" w:eastAsia="Geomanist Light" w:hAnsi="Verdana" w:cs="Arial"/>
          <w:sz w:val="20"/>
          <w:szCs w:val="20"/>
          <w:lang w:val="es-MX"/>
        </w:rPr>
        <w:t xml:space="preserve"> domiciliadas en el lugar de ejecución del contrato, como una medida para promover el desarrollo regional. En ese sentido, para que opere esta limitación no se requieren solicitudes de limitación de </w:t>
      </w:r>
      <w:r>
        <w:rPr>
          <w:rFonts w:ascii="Verdana" w:eastAsia="Geomanist Light" w:hAnsi="Verdana" w:cs="Arial"/>
          <w:sz w:val="20"/>
          <w:szCs w:val="20"/>
          <w:lang w:val="es-MX"/>
        </w:rPr>
        <w:t>MiPymes</w:t>
      </w:r>
      <w:r w:rsidRPr="001E176E">
        <w:rPr>
          <w:rFonts w:ascii="Verdana" w:eastAsia="Geomanist Light" w:hAnsi="Verdana" w:cs="Arial"/>
          <w:sz w:val="20"/>
          <w:szCs w:val="20"/>
          <w:lang w:val="es-MX"/>
        </w:rPr>
        <w:t xml:space="preserve"> distintas de las indicadas en el numeral 2 del artículo 2.2.1.2.4.2.2, las cuales no necesariamente deben proceder de </w:t>
      </w:r>
      <w:r>
        <w:rPr>
          <w:rFonts w:ascii="Verdana" w:eastAsia="Geomanist Light" w:hAnsi="Verdana" w:cs="Arial"/>
          <w:sz w:val="20"/>
          <w:szCs w:val="20"/>
          <w:lang w:val="es-MX"/>
        </w:rPr>
        <w:t>MiPymes</w:t>
      </w:r>
      <w:r w:rsidRPr="001E176E">
        <w:rPr>
          <w:rFonts w:ascii="Verdana" w:eastAsia="Geomanist Light" w:hAnsi="Verdana" w:cs="Arial"/>
          <w:sz w:val="20"/>
          <w:szCs w:val="20"/>
          <w:lang w:val="es-MX"/>
        </w:rPr>
        <w:t xml:space="preserve"> con domicilio principal en el lugar de ejecución del contrato.</w:t>
      </w:r>
    </w:p>
    <w:p w14:paraId="7D7F5846" w14:textId="77777777" w:rsidR="003F5CF1" w:rsidRDefault="003F5CF1" w:rsidP="00D14AE8">
      <w:pPr>
        <w:spacing w:after="0" w:line="240" w:lineRule="auto"/>
        <w:jc w:val="both"/>
        <w:rPr>
          <w:rFonts w:ascii="Verdana" w:eastAsia="Geomanist Light" w:hAnsi="Verdana" w:cs="Arial"/>
          <w:sz w:val="20"/>
          <w:szCs w:val="20"/>
          <w:lang w:val="es-MX"/>
        </w:rPr>
      </w:pPr>
    </w:p>
    <w:p w14:paraId="32B76788" w14:textId="1480F062" w:rsidR="003F5CF1" w:rsidRDefault="003F5CF1" w:rsidP="00D14AE8">
      <w:pPr>
        <w:spacing w:after="0" w:line="240" w:lineRule="auto"/>
        <w:jc w:val="both"/>
        <w:rPr>
          <w:rFonts w:ascii="Verdana" w:eastAsia="Geomanist Light" w:hAnsi="Verdana" w:cs="Arial"/>
          <w:sz w:val="20"/>
          <w:szCs w:val="20"/>
          <w:lang w:val="es-MX"/>
        </w:rPr>
      </w:pPr>
      <w:r w:rsidRPr="008E1004">
        <w:rPr>
          <w:rFonts w:ascii="Verdana" w:eastAsia="Geomanist Light" w:hAnsi="Verdana" w:cs="Arial"/>
          <w:sz w:val="20"/>
          <w:szCs w:val="20"/>
          <w:lang w:val="es-MX"/>
        </w:rPr>
        <w:t xml:space="preserve">Para participar en estas convocatorias los proponentes deben acreditar su tamaño empresarial de acuerdo con el artículo 2.2.1.13.2.2 del Decreto 1074 de 2015, de la forma establecida por el artículo 2.2.1.2.4.2.4 del Decreto 1082 de 2015. De esta manera, las empresas, sea persona natural o persona jurídica, deberán acreditar el tamaño empresarial como micro, pequeña y mediana empresa, de acuerdo con el valor de los ingresos por actividades ordinarias, teniendo en cuenta el sector económico que se trate y de acuerdo con los rangos definidos en el Decreto 1074 de 2015. Esta acreditación se debe realizar tanto para solicitar la limitación de la convocatoria como para participar en el proceso de selección una vez este se haya limitado a </w:t>
      </w:r>
      <w:r>
        <w:rPr>
          <w:rFonts w:ascii="Verdana" w:eastAsia="Geomanist Light" w:hAnsi="Verdana" w:cs="Arial"/>
          <w:sz w:val="20"/>
          <w:szCs w:val="20"/>
          <w:lang w:val="es-MX"/>
        </w:rPr>
        <w:t>MiPymes</w:t>
      </w:r>
      <w:r w:rsidRPr="008E1004">
        <w:rPr>
          <w:rFonts w:ascii="Verdana" w:eastAsia="Geomanist Light" w:hAnsi="Verdana" w:cs="Arial"/>
          <w:sz w:val="20"/>
          <w:szCs w:val="20"/>
          <w:lang w:val="es-MX"/>
        </w:rPr>
        <w:t>.</w:t>
      </w:r>
    </w:p>
    <w:p w14:paraId="63122A8B" w14:textId="77777777" w:rsidR="00D14AE8" w:rsidRPr="00D14AE8" w:rsidRDefault="00D14AE8" w:rsidP="00D14AE8">
      <w:pPr>
        <w:spacing w:after="0" w:line="240" w:lineRule="auto"/>
        <w:jc w:val="both"/>
        <w:rPr>
          <w:rFonts w:ascii="Verdana" w:eastAsia="Geomanist Light" w:hAnsi="Verdana" w:cs="Arial"/>
          <w:sz w:val="20"/>
          <w:szCs w:val="20"/>
          <w:lang w:val="es-MX"/>
        </w:rPr>
      </w:pPr>
    </w:p>
    <w:p w14:paraId="71819AE1" w14:textId="0E565C09" w:rsidR="005643F3" w:rsidRPr="00D14AE8" w:rsidRDefault="005643F3" w:rsidP="00D14AE8">
      <w:pPr>
        <w:spacing w:before="120" w:after="120" w:line="276" w:lineRule="auto"/>
        <w:rPr>
          <w:rFonts w:ascii="Verdana" w:eastAsia="Calibri" w:hAnsi="Verdana" w:cs="Arial"/>
          <w:b/>
          <w:bCs/>
          <w:lang w:val="es-ES" w:eastAsia="es-ES"/>
        </w:rPr>
      </w:pPr>
      <w:r w:rsidRPr="003719C6">
        <w:rPr>
          <w:rFonts w:ascii="Verdana" w:eastAsia="Calibri" w:hAnsi="Verdana" w:cs="Arial"/>
          <w:b/>
          <w:bCs/>
          <w:lang w:val="es-ES" w:eastAsia="es-ES"/>
        </w:rPr>
        <w:t xml:space="preserve">CONVOCATORIAS LIMITADAS A </w:t>
      </w:r>
      <w:r>
        <w:rPr>
          <w:rFonts w:ascii="Verdana" w:eastAsia="Calibri" w:hAnsi="Verdana" w:cs="Arial"/>
          <w:b/>
          <w:bCs/>
          <w:lang w:val="es-ES" w:eastAsia="es-ES"/>
        </w:rPr>
        <w:t>MIPYMES</w:t>
      </w:r>
      <w:r w:rsidRPr="003719C6">
        <w:rPr>
          <w:rFonts w:ascii="Verdana" w:eastAsia="Calibri" w:hAnsi="Verdana" w:cs="Arial"/>
          <w:b/>
          <w:bCs/>
          <w:lang w:val="es-ES" w:eastAsia="es-ES"/>
        </w:rPr>
        <w:t xml:space="preserve"> – </w:t>
      </w:r>
      <w:r w:rsidRPr="005643F3">
        <w:rPr>
          <w:rFonts w:ascii="Verdana" w:eastAsia="Calibri" w:hAnsi="Verdana" w:cs="Arial"/>
          <w:b/>
          <w:bCs/>
          <w:lang w:val="es-ES" w:eastAsia="es-ES"/>
        </w:rPr>
        <w:t>Limitación territorial – Manifestación de interés – Presentación de oferta – Verificación de condición de MiPyme</w:t>
      </w:r>
    </w:p>
    <w:p w14:paraId="12252AA7" w14:textId="77777777" w:rsidR="00176C73" w:rsidRPr="00D14AE8" w:rsidRDefault="005643F3" w:rsidP="00176C73">
      <w:pPr>
        <w:spacing w:after="0" w:line="240" w:lineRule="auto"/>
        <w:jc w:val="both"/>
        <w:rPr>
          <w:rFonts w:ascii="Verdana" w:eastAsia="Geomanist Light" w:hAnsi="Verdana" w:cs="Arial"/>
          <w:sz w:val="20"/>
          <w:szCs w:val="20"/>
          <w:lang w:val="es-MX"/>
        </w:rPr>
      </w:pPr>
      <w:r>
        <w:rPr>
          <w:rFonts w:ascii="Verdana" w:eastAsia="Geomanist Light" w:hAnsi="Verdana" w:cs="Arial"/>
          <w:sz w:val="20"/>
          <w:szCs w:val="20"/>
          <w:lang w:val="es-MX"/>
        </w:rPr>
        <w:t xml:space="preserve">[...] </w:t>
      </w:r>
      <w:r w:rsidR="00176C73" w:rsidRPr="00D14AE8">
        <w:rPr>
          <w:rFonts w:ascii="Verdana" w:eastAsia="Geomanist Light" w:hAnsi="Verdana" w:cs="Arial"/>
          <w:sz w:val="20"/>
          <w:szCs w:val="20"/>
          <w:lang w:val="es-MX"/>
        </w:rPr>
        <w:t>para que una convocatoria se limite a la participación exclusiva de MiPymes deben cumplirse unos presupuestos establecidos por el artículo 2.2.1.2.4.2.2. del Decreto 1082 de 2015. El primero de ellos es que el valor del proceso sea menor a ciento veinticinco mil dólares de los Estados Unidos de América (US$ 125.000), liquidados con la tasa de cambio que para el efecto determina cada dos años el Ministerio de Comercio, Industria y Turismo. En virtud de requisito establecido en el numeral 1 del artículo 2.2.1.2.4.2.2, no resulta posible limitar a MiPymes procesos con un presupuesto oficial que rebasen el umbral indicado.</w:t>
      </w:r>
    </w:p>
    <w:p w14:paraId="03930B00" w14:textId="2F7C3603" w:rsidR="00176C73" w:rsidRPr="00D14AE8" w:rsidRDefault="00D14AE8" w:rsidP="00176C73">
      <w:pPr>
        <w:spacing w:after="0" w:line="240" w:lineRule="auto"/>
        <w:jc w:val="both"/>
        <w:rPr>
          <w:rFonts w:ascii="Verdana" w:eastAsia="Geomanist Light" w:hAnsi="Verdana" w:cs="Arial"/>
          <w:sz w:val="20"/>
          <w:szCs w:val="20"/>
          <w:lang w:val="es-MX"/>
        </w:rPr>
      </w:pPr>
      <w:r w:rsidRPr="00D14AE8">
        <w:rPr>
          <w:rFonts w:ascii="Verdana" w:eastAsia="Geomanist Light" w:hAnsi="Verdana" w:cs="Arial"/>
          <w:sz w:val="20"/>
          <w:szCs w:val="20"/>
          <w:lang w:val="es-MX"/>
        </w:rPr>
        <w:t>[…]</w:t>
      </w:r>
    </w:p>
    <w:p w14:paraId="141F8DFF" w14:textId="4B30ECBA" w:rsidR="005643F3" w:rsidRPr="008E1004" w:rsidRDefault="00176C73" w:rsidP="00176C73">
      <w:pPr>
        <w:spacing w:after="0" w:line="240" w:lineRule="auto"/>
        <w:jc w:val="both"/>
        <w:rPr>
          <w:rFonts w:ascii="Verdana" w:eastAsia="Geomanist Light" w:hAnsi="Verdana" w:cs="Arial"/>
          <w:sz w:val="20"/>
          <w:szCs w:val="20"/>
          <w:lang w:val="es-MX"/>
        </w:rPr>
      </w:pPr>
      <w:r w:rsidRPr="00D14AE8">
        <w:rPr>
          <w:rFonts w:ascii="Verdana" w:eastAsia="Geomanist Light" w:hAnsi="Verdana" w:cs="Arial"/>
          <w:sz w:val="20"/>
          <w:szCs w:val="20"/>
          <w:lang w:val="es-MX"/>
        </w:rPr>
        <w:t>En segundo lugar, según establecen el inciso primero del artículo de la Ley 1150 de 2007–modificado por el artículo 34 de la Ley 2069 de 2020– y el numeral 2 del artículo 2.2.1.2.4.2.2 del Decreto 1082 de 2015, para que opere la limitación es necesario que la Entidad Estatal haya recibido solicitudes de limitación de al menos dos MiPymes, al menos un día hábil antes de la expedición del acto de apertura.</w:t>
      </w:r>
    </w:p>
    <w:p w14:paraId="58194AF6" w14:textId="0FC8C071" w:rsidR="005643F3" w:rsidRDefault="00176C73" w:rsidP="005643F3">
      <w:pPr>
        <w:spacing w:after="0" w:line="240" w:lineRule="auto"/>
        <w:jc w:val="both"/>
        <w:rPr>
          <w:rFonts w:ascii="Verdana" w:eastAsia="Geomanist Light" w:hAnsi="Verdana" w:cs="Arial"/>
          <w:sz w:val="20"/>
          <w:szCs w:val="20"/>
          <w:lang w:val="es-MX"/>
        </w:rPr>
      </w:pPr>
      <w:r w:rsidRPr="00176C73">
        <w:rPr>
          <w:rFonts w:ascii="Verdana" w:eastAsia="Geomanist Light" w:hAnsi="Verdana" w:cs="Arial"/>
          <w:sz w:val="20"/>
          <w:szCs w:val="20"/>
          <w:lang w:val="es-MX"/>
        </w:rPr>
        <w:t xml:space="preserve">A diferencia de lo establecido en el artículo 2.2.1.2.4.2.2, la limitación por factor territorial con sustento en este último artículo opera de manera discrecional, de manera </w:t>
      </w:r>
      <w:r w:rsidRPr="00176C73">
        <w:rPr>
          <w:rFonts w:ascii="Verdana" w:eastAsia="Geomanist Light" w:hAnsi="Verdana" w:cs="Arial"/>
          <w:sz w:val="20"/>
          <w:szCs w:val="20"/>
          <w:lang w:val="es-MX"/>
        </w:rPr>
        <w:lastRenderedPageBreak/>
        <w:t>tal que solo procederá cuando la entidad considere que resulta razonable y proporcional desarrollar el proceso permitiendo únicamente la participación de las MiPymes domiciliadas en el lugar de ejecución del contrato, como una medida para promover el desarrollo regional. En ese sentido, para que opere esta limitación no se requieren solicitudes de limitación de MiPymes distintas de las indicadas en el numeral 2 del artículo 2.2.1.2.4.2.2, las cuales no necesariamente deben proceder de MiPymes con domicilio principal en el lugar de ejecución del contrato</w:t>
      </w:r>
      <w:r w:rsidR="005643F3" w:rsidRPr="008E1004">
        <w:rPr>
          <w:rFonts w:ascii="Verdana" w:eastAsia="Geomanist Light" w:hAnsi="Verdana" w:cs="Arial"/>
          <w:sz w:val="20"/>
          <w:szCs w:val="20"/>
          <w:lang w:val="es-MX"/>
        </w:rPr>
        <w:t>.</w:t>
      </w:r>
    </w:p>
    <w:p w14:paraId="53230042" w14:textId="77777777" w:rsidR="005643F3" w:rsidRDefault="005643F3" w:rsidP="00EE0CA5">
      <w:pPr>
        <w:spacing w:after="0" w:line="240" w:lineRule="auto"/>
        <w:rPr>
          <w:rFonts w:ascii="Verdana" w:eastAsia="Geomanist Light" w:hAnsi="Verdana" w:cs="Arial"/>
          <w:color w:val="000000" w:themeColor="text1"/>
          <w:lang w:val="es-MX"/>
        </w:rPr>
      </w:pPr>
    </w:p>
    <w:p w14:paraId="72CB2089" w14:textId="77777777" w:rsidR="003F5CF1" w:rsidRDefault="003F5CF1" w:rsidP="00EE0CA5">
      <w:pPr>
        <w:spacing w:after="0" w:line="240" w:lineRule="auto"/>
        <w:rPr>
          <w:rFonts w:ascii="Verdana" w:eastAsia="Geomanist Light" w:hAnsi="Verdana" w:cs="Arial"/>
          <w:color w:val="000000" w:themeColor="text1"/>
          <w:lang w:val="es-MX"/>
        </w:rPr>
      </w:pPr>
    </w:p>
    <w:p w14:paraId="3D1E026B" w14:textId="77777777" w:rsidR="005643F3" w:rsidRDefault="005643F3" w:rsidP="00EE0CA5">
      <w:pPr>
        <w:spacing w:after="0" w:line="240" w:lineRule="auto"/>
        <w:rPr>
          <w:rFonts w:ascii="Verdana" w:eastAsia="Geomanist Light" w:hAnsi="Verdana" w:cs="Arial"/>
          <w:color w:val="000000" w:themeColor="text1"/>
          <w:lang w:val="es-MX"/>
        </w:rPr>
      </w:pPr>
    </w:p>
    <w:p w14:paraId="60DCBC8C" w14:textId="77777777" w:rsidR="005643F3" w:rsidRDefault="005643F3" w:rsidP="00EE0CA5">
      <w:pPr>
        <w:spacing w:after="0" w:line="240" w:lineRule="auto"/>
        <w:rPr>
          <w:rFonts w:ascii="Verdana" w:eastAsia="Geomanist Light" w:hAnsi="Verdana" w:cs="Arial"/>
          <w:color w:val="000000" w:themeColor="text1"/>
          <w:lang w:val="es-MX"/>
        </w:rPr>
      </w:pPr>
    </w:p>
    <w:p w14:paraId="43DD0683" w14:textId="77777777" w:rsidR="005643F3" w:rsidRDefault="005643F3" w:rsidP="00EE0CA5">
      <w:pPr>
        <w:spacing w:after="0" w:line="240" w:lineRule="auto"/>
        <w:rPr>
          <w:rFonts w:ascii="Verdana" w:eastAsia="Geomanist Light" w:hAnsi="Verdana" w:cs="Arial"/>
          <w:color w:val="000000" w:themeColor="text1"/>
          <w:lang w:val="es-MX"/>
        </w:rPr>
      </w:pPr>
    </w:p>
    <w:p w14:paraId="35385442" w14:textId="77777777" w:rsidR="005643F3" w:rsidRDefault="005643F3" w:rsidP="00EE0CA5">
      <w:pPr>
        <w:spacing w:after="0" w:line="240" w:lineRule="auto"/>
        <w:rPr>
          <w:rFonts w:ascii="Verdana" w:eastAsia="Geomanist Light" w:hAnsi="Verdana" w:cs="Arial"/>
          <w:color w:val="000000" w:themeColor="text1"/>
          <w:lang w:val="es-MX"/>
        </w:rPr>
      </w:pPr>
    </w:p>
    <w:p w14:paraId="357B2920" w14:textId="77777777" w:rsidR="00D14AE8" w:rsidRDefault="00D14AE8" w:rsidP="00EE0CA5">
      <w:pPr>
        <w:spacing w:after="0" w:line="240" w:lineRule="auto"/>
        <w:rPr>
          <w:rFonts w:ascii="Verdana" w:eastAsia="Geomanist Light" w:hAnsi="Verdana" w:cs="Arial"/>
          <w:color w:val="000000" w:themeColor="text1"/>
          <w:lang w:val="es-MX"/>
        </w:rPr>
      </w:pPr>
    </w:p>
    <w:p w14:paraId="10FAE909" w14:textId="77777777" w:rsidR="00D14AE8" w:rsidRDefault="00D14AE8" w:rsidP="00EE0CA5">
      <w:pPr>
        <w:spacing w:after="0" w:line="240" w:lineRule="auto"/>
        <w:rPr>
          <w:rFonts w:ascii="Verdana" w:eastAsia="Geomanist Light" w:hAnsi="Verdana" w:cs="Arial"/>
          <w:color w:val="000000" w:themeColor="text1"/>
          <w:lang w:val="es-MX"/>
        </w:rPr>
      </w:pPr>
    </w:p>
    <w:p w14:paraId="6F9E97B8" w14:textId="77777777" w:rsidR="00D14AE8" w:rsidRDefault="00D14AE8" w:rsidP="00EE0CA5">
      <w:pPr>
        <w:spacing w:after="0" w:line="240" w:lineRule="auto"/>
        <w:rPr>
          <w:rFonts w:ascii="Verdana" w:eastAsia="Geomanist Light" w:hAnsi="Verdana" w:cs="Arial"/>
          <w:color w:val="000000" w:themeColor="text1"/>
          <w:lang w:val="es-MX"/>
        </w:rPr>
      </w:pPr>
    </w:p>
    <w:p w14:paraId="5F08466A" w14:textId="77777777" w:rsidR="00D14AE8" w:rsidRDefault="00D14AE8" w:rsidP="00EE0CA5">
      <w:pPr>
        <w:spacing w:after="0" w:line="240" w:lineRule="auto"/>
        <w:rPr>
          <w:rFonts w:ascii="Verdana" w:eastAsia="Geomanist Light" w:hAnsi="Verdana" w:cs="Arial"/>
          <w:color w:val="000000" w:themeColor="text1"/>
          <w:lang w:val="es-MX"/>
        </w:rPr>
      </w:pPr>
    </w:p>
    <w:p w14:paraId="2E7C6907" w14:textId="77777777" w:rsidR="00D14AE8" w:rsidRDefault="00D14AE8" w:rsidP="00EE0CA5">
      <w:pPr>
        <w:spacing w:after="0" w:line="240" w:lineRule="auto"/>
        <w:rPr>
          <w:rFonts w:ascii="Verdana" w:eastAsia="Geomanist Light" w:hAnsi="Verdana" w:cs="Arial"/>
          <w:color w:val="000000" w:themeColor="text1"/>
          <w:lang w:val="es-MX"/>
        </w:rPr>
      </w:pPr>
    </w:p>
    <w:p w14:paraId="2D2C7B0C" w14:textId="77777777" w:rsidR="00D14AE8" w:rsidRDefault="00D14AE8" w:rsidP="00EE0CA5">
      <w:pPr>
        <w:spacing w:after="0" w:line="240" w:lineRule="auto"/>
        <w:rPr>
          <w:rFonts w:ascii="Verdana" w:eastAsia="Geomanist Light" w:hAnsi="Verdana" w:cs="Arial"/>
          <w:color w:val="000000" w:themeColor="text1"/>
          <w:lang w:val="es-MX"/>
        </w:rPr>
      </w:pPr>
    </w:p>
    <w:p w14:paraId="2B540A6A" w14:textId="77777777" w:rsidR="00D14AE8" w:rsidRDefault="00D14AE8" w:rsidP="00EE0CA5">
      <w:pPr>
        <w:spacing w:after="0" w:line="240" w:lineRule="auto"/>
        <w:rPr>
          <w:rFonts w:ascii="Verdana" w:eastAsia="Geomanist Light" w:hAnsi="Verdana" w:cs="Arial"/>
          <w:color w:val="000000" w:themeColor="text1"/>
          <w:lang w:val="es-MX"/>
        </w:rPr>
      </w:pPr>
    </w:p>
    <w:p w14:paraId="3C18AD4D" w14:textId="77777777" w:rsidR="00D14AE8" w:rsidRDefault="00D14AE8" w:rsidP="00EE0CA5">
      <w:pPr>
        <w:spacing w:after="0" w:line="240" w:lineRule="auto"/>
        <w:rPr>
          <w:rFonts w:ascii="Verdana" w:eastAsia="Geomanist Light" w:hAnsi="Verdana" w:cs="Arial"/>
          <w:color w:val="000000" w:themeColor="text1"/>
          <w:lang w:val="es-MX"/>
        </w:rPr>
      </w:pPr>
    </w:p>
    <w:p w14:paraId="0BBBCA46" w14:textId="77777777" w:rsidR="00D14AE8" w:rsidRDefault="00D14AE8" w:rsidP="00EE0CA5">
      <w:pPr>
        <w:spacing w:after="0" w:line="240" w:lineRule="auto"/>
        <w:rPr>
          <w:rFonts w:ascii="Verdana" w:eastAsia="Geomanist Light" w:hAnsi="Verdana" w:cs="Arial"/>
          <w:color w:val="000000" w:themeColor="text1"/>
          <w:lang w:val="es-MX"/>
        </w:rPr>
      </w:pPr>
    </w:p>
    <w:p w14:paraId="736F6A0A" w14:textId="77777777" w:rsidR="00D14AE8" w:rsidRDefault="00D14AE8" w:rsidP="00EE0CA5">
      <w:pPr>
        <w:spacing w:after="0" w:line="240" w:lineRule="auto"/>
        <w:rPr>
          <w:rFonts w:ascii="Verdana" w:eastAsia="Geomanist Light" w:hAnsi="Verdana" w:cs="Arial"/>
          <w:color w:val="000000" w:themeColor="text1"/>
          <w:lang w:val="es-MX"/>
        </w:rPr>
      </w:pPr>
    </w:p>
    <w:p w14:paraId="0C63EA65" w14:textId="77777777" w:rsidR="00D14AE8" w:rsidRDefault="00D14AE8" w:rsidP="00EE0CA5">
      <w:pPr>
        <w:spacing w:after="0" w:line="240" w:lineRule="auto"/>
        <w:rPr>
          <w:rFonts w:ascii="Verdana" w:eastAsia="Geomanist Light" w:hAnsi="Verdana" w:cs="Arial"/>
          <w:color w:val="000000" w:themeColor="text1"/>
          <w:lang w:val="es-MX"/>
        </w:rPr>
      </w:pPr>
    </w:p>
    <w:p w14:paraId="2A035CFA" w14:textId="77777777" w:rsidR="00D14AE8" w:rsidRDefault="00D14AE8" w:rsidP="00EE0CA5">
      <w:pPr>
        <w:spacing w:after="0" w:line="240" w:lineRule="auto"/>
        <w:rPr>
          <w:rFonts w:ascii="Verdana" w:eastAsia="Geomanist Light" w:hAnsi="Verdana" w:cs="Arial"/>
          <w:color w:val="000000" w:themeColor="text1"/>
          <w:lang w:val="es-MX"/>
        </w:rPr>
      </w:pPr>
    </w:p>
    <w:p w14:paraId="0C55D9AE" w14:textId="77777777" w:rsidR="00D14AE8" w:rsidRDefault="00D14AE8" w:rsidP="00EE0CA5">
      <w:pPr>
        <w:spacing w:after="0" w:line="240" w:lineRule="auto"/>
        <w:rPr>
          <w:rFonts w:ascii="Verdana" w:eastAsia="Geomanist Light" w:hAnsi="Verdana" w:cs="Arial"/>
          <w:color w:val="000000" w:themeColor="text1"/>
          <w:lang w:val="es-MX"/>
        </w:rPr>
      </w:pPr>
    </w:p>
    <w:p w14:paraId="2F9F933C" w14:textId="77777777" w:rsidR="00D14AE8" w:rsidRDefault="00D14AE8" w:rsidP="00EE0CA5">
      <w:pPr>
        <w:spacing w:after="0" w:line="240" w:lineRule="auto"/>
        <w:rPr>
          <w:rFonts w:ascii="Verdana" w:eastAsia="Geomanist Light" w:hAnsi="Verdana" w:cs="Arial"/>
          <w:color w:val="000000" w:themeColor="text1"/>
          <w:lang w:val="es-MX"/>
        </w:rPr>
      </w:pPr>
    </w:p>
    <w:p w14:paraId="0DB0A8D8" w14:textId="77777777" w:rsidR="00D14AE8" w:rsidRDefault="00D14AE8" w:rsidP="00EE0CA5">
      <w:pPr>
        <w:spacing w:after="0" w:line="240" w:lineRule="auto"/>
        <w:rPr>
          <w:rFonts w:ascii="Verdana" w:eastAsia="Geomanist Light" w:hAnsi="Verdana" w:cs="Arial"/>
          <w:color w:val="000000" w:themeColor="text1"/>
          <w:lang w:val="es-MX"/>
        </w:rPr>
      </w:pPr>
    </w:p>
    <w:p w14:paraId="2DF7B46B" w14:textId="77777777" w:rsidR="00D14AE8" w:rsidRDefault="00D14AE8" w:rsidP="00EE0CA5">
      <w:pPr>
        <w:spacing w:after="0" w:line="240" w:lineRule="auto"/>
        <w:rPr>
          <w:rFonts w:ascii="Verdana" w:eastAsia="Geomanist Light" w:hAnsi="Verdana" w:cs="Arial"/>
          <w:color w:val="000000" w:themeColor="text1"/>
          <w:lang w:val="es-MX"/>
        </w:rPr>
      </w:pPr>
    </w:p>
    <w:p w14:paraId="7CB2FDEA" w14:textId="77777777" w:rsidR="00D14AE8" w:rsidRDefault="00D14AE8" w:rsidP="00EE0CA5">
      <w:pPr>
        <w:spacing w:after="0" w:line="240" w:lineRule="auto"/>
        <w:rPr>
          <w:rFonts w:ascii="Verdana" w:eastAsia="Geomanist Light" w:hAnsi="Verdana" w:cs="Arial"/>
          <w:color w:val="000000" w:themeColor="text1"/>
          <w:lang w:val="es-MX"/>
        </w:rPr>
      </w:pPr>
    </w:p>
    <w:p w14:paraId="6C23D53A" w14:textId="77777777" w:rsidR="00D14AE8" w:rsidRDefault="00D14AE8" w:rsidP="00EE0CA5">
      <w:pPr>
        <w:spacing w:after="0" w:line="240" w:lineRule="auto"/>
        <w:rPr>
          <w:rFonts w:ascii="Verdana" w:eastAsia="Geomanist Light" w:hAnsi="Verdana" w:cs="Arial"/>
          <w:color w:val="000000" w:themeColor="text1"/>
          <w:lang w:val="es-MX"/>
        </w:rPr>
      </w:pPr>
    </w:p>
    <w:p w14:paraId="6FA7EFEF" w14:textId="77777777" w:rsidR="00D14AE8" w:rsidRDefault="00D14AE8" w:rsidP="00EE0CA5">
      <w:pPr>
        <w:spacing w:after="0" w:line="240" w:lineRule="auto"/>
        <w:rPr>
          <w:rFonts w:ascii="Verdana" w:eastAsia="Geomanist Light" w:hAnsi="Verdana" w:cs="Arial"/>
          <w:color w:val="000000" w:themeColor="text1"/>
          <w:lang w:val="es-MX"/>
        </w:rPr>
      </w:pPr>
    </w:p>
    <w:p w14:paraId="328D8D52" w14:textId="77777777" w:rsidR="00D14AE8" w:rsidRDefault="00D14AE8" w:rsidP="00EE0CA5">
      <w:pPr>
        <w:spacing w:after="0" w:line="240" w:lineRule="auto"/>
        <w:rPr>
          <w:rFonts w:ascii="Verdana" w:eastAsia="Geomanist Light" w:hAnsi="Verdana" w:cs="Arial"/>
          <w:color w:val="000000" w:themeColor="text1"/>
          <w:lang w:val="es-MX"/>
        </w:rPr>
      </w:pPr>
    </w:p>
    <w:p w14:paraId="14A3F36E" w14:textId="77777777" w:rsidR="00D14AE8" w:rsidRDefault="00D14AE8" w:rsidP="00EE0CA5">
      <w:pPr>
        <w:spacing w:after="0" w:line="240" w:lineRule="auto"/>
        <w:rPr>
          <w:rFonts w:ascii="Verdana" w:eastAsia="Geomanist Light" w:hAnsi="Verdana" w:cs="Arial"/>
          <w:color w:val="000000" w:themeColor="text1"/>
          <w:lang w:val="es-MX"/>
        </w:rPr>
      </w:pPr>
    </w:p>
    <w:p w14:paraId="563FB372" w14:textId="77777777" w:rsidR="00D14AE8" w:rsidRDefault="00D14AE8" w:rsidP="00EE0CA5">
      <w:pPr>
        <w:spacing w:after="0" w:line="240" w:lineRule="auto"/>
        <w:rPr>
          <w:rFonts w:ascii="Verdana" w:eastAsia="Geomanist Light" w:hAnsi="Verdana" w:cs="Arial"/>
          <w:color w:val="000000" w:themeColor="text1"/>
          <w:lang w:val="es-MX"/>
        </w:rPr>
      </w:pPr>
    </w:p>
    <w:p w14:paraId="3210F37E" w14:textId="77777777" w:rsidR="00D14AE8" w:rsidRDefault="00D14AE8" w:rsidP="00EE0CA5">
      <w:pPr>
        <w:spacing w:after="0" w:line="240" w:lineRule="auto"/>
        <w:rPr>
          <w:rFonts w:ascii="Verdana" w:eastAsia="Geomanist Light" w:hAnsi="Verdana" w:cs="Arial"/>
          <w:color w:val="000000" w:themeColor="text1"/>
          <w:lang w:val="es-MX"/>
        </w:rPr>
      </w:pPr>
    </w:p>
    <w:p w14:paraId="4BF7C923" w14:textId="77777777" w:rsidR="00D14AE8" w:rsidRDefault="00D14AE8" w:rsidP="00EE0CA5">
      <w:pPr>
        <w:spacing w:after="0" w:line="240" w:lineRule="auto"/>
        <w:rPr>
          <w:rFonts w:ascii="Verdana" w:eastAsia="Geomanist Light" w:hAnsi="Verdana" w:cs="Arial"/>
          <w:color w:val="000000" w:themeColor="text1"/>
          <w:lang w:val="es-MX"/>
        </w:rPr>
      </w:pPr>
    </w:p>
    <w:p w14:paraId="5D420607" w14:textId="77777777" w:rsidR="005643F3" w:rsidRDefault="005643F3" w:rsidP="00EE0CA5">
      <w:pPr>
        <w:spacing w:after="0" w:line="240" w:lineRule="auto"/>
        <w:rPr>
          <w:rFonts w:ascii="Verdana" w:eastAsia="Geomanist Light" w:hAnsi="Verdana" w:cs="Arial"/>
          <w:color w:val="000000" w:themeColor="text1"/>
          <w:lang w:val="es-MX"/>
        </w:rPr>
      </w:pPr>
    </w:p>
    <w:p w14:paraId="7370A42A" w14:textId="77777777" w:rsidR="005643F3" w:rsidRDefault="005643F3" w:rsidP="00EE0CA5">
      <w:pPr>
        <w:spacing w:after="0" w:line="240" w:lineRule="auto"/>
        <w:rPr>
          <w:rFonts w:ascii="Verdana" w:eastAsia="Geomanist Light" w:hAnsi="Verdana" w:cs="Arial"/>
          <w:color w:val="000000" w:themeColor="text1"/>
          <w:lang w:val="es-MX"/>
        </w:rPr>
      </w:pPr>
    </w:p>
    <w:p w14:paraId="73D6657F" w14:textId="77777777" w:rsidR="005643F3" w:rsidRDefault="005643F3" w:rsidP="00EE0CA5">
      <w:pPr>
        <w:spacing w:after="0" w:line="240" w:lineRule="auto"/>
        <w:rPr>
          <w:rFonts w:ascii="Verdana" w:eastAsia="Geomanist Light" w:hAnsi="Verdana" w:cs="Arial"/>
          <w:color w:val="000000" w:themeColor="text1"/>
          <w:lang w:val="es-MX"/>
        </w:rPr>
      </w:pPr>
    </w:p>
    <w:p w14:paraId="49E21DAC" w14:textId="77777777" w:rsidR="005643F3" w:rsidRDefault="005643F3" w:rsidP="00EE0CA5">
      <w:pPr>
        <w:spacing w:after="0" w:line="240" w:lineRule="auto"/>
        <w:rPr>
          <w:rFonts w:ascii="Verdana" w:eastAsia="Geomanist Light" w:hAnsi="Verdana" w:cs="Arial"/>
          <w:color w:val="000000" w:themeColor="text1"/>
          <w:lang w:val="es-MX"/>
        </w:rPr>
      </w:pPr>
    </w:p>
    <w:p w14:paraId="470FF222" w14:textId="77777777" w:rsidR="005643F3" w:rsidRDefault="005643F3" w:rsidP="00EE0CA5">
      <w:pPr>
        <w:spacing w:after="0" w:line="240" w:lineRule="auto"/>
        <w:rPr>
          <w:rFonts w:ascii="Verdana" w:eastAsia="Geomanist Light" w:hAnsi="Verdana" w:cs="Arial"/>
          <w:color w:val="000000" w:themeColor="text1"/>
          <w:lang w:val="es-MX"/>
        </w:rPr>
      </w:pPr>
    </w:p>
    <w:p w14:paraId="679D77C1" w14:textId="77777777" w:rsidR="003F5CF1" w:rsidRDefault="003F5CF1" w:rsidP="00EE0CA5">
      <w:pPr>
        <w:spacing w:after="0" w:line="240" w:lineRule="auto"/>
        <w:rPr>
          <w:rFonts w:ascii="Verdana" w:eastAsia="Geomanist Light" w:hAnsi="Verdana" w:cs="Arial"/>
          <w:color w:val="000000" w:themeColor="text1"/>
          <w:lang w:val="es-MX"/>
        </w:rPr>
      </w:pPr>
    </w:p>
    <w:p w14:paraId="1169DEB2" w14:textId="77777777" w:rsidR="003F5CF1" w:rsidRDefault="003F5CF1" w:rsidP="00EE0CA5">
      <w:pPr>
        <w:spacing w:after="0" w:line="240" w:lineRule="auto"/>
        <w:rPr>
          <w:rFonts w:ascii="Verdana" w:eastAsia="Geomanist Light" w:hAnsi="Verdana" w:cs="Arial"/>
          <w:color w:val="000000" w:themeColor="text1"/>
          <w:lang w:val="es-MX"/>
        </w:rPr>
      </w:pPr>
    </w:p>
    <w:p w14:paraId="296F6C13" w14:textId="1F08030D" w:rsidR="00EE0CA5" w:rsidRPr="00593A5F" w:rsidRDefault="00F830B4" w:rsidP="00EE0CA5">
      <w:pPr>
        <w:spacing w:after="0" w:line="240" w:lineRule="auto"/>
        <w:rPr>
          <w:rFonts w:ascii="Verdana" w:eastAsia="Geomanist Light" w:hAnsi="Verdana" w:cs="Arial"/>
          <w:color w:val="201F1E"/>
          <w:lang w:val="es-MX"/>
        </w:rPr>
      </w:pPr>
      <w:r w:rsidRPr="00556E2B">
        <w:rPr>
          <w:rFonts w:ascii="Verdana" w:eastAsia="Geomanist Light" w:hAnsi="Verdana" w:cs="Arial"/>
          <w:noProof/>
          <w:color w:val="201F1E"/>
          <w:lang w:val="es-MX"/>
        </w:rPr>
        <w:drawing>
          <wp:anchor distT="0" distB="0" distL="114300" distR="114300" simplePos="0" relativeHeight="251658240" behindDoc="0" locked="0" layoutInCell="1" allowOverlap="1" wp14:anchorId="157FC61A" wp14:editId="01194EFC">
            <wp:simplePos x="0" y="0"/>
            <wp:positionH relativeFrom="column">
              <wp:posOffset>2787015</wp:posOffset>
            </wp:positionH>
            <wp:positionV relativeFrom="paragraph">
              <wp:posOffset>8890</wp:posOffset>
            </wp:positionV>
            <wp:extent cx="3000375" cy="876300"/>
            <wp:effectExtent l="0" t="0" r="9525" b="0"/>
            <wp:wrapNone/>
            <wp:docPr id="2498546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854633" name=""/>
                    <pic:cNvPicPr/>
                  </pic:nvPicPr>
                  <pic:blipFill>
                    <a:blip r:embed="rId10">
                      <a:extLst>
                        <a:ext uri="{28A0092B-C50C-407E-A947-70E740481C1C}">
                          <a14:useLocalDpi xmlns:a14="http://schemas.microsoft.com/office/drawing/2010/main" val="0"/>
                        </a:ext>
                      </a:extLst>
                    </a:blip>
                    <a:stretch>
                      <a:fillRect/>
                    </a:stretch>
                  </pic:blipFill>
                  <pic:spPr>
                    <a:xfrm>
                      <a:off x="0" y="0"/>
                      <a:ext cx="3000375" cy="876300"/>
                    </a:xfrm>
                    <a:prstGeom prst="rect">
                      <a:avLst/>
                    </a:prstGeom>
                  </pic:spPr>
                </pic:pic>
              </a:graphicData>
            </a:graphic>
          </wp:anchor>
        </w:drawing>
      </w:r>
      <w:r w:rsidR="00EE0CA5" w:rsidRPr="00593A5F">
        <w:rPr>
          <w:rFonts w:ascii="Verdana" w:eastAsia="Geomanist Light" w:hAnsi="Verdana" w:cs="Arial"/>
          <w:color w:val="000000" w:themeColor="text1"/>
          <w:lang w:val="es-MX"/>
        </w:rPr>
        <w:t>Bogotá D.C., </w:t>
      </w:r>
      <w:r w:rsidR="00556E2B">
        <w:rPr>
          <w:rFonts w:ascii="Verdana" w:eastAsia="Geomanist Light" w:hAnsi="Verdana" w:cs="Arial"/>
          <w:color w:val="201F1E"/>
          <w:lang w:val="es-MX"/>
        </w:rPr>
        <w:t>30 de diciembre de 2024</w:t>
      </w:r>
    </w:p>
    <w:p w14:paraId="3291E41A" w14:textId="3B303AEC" w:rsidR="00EE0CA5" w:rsidRPr="00593A5F" w:rsidRDefault="00EE0CA5" w:rsidP="00EE0CA5">
      <w:pPr>
        <w:spacing w:after="0" w:line="240" w:lineRule="auto"/>
        <w:jc w:val="both"/>
        <w:rPr>
          <w:rFonts w:ascii="Verdana" w:eastAsia="Calibri" w:hAnsi="Verdana" w:cs="Arial"/>
          <w:color w:val="000000"/>
          <w:lang w:val="es-ES"/>
        </w:rPr>
      </w:pPr>
    </w:p>
    <w:p w14:paraId="21E89310" w14:textId="77777777" w:rsidR="00EE0CA5" w:rsidRPr="00B96799" w:rsidRDefault="00EE0CA5" w:rsidP="00EE0CA5">
      <w:pPr>
        <w:spacing w:after="0" w:line="240" w:lineRule="auto"/>
        <w:jc w:val="both"/>
        <w:rPr>
          <w:rFonts w:ascii="Verdana" w:eastAsia="Calibri" w:hAnsi="Verdana" w:cs="Arial"/>
          <w:lang w:val="es-ES" w:eastAsia="es-ES"/>
        </w:rPr>
      </w:pPr>
      <w:r w:rsidRPr="00B96799">
        <w:rPr>
          <w:rFonts w:ascii="Verdana" w:eastAsia="Calibri" w:hAnsi="Verdana" w:cs="Arial"/>
          <w:lang w:val="es-ES" w:eastAsia="es-ES"/>
        </w:rPr>
        <w:t>Señor(a)</w:t>
      </w:r>
    </w:p>
    <w:p w14:paraId="725E8994" w14:textId="77777777" w:rsidR="00EE0CA5" w:rsidRPr="00B96799" w:rsidRDefault="00EE0CA5" w:rsidP="00EE0CA5">
      <w:pPr>
        <w:spacing w:after="0" w:line="240" w:lineRule="auto"/>
        <w:rPr>
          <w:rFonts w:ascii="Verdana" w:eastAsia="Calibri" w:hAnsi="Verdana" w:cs="Arial"/>
          <w:b/>
          <w:lang w:val="es-ES_tradnl" w:eastAsia="es-ES_tradnl"/>
        </w:rPr>
      </w:pPr>
      <w:r>
        <w:rPr>
          <w:rFonts w:ascii="Verdana" w:eastAsia="Calibri" w:hAnsi="Verdana" w:cs="Arial"/>
          <w:b/>
          <w:lang w:val="es-ES_tradnl" w:eastAsia="es-ES_tradnl"/>
        </w:rPr>
        <w:t>Peticionario Anónimo</w:t>
      </w:r>
    </w:p>
    <w:p w14:paraId="2FD0D885" w14:textId="77777777" w:rsidR="00EE0CA5" w:rsidRPr="00EE0CA5" w:rsidRDefault="00EE0CA5" w:rsidP="00EE0CA5">
      <w:pPr>
        <w:spacing w:after="0" w:line="240" w:lineRule="auto"/>
        <w:rPr>
          <w:rFonts w:ascii="Verdana" w:eastAsia="Calibri" w:hAnsi="Verdana" w:cs="Arial"/>
          <w:color w:val="4472C4" w:themeColor="accent1"/>
          <w:u w:val="single"/>
          <w:lang w:val="es-ES" w:eastAsia="es-ES"/>
        </w:rPr>
      </w:pPr>
      <w:hyperlink r:id="rId11" w:history="1">
        <w:r w:rsidRPr="00EE0CA5">
          <w:rPr>
            <w:rStyle w:val="Hipervnculo"/>
            <w:rFonts w:ascii="Verdana" w:eastAsia="Calibri" w:hAnsi="Verdana" w:cs="Arial"/>
            <w:color w:val="4472C4" w:themeColor="accent1"/>
            <w:lang w:val="es-ES" w:eastAsia="es-ES"/>
          </w:rPr>
          <w:t>javier.acuna.pinto@gmail.com</w:t>
        </w:r>
      </w:hyperlink>
    </w:p>
    <w:p w14:paraId="7A0F3390" w14:textId="77777777" w:rsidR="00EE0CA5" w:rsidRPr="00B96799" w:rsidRDefault="00EE0CA5" w:rsidP="00EE0CA5">
      <w:pPr>
        <w:spacing w:after="0" w:line="240" w:lineRule="auto"/>
        <w:rPr>
          <w:rFonts w:ascii="Verdana" w:eastAsia="Calibri" w:hAnsi="Verdana" w:cs="Arial"/>
          <w:b/>
          <w:bCs/>
          <w:lang w:val="es-ES" w:eastAsia="es-ES"/>
        </w:rPr>
      </w:pPr>
      <w:r>
        <w:rPr>
          <w:rFonts w:ascii="Verdana" w:eastAsia="Calibri" w:hAnsi="Verdana" w:cs="Arial"/>
          <w:lang w:val="es-ES" w:eastAsia="es-ES"/>
        </w:rPr>
        <w:t>Ciudad</w:t>
      </w:r>
    </w:p>
    <w:p w14:paraId="343A25EE" w14:textId="77777777" w:rsidR="00EE0CA5" w:rsidRPr="008E11F4" w:rsidRDefault="00EE0CA5" w:rsidP="00EE0CA5">
      <w:pPr>
        <w:spacing w:after="0" w:line="240" w:lineRule="auto"/>
        <w:rPr>
          <w:rFonts w:ascii="Verdana" w:eastAsia="Calibri" w:hAnsi="Verdana" w:cs="Arial"/>
          <w:b/>
          <w:bCs/>
          <w:lang w:val="es-ES_tradnl" w:eastAsia="es-ES_tradnl"/>
        </w:rPr>
      </w:pPr>
    </w:p>
    <w:p w14:paraId="35CDF6CD" w14:textId="77777777" w:rsidR="00EE0CA5" w:rsidRPr="008E11F4" w:rsidRDefault="00EE0CA5" w:rsidP="00EE0CA5">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EE0CA5" w:rsidRPr="008E11F4" w14:paraId="57447229" w14:textId="77777777" w:rsidTr="007F7556">
        <w:trPr>
          <w:trHeight w:val="884"/>
        </w:trPr>
        <w:tc>
          <w:tcPr>
            <w:tcW w:w="2689" w:type="dxa"/>
          </w:tcPr>
          <w:p w14:paraId="3981DA0F" w14:textId="77777777" w:rsidR="00EE0CA5" w:rsidRPr="008E11F4" w:rsidRDefault="00EE0CA5" w:rsidP="007F7556">
            <w:pPr>
              <w:jc w:val="both"/>
              <w:rPr>
                <w:rFonts w:ascii="Verdana" w:eastAsia="Calibri" w:hAnsi="Verdana" w:cs="Arial"/>
                <w:b/>
                <w:bCs/>
                <w:lang w:val="es-ES_tradnl" w:eastAsia="es-ES_tradnl"/>
              </w:rPr>
            </w:pPr>
          </w:p>
        </w:tc>
        <w:tc>
          <w:tcPr>
            <w:tcW w:w="6100" w:type="dxa"/>
          </w:tcPr>
          <w:p w14:paraId="45974525" w14:textId="77777777" w:rsidR="00EE0CA5" w:rsidRPr="008E11F4" w:rsidRDefault="00EE0CA5" w:rsidP="007F7556">
            <w:pPr>
              <w:jc w:val="both"/>
              <w:rPr>
                <w:rFonts w:ascii="Verdana" w:eastAsia="Calibri" w:hAnsi="Verdana" w:cs="Arial"/>
                <w:b/>
                <w:bCs/>
                <w:lang w:val="es-ES" w:eastAsia="es-ES"/>
              </w:rPr>
            </w:pPr>
            <w:r w:rsidRPr="008E11F4">
              <w:rPr>
                <w:rFonts w:ascii="Verdana" w:eastAsia="Calibri" w:hAnsi="Verdana" w:cs="Arial"/>
                <w:b/>
                <w:bCs/>
                <w:lang w:val="es-ES" w:eastAsia="es-ES"/>
              </w:rPr>
              <w:t>Concepto C-932 de 2024</w:t>
            </w:r>
          </w:p>
        </w:tc>
      </w:tr>
      <w:tr w:rsidR="00EE0CA5" w:rsidRPr="00593A5F" w14:paraId="2B4751ED" w14:textId="77777777" w:rsidTr="007F7556">
        <w:trPr>
          <w:trHeight w:val="884"/>
        </w:trPr>
        <w:tc>
          <w:tcPr>
            <w:tcW w:w="2689" w:type="dxa"/>
          </w:tcPr>
          <w:p w14:paraId="77DC60F0" w14:textId="77777777" w:rsidR="00EE0CA5" w:rsidRPr="007744A7" w:rsidRDefault="00EE0CA5" w:rsidP="007F7556">
            <w:pPr>
              <w:jc w:val="both"/>
              <w:rPr>
                <w:rFonts w:ascii="Verdana" w:eastAsia="Calibri" w:hAnsi="Verdana" w:cs="Arial"/>
                <w:lang w:val="es-ES_tradnl" w:eastAsia="es-ES_tradnl"/>
              </w:rPr>
            </w:pPr>
            <w:r w:rsidRPr="007744A7">
              <w:rPr>
                <w:rFonts w:ascii="Verdana" w:eastAsia="Calibri" w:hAnsi="Verdana" w:cs="Arial"/>
                <w:b/>
                <w:lang w:val="es-ES_tradnl" w:eastAsia="es-ES_tradnl"/>
              </w:rPr>
              <w:t>Temas:</w:t>
            </w:r>
            <w:r w:rsidRPr="007744A7">
              <w:rPr>
                <w:rFonts w:ascii="Verdana" w:eastAsia="Calibri" w:hAnsi="Verdana" w:cs="Arial"/>
                <w:lang w:val="es-ES_tradnl" w:eastAsia="es-ES_tradnl"/>
              </w:rPr>
              <w:t xml:space="preserve">                   </w:t>
            </w:r>
          </w:p>
        </w:tc>
        <w:tc>
          <w:tcPr>
            <w:tcW w:w="6100" w:type="dxa"/>
          </w:tcPr>
          <w:p w14:paraId="5C7FD36B" w14:textId="77777777" w:rsidR="00EE0CA5" w:rsidRPr="007744A7" w:rsidRDefault="00EE0CA5" w:rsidP="007F7556">
            <w:pPr>
              <w:spacing w:line="276" w:lineRule="auto"/>
              <w:jc w:val="both"/>
              <w:rPr>
                <w:rFonts w:ascii="Verdana" w:eastAsia="Calibri" w:hAnsi="Verdana" w:cs="Arial"/>
                <w:lang w:val="es-ES" w:eastAsia="es-ES"/>
              </w:rPr>
            </w:pPr>
            <w:r w:rsidRPr="007744A7">
              <w:rPr>
                <w:rFonts w:ascii="Verdana" w:eastAsia="Calibri" w:hAnsi="Verdana" w:cs="Arial"/>
                <w:lang w:val="es-ES" w:eastAsia="es-ES"/>
              </w:rPr>
              <w:t>CONVOCATORIAS LIMITADAS A MIPYMES – Requisitos – Acreditación / CONVOCATORIAS LIMITADAS A MIPYMES – Limitación territorial – Manifestación de interés – Presentación de oferta – Verificación de condición de MiPyme</w:t>
            </w:r>
          </w:p>
          <w:p w14:paraId="2EDE9001" w14:textId="77777777" w:rsidR="00EE0CA5" w:rsidRPr="007744A7" w:rsidRDefault="00EE0CA5" w:rsidP="007F7556">
            <w:pPr>
              <w:spacing w:line="276" w:lineRule="auto"/>
              <w:jc w:val="both"/>
              <w:rPr>
                <w:rFonts w:ascii="Verdana" w:eastAsia="Calibri" w:hAnsi="Verdana" w:cs="Arial"/>
                <w:lang w:val="es-ES" w:eastAsia="es-ES"/>
              </w:rPr>
            </w:pPr>
          </w:p>
        </w:tc>
      </w:tr>
      <w:tr w:rsidR="00EE0CA5" w:rsidRPr="000C613C" w14:paraId="3BF1A148" w14:textId="77777777" w:rsidTr="007F7556">
        <w:tc>
          <w:tcPr>
            <w:tcW w:w="2689" w:type="dxa"/>
          </w:tcPr>
          <w:p w14:paraId="6A1EC996" w14:textId="77777777" w:rsidR="00EE0CA5" w:rsidRPr="007744A7" w:rsidRDefault="00EE0CA5" w:rsidP="007F7556">
            <w:pPr>
              <w:jc w:val="both"/>
              <w:rPr>
                <w:rFonts w:ascii="Verdana" w:eastAsia="Calibri" w:hAnsi="Verdana" w:cs="Arial"/>
                <w:b/>
                <w:lang w:val="es-ES_tradnl" w:eastAsia="es-ES_tradnl"/>
              </w:rPr>
            </w:pPr>
            <w:r w:rsidRPr="007744A7">
              <w:rPr>
                <w:rFonts w:ascii="Verdana" w:eastAsia="Calibri" w:hAnsi="Verdana" w:cs="Arial"/>
                <w:b/>
                <w:lang w:val="es-ES_tradnl" w:eastAsia="es-ES_tradnl"/>
              </w:rPr>
              <w:t>Radicación:</w:t>
            </w:r>
            <w:r w:rsidRPr="007744A7">
              <w:rPr>
                <w:rFonts w:ascii="Verdana" w:eastAsia="Calibri" w:hAnsi="Verdana" w:cs="Arial"/>
                <w:lang w:val="es-ES_tradnl" w:eastAsia="es-ES_tradnl"/>
              </w:rPr>
              <w:t xml:space="preserve">               </w:t>
            </w:r>
          </w:p>
        </w:tc>
        <w:tc>
          <w:tcPr>
            <w:tcW w:w="6100" w:type="dxa"/>
          </w:tcPr>
          <w:p w14:paraId="3A286D30" w14:textId="77777777" w:rsidR="00EE0CA5" w:rsidRPr="007744A7" w:rsidRDefault="00EE0CA5" w:rsidP="007F7556">
            <w:pPr>
              <w:jc w:val="both"/>
              <w:rPr>
                <w:rFonts w:ascii="Verdana" w:eastAsia="Calibri" w:hAnsi="Verdana" w:cs="Arial"/>
                <w:lang w:val="es-ES_tradnl" w:eastAsia="es-ES_tradnl"/>
              </w:rPr>
            </w:pPr>
            <w:r w:rsidRPr="007744A7">
              <w:rPr>
                <w:rFonts w:ascii="Verdana" w:eastAsia="Calibri" w:hAnsi="Verdana" w:cs="Arial"/>
                <w:lang w:val="es-ES_tradnl" w:eastAsia="es-ES_tradnl"/>
              </w:rPr>
              <w:t>Respuesta a consulta con radicado No. P20241126011881</w:t>
            </w:r>
          </w:p>
        </w:tc>
      </w:tr>
    </w:tbl>
    <w:p w14:paraId="3FC50EA3" w14:textId="77777777" w:rsidR="00EE0CA5" w:rsidRPr="000C613C" w:rsidRDefault="00EE0CA5" w:rsidP="00EE0CA5">
      <w:pPr>
        <w:spacing w:after="0" w:line="240" w:lineRule="auto"/>
        <w:jc w:val="both"/>
        <w:rPr>
          <w:rFonts w:ascii="Verdana" w:eastAsia="Calibri" w:hAnsi="Verdana" w:cs="Arial"/>
          <w:lang w:val="es-ES_tradnl" w:eastAsia="es-ES_tradnl"/>
        </w:rPr>
      </w:pPr>
    </w:p>
    <w:p w14:paraId="05CF67FF" w14:textId="77777777" w:rsidR="00EE0CA5" w:rsidRPr="000C613C" w:rsidRDefault="00EE0CA5" w:rsidP="00EE0CA5">
      <w:pPr>
        <w:spacing w:after="0" w:line="240" w:lineRule="auto"/>
        <w:jc w:val="both"/>
        <w:rPr>
          <w:rFonts w:ascii="Verdana" w:eastAsia="Calibri" w:hAnsi="Verdana" w:cs="Arial"/>
          <w:lang w:val="es-ES_tradnl" w:eastAsia="es-ES_tradnl"/>
        </w:rPr>
      </w:pPr>
    </w:p>
    <w:p w14:paraId="00D560E1" w14:textId="77777777" w:rsidR="00EE0CA5" w:rsidRPr="000C613C" w:rsidRDefault="00EE0CA5" w:rsidP="00EE0CA5">
      <w:pPr>
        <w:spacing w:after="0" w:line="276" w:lineRule="auto"/>
        <w:jc w:val="both"/>
        <w:rPr>
          <w:rFonts w:ascii="Verdana" w:eastAsia="Calibri" w:hAnsi="Verdana" w:cs="Arial"/>
          <w:lang w:val="es-ES" w:eastAsia="es-ES"/>
        </w:rPr>
      </w:pPr>
      <w:r w:rsidRPr="000C613C">
        <w:rPr>
          <w:rFonts w:ascii="Verdana" w:eastAsia="Calibri" w:hAnsi="Verdana" w:cs="Arial"/>
          <w:lang w:val="es-ES" w:eastAsia="es-ES"/>
        </w:rPr>
        <w:t xml:space="preserve">Estimado señor Peticionario: </w:t>
      </w:r>
    </w:p>
    <w:p w14:paraId="14F256E8" w14:textId="77777777" w:rsidR="00EE0CA5" w:rsidRDefault="00EE0CA5" w:rsidP="00EE0CA5">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2FFCBA7B" w14:textId="77777777" w:rsidR="00EE0CA5" w:rsidRPr="00241D4B" w:rsidRDefault="00EE0CA5" w:rsidP="00EE0CA5">
      <w:pPr>
        <w:spacing w:after="0" w:line="276" w:lineRule="auto"/>
        <w:jc w:val="both"/>
        <w:rPr>
          <w:rFonts w:ascii="Verdana" w:eastAsia="Calibri" w:hAnsi="Verdana" w:cs="Arial"/>
          <w:lang w:val="es-ES" w:eastAsia="es-ES"/>
        </w:rPr>
      </w:pPr>
      <w:r w:rsidRPr="00593A5F">
        <w:rPr>
          <w:rFonts w:ascii="Verdana" w:eastAsia="Calibri" w:hAnsi="Verdana" w:cs="Arial"/>
          <w:color w:val="000000" w:themeColor="text1"/>
          <w:lang w:val="es-ES" w:eastAsia="es-ES"/>
        </w:rPr>
        <w:t>En ejercicio de la competencia otorgada por los artículos 3, numeral 5º, y 11, numeral 8º, del Decreto Ley 4170 de 2011,</w:t>
      </w:r>
      <w:r w:rsidRPr="00593A5F">
        <w:rPr>
          <w:rFonts w:ascii="Verdana" w:eastAsia="Arial MT" w:hAnsi="Verdana" w:cs="Arial MT"/>
          <w:lang w:val="es-ES" w:eastAsia="es-ES"/>
        </w:rPr>
        <w:t xml:space="preserve"> </w:t>
      </w:r>
      <w:r w:rsidRPr="00593A5F">
        <w:rPr>
          <w:rFonts w:ascii="Verdana" w:hAnsi="Verdana" w:cs="Arial"/>
        </w:rPr>
        <w:t xml:space="preserve">así como lo establecido en </w:t>
      </w:r>
      <w:r>
        <w:rPr>
          <w:rFonts w:ascii="Verdana" w:hAnsi="Verdana" w:cs="Arial"/>
        </w:rPr>
        <w:t xml:space="preserve">el artículo 4 de </w:t>
      </w:r>
      <w:r w:rsidRPr="00593A5F">
        <w:rPr>
          <w:rFonts w:ascii="Verdana" w:hAnsi="Verdana" w:cs="Arial"/>
        </w:rPr>
        <w:t xml:space="preserve">la Resolución 1707 de 2018 expedida por esta Entidad, </w:t>
      </w:r>
      <w:r w:rsidRPr="00593A5F">
        <w:rPr>
          <w:rFonts w:ascii="Verdana" w:eastAsia="Calibri" w:hAnsi="Verdana" w:cs="Arial"/>
          <w:color w:val="000000" w:themeColor="text1"/>
          <w:lang w:val="es-ES" w:eastAsia="es-ES"/>
        </w:rPr>
        <w:t>la Agencia Nacional de Contratación Pública – Colombia Compra Eficiente– responde su solicitud de</w:t>
      </w:r>
      <w:r>
        <w:rPr>
          <w:rFonts w:ascii="Verdana" w:eastAsia="Calibri" w:hAnsi="Verdana" w:cs="Arial"/>
          <w:color w:val="000000" w:themeColor="text1"/>
          <w:lang w:val="es-ES" w:eastAsia="es-ES"/>
        </w:rPr>
        <w:t xml:space="preserve"> consulta de </w:t>
      </w:r>
      <w:r w:rsidRPr="00241D4B">
        <w:rPr>
          <w:rFonts w:ascii="Verdana" w:eastAsia="Calibri" w:hAnsi="Verdana" w:cs="Arial"/>
          <w:lang w:val="es-ES" w:eastAsia="es-ES"/>
        </w:rPr>
        <w:t xml:space="preserve">fecha 26 de noviembre de 2024, remitida previamente por la Procuraduría General de la Nación con oficio remisorio No. E-2024-703262, en la cual manifiesta lo siguiente: </w:t>
      </w:r>
    </w:p>
    <w:p w14:paraId="0D8AC881" w14:textId="77777777" w:rsidR="00EE0CA5" w:rsidRPr="007744A7" w:rsidRDefault="00EE0CA5" w:rsidP="00EE0CA5">
      <w:pPr>
        <w:pStyle w:val="Prrafodelista"/>
        <w:tabs>
          <w:tab w:val="left" w:pos="142"/>
          <w:tab w:val="left" w:pos="284"/>
        </w:tabs>
        <w:spacing w:line="276" w:lineRule="auto"/>
        <w:ind w:left="0"/>
        <w:jc w:val="both"/>
        <w:rPr>
          <w:rFonts w:ascii="Verdana" w:eastAsia="Century Gothic" w:hAnsi="Verdana" w:cs="Century Gothic"/>
          <w:b/>
          <w:bCs/>
        </w:rPr>
      </w:pPr>
    </w:p>
    <w:p w14:paraId="203AC775" w14:textId="77777777" w:rsidR="00EE0CA5" w:rsidRPr="007744A7" w:rsidRDefault="00EE0CA5" w:rsidP="00EE0CA5">
      <w:pPr>
        <w:spacing w:after="0" w:line="240" w:lineRule="auto"/>
        <w:ind w:left="709" w:right="709"/>
        <w:jc w:val="both"/>
        <w:rPr>
          <w:rFonts w:ascii="Verdana" w:eastAsia="Century Gothic" w:hAnsi="Verdana" w:cs="Century Gothic"/>
          <w:sz w:val="20"/>
          <w:szCs w:val="20"/>
          <w:lang w:val="es-ES"/>
        </w:rPr>
      </w:pPr>
      <w:bookmarkStart w:id="0" w:name="_Hlk95313578"/>
      <w:r w:rsidRPr="007744A7">
        <w:rPr>
          <w:rFonts w:ascii="Verdana" w:eastAsia="Century Gothic" w:hAnsi="Verdana" w:cs="Century Gothic"/>
          <w:sz w:val="20"/>
          <w:szCs w:val="20"/>
          <w:lang w:val="es-ES"/>
        </w:rPr>
        <w:t>“</w:t>
      </w:r>
      <w:r w:rsidRPr="007744A7">
        <w:rPr>
          <w:rFonts w:ascii="Verdana" w:hAnsi="Verdana" w:cs="Arial"/>
          <w:sz w:val="20"/>
          <w:szCs w:val="20"/>
          <w:shd w:val="clear" w:color="auto" w:fill="FFFFFF"/>
        </w:rPr>
        <w:t>Para informarme si dentro de las limitaciones. En los diferentes procesos de contratación a MiPymes Municipales realizados por algunos interesados del Municipio, es necesario que los solicitantes se presenten a la convocatoria y no sea una herramienta para favorecer a un único proponente. Hay alguna herramienta que obligue a los solicitantes a presentarse y así evitar el boicoteo del proceso.</w:t>
      </w:r>
      <w:r w:rsidRPr="007744A7">
        <w:rPr>
          <w:rFonts w:ascii="Verdana" w:eastAsia="Century Gothic" w:hAnsi="Verdana" w:cs="Century Gothic"/>
          <w:sz w:val="20"/>
          <w:szCs w:val="20"/>
          <w:lang w:val="es-ES"/>
        </w:rPr>
        <w:t>”</w:t>
      </w:r>
      <w:bookmarkEnd w:id="0"/>
    </w:p>
    <w:p w14:paraId="0A029362" w14:textId="77777777" w:rsidR="00EE0CA5" w:rsidRPr="007744A7" w:rsidRDefault="00EE0CA5" w:rsidP="00EE0CA5">
      <w:pPr>
        <w:pStyle w:val="Prrafodelista"/>
        <w:tabs>
          <w:tab w:val="left" w:pos="142"/>
          <w:tab w:val="left" w:pos="284"/>
        </w:tabs>
        <w:spacing w:line="276" w:lineRule="auto"/>
        <w:ind w:left="0"/>
        <w:jc w:val="both"/>
        <w:rPr>
          <w:rFonts w:ascii="Verdana" w:eastAsia="Century Gothic" w:hAnsi="Verdana" w:cs="Century Gothic"/>
          <w:b/>
          <w:bCs/>
        </w:rPr>
      </w:pPr>
    </w:p>
    <w:p w14:paraId="1FDCD774" w14:textId="77777777" w:rsidR="00EE0CA5" w:rsidRDefault="00EE0CA5" w:rsidP="00EE0CA5">
      <w:pPr>
        <w:spacing w:after="120" w:line="276" w:lineRule="auto"/>
        <w:ind w:firstLine="709"/>
        <w:jc w:val="both"/>
        <w:rPr>
          <w:rFonts w:ascii="Verdana" w:eastAsia="Calibri" w:hAnsi="Verdana" w:cs="Arial"/>
          <w:color w:val="000000"/>
          <w:szCs w:val="24"/>
          <w:lang w:val="es-ES_tradnl" w:eastAsia="es-ES_tradnl"/>
        </w:rPr>
      </w:pPr>
      <w:r w:rsidRPr="007744A7">
        <w:rPr>
          <w:rFonts w:ascii="Verdana" w:eastAsia="Calibri" w:hAnsi="Verdana" w:cs="Arial"/>
          <w:lang w:val="es-ES" w:eastAsia="es-ES"/>
        </w:rPr>
        <w:lastRenderedPageBreak/>
        <w:t xml:space="preserve">De manera preliminar, resulta necesario acotar que </w:t>
      </w:r>
      <w:r w:rsidRPr="00593A5F">
        <w:rPr>
          <w:rFonts w:ascii="Verdana" w:eastAsia="Calibri" w:hAnsi="Verdana" w:cs="Arial"/>
          <w:color w:val="000000"/>
          <w:lang w:val="es-ES" w:eastAsia="es-ES"/>
        </w:rPr>
        <w:t xml:space="preserve">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76424BDA" w14:textId="77777777" w:rsidR="00EE0CA5" w:rsidRDefault="00EE0CA5" w:rsidP="00EE0CA5">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particular</w:t>
      </w:r>
      <w:r>
        <w:rPr>
          <w:rFonts w:ascii="Verdana" w:eastAsia="Calibri" w:hAnsi="Verdana" w:cs="Arial"/>
          <w:color w:val="000000"/>
          <w:lang w:val="es-ES" w:eastAsia="es-ES"/>
        </w:rPr>
        <w:t>es</w:t>
      </w:r>
      <w:r w:rsidRPr="00593A5F">
        <w:rPr>
          <w:rFonts w:ascii="Verdana" w:eastAsia="Calibri" w:hAnsi="Verdana" w:cs="Arial"/>
          <w:color w:val="000000"/>
          <w:lang w:val="es-ES" w:eastAsia="es-ES"/>
        </w:rPr>
        <w:t xml:space="preserve"> y concreta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mencionada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en su petición, pero haciendo unas consideraciones sobre las normas generales relacionadas con </w:t>
      </w:r>
      <w:r>
        <w:rPr>
          <w:rFonts w:ascii="Verdana" w:eastAsia="Calibri" w:hAnsi="Verdana" w:cs="Arial"/>
          <w:color w:val="000000"/>
          <w:lang w:val="es-ES" w:eastAsia="es-ES"/>
        </w:rPr>
        <w:t>el problema</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jurídico</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 </w:t>
      </w:r>
    </w:p>
    <w:p w14:paraId="6864D00F" w14:textId="77777777" w:rsidR="00EE0CA5" w:rsidRPr="00593A5F" w:rsidRDefault="00EE0CA5" w:rsidP="00EE0CA5">
      <w:pPr>
        <w:spacing w:after="0" w:line="276" w:lineRule="auto"/>
        <w:ind w:firstLine="709"/>
        <w:jc w:val="both"/>
        <w:rPr>
          <w:rFonts w:ascii="Verdana" w:eastAsia="Calibri" w:hAnsi="Verdana" w:cs="Arial"/>
          <w:color w:val="000000"/>
          <w:lang w:val="es-ES" w:eastAsia="es-ES"/>
        </w:rPr>
      </w:pPr>
    </w:p>
    <w:p w14:paraId="7E8EBA38" w14:textId="77777777" w:rsidR="00EE0CA5" w:rsidRPr="00593A5F" w:rsidRDefault="00EE0CA5" w:rsidP="00EE0CA5">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 planteado:</w:t>
      </w:r>
    </w:p>
    <w:p w14:paraId="448AF054" w14:textId="77777777" w:rsidR="00EE0CA5" w:rsidRPr="00593A5F" w:rsidRDefault="00EE0CA5" w:rsidP="00EE0CA5">
      <w:pPr>
        <w:tabs>
          <w:tab w:val="left" w:pos="426"/>
        </w:tabs>
        <w:spacing w:after="0" w:line="276" w:lineRule="auto"/>
        <w:jc w:val="both"/>
        <w:rPr>
          <w:rFonts w:ascii="Verdana" w:eastAsia="Century Gothic" w:hAnsi="Verdana" w:cs="Century Gothic"/>
          <w:lang w:val="es-ES"/>
        </w:rPr>
      </w:pPr>
    </w:p>
    <w:p w14:paraId="21329544" w14:textId="2B3A3E6B" w:rsidR="00EE0CA5" w:rsidRPr="007744A7" w:rsidRDefault="00EE0CA5" w:rsidP="00EE0CA5">
      <w:pPr>
        <w:spacing w:after="0" w:line="276" w:lineRule="auto"/>
        <w:jc w:val="both"/>
        <w:rPr>
          <w:rFonts w:ascii="Verdana" w:eastAsia="Century Gothic" w:hAnsi="Verdana" w:cs="Century Gothic"/>
        </w:rPr>
      </w:pPr>
      <w:r>
        <w:rPr>
          <w:rFonts w:ascii="Verdana" w:eastAsia="Century Gothic" w:hAnsi="Verdana" w:cs="Century Gothic"/>
        </w:rPr>
        <w:t xml:space="preserve">De acuerdo con </w:t>
      </w:r>
      <w:r w:rsidRPr="007744A7">
        <w:rPr>
          <w:rFonts w:ascii="Verdana" w:eastAsia="Century Gothic" w:hAnsi="Verdana" w:cs="Century Gothic"/>
        </w:rPr>
        <w:t xml:space="preserve">el contenido de su solicitud, esta Agencia resolverá el siguiente problema jurídico: ¿Para solicitar la limitación territorial es necesario que la MiPymes manifieste interés en el proceso? </w:t>
      </w:r>
    </w:p>
    <w:p w14:paraId="2C9527DF" w14:textId="77777777" w:rsidR="00EE0CA5" w:rsidRPr="00593A5F" w:rsidRDefault="00EE0CA5" w:rsidP="00EE0CA5">
      <w:pPr>
        <w:spacing w:after="0" w:line="276" w:lineRule="auto"/>
        <w:jc w:val="both"/>
        <w:rPr>
          <w:rFonts w:ascii="Verdana" w:eastAsia="Calibri" w:hAnsi="Verdana" w:cs="Arial"/>
          <w:color w:val="7030A0"/>
          <w:lang w:val="es-ES"/>
        </w:rPr>
      </w:pPr>
    </w:p>
    <w:p w14:paraId="71276B81" w14:textId="77777777" w:rsidR="00EE0CA5" w:rsidRPr="00593A5F" w:rsidRDefault="00EE0CA5" w:rsidP="00EE0CA5">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1054175F" w14:textId="77777777" w:rsidR="00EE0CA5" w:rsidRPr="00593A5F" w:rsidRDefault="00EE0CA5" w:rsidP="00EE0CA5">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EE0CA5" w:rsidRPr="00593A5F" w14:paraId="74DB0E8B" w14:textId="77777777" w:rsidTr="007F7556">
        <w:tc>
          <w:tcPr>
            <w:tcW w:w="8828" w:type="dxa"/>
            <w:shd w:val="clear" w:color="auto" w:fill="auto"/>
          </w:tcPr>
          <w:p w14:paraId="05115362" w14:textId="77777777" w:rsidR="00EE0CA5" w:rsidRPr="007744A7" w:rsidRDefault="00EE0CA5" w:rsidP="007F7556">
            <w:pPr>
              <w:spacing w:line="276" w:lineRule="auto"/>
              <w:jc w:val="both"/>
              <w:rPr>
                <w:rFonts w:ascii="Verdana" w:eastAsia="Calibri" w:hAnsi="Verdana" w:cs="Arial"/>
                <w:lang w:val="es-ES"/>
              </w:rPr>
            </w:pPr>
          </w:p>
          <w:p w14:paraId="028A37F7" w14:textId="78C03BA8" w:rsidR="00DB5901" w:rsidRDefault="00DB5901" w:rsidP="00DB5901">
            <w:pPr>
              <w:spacing w:line="276" w:lineRule="auto"/>
              <w:jc w:val="both"/>
              <w:rPr>
                <w:rFonts w:ascii="Verdana" w:eastAsia="Calibri" w:hAnsi="Verdana" w:cs="Arial"/>
                <w:lang w:val="es-ES"/>
              </w:rPr>
            </w:pPr>
            <w:r>
              <w:rPr>
                <w:rFonts w:ascii="Verdana" w:eastAsia="Calibri" w:hAnsi="Verdana" w:cs="Arial"/>
                <w:lang w:val="es-ES"/>
              </w:rPr>
              <w:t xml:space="preserve">De acuerdo con el interrogante </w:t>
            </w:r>
            <w:r w:rsidR="002C04FB">
              <w:rPr>
                <w:rFonts w:ascii="Verdana" w:eastAsia="Calibri" w:hAnsi="Verdana" w:cs="Arial"/>
                <w:lang w:val="es-ES"/>
              </w:rPr>
              <w:t>planteado, si es</w:t>
            </w:r>
            <w:r>
              <w:rPr>
                <w:rFonts w:ascii="Verdana" w:eastAsia="Calibri" w:hAnsi="Verdana" w:cs="Arial"/>
                <w:lang w:val="es-ES"/>
              </w:rPr>
              <w:t xml:space="preserve"> necesario</w:t>
            </w:r>
            <w:r w:rsidR="002C04FB">
              <w:rPr>
                <w:rFonts w:ascii="Verdana" w:eastAsia="Calibri" w:hAnsi="Verdana" w:cs="Arial"/>
                <w:lang w:val="es-ES"/>
              </w:rPr>
              <w:t xml:space="preserve"> que</w:t>
            </w:r>
            <w:r w:rsidR="004A27FA">
              <w:rPr>
                <w:rFonts w:ascii="Verdana" w:eastAsia="Calibri" w:hAnsi="Verdana" w:cs="Arial"/>
                <w:lang w:val="es-ES"/>
              </w:rPr>
              <w:t>, para que el proceso sea limitado</w:t>
            </w:r>
            <w:r w:rsidR="003D385D">
              <w:rPr>
                <w:rFonts w:ascii="Verdana" w:eastAsia="Calibri" w:hAnsi="Verdana" w:cs="Arial"/>
                <w:lang w:val="es-ES"/>
              </w:rPr>
              <w:t xml:space="preserve"> </w:t>
            </w:r>
            <w:r w:rsidR="00520667">
              <w:rPr>
                <w:rFonts w:ascii="Verdana" w:eastAsia="Calibri" w:hAnsi="Verdana" w:cs="Arial"/>
                <w:lang w:val="es-ES"/>
              </w:rPr>
              <w:t xml:space="preserve">territorialmente </w:t>
            </w:r>
            <w:r w:rsidR="003D385D">
              <w:rPr>
                <w:rFonts w:ascii="Verdana" w:eastAsia="Calibri" w:hAnsi="Verdana" w:cs="Arial"/>
                <w:lang w:val="es-ES"/>
              </w:rPr>
              <w:t>a MiPymes colombianas</w:t>
            </w:r>
            <w:r w:rsidR="00520667">
              <w:rPr>
                <w:rFonts w:ascii="Verdana" w:eastAsia="Calibri" w:hAnsi="Verdana" w:cs="Arial"/>
                <w:lang w:val="es-ES"/>
              </w:rPr>
              <w:t xml:space="preserve">, </w:t>
            </w:r>
            <w:r w:rsidR="00C3345C">
              <w:rPr>
                <w:rFonts w:ascii="Verdana" w:eastAsia="Calibri" w:hAnsi="Verdana" w:cs="Arial"/>
                <w:lang w:val="es-ES"/>
              </w:rPr>
              <w:t xml:space="preserve">por lo menos dos (2) de </w:t>
            </w:r>
            <w:r w:rsidR="00520667">
              <w:rPr>
                <w:rFonts w:ascii="Verdana" w:eastAsia="Calibri" w:hAnsi="Verdana" w:cs="Arial"/>
                <w:lang w:val="es-ES"/>
              </w:rPr>
              <w:t>las MiPymes</w:t>
            </w:r>
            <w:r w:rsidR="003C2EDB">
              <w:rPr>
                <w:rFonts w:ascii="Verdana" w:eastAsia="Calibri" w:hAnsi="Verdana" w:cs="Arial"/>
                <w:lang w:val="es-ES"/>
              </w:rPr>
              <w:t xml:space="preserve"> </w:t>
            </w:r>
            <w:r w:rsidR="00520667">
              <w:rPr>
                <w:rFonts w:ascii="Verdana" w:eastAsia="Calibri" w:hAnsi="Verdana" w:cs="Arial"/>
                <w:lang w:val="es-ES"/>
              </w:rPr>
              <w:t>interesadas manifiesten interés</w:t>
            </w:r>
            <w:r w:rsidR="005871B3">
              <w:rPr>
                <w:rFonts w:ascii="Verdana" w:eastAsia="Calibri" w:hAnsi="Verdana" w:cs="Arial"/>
                <w:lang w:val="es-ES"/>
              </w:rPr>
              <w:t xml:space="preserve"> en participar</w:t>
            </w:r>
            <w:r w:rsidR="00A84ED0">
              <w:rPr>
                <w:rFonts w:ascii="Verdana" w:eastAsia="Calibri" w:hAnsi="Verdana" w:cs="Arial"/>
                <w:lang w:val="es-ES"/>
              </w:rPr>
              <w:t xml:space="preserve"> y que estas </w:t>
            </w:r>
            <w:r w:rsidR="00A84ED0" w:rsidRPr="00A84ED0">
              <w:rPr>
                <w:rFonts w:ascii="Verdana" w:eastAsia="Calibri" w:hAnsi="Verdana" w:cs="Arial"/>
                <w:lang w:val="es-ES"/>
              </w:rPr>
              <w:t>tengan domicilio en los departamentos o municipios en donde se va a ejecutar el contrato</w:t>
            </w:r>
            <w:r w:rsidR="00A84ED0">
              <w:rPr>
                <w:rFonts w:ascii="Verdana" w:eastAsia="Calibri" w:hAnsi="Verdana" w:cs="Arial"/>
                <w:lang w:val="es-ES"/>
              </w:rPr>
              <w:t>, entre otros requisitos</w:t>
            </w:r>
            <w:r w:rsidR="000F4071">
              <w:rPr>
                <w:rFonts w:ascii="Verdana" w:eastAsia="Calibri" w:hAnsi="Verdana" w:cs="Arial"/>
                <w:lang w:val="es-ES"/>
              </w:rPr>
              <w:t xml:space="preserve"> explicados a continuación en la presente respuesta y en el desarrollo del presente concepto.</w:t>
            </w:r>
          </w:p>
          <w:p w14:paraId="2281E22B" w14:textId="77777777" w:rsidR="00DB5901" w:rsidRDefault="00DB5901" w:rsidP="007F7556">
            <w:pPr>
              <w:spacing w:line="276" w:lineRule="auto"/>
              <w:jc w:val="both"/>
              <w:rPr>
                <w:rFonts w:ascii="Verdana" w:eastAsia="Calibri" w:hAnsi="Verdana" w:cs="Arial"/>
                <w:lang w:val="es-ES"/>
              </w:rPr>
            </w:pPr>
          </w:p>
          <w:p w14:paraId="04B88F1A" w14:textId="4B8E05D0" w:rsidR="00EE0CA5" w:rsidRPr="007744A7" w:rsidRDefault="00EE0CA5" w:rsidP="007F7556">
            <w:pPr>
              <w:spacing w:line="276" w:lineRule="auto"/>
              <w:jc w:val="both"/>
              <w:rPr>
                <w:rFonts w:ascii="Verdana" w:eastAsia="Calibri" w:hAnsi="Verdana" w:cs="Arial"/>
                <w:lang w:val="es-ES"/>
              </w:rPr>
            </w:pPr>
            <w:r w:rsidRPr="007744A7">
              <w:rPr>
                <w:rFonts w:ascii="Verdana" w:eastAsia="Calibri" w:hAnsi="Verdana" w:cs="Arial"/>
                <w:lang w:val="es-ES"/>
              </w:rPr>
              <w:t xml:space="preserve">Tal como lo expresa el Decreto 1082 de 2015, en su artículo 2.2.1.2.4.2.2, las entidades estatales y demás participes de la compra publica </w:t>
            </w:r>
            <w:r w:rsidRPr="007744A7">
              <w:rPr>
                <w:rFonts w:ascii="Verdana" w:eastAsia="Calibri" w:hAnsi="Verdana" w:cs="Arial"/>
                <w:u w:val="single"/>
                <w:lang w:val="es-ES"/>
              </w:rPr>
              <w:t>deberán</w:t>
            </w:r>
            <w:r w:rsidRPr="007744A7">
              <w:rPr>
                <w:rFonts w:ascii="Verdana" w:eastAsia="Calibri" w:hAnsi="Verdana" w:cs="Arial"/>
                <w:lang w:val="es-ES"/>
              </w:rPr>
              <w:t xml:space="preserve"> limitar “la convocatoria de los Procesos de Contratación con pluralidad de oferentes a </w:t>
            </w:r>
            <w:r w:rsidRPr="007744A7">
              <w:rPr>
                <w:rFonts w:ascii="Verdana" w:eastAsia="Calibri" w:hAnsi="Verdana" w:cs="Arial"/>
                <w:lang w:val="es-ES"/>
              </w:rPr>
              <w:lastRenderedPageBreak/>
              <w:t>las Mipyme colombianas con mínimo un (1) año de existencia”, esto cuando concurran 2 requisitos que en resumen consisten en que el valor del proceso no supere los 125.000 dólares y que se hayan recibido solicitudes por lo menos de dos MiPymes colombianas. Es de observancia que, tratándose de personas jurídicas, las solicitudes solo podrán ser realizadas por MiPymes cuyo objeto social guarde estrecha relación con el objeto del contrato pretendido.</w:t>
            </w:r>
          </w:p>
          <w:p w14:paraId="37568A46" w14:textId="77777777" w:rsidR="00EE0CA5" w:rsidRPr="007744A7" w:rsidRDefault="00EE0CA5" w:rsidP="007F7556">
            <w:pPr>
              <w:spacing w:line="276" w:lineRule="auto"/>
              <w:jc w:val="both"/>
              <w:rPr>
                <w:rFonts w:ascii="Verdana" w:eastAsia="Calibri" w:hAnsi="Verdana" w:cs="Arial"/>
                <w:lang w:val="es-ES"/>
              </w:rPr>
            </w:pPr>
          </w:p>
          <w:p w14:paraId="0E037141" w14:textId="6FCAD6F6" w:rsidR="00EE0CA5" w:rsidRPr="007744A7" w:rsidRDefault="00EE0CA5" w:rsidP="007F7556">
            <w:pPr>
              <w:spacing w:line="276" w:lineRule="auto"/>
              <w:jc w:val="both"/>
              <w:rPr>
                <w:rFonts w:ascii="Verdana" w:eastAsia="Calibri" w:hAnsi="Verdana" w:cs="Arial"/>
                <w:lang w:val="es-ES"/>
              </w:rPr>
            </w:pPr>
            <w:r w:rsidRPr="007744A7">
              <w:rPr>
                <w:rFonts w:ascii="Verdana" w:eastAsia="Calibri" w:hAnsi="Verdana" w:cs="Arial"/>
                <w:lang w:val="es-ES"/>
              </w:rPr>
              <w:t xml:space="preserve">Igualmente, el </w:t>
            </w:r>
            <w:r w:rsidR="00494437" w:rsidRPr="007744A7">
              <w:rPr>
                <w:rFonts w:ascii="Verdana" w:eastAsia="Calibri" w:hAnsi="Verdana" w:cs="Arial"/>
                <w:lang w:val="es-ES"/>
              </w:rPr>
              <w:t>artículo</w:t>
            </w:r>
            <w:r w:rsidRPr="007744A7">
              <w:rPr>
                <w:rFonts w:ascii="Verdana" w:eastAsia="Calibri" w:hAnsi="Verdana" w:cs="Arial"/>
                <w:lang w:val="es-ES"/>
              </w:rPr>
              <w:t xml:space="preserve"> 2.2.1.2.4.2.3 ibídem, sobre las limitaciones territoriales, establece que las entidades estatales y demás participes de la compra publica “pueden realizar convocatorias limitadas a Mipyme colombianas que tengan domicilio en los departamentos o municipios en donde se va a ejecutar el contrato”, aclarando que esta determinación normativa opera de manera discrecional, de manera tal que solo procederá cuando la entidad considere que resulta razonable y proporcional desarrollar el proceso permitiendo únicamente la participación de las MiPymes domiciliadas en el lugar de ejecución del contrato, como una medida para promover el desarrollo regional, esto en virtud de lo dispuesto por el artículo 12 de la Ley 1150 de 2007 –Modificado por el artículo 34 de la Ley 2069 de 2020– el cual, siendo de interés especial para la presente consulta, indica, frente a la limitación de las convocatorias, que se adoptará este beneficio en favor de las MiPymes cuando “previo a la Resolución de apertura del proceso respectivo, se haya manifestado el interés de por lo menos dos (2) MiPymes”.</w:t>
            </w:r>
          </w:p>
          <w:p w14:paraId="351C8B94" w14:textId="77777777" w:rsidR="00EE0CA5" w:rsidRPr="007744A7" w:rsidRDefault="00EE0CA5" w:rsidP="007F7556">
            <w:pPr>
              <w:spacing w:line="276" w:lineRule="auto"/>
              <w:jc w:val="both"/>
              <w:rPr>
                <w:rFonts w:ascii="Verdana" w:eastAsia="Calibri" w:hAnsi="Verdana" w:cs="Arial"/>
                <w:lang w:val="es-ES"/>
              </w:rPr>
            </w:pPr>
          </w:p>
          <w:p w14:paraId="232372C0" w14:textId="706094E6" w:rsidR="00EE0CA5" w:rsidRPr="007744A7" w:rsidRDefault="00EE0CA5" w:rsidP="007F7556">
            <w:pPr>
              <w:spacing w:line="276" w:lineRule="auto"/>
              <w:jc w:val="both"/>
              <w:rPr>
                <w:rFonts w:ascii="Verdana" w:eastAsia="Calibri" w:hAnsi="Verdana" w:cs="Arial"/>
                <w:lang w:val="es-ES"/>
              </w:rPr>
            </w:pPr>
            <w:r w:rsidRPr="007744A7">
              <w:rPr>
                <w:rFonts w:ascii="Verdana" w:eastAsia="Calibri" w:hAnsi="Verdana" w:cs="Arial"/>
                <w:lang w:val="es-ES"/>
              </w:rPr>
              <w:t xml:space="preserve">En síntesis, para que la limitación territorial se realice, deberán cumplirse, tanto los requisitos establecidos por el artículo 2.2.1.2.4.2.2 ibidem, como el establecido en el </w:t>
            </w:r>
            <w:r w:rsidR="00494437" w:rsidRPr="007744A7">
              <w:rPr>
                <w:rFonts w:ascii="Verdana" w:eastAsia="Calibri" w:hAnsi="Verdana" w:cs="Arial"/>
                <w:lang w:val="es-ES"/>
              </w:rPr>
              <w:t>artículo</w:t>
            </w:r>
            <w:r w:rsidRPr="007744A7">
              <w:rPr>
                <w:rFonts w:ascii="Verdana" w:eastAsia="Calibri" w:hAnsi="Verdana" w:cs="Arial"/>
                <w:lang w:val="es-ES"/>
              </w:rPr>
              <w:t xml:space="preserve"> 2.2.1.2.4.2.3 ibidem, y que, en virtud de la promoción del desarrollo en la contratación </w:t>
            </w:r>
            <w:r w:rsidR="00494437" w:rsidRPr="007744A7">
              <w:rPr>
                <w:rFonts w:ascii="Verdana" w:eastAsia="Calibri" w:hAnsi="Verdana" w:cs="Arial"/>
                <w:lang w:val="es-ES"/>
              </w:rPr>
              <w:t>pública</w:t>
            </w:r>
            <w:r w:rsidRPr="007744A7">
              <w:rPr>
                <w:rFonts w:ascii="Verdana" w:eastAsia="Calibri" w:hAnsi="Verdana" w:cs="Arial"/>
                <w:lang w:val="es-ES"/>
              </w:rPr>
              <w:t xml:space="preserve"> de conformidad con lo dispuesto en los artículos 13, 333 y 334 de la Constitución Política.</w:t>
            </w:r>
          </w:p>
          <w:p w14:paraId="21F5FC41" w14:textId="77777777" w:rsidR="00EE0CA5" w:rsidRPr="00593A5F" w:rsidRDefault="00EE0CA5" w:rsidP="007F7556">
            <w:pPr>
              <w:spacing w:line="276" w:lineRule="auto"/>
              <w:jc w:val="both"/>
              <w:rPr>
                <w:rFonts w:ascii="Verdana" w:eastAsia="Calibri" w:hAnsi="Verdana" w:cs="Arial"/>
                <w:color w:val="7030A0"/>
                <w:lang w:val="es-ES"/>
              </w:rPr>
            </w:pPr>
          </w:p>
        </w:tc>
      </w:tr>
    </w:tbl>
    <w:p w14:paraId="12C9EEE6" w14:textId="77777777" w:rsidR="00EE0CA5" w:rsidRPr="00593A5F" w:rsidRDefault="00EE0CA5" w:rsidP="00EE0CA5">
      <w:pPr>
        <w:tabs>
          <w:tab w:val="left" w:pos="142"/>
          <w:tab w:val="left" w:pos="284"/>
        </w:tabs>
        <w:spacing w:after="0" w:line="276" w:lineRule="auto"/>
        <w:jc w:val="both"/>
        <w:rPr>
          <w:rFonts w:ascii="Verdana" w:eastAsia="Century Gothic" w:hAnsi="Verdana" w:cs="Century Gothic"/>
          <w:b/>
          <w:bCs/>
          <w:lang w:val="es-ES"/>
        </w:rPr>
      </w:pPr>
    </w:p>
    <w:p w14:paraId="67DE9F88" w14:textId="77777777" w:rsidR="00EE0CA5" w:rsidRPr="00593A5F" w:rsidRDefault="00EE0CA5" w:rsidP="00EE0CA5">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629B042A" w14:textId="77777777" w:rsidR="00EE0CA5" w:rsidRPr="00593A5F" w:rsidRDefault="00EE0CA5" w:rsidP="00EE0CA5">
      <w:pPr>
        <w:spacing w:after="0" w:line="276" w:lineRule="auto"/>
        <w:jc w:val="both"/>
        <w:rPr>
          <w:rFonts w:ascii="Verdana" w:eastAsia="Calibri" w:hAnsi="Verdana" w:cs="Arial"/>
          <w:color w:val="7030A0"/>
          <w:lang w:val="es-ES"/>
        </w:rPr>
      </w:pPr>
    </w:p>
    <w:p w14:paraId="6FFB9E57" w14:textId="77777777" w:rsidR="00EE0CA5" w:rsidRPr="00B96799" w:rsidRDefault="00EE0CA5" w:rsidP="00EE0CA5">
      <w:pPr>
        <w:spacing w:after="0" w:line="276" w:lineRule="auto"/>
        <w:jc w:val="both"/>
        <w:rPr>
          <w:rFonts w:ascii="Verdana" w:eastAsia="Calibri" w:hAnsi="Verdana" w:cs="Arial"/>
          <w:lang w:val="es-ES"/>
        </w:rPr>
      </w:pPr>
      <w:r w:rsidRPr="00B96799">
        <w:rPr>
          <w:rFonts w:ascii="Verdana" w:eastAsia="Calibri" w:hAnsi="Verdana" w:cs="Arial"/>
          <w:lang w:val="es-ES"/>
        </w:rPr>
        <w:t xml:space="preserve">Lo anterior se sustenta en las siguientes consideraciones: </w:t>
      </w:r>
    </w:p>
    <w:p w14:paraId="22F65CB4" w14:textId="77777777" w:rsidR="00EE0CA5" w:rsidRDefault="00EE0CA5" w:rsidP="00EE0CA5">
      <w:pPr>
        <w:spacing w:after="0" w:line="276" w:lineRule="auto"/>
        <w:jc w:val="both"/>
        <w:rPr>
          <w:rFonts w:ascii="Verdana" w:eastAsia="Calibri" w:hAnsi="Verdana" w:cs="Arial"/>
          <w:color w:val="7030A0"/>
          <w:lang w:val="es-ES"/>
        </w:rPr>
      </w:pPr>
    </w:p>
    <w:p w14:paraId="604F2AD9" w14:textId="77777777" w:rsidR="00EE0CA5" w:rsidRPr="008C2698" w:rsidRDefault="00EE0CA5" w:rsidP="00EE0CA5">
      <w:pPr>
        <w:spacing w:after="0" w:line="276" w:lineRule="auto"/>
        <w:jc w:val="both"/>
        <w:rPr>
          <w:rFonts w:ascii="Verdana" w:eastAsia="Calibri" w:hAnsi="Verdana" w:cs="Arial"/>
          <w:color w:val="7030A0"/>
          <w:lang w:val="es-ES"/>
        </w:rPr>
      </w:pPr>
    </w:p>
    <w:p w14:paraId="582BAF48" w14:textId="77777777" w:rsidR="00EE0CA5" w:rsidRDefault="00EE0CA5" w:rsidP="00EE0CA5">
      <w:pPr>
        <w:spacing w:after="120" w:line="276" w:lineRule="auto"/>
        <w:jc w:val="both"/>
        <w:rPr>
          <w:rFonts w:ascii="Verdana" w:hAnsi="Verdana" w:cs="Arial"/>
        </w:rPr>
      </w:pPr>
      <w:r w:rsidRPr="005F5EA9">
        <w:rPr>
          <w:rFonts w:ascii="Verdana" w:hAnsi="Verdana" w:cs="Arial"/>
        </w:rPr>
        <w:lastRenderedPageBreak/>
        <w:t>El artículo 12 de la Ley 1150 de 2007, modificado por el artículo 34 de la Ley</w:t>
      </w:r>
      <w:r>
        <w:rPr>
          <w:rFonts w:ascii="Verdana" w:hAnsi="Verdana" w:cs="Arial"/>
        </w:rPr>
        <w:t xml:space="preserve"> </w:t>
      </w:r>
      <w:r w:rsidRPr="005F5EA9">
        <w:rPr>
          <w:rFonts w:ascii="Verdana" w:hAnsi="Verdana" w:cs="Arial"/>
        </w:rPr>
        <w:t>2069 de 2020</w:t>
      </w:r>
      <w:r w:rsidRPr="00883AF9">
        <w:rPr>
          <w:rStyle w:val="Refdenotaalpie"/>
          <w:rFonts w:ascii="Verdana" w:hAnsi="Verdana" w:cs="Arial"/>
        </w:rPr>
        <w:footnoteReference w:id="2"/>
      </w:r>
      <w:r w:rsidRPr="005F5EA9">
        <w:rPr>
          <w:rFonts w:ascii="Verdana" w:hAnsi="Verdana" w:cs="Arial"/>
        </w:rPr>
        <w:t>, dispone</w:t>
      </w:r>
      <w:r>
        <w:rPr>
          <w:rFonts w:ascii="Verdana" w:hAnsi="Verdana" w:cs="Arial"/>
        </w:rPr>
        <w:t xml:space="preserve"> que</w:t>
      </w:r>
      <w:r w:rsidRPr="005F5EA9">
        <w:rPr>
          <w:rFonts w:ascii="Verdana" w:hAnsi="Verdana" w:cs="Arial"/>
        </w:rPr>
        <w:t xml:space="preserve"> </w:t>
      </w:r>
      <w:r w:rsidRPr="00797B46">
        <w:rPr>
          <w:rFonts w:ascii="Verdana" w:hAnsi="Verdana" w:cs="Arial"/>
        </w:rPr>
        <w:t>en desarrollo de los Procesos de Contratación, las Entidades Estatales indistintamente de su régimen de contratación, los patrimonios autónomos constituidos por Entidades Estatales y los particulares que ejecuten recursos públicos</w:t>
      </w:r>
      <w:r>
        <w:rPr>
          <w:rFonts w:ascii="Verdana" w:hAnsi="Verdana" w:cs="Arial"/>
        </w:rPr>
        <w:t xml:space="preserve"> deberán</w:t>
      </w:r>
      <w:r w:rsidRPr="00797B46">
        <w:rPr>
          <w:rFonts w:ascii="Verdana" w:hAnsi="Verdana" w:cs="Arial"/>
        </w:rPr>
        <w:t xml:space="preserve"> </w:t>
      </w:r>
      <w:r>
        <w:rPr>
          <w:rFonts w:ascii="Verdana" w:hAnsi="Verdana" w:cs="Arial"/>
        </w:rPr>
        <w:t xml:space="preserve">desarrollar </w:t>
      </w:r>
      <w:r w:rsidRPr="00797B46">
        <w:rPr>
          <w:rFonts w:ascii="Verdana" w:hAnsi="Verdana" w:cs="Arial"/>
        </w:rPr>
        <w:t xml:space="preserve">convocatorias limitadas a </w:t>
      </w:r>
      <w:r>
        <w:rPr>
          <w:rFonts w:ascii="Verdana" w:hAnsi="Verdana" w:cs="Arial"/>
        </w:rPr>
        <w:t>MiPymes</w:t>
      </w:r>
      <w:r w:rsidRPr="00797B46">
        <w:rPr>
          <w:rFonts w:ascii="Verdana" w:hAnsi="Verdana" w:cs="Arial"/>
        </w:rPr>
        <w:t xml:space="preserve"> en las que, previo a la </w:t>
      </w:r>
      <w:r>
        <w:rPr>
          <w:rFonts w:ascii="Verdana" w:hAnsi="Verdana" w:cs="Arial"/>
        </w:rPr>
        <w:t xml:space="preserve">expedición del acto </w:t>
      </w:r>
      <w:r w:rsidRPr="00797B46">
        <w:rPr>
          <w:rFonts w:ascii="Verdana" w:hAnsi="Verdana" w:cs="Arial"/>
        </w:rPr>
        <w:t xml:space="preserve">de apertura del proceso respectivo, se haya manifestado el interés de por lo menos dos (2) </w:t>
      </w:r>
      <w:r>
        <w:rPr>
          <w:rFonts w:ascii="Verdana" w:hAnsi="Verdana" w:cs="Arial"/>
        </w:rPr>
        <w:t>MiPymes</w:t>
      </w:r>
      <w:r w:rsidRPr="00797B46">
        <w:rPr>
          <w:rFonts w:ascii="Verdana" w:hAnsi="Verdana" w:cs="Arial"/>
        </w:rPr>
        <w:t>.</w:t>
      </w:r>
      <w:r>
        <w:rPr>
          <w:rFonts w:ascii="Verdana" w:hAnsi="Verdana" w:cs="Arial"/>
        </w:rPr>
        <w:t xml:space="preserve"> Estas convocatorias fueron reglamentadas por el artículo 5 del Decreto 1860 de 2021, el cual modificó los artículos </w:t>
      </w:r>
      <w:r w:rsidRPr="00356445">
        <w:rPr>
          <w:rFonts w:ascii="Verdana" w:hAnsi="Verdana" w:cs="Arial"/>
        </w:rPr>
        <w:t>2.2.1.2.4.2.2</w:t>
      </w:r>
      <w:r>
        <w:rPr>
          <w:rFonts w:ascii="Verdana" w:hAnsi="Verdana" w:cs="Arial"/>
        </w:rPr>
        <w:t xml:space="preserve">, </w:t>
      </w:r>
      <w:r w:rsidRPr="00356445">
        <w:rPr>
          <w:rFonts w:ascii="Verdana" w:hAnsi="Verdana" w:cs="Arial"/>
        </w:rPr>
        <w:t>2.2.1.2.4.2.</w:t>
      </w:r>
      <w:r>
        <w:rPr>
          <w:rFonts w:ascii="Verdana" w:hAnsi="Verdana" w:cs="Arial"/>
        </w:rPr>
        <w:t xml:space="preserve">3 y </w:t>
      </w:r>
      <w:r w:rsidRPr="00356445">
        <w:rPr>
          <w:rFonts w:ascii="Verdana" w:hAnsi="Verdana" w:cs="Arial"/>
        </w:rPr>
        <w:t>2.2.1.2.4.2.</w:t>
      </w:r>
      <w:r>
        <w:rPr>
          <w:rFonts w:ascii="Verdana" w:hAnsi="Verdana" w:cs="Arial"/>
        </w:rPr>
        <w:t>4 del Decreto 1082 de 2015</w:t>
      </w:r>
      <w:r>
        <w:rPr>
          <w:rStyle w:val="Refdenotaalpie"/>
          <w:rFonts w:ascii="Verdana" w:hAnsi="Verdana" w:cs="Arial"/>
        </w:rPr>
        <w:footnoteReference w:id="3"/>
      </w:r>
      <w:r>
        <w:rPr>
          <w:rFonts w:ascii="Verdana" w:hAnsi="Verdana" w:cs="Arial"/>
        </w:rPr>
        <w:t xml:space="preserve">. </w:t>
      </w:r>
    </w:p>
    <w:p w14:paraId="1EF03EF1" w14:textId="77777777" w:rsidR="00EE0CA5" w:rsidRPr="009C1EEE" w:rsidRDefault="00EE0CA5" w:rsidP="00EE0CA5">
      <w:pPr>
        <w:spacing w:after="120" w:line="276" w:lineRule="auto"/>
        <w:jc w:val="both"/>
        <w:rPr>
          <w:rFonts w:ascii="Verdana" w:eastAsia="Calibri" w:hAnsi="Verdana" w:cs="Arial"/>
          <w:lang w:val="es-ES"/>
        </w:rPr>
      </w:pPr>
      <w:r>
        <w:rPr>
          <w:rFonts w:ascii="Verdana" w:hAnsi="Verdana" w:cs="Arial"/>
        </w:rPr>
        <w:tab/>
        <w:t xml:space="preserve">De acuerdo con estas disposiciones, las Entidades Estales están llamadas a limitar los Procesos de Contratación que adelanten en todas las modalidades de selección a la participación exclusiva de MiPymes, de suerte que en este tipo de procesos quedan excluidos los proponentes que no acrediten un tamaño </w:t>
      </w:r>
      <w:r>
        <w:rPr>
          <w:rFonts w:ascii="Verdana" w:hAnsi="Verdana" w:cs="Arial"/>
        </w:rPr>
        <w:lastRenderedPageBreak/>
        <w:t xml:space="preserve">empresarial de micro, pequeña o mediana empresa de acuerdo con el artículo </w:t>
      </w:r>
      <w:r w:rsidRPr="0067502C">
        <w:rPr>
          <w:rFonts w:ascii="Verdana" w:hAnsi="Verdana" w:cs="Arial"/>
        </w:rPr>
        <w:t>2.2.1.13.2.2</w:t>
      </w:r>
      <w:r>
        <w:rPr>
          <w:rFonts w:ascii="Verdana" w:hAnsi="Verdana" w:cs="Arial"/>
        </w:rPr>
        <w:t xml:space="preserve"> del Decreto 1074 de 2015</w:t>
      </w:r>
      <w:r>
        <w:rPr>
          <w:rStyle w:val="Refdenotaalpie"/>
          <w:rFonts w:ascii="Verdana" w:hAnsi="Verdana" w:cs="Arial"/>
        </w:rPr>
        <w:footnoteReference w:id="4"/>
      </w:r>
      <w:r>
        <w:rPr>
          <w:rFonts w:ascii="Verdana" w:hAnsi="Verdana" w:cs="Arial"/>
        </w:rPr>
        <w:t>. En todo caso, de conformidad con</w:t>
      </w:r>
      <w:r>
        <w:rPr>
          <w:rFonts w:ascii="Verdana" w:eastAsia="Calibri" w:hAnsi="Verdana" w:cs="Arial"/>
          <w:lang w:val="es-ES"/>
        </w:rPr>
        <w:t xml:space="preserve"> el</w:t>
      </w:r>
      <w:r w:rsidRPr="009C1EEE">
        <w:rPr>
          <w:rFonts w:ascii="Verdana" w:eastAsia="Calibri" w:hAnsi="Verdana" w:cs="Arial"/>
          <w:lang w:val="es-ES"/>
        </w:rPr>
        <w:t xml:space="preserve"> artículo 2.2.1.2.4.2.2. del Decreto 1082 de 2015 </w:t>
      </w:r>
      <w:r>
        <w:rPr>
          <w:rFonts w:ascii="Verdana" w:eastAsia="Calibri" w:hAnsi="Verdana" w:cs="Arial"/>
          <w:lang w:val="es-ES"/>
        </w:rPr>
        <w:t xml:space="preserve">en estos procesos solo podrán participar </w:t>
      </w:r>
      <w:r w:rsidRPr="009C1EEE">
        <w:rPr>
          <w:rFonts w:ascii="Verdana" w:eastAsia="Calibri" w:hAnsi="Verdana" w:cs="Arial"/>
          <w:lang w:val="es-ES"/>
        </w:rPr>
        <w:t xml:space="preserve">las </w:t>
      </w:r>
      <w:r>
        <w:rPr>
          <w:rFonts w:ascii="Verdana" w:eastAsia="Calibri" w:hAnsi="Verdana" w:cs="Arial"/>
          <w:lang w:val="es-ES"/>
        </w:rPr>
        <w:t>MiPymes</w:t>
      </w:r>
      <w:r w:rsidRPr="009C1EEE">
        <w:rPr>
          <w:rFonts w:ascii="Verdana" w:eastAsia="Calibri" w:hAnsi="Verdana" w:cs="Arial"/>
          <w:lang w:val="es-ES"/>
        </w:rPr>
        <w:t xml:space="preserve"> colombianas con mínimo un (1) año de existencia</w:t>
      </w:r>
      <w:r>
        <w:rPr>
          <w:rFonts w:ascii="Verdana" w:eastAsia="Calibri" w:hAnsi="Verdana" w:cs="Arial"/>
          <w:lang w:val="es-ES"/>
        </w:rPr>
        <w:t>.</w:t>
      </w:r>
    </w:p>
    <w:p w14:paraId="01AB589B" w14:textId="77777777" w:rsidR="00EE0CA5" w:rsidRPr="00DA1767" w:rsidRDefault="00EE0CA5" w:rsidP="00EE0CA5">
      <w:pPr>
        <w:spacing w:after="120" w:line="276" w:lineRule="auto"/>
        <w:jc w:val="both"/>
        <w:rPr>
          <w:rFonts w:ascii="Verdana" w:eastAsia="Calibri" w:hAnsi="Verdana" w:cs="Arial"/>
          <w:lang w:val="es-ES"/>
        </w:rPr>
      </w:pPr>
      <w:r>
        <w:rPr>
          <w:rFonts w:ascii="Verdana" w:eastAsia="Calibri" w:hAnsi="Verdana" w:cs="Arial"/>
          <w:lang w:val="es-ES"/>
        </w:rPr>
        <w:tab/>
      </w:r>
      <w:r w:rsidRPr="00DA1767">
        <w:rPr>
          <w:rFonts w:ascii="Verdana" w:eastAsia="Calibri" w:hAnsi="Verdana" w:cs="Arial"/>
          <w:lang w:val="es-ES"/>
        </w:rPr>
        <w:t>Sin perjuicio de lo anterior, para que un</w:t>
      </w:r>
      <w:r>
        <w:rPr>
          <w:rFonts w:ascii="Verdana" w:eastAsia="Calibri" w:hAnsi="Verdana" w:cs="Arial"/>
          <w:lang w:val="es-ES"/>
        </w:rPr>
        <w:t>a</w:t>
      </w:r>
      <w:r w:rsidRPr="00DA1767">
        <w:rPr>
          <w:rFonts w:ascii="Verdana" w:eastAsia="Calibri" w:hAnsi="Verdana" w:cs="Arial"/>
          <w:lang w:val="es-ES"/>
        </w:rPr>
        <w:t xml:space="preserve"> convocatoria se limite a la participación exclusiva de </w:t>
      </w:r>
      <w:r>
        <w:rPr>
          <w:rFonts w:ascii="Verdana" w:eastAsia="Calibri" w:hAnsi="Verdana" w:cs="Arial"/>
          <w:lang w:val="es-ES"/>
        </w:rPr>
        <w:t>MiPymes</w:t>
      </w:r>
      <w:r w:rsidRPr="00DA1767">
        <w:rPr>
          <w:rFonts w:ascii="Verdana" w:eastAsia="Calibri" w:hAnsi="Verdana" w:cs="Arial"/>
          <w:lang w:val="es-ES"/>
        </w:rPr>
        <w:t xml:space="preserve"> deben cumplirse unos presupuestos establecidos por el artículo 2.2.1.2.4.2.2. del Decreto 1082 de 2015. El primero de ellos es que el valor del proceso sea menor a ciento veinticinco mil dólares de los Estados Unidos de América (US$ 125.000), liquidados con la tasa de cambio que para el efecto determina cada dos años el Ministerio de Comercio, Industria y Turismo. En virtud de requisito establecido en el numeral 1 del artículo 2.2.1.2.4.2.2, no resulta posible limitar a </w:t>
      </w:r>
      <w:r>
        <w:rPr>
          <w:rFonts w:ascii="Verdana" w:eastAsia="Calibri" w:hAnsi="Verdana" w:cs="Arial"/>
          <w:lang w:val="es-ES"/>
        </w:rPr>
        <w:t>MiPymes</w:t>
      </w:r>
      <w:r w:rsidRPr="00DA1767">
        <w:rPr>
          <w:rFonts w:ascii="Verdana" w:eastAsia="Calibri" w:hAnsi="Verdana" w:cs="Arial"/>
          <w:lang w:val="es-ES"/>
        </w:rPr>
        <w:t xml:space="preserve"> procesos con un presupuesto oficial que rebasen el umbral indicado.</w:t>
      </w:r>
    </w:p>
    <w:p w14:paraId="2572D680" w14:textId="77777777" w:rsidR="00EE0CA5" w:rsidRPr="00DA1767" w:rsidRDefault="00EE0CA5" w:rsidP="00EE0CA5">
      <w:pPr>
        <w:spacing w:after="120" w:line="276" w:lineRule="auto"/>
        <w:jc w:val="both"/>
        <w:rPr>
          <w:rFonts w:ascii="Verdana" w:eastAsia="Calibri" w:hAnsi="Verdana" w:cs="Arial"/>
          <w:lang w:val="es-ES"/>
        </w:rPr>
      </w:pPr>
      <w:r w:rsidRPr="00DA1767">
        <w:rPr>
          <w:rFonts w:ascii="Verdana" w:eastAsia="Calibri" w:hAnsi="Verdana" w:cs="Arial"/>
          <w:lang w:val="es-ES"/>
        </w:rPr>
        <w:tab/>
        <w:t xml:space="preserve">En segundo lugar, según establecen el inciso primero del artículo de la Ley 1150 de 2007–modificado por el artículo 34 de la Ley 2069 de 2020– y el numeral 2 del artículo 2.2.1.2.4.2.2 del Decreto 1082 de 2015, para que opere la limitación es necesario que la Entidad Estatal haya recibido solicitudes de limitación de al menos dos </w:t>
      </w:r>
      <w:r>
        <w:rPr>
          <w:rFonts w:ascii="Verdana" w:eastAsia="Calibri" w:hAnsi="Verdana" w:cs="Arial"/>
          <w:lang w:val="es-ES"/>
        </w:rPr>
        <w:t>MiPymes</w:t>
      </w:r>
      <w:r w:rsidRPr="00DA1767">
        <w:rPr>
          <w:rFonts w:ascii="Verdana" w:eastAsia="Calibri" w:hAnsi="Verdana" w:cs="Arial"/>
          <w:lang w:val="es-ES"/>
        </w:rPr>
        <w:t xml:space="preserve">, al menos un día hábil antes de la expedición del acto de apertura. Tratándose de personas jurídicas, las solicitudes solo podrán realizarla las </w:t>
      </w:r>
      <w:r>
        <w:rPr>
          <w:rFonts w:ascii="Verdana" w:eastAsia="Calibri" w:hAnsi="Verdana" w:cs="Arial"/>
          <w:lang w:val="es-ES"/>
        </w:rPr>
        <w:t>MiPyme</w:t>
      </w:r>
      <w:r w:rsidRPr="00DA1767">
        <w:rPr>
          <w:rFonts w:ascii="Verdana" w:eastAsia="Calibri" w:hAnsi="Verdana" w:cs="Arial"/>
          <w:lang w:val="es-ES"/>
        </w:rPr>
        <w:t xml:space="preserve"> cuyo objeto social les permita ejecutar el contrato objeto del proceso contractual. De recibirse las dos solicitudes en estos términos, la Entidad Estatal estará obligada a adelantar el proceso permitiendo únicamente </w:t>
      </w:r>
      <w:r w:rsidRPr="00DA1767">
        <w:rPr>
          <w:rFonts w:ascii="Verdana" w:eastAsia="Calibri" w:hAnsi="Verdana" w:cs="Arial"/>
          <w:lang w:val="es-ES"/>
        </w:rPr>
        <w:lastRenderedPageBreak/>
        <w:t xml:space="preserve">la participación de </w:t>
      </w:r>
      <w:r>
        <w:rPr>
          <w:rFonts w:ascii="Verdana" w:eastAsia="Calibri" w:hAnsi="Verdana" w:cs="Arial"/>
          <w:lang w:val="es-ES"/>
        </w:rPr>
        <w:t>MiPymes</w:t>
      </w:r>
      <w:r w:rsidRPr="00DA1767">
        <w:rPr>
          <w:rFonts w:ascii="Verdana" w:eastAsia="Calibri" w:hAnsi="Verdana" w:cs="Arial"/>
          <w:lang w:val="es-ES"/>
        </w:rPr>
        <w:t xml:space="preserve">, comoquiera que la limitación opera de pleno derecho, por lo que deberá expedir el acto de apertura indicando que el proceso se encuentra limitado de </w:t>
      </w:r>
      <w:r>
        <w:rPr>
          <w:rFonts w:ascii="Verdana" w:eastAsia="Calibri" w:hAnsi="Verdana" w:cs="Arial"/>
          <w:lang w:val="es-ES"/>
        </w:rPr>
        <w:t>MiPymes</w:t>
      </w:r>
      <w:r w:rsidRPr="00DA1767">
        <w:rPr>
          <w:rFonts w:ascii="Verdana" w:eastAsia="Calibri" w:hAnsi="Verdana" w:cs="Arial"/>
          <w:lang w:val="es-ES"/>
        </w:rPr>
        <w:t xml:space="preserve">, cuestión en la que no existe margen para la discrecionalidad.  </w:t>
      </w:r>
    </w:p>
    <w:p w14:paraId="419BBC14" w14:textId="77777777" w:rsidR="00EE0CA5" w:rsidRPr="00DA1767" w:rsidRDefault="00EE0CA5" w:rsidP="00EE0CA5">
      <w:pPr>
        <w:spacing w:after="120" w:line="276" w:lineRule="auto"/>
        <w:jc w:val="both"/>
        <w:rPr>
          <w:rFonts w:ascii="Verdana" w:eastAsia="Calibri" w:hAnsi="Verdana" w:cs="Arial"/>
          <w:lang w:val="es-ES"/>
        </w:rPr>
      </w:pPr>
      <w:r w:rsidRPr="00DA1767">
        <w:rPr>
          <w:rFonts w:ascii="Verdana" w:eastAsia="Calibri" w:hAnsi="Verdana" w:cs="Arial"/>
          <w:lang w:val="es-ES"/>
        </w:rPr>
        <w:tab/>
        <w:t xml:space="preserve">En todo caso, cumplidos los requisitos establecidos en el artículo 2.2.1.2.4.2.2 del Decreto 1082 de 2015, con sujeción a lo dispuesto en el artículo 2.2.1.2.4.2.3 la Entidad Estatal podrá decidir limitar la convocatoria a las </w:t>
      </w:r>
      <w:r>
        <w:rPr>
          <w:rFonts w:ascii="Verdana" w:eastAsia="Calibri" w:hAnsi="Verdana" w:cs="Arial"/>
          <w:lang w:val="es-ES"/>
        </w:rPr>
        <w:t>MiPyme</w:t>
      </w:r>
      <w:r w:rsidRPr="00DA1767">
        <w:rPr>
          <w:rFonts w:ascii="Verdana" w:eastAsia="Calibri" w:hAnsi="Verdana" w:cs="Arial"/>
          <w:lang w:val="es-ES"/>
        </w:rPr>
        <w:t xml:space="preserve"> colombianas que tengan domicilio en los departamentos o municipios en donde se va a ejecutar el contrato. A diferencia de lo establecido en el artículo 2.2.1.2.4.2.2, la limitación por factor territorial con sustento en este último artículo opera de manera discrecional, de manera tal que solo procederá cuando la entidad considere que resulta razonable y proporcional desarrollar el proceso permitiendo únicamente la participación de las </w:t>
      </w:r>
      <w:r>
        <w:rPr>
          <w:rFonts w:ascii="Verdana" w:eastAsia="Calibri" w:hAnsi="Verdana" w:cs="Arial"/>
          <w:lang w:val="es-ES"/>
        </w:rPr>
        <w:t>MiPymes</w:t>
      </w:r>
      <w:r w:rsidRPr="00DA1767">
        <w:rPr>
          <w:rFonts w:ascii="Verdana" w:eastAsia="Calibri" w:hAnsi="Verdana" w:cs="Arial"/>
          <w:lang w:val="es-ES"/>
        </w:rPr>
        <w:t xml:space="preserve"> domiciliadas en el lugar de ejecución del contrato, como una medida para promover el desarrollo regional. En ese sentido, para que opere esta limitación no se requieren solicitudes de limitación de </w:t>
      </w:r>
      <w:r>
        <w:rPr>
          <w:rFonts w:ascii="Verdana" w:eastAsia="Calibri" w:hAnsi="Verdana" w:cs="Arial"/>
          <w:lang w:val="es-ES"/>
        </w:rPr>
        <w:t>MiPymes</w:t>
      </w:r>
      <w:r w:rsidRPr="00DA1767">
        <w:rPr>
          <w:rFonts w:ascii="Verdana" w:eastAsia="Calibri" w:hAnsi="Verdana" w:cs="Arial"/>
          <w:lang w:val="es-ES"/>
        </w:rPr>
        <w:t xml:space="preserve"> distintas de las indicadas en el numeral 2 del artículo 2.2.1.2.4.2.2, las cuales no necesariamente deben proceder de </w:t>
      </w:r>
      <w:r>
        <w:rPr>
          <w:rFonts w:ascii="Verdana" w:eastAsia="Calibri" w:hAnsi="Verdana" w:cs="Arial"/>
          <w:lang w:val="es-ES"/>
        </w:rPr>
        <w:t>MiPymes</w:t>
      </w:r>
      <w:r w:rsidRPr="00DA1767">
        <w:rPr>
          <w:rFonts w:ascii="Verdana" w:eastAsia="Calibri" w:hAnsi="Verdana" w:cs="Arial"/>
          <w:lang w:val="es-ES"/>
        </w:rPr>
        <w:t xml:space="preserve"> con domicilio principal en el lugar de ejecución del contrato. </w:t>
      </w:r>
    </w:p>
    <w:p w14:paraId="0E8B1200" w14:textId="77777777" w:rsidR="00EE0CA5" w:rsidRDefault="00EE0CA5" w:rsidP="00EE0CA5">
      <w:pPr>
        <w:pStyle w:val="Textoindependiente"/>
        <w:spacing w:line="276" w:lineRule="auto"/>
        <w:ind w:right="159" w:firstLine="709"/>
        <w:jc w:val="both"/>
        <w:rPr>
          <w:rFonts w:ascii="Verdana" w:hAnsi="Verdana" w:cs="Arial"/>
        </w:rPr>
      </w:pPr>
      <w:r w:rsidRPr="005F5EA9">
        <w:rPr>
          <w:rFonts w:ascii="Verdana" w:hAnsi="Verdana" w:cs="Arial"/>
        </w:rPr>
        <w:t xml:space="preserve">Para participar en estas convocatorias los proponentes deben acreditar su tamaño empresarial de acuerdo con </w:t>
      </w:r>
      <w:r w:rsidRPr="00DA1767">
        <w:rPr>
          <w:rFonts w:ascii="Verdana" w:hAnsi="Verdana" w:cs="Arial"/>
        </w:rPr>
        <w:t xml:space="preserve">el artículo 2.2.1.13.2.2 del Decreto 1074 de 2015, de la forma establecida por el artículo 2.2.1.2.4.2.4 del Decreto 1082 de 2015. </w:t>
      </w:r>
      <w:r w:rsidRPr="005F5EA9">
        <w:rPr>
          <w:rFonts w:ascii="Verdana" w:hAnsi="Verdana" w:cs="Arial"/>
        </w:rPr>
        <w:t>De esta manera, las empresas, sea persona natural o persona jurídica, deberán</w:t>
      </w:r>
      <w:r w:rsidRPr="005F5EA9">
        <w:rPr>
          <w:rFonts w:ascii="Verdana" w:hAnsi="Verdana" w:cs="Arial"/>
          <w:spacing w:val="1"/>
        </w:rPr>
        <w:t xml:space="preserve"> </w:t>
      </w:r>
      <w:r w:rsidRPr="005F5EA9">
        <w:rPr>
          <w:rFonts w:ascii="Verdana" w:hAnsi="Verdana" w:cs="Arial"/>
        </w:rPr>
        <w:t>acreditar</w:t>
      </w:r>
      <w:r w:rsidRPr="005F5EA9">
        <w:rPr>
          <w:rFonts w:ascii="Verdana" w:hAnsi="Verdana" w:cs="Arial"/>
          <w:spacing w:val="-10"/>
        </w:rPr>
        <w:t xml:space="preserve"> </w:t>
      </w:r>
      <w:r w:rsidRPr="005F5EA9">
        <w:rPr>
          <w:rFonts w:ascii="Verdana" w:hAnsi="Verdana" w:cs="Arial"/>
        </w:rPr>
        <w:t>el</w:t>
      </w:r>
      <w:r w:rsidRPr="005F5EA9">
        <w:rPr>
          <w:rFonts w:ascii="Verdana" w:hAnsi="Verdana" w:cs="Arial"/>
          <w:spacing w:val="-9"/>
        </w:rPr>
        <w:t xml:space="preserve"> </w:t>
      </w:r>
      <w:r w:rsidRPr="005F5EA9">
        <w:rPr>
          <w:rFonts w:ascii="Verdana" w:hAnsi="Verdana" w:cs="Arial"/>
        </w:rPr>
        <w:t>tamaño</w:t>
      </w:r>
      <w:r w:rsidRPr="005F5EA9">
        <w:rPr>
          <w:rFonts w:ascii="Verdana" w:hAnsi="Verdana" w:cs="Arial"/>
          <w:spacing w:val="-9"/>
        </w:rPr>
        <w:t xml:space="preserve"> </w:t>
      </w:r>
      <w:r w:rsidRPr="005F5EA9">
        <w:rPr>
          <w:rFonts w:ascii="Verdana" w:hAnsi="Verdana" w:cs="Arial"/>
        </w:rPr>
        <w:t>empresarial</w:t>
      </w:r>
      <w:r w:rsidRPr="005F5EA9">
        <w:rPr>
          <w:rFonts w:ascii="Verdana" w:hAnsi="Verdana" w:cs="Arial"/>
          <w:spacing w:val="-9"/>
        </w:rPr>
        <w:t xml:space="preserve"> </w:t>
      </w:r>
      <w:r w:rsidRPr="005F5EA9">
        <w:rPr>
          <w:rFonts w:ascii="Verdana" w:hAnsi="Verdana" w:cs="Arial"/>
        </w:rPr>
        <w:t>como</w:t>
      </w:r>
      <w:r w:rsidRPr="005F5EA9">
        <w:rPr>
          <w:rFonts w:ascii="Verdana" w:hAnsi="Verdana" w:cs="Arial"/>
          <w:spacing w:val="-9"/>
        </w:rPr>
        <w:t xml:space="preserve"> </w:t>
      </w:r>
      <w:r w:rsidRPr="005F5EA9">
        <w:rPr>
          <w:rFonts w:ascii="Verdana" w:hAnsi="Verdana" w:cs="Arial"/>
        </w:rPr>
        <w:t>micro,</w:t>
      </w:r>
      <w:r w:rsidRPr="005F5EA9">
        <w:rPr>
          <w:rFonts w:ascii="Verdana" w:hAnsi="Verdana" w:cs="Arial"/>
          <w:spacing w:val="-10"/>
        </w:rPr>
        <w:t xml:space="preserve"> </w:t>
      </w:r>
      <w:r w:rsidRPr="005F5EA9">
        <w:rPr>
          <w:rFonts w:ascii="Verdana" w:hAnsi="Verdana" w:cs="Arial"/>
        </w:rPr>
        <w:t>pequeña</w:t>
      </w:r>
      <w:r w:rsidRPr="005F5EA9">
        <w:rPr>
          <w:rFonts w:ascii="Verdana" w:hAnsi="Verdana" w:cs="Arial"/>
          <w:spacing w:val="-9"/>
        </w:rPr>
        <w:t xml:space="preserve"> </w:t>
      </w:r>
      <w:r w:rsidRPr="005F5EA9">
        <w:rPr>
          <w:rFonts w:ascii="Verdana" w:hAnsi="Verdana" w:cs="Arial"/>
        </w:rPr>
        <w:t>y</w:t>
      </w:r>
      <w:r w:rsidRPr="005F5EA9">
        <w:rPr>
          <w:rFonts w:ascii="Verdana" w:hAnsi="Verdana" w:cs="Arial"/>
          <w:spacing w:val="-10"/>
        </w:rPr>
        <w:t xml:space="preserve"> </w:t>
      </w:r>
      <w:r w:rsidRPr="005F5EA9">
        <w:rPr>
          <w:rFonts w:ascii="Verdana" w:hAnsi="Verdana" w:cs="Arial"/>
        </w:rPr>
        <w:t>mediana</w:t>
      </w:r>
      <w:r w:rsidRPr="005F5EA9">
        <w:rPr>
          <w:rFonts w:ascii="Verdana" w:hAnsi="Verdana" w:cs="Arial"/>
          <w:spacing w:val="-9"/>
        </w:rPr>
        <w:t xml:space="preserve"> </w:t>
      </w:r>
      <w:r w:rsidRPr="005F5EA9">
        <w:rPr>
          <w:rFonts w:ascii="Verdana" w:hAnsi="Verdana" w:cs="Arial"/>
        </w:rPr>
        <w:t>empresa,</w:t>
      </w:r>
      <w:r w:rsidRPr="005F5EA9">
        <w:rPr>
          <w:rFonts w:ascii="Verdana" w:hAnsi="Verdana" w:cs="Arial"/>
          <w:spacing w:val="-9"/>
        </w:rPr>
        <w:t xml:space="preserve"> </w:t>
      </w:r>
      <w:r w:rsidRPr="005F5EA9">
        <w:rPr>
          <w:rFonts w:ascii="Verdana" w:hAnsi="Verdana" w:cs="Arial"/>
        </w:rPr>
        <w:t>de</w:t>
      </w:r>
      <w:r w:rsidRPr="005F5EA9">
        <w:rPr>
          <w:rFonts w:ascii="Verdana" w:hAnsi="Verdana" w:cs="Arial"/>
          <w:spacing w:val="-10"/>
        </w:rPr>
        <w:t xml:space="preserve"> </w:t>
      </w:r>
      <w:r w:rsidRPr="005F5EA9">
        <w:rPr>
          <w:rFonts w:ascii="Verdana" w:hAnsi="Verdana" w:cs="Arial"/>
        </w:rPr>
        <w:t>acuerdo</w:t>
      </w:r>
      <w:r w:rsidRPr="005F5EA9">
        <w:rPr>
          <w:rFonts w:ascii="Verdana" w:hAnsi="Verdana" w:cs="Arial"/>
          <w:spacing w:val="-9"/>
        </w:rPr>
        <w:t xml:space="preserve"> </w:t>
      </w:r>
      <w:r w:rsidRPr="005F5EA9">
        <w:rPr>
          <w:rFonts w:ascii="Verdana" w:hAnsi="Verdana" w:cs="Arial"/>
        </w:rPr>
        <w:t>con</w:t>
      </w:r>
      <w:r w:rsidRPr="005F5EA9">
        <w:rPr>
          <w:rFonts w:ascii="Verdana" w:hAnsi="Verdana" w:cs="Arial"/>
          <w:spacing w:val="-59"/>
        </w:rPr>
        <w:t xml:space="preserve"> </w:t>
      </w:r>
      <w:r w:rsidRPr="005F5EA9">
        <w:rPr>
          <w:rFonts w:ascii="Verdana" w:hAnsi="Verdana" w:cs="Arial"/>
        </w:rPr>
        <w:t>el valor de los ingresos por actividades ordinarias, teniendo en cuenta el sector económico</w:t>
      </w:r>
      <w:r w:rsidRPr="005F5EA9">
        <w:rPr>
          <w:rFonts w:ascii="Verdana" w:hAnsi="Verdana" w:cs="Arial"/>
          <w:spacing w:val="-59"/>
        </w:rPr>
        <w:t xml:space="preserve"> </w:t>
      </w:r>
      <w:r w:rsidRPr="005F5EA9">
        <w:rPr>
          <w:rFonts w:ascii="Verdana" w:hAnsi="Verdana" w:cs="Arial"/>
        </w:rPr>
        <w:t>que</w:t>
      </w:r>
      <w:r w:rsidRPr="005F5EA9">
        <w:rPr>
          <w:rFonts w:ascii="Verdana" w:hAnsi="Verdana" w:cs="Arial"/>
          <w:spacing w:val="-3"/>
        </w:rPr>
        <w:t xml:space="preserve"> </w:t>
      </w:r>
      <w:r w:rsidRPr="005F5EA9">
        <w:rPr>
          <w:rFonts w:ascii="Verdana" w:hAnsi="Verdana" w:cs="Arial"/>
        </w:rPr>
        <w:t>se</w:t>
      </w:r>
      <w:r w:rsidRPr="005F5EA9">
        <w:rPr>
          <w:rFonts w:ascii="Verdana" w:hAnsi="Verdana" w:cs="Arial"/>
          <w:spacing w:val="-2"/>
        </w:rPr>
        <w:t xml:space="preserve"> </w:t>
      </w:r>
      <w:r w:rsidRPr="005F5EA9">
        <w:rPr>
          <w:rFonts w:ascii="Verdana" w:hAnsi="Verdana" w:cs="Arial"/>
        </w:rPr>
        <w:t>trate</w:t>
      </w:r>
      <w:r w:rsidRPr="005F5EA9">
        <w:rPr>
          <w:rFonts w:ascii="Verdana" w:hAnsi="Verdana" w:cs="Arial"/>
          <w:spacing w:val="-2"/>
        </w:rPr>
        <w:t xml:space="preserve"> </w:t>
      </w:r>
      <w:r w:rsidRPr="005F5EA9">
        <w:rPr>
          <w:rFonts w:ascii="Verdana" w:hAnsi="Verdana" w:cs="Arial"/>
        </w:rPr>
        <w:t>y</w:t>
      </w:r>
      <w:r w:rsidRPr="005F5EA9">
        <w:rPr>
          <w:rFonts w:ascii="Verdana" w:hAnsi="Verdana" w:cs="Arial"/>
          <w:spacing w:val="-2"/>
        </w:rPr>
        <w:t xml:space="preserve"> </w:t>
      </w:r>
      <w:r w:rsidRPr="005F5EA9">
        <w:rPr>
          <w:rFonts w:ascii="Verdana" w:hAnsi="Verdana" w:cs="Arial"/>
        </w:rPr>
        <w:t>de</w:t>
      </w:r>
      <w:r w:rsidRPr="005F5EA9">
        <w:rPr>
          <w:rFonts w:ascii="Verdana" w:hAnsi="Verdana" w:cs="Arial"/>
          <w:spacing w:val="-2"/>
        </w:rPr>
        <w:t xml:space="preserve"> </w:t>
      </w:r>
      <w:r w:rsidRPr="005F5EA9">
        <w:rPr>
          <w:rFonts w:ascii="Verdana" w:hAnsi="Verdana" w:cs="Arial"/>
        </w:rPr>
        <w:t>acuerdo</w:t>
      </w:r>
      <w:r w:rsidRPr="005F5EA9">
        <w:rPr>
          <w:rFonts w:ascii="Verdana" w:hAnsi="Verdana" w:cs="Arial"/>
          <w:spacing w:val="-3"/>
        </w:rPr>
        <w:t xml:space="preserve"> </w:t>
      </w:r>
      <w:r w:rsidRPr="005F5EA9">
        <w:rPr>
          <w:rFonts w:ascii="Verdana" w:hAnsi="Verdana" w:cs="Arial"/>
        </w:rPr>
        <w:t>con</w:t>
      </w:r>
      <w:r w:rsidRPr="005F5EA9">
        <w:rPr>
          <w:rFonts w:ascii="Verdana" w:hAnsi="Verdana" w:cs="Arial"/>
          <w:spacing w:val="-2"/>
        </w:rPr>
        <w:t xml:space="preserve"> </w:t>
      </w:r>
      <w:r w:rsidRPr="005F5EA9">
        <w:rPr>
          <w:rFonts w:ascii="Verdana" w:hAnsi="Verdana" w:cs="Arial"/>
        </w:rPr>
        <w:t>los</w:t>
      </w:r>
      <w:r w:rsidRPr="005F5EA9">
        <w:rPr>
          <w:rFonts w:ascii="Verdana" w:hAnsi="Verdana" w:cs="Arial"/>
          <w:spacing w:val="-2"/>
        </w:rPr>
        <w:t xml:space="preserve"> </w:t>
      </w:r>
      <w:r w:rsidRPr="005F5EA9">
        <w:rPr>
          <w:rFonts w:ascii="Verdana" w:hAnsi="Verdana" w:cs="Arial"/>
        </w:rPr>
        <w:t>rangos</w:t>
      </w:r>
      <w:r w:rsidRPr="005F5EA9">
        <w:rPr>
          <w:rFonts w:ascii="Verdana" w:hAnsi="Verdana" w:cs="Arial"/>
          <w:spacing w:val="-2"/>
        </w:rPr>
        <w:t xml:space="preserve"> </w:t>
      </w:r>
      <w:r w:rsidRPr="005F5EA9">
        <w:rPr>
          <w:rFonts w:ascii="Verdana" w:hAnsi="Verdana" w:cs="Arial"/>
        </w:rPr>
        <w:t>definidos</w:t>
      </w:r>
      <w:r w:rsidRPr="005F5EA9">
        <w:rPr>
          <w:rFonts w:ascii="Verdana" w:hAnsi="Verdana" w:cs="Arial"/>
          <w:spacing w:val="-2"/>
        </w:rPr>
        <w:t xml:space="preserve"> </w:t>
      </w:r>
      <w:r w:rsidRPr="005F5EA9">
        <w:rPr>
          <w:rFonts w:ascii="Verdana" w:hAnsi="Verdana" w:cs="Arial"/>
        </w:rPr>
        <w:t>en</w:t>
      </w:r>
      <w:r w:rsidRPr="005F5EA9">
        <w:rPr>
          <w:rFonts w:ascii="Verdana" w:hAnsi="Verdana" w:cs="Arial"/>
          <w:spacing w:val="-3"/>
        </w:rPr>
        <w:t xml:space="preserve"> </w:t>
      </w:r>
      <w:r w:rsidRPr="005F5EA9">
        <w:rPr>
          <w:rFonts w:ascii="Verdana" w:hAnsi="Verdana" w:cs="Arial"/>
        </w:rPr>
        <w:t>el</w:t>
      </w:r>
      <w:r w:rsidRPr="005F5EA9">
        <w:rPr>
          <w:rFonts w:ascii="Verdana" w:hAnsi="Verdana" w:cs="Arial"/>
          <w:spacing w:val="-2"/>
        </w:rPr>
        <w:t xml:space="preserve"> </w:t>
      </w:r>
      <w:r w:rsidRPr="008C2698">
        <w:rPr>
          <w:rFonts w:ascii="Verdana" w:hAnsi="Verdana" w:cs="Arial"/>
        </w:rPr>
        <w:t>Decreto</w:t>
      </w:r>
      <w:r w:rsidRPr="008C2698">
        <w:rPr>
          <w:rFonts w:ascii="Verdana" w:hAnsi="Verdana" w:cs="Arial"/>
          <w:spacing w:val="-2"/>
        </w:rPr>
        <w:t xml:space="preserve"> </w:t>
      </w:r>
      <w:r w:rsidRPr="008C2698">
        <w:rPr>
          <w:rFonts w:ascii="Verdana" w:hAnsi="Verdana" w:cs="Arial"/>
        </w:rPr>
        <w:t>1074</w:t>
      </w:r>
      <w:r w:rsidRPr="008C2698">
        <w:rPr>
          <w:rFonts w:ascii="Verdana" w:hAnsi="Verdana" w:cs="Arial"/>
          <w:spacing w:val="-2"/>
        </w:rPr>
        <w:t xml:space="preserve"> </w:t>
      </w:r>
      <w:r w:rsidRPr="008C2698">
        <w:rPr>
          <w:rFonts w:ascii="Verdana" w:hAnsi="Verdana" w:cs="Arial"/>
        </w:rPr>
        <w:t>de</w:t>
      </w:r>
      <w:r w:rsidRPr="008C2698">
        <w:rPr>
          <w:rFonts w:ascii="Verdana" w:hAnsi="Verdana" w:cs="Arial"/>
          <w:spacing w:val="-2"/>
        </w:rPr>
        <w:t xml:space="preserve"> </w:t>
      </w:r>
      <w:r w:rsidRPr="008C2698">
        <w:rPr>
          <w:rFonts w:ascii="Verdana" w:hAnsi="Verdana" w:cs="Arial"/>
        </w:rPr>
        <w:t>2015.</w:t>
      </w:r>
      <w:r w:rsidRPr="008C2698">
        <w:rPr>
          <w:rFonts w:ascii="Verdana" w:hAnsi="Verdana" w:cs="Arial"/>
          <w:spacing w:val="-8"/>
        </w:rPr>
        <w:t xml:space="preserve"> </w:t>
      </w:r>
      <w:r w:rsidRPr="008C2698">
        <w:rPr>
          <w:rFonts w:ascii="Verdana" w:hAnsi="Verdana" w:cs="Arial"/>
        </w:rPr>
        <w:t>Esta</w:t>
      </w:r>
      <w:r w:rsidRPr="008C2698">
        <w:rPr>
          <w:rFonts w:ascii="Verdana" w:hAnsi="Verdana" w:cs="Arial"/>
          <w:spacing w:val="-9"/>
        </w:rPr>
        <w:t xml:space="preserve"> </w:t>
      </w:r>
      <w:r w:rsidRPr="008C2698">
        <w:rPr>
          <w:rFonts w:ascii="Verdana" w:hAnsi="Verdana" w:cs="Arial"/>
        </w:rPr>
        <w:t>acreditación</w:t>
      </w:r>
      <w:r w:rsidRPr="008C2698">
        <w:rPr>
          <w:rFonts w:ascii="Verdana" w:hAnsi="Verdana" w:cs="Arial"/>
          <w:spacing w:val="-9"/>
        </w:rPr>
        <w:t xml:space="preserve"> </w:t>
      </w:r>
      <w:r w:rsidRPr="008C2698">
        <w:rPr>
          <w:rFonts w:ascii="Verdana" w:hAnsi="Verdana" w:cs="Arial"/>
        </w:rPr>
        <w:t>se</w:t>
      </w:r>
      <w:r w:rsidRPr="008C2698">
        <w:rPr>
          <w:rFonts w:ascii="Verdana" w:hAnsi="Verdana" w:cs="Arial"/>
          <w:spacing w:val="-9"/>
        </w:rPr>
        <w:t xml:space="preserve"> </w:t>
      </w:r>
      <w:r w:rsidRPr="008C2698">
        <w:rPr>
          <w:rFonts w:ascii="Verdana" w:hAnsi="Verdana" w:cs="Arial"/>
        </w:rPr>
        <w:t>debe</w:t>
      </w:r>
      <w:r w:rsidRPr="008C2698">
        <w:rPr>
          <w:rFonts w:ascii="Verdana" w:hAnsi="Verdana" w:cs="Arial"/>
          <w:spacing w:val="-9"/>
        </w:rPr>
        <w:t xml:space="preserve"> </w:t>
      </w:r>
      <w:r w:rsidRPr="008C2698">
        <w:rPr>
          <w:rFonts w:ascii="Verdana" w:hAnsi="Verdana" w:cs="Arial"/>
        </w:rPr>
        <w:t>realizar</w:t>
      </w:r>
      <w:r w:rsidRPr="008C2698">
        <w:rPr>
          <w:rFonts w:ascii="Verdana" w:hAnsi="Verdana" w:cs="Arial"/>
          <w:spacing w:val="-8"/>
        </w:rPr>
        <w:t xml:space="preserve"> </w:t>
      </w:r>
      <w:r w:rsidRPr="008C2698">
        <w:rPr>
          <w:rFonts w:ascii="Verdana" w:hAnsi="Verdana" w:cs="Arial"/>
        </w:rPr>
        <w:t>tanto</w:t>
      </w:r>
      <w:r w:rsidRPr="008C2698">
        <w:rPr>
          <w:rFonts w:ascii="Verdana" w:hAnsi="Verdana" w:cs="Arial"/>
          <w:spacing w:val="-9"/>
        </w:rPr>
        <w:t xml:space="preserve"> </w:t>
      </w:r>
      <w:r w:rsidRPr="008C2698">
        <w:rPr>
          <w:rFonts w:ascii="Verdana" w:hAnsi="Verdana" w:cs="Arial"/>
        </w:rPr>
        <w:t>para</w:t>
      </w:r>
      <w:r w:rsidRPr="008C2698">
        <w:rPr>
          <w:rFonts w:ascii="Verdana" w:hAnsi="Verdana" w:cs="Arial"/>
          <w:spacing w:val="-9"/>
        </w:rPr>
        <w:t xml:space="preserve"> </w:t>
      </w:r>
      <w:r w:rsidRPr="008C2698">
        <w:rPr>
          <w:rFonts w:ascii="Verdana" w:hAnsi="Verdana" w:cs="Arial"/>
        </w:rPr>
        <w:t>solicitar</w:t>
      </w:r>
      <w:r w:rsidRPr="008C2698">
        <w:rPr>
          <w:rFonts w:ascii="Verdana" w:hAnsi="Verdana" w:cs="Arial"/>
          <w:spacing w:val="-9"/>
        </w:rPr>
        <w:t xml:space="preserve"> </w:t>
      </w:r>
      <w:r w:rsidRPr="008C2698">
        <w:rPr>
          <w:rFonts w:ascii="Verdana" w:hAnsi="Verdana" w:cs="Arial"/>
        </w:rPr>
        <w:t>la</w:t>
      </w:r>
      <w:r w:rsidRPr="008C2698">
        <w:rPr>
          <w:rFonts w:ascii="Verdana" w:hAnsi="Verdana" w:cs="Arial"/>
          <w:spacing w:val="-58"/>
        </w:rPr>
        <w:t xml:space="preserve"> </w:t>
      </w:r>
      <w:r w:rsidRPr="008C2698">
        <w:rPr>
          <w:rFonts w:ascii="Verdana" w:hAnsi="Verdana" w:cs="Arial"/>
        </w:rPr>
        <w:t>limitación de la convocatoria como para participar en el proceso de selección una vez este se</w:t>
      </w:r>
      <w:r w:rsidRPr="008C2698">
        <w:rPr>
          <w:rFonts w:ascii="Verdana" w:hAnsi="Verdana" w:cs="Arial"/>
          <w:spacing w:val="-2"/>
        </w:rPr>
        <w:t xml:space="preserve"> </w:t>
      </w:r>
      <w:r w:rsidRPr="008C2698">
        <w:rPr>
          <w:rFonts w:ascii="Verdana" w:hAnsi="Verdana" w:cs="Arial"/>
        </w:rPr>
        <w:t>haya</w:t>
      </w:r>
      <w:r w:rsidRPr="008C2698">
        <w:rPr>
          <w:rFonts w:ascii="Verdana" w:hAnsi="Verdana" w:cs="Arial"/>
          <w:spacing w:val="-1"/>
        </w:rPr>
        <w:t xml:space="preserve"> </w:t>
      </w:r>
      <w:r w:rsidRPr="008C2698">
        <w:rPr>
          <w:rFonts w:ascii="Verdana" w:hAnsi="Verdana" w:cs="Arial"/>
        </w:rPr>
        <w:t>limitado</w:t>
      </w:r>
      <w:r w:rsidRPr="008C2698">
        <w:rPr>
          <w:rFonts w:ascii="Verdana" w:hAnsi="Verdana" w:cs="Arial"/>
          <w:spacing w:val="-1"/>
        </w:rPr>
        <w:t xml:space="preserve"> </w:t>
      </w:r>
      <w:r w:rsidRPr="008C2698">
        <w:rPr>
          <w:rFonts w:ascii="Verdana" w:hAnsi="Verdana" w:cs="Arial"/>
        </w:rPr>
        <w:t>a</w:t>
      </w:r>
      <w:r w:rsidRPr="008C2698">
        <w:rPr>
          <w:rFonts w:ascii="Verdana" w:hAnsi="Verdana" w:cs="Arial"/>
          <w:spacing w:val="-1"/>
        </w:rPr>
        <w:t xml:space="preserve"> </w:t>
      </w:r>
      <w:r w:rsidRPr="008C2698">
        <w:rPr>
          <w:rFonts w:ascii="Verdana" w:hAnsi="Verdana" w:cs="Arial"/>
        </w:rPr>
        <w:t>MiPymes.</w:t>
      </w:r>
    </w:p>
    <w:p w14:paraId="390944E7" w14:textId="55C9F386" w:rsidR="000F4071" w:rsidRDefault="000F4071" w:rsidP="00EE0CA5">
      <w:pPr>
        <w:pStyle w:val="Textoindependiente"/>
        <w:spacing w:line="276" w:lineRule="auto"/>
        <w:ind w:right="159" w:firstLine="709"/>
        <w:jc w:val="both"/>
        <w:rPr>
          <w:rFonts w:ascii="Verdana" w:hAnsi="Verdana" w:cs="Arial"/>
          <w:lang w:val="es-ES"/>
        </w:rPr>
      </w:pPr>
      <w:r>
        <w:rPr>
          <w:rFonts w:ascii="Verdana" w:hAnsi="Verdana" w:cs="Arial"/>
          <w:lang w:val="es-ES"/>
        </w:rPr>
        <w:t xml:space="preserve">En conclusión, </w:t>
      </w:r>
      <w:r w:rsidRPr="000F4071">
        <w:rPr>
          <w:rFonts w:ascii="Verdana" w:hAnsi="Verdana" w:cs="Arial"/>
          <w:lang w:val="es-ES"/>
        </w:rPr>
        <w:t xml:space="preserve">para que el proceso sea limitado territorialmente a MiPymes colombianas </w:t>
      </w:r>
      <w:r w:rsidR="005669C2">
        <w:rPr>
          <w:rFonts w:ascii="Verdana" w:hAnsi="Verdana" w:cs="Arial"/>
          <w:lang w:val="es-ES"/>
        </w:rPr>
        <w:t>deberán cumplirse con los requisitos establecidos por</w:t>
      </w:r>
      <w:r w:rsidR="00497E15">
        <w:rPr>
          <w:rFonts w:ascii="Verdana" w:hAnsi="Verdana" w:cs="Arial"/>
          <w:lang w:val="es-ES"/>
        </w:rPr>
        <w:t xml:space="preserve"> los artículos </w:t>
      </w:r>
      <w:r w:rsidR="00497E15" w:rsidRPr="0083035E">
        <w:rPr>
          <w:rFonts w:ascii="Verdana" w:hAnsi="Verdana" w:cs="Arial"/>
          <w:lang w:val="es-ES"/>
        </w:rPr>
        <w:t>2.2.1.2.4.2.2</w:t>
      </w:r>
      <w:r w:rsidR="00497E15">
        <w:rPr>
          <w:rFonts w:ascii="Verdana" w:hAnsi="Verdana" w:cs="Arial"/>
          <w:lang w:val="es-ES"/>
        </w:rPr>
        <w:t xml:space="preserve"> y</w:t>
      </w:r>
      <w:r w:rsidR="00497E15" w:rsidRPr="0083035E">
        <w:rPr>
          <w:rFonts w:ascii="Verdana" w:hAnsi="Verdana" w:cs="Arial"/>
          <w:lang w:val="es-ES"/>
        </w:rPr>
        <w:t xml:space="preserve"> 2.2.1.2.4.2.3</w:t>
      </w:r>
      <w:r w:rsidR="00497E15">
        <w:rPr>
          <w:rFonts w:ascii="Verdana" w:hAnsi="Verdana" w:cs="Arial"/>
          <w:lang w:val="es-ES"/>
        </w:rPr>
        <w:t xml:space="preserve"> del Decreto 1082 de 2015, entre los cuales se destacan que i) </w:t>
      </w:r>
      <w:r w:rsidRPr="000F4071">
        <w:rPr>
          <w:rFonts w:ascii="Verdana" w:hAnsi="Verdana" w:cs="Arial"/>
          <w:lang w:val="es-ES"/>
        </w:rPr>
        <w:t>por lo menos dos (2) de las MiPymes interesadas manifiesten interés en participar</w:t>
      </w:r>
      <w:r w:rsidR="00C3635E">
        <w:rPr>
          <w:rFonts w:ascii="Verdana" w:hAnsi="Verdana" w:cs="Arial"/>
          <w:lang w:val="es-ES"/>
        </w:rPr>
        <w:t xml:space="preserve">, ii) </w:t>
      </w:r>
      <w:r w:rsidRPr="000F4071">
        <w:rPr>
          <w:rFonts w:ascii="Verdana" w:hAnsi="Verdana" w:cs="Arial"/>
          <w:lang w:val="es-ES"/>
        </w:rPr>
        <w:t>que estas tengan domicilio en los departamentos o municipios en donde se va a ejecutar el contrato</w:t>
      </w:r>
      <w:r w:rsidR="00C3635E">
        <w:rPr>
          <w:rFonts w:ascii="Verdana" w:hAnsi="Verdana" w:cs="Arial"/>
          <w:lang w:val="es-ES"/>
        </w:rPr>
        <w:t xml:space="preserve">, iii) que el </w:t>
      </w:r>
      <w:r w:rsidR="00C3635E" w:rsidRPr="00DA1767">
        <w:rPr>
          <w:rFonts w:ascii="Verdana" w:eastAsia="Calibri" w:hAnsi="Verdana" w:cs="Arial"/>
          <w:lang w:val="es-ES"/>
        </w:rPr>
        <w:t>objeto social les permita ejecutar el contrato objeto del proceso contractual</w:t>
      </w:r>
      <w:r w:rsidR="00C3635E">
        <w:rPr>
          <w:rFonts w:ascii="Verdana" w:eastAsia="Calibri" w:hAnsi="Verdana" w:cs="Arial"/>
          <w:lang w:val="es-ES"/>
        </w:rPr>
        <w:t xml:space="preserve">. </w:t>
      </w:r>
      <w:r w:rsidR="00EC4B55">
        <w:rPr>
          <w:rFonts w:ascii="Verdana" w:eastAsia="Calibri" w:hAnsi="Verdana" w:cs="Arial"/>
          <w:lang w:val="es-ES"/>
        </w:rPr>
        <w:t xml:space="preserve">Por lo que, finalmente y con el fin de responder a su consulta, si es necesario </w:t>
      </w:r>
      <w:r w:rsidR="00EC4B55">
        <w:rPr>
          <w:rFonts w:ascii="Verdana" w:eastAsia="Calibri" w:hAnsi="Verdana" w:cs="Arial"/>
          <w:lang w:val="es-ES"/>
        </w:rPr>
        <w:lastRenderedPageBreak/>
        <w:t>que las MiPymes interesadas manifiesten el interés en participar en el proceso para que la entidad estatal contratante pueda limitar</w:t>
      </w:r>
      <w:r w:rsidR="0097521B">
        <w:rPr>
          <w:rFonts w:ascii="Verdana" w:eastAsia="Calibri" w:hAnsi="Verdana" w:cs="Arial"/>
          <w:lang w:val="es-ES"/>
        </w:rPr>
        <w:t>lo.</w:t>
      </w:r>
    </w:p>
    <w:p w14:paraId="083E4F76" w14:textId="77777777" w:rsidR="00EE0CA5" w:rsidRPr="00593A5F" w:rsidRDefault="00EE0CA5" w:rsidP="00EE0CA5">
      <w:pPr>
        <w:widowControl w:val="0"/>
        <w:autoSpaceDE w:val="0"/>
        <w:autoSpaceDN w:val="0"/>
        <w:spacing w:after="0" w:line="276" w:lineRule="auto"/>
        <w:jc w:val="both"/>
        <w:rPr>
          <w:rFonts w:ascii="Verdana" w:hAnsi="Verdana" w:cs="Arial"/>
        </w:rPr>
      </w:pPr>
    </w:p>
    <w:p w14:paraId="597B23F4" w14:textId="77777777" w:rsidR="00EE0CA5" w:rsidRPr="00593A5F" w:rsidRDefault="00EE0CA5" w:rsidP="00EE0CA5">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 jurisprudenciales y otras fuentes:</w:t>
      </w:r>
    </w:p>
    <w:p w14:paraId="641F296C" w14:textId="77777777" w:rsidR="00EE0CA5" w:rsidRPr="00593A5F" w:rsidRDefault="00EE0CA5" w:rsidP="00EE0CA5">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EE0CA5" w:rsidRPr="00593A5F" w14:paraId="4D982C5B" w14:textId="77777777" w:rsidTr="007F7556">
        <w:trPr>
          <w:trHeight w:val="870"/>
        </w:trPr>
        <w:tc>
          <w:tcPr>
            <w:tcW w:w="8647" w:type="dxa"/>
          </w:tcPr>
          <w:p w14:paraId="1A84EFA6" w14:textId="77777777" w:rsidR="00EE0CA5" w:rsidRPr="00997B46" w:rsidRDefault="00EE0CA5" w:rsidP="00EE0CA5">
            <w:pPr>
              <w:widowControl w:val="0"/>
              <w:numPr>
                <w:ilvl w:val="0"/>
                <w:numId w:val="17"/>
              </w:numPr>
              <w:autoSpaceDE w:val="0"/>
              <w:autoSpaceDN w:val="0"/>
              <w:spacing w:after="120" w:line="276" w:lineRule="auto"/>
              <w:jc w:val="both"/>
              <w:rPr>
                <w:rFonts w:ascii="Verdana" w:hAnsi="Verdana" w:cs="Arial"/>
              </w:rPr>
            </w:pPr>
            <w:r w:rsidRPr="00997B46">
              <w:rPr>
                <w:rFonts w:ascii="Verdana" w:hAnsi="Verdana" w:cs="Arial"/>
              </w:rPr>
              <w:t>Ley 590 de 2000</w:t>
            </w:r>
            <w:r>
              <w:rPr>
                <w:rFonts w:ascii="Verdana" w:hAnsi="Verdana" w:cs="Arial"/>
              </w:rPr>
              <w:t>, artículo 12.</w:t>
            </w:r>
          </w:p>
          <w:p w14:paraId="78EA7DDB" w14:textId="77777777" w:rsidR="00EE0CA5" w:rsidRPr="005F5EA9" w:rsidRDefault="00EE0CA5" w:rsidP="00EE0CA5">
            <w:pPr>
              <w:widowControl w:val="0"/>
              <w:numPr>
                <w:ilvl w:val="0"/>
                <w:numId w:val="17"/>
              </w:numPr>
              <w:autoSpaceDE w:val="0"/>
              <w:autoSpaceDN w:val="0"/>
              <w:spacing w:after="120" w:line="276" w:lineRule="auto"/>
              <w:jc w:val="both"/>
              <w:rPr>
                <w:rFonts w:ascii="Verdana" w:hAnsi="Verdana" w:cs="Arial"/>
              </w:rPr>
            </w:pPr>
            <w:r>
              <w:rPr>
                <w:rFonts w:ascii="Verdana" w:hAnsi="Verdana" w:cs="Arial"/>
              </w:rPr>
              <w:t>Ley 1150 de 2007, artículo 12.</w:t>
            </w:r>
          </w:p>
          <w:p w14:paraId="56EB307F" w14:textId="77777777" w:rsidR="00EE0CA5" w:rsidRPr="005F5EA9" w:rsidRDefault="00EE0CA5" w:rsidP="00EE0CA5">
            <w:pPr>
              <w:widowControl w:val="0"/>
              <w:numPr>
                <w:ilvl w:val="0"/>
                <w:numId w:val="17"/>
              </w:numPr>
              <w:autoSpaceDE w:val="0"/>
              <w:autoSpaceDN w:val="0"/>
              <w:spacing w:after="120" w:line="276" w:lineRule="auto"/>
              <w:jc w:val="both"/>
              <w:rPr>
                <w:rFonts w:ascii="Verdana" w:hAnsi="Verdana" w:cs="Arial"/>
              </w:rPr>
            </w:pPr>
            <w:r>
              <w:rPr>
                <w:rFonts w:ascii="Verdana" w:hAnsi="Verdana" w:cs="Arial"/>
              </w:rPr>
              <w:t>Ley 2069 de 2020, artículo 34.</w:t>
            </w:r>
          </w:p>
          <w:p w14:paraId="17B04E62" w14:textId="77777777" w:rsidR="00EE0CA5" w:rsidRPr="005F5EA9" w:rsidRDefault="00EE0CA5" w:rsidP="00EE0CA5">
            <w:pPr>
              <w:widowControl w:val="0"/>
              <w:numPr>
                <w:ilvl w:val="0"/>
                <w:numId w:val="17"/>
              </w:numPr>
              <w:autoSpaceDE w:val="0"/>
              <w:autoSpaceDN w:val="0"/>
              <w:spacing w:after="120" w:line="276" w:lineRule="auto"/>
              <w:jc w:val="both"/>
              <w:rPr>
                <w:rFonts w:ascii="Verdana" w:hAnsi="Verdana" w:cs="Arial"/>
              </w:rPr>
            </w:pPr>
            <w:r>
              <w:rPr>
                <w:rFonts w:ascii="Verdana" w:hAnsi="Verdana" w:cs="Arial"/>
              </w:rPr>
              <w:t xml:space="preserve">Decreto 1074 de 2015, artículo </w:t>
            </w:r>
            <w:r w:rsidRPr="0067502C">
              <w:rPr>
                <w:rFonts w:ascii="Verdana" w:hAnsi="Verdana" w:cs="Arial"/>
              </w:rPr>
              <w:t>2.2.1.13.2.2</w:t>
            </w:r>
            <w:r>
              <w:rPr>
                <w:rFonts w:ascii="Verdana" w:hAnsi="Verdana" w:cs="Arial"/>
              </w:rPr>
              <w:t>.</w:t>
            </w:r>
          </w:p>
          <w:p w14:paraId="61BBBBB3" w14:textId="77777777" w:rsidR="00EE0CA5" w:rsidRPr="007B7598" w:rsidRDefault="00EE0CA5" w:rsidP="00EE0CA5">
            <w:pPr>
              <w:widowControl w:val="0"/>
              <w:numPr>
                <w:ilvl w:val="0"/>
                <w:numId w:val="17"/>
              </w:numPr>
              <w:autoSpaceDE w:val="0"/>
              <w:autoSpaceDN w:val="0"/>
              <w:spacing w:after="120" w:line="276" w:lineRule="auto"/>
              <w:jc w:val="both"/>
              <w:rPr>
                <w:rFonts w:ascii="Verdana" w:hAnsi="Verdana" w:cs="Arial"/>
              </w:rPr>
            </w:pPr>
            <w:r w:rsidRPr="009C1EEE">
              <w:rPr>
                <w:rFonts w:ascii="Verdana" w:eastAsia="Calibri" w:hAnsi="Verdana" w:cs="Arial"/>
                <w:lang w:val="es-ES"/>
              </w:rPr>
              <w:t>Decreto 1082</w:t>
            </w:r>
            <w:r>
              <w:rPr>
                <w:rFonts w:ascii="Verdana" w:eastAsia="Calibri" w:hAnsi="Verdana" w:cs="Arial"/>
                <w:lang w:val="es-ES"/>
              </w:rPr>
              <w:t xml:space="preserve"> de 2015,</w:t>
            </w:r>
            <w:r w:rsidRPr="009C1EEE">
              <w:rPr>
                <w:rFonts w:ascii="Verdana" w:eastAsia="Calibri" w:hAnsi="Verdana" w:cs="Arial"/>
                <w:lang w:val="es-ES"/>
              </w:rPr>
              <w:t xml:space="preserve"> </w:t>
            </w:r>
            <w:r>
              <w:rPr>
                <w:rFonts w:ascii="Verdana" w:eastAsia="Calibri" w:hAnsi="Verdana" w:cs="Arial"/>
                <w:lang w:val="es-ES"/>
              </w:rPr>
              <w:t>a</w:t>
            </w:r>
            <w:r w:rsidRPr="009C1EEE">
              <w:rPr>
                <w:rFonts w:ascii="Verdana" w:eastAsia="Calibri" w:hAnsi="Verdana" w:cs="Arial"/>
                <w:lang w:val="es-ES"/>
              </w:rPr>
              <w:t xml:space="preserve">rtículos 2.2.1.2.4.2.2, 2.2.1.2.4.2.3, </w:t>
            </w:r>
            <w:r w:rsidRPr="009C1EEE">
              <w:rPr>
                <w:rFonts w:ascii="Verdana" w:eastAsia="Calibri" w:hAnsi="Verdana"/>
                <w:lang w:val="es-ES"/>
              </w:rPr>
              <w:t>2.2.1.2.4.2.4 y 2.2.1.2.1.2.20</w:t>
            </w:r>
            <w:r>
              <w:rPr>
                <w:rFonts w:ascii="Verdana" w:eastAsia="Calibri" w:hAnsi="Verdana"/>
                <w:lang w:val="es-ES"/>
              </w:rPr>
              <w:t>.</w:t>
            </w:r>
          </w:p>
          <w:p w14:paraId="7A1CA168" w14:textId="77777777" w:rsidR="00EE0CA5" w:rsidRPr="00BC283C" w:rsidRDefault="00EE0CA5" w:rsidP="00EE0CA5">
            <w:pPr>
              <w:widowControl w:val="0"/>
              <w:numPr>
                <w:ilvl w:val="0"/>
                <w:numId w:val="17"/>
              </w:numPr>
              <w:autoSpaceDE w:val="0"/>
              <w:autoSpaceDN w:val="0"/>
              <w:spacing w:after="120" w:line="276" w:lineRule="auto"/>
              <w:jc w:val="both"/>
              <w:rPr>
                <w:rFonts w:ascii="Verdana" w:hAnsi="Verdana" w:cs="Arial"/>
              </w:rPr>
            </w:pPr>
            <w:r w:rsidRPr="00BC283C">
              <w:rPr>
                <w:rFonts w:ascii="Verdana" w:eastAsia="Calibri" w:hAnsi="Verdana" w:cs="Arial"/>
                <w:lang w:val="es-ES"/>
              </w:rPr>
              <w:t>Decreto 1860 de 2021, artículo 5.</w:t>
            </w:r>
          </w:p>
          <w:p w14:paraId="37691BC0" w14:textId="77777777" w:rsidR="00EE0CA5" w:rsidRPr="001E127E" w:rsidRDefault="00EE0CA5" w:rsidP="007F7556">
            <w:pPr>
              <w:pStyle w:val="Prrafodelista"/>
              <w:rPr>
                <w:rFonts w:ascii="Verdana" w:hAnsi="Verdana" w:cs="Arial"/>
                <w:color w:val="7030A0"/>
              </w:rPr>
            </w:pPr>
          </w:p>
          <w:p w14:paraId="565A7016" w14:textId="77777777" w:rsidR="00EE0CA5" w:rsidRDefault="00EE0CA5" w:rsidP="00EE0CA5">
            <w:pPr>
              <w:pStyle w:val="Prrafodelista"/>
              <w:widowControl w:val="0"/>
              <w:numPr>
                <w:ilvl w:val="0"/>
                <w:numId w:val="17"/>
              </w:numPr>
              <w:autoSpaceDE w:val="0"/>
              <w:autoSpaceDN w:val="0"/>
              <w:spacing w:after="120" w:line="276" w:lineRule="auto"/>
              <w:jc w:val="both"/>
              <w:rPr>
                <w:rFonts w:ascii="Verdana" w:hAnsi="Verdana" w:cs="Arial"/>
              </w:rPr>
            </w:pPr>
            <w:r w:rsidRPr="00CD440A">
              <w:rPr>
                <w:rFonts w:ascii="Verdana" w:hAnsi="Verdana" w:cs="Arial"/>
              </w:rPr>
              <w:t xml:space="preserve">Jurisprudencia del Consejo de Estado. Disponible en: </w:t>
            </w:r>
            <w:hyperlink r:id="rId12" w:history="1">
              <w:r w:rsidRPr="003705EA">
                <w:rPr>
                  <w:rStyle w:val="Hipervnculo"/>
                  <w:rFonts w:ascii="Verdana" w:hAnsi="Verdana" w:cs="Arial"/>
                </w:rPr>
                <w:t>https://relatoria.colombiacompra.gov.co/providencias-consejo-de-estado/</w:t>
              </w:r>
            </w:hyperlink>
            <w:r>
              <w:rPr>
                <w:rFonts w:ascii="Verdana" w:hAnsi="Verdana" w:cs="Arial"/>
              </w:rPr>
              <w:t xml:space="preserve"> </w:t>
            </w:r>
          </w:p>
          <w:p w14:paraId="668AE5F0" w14:textId="77777777" w:rsidR="00EE0CA5" w:rsidRPr="00340039" w:rsidRDefault="00EE0CA5" w:rsidP="007F7556">
            <w:pPr>
              <w:pStyle w:val="Prrafodelista"/>
              <w:widowControl w:val="0"/>
              <w:autoSpaceDE w:val="0"/>
              <w:autoSpaceDN w:val="0"/>
              <w:spacing w:after="120" w:line="276" w:lineRule="auto"/>
              <w:jc w:val="both"/>
              <w:rPr>
                <w:rFonts w:ascii="Verdana" w:hAnsi="Verdana" w:cs="Arial"/>
              </w:rPr>
            </w:pPr>
          </w:p>
          <w:p w14:paraId="79A4223E" w14:textId="77777777" w:rsidR="00EE0CA5" w:rsidRPr="00F17428" w:rsidRDefault="00EE0CA5" w:rsidP="00EE0CA5">
            <w:pPr>
              <w:pStyle w:val="Prrafodelista"/>
              <w:widowControl w:val="0"/>
              <w:numPr>
                <w:ilvl w:val="0"/>
                <w:numId w:val="17"/>
              </w:numPr>
              <w:autoSpaceDE w:val="0"/>
              <w:autoSpaceDN w:val="0"/>
              <w:spacing w:after="120" w:line="276" w:lineRule="auto"/>
              <w:contextualSpacing w:val="0"/>
              <w:jc w:val="both"/>
              <w:rPr>
                <w:rFonts w:ascii="Verdana" w:hAnsi="Verdana" w:cs="Arial"/>
              </w:rPr>
            </w:pPr>
            <w:r w:rsidRPr="00CD440A">
              <w:rPr>
                <w:rFonts w:ascii="Verdana" w:hAnsi="Verdana" w:cs="Arial"/>
              </w:rPr>
              <w:t>Guías y manuales expedidos por la ANCP-CCE. Disponible en:</w:t>
            </w:r>
            <w:r w:rsidRPr="00CD440A">
              <w:t xml:space="preserve"> </w:t>
            </w:r>
            <w:hyperlink r:id="rId13" w:history="1">
              <w:r w:rsidRPr="00340039">
                <w:rPr>
                  <w:rStyle w:val="Hipervnculo"/>
                  <w:rFonts w:ascii="Verdana" w:hAnsi="Verdana" w:cs="Arial"/>
                </w:rPr>
                <w:t>https://www.colombiacompra.gov.co/manuales-guias-y-pliegos-tipo/manuales-y-guias</w:t>
              </w:r>
            </w:hyperlink>
            <w:r>
              <w:rPr>
                <w:rFonts w:ascii="Verdana" w:hAnsi="Verdana" w:cs="Arial"/>
              </w:rPr>
              <w:t xml:space="preserve"> </w:t>
            </w:r>
          </w:p>
          <w:p w14:paraId="28C2A09B" w14:textId="77777777" w:rsidR="00EE0CA5" w:rsidRPr="00AC742F" w:rsidRDefault="00EE0CA5" w:rsidP="007F7556">
            <w:pPr>
              <w:widowControl w:val="0"/>
              <w:autoSpaceDE w:val="0"/>
              <w:autoSpaceDN w:val="0"/>
              <w:spacing w:after="120" w:line="276" w:lineRule="auto"/>
              <w:ind w:left="360"/>
              <w:jc w:val="both"/>
              <w:rPr>
                <w:rFonts w:ascii="Verdana" w:hAnsi="Verdana" w:cs="Arial"/>
              </w:rPr>
            </w:pPr>
          </w:p>
        </w:tc>
      </w:tr>
    </w:tbl>
    <w:p w14:paraId="61EA74ED" w14:textId="77777777" w:rsidR="00EE0CA5" w:rsidRPr="00593A5F" w:rsidRDefault="00EE0CA5" w:rsidP="00EE0CA5">
      <w:pPr>
        <w:widowControl w:val="0"/>
        <w:autoSpaceDE w:val="0"/>
        <w:autoSpaceDN w:val="0"/>
        <w:spacing w:after="0" w:line="276" w:lineRule="auto"/>
        <w:jc w:val="both"/>
        <w:rPr>
          <w:rFonts w:ascii="Verdana" w:hAnsi="Verdana" w:cs="Arial"/>
        </w:rPr>
      </w:pPr>
    </w:p>
    <w:p w14:paraId="7A948814" w14:textId="77777777" w:rsidR="00EE0CA5" w:rsidRPr="00593A5F" w:rsidRDefault="00EE0CA5" w:rsidP="00EE0CA5">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2F355B42" w14:textId="77777777" w:rsidR="00EE0CA5" w:rsidRPr="00593A5F" w:rsidRDefault="00EE0CA5" w:rsidP="00EE0CA5">
      <w:pPr>
        <w:widowControl w:val="0"/>
        <w:autoSpaceDE w:val="0"/>
        <w:autoSpaceDN w:val="0"/>
        <w:spacing w:after="0" w:line="276" w:lineRule="auto"/>
        <w:jc w:val="both"/>
        <w:rPr>
          <w:rFonts w:ascii="Verdana" w:hAnsi="Verdana" w:cs="Arial"/>
        </w:rPr>
      </w:pPr>
    </w:p>
    <w:p w14:paraId="2CFAAD59" w14:textId="77777777" w:rsidR="00EE0CA5" w:rsidRDefault="00EE0CA5" w:rsidP="00EE0CA5">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9C1EEE">
        <w:rPr>
          <w:rFonts w:ascii="Verdana" w:hAnsi="Verdana" w:cs="Arial"/>
          <w:shd w:val="clear" w:color="auto" w:fill="FFFFFF"/>
          <w:lang w:val="es-ES"/>
        </w:rPr>
        <w:t xml:space="preserve">Sobre las convocatorias limitadas a </w:t>
      </w:r>
      <w:r>
        <w:rPr>
          <w:rFonts w:ascii="Verdana" w:hAnsi="Verdana" w:cs="Arial"/>
          <w:shd w:val="clear" w:color="auto" w:fill="FFFFFF"/>
          <w:lang w:val="es-ES"/>
        </w:rPr>
        <w:t>MiPymes</w:t>
      </w:r>
      <w:r w:rsidRPr="009C1EEE">
        <w:rPr>
          <w:rFonts w:ascii="Verdana" w:hAnsi="Verdana" w:cs="Arial"/>
          <w:shd w:val="clear" w:color="auto" w:fill="FFFFFF"/>
          <w:lang w:val="es-ES"/>
        </w:rPr>
        <w:t xml:space="preserve">, según la modificación realizada por el Decreto 1860 de 2021 al Decreto 1082 de 2015, esta Subdirección se ha referido en los Conceptos C-043 del 09 de febrero de 2021, C-005 del 16 de febrero de 2021, C-081 del 23 de febrero de 2021, C-087 del 23 de febrero de 2021, C- 025 del 25 de febrero de 2021, C-037 del 26 de febrero de 2021, C-035 del 02 de marzo de 2021, C-040 del 02 de marzo de 2021, C-044 del 03 de marzo de 2021, C-102 del 25 de marzo de 2021, C-125 del 05 de abril de 2021, C-127 del 06 de abril de 2021, C-130 del 07 de abril de 2021, C- 144 del 07 de abril de 2021, C-141 del 08 de abril de 2021, C-114 del 13 de abril de 2021, C−151 del 12 de abril de 2021, C-160 del 20 de abril de 2021, C−189 del 26 de </w:t>
      </w:r>
      <w:r w:rsidRPr="009C1EEE">
        <w:rPr>
          <w:rFonts w:ascii="Verdana" w:hAnsi="Verdana" w:cs="Arial"/>
          <w:shd w:val="clear" w:color="auto" w:fill="FFFFFF"/>
          <w:lang w:val="es-ES"/>
        </w:rPr>
        <w:lastRenderedPageBreak/>
        <w:t>abril de 2021, C-206 del 3 de mayo de 2021, C-208 del 10 de mayo de 2021, C-211 del 11 de mayo de 2021, C-234 del 24 de mayo de 2021, C-271 del 9 de junio de 2021, C-306 del 28 de junio de 2021, C-426 del 18 de agosto de 2021, C-309 del 24 de agosto de 2021 y C-455 del 31 de agosto de 2021, entre otros</w:t>
      </w:r>
      <w:r w:rsidRPr="00A1554D">
        <w:rPr>
          <w:rStyle w:val="normaltextrun"/>
          <w:rFonts w:ascii="Verdana" w:hAnsi="Verdana" w:cs="Arial"/>
          <w:color w:val="7030A0"/>
          <w:shd w:val="clear" w:color="auto" w:fill="FFFFFF"/>
          <w:lang w:val="es-ES"/>
        </w:rPr>
        <w:t xml:space="preserve">. </w:t>
      </w:r>
      <w:r w:rsidRPr="00A1554D">
        <w:rPr>
          <w:rStyle w:val="normaltextrun"/>
          <w:rFonts w:ascii="Verdana" w:hAnsi="Verdana" w:cs="Arial"/>
          <w:shd w:val="clear" w:color="auto" w:fill="FFFFFF"/>
          <w:lang w:val="es-ES"/>
        </w:rPr>
        <w:t>Es</w:t>
      </w:r>
      <w:r w:rsidRPr="00A1554D">
        <w:rPr>
          <w:rFonts w:ascii="Verdana" w:hAnsi="Verdana"/>
        </w:rPr>
        <w:t xml:space="preserve">tos y otros conceptos se encuentran disponibles para consulta en el Sistema de </w:t>
      </w:r>
      <w:r>
        <w:rPr>
          <w:rFonts w:ascii="Verdana" w:hAnsi="Verdana"/>
        </w:rPr>
        <w:t>r</w:t>
      </w:r>
      <w:r w:rsidRPr="00A1554D">
        <w:rPr>
          <w:rFonts w:ascii="Verdana" w:hAnsi="Verdana"/>
        </w:rPr>
        <w:t>elatoría de la Agencia, al cual se puede acceder a través del siguiente enlace:</w:t>
      </w:r>
      <w:r w:rsidRPr="00A1554D">
        <w:rPr>
          <w:rStyle w:val="normaltextrun"/>
          <w:rFonts w:ascii="Verdana" w:hAnsi="Verdana" w:cs="Arial"/>
          <w:shd w:val="clear" w:color="auto" w:fill="FFFFFF"/>
          <w:lang w:val="es-ES"/>
        </w:rPr>
        <w:t xml:space="preserve"> </w:t>
      </w:r>
      <w:hyperlink r:id="rId14" w:history="1">
        <w:r w:rsidRPr="00A1554D">
          <w:rPr>
            <w:rStyle w:val="Hipervnculo"/>
            <w:rFonts w:ascii="Verdana" w:hAnsi="Verdana" w:cs="Arial"/>
            <w:shd w:val="clear" w:color="auto" w:fill="FFFFFF"/>
            <w:lang w:val="es-ES"/>
          </w:rPr>
          <w:t>https://relatoria.colombiacompra.gov.co/busqueda/conceptos</w:t>
        </w:r>
      </w:hyperlink>
      <w:r>
        <w:rPr>
          <w:rStyle w:val="normaltextrun"/>
          <w:rFonts w:ascii="Verdana" w:hAnsi="Verdana" w:cs="Arial"/>
          <w:color w:val="FF0000"/>
          <w:shd w:val="clear" w:color="auto" w:fill="FFFFFF"/>
          <w:lang w:val="es-ES"/>
        </w:rPr>
        <w:t xml:space="preserve">. </w:t>
      </w:r>
    </w:p>
    <w:p w14:paraId="27D8F5EB" w14:textId="77777777" w:rsidR="00EE0CA5" w:rsidRDefault="00EE0CA5" w:rsidP="00EE0CA5">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495EEFE5" w14:textId="77777777" w:rsidR="00EE0CA5" w:rsidRDefault="00EE0CA5" w:rsidP="00EE0CA5">
      <w:pPr>
        <w:spacing w:after="0" w:line="240" w:lineRule="auto"/>
        <w:jc w:val="both"/>
        <w:rPr>
          <w:rFonts w:ascii="Verdana" w:hAnsi="Verdana" w:cs="Arial"/>
          <w:color w:val="000000" w:themeColor="text1"/>
          <w:shd w:val="clear" w:color="auto" w:fill="FFFFFF"/>
        </w:rPr>
      </w:pPr>
      <w:r w:rsidRPr="00CD440A">
        <w:rPr>
          <w:rFonts w:ascii="Verdana" w:hAnsi="Verdana" w:cs="Arial"/>
          <w:color w:val="000000" w:themeColor="text1"/>
          <w:shd w:val="clear" w:color="auto" w:fill="FFFFFF"/>
        </w:rPr>
        <w:t>Nos complace informarte que ya están disponibles las nuevas versiones de los Documentos Tipo para Infraestructura de Transporte, recuerda que es de obligatoria observancia por TODAS las entidades sometidas al EGCAP y entidades de régimen especial, con las excepciones de ley:</w:t>
      </w:r>
    </w:p>
    <w:p w14:paraId="5A25EE85" w14:textId="77777777" w:rsidR="00EE0CA5" w:rsidRPr="00CD440A" w:rsidRDefault="00EE0CA5" w:rsidP="00EE0CA5">
      <w:pPr>
        <w:spacing w:after="0" w:line="240" w:lineRule="auto"/>
        <w:jc w:val="both"/>
        <w:rPr>
          <w:rFonts w:ascii="Verdana" w:hAnsi="Verdana" w:cs="Arial"/>
          <w:color w:val="000000" w:themeColor="text1"/>
          <w:shd w:val="clear" w:color="auto" w:fill="FFFFFF"/>
        </w:rPr>
      </w:pPr>
    </w:p>
    <w:p w14:paraId="7C3C4558" w14:textId="77777777" w:rsidR="00EE0CA5" w:rsidRPr="00CD440A" w:rsidRDefault="00EE0CA5" w:rsidP="00EE0CA5">
      <w:pPr>
        <w:numPr>
          <w:ilvl w:val="0"/>
          <w:numId w:val="18"/>
        </w:numPr>
        <w:spacing w:after="0" w:line="240" w:lineRule="auto"/>
        <w:jc w:val="both"/>
        <w:rPr>
          <w:rFonts w:ascii="Verdana" w:hAnsi="Verdana" w:cs="Arial"/>
          <w:color w:val="000000" w:themeColor="text1"/>
          <w:shd w:val="clear" w:color="auto" w:fill="FFFFFF"/>
        </w:rPr>
      </w:pPr>
      <w:r w:rsidRPr="00CD440A">
        <w:rPr>
          <w:rFonts w:ascii="Verdana" w:hAnsi="Verdana" w:cs="Arial"/>
          <w:b/>
          <w:bCs/>
          <w:color w:val="000000" w:themeColor="text1"/>
          <w:shd w:val="clear" w:color="auto" w:fill="FFFFFF"/>
        </w:rPr>
        <w:t>Documentos tipo para los procesos de selección de interventoría de obra pública de infraestructura de transporte – versión 3: </w:t>
      </w:r>
      <w:hyperlink r:id="rId15" w:tgtFrame="_blank" w:tooltip="Dirección URL original: https://www.colombiacompra.gov.co/content/03-documentos-tipo-para-los-procesos-de-seleccion-de-interventoria-de-obra-publica-de. Haga clic o pulse si confía en este vínculo." w:history="1">
        <w:r w:rsidRPr="00CD440A">
          <w:rPr>
            <w:rStyle w:val="Hipervnculo"/>
            <w:rFonts w:ascii="Verdana" w:hAnsi="Verdana" w:cs="Arial"/>
            <w:shd w:val="clear" w:color="auto" w:fill="FFFFFF"/>
          </w:rPr>
          <w:t>03. Documentos tipo para los procesos de selección de interventoría de obra pública de infraestructura de transporte – versión 3 | Colombia Compra Eficiente | Agencia Nacional de Contratación Pública</w:t>
        </w:r>
      </w:hyperlink>
    </w:p>
    <w:p w14:paraId="2F3D49CA" w14:textId="77777777" w:rsidR="00EE0CA5" w:rsidRPr="00CD440A" w:rsidRDefault="00EE0CA5" w:rsidP="00EE0CA5">
      <w:pPr>
        <w:numPr>
          <w:ilvl w:val="0"/>
          <w:numId w:val="18"/>
        </w:numPr>
        <w:spacing w:after="0" w:line="240" w:lineRule="auto"/>
        <w:jc w:val="both"/>
        <w:rPr>
          <w:rFonts w:ascii="Verdana" w:hAnsi="Verdana" w:cs="Arial"/>
          <w:color w:val="000000" w:themeColor="text1"/>
          <w:shd w:val="clear" w:color="auto" w:fill="FFFFFF"/>
        </w:rPr>
      </w:pPr>
      <w:r w:rsidRPr="00CD440A">
        <w:rPr>
          <w:rFonts w:ascii="Verdana" w:hAnsi="Verdana" w:cs="Arial"/>
          <w:b/>
          <w:bCs/>
          <w:color w:val="000000" w:themeColor="text1"/>
          <w:shd w:val="clear" w:color="auto" w:fill="FFFFFF"/>
        </w:rPr>
        <w:t>Documentos tipo para los procesos de selección de consultoría de obra pública de infraestructura de transporte – versión 2:</w:t>
      </w:r>
      <w:r w:rsidRPr="00CD440A">
        <w:rPr>
          <w:rFonts w:ascii="Verdana" w:hAnsi="Verdana" w:cs="Arial"/>
          <w:color w:val="000000" w:themeColor="text1"/>
          <w:shd w:val="clear" w:color="auto" w:fill="FFFFFF"/>
        </w:rPr>
        <w:t> </w:t>
      </w:r>
      <w:hyperlink r:id="rId16" w:tgtFrame="_blank" w:tooltip="Dirección URL original: https://www.colombiacompra.gov.co/content/02-documentos-tipo-para-los-procesos-de-seleccion-de-consultoria-de-obra-publica-de. Haga clic o pulse si confía en este vínculo." w:history="1">
        <w:r w:rsidRPr="00CD440A">
          <w:rPr>
            <w:rStyle w:val="Hipervnculo"/>
            <w:rFonts w:ascii="Verdana" w:hAnsi="Verdana" w:cs="Arial"/>
            <w:shd w:val="clear" w:color="auto" w:fill="FFFFFF"/>
          </w:rPr>
          <w:t>02. Documentos tipo para los procesos de selección de consultoría de obra pública de infraestructura de transporte – versión 2. | Colombia Compra Eficiente | Agencia Nacional de Contratación Pública</w:t>
        </w:r>
      </w:hyperlink>
    </w:p>
    <w:p w14:paraId="5D4497EF" w14:textId="77777777" w:rsidR="00EE0CA5" w:rsidRDefault="00EE0CA5" w:rsidP="00EE0CA5">
      <w:pPr>
        <w:spacing w:after="0" w:line="240" w:lineRule="auto"/>
        <w:jc w:val="both"/>
        <w:rPr>
          <w:rFonts w:ascii="Verdana" w:hAnsi="Verdana" w:cs="Arial"/>
          <w:color w:val="000000" w:themeColor="text1"/>
          <w:shd w:val="clear" w:color="auto" w:fill="FFFFFF"/>
        </w:rPr>
      </w:pPr>
    </w:p>
    <w:p w14:paraId="2B858597" w14:textId="77777777" w:rsidR="00EE0CA5" w:rsidRPr="00CD440A" w:rsidRDefault="00EE0CA5" w:rsidP="00EE0CA5">
      <w:pPr>
        <w:spacing w:after="0" w:line="240" w:lineRule="auto"/>
        <w:jc w:val="both"/>
        <w:rPr>
          <w:rFonts w:ascii="Verdana" w:hAnsi="Verdana" w:cs="Arial"/>
          <w:color w:val="000000" w:themeColor="text1"/>
          <w:shd w:val="clear" w:color="auto" w:fill="FFFFFF"/>
        </w:rPr>
      </w:pPr>
      <w:r w:rsidRPr="00CD440A">
        <w:rPr>
          <w:rFonts w:ascii="Verdana" w:hAnsi="Verdana" w:cs="Arial"/>
          <w:color w:val="000000" w:themeColor="text1"/>
          <w:shd w:val="clear" w:color="auto" w:fill="FFFFFF"/>
        </w:rPr>
        <w:t>También, te contamos que ya publicamos </w:t>
      </w:r>
      <w:r w:rsidRPr="00CD440A">
        <w:rPr>
          <w:rFonts w:ascii="Verdana" w:hAnsi="Verdana" w:cs="Arial"/>
          <w:b/>
          <w:bCs/>
          <w:color w:val="000000" w:themeColor="text1"/>
          <w:shd w:val="clear" w:color="auto" w:fill="FFFFFF"/>
        </w:rPr>
        <w:t>la nueva Guía de Contratación Pública Sostenible y Socialmente Responsable</w:t>
      </w:r>
      <w:r w:rsidRPr="00CD440A">
        <w:rPr>
          <w:rFonts w:ascii="Verdana" w:hAnsi="Verdana" w:cs="Arial"/>
          <w:color w:val="000000" w:themeColor="text1"/>
          <w:shd w:val="clear" w:color="auto" w:fill="FFFFFF"/>
        </w:rPr>
        <w:t>. Esta guía es un instrumento clave para integrar buenas prácticas en la contratación estatal, promoviendo los Objetivos de Desarrollo Sostenible (ODS) a través de criterios y obligaciones ambientales y sociales en todas las etapas del proceso. Puede consultar la guía en el siguiente enlace: </w:t>
      </w:r>
      <w:hyperlink r:id="rId17" w:tgtFrame="_blank" w:tooltip="Dirección URL original: https://www.colombiacompra.gov.co/manuales-guias-y-pliegos-tipo/manuales-y-guias/guia-de-contratacion-publica-sostenible-y-socialmente. Haga clic o pulse si confía en este vínculo." w:history="1">
        <w:r w:rsidRPr="00CD440A">
          <w:rPr>
            <w:rStyle w:val="Hipervnculo"/>
            <w:rFonts w:ascii="Verdana" w:hAnsi="Verdana" w:cs="Arial"/>
            <w:shd w:val="clear" w:color="auto" w:fill="FFFFFF"/>
          </w:rPr>
          <w:t>Guía de Contratación Pública Sostenible y Socialmente Responsable | Colombia Compra Eficiente | Agencia Nacional de Contratación Pública</w:t>
        </w:r>
      </w:hyperlink>
    </w:p>
    <w:p w14:paraId="3C62BC8F" w14:textId="77777777" w:rsidR="00EE0CA5" w:rsidRDefault="00EE0CA5" w:rsidP="00EE0CA5">
      <w:pPr>
        <w:spacing w:after="0" w:line="240" w:lineRule="auto"/>
        <w:jc w:val="both"/>
        <w:rPr>
          <w:rFonts w:ascii="Verdana" w:hAnsi="Verdana"/>
        </w:rPr>
      </w:pPr>
    </w:p>
    <w:p w14:paraId="32E89776" w14:textId="77777777" w:rsidR="00EE0CA5" w:rsidRPr="003E2460" w:rsidRDefault="00EE0CA5" w:rsidP="00EE0CA5">
      <w:pPr>
        <w:spacing w:after="0" w:line="240" w:lineRule="auto"/>
        <w:jc w:val="both"/>
        <w:rPr>
          <w:rFonts w:ascii="Verdana" w:hAnsi="Verdana"/>
        </w:rPr>
      </w:pPr>
      <w:r w:rsidRPr="003E2460">
        <w:rPr>
          <w:rFonts w:ascii="Verdana" w:hAnsi="Verdana"/>
        </w:rPr>
        <w:t xml:space="preserve">Por último, lo invitamos a seguirnos en las redes sociales en las cuales se difunde información institucional: </w:t>
      </w:r>
    </w:p>
    <w:p w14:paraId="200757B8" w14:textId="77777777" w:rsidR="00EE0CA5" w:rsidRPr="003E2460" w:rsidRDefault="00EE0CA5" w:rsidP="00EE0CA5">
      <w:pPr>
        <w:spacing w:after="0" w:line="240" w:lineRule="auto"/>
        <w:jc w:val="both"/>
        <w:rPr>
          <w:rFonts w:ascii="Verdana" w:hAnsi="Verdana"/>
        </w:rPr>
      </w:pPr>
    </w:p>
    <w:p w14:paraId="54BCFD1E" w14:textId="77777777" w:rsidR="00EE0CA5" w:rsidRPr="003E2460" w:rsidRDefault="00EE0CA5" w:rsidP="00EE0CA5">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w14:paraId="7147487A" w14:textId="77777777" w:rsidR="00EE0CA5" w:rsidRPr="003E2460" w:rsidRDefault="00EE0CA5" w:rsidP="00EE0CA5">
      <w:pPr>
        <w:spacing w:after="0" w:line="240" w:lineRule="auto"/>
        <w:jc w:val="both"/>
        <w:rPr>
          <w:rFonts w:ascii="Verdana" w:hAnsi="Verdana"/>
        </w:rPr>
      </w:pPr>
      <w:r w:rsidRPr="003E2460">
        <w:rPr>
          <w:rFonts w:ascii="Verdana" w:hAnsi="Verdana"/>
        </w:rPr>
        <w:t xml:space="preserve">Facebook: </w:t>
      </w:r>
      <w:r w:rsidRPr="003E2460">
        <w:rPr>
          <w:rStyle w:val="Hipervnculo"/>
          <w:rFonts w:ascii="Verdana" w:hAnsi="Verdana"/>
          <w:color w:val="4472C4" w:themeColor="accent1"/>
        </w:rPr>
        <w:t>ColombiaCompraEficiente</w:t>
      </w:r>
    </w:p>
    <w:p w14:paraId="56B475B1" w14:textId="77777777" w:rsidR="00EE0CA5" w:rsidRPr="003E2460" w:rsidRDefault="00EE0CA5" w:rsidP="00EE0CA5">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w14:paraId="6413ED6D" w14:textId="77777777" w:rsidR="00EE0CA5" w:rsidRPr="00593A5F" w:rsidRDefault="00EE0CA5" w:rsidP="00EE0CA5">
      <w:pPr>
        <w:widowControl w:val="0"/>
        <w:autoSpaceDE w:val="0"/>
        <w:autoSpaceDN w:val="0"/>
        <w:spacing w:after="0" w:line="276" w:lineRule="auto"/>
        <w:jc w:val="both"/>
        <w:rPr>
          <w:rFonts w:ascii="Verdana" w:hAnsi="Verdana" w:cs="Arial"/>
        </w:rPr>
      </w:pPr>
    </w:p>
    <w:p w14:paraId="6B885E8A" w14:textId="77777777" w:rsidR="00EE0CA5" w:rsidRPr="00593A5F" w:rsidRDefault="00EE0CA5" w:rsidP="00EE0CA5">
      <w:pPr>
        <w:widowControl w:val="0"/>
        <w:autoSpaceDE w:val="0"/>
        <w:autoSpaceDN w:val="0"/>
        <w:spacing w:after="0" w:line="276" w:lineRule="auto"/>
        <w:jc w:val="both"/>
        <w:rPr>
          <w:rFonts w:ascii="Verdana" w:hAnsi="Verdana" w:cs="Arial"/>
          <w:lang w:val="es-ES_tradnl"/>
        </w:rPr>
      </w:pPr>
      <w:r w:rsidRPr="00593A5F">
        <w:rPr>
          <w:rFonts w:ascii="Verdana" w:hAnsi="Verdana" w:cs="Arial"/>
        </w:rPr>
        <w:lastRenderedPageBreak/>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699FBC35" w14:textId="77777777" w:rsidR="00EE0CA5" w:rsidRPr="00593A5F" w:rsidRDefault="00EE0CA5" w:rsidP="00EE0CA5">
      <w:pPr>
        <w:widowControl w:val="0"/>
        <w:autoSpaceDE w:val="0"/>
        <w:autoSpaceDN w:val="0"/>
        <w:spacing w:after="0" w:line="276" w:lineRule="auto"/>
        <w:jc w:val="both"/>
        <w:rPr>
          <w:rFonts w:ascii="Verdana" w:hAnsi="Verdana" w:cs="Arial"/>
        </w:rPr>
      </w:pPr>
    </w:p>
    <w:p w14:paraId="300422A2" w14:textId="77777777" w:rsidR="00EE0CA5" w:rsidRPr="00593A5F" w:rsidRDefault="00EE0CA5" w:rsidP="00EE0CA5">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29B1717A" w14:textId="089FE070" w:rsidR="00EE0CA5" w:rsidRPr="00593A5F" w:rsidRDefault="0000038E" w:rsidP="00EE0CA5">
      <w:pPr>
        <w:spacing w:line="276" w:lineRule="auto"/>
        <w:jc w:val="center"/>
        <w:rPr>
          <w:rFonts w:ascii="Verdana" w:hAnsi="Verdana" w:cs="Arial"/>
          <w:color w:val="000000"/>
          <w:lang w:val="es-ES_tradnl" w:eastAsia="es-CO"/>
        </w:rPr>
      </w:pPr>
      <w:r>
        <w:rPr>
          <w:noProof/>
        </w:rPr>
        <w:drawing>
          <wp:inline distT="0" distB="0" distL="0" distR="0" wp14:anchorId="4691862E" wp14:editId="57D56176">
            <wp:extent cx="3771429" cy="1400000"/>
            <wp:effectExtent l="0" t="0" r="635" b="0"/>
            <wp:docPr id="16263645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364567" name=""/>
                    <pic:cNvPicPr/>
                  </pic:nvPicPr>
                  <pic:blipFill>
                    <a:blip r:embed="rId18"/>
                    <a:stretch>
                      <a:fillRect/>
                    </a:stretch>
                  </pic:blipFill>
                  <pic:spPr>
                    <a:xfrm>
                      <a:off x="0" y="0"/>
                      <a:ext cx="3771429" cy="140000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EE0CA5" w:rsidRPr="001E127E" w14:paraId="29EF35D1" w14:textId="77777777" w:rsidTr="007F7556">
        <w:trPr>
          <w:trHeight w:val="315"/>
        </w:trPr>
        <w:tc>
          <w:tcPr>
            <w:tcW w:w="893" w:type="dxa"/>
            <w:vAlign w:val="center"/>
            <w:hideMark/>
          </w:tcPr>
          <w:p w14:paraId="175B19E2" w14:textId="77777777" w:rsidR="00EE0CA5" w:rsidRPr="001E127E" w:rsidRDefault="00EE0CA5" w:rsidP="007F7556">
            <w:pPr>
              <w:contextualSpacing/>
              <w:rPr>
                <w:rFonts w:ascii="Verdana" w:hAnsi="Verdana" w:cs="Arial"/>
                <w:sz w:val="16"/>
                <w:szCs w:val="16"/>
                <w:lang w:val="es-ES" w:eastAsia="es-ES"/>
              </w:rPr>
            </w:pPr>
            <w:r w:rsidRPr="001E127E">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1CFCAE4C" w14:textId="77777777" w:rsidR="00EE0CA5" w:rsidRPr="001E127E" w:rsidRDefault="00EE0CA5" w:rsidP="007F7556">
            <w:pPr>
              <w:contextualSpacing/>
              <w:rPr>
                <w:rStyle w:val="normaltextrun"/>
                <w:rFonts w:ascii="Verdana" w:hAnsi="Verdana"/>
                <w:sz w:val="16"/>
                <w:szCs w:val="16"/>
              </w:rPr>
            </w:pPr>
            <w:r w:rsidRPr="001E127E">
              <w:rPr>
                <w:rStyle w:val="normaltextrun"/>
                <w:rFonts w:ascii="Verdana" w:hAnsi="Verdana"/>
                <w:sz w:val="16"/>
                <w:szCs w:val="16"/>
              </w:rPr>
              <w:t>Santiago Alberto Herrera Morillo</w:t>
            </w:r>
          </w:p>
          <w:p w14:paraId="24B7601E" w14:textId="77777777" w:rsidR="00EE0CA5" w:rsidRPr="001E127E" w:rsidRDefault="00EE0CA5" w:rsidP="007F7556">
            <w:pPr>
              <w:contextualSpacing/>
              <w:rPr>
                <w:rFonts w:ascii="Verdana" w:eastAsia="Arial" w:hAnsi="Verdana" w:cs="Arial"/>
                <w:sz w:val="16"/>
                <w:szCs w:val="16"/>
              </w:rPr>
            </w:pPr>
            <w:r w:rsidRPr="001E127E">
              <w:rPr>
                <w:rStyle w:val="normaltextrun"/>
                <w:rFonts w:ascii="Verdana" w:hAnsi="Verdana"/>
                <w:sz w:val="16"/>
                <w:szCs w:val="16"/>
              </w:rPr>
              <w:t xml:space="preserve">Analista T2-02 </w:t>
            </w:r>
            <w:r w:rsidRPr="001E127E">
              <w:rPr>
                <w:rStyle w:val="normaltextrun"/>
                <w:rFonts w:ascii="Verdana" w:eastAsia="Arial" w:hAnsi="Verdana" w:cs="Arial"/>
                <w:sz w:val="16"/>
                <w:szCs w:val="16"/>
              </w:rPr>
              <w:t>de la Subdirección de Gestión Contractual</w:t>
            </w:r>
          </w:p>
        </w:tc>
      </w:tr>
      <w:tr w:rsidR="00EE0CA5" w:rsidRPr="001E127E" w14:paraId="4814DC9C" w14:textId="77777777" w:rsidTr="007F7556">
        <w:trPr>
          <w:trHeight w:val="330"/>
        </w:trPr>
        <w:tc>
          <w:tcPr>
            <w:tcW w:w="893" w:type="dxa"/>
            <w:vAlign w:val="center"/>
            <w:hideMark/>
          </w:tcPr>
          <w:p w14:paraId="58F06160" w14:textId="77777777" w:rsidR="00EE0CA5" w:rsidRPr="001E127E" w:rsidRDefault="00EE0CA5" w:rsidP="007F7556">
            <w:pPr>
              <w:contextualSpacing/>
              <w:rPr>
                <w:rFonts w:ascii="Verdana" w:hAnsi="Verdana" w:cs="Arial"/>
                <w:sz w:val="16"/>
                <w:szCs w:val="16"/>
                <w:lang w:val="es-ES" w:eastAsia="es-ES"/>
              </w:rPr>
            </w:pPr>
            <w:r w:rsidRPr="001E127E">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18D48089" w14:textId="77777777" w:rsidR="00EE0CA5" w:rsidRPr="001E127E" w:rsidRDefault="00EE0CA5" w:rsidP="007F7556">
            <w:pPr>
              <w:pStyle w:val="paragraph"/>
              <w:spacing w:before="0" w:beforeAutospacing="0" w:after="0" w:afterAutospacing="0"/>
              <w:contextualSpacing/>
              <w:textAlignment w:val="baseline"/>
              <w:rPr>
                <w:rStyle w:val="normaltextrun"/>
                <w:rFonts w:ascii="Verdana" w:hAnsi="Verdana" w:cs="Arial"/>
                <w:sz w:val="16"/>
                <w:szCs w:val="16"/>
                <w:lang w:val="es-ES"/>
              </w:rPr>
            </w:pPr>
            <w:r w:rsidRPr="001E127E">
              <w:rPr>
                <w:rStyle w:val="normaltextrun"/>
                <w:rFonts w:ascii="Verdana" w:hAnsi="Verdana" w:cs="Arial"/>
                <w:sz w:val="16"/>
                <w:szCs w:val="16"/>
                <w:lang w:val="es-ES"/>
              </w:rPr>
              <w:t>Cielo Victoria González Meza</w:t>
            </w:r>
          </w:p>
          <w:p w14:paraId="2B53C763" w14:textId="77777777" w:rsidR="00EE0CA5" w:rsidRPr="001E127E" w:rsidRDefault="00EE0CA5" w:rsidP="007F7556">
            <w:pPr>
              <w:pStyle w:val="paragraph"/>
              <w:spacing w:before="0" w:beforeAutospacing="0" w:after="0" w:afterAutospacing="0"/>
              <w:contextualSpacing/>
              <w:textAlignment w:val="baseline"/>
              <w:rPr>
                <w:rFonts w:ascii="Verdana" w:hAnsi="Verdana" w:cs="Segoe UI"/>
                <w:sz w:val="16"/>
                <w:szCs w:val="16"/>
              </w:rPr>
            </w:pPr>
            <w:r w:rsidRPr="001E127E">
              <w:rPr>
                <w:rStyle w:val="normaltextrun"/>
                <w:rFonts w:ascii="Verdana" w:hAnsi="Verdana" w:cs="Arial"/>
                <w:sz w:val="16"/>
                <w:szCs w:val="16"/>
                <w:lang w:val="es-ES"/>
              </w:rPr>
              <w:t>Contratista de la Subdirección de Gestión Contractual</w:t>
            </w:r>
            <w:r w:rsidRPr="001E127E">
              <w:rPr>
                <w:rStyle w:val="eop"/>
                <w:rFonts w:ascii="Verdana" w:hAnsi="Verdana" w:cs="Arial"/>
                <w:sz w:val="16"/>
                <w:szCs w:val="16"/>
              </w:rPr>
              <w:t> </w:t>
            </w:r>
          </w:p>
        </w:tc>
      </w:tr>
      <w:tr w:rsidR="00EE0CA5" w:rsidRPr="001E127E" w14:paraId="0BEAE940" w14:textId="77777777" w:rsidTr="007F7556">
        <w:trPr>
          <w:trHeight w:val="300"/>
        </w:trPr>
        <w:tc>
          <w:tcPr>
            <w:tcW w:w="893" w:type="dxa"/>
            <w:vAlign w:val="center"/>
          </w:tcPr>
          <w:p w14:paraId="636016A0" w14:textId="77777777" w:rsidR="00EE0CA5" w:rsidRPr="001E127E" w:rsidRDefault="00EE0CA5" w:rsidP="007F7556">
            <w:pPr>
              <w:contextualSpacing/>
              <w:rPr>
                <w:rFonts w:ascii="Verdana" w:hAnsi="Verdana" w:cs="Arial"/>
                <w:sz w:val="16"/>
                <w:szCs w:val="16"/>
                <w:lang w:val="es-ES" w:eastAsia="es-ES"/>
              </w:rPr>
            </w:pPr>
            <w:r w:rsidRPr="001E127E">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7850DCAD" w14:textId="77777777" w:rsidR="00EE0CA5" w:rsidRPr="001E127E" w:rsidRDefault="00EE0CA5" w:rsidP="007F7556">
            <w:pPr>
              <w:contextualSpacing/>
              <w:rPr>
                <w:rFonts w:ascii="Verdana" w:eastAsia="Calibri" w:hAnsi="Verdana" w:cs="Arial"/>
                <w:sz w:val="16"/>
                <w:szCs w:val="16"/>
                <w:lang w:val="pt-BR" w:eastAsia="es-ES"/>
              </w:rPr>
            </w:pPr>
            <w:r w:rsidRPr="001E127E">
              <w:rPr>
                <w:rFonts w:ascii="Verdana" w:eastAsia="Calibri" w:hAnsi="Verdana" w:cs="Arial"/>
                <w:sz w:val="16"/>
                <w:szCs w:val="16"/>
                <w:lang w:val="pt-BR" w:eastAsia="es-ES"/>
              </w:rPr>
              <w:t>Carolina Quintero Gacharná</w:t>
            </w:r>
          </w:p>
          <w:p w14:paraId="512ECFE8" w14:textId="77777777" w:rsidR="00EE0CA5" w:rsidRPr="001E127E" w:rsidRDefault="00EE0CA5" w:rsidP="007F7556">
            <w:pPr>
              <w:contextualSpacing/>
              <w:rPr>
                <w:rFonts w:ascii="Verdana" w:eastAsia="Calibri" w:hAnsi="Verdana" w:cs="Arial"/>
                <w:sz w:val="16"/>
                <w:szCs w:val="16"/>
                <w:lang w:val="pt-BR" w:eastAsia="es-ES"/>
              </w:rPr>
            </w:pPr>
            <w:r w:rsidRPr="001E127E">
              <w:rPr>
                <w:rFonts w:ascii="Verdana" w:eastAsia="Calibri" w:hAnsi="Verdana" w:cs="Arial"/>
                <w:sz w:val="16"/>
                <w:szCs w:val="16"/>
                <w:lang w:eastAsia="es-ES"/>
              </w:rPr>
              <w:t>Subdirectora</w:t>
            </w:r>
            <w:r w:rsidRPr="001E127E">
              <w:rPr>
                <w:rFonts w:ascii="Verdana" w:eastAsia="Calibri" w:hAnsi="Verdana" w:cs="Arial"/>
                <w:sz w:val="16"/>
                <w:szCs w:val="16"/>
                <w:lang w:val="pt-BR" w:eastAsia="es-ES"/>
              </w:rPr>
              <w:t xml:space="preserve"> de Gestión Contractual ANCP – CCE</w:t>
            </w:r>
          </w:p>
        </w:tc>
      </w:tr>
    </w:tbl>
    <w:p w14:paraId="3900974D" w14:textId="77777777" w:rsidR="003D5B0D" w:rsidRPr="00EE0CA5" w:rsidRDefault="003D5B0D" w:rsidP="000E4EA3"/>
    <w:sectPr w:rsidR="003D5B0D" w:rsidRPr="00EE0CA5" w:rsidSect="007C0C0F">
      <w:headerReference w:type="default" r:id="rId19"/>
      <w:footerReference w:type="default" r:id="rId20"/>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04199" w14:textId="77777777" w:rsidR="000E13FB" w:rsidRDefault="000E13FB" w:rsidP="004A1847">
      <w:pPr>
        <w:spacing w:after="0" w:line="240" w:lineRule="auto"/>
      </w:pPr>
      <w:r>
        <w:separator/>
      </w:r>
    </w:p>
  </w:endnote>
  <w:endnote w:type="continuationSeparator" w:id="0">
    <w:p w14:paraId="334C9D54" w14:textId="77777777" w:rsidR="000E13FB" w:rsidRDefault="000E13FB" w:rsidP="004A1847">
      <w:pPr>
        <w:spacing w:after="0" w:line="240" w:lineRule="auto"/>
      </w:pPr>
      <w:r>
        <w:continuationSeparator/>
      </w:r>
    </w:p>
  </w:endnote>
  <w:endnote w:type="continuationNotice" w:id="1">
    <w:p w14:paraId="34DD2029" w14:textId="77777777" w:rsidR="000E13FB" w:rsidRDefault="000E13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7DF8D" w14:textId="77777777" w:rsidR="000E13FB" w:rsidRDefault="000E13FB" w:rsidP="004A1847">
      <w:pPr>
        <w:spacing w:after="0" w:line="240" w:lineRule="auto"/>
      </w:pPr>
      <w:r>
        <w:separator/>
      </w:r>
    </w:p>
  </w:footnote>
  <w:footnote w:type="continuationSeparator" w:id="0">
    <w:p w14:paraId="5FF8560E" w14:textId="77777777" w:rsidR="000E13FB" w:rsidRDefault="000E13FB" w:rsidP="004A1847">
      <w:pPr>
        <w:spacing w:after="0" w:line="240" w:lineRule="auto"/>
      </w:pPr>
      <w:r>
        <w:continuationSeparator/>
      </w:r>
    </w:p>
  </w:footnote>
  <w:footnote w:type="continuationNotice" w:id="1">
    <w:p w14:paraId="054E2B64" w14:textId="77777777" w:rsidR="000E13FB" w:rsidRDefault="000E13FB">
      <w:pPr>
        <w:spacing w:after="0" w:line="240" w:lineRule="auto"/>
      </w:pPr>
    </w:p>
  </w:footnote>
  <w:footnote w:id="2">
    <w:p w14:paraId="46DB66D3" w14:textId="77777777" w:rsidR="00EE0CA5" w:rsidRPr="00494437" w:rsidRDefault="00EE0CA5" w:rsidP="00EE0CA5">
      <w:pPr>
        <w:spacing w:after="0" w:line="240" w:lineRule="auto"/>
        <w:ind w:left="870"/>
        <w:jc w:val="both"/>
        <w:rPr>
          <w:rFonts w:ascii="Verdana" w:eastAsia="Times New Roman" w:hAnsi="Verdana" w:cs="Arial"/>
          <w:sz w:val="10"/>
          <w:szCs w:val="10"/>
          <w:lang w:val="es-ES"/>
        </w:rPr>
      </w:pPr>
      <w:r w:rsidRPr="00494437">
        <w:rPr>
          <w:rStyle w:val="Refdenotaalpie"/>
          <w:rFonts w:ascii="Verdana" w:hAnsi="Verdana" w:cs="Arial"/>
          <w:sz w:val="10"/>
          <w:szCs w:val="10"/>
        </w:rPr>
        <w:footnoteRef/>
      </w:r>
      <w:r w:rsidRPr="00494437">
        <w:rPr>
          <w:rFonts w:ascii="Verdana" w:hAnsi="Verdana" w:cs="Arial"/>
          <w:sz w:val="10"/>
          <w:szCs w:val="10"/>
        </w:rPr>
        <w:t xml:space="preserve"> </w:t>
      </w:r>
      <w:r w:rsidRPr="00494437">
        <w:rPr>
          <w:rFonts w:ascii="Verdana" w:eastAsia="Times New Roman" w:hAnsi="Verdana" w:cs="Arial"/>
          <w:sz w:val="10"/>
          <w:szCs w:val="10"/>
          <w:lang w:val="es-ES"/>
        </w:rPr>
        <w:t>En</w:t>
      </w:r>
      <w:r w:rsidRPr="00494437">
        <w:rPr>
          <w:rFonts w:ascii="Verdana" w:eastAsia="Times New Roman" w:hAnsi="Verdana" w:cs="Arial"/>
          <w:spacing w:val="-4"/>
          <w:sz w:val="10"/>
          <w:szCs w:val="10"/>
          <w:lang w:val="es-ES"/>
        </w:rPr>
        <w:t xml:space="preserve"> </w:t>
      </w:r>
      <w:r w:rsidRPr="00494437">
        <w:rPr>
          <w:rFonts w:ascii="Verdana" w:eastAsia="Times New Roman" w:hAnsi="Verdana" w:cs="Arial"/>
          <w:sz w:val="10"/>
          <w:szCs w:val="10"/>
          <w:lang w:val="es-ES"/>
        </w:rPr>
        <w:t>efecto,</w:t>
      </w:r>
      <w:r w:rsidRPr="00494437">
        <w:rPr>
          <w:rFonts w:ascii="Verdana" w:eastAsia="Times New Roman" w:hAnsi="Verdana" w:cs="Arial"/>
          <w:spacing w:val="-3"/>
          <w:sz w:val="10"/>
          <w:szCs w:val="10"/>
          <w:lang w:val="es-ES"/>
        </w:rPr>
        <w:t xml:space="preserve"> </w:t>
      </w:r>
      <w:r w:rsidRPr="00494437">
        <w:rPr>
          <w:rFonts w:ascii="Verdana" w:eastAsia="Times New Roman" w:hAnsi="Verdana" w:cs="Arial"/>
          <w:sz w:val="10"/>
          <w:szCs w:val="10"/>
          <w:lang w:val="es-ES"/>
        </w:rPr>
        <w:t>el</w:t>
      </w:r>
      <w:r w:rsidRPr="00494437">
        <w:rPr>
          <w:rFonts w:ascii="Verdana" w:eastAsia="Times New Roman" w:hAnsi="Verdana" w:cs="Arial"/>
          <w:spacing w:val="-4"/>
          <w:sz w:val="10"/>
          <w:szCs w:val="10"/>
          <w:lang w:val="es-ES"/>
        </w:rPr>
        <w:t xml:space="preserve"> </w:t>
      </w:r>
      <w:r w:rsidRPr="00494437">
        <w:rPr>
          <w:rFonts w:ascii="Verdana" w:eastAsia="Times New Roman" w:hAnsi="Verdana" w:cs="Arial"/>
          <w:sz w:val="10"/>
          <w:szCs w:val="10"/>
          <w:lang w:val="es-ES"/>
        </w:rPr>
        <w:t>artículo</w:t>
      </w:r>
      <w:r w:rsidRPr="00494437">
        <w:rPr>
          <w:rFonts w:ascii="Verdana" w:eastAsia="Times New Roman" w:hAnsi="Verdana" w:cs="Arial"/>
          <w:spacing w:val="-3"/>
          <w:sz w:val="10"/>
          <w:szCs w:val="10"/>
          <w:lang w:val="es-ES"/>
        </w:rPr>
        <w:t xml:space="preserve"> </w:t>
      </w:r>
      <w:r w:rsidRPr="00494437">
        <w:rPr>
          <w:rFonts w:ascii="Verdana" w:eastAsia="Times New Roman" w:hAnsi="Verdana" w:cs="Arial"/>
          <w:sz w:val="10"/>
          <w:szCs w:val="10"/>
          <w:lang w:val="es-ES"/>
        </w:rPr>
        <w:t>34</w:t>
      </w:r>
      <w:r w:rsidRPr="00494437">
        <w:rPr>
          <w:rFonts w:ascii="Verdana" w:eastAsia="Times New Roman" w:hAnsi="Verdana" w:cs="Arial"/>
          <w:spacing w:val="-4"/>
          <w:sz w:val="10"/>
          <w:szCs w:val="10"/>
          <w:lang w:val="es-ES"/>
        </w:rPr>
        <w:t xml:space="preserve"> </w:t>
      </w:r>
      <w:r w:rsidRPr="00494437">
        <w:rPr>
          <w:rFonts w:ascii="Verdana" w:eastAsia="Times New Roman" w:hAnsi="Verdana" w:cs="Arial"/>
          <w:sz w:val="10"/>
          <w:szCs w:val="10"/>
          <w:lang w:val="es-ES"/>
        </w:rPr>
        <w:t>de</w:t>
      </w:r>
      <w:r w:rsidRPr="00494437">
        <w:rPr>
          <w:rFonts w:ascii="Verdana" w:eastAsia="Times New Roman" w:hAnsi="Verdana" w:cs="Arial"/>
          <w:spacing w:val="-3"/>
          <w:sz w:val="10"/>
          <w:szCs w:val="10"/>
          <w:lang w:val="es-ES"/>
        </w:rPr>
        <w:t xml:space="preserve"> </w:t>
      </w:r>
      <w:r w:rsidRPr="00494437">
        <w:rPr>
          <w:rFonts w:ascii="Verdana" w:eastAsia="Times New Roman" w:hAnsi="Verdana" w:cs="Arial"/>
          <w:sz w:val="10"/>
          <w:szCs w:val="10"/>
          <w:lang w:val="es-ES"/>
        </w:rPr>
        <w:t>la</w:t>
      </w:r>
      <w:r w:rsidRPr="00494437">
        <w:rPr>
          <w:rFonts w:ascii="Verdana" w:eastAsia="Times New Roman" w:hAnsi="Verdana" w:cs="Arial"/>
          <w:spacing w:val="-4"/>
          <w:sz w:val="10"/>
          <w:szCs w:val="10"/>
          <w:lang w:val="es-ES"/>
        </w:rPr>
        <w:t xml:space="preserve"> </w:t>
      </w:r>
      <w:r w:rsidRPr="00494437">
        <w:rPr>
          <w:rFonts w:ascii="Verdana" w:eastAsia="Times New Roman" w:hAnsi="Verdana" w:cs="Arial"/>
          <w:sz w:val="10"/>
          <w:szCs w:val="10"/>
          <w:lang w:val="es-ES"/>
        </w:rPr>
        <w:t>Ley</w:t>
      </w:r>
      <w:r w:rsidRPr="00494437">
        <w:rPr>
          <w:rFonts w:ascii="Verdana" w:eastAsia="Times New Roman" w:hAnsi="Verdana" w:cs="Arial"/>
          <w:spacing w:val="-3"/>
          <w:sz w:val="10"/>
          <w:szCs w:val="10"/>
          <w:lang w:val="es-ES"/>
        </w:rPr>
        <w:t xml:space="preserve"> </w:t>
      </w:r>
      <w:r w:rsidRPr="00494437">
        <w:rPr>
          <w:rFonts w:ascii="Verdana" w:eastAsia="Times New Roman" w:hAnsi="Verdana" w:cs="Arial"/>
          <w:sz w:val="10"/>
          <w:szCs w:val="10"/>
          <w:lang w:val="es-ES"/>
        </w:rPr>
        <w:t>2069</w:t>
      </w:r>
      <w:r w:rsidRPr="00494437">
        <w:rPr>
          <w:rFonts w:ascii="Verdana" w:eastAsia="Times New Roman" w:hAnsi="Verdana" w:cs="Arial"/>
          <w:spacing w:val="-4"/>
          <w:sz w:val="10"/>
          <w:szCs w:val="10"/>
          <w:lang w:val="es-ES"/>
        </w:rPr>
        <w:t xml:space="preserve"> </w:t>
      </w:r>
      <w:r w:rsidRPr="00494437">
        <w:rPr>
          <w:rFonts w:ascii="Verdana" w:eastAsia="Times New Roman" w:hAnsi="Verdana" w:cs="Arial"/>
          <w:sz w:val="10"/>
          <w:szCs w:val="10"/>
          <w:lang w:val="es-ES"/>
        </w:rPr>
        <w:t>de</w:t>
      </w:r>
      <w:r w:rsidRPr="00494437">
        <w:rPr>
          <w:rFonts w:ascii="Verdana" w:eastAsia="Times New Roman" w:hAnsi="Verdana" w:cs="Arial"/>
          <w:spacing w:val="-3"/>
          <w:sz w:val="10"/>
          <w:szCs w:val="10"/>
          <w:lang w:val="es-ES"/>
        </w:rPr>
        <w:t xml:space="preserve"> </w:t>
      </w:r>
      <w:r w:rsidRPr="00494437">
        <w:rPr>
          <w:rFonts w:ascii="Verdana" w:eastAsia="Times New Roman" w:hAnsi="Verdana" w:cs="Arial"/>
          <w:sz w:val="10"/>
          <w:szCs w:val="10"/>
          <w:lang w:val="es-ES"/>
        </w:rPr>
        <w:t>2020</w:t>
      </w:r>
      <w:r w:rsidRPr="00494437">
        <w:rPr>
          <w:rFonts w:ascii="Verdana" w:eastAsia="Times New Roman" w:hAnsi="Verdana" w:cs="Arial"/>
          <w:spacing w:val="-4"/>
          <w:sz w:val="10"/>
          <w:szCs w:val="10"/>
          <w:lang w:val="es-ES"/>
        </w:rPr>
        <w:t xml:space="preserve"> </w:t>
      </w:r>
      <w:r w:rsidRPr="00494437">
        <w:rPr>
          <w:rFonts w:ascii="Verdana" w:eastAsia="Times New Roman" w:hAnsi="Verdana" w:cs="Arial"/>
          <w:sz w:val="10"/>
          <w:szCs w:val="10"/>
          <w:lang w:val="es-ES"/>
        </w:rPr>
        <w:t>establece: “Modifíquese</w:t>
      </w:r>
      <w:r w:rsidRPr="00494437">
        <w:rPr>
          <w:rFonts w:ascii="Verdana" w:eastAsia="Times New Roman" w:hAnsi="Verdana" w:cs="Arial"/>
          <w:spacing w:val="-3"/>
          <w:sz w:val="10"/>
          <w:szCs w:val="10"/>
          <w:lang w:val="es-ES"/>
        </w:rPr>
        <w:t xml:space="preserve"> </w:t>
      </w:r>
      <w:r w:rsidRPr="00494437">
        <w:rPr>
          <w:rFonts w:ascii="Verdana" w:eastAsia="Times New Roman" w:hAnsi="Verdana" w:cs="Arial"/>
          <w:sz w:val="10"/>
          <w:szCs w:val="10"/>
          <w:lang w:val="es-ES"/>
        </w:rPr>
        <w:t>el</w:t>
      </w:r>
      <w:r w:rsidRPr="00494437">
        <w:rPr>
          <w:rFonts w:ascii="Verdana" w:eastAsia="Times New Roman" w:hAnsi="Verdana" w:cs="Arial"/>
          <w:spacing w:val="-4"/>
          <w:sz w:val="10"/>
          <w:szCs w:val="10"/>
          <w:lang w:val="es-ES"/>
        </w:rPr>
        <w:t xml:space="preserve"> </w:t>
      </w:r>
      <w:r w:rsidRPr="00494437">
        <w:rPr>
          <w:rFonts w:ascii="Verdana" w:eastAsia="Times New Roman" w:hAnsi="Verdana" w:cs="Arial"/>
          <w:sz w:val="10"/>
          <w:szCs w:val="10"/>
          <w:lang w:val="es-ES"/>
        </w:rPr>
        <w:t>artículo</w:t>
      </w:r>
      <w:r w:rsidRPr="00494437">
        <w:rPr>
          <w:rFonts w:ascii="Verdana" w:eastAsia="Times New Roman" w:hAnsi="Verdana" w:cs="Arial"/>
          <w:spacing w:val="-3"/>
          <w:sz w:val="10"/>
          <w:szCs w:val="10"/>
          <w:lang w:val="es-ES"/>
        </w:rPr>
        <w:t xml:space="preserve"> </w:t>
      </w:r>
      <w:r w:rsidRPr="00494437">
        <w:rPr>
          <w:rFonts w:ascii="Verdana" w:eastAsia="Times New Roman" w:hAnsi="Verdana" w:cs="Arial"/>
          <w:sz w:val="10"/>
          <w:szCs w:val="10"/>
          <w:lang w:val="es-ES"/>
        </w:rPr>
        <w:t>12</w:t>
      </w:r>
      <w:r w:rsidRPr="00494437">
        <w:rPr>
          <w:rFonts w:ascii="Verdana" w:eastAsia="Times New Roman" w:hAnsi="Verdana" w:cs="Arial"/>
          <w:spacing w:val="-4"/>
          <w:sz w:val="10"/>
          <w:szCs w:val="10"/>
          <w:lang w:val="es-ES"/>
        </w:rPr>
        <w:t xml:space="preserve"> </w:t>
      </w:r>
      <w:r w:rsidRPr="00494437">
        <w:rPr>
          <w:rFonts w:ascii="Verdana" w:eastAsia="Times New Roman" w:hAnsi="Verdana" w:cs="Arial"/>
          <w:sz w:val="10"/>
          <w:szCs w:val="10"/>
          <w:lang w:val="es-ES"/>
        </w:rPr>
        <w:t>de</w:t>
      </w:r>
      <w:r w:rsidRPr="00494437">
        <w:rPr>
          <w:rFonts w:ascii="Verdana" w:eastAsia="Times New Roman" w:hAnsi="Verdana" w:cs="Arial"/>
          <w:spacing w:val="-3"/>
          <w:sz w:val="10"/>
          <w:szCs w:val="10"/>
          <w:lang w:val="es-ES"/>
        </w:rPr>
        <w:t xml:space="preserve"> </w:t>
      </w:r>
      <w:r w:rsidRPr="00494437">
        <w:rPr>
          <w:rFonts w:ascii="Verdana" w:eastAsia="Times New Roman" w:hAnsi="Verdana" w:cs="Arial"/>
          <w:sz w:val="10"/>
          <w:szCs w:val="10"/>
          <w:lang w:val="es-ES"/>
        </w:rPr>
        <w:t>la</w:t>
      </w:r>
      <w:r w:rsidRPr="00494437">
        <w:rPr>
          <w:rFonts w:ascii="Verdana" w:eastAsia="Times New Roman" w:hAnsi="Verdana" w:cs="Arial"/>
          <w:spacing w:val="-4"/>
          <w:sz w:val="10"/>
          <w:szCs w:val="10"/>
          <w:lang w:val="es-ES"/>
        </w:rPr>
        <w:t xml:space="preserve"> </w:t>
      </w:r>
      <w:r w:rsidRPr="00494437">
        <w:rPr>
          <w:rFonts w:ascii="Verdana" w:eastAsia="Times New Roman" w:hAnsi="Verdana" w:cs="Arial"/>
          <w:sz w:val="10"/>
          <w:szCs w:val="10"/>
          <w:lang w:val="es-ES"/>
        </w:rPr>
        <w:t>Ley</w:t>
      </w:r>
      <w:r w:rsidRPr="00494437">
        <w:rPr>
          <w:rFonts w:ascii="Verdana" w:eastAsia="Times New Roman" w:hAnsi="Verdana" w:cs="Arial"/>
          <w:spacing w:val="-3"/>
          <w:sz w:val="10"/>
          <w:szCs w:val="10"/>
          <w:lang w:val="es-ES"/>
        </w:rPr>
        <w:t xml:space="preserve"> </w:t>
      </w:r>
      <w:r w:rsidRPr="00494437">
        <w:rPr>
          <w:rFonts w:ascii="Verdana" w:eastAsia="Times New Roman" w:hAnsi="Verdana" w:cs="Arial"/>
          <w:sz w:val="10"/>
          <w:szCs w:val="10"/>
          <w:lang w:val="es-ES"/>
        </w:rPr>
        <w:t>1150</w:t>
      </w:r>
      <w:r w:rsidRPr="00494437">
        <w:rPr>
          <w:rFonts w:ascii="Verdana" w:eastAsia="Times New Roman" w:hAnsi="Verdana" w:cs="Arial"/>
          <w:spacing w:val="-4"/>
          <w:sz w:val="10"/>
          <w:szCs w:val="10"/>
          <w:lang w:val="es-ES"/>
        </w:rPr>
        <w:t xml:space="preserve"> </w:t>
      </w:r>
      <w:r w:rsidRPr="00494437">
        <w:rPr>
          <w:rFonts w:ascii="Verdana" w:eastAsia="Times New Roman" w:hAnsi="Verdana" w:cs="Arial"/>
          <w:sz w:val="10"/>
          <w:szCs w:val="10"/>
          <w:lang w:val="es-ES"/>
        </w:rPr>
        <w:t>de</w:t>
      </w:r>
      <w:r w:rsidRPr="00494437">
        <w:rPr>
          <w:rFonts w:ascii="Verdana" w:eastAsia="Times New Roman" w:hAnsi="Verdana" w:cs="Arial"/>
          <w:spacing w:val="-3"/>
          <w:sz w:val="10"/>
          <w:szCs w:val="10"/>
          <w:lang w:val="es-ES"/>
        </w:rPr>
        <w:t xml:space="preserve"> </w:t>
      </w:r>
      <w:r w:rsidRPr="00494437">
        <w:rPr>
          <w:rFonts w:ascii="Verdana" w:eastAsia="Times New Roman" w:hAnsi="Verdana" w:cs="Arial"/>
          <w:sz w:val="10"/>
          <w:szCs w:val="10"/>
          <w:lang w:val="es-ES"/>
        </w:rPr>
        <w:t>2007,</w:t>
      </w:r>
      <w:r w:rsidRPr="00494437">
        <w:rPr>
          <w:rFonts w:ascii="Verdana" w:eastAsia="Times New Roman" w:hAnsi="Verdana" w:cs="Arial"/>
          <w:spacing w:val="-4"/>
          <w:sz w:val="10"/>
          <w:szCs w:val="10"/>
          <w:lang w:val="es-ES"/>
        </w:rPr>
        <w:t xml:space="preserve"> </w:t>
      </w:r>
      <w:r w:rsidRPr="00494437">
        <w:rPr>
          <w:rFonts w:ascii="Verdana" w:eastAsia="Times New Roman" w:hAnsi="Verdana" w:cs="Arial"/>
          <w:sz w:val="10"/>
          <w:szCs w:val="10"/>
          <w:lang w:val="es-ES"/>
        </w:rPr>
        <w:t>el</w:t>
      </w:r>
      <w:r w:rsidRPr="00494437">
        <w:rPr>
          <w:rFonts w:ascii="Verdana" w:eastAsia="Times New Roman" w:hAnsi="Verdana" w:cs="Arial"/>
          <w:spacing w:val="-3"/>
          <w:sz w:val="10"/>
          <w:szCs w:val="10"/>
          <w:lang w:val="es-ES"/>
        </w:rPr>
        <w:t xml:space="preserve"> </w:t>
      </w:r>
      <w:r w:rsidRPr="00494437">
        <w:rPr>
          <w:rFonts w:ascii="Verdana" w:eastAsia="Times New Roman" w:hAnsi="Verdana" w:cs="Arial"/>
          <w:sz w:val="10"/>
          <w:szCs w:val="10"/>
          <w:lang w:val="es-ES"/>
        </w:rPr>
        <w:t>cual</w:t>
      </w:r>
      <w:r w:rsidRPr="00494437">
        <w:rPr>
          <w:rFonts w:ascii="Verdana" w:eastAsia="Times New Roman" w:hAnsi="Verdana" w:cs="Arial"/>
          <w:spacing w:val="-4"/>
          <w:sz w:val="10"/>
          <w:szCs w:val="10"/>
          <w:lang w:val="es-ES"/>
        </w:rPr>
        <w:t xml:space="preserve"> </w:t>
      </w:r>
      <w:r w:rsidRPr="00494437">
        <w:rPr>
          <w:rFonts w:ascii="Verdana" w:eastAsia="Times New Roman" w:hAnsi="Verdana" w:cs="Arial"/>
          <w:sz w:val="10"/>
          <w:szCs w:val="10"/>
          <w:lang w:val="es-ES"/>
        </w:rPr>
        <w:t>quedará</w:t>
      </w:r>
      <w:r w:rsidRPr="00494437">
        <w:rPr>
          <w:rFonts w:ascii="Verdana" w:eastAsia="Times New Roman" w:hAnsi="Verdana" w:cs="Arial"/>
          <w:spacing w:val="-3"/>
          <w:sz w:val="10"/>
          <w:szCs w:val="10"/>
          <w:lang w:val="es-ES"/>
        </w:rPr>
        <w:t xml:space="preserve"> </w:t>
      </w:r>
      <w:r w:rsidRPr="00494437">
        <w:rPr>
          <w:rFonts w:ascii="Verdana" w:eastAsia="Times New Roman" w:hAnsi="Verdana" w:cs="Arial"/>
          <w:sz w:val="10"/>
          <w:szCs w:val="10"/>
          <w:lang w:val="es-ES"/>
        </w:rPr>
        <w:t>así:</w:t>
      </w:r>
    </w:p>
    <w:p w14:paraId="6A047AA7" w14:textId="77777777" w:rsidR="00EE0CA5" w:rsidRPr="00494437" w:rsidRDefault="00EE0CA5" w:rsidP="00EE0CA5">
      <w:pPr>
        <w:widowControl w:val="0"/>
        <w:autoSpaceDE w:val="0"/>
        <w:autoSpaceDN w:val="0"/>
        <w:spacing w:before="11" w:after="0" w:line="240" w:lineRule="auto"/>
        <w:ind w:left="160" w:right="159" w:firstLine="709"/>
        <w:jc w:val="both"/>
        <w:rPr>
          <w:rFonts w:ascii="Verdana" w:eastAsia="Times New Roman" w:hAnsi="Verdana" w:cs="Arial"/>
          <w:sz w:val="10"/>
          <w:szCs w:val="10"/>
          <w:lang w:val="es-ES"/>
        </w:rPr>
      </w:pPr>
      <w:r w:rsidRPr="00494437">
        <w:rPr>
          <w:rFonts w:ascii="Verdana" w:eastAsia="Times New Roman" w:hAnsi="Verdana" w:cs="Arial"/>
          <w:spacing w:val="-1"/>
          <w:sz w:val="10"/>
          <w:szCs w:val="10"/>
          <w:lang w:val="es-ES"/>
        </w:rPr>
        <w:t>"Artículo</w:t>
      </w:r>
      <w:r w:rsidRPr="00494437">
        <w:rPr>
          <w:rFonts w:ascii="Verdana" w:eastAsia="Times New Roman" w:hAnsi="Verdana" w:cs="Arial"/>
          <w:spacing w:val="-7"/>
          <w:sz w:val="10"/>
          <w:szCs w:val="10"/>
          <w:lang w:val="es-ES"/>
        </w:rPr>
        <w:t xml:space="preserve"> </w:t>
      </w:r>
      <w:r w:rsidRPr="00494437">
        <w:rPr>
          <w:rFonts w:ascii="Verdana" w:eastAsia="Times New Roman" w:hAnsi="Verdana" w:cs="Arial"/>
          <w:spacing w:val="-1"/>
          <w:sz w:val="10"/>
          <w:szCs w:val="10"/>
          <w:lang w:val="es-ES"/>
        </w:rPr>
        <w:t>12.</w:t>
      </w:r>
      <w:r w:rsidRPr="00494437">
        <w:rPr>
          <w:rFonts w:ascii="Verdana" w:eastAsia="Times New Roman" w:hAnsi="Verdana" w:cs="Arial"/>
          <w:spacing w:val="-7"/>
          <w:sz w:val="10"/>
          <w:szCs w:val="10"/>
          <w:lang w:val="es-ES"/>
        </w:rPr>
        <w:t xml:space="preserve"> </w:t>
      </w:r>
      <w:r w:rsidRPr="00494437">
        <w:rPr>
          <w:rFonts w:ascii="Verdana" w:eastAsia="Times New Roman" w:hAnsi="Verdana" w:cs="Arial"/>
          <w:spacing w:val="-1"/>
          <w:sz w:val="10"/>
          <w:szCs w:val="10"/>
          <w:lang w:val="es-ES"/>
        </w:rPr>
        <w:t>Promoción</w:t>
      </w:r>
      <w:r w:rsidRPr="00494437">
        <w:rPr>
          <w:rFonts w:ascii="Verdana" w:eastAsia="Times New Roman" w:hAnsi="Verdana" w:cs="Arial"/>
          <w:spacing w:val="-6"/>
          <w:sz w:val="10"/>
          <w:szCs w:val="10"/>
          <w:lang w:val="es-ES"/>
        </w:rPr>
        <w:t xml:space="preserve"> </w:t>
      </w:r>
      <w:r w:rsidRPr="00494437">
        <w:rPr>
          <w:rFonts w:ascii="Verdana" w:eastAsia="Times New Roman" w:hAnsi="Verdana" w:cs="Arial"/>
          <w:spacing w:val="-1"/>
          <w:sz w:val="10"/>
          <w:szCs w:val="10"/>
          <w:lang w:val="es-ES"/>
        </w:rPr>
        <w:t>del</w:t>
      </w:r>
      <w:r w:rsidRPr="00494437">
        <w:rPr>
          <w:rFonts w:ascii="Verdana" w:eastAsia="Times New Roman" w:hAnsi="Verdana" w:cs="Arial"/>
          <w:spacing w:val="-7"/>
          <w:sz w:val="10"/>
          <w:szCs w:val="10"/>
          <w:lang w:val="es-ES"/>
        </w:rPr>
        <w:t xml:space="preserve"> </w:t>
      </w:r>
      <w:r w:rsidRPr="00494437">
        <w:rPr>
          <w:rFonts w:ascii="Verdana" w:eastAsia="Times New Roman" w:hAnsi="Verdana" w:cs="Arial"/>
          <w:spacing w:val="-1"/>
          <w:sz w:val="10"/>
          <w:szCs w:val="10"/>
          <w:lang w:val="es-ES"/>
        </w:rPr>
        <w:t>desarrollo</w:t>
      </w:r>
      <w:r w:rsidRPr="00494437">
        <w:rPr>
          <w:rFonts w:ascii="Verdana" w:eastAsia="Times New Roman" w:hAnsi="Verdana" w:cs="Arial"/>
          <w:spacing w:val="-7"/>
          <w:sz w:val="10"/>
          <w:szCs w:val="10"/>
          <w:lang w:val="es-ES"/>
        </w:rPr>
        <w:t xml:space="preserve"> </w:t>
      </w:r>
      <w:r w:rsidRPr="00494437">
        <w:rPr>
          <w:rFonts w:ascii="Verdana" w:eastAsia="Times New Roman" w:hAnsi="Verdana" w:cs="Arial"/>
          <w:spacing w:val="-1"/>
          <w:sz w:val="10"/>
          <w:szCs w:val="10"/>
          <w:lang w:val="es-ES"/>
        </w:rPr>
        <w:t>en</w:t>
      </w:r>
      <w:r w:rsidRPr="00494437">
        <w:rPr>
          <w:rFonts w:ascii="Verdana" w:eastAsia="Times New Roman" w:hAnsi="Verdana" w:cs="Arial"/>
          <w:spacing w:val="-7"/>
          <w:sz w:val="10"/>
          <w:szCs w:val="10"/>
          <w:lang w:val="es-ES"/>
        </w:rPr>
        <w:t xml:space="preserve"> </w:t>
      </w:r>
      <w:r w:rsidRPr="00494437">
        <w:rPr>
          <w:rFonts w:ascii="Verdana" w:eastAsia="Times New Roman" w:hAnsi="Verdana" w:cs="Arial"/>
          <w:spacing w:val="-1"/>
          <w:sz w:val="10"/>
          <w:szCs w:val="10"/>
          <w:lang w:val="es-ES"/>
        </w:rPr>
        <w:t>la</w:t>
      </w:r>
      <w:r w:rsidRPr="00494437">
        <w:rPr>
          <w:rFonts w:ascii="Verdana" w:eastAsia="Times New Roman" w:hAnsi="Verdana" w:cs="Arial"/>
          <w:spacing w:val="-7"/>
          <w:sz w:val="10"/>
          <w:szCs w:val="10"/>
          <w:lang w:val="es-ES"/>
        </w:rPr>
        <w:t xml:space="preserve"> </w:t>
      </w:r>
      <w:r w:rsidRPr="00494437">
        <w:rPr>
          <w:rFonts w:ascii="Verdana" w:eastAsia="Times New Roman" w:hAnsi="Verdana" w:cs="Arial"/>
          <w:spacing w:val="-1"/>
          <w:sz w:val="10"/>
          <w:szCs w:val="10"/>
          <w:lang w:val="es-ES"/>
        </w:rPr>
        <w:t>contratación</w:t>
      </w:r>
      <w:r w:rsidRPr="00494437">
        <w:rPr>
          <w:rFonts w:ascii="Verdana" w:eastAsia="Times New Roman" w:hAnsi="Verdana" w:cs="Arial"/>
          <w:spacing w:val="-7"/>
          <w:sz w:val="10"/>
          <w:szCs w:val="10"/>
          <w:lang w:val="es-ES"/>
        </w:rPr>
        <w:t xml:space="preserve"> </w:t>
      </w:r>
      <w:r w:rsidRPr="00494437">
        <w:rPr>
          <w:rFonts w:ascii="Verdana" w:eastAsia="Times New Roman" w:hAnsi="Verdana" w:cs="Arial"/>
          <w:spacing w:val="-1"/>
          <w:sz w:val="10"/>
          <w:szCs w:val="10"/>
          <w:lang w:val="es-ES"/>
        </w:rPr>
        <w:t>pública.</w:t>
      </w:r>
      <w:r w:rsidRPr="00494437">
        <w:rPr>
          <w:rFonts w:ascii="Verdana" w:eastAsia="Times New Roman" w:hAnsi="Verdana" w:cs="Arial"/>
          <w:spacing w:val="-7"/>
          <w:sz w:val="10"/>
          <w:szCs w:val="10"/>
          <w:lang w:val="es-ES"/>
        </w:rPr>
        <w:t xml:space="preserve"> </w:t>
      </w:r>
      <w:r w:rsidRPr="00494437">
        <w:rPr>
          <w:rFonts w:ascii="Verdana" w:eastAsia="Times New Roman" w:hAnsi="Verdana" w:cs="Arial"/>
          <w:sz w:val="10"/>
          <w:szCs w:val="10"/>
          <w:lang w:val="es-ES"/>
        </w:rPr>
        <w:t>De</w:t>
      </w:r>
      <w:r w:rsidRPr="00494437">
        <w:rPr>
          <w:rFonts w:ascii="Verdana" w:eastAsia="Times New Roman" w:hAnsi="Verdana" w:cs="Arial"/>
          <w:spacing w:val="-7"/>
          <w:sz w:val="10"/>
          <w:szCs w:val="10"/>
          <w:lang w:val="es-ES"/>
        </w:rPr>
        <w:t xml:space="preserve"> </w:t>
      </w:r>
      <w:r w:rsidRPr="00494437">
        <w:rPr>
          <w:rFonts w:ascii="Verdana" w:eastAsia="Times New Roman" w:hAnsi="Verdana" w:cs="Arial"/>
          <w:sz w:val="10"/>
          <w:szCs w:val="10"/>
          <w:lang w:val="es-ES"/>
        </w:rPr>
        <w:t>conformidad</w:t>
      </w:r>
      <w:r w:rsidRPr="00494437">
        <w:rPr>
          <w:rFonts w:ascii="Verdana" w:eastAsia="Times New Roman" w:hAnsi="Verdana" w:cs="Arial"/>
          <w:spacing w:val="-7"/>
          <w:sz w:val="10"/>
          <w:szCs w:val="10"/>
          <w:lang w:val="es-ES"/>
        </w:rPr>
        <w:t xml:space="preserve"> </w:t>
      </w:r>
      <w:r w:rsidRPr="00494437">
        <w:rPr>
          <w:rFonts w:ascii="Verdana" w:eastAsia="Times New Roman" w:hAnsi="Verdana" w:cs="Arial"/>
          <w:sz w:val="10"/>
          <w:szCs w:val="10"/>
          <w:lang w:val="es-ES"/>
        </w:rPr>
        <w:t>con</w:t>
      </w:r>
      <w:r w:rsidRPr="00494437">
        <w:rPr>
          <w:rFonts w:ascii="Verdana" w:eastAsia="Times New Roman" w:hAnsi="Verdana" w:cs="Arial"/>
          <w:spacing w:val="-7"/>
          <w:sz w:val="10"/>
          <w:szCs w:val="10"/>
          <w:lang w:val="es-ES"/>
        </w:rPr>
        <w:t xml:space="preserve"> </w:t>
      </w:r>
      <w:r w:rsidRPr="00494437">
        <w:rPr>
          <w:rFonts w:ascii="Verdana" w:eastAsia="Times New Roman" w:hAnsi="Verdana" w:cs="Arial"/>
          <w:sz w:val="10"/>
          <w:szCs w:val="10"/>
          <w:lang w:val="es-ES"/>
        </w:rPr>
        <w:t>lo</w:t>
      </w:r>
      <w:r w:rsidRPr="00494437">
        <w:rPr>
          <w:rFonts w:ascii="Verdana" w:eastAsia="Times New Roman" w:hAnsi="Verdana" w:cs="Arial"/>
          <w:spacing w:val="-7"/>
          <w:sz w:val="10"/>
          <w:szCs w:val="10"/>
          <w:lang w:val="es-ES"/>
        </w:rPr>
        <w:t xml:space="preserve"> </w:t>
      </w:r>
      <w:r w:rsidRPr="00494437">
        <w:rPr>
          <w:rFonts w:ascii="Verdana" w:eastAsia="Times New Roman" w:hAnsi="Verdana" w:cs="Arial"/>
          <w:sz w:val="10"/>
          <w:szCs w:val="10"/>
          <w:lang w:val="es-ES"/>
        </w:rPr>
        <w:t>dispuesto</w:t>
      </w:r>
      <w:r w:rsidRPr="00494437">
        <w:rPr>
          <w:rFonts w:ascii="Verdana" w:eastAsia="Times New Roman" w:hAnsi="Verdana" w:cs="Arial"/>
          <w:spacing w:val="-7"/>
          <w:sz w:val="10"/>
          <w:szCs w:val="10"/>
          <w:lang w:val="es-ES"/>
        </w:rPr>
        <w:t xml:space="preserve"> </w:t>
      </w:r>
      <w:r w:rsidRPr="00494437">
        <w:rPr>
          <w:rFonts w:ascii="Verdana" w:eastAsia="Times New Roman" w:hAnsi="Verdana" w:cs="Arial"/>
          <w:sz w:val="10"/>
          <w:szCs w:val="10"/>
          <w:lang w:val="es-ES"/>
        </w:rPr>
        <w:t>en</w:t>
      </w:r>
      <w:r w:rsidRPr="00494437">
        <w:rPr>
          <w:rFonts w:ascii="Verdana" w:eastAsia="Times New Roman" w:hAnsi="Verdana" w:cs="Arial"/>
          <w:spacing w:val="-7"/>
          <w:sz w:val="10"/>
          <w:szCs w:val="10"/>
          <w:lang w:val="es-ES"/>
        </w:rPr>
        <w:t xml:space="preserve"> </w:t>
      </w:r>
      <w:r w:rsidRPr="00494437">
        <w:rPr>
          <w:rFonts w:ascii="Verdana" w:eastAsia="Times New Roman" w:hAnsi="Verdana" w:cs="Arial"/>
          <w:sz w:val="10"/>
          <w:szCs w:val="10"/>
          <w:lang w:val="es-ES"/>
        </w:rPr>
        <w:t>los</w:t>
      </w:r>
      <w:r w:rsidRPr="00494437">
        <w:rPr>
          <w:rFonts w:ascii="Verdana" w:eastAsia="Times New Roman" w:hAnsi="Verdana" w:cs="Arial"/>
          <w:spacing w:val="-7"/>
          <w:sz w:val="10"/>
          <w:szCs w:val="10"/>
          <w:lang w:val="es-ES"/>
        </w:rPr>
        <w:t xml:space="preserve"> </w:t>
      </w:r>
      <w:r w:rsidRPr="00494437">
        <w:rPr>
          <w:rFonts w:ascii="Verdana" w:eastAsia="Times New Roman" w:hAnsi="Verdana" w:cs="Arial"/>
          <w:sz w:val="10"/>
          <w:szCs w:val="10"/>
          <w:lang w:val="es-ES"/>
        </w:rPr>
        <w:t>artículos</w:t>
      </w:r>
      <w:r w:rsidRPr="00494437">
        <w:rPr>
          <w:rFonts w:ascii="Verdana" w:eastAsia="Times New Roman" w:hAnsi="Verdana" w:cs="Arial"/>
          <w:spacing w:val="-7"/>
          <w:sz w:val="10"/>
          <w:szCs w:val="10"/>
          <w:lang w:val="es-ES"/>
        </w:rPr>
        <w:t xml:space="preserve"> </w:t>
      </w:r>
      <w:r w:rsidRPr="00494437">
        <w:rPr>
          <w:rFonts w:ascii="Verdana" w:eastAsia="Times New Roman" w:hAnsi="Verdana" w:cs="Arial"/>
          <w:sz w:val="10"/>
          <w:szCs w:val="10"/>
          <w:lang w:val="es-ES"/>
        </w:rPr>
        <w:t>13,</w:t>
      </w:r>
      <w:r w:rsidRPr="00494437">
        <w:rPr>
          <w:rFonts w:ascii="Verdana" w:eastAsia="Times New Roman" w:hAnsi="Verdana" w:cs="Arial"/>
          <w:spacing w:val="-8"/>
          <w:sz w:val="10"/>
          <w:szCs w:val="10"/>
          <w:lang w:val="es-ES"/>
        </w:rPr>
        <w:t xml:space="preserve"> </w:t>
      </w:r>
      <w:r w:rsidRPr="00494437">
        <w:rPr>
          <w:rFonts w:ascii="Verdana" w:eastAsia="Times New Roman" w:hAnsi="Verdana" w:cs="Arial"/>
          <w:sz w:val="10"/>
          <w:szCs w:val="10"/>
          <w:lang w:val="es-ES"/>
        </w:rPr>
        <w:t>333</w:t>
      </w:r>
      <w:r w:rsidRPr="00494437">
        <w:rPr>
          <w:rFonts w:ascii="Verdana" w:eastAsia="Times New Roman" w:hAnsi="Verdana" w:cs="Arial"/>
          <w:spacing w:val="-7"/>
          <w:sz w:val="10"/>
          <w:szCs w:val="10"/>
          <w:lang w:val="es-ES"/>
        </w:rPr>
        <w:t xml:space="preserve"> </w:t>
      </w:r>
      <w:r w:rsidRPr="00494437">
        <w:rPr>
          <w:rFonts w:ascii="Verdana" w:eastAsia="Times New Roman" w:hAnsi="Verdana" w:cs="Arial"/>
          <w:sz w:val="10"/>
          <w:szCs w:val="10"/>
          <w:lang w:val="es-ES"/>
        </w:rPr>
        <w:t>y</w:t>
      </w:r>
      <w:r w:rsidRPr="00494437">
        <w:rPr>
          <w:rFonts w:ascii="Verdana" w:eastAsia="Times New Roman" w:hAnsi="Verdana" w:cs="Arial"/>
          <w:spacing w:val="-7"/>
          <w:sz w:val="10"/>
          <w:szCs w:val="10"/>
          <w:lang w:val="es-ES"/>
        </w:rPr>
        <w:t xml:space="preserve"> </w:t>
      </w:r>
      <w:r w:rsidRPr="00494437">
        <w:rPr>
          <w:rFonts w:ascii="Verdana" w:eastAsia="Times New Roman" w:hAnsi="Verdana" w:cs="Arial"/>
          <w:sz w:val="10"/>
          <w:szCs w:val="10"/>
          <w:lang w:val="es-ES"/>
        </w:rPr>
        <w:t>334</w:t>
      </w:r>
      <w:r w:rsidRPr="00494437">
        <w:rPr>
          <w:rFonts w:ascii="Verdana" w:eastAsia="Times New Roman" w:hAnsi="Verdana" w:cs="Arial"/>
          <w:spacing w:val="-7"/>
          <w:sz w:val="10"/>
          <w:szCs w:val="10"/>
          <w:lang w:val="es-ES"/>
        </w:rPr>
        <w:t xml:space="preserve"> </w:t>
      </w:r>
      <w:r w:rsidRPr="00494437">
        <w:rPr>
          <w:rFonts w:ascii="Verdana" w:eastAsia="Times New Roman" w:hAnsi="Verdana" w:cs="Arial"/>
          <w:sz w:val="10"/>
          <w:szCs w:val="10"/>
          <w:lang w:val="es-ES"/>
        </w:rPr>
        <w:t>de</w:t>
      </w:r>
      <w:r w:rsidRPr="00494437">
        <w:rPr>
          <w:rFonts w:ascii="Verdana" w:eastAsia="Times New Roman" w:hAnsi="Verdana" w:cs="Arial"/>
          <w:spacing w:val="-7"/>
          <w:sz w:val="10"/>
          <w:szCs w:val="10"/>
          <w:lang w:val="es-ES"/>
        </w:rPr>
        <w:t xml:space="preserve"> </w:t>
      </w:r>
      <w:r w:rsidRPr="00494437">
        <w:rPr>
          <w:rFonts w:ascii="Verdana" w:eastAsia="Times New Roman" w:hAnsi="Verdana" w:cs="Arial"/>
          <w:sz w:val="10"/>
          <w:szCs w:val="10"/>
          <w:lang w:val="es-ES"/>
        </w:rPr>
        <w:t>la</w:t>
      </w:r>
      <w:r w:rsidRPr="00494437">
        <w:rPr>
          <w:rFonts w:ascii="Verdana" w:eastAsia="Times New Roman" w:hAnsi="Verdana" w:cs="Arial"/>
          <w:spacing w:val="-7"/>
          <w:sz w:val="10"/>
          <w:szCs w:val="10"/>
          <w:lang w:val="es-ES"/>
        </w:rPr>
        <w:t xml:space="preserve"> </w:t>
      </w:r>
      <w:r w:rsidRPr="00494437">
        <w:rPr>
          <w:rFonts w:ascii="Verdana" w:eastAsia="Times New Roman" w:hAnsi="Verdana" w:cs="Arial"/>
          <w:sz w:val="10"/>
          <w:szCs w:val="10"/>
          <w:lang w:val="es-ES"/>
        </w:rPr>
        <w:t>Constitución</w:t>
      </w:r>
      <w:r w:rsidRPr="00494437">
        <w:rPr>
          <w:rFonts w:ascii="Verdana" w:eastAsia="Times New Roman" w:hAnsi="Verdana" w:cs="Arial"/>
          <w:spacing w:val="-7"/>
          <w:sz w:val="10"/>
          <w:szCs w:val="10"/>
          <w:lang w:val="es-ES"/>
        </w:rPr>
        <w:t xml:space="preserve"> </w:t>
      </w:r>
      <w:r w:rsidRPr="00494437">
        <w:rPr>
          <w:rFonts w:ascii="Verdana" w:eastAsia="Times New Roman" w:hAnsi="Verdana" w:cs="Arial"/>
          <w:sz w:val="10"/>
          <w:szCs w:val="10"/>
          <w:lang w:val="es-ES"/>
        </w:rPr>
        <w:t>Política,</w:t>
      </w:r>
      <w:r w:rsidRPr="00494437">
        <w:rPr>
          <w:rFonts w:ascii="Verdana" w:eastAsia="Times New Roman" w:hAnsi="Verdana" w:cs="Arial"/>
          <w:spacing w:val="1"/>
          <w:sz w:val="10"/>
          <w:szCs w:val="10"/>
          <w:lang w:val="es-ES"/>
        </w:rPr>
        <w:t xml:space="preserve"> </w:t>
      </w:r>
      <w:r w:rsidRPr="00494437">
        <w:rPr>
          <w:rFonts w:ascii="Verdana" w:eastAsia="Times New Roman" w:hAnsi="Verdana" w:cs="Arial"/>
          <w:sz w:val="10"/>
          <w:szCs w:val="10"/>
          <w:lang w:val="es-ES"/>
        </w:rPr>
        <w:t>el Gobierno Nacional definirá las condiciones y los montos de acuerdo con los compromisos internacionales vigentes, para que, en desarrollo de los Procesos de</w:t>
      </w:r>
      <w:r w:rsidRPr="00494437">
        <w:rPr>
          <w:rFonts w:ascii="Verdana" w:eastAsia="Times New Roman" w:hAnsi="Verdana" w:cs="Arial"/>
          <w:spacing w:val="1"/>
          <w:sz w:val="10"/>
          <w:szCs w:val="10"/>
          <w:lang w:val="es-ES"/>
        </w:rPr>
        <w:t xml:space="preserve"> </w:t>
      </w:r>
      <w:r w:rsidRPr="00494437">
        <w:rPr>
          <w:rFonts w:ascii="Verdana" w:eastAsia="Times New Roman" w:hAnsi="Verdana" w:cs="Arial"/>
          <w:sz w:val="10"/>
          <w:szCs w:val="10"/>
          <w:lang w:val="es-ES"/>
        </w:rPr>
        <w:t>Contratación,</w:t>
      </w:r>
      <w:r w:rsidRPr="00494437">
        <w:rPr>
          <w:rFonts w:ascii="Verdana" w:eastAsia="Times New Roman" w:hAnsi="Verdana" w:cs="Arial"/>
          <w:spacing w:val="-8"/>
          <w:sz w:val="10"/>
          <w:szCs w:val="10"/>
          <w:lang w:val="es-ES"/>
        </w:rPr>
        <w:t xml:space="preserve"> </w:t>
      </w:r>
      <w:r w:rsidRPr="00494437">
        <w:rPr>
          <w:rFonts w:ascii="Verdana" w:eastAsia="Times New Roman" w:hAnsi="Verdana" w:cs="Arial"/>
          <w:sz w:val="10"/>
          <w:szCs w:val="10"/>
          <w:lang w:val="es-ES"/>
        </w:rPr>
        <w:t>las</w:t>
      </w:r>
      <w:r w:rsidRPr="00494437">
        <w:rPr>
          <w:rFonts w:ascii="Verdana" w:eastAsia="Times New Roman" w:hAnsi="Verdana" w:cs="Arial"/>
          <w:spacing w:val="-7"/>
          <w:sz w:val="10"/>
          <w:szCs w:val="10"/>
          <w:lang w:val="es-ES"/>
        </w:rPr>
        <w:t xml:space="preserve"> </w:t>
      </w:r>
      <w:r w:rsidRPr="00494437">
        <w:rPr>
          <w:rFonts w:ascii="Verdana" w:eastAsia="Times New Roman" w:hAnsi="Verdana" w:cs="Arial"/>
          <w:sz w:val="10"/>
          <w:szCs w:val="10"/>
          <w:lang w:val="es-ES"/>
        </w:rPr>
        <w:t>Entidades</w:t>
      </w:r>
      <w:r w:rsidRPr="00494437">
        <w:rPr>
          <w:rFonts w:ascii="Verdana" w:eastAsia="Times New Roman" w:hAnsi="Verdana" w:cs="Arial"/>
          <w:spacing w:val="-7"/>
          <w:sz w:val="10"/>
          <w:szCs w:val="10"/>
          <w:lang w:val="es-ES"/>
        </w:rPr>
        <w:t xml:space="preserve"> </w:t>
      </w:r>
      <w:r w:rsidRPr="00494437">
        <w:rPr>
          <w:rFonts w:ascii="Verdana" w:eastAsia="Times New Roman" w:hAnsi="Verdana" w:cs="Arial"/>
          <w:sz w:val="10"/>
          <w:szCs w:val="10"/>
          <w:lang w:val="es-ES"/>
        </w:rPr>
        <w:t>Estatales</w:t>
      </w:r>
      <w:r w:rsidRPr="00494437">
        <w:rPr>
          <w:rFonts w:ascii="Verdana" w:eastAsia="Times New Roman" w:hAnsi="Verdana" w:cs="Arial"/>
          <w:spacing w:val="-6"/>
          <w:sz w:val="10"/>
          <w:szCs w:val="10"/>
          <w:lang w:val="es-ES"/>
        </w:rPr>
        <w:t xml:space="preserve"> </w:t>
      </w:r>
      <w:r w:rsidRPr="00494437">
        <w:rPr>
          <w:rFonts w:ascii="Verdana" w:eastAsia="Times New Roman" w:hAnsi="Verdana" w:cs="Arial"/>
          <w:sz w:val="10"/>
          <w:szCs w:val="10"/>
          <w:lang w:val="es-ES"/>
        </w:rPr>
        <w:t>indistintamente</w:t>
      </w:r>
      <w:r w:rsidRPr="00494437">
        <w:rPr>
          <w:rFonts w:ascii="Verdana" w:eastAsia="Times New Roman" w:hAnsi="Verdana" w:cs="Arial"/>
          <w:spacing w:val="-7"/>
          <w:sz w:val="10"/>
          <w:szCs w:val="10"/>
          <w:lang w:val="es-ES"/>
        </w:rPr>
        <w:t xml:space="preserve"> </w:t>
      </w:r>
      <w:r w:rsidRPr="00494437">
        <w:rPr>
          <w:rFonts w:ascii="Verdana" w:eastAsia="Times New Roman" w:hAnsi="Verdana" w:cs="Arial"/>
          <w:sz w:val="10"/>
          <w:szCs w:val="10"/>
          <w:lang w:val="es-ES"/>
        </w:rPr>
        <w:t>de</w:t>
      </w:r>
      <w:r w:rsidRPr="00494437">
        <w:rPr>
          <w:rFonts w:ascii="Verdana" w:eastAsia="Times New Roman" w:hAnsi="Verdana" w:cs="Arial"/>
          <w:spacing w:val="-8"/>
          <w:sz w:val="10"/>
          <w:szCs w:val="10"/>
          <w:lang w:val="es-ES"/>
        </w:rPr>
        <w:t xml:space="preserve"> </w:t>
      </w:r>
      <w:r w:rsidRPr="00494437">
        <w:rPr>
          <w:rFonts w:ascii="Verdana" w:eastAsia="Times New Roman" w:hAnsi="Verdana" w:cs="Arial"/>
          <w:sz w:val="10"/>
          <w:szCs w:val="10"/>
          <w:lang w:val="es-ES"/>
        </w:rPr>
        <w:t>su</w:t>
      </w:r>
      <w:r w:rsidRPr="00494437">
        <w:rPr>
          <w:rFonts w:ascii="Verdana" w:eastAsia="Times New Roman" w:hAnsi="Verdana" w:cs="Arial"/>
          <w:spacing w:val="-7"/>
          <w:sz w:val="10"/>
          <w:szCs w:val="10"/>
          <w:lang w:val="es-ES"/>
        </w:rPr>
        <w:t xml:space="preserve"> </w:t>
      </w:r>
      <w:r w:rsidRPr="00494437">
        <w:rPr>
          <w:rFonts w:ascii="Verdana" w:eastAsia="Times New Roman" w:hAnsi="Verdana" w:cs="Arial"/>
          <w:sz w:val="10"/>
          <w:szCs w:val="10"/>
          <w:lang w:val="es-ES"/>
        </w:rPr>
        <w:t>régimen</w:t>
      </w:r>
      <w:r w:rsidRPr="00494437">
        <w:rPr>
          <w:rFonts w:ascii="Verdana" w:eastAsia="Times New Roman" w:hAnsi="Verdana" w:cs="Arial"/>
          <w:spacing w:val="-7"/>
          <w:sz w:val="10"/>
          <w:szCs w:val="10"/>
          <w:lang w:val="es-ES"/>
        </w:rPr>
        <w:t xml:space="preserve"> </w:t>
      </w:r>
      <w:r w:rsidRPr="00494437">
        <w:rPr>
          <w:rFonts w:ascii="Verdana" w:eastAsia="Times New Roman" w:hAnsi="Verdana" w:cs="Arial"/>
          <w:sz w:val="10"/>
          <w:szCs w:val="10"/>
          <w:lang w:val="es-ES"/>
        </w:rPr>
        <w:t>de</w:t>
      </w:r>
      <w:r w:rsidRPr="00494437">
        <w:rPr>
          <w:rFonts w:ascii="Verdana" w:eastAsia="Times New Roman" w:hAnsi="Verdana" w:cs="Arial"/>
          <w:spacing w:val="-8"/>
          <w:sz w:val="10"/>
          <w:szCs w:val="10"/>
          <w:lang w:val="es-ES"/>
        </w:rPr>
        <w:t xml:space="preserve"> </w:t>
      </w:r>
      <w:r w:rsidRPr="00494437">
        <w:rPr>
          <w:rFonts w:ascii="Verdana" w:eastAsia="Times New Roman" w:hAnsi="Verdana" w:cs="Arial"/>
          <w:sz w:val="10"/>
          <w:szCs w:val="10"/>
          <w:lang w:val="es-ES"/>
        </w:rPr>
        <w:t>contratación,</w:t>
      </w:r>
      <w:r w:rsidRPr="00494437">
        <w:rPr>
          <w:rFonts w:ascii="Verdana" w:eastAsia="Times New Roman" w:hAnsi="Verdana" w:cs="Arial"/>
          <w:spacing w:val="-7"/>
          <w:sz w:val="10"/>
          <w:szCs w:val="10"/>
          <w:lang w:val="es-ES"/>
        </w:rPr>
        <w:t xml:space="preserve"> </w:t>
      </w:r>
      <w:r w:rsidRPr="00494437">
        <w:rPr>
          <w:rFonts w:ascii="Verdana" w:eastAsia="Times New Roman" w:hAnsi="Verdana" w:cs="Arial"/>
          <w:sz w:val="10"/>
          <w:szCs w:val="10"/>
          <w:lang w:val="es-ES"/>
        </w:rPr>
        <w:t>los</w:t>
      </w:r>
      <w:r w:rsidRPr="00494437">
        <w:rPr>
          <w:rFonts w:ascii="Verdana" w:eastAsia="Times New Roman" w:hAnsi="Verdana" w:cs="Arial"/>
          <w:spacing w:val="-7"/>
          <w:sz w:val="10"/>
          <w:szCs w:val="10"/>
          <w:lang w:val="es-ES"/>
        </w:rPr>
        <w:t xml:space="preserve"> </w:t>
      </w:r>
      <w:r w:rsidRPr="00494437">
        <w:rPr>
          <w:rFonts w:ascii="Verdana" w:eastAsia="Times New Roman" w:hAnsi="Verdana" w:cs="Arial"/>
          <w:sz w:val="10"/>
          <w:szCs w:val="10"/>
          <w:lang w:val="es-ES"/>
        </w:rPr>
        <w:t>patrimonios</w:t>
      </w:r>
      <w:r w:rsidRPr="00494437">
        <w:rPr>
          <w:rFonts w:ascii="Verdana" w:eastAsia="Times New Roman" w:hAnsi="Verdana" w:cs="Arial"/>
          <w:spacing w:val="-8"/>
          <w:sz w:val="10"/>
          <w:szCs w:val="10"/>
          <w:lang w:val="es-ES"/>
        </w:rPr>
        <w:t xml:space="preserve"> </w:t>
      </w:r>
      <w:r w:rsidRPr="00494437">
        <w:rPr>
          <w:rFonts w:ascii="Verdana" w:eastAsia="Times New Roman" w:hAnsi="Verdana" w:cs="Arial"/>
          <w:sz w:val="10"/>
          <w:szCs w:val="10"/>
          <w:lang w:val="es-ES"/>
        </w:rPr>
        <w:t>autónomos</w:t>
      </w:r>
      <w:r w:rsidRPr="00494437">
        <w:rPr>
          <w:rFonts w:ascii="Verdana" w:eastAsia="Times New Roman" w:hAnsi="Verdana" w:cs="Arial"/>
          <w:spacing w:val="-7"/>
          <w:sz w:val="10"/>
          <w:szCs w:val="10"/>
          <w:lang w:val="es-ES"/>
        </w:rPr>
        <w:t xml:space="preserve"> </w:t>
      </w:r>
      <w:r w:rsidRPr="00494437">
        <w:rPr>
          <w:rFonts w:ascii="Verdana" w:eastAsia="Times New Roman" w:hAnsi="Verdana" w:cs="Arial"/>
          <w:sz w:val="10"/>
          <w:szCs w:val="10"/>
          <w:lang w:val="es-ES"/>
        </w:rPr>
        <w:t>constituidos</w:t>
      </w:r>
      <w:r w:rsidRPr="00494437">
        <w:rPr>
          <w:rFonts w:ascii="Verdana" w:eastAsia="Times New Roman" w:hAnsi="Verdana" w:cs="Arial"/>
          <w:spacing w:val="-7"/>
          <w:sz w:val="10"/>
          <w:szCs w:val="10"/>
          <w:lang w:val="es-ES"/>
        </w:rPr>
        <w:t xml:space="preserve"> </w:t>
      </w:r>
      <w:r w:rsidRPr="00494437">
        <w:rPr>
          <w:rFonts w:ascii="Verdana" w:eastAsia="Times New Roman" w:hAnsi="Verdana" w:cs="Arial"/>
          <w:sz w:val="10"/>
          <w:szCs w:val="10"/>
          <w:lang w:val="es-ES"/>
        </w:rPr>
        <w:t>por</w:t>
      </w:r>
      <w:r w:rsidRPr="00494437">
        <w:rPr>
          <w:rFonts w:ascii="Verdana" w:eastAsia="Times New Roman" w:hAnsi="Verdana" w:cs="Arial"/>
          <w:spacing w:val="-8"/>
          <w:sz w:val="10"/>
          <w:szCs w:val="10"/>
          <w:lang w:val="es-ES"/>
        </w:rPr>
        <w:t xml:space="preserve"> </w:t>
      </w:r>
      <w:r w:rsidRPr="00494437">
        <w:rPr>
          <w:rFonts w:ascii="Verdana" w:eastAsia="Times New Roman" w:hAnsi="Verdana" w:cs="Arial"/>
          <w:sz w:val="10"/>
          <w:szCs w:val="10"/>
          <w:lang w:val="es-ES"/>
        </w:rPr>
        <w:t>Entidades</w:t>
      </w:r>
      <w:r w:rsidRPr="00494437">
        <w:rPr>
          <w:rFonts w:ascii="Verdana" w:eastAsia="Times New Roman" w:hAnsi="Verdana" w:cs="Arial"/>
          <w:spacing w:val="-6"/>
          <w:sz w:val="10"/>
          <w:szCs w:val="10"/>
          <w:lang w:val="es-ES"/>
        </w:rPr>
        <w:t xml:space="preserve"> </w:t>
      </w:r>
      <w:r w:rsidRPr="00494437">
        <w:rPr>
          <w:rFonts w:ascii="Verdana" w:eastAsia="Times New Roman" w:hAnsi="Verdana" w:cs="Arial"/>
          <w:sz w:val="10"/>
          <w:szCs w:val="10"/>
          <w:lang w:val="es-ES"/>
        </w:rPr>
        <w:t>Estatales</w:t>
      </w:r>
      <w:r w:rsidRPr="00494437">
        <w:rPr>
          <w:rFonts w:ascii="Verdana" w:eastAsia="Times New Roman" w:hAnsi="Verdana" w:cs="Arial"/>
          <w:spacing w:val="-7"/>
          <w:sz w:val="10"/>
          <w:szCs w:val="10"/>
          <w:lang w:val="es-ES"/>
        </w:rPr>
        <w:t xml:space="preserve"> </w:t>
      </w:r>
      <w:r w:rsidRPr="00494437">
        <w:rPr>
          <w:rFonts w:ascii="Verdana" w:eastAsia="Times New Roman" w:hAnsi="Verdana" w:cs="Arial"/>
          <w:sz w:val="10"/>
          <w:szCs w:val="10"/>
          <w:lang w:val="es-ES"/>
        </w:rPr>
        <w:t>y</w:t>
      </w:r>
      <w:r w:rsidRPr="00494437">
        <w:rPr>
          <w:rFonts w:ascii="Verdana" w:eastAsia="Times New Roman" w:hAnsi="Verdana" w:cs="Arial"/>
          <w:spacing w:val="-7"/>
          <w:sz w:val="10"/>
          <w:szCs w:val="10"/>
          <w:lang w:val="es-ES"/>
        </w:rPr>
        <w:t xml:space="preserve"> </w:t>
      </w:r>
      <w:r w:rsidRPr="00494437">
        <w:rPr>
          <w:rFonts w:ascii="Verdana" w:eastAsia="Times New Roman" w:hAnsi="Verdana" w:cs="Arial"/>
          <w:sz w:val="10"/>
          <w:szCs w:val="10"/>
          <w:lang w:val="es-ES"/>
        </w:rPr>
        <w:t>los</w:t>
      </w:r>
      <w:r w:rsidRPr="00494437">
        <w:rPr>
          <w:rFonts w:ascii="Verdana" w:eastAsia="Times New Roman" w:hAnsi="Verdana" w:cs="Arial"/>
          <w:spacing w:val="-7"/>
          <w:sz w:val="10"/>
          <w:szCs w:val="10"/>
          <w:lang w:val="es-ES"/>
        </w:rPr>
        <w:t xml:space="preserve"> </w:t>
      </w:r>
      <w:r w:rsidRPr="00494437">
        <w:rPr>
          <w:rFonts w:ascii="Verdana" w:eastAsia="Times New Roman" w:hAnsi="Verdana" w:cs="Arial"/>
          <w:sz w:val="10"/>
          <w:szCs w:val="10"/>
          <w:lang w:val="es-ES"/>
        </w:rPr>
        <w:t>particulares</w:t>
      </w:r>
      <w:r w:rsidRPr="00494437">
        <w:rPr>
          <w:rFonts w:ascii="Verdana" w:eastAsia="Times New Roman" w:hAnsi="Verdana" w:cs="Arial"/>
          <w:spacing w:val="1"/>
          <w:sz w:val="10"/>
          <w:szCs w:val="10"/>
          <w:lang w:val="es-ES"/>
        </w:rPr>
        <w:t xml:space="preserve"> </w:t>
      </w:r>
      <w:r w:rsidRPr="00494437">
        <w:rPr>
          <w:rFonts w:ascii="Verdana" w:eastAsia="Times New Roman" w:hAnsi="Verdana" w:cs="Arial"/>
          <w:sz w:val="10"/>
          <w:szCs w:val="10"/>
          <w:lang w:val="es-ES"/>
        </w:rPr>
        <w:t>que ejecuten recursos públicos, adopten en beneficio de las Mipyme, convocatorias limitadas a estas en las que, previo a la Resolución de apertura del proceso</w:t>
      </w:r>
      <w:r w:rsidRPr="00494437">
        <w:rPr>
          <w:rFonts w:ascii="Verdana" w:eastAsia="Times New Roman" w:hAnsi="Verdana" w:cs="Arial"/>
          <w:spacing w:val="1"/>
          <w:sz w:val="10"/>
          <w:szCs w:val="10"/>
          <w:lang w:val="es-ES"/>
        </w:rPr>
        <w:t xml:space="preserve"> </w:t>
      </w:r>
      <w:r w:rsidRPr="00494437">
        <w:rPr>
          <w:rFonts w:ascii="Verdana" w:eastAsia="Times New Roman" w:hAnsi="Verdana" w:cs="Arial"/>
          <w:sz w:val="10"/>
          <w:szCs w:val="10"/>
          <w:lang w:val="es-ES"/>
        </w:rPr>
        <w:t>respectivo,</w:t>
      </w:r>
      <w:r w:rsidRPr="00494437">
        <w:rPr>
          <w:rFonts w:ascii="Verdana" w:eastAsia="Times New Roman" w:hAnsi="Verdana" w:cs="Arial"/>
          <w:spacing w:val="-2"/>
          <w:sz w:val="10"/>
          <w:szCs w:val="10"/>
          <w:lang w:val="es-ES"/>
        </w:rPr>
        <w:t xml:space="preserve"> </w:t>
      </w:r>
      <w:r w:rsidRPr="00494437">
        <w:rPr>
          <w:rFonts w:ascii="Verdana" w:eastAsia="Times New Roman" w:hAnsi="Verdana" w:cs="Arial"/>
          <w:sz w:val="10"/>
          <w:szCs w:val="10"/>
          <w:lang w:val="es-ES"/>
        </w:rPr>
        <w:t>se</w:t>
      </w:r>
      <w:r w:rsidRPr="00494437">
        <w:rPr>
          <w:rFonts w:ascii="Verdana" w:eastAsia="Times New Roman" w:hAnsi="Verdana" w:cs="Arial"/>
          <w:spacing w:val="-1"/>
          <w:sz w:val="10"/>
          <w:szCs w:val="10"/>
          <w:lang w:val="es-ES"/>
        </w:rPr>
        <w:t xml:space="preserve"> </w:t>
      </w:r>
      <w:r w:rsidRPr="00494437">
        <w:rPr>
          <w:rFonts w:ascii="Verdana" w:eastAsia="Times New Roman" w:hAnsi="Verdana" w:cs="Arial"/>
          <w:sz w:val="10"/>
          <w:szCs w:val="10"/>
          <w:lang w:val="es-ES"/>
        </w:rPr>
        <w:t>haya</w:t>
      </w:r>
      <w:r w:rsidRPr="00494437">
        <w:rPr>
          <w:rFonts w:ascii="Verdana" w:eastAsia="Times New Roman" w:hAnsi="Verdana" w:cs="Arial"/>
          <w:spacing w:val="-1"/>
          <w:sz w:val="10"/>
          <w:szCs w:val="10"/>
          <w:lang w:val="es-ES"/>
        </w:rPr>
        <w:t xml:space="preserve"> </w:t>
      </w:r>
      <w:r w:rsidRPr="00494437">
        <w:rPr>
          <w:rFonts w:ascii="Verdana" w:eastAsia="Times New Roman" w:hAnsi="Verdana" w:cs="Arial"/>
          <w:sz w:val="10"/>
          <w:szCs w:val="10"/>
          <w:lang w:val="es-ES"/>
        </w:rPr>
        <w:t>manifestado</w:t>
      </w:r>
      <w:r w:rsidRPr="00494437">
        <w:rPr>
          <w:rFonts w:ascii="Verdana" w:eastAsia="Times New Roman" w:hAnsi="Verdana" w:cs="Arial"/>
          <w:spacing w:val="-1"/>
          <w:sz w:val="10"/>
          <w:szCs w:val="10"/>
          <w:lang w:val="es-ES"/>
        </w:rPr>
        <w:t xml:space="preserve"> </w:t>
      </w:r>
      <w:r w:rsidRPr="00494437">
        <w:rPr>
          <w:rFonts w:ascii="Verdana" w:eastAsia="Times New Roman" w:hAnsi="Verdana" w:cs="Arial"/>
          <w:sz w:val="10"/>
          <w:szCs w:val="10"/>
          <w:lang w:val="es-ES"/>
        </w:rPr>
        <w:t>el</w:t>
      </w:r>
      <w:r w:rsidRPr="00494437">
        <w:rPr>
          <w:rFonts w:ascii="Verdana" w:eastAsia="Times New Roman" w:hAnsi="Verdana" w:cs="Arial"/>
          <w:spacing w:val="-1"/>
          <w:sz w:val="10"/>
          <w:szCs w:val="10"/>
          <w:lang w:val="es-ES"/>
        </w:rPr>
        <w:t xml:space="preserve"> </w:t>
      </w:r>
      <w:r w:rsidRPr="00494437">
        <w:rPr>
          <w:rFonts w:ascii="Verdana" w:eastAsia="Times New Roman" w:hAnsi="Verdana" w:cs="Arial"/>
          <w:sz w:val="10"/>
          <w:szCs w:val="10"/>
          <w:lang w:val="es-ES"/>
        </w:rPr>
        <w:t>interés</w:t>
      </w:r>
      <w:r w:rsidRPr="00494437">
        <w:rPr>
          <w:rFonts w:ascii="Verdana" w:eastAsia="Times New Roman" w:hAnsi="Verdana" w:cs="Arial"/>
          <w:spacing w:val="-1"/>
          <w:sz w:val="10"/>
          <w:szCs w:val="10"/>
          <w:lang w:val="es-ES"/>
        </w:rPr>
        <w:t xml:space="preserve"> </w:t>
      </w:r>
      <w:r w:rsidRPr="00494437">
        <w:rPr>
          <w:rFonts w:ascii="Verdana" w:eastAsia="Times New Roman" w:hAnsi="Verdana" w:cs="Arial"/>
          <w:sz w:val="10"/>
          <w:szCs w:val="10"/>
          <w:lang w:val="es-ES"/>
        </w:rPr>
        <w:t>de</w:t>
      </w:r>
      <w:r w:rsidRPr="00494437">
        <w:rPr>
          <w:rFonts w:ascii="Verdana" w:eastAsia="Times New Roman" w:hAnsi="Verdana" w:cs="Arial"/>
          <w:spacing w:val="-1"/>
          <w:sz w:val="10"/>
          <w:szCs w:val="10"/>
          <w:lang w:val="es-ES"/>
        </w:rPr>
        <w:t xml:space="preserve"> </w:t>
      </w:r>
      <w:r w:rsidRPr="00494437">
        <w:rPr>
          <w:rFonts w:ascii="Verdana" w:eastAsia="Times New Roman" w:hAnsi="Verdana" w:cs="Arial"/>
          <w:sz w:val="10"/>
          <w:szCs w:val="10"/>
          <w:lang w:val="es-ES"/>
        </w:rPr>
        <w:t>por</w:t>
      </w:r>
      <w:r w:rsidRPr="00494437">
        <w:rPr>
          <w:rFonts w:ascii="Verdana" w:eastAsia="Times New Roman" w:hAnsi="Verdana" w:cs="Arial"/>
          <w:spacing w:val="-1"/>
          <w:sz w:val="10"/>
          <w:szCs w:val="10"/>
          <w:lang w:val="es-ES"/>
        </w:rPr>
        <w:t xml:space="preserve"> </w:t>
      </w:r>
      <w:r w:rsidRPr="00494437">
        <w:rPr>
          <w:rFonts w:ascii="Verdana" w:eastAsia="Times New Roman" w:hAnsi="Verdana" w:cs="Arial"/>
          <w:sz w:val="10"/>
          <w:szCs w:val="10"/>
          <w:lang w:val="es-ES"/>
        </w:rPr>
        <w:t>lo</w:t>
      </w:r>
      <w:r w:rsidRPr="00494437">
        <w:rPr>
          <w:rFonts w:ascii="Verdana" w:eastAsia="Times New Roman" w:hAnsi="Verdana" w:cs="Arial"/>
          <w:spacing w:val="-1"/>
          <w:sz w:val="10"/>
          <w:szCs w:val="10"/>
          <w:lang w:val="es-ES"/>
        </w:rPr>
        <w:t xml:space="preserve"> </w:t>
      </w:r>
      <w:r w:rsidRPr="00494437">
        <w:rPr>
          <w:rFonts w:ascii="Verdana" w:eastAsia="Times New Roman" w:hAnsi="Verdana" w:cs="Arial"/>
          <w:sz w:val="10"/>
          <w:szCs w:val="10"/>
          <w:lang w:val="es-ES"/>
        </w:rPr>
        <w:t>menos</w:t>
      </w:r>
      <w:r w:rsidRPr="00494437">
        <w:rPr>
          <w:rFonts w:ascii="Verdana" w:eastAsia="Times New Roman" w:hAnsi="Verdana" w:cs="Arial"/>
          <w:spacing w:val="-1"/>
          <w:sz w:val="10"/>
          <w:szCs w:val="10"/>
          <w:lang w:val="es-ES"/>
        </w:rPr>
        <w:t xml:space="preserve"> </w:t>
      </w:r>
      <w:r w:rsidRPr="00494437">
        <w:rPr>
          <w:rFonts w:ascii="Verdana" w:eastAsia="Times New Roman" w:hAnsi="Verdana" w:cs="Arial"/>
          <w:sz w:val="10"/>
          <w:szCs w:val="10"/>
          <w:lang w:val="es-ES"/>
        </w:rPr>
        <w:t>dos</w:t>
      </w:r>
      <w:r w:rsidRPr="00494437">
        <w:rPr>
          <w:rFonts w:ascii="Verdana" w:eastAsia="Times New Roman" w:hAnsi="Verdana" w:cs="Arial"/>
          <w:spacing w:val="-2"/>
          <w:sz w:val="10"/>
          <w:szCs w:val="10"/>
          <w:lang w:val="es-ES"/>
        </w:rPr>
        <w:t xml:space="preserve"> </w:t>
      </w:r>
      <w:r w:rsidRPr="00494437">
        <w:rPr>
          <w:rFonts w:ascii="Verdana" w:eastAsia="Times New Roman" w:hAnsi="Verdana" w:cs="Arial"/>
          <w:sz w:val="10"/>
          <w:szCs w:val="10"/>
          <w:lang w:val="es-ES"/>
        </w:rPr>
        <w:t>(2)</w:t>
      </w:r>
      <w:r w:rsidRPr="00494437">
        <w:rPr>
          <w:rFonts w:ascii="Verdana" w:eastAsia="Times New Roman" w:hAnsi="Verdana" w:cs="Arial"/>
          <w:spacing w:val="-1"/>
          <w:sz w:val="10"/>
          <w:szCs w:val="10"/>
          <w:lang w:val="es-ES"/>
        </w:rPr>
        <w:t xml:space="preserve"> </w:t>
      </w:r>
      <w:r w:rsidRPr="00494437">
        <w:rPr>
          <w:rFonts w:ascii="Verdana" w:eastAsia="Times New Roman" w:hAnsi="Verdana" w:cs="Arial"/>
          <w:sz w:val="10"/>
          <w:szCs w:val="10"/>
          <w:lang w:val="es-ES"/>
        </w:rPr>
        <w:t>Mipyme.</w:t>
      </w:r>
    </w:p>
    <w:p w14:paraId="48E235E1" w14:textId="77777777" w:rsidR="00EE0CA5" w:rsidRPr="00494437" w:rsidRDefault="00EE0CA5" w:rsidP="00EE0CA5">
      <w:pPr>
        <w:widowControl w:val="0"/>
        <w:autoSpaceDE w:val="0"/>
        <w:autoSpaceDN w:val="0"/>
        <w:spacing w:after="0" w:line="240" w:lineRule="auto"/>
        <w:ind w:left="160" w:right="159" w:firstLine="709"/>
        <w:jc w:val="both"/>
        <w:rPr>
          <w:rFonts w:ascii="Verdana" w:eastAsia="Times New Roman" w:hAnsi="Verdana" w:cs="Arial"/>
          <w:sz w:val="10"/>
          <w:szCs w:val="10"/>
          <w:lang w:val="es-ES"/>
        </w:rPr>
      </w:pPr>
      <w:r w:rsidRPr="00494437">
        <w:rPr>
          <w:rFonts w:ascii="Verdana" w:eastAsia="Times New Roman" w:hAnsi="Verdana" w:cs="Arial"/>
          <w:sz w:val="10"/>
          <w:szCs w:val="10"/>
          <w:lang w:val="es-ES"/>
        </w:rPr>
        <w:t>“Asimismo, el reglamento podrá establecer condiciones preferenciales a favor de la oferta de bienes y servicios producidos por las Mipyme respetando</w:t>
      </w:r>
      <w:r w:rsidRPr="00494437">
        <w:rPr>
          <w:rFonts w:ascii="Verdana" w:eastAsia="Times New Roman" w:hAnsi="Verdana" w:cs="Arial"/>
          <w:spacing w:val="1"/>
          <w:sz w:val="10"/>
          <w:szCs w:val="10"/>
          <w:lang w:val="es-ES"/>
        </w:rPr>
        <w:t xml:space="preserve"> </w:t>
      </w:r>
      <w:r w:rsidRPr="00494437">
        <w:rPr>
          <w:rFonts w:ascii="Verdana" w:eastAsia="Times New Roman" w:hAnsi="Verdana" w:cs="Arial"/>
          <w:sz w:val="10"/>
          <w:szCs w:val="10"/>
          <w:lang w:val="es-ES"/>
        </w:rPr>
        <w:t>los</w:t>
      </w:r>
      <w:r w:rsidRPr="00494437">
        <w:rPr>
          <w:rFonts w:ascii="Verdana" w:eastAsia="Times New Roman" w:hAnsi="Verdana" w:cs="Arial"/>
          <w:spacing w:val="-2"/>
          <w:sz w:val="10"/>
          <w:szCs w:val="10"/>
          <w:lang w:val="es-ES"/>
        </w:rPr>
        <w:t xml:space="preserve"> </w:t>
      </w:r>
      <w:r w:rsidRPr="00494437">
        <w:rPr>
          <w:rFonts w:ascii="Verdana" w:eastAsia="Times New Roman" w:hAnsi="Verdana" w:cs="Arial"/>
          <w:sz w:val="10"/>
          <w:szCs w:val="10"/>
          <w:lang w:val="es-ES"/>
        </w:rPr>
        <w:t>montos</w:t>
      </w:r>
      <w:r w:rsidRPr="00494437">
        <w:rPr>
          <w:rFonts w:ascii="Verdana" w:eastAsia="Times New Roman" w:hAnsi="Verdana" w:cs="Arial"/>
          <w:spacing w:val="-1"/>
          <w:sz w:val="10"/>
          <w:szCs w:val="10"/>
          <w:lang w:val="es-ES"/>
        </w:rPr>
        <w:t xml:space="preserve"> </w:t>
      </w:r>
      <w:r w:rsidRPr="00494437">
        <w:rPr>
          <w:rFonts w:ascii="Verdana" w:eastAsia="Times New Roman" w:hAnsi="Verdana" w:cs="Arial"/>
          <w:sz w:val="10"/>
          <w:szCs w:val="10"/>
          <w:lang w:val="es-ES"/>
        </w:rPr>
        <w:t>y</w:t>
      </w:r>
      <w:r w:rsidRPr="00494437">
        <w:rPr>
          <w:rFonts w:ascii="Verdana" w:eastAsia="Times New Roman" w:hAnsi="Verdana" w:cs="Arial"/>
          <w:spacing w:val="-1"/>
          <w:sz w:val="10"/>
          <w:szCs w:val="10"/>
          <w:lang w:val="es-ES"/>
        </w:rPr>
        <w:t xml:space="preserve"> </w:t>
      </w:r>
      <w:r w:rsidRPr="00494437">
        <w:rPr>
          <w:rFonts w:ascii="Verdana" w:eastAsia="Times New Roman" w:hAnsi="Verdana" w:cs="Arial"/>
          <w:sz w:val="10"/>
          <w:szCs w:val="10"/>
          <w:lang w:val="es-ES"/>
        </w:rPr>
        <w:t>las</w:t>
      </w:r>
      <w:r w:rsidRPr="00494437">
        <w:rPr>
          <w:rFonts w:ascii="Verdana" w:eastAsia="Times New Roman" w:hAnsi="Verdana" w:cs="Arial"/>
          <w:spacing w:val="-2"/>
          <w:sz w:val="10"/>
          <w:szCs w:val="10"/>
          <w:lang w:val="es-ES"/>
        </w:rPr>
        <w:t xml:space="preserve"> </w:t>
      </w:r>
      <w:r w:rsidRPr="00494437">
        <w:rPr>
          <w:rFonts w:ascii="Verdana" w:eastAsia="Times New Roman" w:hAnsi="Verdana" w:cs="Arial"/>
          <w:sz w:val="10"/>
          <w:szCs w:val="10"/>
          <w:lang w:val="es-ES"/>
        </w:rPr>
        <w:t>condiciones</w:t>
      </w:r>
      <w:r w:rsidRPr="00494437">
        <w:rPr>
          <w:rFonts w:ascii="Verdana" w:eastAsia="Times New Roman" w:hAnsi="Verdana" w:cs="Arial"/>
          <w:spacing w:val="-1"/>
          <w:sz w:val="10"/>
          <w:szCs w:val="10"/>
          <w:lang w:val="es-ES"/>
        </w:rPr>
        <w:t xml:space="preserve"> </w:t>
      </w:r>
      <w:r w:rsidRPr="00494437">
        <w:rPr>
          <w:rFonts w:ascii="Verdana" w:eastAsia="Times New Roman" w:hAnsi="Verdana" w:cs="Arial"/>
          <w:sz w:val="10"/>
          <w:szCs w:val="10"/>
          <w:lang w:val="es-ES"/>
        </w:rPr>
        <w:t>contenidas</w:t>
      </w:r>
      <w:r w:rsidRPr="00494437">
        <w:rPr>
          <w:rFonts w:ascii="Verdana" w:eastAsia="Times New Roman" w:hAnsi="Verdana" w:cs="Arial"/>
          <w:spacing w:val="-1"/>
          <w:sz w:val="10"/>
          <w:szCs w:val="10"/>
          <w:lang w:val="es-ES"/>
        </w:rPr>
        <w:t xml:space="preserve"> </w:t>
      </w:r>
      <w:r w:rsidRPr="00494437">
        <w:rPr>
          <w:rFonts w:ascii="Verdana" w:eastAsia="Times New Roman" w:hAnsi="Verdana" w:cs="Arial"/>
          <w:sz w:val="10"/>
          <w:szCs w:val="10"/>
          <w:lang w:val="es-ES"/>
        </w:rPr>
        <w:t>en</w:t>
      </w:r>
      <w:r w:rsidRPr="00494437">
        <w:rPr>
          <w:rFonts w:ascii="Verdana" w:eastAsia="Times New Roman" w:hAnsi="Verdana" w:cs="Arial"/>
          <w:spacing w:val="-2"/>
          <w:sz w:val="10"/>
          <w:szCs w:val="10"/>
          <w:lang w:val="es-ES"/>
        </w:rPr>
        <w:t xml:space="preserve"> </w:t>
      </w:r>
      <w:r w:rsidRPr="00494437">
        <w:rPr>
          <w:rFonts w:ascii="Verdana" w:eastAsia="Times New Roman" w:hAnsi="Verdana" w:cs="Arial"/>
          <w:sz w:val="10"/>
          <w:szCs w:val="10"/>
          <w:lang w:val="es-ES"/>
        </w:rPr>
        <w:t>los</w:t>
      </w:r>
      <w:r w:rsidRPr="00494437">
        <w:rPr>
          <w:rFonts w:ascii="Verdana" w:eastAsia="Times New Roman" w:hAnsi="Verdana" w:cs="Arial"/>
          <w:spacing w:val="-1"/>
          <w:sz w:val="10"/>
          <w:szCs w:val="10"/>
          <w:lang w:val="es-ES"/>
        </w:rPr>
        <w:t xml:space="preserve"> </w:t>
      </w:r>
      <w:r w:rsidRPr="00494437">
        <w:rPr>
          <w:rFonts w:ascii="Verdana" w:eastAsia="Times New Roman" w:hAnsi="Verdana" w:cs="Arial"/>
          <w:sz w:val="10"/>
          <w:szCs w:val="10"/>
          <w:lang w:val="es-ES"/>
        </w:rPr>
        <w:t>compromisos</w:t>
      </w:r>
      <w:r w:rsidRPr="00494437">
        <w:rPr>
          <w:rFonts w:ascii="Verdana" w:eastAsia="Times New Roman" w:hAnsi="Verdana" w:cs="Arial"/>
          <w:spacing w:val="-1"/>
          <w:sz w:val="10"/>
          <w:szCs w:val="10"/>
          <w:lang w:val="es-ES"/>
        </w:rPr>
        <w:t xml:space="preserve"> </w:t>
      </w:r>
      <w:r w:rsidRPr="00494437">
        <w:rPr>
          <w:rFonts w:ascii="Verdana" w:eastAsia="Times New Roman" w:hAnsi="Verdana" w:cs="Arial"/>
          <w:sz w:val="10"/>
          <w:szCs w:val="10"/>
          <w:lang w:val="es-ES"/>
        </w:rPr>
        <w:t>internacionales</w:t>
      </w:r>
      <w:r w:rsidRPr="00494437">
        <w:rPr>
          <w:rFonts w:ascii="Verdana" w:eastAsia="Times New Roman" w:hAnsi="Verdana" w:cs="Arial"/>
          <w:spacing w:val="-2"/>
          <w:sz w:val="10"/>
          <w:szCs w:val="10"/>
          <w:lang w:val="es-ES"/>
        </w:rPr>
        <w:t xml:space="preserve"> </w:t>
      </w:r>
      <w:r w:rsidRPr="00494437">
        <w:rPr>
          <w:rFonts w:ascii="Verdana" w:eastAsia="Times New Roman" w:hAnsi="Verdana" w:cs="Arial"/>
          <w:sz w:val="10"/>
          <w:szCs w:val="10"/>
          <w:lang w:val="es-ES"/>
        </w:rPr>
        <w:t>vigentes,</w:t>
      </w:r>
      <w:r w:rsidRPr="00494437">
        <w:rPr>
          <w:rFonts w:ascii="Verdana" w:eastAsia="Times New Roman" w:hAnsi="Verdana" w:cs="Arial"/>
          <w:spacing w:val="-1"/>
          <w:sz w:val="10"/>
          <w:szCs w:val="10"/>
          <w:lang w:val="es-ES"/>
        </w:rPr>
        <w:t xml:space="preserve"> </w:t>
      </w:r>
      <w:r w:rsidRPr="00494437">
        <w:rPr>
          <w:rFonts w:ascii="Verdana" w:eastAsia="Times New Roman" w:hAnsi="Verdana" w:cs="Arial"/>
          <w:sz w:val="10"/>
          <w:szCs w:val="10"/>
          <w:lang w:val="es-ES"/>
        </w:rPr>
        <w:t>cuando</w:t>
      </w:r>
      <w:r w:rsidRPr="00494437">
        <w:rPr>
          <w:rFonts w:ascii="Verdana" w:eastAsia="Times New Roman" w:hAnsi="Verdana" w:cs="Arial"/>
          <w:spacing w:val="-1"/>
          <w:sz w:val="10"/>
          <w:szCs w:val="10"/>
          <w:lang w:val="es-ES"/>
        </w:rPr>
        <w:t xml:space="preserve"> </w:t>
      </w:r>
      <w:r w:rsidRPr="00494437">
        <w:rPr>
          <w:rFonts w:ascii="Verdana" w:eastAsia="Times New Roman" w:hAnsi="Verdana" w:cs="Arial"/>
          <w:sz w:val="10"/>
          <w:szCs w:val="10"/>
          <w:lang w:val="es-ES"/>
        </w:rPr>
        <w:t>sean</w:t>
      </w:r>
      <w:r w:rsidRPr="00494437">
        <w:rPr>
          <w:rFonts w:ascii="Verdana" w:eastAsia="Times New Roman" w:hAnsi="Verdana" w:cs="Arial"/>
          <w:spacing w:val="-1"/>
          <w:sz w:val="10"/>
          <w:szCs w:val="10"/>
          <w:lang w:val="es-ES"/>
        </w:rPr>
        <w:t xml:space="preserve"> </w:t>
      </w:r>
      <w:r w:rsidRPr="00494437">
        <w:rPr>
          <w:rFonts w:ascii="Verdana" w:eastAsia="Times New Roman" w:hAnsi="Verdana" w:cs="Arial"/>
          <w:sz w:val="10"/>
          <w:szCs w:val="10"/>
          <w:lang w:val="es-ES"/>
        </w:rPr>
        <w:t>aplicables.</w:t>
      </w:r>
    </w:p>
    <w:p w14:paraId="2939D115" w14:textId="77777777" w:rsidR="00EE0CA5" w:rsidRPr="00494437" w:rsidRDefault="00EE0CA5" w:rsidP="00EE0CA5">
      <w:pPr>
        <w:widowControl w:val="0"/>
        <w:autoSpaceDE w:val="0"/>
        <w:autoSpaceDN w:val="0"/>
        <w:spacing w:after="0" w:line="240" w:lineRule="auto"/>
        <w:ind w:left="870"/>
        <w:jc w:val="both"/>
        <w:rPr>
          <w:rFonts w:ascii="Verdana" w:eastAsia="Times New Roman" w:hAnsi="Verdana" w:cs="Arial"/>
          <w:sz w:val="10"/>
          <w:szCs w:val="10"/>
          <w:lang w:val="es-ES"/>
        </w:rPr>
      </w:pPr>
      <w:r w:rsidRPr="00494437">
        <w:rPr>
          <w:rFonts w:ascii="Verdana" w:eastAsia="Times New Roman" w:hAnsi="Verdana" w:cs="Arial"/>
          <w:sz w:val="10"/>
          <w:szCs w:val="10"/>
          <w:lang w:val="es-ES"/>
        </w:rPr>
        <w:t>“En</w:t>
      </w:r>
      <w:r w:rsidRPr="00494437">
        <w:rPr>
          <w:rFonts w:ascii="Verdana" w:eastAsia="Times New Roman" w:hAnsi="Verdana" w:cs="Arial"/>
          <w:spacing w:val="-4"/>
          <w:sz w:val="10"/>
          <w:szCs w:val="10"/>
          <w:lang w:val="es-ES"/>
        </w:rPr>
        <w:t xml:space="preserve"> </w:t>
      </w:r>
      <w:r w:rsidRPr="00494437">
        <w:rPr>
          <w:rFonts w:ascii="Verdana" w:eastAsia="Times New Roman" w:hAnsi="Verdana" w:cs="Arial"/>
          <w:sz w:val="10"/>
          <w:szCs w:val="10"/>
          <w:lang w:val="es-ES"/>
        </w:rPr>
        <w:t>todo</w:t>
      </w:r>
      <w:r w:rsidRPr="00494437">
        <w:rPr>
          <w:rFonts w:ascii="Verdana" w:eastAsia="Times New Roman" w:hAnsi="Verdana" w:cs="Arial"/>
          <w:spacing w:val="-4"/>
          <w:sz w:val="10"/>
          <w:szCs w:val="10"/>
          <w:lang w:val="es-ES"/>
        </w:rPr>
        <w:t xml:space="preserve"> </w:t>
      </w:r>
      <w:r w:rsidRPr="00494437">
        <w:rPr>
          <w:rFonts w:ascii="Verdana" w:eastAsia="Times New Roman" w:hAnsi="Verdana" w:cs="Arial"/>
          <w:sz w:val="10"/>
          <w:szCs w:val="10"/>
          <w:lang w:val="es-ES"/>
        </w:rPr>
        <w:t>caso,</w:t>
      </w:r>
      <w:r w:rsidRPr="00494437">
        <w:rPr>
          <w:rFonts w:ascii="Verdana" w:eastAsia="Times New Roman" w:hAnsi="Verdana" w:cs="Arial"/>
          <w:spacing w:val="-4"/>
          <w:sz w:val="10"/>
          <w:szCs w:val="10"/>
          <w:lang w:val="es-ES"/>
        </w:rPr>
        <w:t xml:space="preserve"> </w:t>
      </w:r>
      <w:r w:rsidRPr="00494437">
        <w:rPr>
          <w:rFonts w:ascii="Verdana" w:eastAsia="Times New Roman" w:hAnsi="Verdana" w:cs="Arial"/>
          <w:sz w:val="10"/>
          <w:szCs w:val="10"/>
          <w:lang w:val="es-ES"/>
        </w:rPr>
        <w:t>se</w:t>
      </w:r>
      <w:r w:rsidRPr="00494437">
        <w:rPr>
          <w:rFonts w:ascii="Verdana" w:eastAsia="Times New Roman" w:hAnsi="Verdana" w:cs="Arial"/>
          <w:spacing w:val="-4"/>
          <w:sz w:val="10"/>
          <w:szCs w:val="10"/>
          <w:lang w:val="es-ES"/>
        </w:rPr>
        <w:t xml:space="preserve"> </w:t>
      </w:r>
      <w:r w:rsidRPr="00494437">
        <w:rPr>
          <w:rFonts w:ascii="Verdana" w:eastAsia="Times New Roman" w:hAnsi="Verdana" w:cs="Arial"/>
          <w:sz w:val="10"/>
          <w:szCs w:val="10"/>
          <w:lang w:val="es-ES"/>
        </w:rPr>
        <w:t>deberá</w:t>
      </w:r>
      <w:r w:rsidRPr="00494437">
        <w:rPr>
          <w:rFonts w:ascii="Verdana" w:eastAsia="Times New Roman" w:hAnsi="Verdana" w:cs="Arial"/>
          <w:spacing w:val="-4"/>
          <w:sz w:val="10"/>
          <w:szCs w:val="10"/>
          <w:lang w:val="es-ES"/>
        </w:rPr>
        <w:t xml:space="preserve"> </w:t>
      </w:r>
      <w:r w:rsidRPr="00494437">
        <w:rPr>
          <w:rFonts w:ascii="Verdana" w:eastAsia="Times New Roman" w:hAnsi="Verdana" w:cs="Arial"/>
          <w:sz w:val="10"/>
          <w:szCs w:val="10"/>
          <w:lang w:val="es-ES"/>
        </w:rPr>
        <w:t>garantizar</w:t>
      </w:r>
      <w:r w:rsidRPr="00494437">
        <w:rPr>
          <w:rFonts w:ascii="Verdana" w:eastAsia="Times New Roman" w:hAnsi="Verdana" w:cs="Arial"/>
          <w:spacing w:val="-4"/>
          <w:sz w:val="10"/>
          <w:szCs w:val="10"/>
          <w:lang w:val="es-ES"/>
        </w:rPr>
        <w:t xml:space="preserve"> </w:t>
      </w:r>
      <w:r w:rsidRPr="00494437">
        <w:rPr>
          <w:rFonts w:ascii="Verdana" w:eastAsia="Times New Roman" w:hAnsi="Verdana" w:cs="Arial"/>
          <w:sz w:val="10"/>
          <w:szCs w:val="10"/>
          <w:lang w:val="es-ES"/>
        </w:rPr>
        <w:t>la</w:t>
      </w:r>
      <w:r w:rsidRPr="00494437">
        <w:rPr>
          <w:rFonts w:ascii="Verdana" w:eastAsia="Times New Roman" w:hAnsi="Verdana" w:cs="Arial"/>
          <w:spacing w:val="-4"/>
          <w:sz w:val="10"/>
          <w:szCs w:val="10"/>
          <w:lang w:val="es-ES"/>
        </w:rPr>
        <w:t xml:space="preserve"> </w:t>
      </w:r>
      <w:r w:rsidRPr="00494437">
        <w:rPr>
          <w:rFonts w:ascii="Verdana" w:eastAsia="Times New Roman" w:hAnsi="Verdana" w:cs="Arial"/>
          <w:sz w:val="10"/>
          <w:szCs w:val="10"/>
          <w:lang w:val="es-ES"/>
        </w:rPr>
        <w:t>satisfacción</w:t>
      </w:r>
      <w:r w:rsidRPr="00494437">
        <w:rPr>
          <w:rFonts w:ascii="Verdana" w:eastAsia="Times New Roman" w:hAnsi="Verdana" w:cs="Arial"/>
          <w:spacing w:val="-4"/>
          <w:sz w:val="10"/>
          <w:szCs w:val="10"/>
          <w:lang w:val="es-ES"/>
        </w:rPr>
        <w:t xml:space="preserve"> </w:t>
      </w:r>
      <w:r w:rsidRPr="00494437">
        <w:rPr>
          <w:rFonts w:ascii="Verdana" w:eastAsia="Times New Roman" w:hAnsi="Verdana" w:cs="Arial"/>
          <w:sz w:val="10"/>
          <w:szCs w:val="10"/>
          <w:lang w:val="es-ES"/>
        </w:rPr>
        <w:t>de</w:t>
      </w:r>
      <w:r w:rsidRPr="00494437">
        <w:rPr>
          <w:rFonts w:ascii="Verdana" w:eastAsia="Times New Roman" w:hAnsi="Verdana" w:cs="Arial"/>
          <w:spacing w:val="-4"/>
          <w:sz w:val="10"/>
          <w:szCs w:val="10"/>
          <w:lang w:val="es-ES"/>
        </w:rPr>
        <w:t xml:space="preserve"> </w:t>
      </w:r>
      <w:r w:rsidRPr="00494437">
        <w:rPr>
          <w:rFonts w:ascii="Verdana" w:eastAsia="Times New Roman" w:hAnsi="Verdana" w:cs="Arial"/>
          <w:sz w:val="10"/>
          <w:szCs w:val="10"/>
          <w:lang w:val="es-ES"/>
        </w:rPr>
        <w:t>las</w:t>
      </w:r>
      <w:r w:rsidRPr="00494437">
        <w:rPr>
          <w:rFonts w:ascii="Verdana" w:eastAsia="Times New Roman" w:hAnsi="Verdana" w:cs="Arial"/>
          <w:spacing w:val="-4"/>
          <w:sz w:val="10"/>
          <w:szCs w:val="10"/>
          <w:lang w:val="es-ES"/>
        </w:rPr>
        <w:t xml:space="preserve"> </w:t>
      </w:r>
      <w:r w:rsidRPr="00494437">
        <w:rPr>
          <w:rFonts w:ascii="Verdana" w:eastAsia="Times New Roman" w:hAnsi="Verdana" w:cs="Arial"/>
          <w:sz w:val="10"/>
          <w:szCs w:val="10"/>
          <w:lang w:val="es-ES"/>
        </w:rPr>
        <w:t>condiciones</w:t>
      </w:r>
      <w:r w:rsidRPr="00494437">
        <w:rPr>
          <w:rFonts w:ascii="Verdana" w:eastAsia="Times New Roman" w:hAnsi="Verdana" w:cs="Arial"/>
          <w:spacing w:val="-4"/>
          <w:sz w:val="10"/>
          <w:szCs w:val="10"/>
          <w:lang w:val="es-ES"/>
        </w:rPr>
        <w:t xml:space="preserve"> </w:t>
      </w:r>
      <w:r w:rsidRPr="00494437">
        <w:rPr>
          <w:rFonts w:ascii="Verdana" w:eastAsia="Times New Roman" w:hAnsi="Verdana" w:cs="Arial"/>
          <w:sz w:val="10"/>
          <w:szCs w:val="10"/>
          <w:lang w:val="es-ES"/>
        </w:rPr>
        <w:t>técnicas</w:t>
      </w:r>
      <w:r w:rsidRPr="00494437">
        <w:rPr>
          <w:rFonts w:ascii="Verdana" w:eastAsia="Times New Roman" w:hAnsi="Verdana" w:cs="Arial"/>
          <w:spacing w:val="-4"/>
          <w:sz w:val="10"/>
          <w:szCs w:val="10"/>
          <w:lang w:val="es-ES"/>
        </w:rPr>
        <w:t xml:space="preserve"> </w:t>
      </w:r>
      <w:r w:rsidRPr="00494437">
        <w:rPr>
          <w:rFonts w:ascii="Verdana" w:eastAsia="Times New Roman" w:hAnsi="Verdana" w:cs="Arial"/>
          <w:sz w:val="10"/>
          <w:szCs w:val="10"/>
          <w:lang w:val="es-ES"/>
        </w:rPr>
        <w:t>y</w:t>
      </w:r>
      <w:r w:rsidRPr="00494437">
        <w:rPr>
          <w:rFonts w:ascii="Verdana" w:eastAsia="Times New Roman" w:hAnsi="Verdana" w:cs="Arial"/>
          <w:spacing w:val="-4"/>
          <w:sz w:val="10"/>
          <w:szCs w:val="10"/>
          <w:lang w:val="es-ES"/>
        </w:rPr>
        <w:t xml:space="preserve"> </w:t>
      </w:r>
      <w:r w:rsidRPr="00494437">
        <w:rPr>
          <w:rFonts w:ascii="Verdana" w:eastAsia="Times New Roman" w:hAnsi="Verdana" w:cs="Arial"/>
          <w:sz w:val="10"/>
          <w:szCs w:val="10"/>
          <w:lang w:val="es-ES"/>
        </w:rPr>
        <w:t>económicas</w:t>
      </w:r>
      <w:r w:rsidRPr="00494437">
        <w:rPr>
          <w:rFonts w:ascii="Verdana" w:eastAsia="Times New Roman" w:hAnsi="Verdana" w:cs="Arial"/>
          <w:spacing w:val="-4"/>
          <w:sz w:val="10"/>
          <w:szCs w:val="10"/>
          <w:lang w:val="es-ES"/>
        </w:rPr>
        <w:t xml:space="preserve"> </w:t>
      </w:r>
      <w:r w:rsidRPr="00494437">
        <w:rPr>
          <w:rFonts w:ascii="Verdana" w:eastAsia="Times New Roman" w:hAnsi="Verdana" w:cs="Arial"/>
          <w:sz w:val="10"/>
          <w:szCs w:val="10"/>
          <w:lang w:val="es-ES"/>
        </w:rPr>
        <w:t>requeridas</w:t>
      </w:r>
      <w:r w:rsidRPr="00494437">
        <w:rPr>
          <w:rFonts w:ascii="Verdana" w:eastAsia="Times New Roman" w:hAnsi="Verdana" w:cs="Arial"/>
          <w:spacing w:val="-4"/>
          <w:sz w:val="10"/>
          <w:szCs w:val="10"/>
          <w:lang w:val="es-ES"/>
        </w:rPr>
        <w:t xml:space="preserve"> </w:t>
      </w:r>
      <w:r w:rsidRPr="00494437">
        <w:rPr>
          <w:rFonts w:ascii="Verdana" w:eastAsia="Times New Roman" w:hAnsi="Verdana" w:cs="Arial"/>
          <w:sz w:val="10"/>
          <w:szCs w:val="10"/>
          <w:lang w:val="es-ES"/>
        </w:rPr>
        <w:t>en</w:t>
      </w:r>
      <w:r w:rsidRPr="00494437">
        <w:rPr>
          <w:rFonts w:ascii="Verdana" w:eastAsia="Times New Roman" w:hAnsi="Verdana" w:cs="Arial"/>
          <w:spacing w:val="-4"/>
          <w:sz w:val="10"/>
          <w:szCs w:val="10"/>
          <w:lang w:val="es-ES"/>
        </w:rPr>
        <w:t xml:space="preserve"> </w:t>
      </w:r>
      <w:r w:rsidRPr="00494437">
        <w:rPr>
          <w:rFonts w:ascii="Verdana" w:eastAsia="Times New Roman" w:hAnsi="Verdana" w:cs="Arial"/>
          <w:sz w:val="10"/>
          <w:szCs w:val="10"/>
          <w:lang w:val="es-ES"/>
        </w:rPr>
        <w:t>el</w:t>
      </w:r>
      <w:r w:rsidRPr="00494437">
        <w:rPr>
          <w:rFonts w:ascii="Verdana" w:eastAsia="Times New Roman" w:hAnsi="Verdana" w:cs="Arial"/>
          <w:spacing w:val="-4"/>
          <w:sz w:val="10"/>
          <w:szCs w:val="10"/>
          <w:lang w:val="es-ES"/>
        </w:rPr>
        <w:t xml:space="preserve"> </w:t>
      </w:r>
      <w:r w:rsidRPr="00494437">
        <w:rPr>
          <w:rFonts w:ascii="Verdana" w:eastAsia="Times New Roman" w:hAnsi="Verdana" w:cs="Arial"/>
          <w:sz w:val="10"/>
          <w:szCs w:val="10"/>
          <w:lang w:val="es-ES"/>
        </w:rPr>
        <w:t>Proceso</w:t>
      </w:r>
      <w:r w:rsidRPr="00494437">
        <w:rPr>
          <w:rFonts w:ascii="Verdana" w:eastAsia="Times New Roman" w:hAnsi="Verdana" w:cs="Arial"/>
          <w:spacing w:val="-4"/>
          <w:sz w:val="10"/>
          <w:szCs w:val="10"/>
          <w:lang w:val="es-ES"/>
        </w:rPr>
        <w:t xml:space="preserve"> </w:t>
      </w:r>
      <w:r w:rsidRPr="00494437">
        <w:rPr>
          <w:rFonts w:ascii="Verdana" w:eastAsia="Times New Roman" w:hAnsi="Verdana" w:cs="Arial"/>
          <w:sz w:val="10"/>
          <w:szCs w:val="10"/>
          <w:lang w:val="es-ES"/>
        </w:rPr>
        <w:t>de</w:t>
      </w:r>
      <w:r w:rsidRPr="00494437">
        <w:rPr>
          <w:rFonts w:ascii="Verdana" w:eastAsia="Times New Roman" w:hAnsi="Verdana" w:cs="Arial"/>
          <w:spacing w:val="-4"/>
          <w:sz w:val="10"/>
          <w:szCs w:val="10"/>
          <w:lang w:val="es-ES"/>
        </w:rPr>
        <w:t xml:space="preserve"> </w:t>
      </w:r>
      <w:r w:rsidRPr="00494437">
        <w:rPr>
          <w:rFonts w:ascii="Verdana" w:eastAsia="Times New Roman" w:hAnsi="Verdana" w:cs="Arial"/>
          <w:sz w:val="10"/>
          <w:szCs w:val="10"/>
          <w:lang w:val="es-ES"/>
        </w:rPr>
        <w:t>Contratación.</w:t>
      </w:r>
    </w:p>
    <w:p w14:paraId="2A16CC07" w14:textId="77777777" w:rsidR="00EE0CA5" w:rsidRPr="00494437" w:rsidRDefault="00EE0CA5" w:rsidP="00EE0CA5">
      <w:pPr>
        <w:widowControl w:val="0"/>
        <w:autoSpaceDE w:val="0"/>
        <w:autoSpaceDN w:val="0"/>
        <w:spacing w:before="10" w:after="0" w:line="240" w:lineRule="auto"/>
        <w:ind w:left="160" w:right="159" w:firstLine="709"/>
        <w:jc w:val="both"/>
        <w:rPr>
          <w:rFonts w:ascii="Verdana" w:eastAsia="Times New Roman" w:hAnsi="Verdana" w:cs="Arial"/>
          <w:sz w:val="10"/>
          <w:szCs w:val="10"/>
          <w:lang w:val="es-ES"/>
        </w:rPr>
      </w:pPr>
      <w:r w:rsidRPr="00494437">
        <w:rPr>
          <w:rFonts w:ascii="Verdana" w:eastAsia="Times New Roman" w:hAnsi="Verdana" w:cs="Arial"/>
          <w:sz w:val="10"/>
          <w:szCs w:val="10"/>
          <w:lang w:val="es-ES"/>
        </w:rPr>
        <w:t>“De</w:t>
      </w:r>
      <w:r w:rsidRPr="00494437">
        <w:rPr>
          <w:rFonts w:ascii="Verdana" w:eastAsia="Times New Roman" w:hAnsi="Verdana" w:cs="Arial"/>
          <w:spacing w:val="-5"/>
          <w:sz w:val="10"/>
          <w:szCs w:val="10"/>
          <w:lang w:val="es-ES"/>
        </w:rPr>
        <w:t xml:space="preserve"> </w:t>
      </w:r>
      <w:r w:rsidRPr="00494437">
        <w:rPr>
          <w:rFonts w:ascii="Verdana" w:eastAsia="Times New Roman" w:hAnsi="Verdana" w:cs="Arial"/>
          <w:sz w:val="10"/>
          <w:szCs w:val="10"/>
          <w:lang w:val="es-ES"/>
        </w:rPr>
        <w:t>igual</w:t>
      </w:r>
      <w:r w:rsidRPr="00494437">
        <w:rPr>
          <w:rFonts w:ascii="Verdana" w:eastAsia="Times New Roman" w:hAnsi="Verdana" w:cs="Arial"/>
          <w:spacing w:val="-5"/>
          <w:sz w:val="10"/>
          <w:szCs w:val="10"/>
          <w:lang w:val="es-ES"/>
        </w:rPr>
        <w:t xml:space="preserve"> </w:t>
      </w:r>
      <w:r w:rsidRPr="00494437">
        <w:rPr>
          <w:rFonts w:ascii="Verdana" w:eastAsia="Times New Roman" w:hAnsi="Verdana" w:cs="Arial"/>
          <w:sz w:val="10"/>
          <w:szCs w:val="10"/>
          <w:lang w:val="es-ES"/>
        </w:rPr>
        <w:t>forma,</w:t>
      </w:r>
      <w:r w:rsidRPr="00494437">
        <w:rPr>
          <w:rFonts w:ascii="Verdana" w:eastAsia="Times New Roman" w:hAnsi="Verdana" w:cs="Arial"/>
          <w:spacing w:val="-4"/>
          <w:sz w:val="10"/>
          <w:szCs w:val="10"/>
          <w:lang w:val="es-ES"/>
        </w:rPr>
        <w:t xml:space="preserve"> </w:t>
      </w:r>
      <w:r w:rsidRPr="00494437">
        <w:rPr>
          <w:rFonts w:ascii="Verdana" w:eastAsia="Times New Roman" w:hAnsi="Verdana" w:cs="Arial"/>
          <w:sz w:val="10"/>
          <w:szCs w:val="10"/>
          <w:lang w:val="es-ES"/>
        </w:rPr>
        <w:t>en</w:t>
      </w:r>
      <w:r w:rsidRPr="00494437">
        <w:rPr>
          <w:rFonts w:ascii="Verdana" w:eastAsia="Times New Roman" w:hAnsi="Verdana" w:cs="Arial"/>
          <w:spacing w:val="-5"/>
          <w:sz w:val="10"/>
          <w:szCs w:val="10"/>
          <w:lang w:val="es-ES"/>
        </w:rPr>
        <w:t xml:space="preserve"> </w:t>
      </w:r>
      <w:r w:rsidRPr="00494437">
        <w:rPr>
          <w:rFonts w:ascii="Verdana" w:eastAsia="Times New Roman" w:hAnsi="Verdana" w:cs="Arial"/>
          <w:sz w:val="10"/>
          <w:szCs w:val="10"/>
          <w:lang w:val="es-ES"/>
        </w:rPr>
        <w:t>los</w:t>
      </w:r>
      <w:r w:rsidRPr="00494437">
        <w:rPr>
          <w:rFonts w:ascii="Verdana" w:eastAsia="Times New Roman" w:hAnsi="Verdana" w:cs="Arial"/>
          <w:spacing w:val="-5"/>
          <w:sz w:val="10"/>
          <w:szCs w:val="10"/>
          <w:lang w:val="es-ES"/>
        </w:rPr>
        <w:t xml:space="preserve"> </w:t>
      </w:r>
      <w:r w:rsidRPr="00494437">
        <w:rPr>
          <w:rFonts w:ascii="Verdana" w:eastAsia="Times New Roman" w:hAnsi="Verdana" w:cs="Arial"/>
          <w:sz w:val="10"/>
          <w:szCs w:val="10"/>
          <w:lang w:val="es-ES"/>
        </w:rPr>
        <w:t>pliegos</w:t>
      </w:r>
      <w:r w:rsidRPr="00494437">
        <w:rPr>
          <w:rFonts w:ascii="Verdana" w:eastAsia="Times New Roman" w:hAnsi="Verdana" w:cs="Arial"/>
          <w:spacing w:val="-5"/>
          <w:sz w:val="10"/>
          <w:szCs w:val="10"/>
          <w:lang w:val="es-ES"/>
        </w:rPr>
        <w:t xml:space="preserve"> </w:t>
      </w:r>
      <w:r w:rsidRPr="00494437">
        <w:rPr>
          <w:rFonts w:ascii="Verdana" w:eastAsia="Times New Roman" w:hAnsi="Verdana" w:cs="Arial"/>
          <w:sz w:val="10"/>
          <w:szCs w:val="10"/>
          <w:lang w:val="es-ES"/>
        </w:rPr>
        <w:t>de</w:t>
      </w:r>
      <w:r w:rsidRPr="00494437">
        <w:rPr>
          <w:rFonts w:ascii="Verdana" w:eastAsia="Times New Roman" w:hAnsi="Verdana" w:cs="Arial"/>
          <w:spacing w:val="-5"/>
          <w:sz w:val="10"/>
          <w:szCs w:val="10"/>
          <w:lang w:val="es-ES"/>
        </w:rPr>
        <w:t xml:space="preserve"> </w:t>
      </w:r>
      <w:r w:rsidRPr="00494437">
        <w:rPr>
          <w:rFonts w:ascii="Verdana" w:eastAsia="Times New Roman" w:hAnsi="Verdana" w:cs="Arial"/>
          <w:sz w:val="10"/>
          <w:szCs w:val="10"/>
          <w:lang w:val="es-ES"/>
        </w:rPr>
        <w:t>condiciones</w:t>
      </w:r>
      <w:r w:rsidRPr="00494437">
        <w:rPr>
          <w:rFonts w:ascii="Verdana" w:eastAsia="Times New Roman" w:hAnsi="Verdana" w:cs="Arial"/>
          <w:spacing w:val="-4"/>
          <w:sz w:val="10"/>
          <w:szCs w:val="10"/>
          <w:lang w:val="es-ES"/>
        </w:rPr>
        <w:t xml:space="preserve"> </w:t>
      </w:r>
      <w:r w:rsidRPr="00494437">
        <w:rPr>
          <w:rFonts w:ascii="Verdana" w:eastAsia="Times New Roman" w:hAnsi="Verdana" w:cs="Arial"/>
          <w:sz w:val="10"/>
          <w:szCs w:val="10"/>
          <w:lang w:val="es-ES"/>
        </w:rPr>
        <w:t>dispondrán,</w:t>
      </w:r>
      <w:r w:rsidRPr="00494437">
        <w:rPr>
          <w:rFonts w:ascii="Verdana" w:eastAsia="Times New Roman" w:hAnsi="Verdana" w:cs="Arial"/>
          <w:spacing w:val="-4"/>
          <w:sz w:val="10"/>
          <w:szCs w:val="10"/>
          <w:lang w:val="es-ES"/>
        </w:rPr>
        <w:t xml:space="preserve"> </w:t>
      </w:r>
      <w:r w:rsidRPr="00494437">
        <w:rPr>
          <w:rFonts w:ascii="Verdana" w:eastAsia="Times New Roman" w:hAnsi="Verdana" w:cs="Arial"/>
          <w:sz w:val="10"/>
          <w:szCs w:val="10"/>
          <w:lang w:val="es-ES"/>
        </w:rPr>
        <w:t>de</w:t>
      </w:r>
      <w:r w:rsidRPr="00494437">
        <w:rPr>
          <w:rFonts w:ascii="Verdana" w:eastAsia="Times New Roman" w:hAnsi="Verdana" w:cs="Arial"/>
          <w:spacing w:val="-5"/>
          <w:sz w:val="10"/>
          <w:szCs w:val="10"/>
          <w:lang w:val="es-ES"/>
        </w:rPr>
        <w:t xml:space="preserve"> </w:t>
      </w:r>
      <w:r w:rsidRPr="00494437">
        <w:rPr>
          <w:rFonts w:ascii="Verdana" w:eastAsia="Times New Roman" w:hAnsi="Verdana" w:cs="Arial"/>
          <w:sz w:val="10"/>
          <w:szCs w:val="10"/>
          <w:lang w:val="es-ES"/>
        </w:rPr>
        <w:t>mecanismos</w:t>
      </w:r>
      <w:r w:rsidRPr="00494437">
        <w:rPr>
          <w:rFonts w:ascii="Verdana" w:eastAsia="Times New Roman" w:hAnsi="Verdana" w:cs="Arial"/>
          <w:spacing w:val="-5"/>
          <w:sz w:val="10"/>
          <w:szCs w:val="10"/>
          <w:lang w:val="es-ES"/>
        </w:rPr>
        <w:t xml:space="preserve"> </w:t>
      </w:r>
      <w:r w:rsidRPr="00494437">
        <w:rPr>
          <w:rFonts w:ascii="Verdana" w:eastAsia="Times New Roman" w:hAnsi="Verdana" w:cs="Arial"/>
          <w:sz w:val="10"/>
          <w:szCs w:val="10"/>
          <w:lang w:val="es-ES"/>
        </w:rPr>
        <w:t>que</w:t>
      </w:r>
      <w:r w:rsidRPr="00494437">
        <w:rPr>
          <w:rFonts w:ascii="Verdana" w:eastAsia="Times New Roman" w:hAnsi="Verdana" w:cs="Arial"/>
          <w:spacing w:val="-5"/>
          <w:sz w:val="10"/>
          <w:szCs w:val="10"/>
          <w:lang w:val="es-ES"/>
        </w:rPr>
        <w:t xml:space="preserve"> </w:t>
      </w:r>
      <w:r w:rsidRPr="00494437">
        <w:rPr>
          <w:rFonts w:ascii="Verdana" w:eastAsia="Times New Roman" w:hAnsi="Verdana" w:cs="Arial"/>
          <w:sz w:val="10"/>
          <w:szCs w:val="10"/>
          <w:lang w:val="es-ES"/>
        </w:rPr>
        <w:t>fomenten</w:t>
      </w:r>
      <w:r w:rsidRPr="00494437">
        <w:rPr>
          <w:rFonts w:ascii="Verdana" w:eastAsia="Times New Roman" w:hAnsi="Verdana" w:cs="Arial"/>
          <w:spacing w:val="-4"/>
          <w:sz w:val="10"/>
          <w:szCs w:val="10"/>
          <w:lang w:val="es-ES"/>
        </w:rPr>
        <w:t xml:space="preserve"> </w:t>
      </w:r>
      <w:r w:rsidRPr="00494437">
        <w:rPr>
          <w:rFonts w:ascii="Verdana" w:eastAsia="Times New Roman" w:hAnsi="Verdana" w:cs="Arial"/>
          <w:sz w:val="10"/>
          <w:szCs w:val="10"/>
          <w:lang w:val="es-ES"/>
        </w:rPr>
        <w:t>en</w:t>
      </w:r>
      <w:r w:rsidRPr="00494437">
        <w:rPr>
          <w:rFonts w:ascii="Verdana" w:eastAsia="Times New Roman" w:hAnsi="Verdana" w:cs="Arial"/>
          <w:spacing w:val="-5"/>
          <w:sz w:val="10"/>
          <w:szCs w:val="10"/>
          <w:lang w:val="es-ES"/>
        </w:rPr>
        <w:t xml:space="preserve"> </w:t>
      </w:r>
      <w:r w:rsidRPr="00494437">
        <w:rPr>
          <w:rFonts w:ascii="Verdana" w:eastAsia="Times New Roman" w:hAnsi="Verdana" w:cs="Arial"/>
          <w:sz w:val="10"/>
          <w:szCs w:val="10"/>
          <w:lang w:val="es-ES"/>
        </w:rPr>
        <w:t>la</w:t>
      </w:r>
      <w:r w:rsidRPr="00494437">
        <w:rPr>
          <w:rFonts w:ascii="Verdana" w:eastAsia="Times New Roman" w:hAnsi="Verdana" w:cs="Arial"/>
          <w:spacing w:val="-5"/>
          <w:sz w:val="10"/>
          <w:szCs w:val="10"/>
          <w:lang w:val="es-ES"/>
        </w:rPr>
        <w:t xml:space="preserve"> </w:t>
      </w:r>
      <w:r w:rsidRPr="00494437">
        <w:rPr>
          <w:rFonts w:ascii="Verdana" w:eastAsia="Times New Roman" w:hAnsi="Verdana" w:cs="Arial"/>
          <w:sz w:val="10"/>
          <w:szCs w:val="10"/>
          <w:lang w:val="es-ES"/>
        </w:rPr>
        <w:t>ejecución</w:t>
      </w:r>
      <w:r w:rsidRPr="00494437">
        <w:rPr>
          <w:rFonts w:ascii="Verdana" w:eastAsia="Times New Roman" w:hAnsi="Verdana" w:cs="Arial"/>
          <w:spacing w:val="-4"/>
          <w:sz w:val="10"/>
          <w:szCs w:val="10"/>
          <w:lang w:val="es-ES"/>
        </w:rPr>
        <w:t xml:space="preserve"> </w:t>
      </w:r>
      <w:r w:rsidRPr="00494437">
        <w:rPr>
          <w:rFonts w:ascii="Verdana" w:eastAsia="Times New Roman" w:hAnsi="Verdana" w:cs="Arial"/>
          <w:sz w:val="10"/>
          <w:szCs w:val="10"/>
          <w:lang w:val="es-ES"/>
        </w:rPr>
        <w:t>de</w:t>
      </w:r>
      <w:r w:rsidRPr="00494437">
        <w:rPr>
          <w:rFonts w:ascii="Verdana" w:eastAsia="Times New Roman" w:hAnsi="Verdana" w:cs="Arial"/>
          <w:spacing w:val="-4"/>
          <w:sz w:val="10"/>
          <w:szCs w:val="10"/>
          <w:lang w:val="es-ES"/>
        </w:rPr>
        <w:t xml:space="preserve"> </w:t>
      </w:r>
      <w:r w:rsidRPr="00494437">
        <w:rPr>
          <w:rFonts w:ascii="Verdana" w:eastAsia="Times New Roman" w:hAnsi="Verdana" w:cs="Arial"/>
          <w:sz w:val="10"/>
          <w:szCs w:val="10"/>
          <w:lang w:val="es-ES"/>
        </w:rPr>
        <w:t>los</w:t>
      </w:r>
      <w:r w:rsidRPr="00494437">
        <w:rPr>
          <w:rFonts w:ascii="Verdana" w:eastAsia="Times New Roman" w:hAnsi="Verdana" w:cs="Arial"/>
          <w:spacing w:val="-5"/>
          <w:sz w:val="10"/>
          <w:szCs w:val="10"/>
          <w:lang w:val="es-ES"/>
        </w:rPr>
        <w:t xml:space="preserve"> </w:t>
      </w:r>
      <w:r w:rsidRPr="00494437">
        <w:rPr>
          <w:rFonts w:ascii="Verdana" w:eastAsia="Times New Roman" w:hAnsi="Verdana" w:cs="Arial"/>
          <w:sz w:val="10"/>
          <w:szCs w:val="10"/>
          <w:lang w:val="es-ES"/>
        </w:rPr>
        <w:t>contratos</w:t>
      </w:r>
      <w:r w:rsidRPr="00494437">
        <w:rPr>
          <w:rFonts w:ascii="Verdana" w:eastAsia="Times New Roman" w:hAnsi="Verdana" w:cs="Arial"/>
          <w:spacing w:val="-5"/>
          <w:sz w:val="10"/>
          <w:szCs w:val="10"/>
          <w:lang w:val="es-ES"/>
        </w:rPr>
        <w:t xml:space="preserve"> </w:t>
      </w:r>
      <w:r w:rsidRPr="00494437">
        <w:rPr>
          <w:rFonts w:ascii="Verdana" w:eastAsia="Times New Roman" w:hAnsi="Verdana" w:cs="Arial"/>
          <w:sz w:val="10"/>
          <w:szCs w:val="10"/>
          <w:lang w:val="es-ES"/>
        </w:rPr>
        <w:t>estatales</w:t>
      </w:r>
      <w:r w:rsidRPr="00494437">
        <w:rPr>
          <w:rFonts w:ascii="Verdana" w:eastAsia="Times New Roman" w:hAnsi="Verdana" w:cs="Arial"/>
          <w:spacing w:val="-4"/>
          <w:sz w:val="10"/>
          <w:szCs w:val="10"/>
          <w:lang w:val="es-ES"/>
        </w:rPr>
        <w:t xml:space="preserve"> </w:t>
      </w:r>
      <w:r w:rsidRPr="00494437">
        <w:rPr>
          <w:rFonts w:ascii="Verdana" w:eastAsia="Times New Roman" w:hAnsi="Verdana" w:cs="Arial"/>
          <w:sz w:val="10"/>
          <w:szCs w:val="10"/>
          <w:lang w:val="es-ES"/>
        </w:rPr>
        <w:t>la</w:t>
      </w:r>
      <w:r w:rsidRPr="00494437">
        <w:rPr>
          <w:rFonts w:ascii="Verdana" w:eastAsia="Times New Roman" w:hAnsi="Verdana" w:cs="Arial"/>
          <w:spacing w:val="-5"/>
          <w:sz w:val="10"/>
          <w:szCs w:val="10"/>
          <w:lang w:val="es-ES"/>
        </w:rPr>
        <w:t xml:space="preserve"> </w:t>
      </w:r>
      <w:r w:rsidRPr="00494437">
        <w:rPr>
          <w:rFonts w:ascii="Verdana" w:eastAsia="Times New Roman" w:hAnsi="Verdana" w:cs="Arial"/>
          <w:sz w:val="10"/>
          <w:szCs w:val="10"/>
          <w:lang w:val="es-ES"/>
        </w:rPr>
        <w:t>provisión</w:t>
      </w:r>
      <w:r w:rsidRPr="00494437">
        <w:rPr>
          <w:rFonts w:ascii="Verdana" w:eastAsia="Times New Roman" w:hAnsi="Verdana" w:cs="Arial"/>
          <w:spacing w:val="-4"/>
          <w:sz w:val="10"/>
          <w:szCs w:val="10"/>
          <w:lang w:val="es-ES"/>
        </w:rPr>
        <w:t xml:space="preserve"> </w:t>
      </w:r>
      <w:r w:rsidRPr="00494437">
        <w:rPr>
          <w:rFonts w:ascii="Verdana" w:eastAsia="Times New Roman" w:hAnsi="Verdana" w:cs="Arial"/>
          <w:sz w:val="10"/>
          <w:szCs w:val="10"/>
          <w:lang w:val="es-ES"/>
        </w:rPr>
        <w:t>de</w:t>
      </w:r>
      <w:r w:rsidRPr="00494437">
        <w:rPr>
          <w:rFonts w:ascii="Verdana" w:eastAsia="Times New Roman" w:hAnsi="Verdana" w:cs="Arial"/>
          <w:spacing w:val="-5"/>
          <w:sz w:val="10"/>
          <w:szCs w:val="10"/>
          <w:lang w:val="es-ES"/>
        </w:rPr>
        <w:t xml:space="preserve"> </w:t>
      </w:r>
      <w:r w:rsidRPr="00494437">
        <w:rPr>
          <w:rFonts w:ascii="Verdana" w:eastAsia="Times New Roman" w:hAnsi="Verdana" w:cs="Arial"/>
          <w:sz w:val="10"/>
          <w:szCs w:val="10"/>
          <w:lang w:val="es-ES"/>
        </w:rPr>
        <w:t>bienes</w:t>
      </w:r>
      <w:r w:rsidRPr="00494437">
        <w:rPr>
          <w:rFonts w:ascii="Verdana" w:eastAsia="Times New Roman" w:hAnsi="Verdana" w:cs="Arial"/>
          <w:spacing w:val="1"/>
          <w:sz w:val="10"/>
          <w:szCs w:val="10"/>
          <w:lang w:val="es-ES"/>
        </w:rPr>
        <w:t xml:space="preserve"> </w:t>
      </w:r>
      <w:r w:rsidRPr="00494437">
        <w:rPr>
          <w:rFonts w:ascii="Verdana" w:eastAsia="Times New Roman" w:hAnsi="Verdana" w:cs="Arial"/>
          <w:sz w:val="10"/>
          <w:szCs w:val="10"/>
          <w:lang w:val="es-ES"/>
        </w:rPr>
        <w:t>y servicios por población en pobreza extrema, desplazados por la violencia, personas en proceso de reintegración o reincorporación y, sujetos de especial protección</w:t>
      </w:r>
      <w:r w:rsidRPr="00494437">
        <w:rPr>
          <w:rFonts w:ascii="Verdana" w:eastAsia="Times New Roman" w:hAnsi="Verdana" w:cs="Arial"/>
          <w:spacing w:val="1"/>
          <w:sz w:val="10"/>
          <w:szCs w:val="10"/>
          <w:lang w:val="es-ES"/>
        </w:rPr>
        <w:t xml:space="preserve"> </w:t>
      </w:r>
      <w:r w:rsidRPr="00494437">
        <w:rPr>
          <w:rFonts w:ascii="Verdana" w:eastAsia="Times New Roman" w:hAnsi="Verdana" w:cs="Arial"/>
          <w:sz w:val="10"/>
          <w:szCs w:val="10"/>
          <w:lang w:val="es-ES"/>
        </w:rPr>
        <w:t>constitucional</w:t>
      </w:r>
      <w:r w:rsidRPr="00494437">
        <w:rPr>
          <w:rFonts w:ascii="Verdana" w:eastAsia="Times New Roman" w:hAnsi="Verdana" w:cs="Arial"/>
          <w:spacing w:val="-2"/>
          <w:sz w:val="10"/>
          <w:szCs w:val="10"/>
          <w:lang w:val="es-ES"/>
        </w:rPr>
        <w:t xml:space="preserve"> </w:t>
      </w:r>
      <w:r w:rsidRPr="00494437">
        <w:rPr>
          <w:rFonts w:ascii="Verdana" w:eastAsia="Times New Roman" w:hAnsi="Verdana" w:cs="Arial"/>
          <w:sz w:val="10"/>
          <w:szCs w:val="10"/>
          <w:lang w:val="es-ES"/>
        </w:rPr>
        <w:t>en</w:t>
      </w:r>
      <w:r w:rsidRPr="00494437">
        <w:rPr>
          <w:rFonts w:ascii="Verdana" w:eastAsia="Times New Roman" w:hAnsi="Verdana" w:cs="Arial"/>
          <w:spacing w:val="-2"/>
          <w:sz w:val="10"/>
          <w:szCs w:val="10"/>
          <w:lang w:val="es-ES"/>
        </w:rPr>
        <w:t xml:space="preserve"> </w:t>
      </w:r>
      <w:r w:rsidRPr="00494437">
        <w:rPr>
          <w:rFonts w:ascii="Verdana" w:eastAsia="Times New Roman" w:hAnsi="Verdana" w:cs="Arial"/>
          <w:sz w:val="10"/>
          <w:szCs w:val="10"/>
          <w:lang w:val="es-ES"/>
        </w:rPr>
        <w:t>las</w:t>
      </w:r>
      <w:r w:rsidRPr="00494437">
        <w:rPr>
          <w:rFonts w:ascii="Verdana" w:eastAsia="Times New Roman" w:hAnsi="Verdana" w:cs="Arial"/>
          <w:spacing w:val="-1"/>
          <w:sz w:val="10"/>
          <w:szCs w:val="10"/>
          <w:lang w:val="es-ES"/>
        </w:rPr>
        <w:t xml:space="preserve"> </w:t>
      </w:r>
      <w:r w:rsidRPr="00494437">
        <w:rPr>
          <w:rFonts w:ascii="Verdana" w:eastAsia="Times New Roman" w:hAnsi="Verdana" w:cs="Arial"/>
          <w:sz w:val="10"/>
          <w:szCs w:val="10"/>
          <w:lang w:val="es-ES"/>
        </w:rPr>
        <w:t>condiciones</w:t>
      </w:r>
      <w:r w:rsidRPr="00494437">
        <w:rPr>
          <w:rFonts w:ascii="Verdana" w:eastAsia="Times New Roman" w:hAnsi="Verdana" w:cs="Arial"/>
          <w:spacing w:val="-2"/>
          <w:sz w:val="10"/>
          <w:szCs w:val="10"/>
          <w:lang w:val="es-ES"/>
        </w:rPr>
        <w:t xml:space="preserve"> </w:t>
      </w:r>
      <w:r w:rsidRPr="00494437">
        <w:rPr>
          <w:rFonts w:ascii="Verdana" w:eastAsia="Times New Roman" w:hAnsi="Verdana" w:cs="Arial"/>
          <w:sz w:val="10"/>
          <w:szCs w:val="10"/>
          <w:lang w:val="es-ES"/>
        </w:rPr>
        <w:t>que</w:t>
      </w:r>
      <w:r w:rsidRPr="00494437">
        <w:rPr>
          <w:rFonts w:ascii="Verdana" w:eastAsia="Times New Roman" w:hAnsi="Verdana" w:cs="Arial"/>
          <w:spacing w:val="-2"/>
          <w:sz w:val="10"/>
          <w:szCs w:val="10"/>
          <w:lang w:val="es-ES"/>
        </w:rPr>
        <w:t xml:space="preserve"> </w:t>
      </w:r>
      <w:r w:rsidRPr="00494437">
        <w:rPr>
          <w:rFonts w:ascii="Verdana" w:eastAsia="Times New Roman" w:hAnsi="Verdana" w:cs="Arial"/>
          <w:sz w:val="10"/>
          <w:szCs w:val="10"/>
          <w:lang w:val="es-ES"/>
        </w:rPr>
        <w:t>señale</w:t>
      </w:r>
      <w:r w:rsidRPr="00494437">
        <w:rPr>
          <w:rFonts w:ascii="Verdana" w:eastAsia="Times New Roman" w:hAnsi="Verdana" w:cs="Arial"/>
          <w:spacing w:val="-1"/>
          <w:sz w:val="10"/>
          <w:szCs w:val="10"/>
          <w:lang w:val="es-ES"/>
        </w:rPr>
        <w:t xml:space="preserve"> </w:t>
      </w:r>
      <w:r w:rsidRPr="00494437">
        <w:rPr>
          <w:rFonts w:ascii="Verdana" w:eastAsia="Times New Roman" w:hAnsi="Verdana" w:cs="Arial"/>
          <w:sz w:val="10"/>
          <w:szCs w:val="10"/>
          <w:lang w:val="es-ES"/>
        </w:rPr>
        <w:t>el</w:t>
      </w:r>
      <w:r w:rsidRPr="00494437">
        <w:rPr>
          <w:rFonts w:ascii="Verdana" w:eastAsia="Times New Roman" w:hAnsi="Verdana" w:cs="Arial"/>
          <w:spacing w:val="-2"/>
          <w:sz w:val="10"/>
          <w:szCs w:val="10"/>
          <w:lang w:val="es-ES"/>
        </w:rPr>
        <w:t xml:space="preserve"> </w:t>
      </w:r>
      <w:r w:rsidRPr="00494437">
        <w:rPr>
          <w:rFonts w:ascii="Verdana" w:eastAsia="Times New Roman" w:hAnsi="Verdana" w:cs="Arial"/>
          <w:sz w:val="10"/>
          <w:szCs w:val="10"/>
          <w:lang w:val="es-ES"/>
        </w:rPr>
        <w:t>reglamento;</w:t>
      </w:r>
      <w:r w:rsidRPr="00494437">
        <w:rPr>
          <w:rFonts w:ascii="Verdana" w:eastAsia="Times New Roman" w:hAnsi="Verdana" w:cs="Arial"/>
          <w:spacing w:val="-1"/>
          <w:sz w:val="10"/>
          <w:szCs w:val="10"/>
          <w:lang w:val="es-ES"/>
        </w:rPr>
        <w:t xml:space="preserve"> </w:t>
      </w:r>
      <w:r w:rsidRPr="00494437">
        <w:rPr>
          <w:rFonts w:ascii="Verdana" w:eastAsia="Times New Roman" w:hAnsi="Verdana" w:cs="Arial"/>
          <w:sz w:val="10"/>
          <w:szCs w:val="10"/>
          <w:lang w:val="es-ES"/>
        </w:rPr>
        <w:t>siempre</w:t>
      </w:r>
      <w:r w:rsidRPr="00494437">
        <w:rPr>
          <w:rFonts w:ascii="Verdana" w:eastAsia="Times New Roman" w:hAnsi="Verdana" w:cs="Arial"/>
          <w:spacing w:val="-2"/>
          <w:sz w:val="10"/>
          <w:szCs w:val="10"/>
          <w:lang w:val="es-ES"/>
        </w:rPr>
        <w:t xml:space="preserve"> </w:t>
      </w:r>
      <w:r w:rsidRPr="00494437">
        <w:rPr>
          <w:rFonts w:ascii="Verdana" w:eastAsia="Times New Roman" w:hAnsi="Verdana" w:cs="Arial"/>
          <w:sz w:val="10"/>
          <w:szCs w:val="10"/>
          <w:lang w:val="es-ES"/>
        </w:rPr>
        <w:t>que</w:t>
      </w:r>
      <w:r w:rsidRPr="00494437">
        <w:rPr>
          <w:rFonts w:ascii="Verdana" w:eastAsia="Times New Roman" w:hAnsi="Verdana" w:cs="Arial"/>
          <w:spacing w:val="-2"/>
          <w:sz w:val="10"/>
          <w:szCs w:val="10"/>
          <w:lang w:val="es-ES"/>
        </w:rPr>
        <w:t xml:space="preserve"> </w:t>
      </w:r>
      <w:r w:rsidRPr="00494437">
        <w:rPr>
          <w:rFonts w:ascii="Verdana" w:eastAsia="Times New Roman" w:hAnsi="Verdana" w:cs="Arial"/>
          <w:sz w:val="10"/>
          <w:szCs w:val="10"/>
          <w:lang w:val="es-ES"/>
        </w:rPr>
        <w:t>se</w:t>
      </w:r>
      <w:r w:rsidRPr="00494437">
        <w:rPr>
          <w:rFonts w:ascii="Verdana" w:eastAsia="Times New Roman" w:hAnsi="Verdana" w:cs="Arial"/>
          <w:spacing w:val="-1"/>
          <w:sz w:val="10"/>
          <w:szCs w:val="10"/>
          <w:lang w:val="es-ES"/>
        </w:rPr>
        <w:t xml:space="preserve"> </w:t>
      </w:r>
      <w:r w:rsidRPr="00494437">
        <w:rPr>
          <w:rFonts w:ascii="Verdana" w:eastAsia="Times New Roman" w:hAnsi="Verdana" w:cs="Arial"/>
          <w:sz w:val="10"/>
          <w:szCs w:val="10"/>
          <w:lang w:val="es-ES"/>
        </w:rPr>
        <w:t>garanticen</w:t>
      </w:r>
      <w:r w:rsidRPr="00494437">
        <w:rPr>
          <w:rFonts w:ascii="Verdana" w:eastAsia="Times New Roman" w:hAnsi="Verdana" w:cs="Arial"/>
          <w:spacing w:val="-2"/>
          <w:sz w:val="10"/>
          <w:szCs w:val="10"/>
          <w:lang w:val="es-ES"/>
        </w:rPr>
        <w:t xml:space="preserve"> </w:t>
      </w:r>
      <w:r w:rsidRPr="00494437">
        <w:rPr>
          <w:rFonts w:ascii="Verdana" w:eastAsia="Times New Roman" w:hAnsi="Verdana" w:cs="Arial"/>
          <w:sz w:val="10"/>
          <w:szCs w:val="10"/>
          <w:lang w:val="es-ES"/>
        </w:rPr>
        <w:t>las</w:t>
      </w:r>
      <w:r w:rsidRPr="00494437">
        <w:rPr>
          <w:rFonts w:ascii="Verdana" w:eastAsia="Times New Roman" w:hAnsi="Verdana" w:cs="Arial"/>
          <w:spacing w:val="-1"/>
          <w:sz w:val="10"/>
          <w:szCs w:val="10"/>
          <w:lang w:val="es-ES"/>
        </w:rPr>
        <w:t xml:space="preserve"> </w:t>
      </w:r>
      <w:r w:rsidRPr="00494437">
        <w:rPr>
          <w:rFonts w:ascii="Verdana" w:eastAsia="Times New Roman" w:hAnsi="Verdana" w:cs="Arial"/>
          <w:sz w:val="10"/>
          <w:szCs w:val="10"/>
          <w:lang w:val="es-ES"/>
        </w:rPr>
        <w:t>condiciones</w:t>
      </w:r>
      <w:r w:rsidRPr="00494437">
        <w:rPr>
          <w:rFonts w:ascii="Verdana" w:eastAsia="Times New Roman" w:hAnsi="Verdana" w:cs="Arial"/>
          <w:spacing w:val="-2"/>
          <w:sz w:val="10"/>
          <w:szCs w:val="10"/>
          <w:lang w:val="es-ES"/>
        </w:rPr>
        <w:t xml:space="preserve"> </w:t>
      </w:r>
      <w:r w:rsidRPr="00494437">
        <w:rPr>
          <w:rFonts w:ascii="Verdana" w:eastAsia="Times New Roman" w:hAnsi="Verdana" w:cs="Arial"/>
          <w:sz w:val="10"/>
          <w:szCs w:val="10"/>
          <w:lang w:val="es-ES"/>
        </w:rPr>
        <w:t>de</w:t>
      </w:r>
      <w:r w:rsidRPr="00494437">
        <w:rPr>
          <w:rFonts w:ascii="Verdana" w:eastAsia="Times New Roman" w:hAnsi="Verdana" w:cs="Arial"/>
          <w:spacing w:val="-2"/>
          <w:sz w:val="10"/>
          <w:szCs w:val="10"/>
          <w:lang w:val="es-ES"/>
        </w:rPr>
        <w:t xml:space="preserve"> </w:t>
      </w:r>
      <w:r w:rsidRPr="00494437">
        <w:rPr>
          <w:rFonts w:ascii="Verdana" w:eastAsia="Times New Roman" w:hAnsi="Verdana" w:cs="Arial"/>
          <w:sz w:val="10"/>
          <w:szCs w:val="10"/>
          <w:lang w:val="es-ES"/>
        </w:rPr>
        <w:t>calidad</w:t>
      </w:r>
      <w:r w:rsidRPr="00494437">
        <w:rPr>
          <w:rFonts w:ascii="Verdana" w:eastAsia="Times New Roman" w:hAnsi="Verdana" w:cs="Arial"/>
          <w:spacing w:val="-1"/>
          <w:sz w:val="10"/>
          <w:szCs w:val="10"/>
          <w:lang w:val="es-ES"/>
        </w:rPr>
        <w:t xml:space="preserve"> </w:t>
      </w:r>
      <w:r w:rsidRPr="00494437">
        <w:rPr>
          <w:rFonts w:ascii="Verdana" w:eastAsia="Times New Roman" w:hAnsi="Verdana" w:cs="Arial"/>
          <w:sz w:val="10"/>
          <w:szCs w:val="10"/>
          <w:lang w:val="es-ES"/>
        </w:rPr>
        <w:t>y</w:t>
      </w:r>
      <w:r w:rsidRPr="00494437">
        <w:rPr>
          <w:rFonts w:ascii="Verdana" w:eastAsia="Times New Roman" w:hAnsi="Verdana" w:cs="Arial"/>
          <w:spacing w:val="-2"/>
          <w:sz w:val="10"/>
          <w:szCs w:val="10"/>
          <w:lang w:val="es-ES"/>
        </w:rPr>
        <w:t xml:space="preserve"> </w:t>
      </w:r>
      <w:r w:rsidRPr="00494437">
        <w:rPr>
          <w:rFonts w:ascii="Verdana" w:eastAsia="Times New Roman" w:hAnsi="Verdana" w:cs="Arial"/>
          <w:sz w:val="10"/>
          <w:szCs w:val="10"/>
          <w:lang w:val="es-ES"/>
        </w:rPr>
        <w:t>cumplimiento</w:t>
      </w:r>
      <w:r w:rsidRPr="00494437">
        <w:rPr>
          <w:rFonts w:ascii="Verdana" w:eastAsia="Times New Roman" w:hAnsi="Verdana" w:cs="Arial"/>
          <w:spacing w:val="-1"/>
          <w:sz w:val="10"/>
          <w:szCs w:val="10"/>
          <w:lang w:val="es-ES"/>
        </w:rPr>
        <w:t xml:space="preserve"> </w:t>
      </w:r>
      <w:r w:rsidRPr="00494437">
        <w:rPr>
          <w:rFonts w:ascii="Verdana" w:eastAsia="Times New Roman" w:hAnsi="Verdana" w:cs="Arial"/>
          <w:sz w:val="10"/>
          <w:szCs w:val="10"/>
          <w:lang w:val="es-ES"/>
        </w:rPr>
        <w:t>del</w:t>
      </w:r>
      <w:r w:rsidRPr="00494437">
        <w:rPr>
          <w:rFonts w:ascii="Verdana" w:eastAsia="Times New Roman" w:hAnsi="Verdana" w:cs="Arial"/>
          <w:spacing w:val="-2"/>
          <w:sz w:val="10"/>
          <w:szCs w:val="10"/>
          <w:lang w:val="es-ES"/>
        </w:rPr>
        <w:t xml:space="preserve"> </w:t>
      </w:r>
      <w:r w:rsidRPr="00494437">
        <w:rPr>
          <w:rFonts w:ascii="Verdana" w:eastAsia="Times New Roman" w:hAnsi="Verdana" w:cs="Arial"/>
          <w:sz w:val="10"/>
          <w:szCs w:val="10"/>
          <w:lang w:val="es-ES"/>
        </w:rPr>
        <w:t>objeto</w:t>
      </w:r>
      <w:r w:rsidRPr="00494437">
        <w:rPr>
          <w:rFonts w:ascii="Verdana" w:eastAsia="Times New Roman" w:hAnsi="Verdana" w:cs="Arial"/>
          <w:spacing w:val="-2"/>
          <w:sz w:val="10"/>
          <w:szCs w:val="10"/>
          <w:lang w:val="es-ES"/>
        </w:rPr>
        <w:t xml:space="preserve"> </w:t>
      </w:r>
      <w:r w:rsidRPr="00494437">
        <w:rPr>
          <w:rFonts w:ascii="Verdana" w:eastAsia="Times New Roman" w:hAnsi="Verdana" w:cs="Arial"/>
          <w:sz w:val="10"/>
          <w:szCs w:val="10"/>
          <w:lang w:val="es-ES"/>
        </w:rPr>
        <w:t>contractual.</w:t>
      </w:r>
    </w:p>
    <w:p w14:paraId="479DE143" w14:textId="77777777" w:rsidR="00EE0CA5" w:rsidRPr="00494437" w:rsidRDefault="00EE0CA5" w:rsidP="00EE0CA5">
      <w:pPr>
        <w:widowControl w:val="0"/>
        <w:autoSpaceDE w:val="0"/>
        <w:autoSpaceDN w:val="0"/>
        <w:spacing w:after="0" w:line="240" w:lineRule="auto"/>
        <w:ind w:left="160" w:right="160" w:firstLine="709"/>
        <w:jc w:val="both"/>
        <w:rPr>
          <w:rFonts w:ascii="Verdana" w:eastAsia="Times New Roman" w:hAnsi="Verdana" w:cs="Arial"/>
          <w:sz w:val="10"/>
          <w:szCs w:val="10"/>
          <w:lang w:val="es-ES"/>
        </w:rPr>
      </w:pPr>
      <w:r w:rsidRPr="00494437">
        <w:rPr>
          <w:rFonts w:ascii="Verdana" w:eastAsia="Times New Roman" w:hAnsi="Verdana" w:cs="Arial"/>
          <w:sz w:val="10"/>
          <w:szCs w:val="10"/>
          <w:lang w:val="es-ES"/>
        </w:rPr>
        <w:t>“Parágrafo Primero. En los Procesos de Contratación que se desarrollen con base en el primer inciso, las entidades podrán realizar las convocatorias</w:t>
      </w:r>
      <w:r w:rsidRPr="00494437">
        <w:rPr>
          <w:rFonts w:ascii="Verdana" w:eastAsia="Times New Roman" w:hAnsi="Verdana" w:cs="Arial"/>
          <w:spacing w:val="1"/>
          <w:sz w:val="10"/>
          <w:szCs w:val="10"/>
          <w:lang w:val="es-ES"/>
        </w:rPr>
        <w:t xml:space="preserve"> </w:t>
      </w:r>
      <w:r w:rsidRPr="00494437">
        <w:rPr>
          <w:rFonts w:ascii="Verdana" w:eastAsia="Times New Roman" w:hAnsi="Verdana" w:cs="Arial"/>
          <w:sz w:val="10"/>
          <w:szCs w:val="10"/>
          <w:lang w:val="es-ES"/>
        </w:rPr>
        <w:t>limitadas</w:t>
      </w:r>
      <w:r w:rsidRPr="00494437">
        <w:rPr>
          <w:rFonts w:ascii="Verdana" w:eastAsia="Times New Roman" w:hAnsi="Verdana" w:cs="Arial"/>
          <w:spacing w:val="-2"/>
          <w:sz w:val="10"/>
          <w:szCs w:val="10"/>
          <w:lang w:val="es-ES"/>
        </w:rPr>
        <w:t xml:space="preserve"> </w:t>
      </w:r>
      <w:r w:rsidRPr="00494437">
        <w:rPr>
          <w:rFonts w:ascii="Verdana" w:eastAsia="Times New Roman" w:hAnsi="Verdana" w:cs="Arial"/>
          <w:sz w:val="10"/>
          <w:szCs w:val="10"/>
          <w:lang w:val="es-ES"/>
        </w:rPr>
        <w:t>que</w:t>
      </w:r>
      <w:r w:rsidRPr="00494437">
        <w:rPr>
          <w:rFonts w:ascii="Verdana" w:eastAsia="Times New Roman" w:hAnsi="Verdana" w:cs="Arial"/>
          <w:spacing w:val="-2"/>
          <w:sz w:val="10"/>
          <w:szCs w:val="10"/>
          <w:lang w:val="es-ES"/>
        </w:rPr>
        <w:t xml:space="preserve"> </w:t>
      </w:r>
      <w:r w:rsidRPr="00494437">
        <w:rPr>
          <w:rFonts w:ascii="Verdana" w:eastAsia="Times New Roman" w:hAnsi="Verdana" w:cs="Arial"/>
          <w:sz w:val="10"/>
          <w:szCs w:val="10"/>
          <w:lang w:val="es-ES"/>
        </w:rPr>
        <w:t>beneficien</w:t>
      </w:r>
      <w:r w:rsidRPr="00494437">
        <w:rPr>
          <w:rFonts w:ascii="Verdana" w:eastAsia="Times New Roman" w:hAnsi="Verdana" w:cs="Arial"/>
          <w:spacing w:val="-1"/>
          <w:sz w:val="10"/>
          <w:szCs w:val="10"/>
          <w:lang w:val="es-ES"/>
        </w:rPr>
        <w:t xml:space="preserve"> </w:t>
      </w:r>
      <w:r w:rsidRPr="00494437">
        <w:rPr>
          <w:rFonts w:ascii="Verdana" w:eastAsia="Times New Roman" w:hAnsi="Verdana" w:cs="Arial"/>
          <w:sz w:val="10"/>
          <w:szCs w:val="10"/>
          <w:lang w:val="es-ES"/>
        </w:rPr>
        <w:t>a</w:t>
      </w:r>
      <w:r w:rsidRPr="00494437">
        <w:rPr>
          <w:rFonts w:ascii="Verdana" w:eastAsia="Times New Roman" w:hAnsi="Verdana" w:cs="Arial"/>
          <w:spacing w:val="-2"/>
          <w:sz w:val="10"/>
          <w:szCs w:val="10"/>
          <w:lang w:val="es-ES"/>
        </w:rPr>
        <w:t xml:space="preserve"> </w:t>
      </w:r>
      <w:r w:rsidRPr="00494437">
        <w:rPr>
          <w:rFonts w:ascii="Verdana" w:eastAsia="Times New Roman" w:hAnsi="Verdana" w:cs="Arial"/>
          <w:sz w:val="10"/>
          <w:szCs w:val="10"/>
          <w:lang w:val="es-ES"/>
        </w:rPr>
        <w:t>las</w:t>
      </w:r>
      <w:r w:rsidRPr="00494437">
        <w:rPr>
          <w:rFonts w:ascii="Verdana" w:eastAsia="Times New Roman" w:hAnsi="Verdana" w:cs="Arial"/>
          <w:spacing w:val="-1"/>
          <w:sz w:val="10"/>
          <w:szCs w:val="10"/>
          <w:lang w:val="es-ES"/>
        </w:rPr>
        <w:t xml:space="preserve"> </w:t>
      </w:r>
      <w:r w:rsidRPr="00494437">
        <w:rPr>
          <w:rFonts w:ascii="Verdana" w:eastAsia="Times New Roman" w:hAnsi="Verdana" w:cs="Arial"/>
          <w:sz w:val="10"/>
          <w:szCs w:val="10"/>
          <w:lang w:val="es-ES"/>
        </w:rPr>
        <w:t>Mipyme</w:t>
      </w:r>
      <w:r w:rsidRPr="00494437">
        <w:rPr>
          <w:rFonts w:ascii="Verdana" w:eastAsia="Times New Roman" w:hAnsi="Verdana" w:cs="Arial"/>
          <w:spacing w:val="-2"/>
          <w:sz w:val="10"/>
          <w:szCs w:val="10"/>
          <w:lang w:val="es-ES"/>
        </w:rPr>
        <w:t xml:space="preserve"> </w:t>
      </w:r>
      <w:r w:rsidRPr="00494437">
        <w:rPr>
          <w:rFonts w:ascii="Verdana" w:eastAsia="Times New Roman" w:hAnsi="Verdana" w:cs="Arial"/>
          <w:sz w:val="10"/>
          <w:szCs w:val="10"/>
          <w:lang w:val="es-ES"/>
        </w:rPr>
        <w:t>del</w:t>
      </w:r>
      <w:r w:rsidRPr="00494437">
        <w:rPr>
          <w:rFonts w:ascii="Verdana" w:eastAsia="Times New Roman" w:hAnsi="Verdana" w:cs="Arial"/>
          <w:spacing w:val="-2"/>
          <w:sz w:val="10"/>
          <w:szCs w:val="10"/>
          <w:lang w:val="es-ES"/>
        </w:rPr>
        <w:t xml:space="preserve"> </w:t>
      </w:r>
      <w:r w:rsidRPr="00494437">
        <w:rPr>
          <w:rFonts w:ascii="Verdana" w:eastAsia="Times New Roman" w:hAnsi="Verdana" w:cs="Arial"/>
          <w:sz w:val="10"/>
          <w:szCs w:val="10"/>
          <w:lang w:val="es-ES"/>
        </w:rPr>
        <w:t>ámbito</w:t>
      </w:r>
      <w:r w:rsidRPr="00494437">
        <w:rPr>
          <w:rFonts w:ascii="Verdana" w:eastAsia="Times New Roman" w:hAnsi="Verdana" w:cs="Arial"/>
          <w:spacing w:val="-1"/>
          <w:sz w:val="10"/>
          <w:szCs w:val="10"/>
          <w:lang w:val="es-ES"/>
        </w:rPr>
        <w:t xml:space="preserve"> </w:t>
      </w:r>
      <w:r w:rsidRPr="00494437">
        <w:rPr>
          <w:rFonts w:ascii="Verdana" w:eastAsia="Times New Roman" w:hAnsi="Verdana" w:cs="Arial"/>
          <w:sz w:val="10"/>
          <w:szCs w:val="10"/>
          <w:lang w:val="es-ES"/>
        </w:rPr>
        <w:t>municipal</w:t>
      </w:r>
      <w:r w:rsidRPr="00494437">
        <w:rPr>
          <w:rFonts w:ascii="Verdana" w:eastAsia="Times New Roman" w:hAnsi="Verdana" w:cs="Arial"/>
          <w:spacing w:val="-2"/>
          <w:sz w:val="10"/>
          <w:szCs w:val="10"/>
          <w:lang w:val="es-ES"/>
        </w:rPr>
        <w:t xml:space="preserve"> </w:t>
      </w:r>
      <w:r w:rsidRPr="00494437">
        <w:rPr>
          <w:rFonts w:ascii="Verdana" w:eastAsia="Times New Roman" w:hAnsi="Verdana" w:cs="Arial"/>
          <w:sz w:val="10"/>
          <w:szCs w:val="10"/>
          <w:lang w:val="es-ES"/>
        </w:rPr>
        <w:t>o</w:t>
      </w:r>
      <w:r w:rsidRPr="00494437">
        <w:rPr>
          <w:rFonts w:ascii="Verdana" w:eastAsia="Times New Roman" w:hAnsi="Verdana" w:cs="Arial"/>
          <w:spacing w:val="-1"/>
          <w:sz w:val="10"/>
          <w:szCs w:val="10"/>
          <w:lang w:val="es-ES"/>
        </w:rPr>
        <w:t xml:space="preserve"> </w:t>
      </w:r>
      <w:r w:rsidRPr="00494437">
        <w:rPr>
          <w:rFonts w:ascii="Verdana" w:eastAsia="Times New Roman" w:hAnsi="Verdana" w:cs="Arial"/>
          <w:sz w:val="10"/>
          <w:szCs w:val="10"/>
          <w:lang w:val="es-ES"/>
        </w:rPr>
        <w:t>departamental</w:t>
      </w:r>
      <w:r w:rsidRPr="00494437">
        <w:rPr>
          <w:rFonts w:ascii="Verdana" w:eastAsia="Times New Roman" w:hAnsi="Verdana" w:cs="Arial"/>
          <w:spacing w:val="-2"/>
          <w:sz w:val="10"/>
          <w:szCs w:val="10"/>
          <w:lang w:val="es-ES"/>
        </w:rPr>
        <w:t xml:space="preserve"> </w:t>
      </w:r>
      <w:r w:rsidRPr="00494437">
        <w:rPr>
          <w:rFonts w:ascii="Verdana" w:eastAsia="Times New Roman" w:hAnsi="Verdana" w:cs="Arial"/>
          <w:sz w:val="10"/>
          <w:szCs w:val="10"/>
          <w:lang w:val="es-ES"/>
        </w:rPr>
        <w:t>correspondiente</w:t>
      </w:r>
      <w:r w:rsidRPr="00494437">
        <w:rPr>
          <w:rFonts w:ascii="Verdana" w:eastAsia="Times New Roman" w:hAnsi="Verdana" w:cs="Arial"/>
          <w:spacing w:val="-2"/>
          <w:sz w:val="10"/>
          <w:szCs w:val="10"/>
          <w:lang w:val="es-ES"/>
        </w:rPr>
        <w:t xml:space="preserve"> </w:t>
      </w:r>
      <w:r w:rsidRPr="00494437">
        <w:rPr>
          <w:rFonts w:ascii="Verdana" w:eastAsia="Times New Roman" w:hAnsi="Verdana" w:cs="Arial"/>
          <w:sz w:val="10"/>
          <w:szCs w:val="10"/>
          <w:lang w:val="es-ES"/>
        </w:rPr>
        <w:t>al</w:t>
      </w:r>
      <w:r w:rsidRPr="00494437">
        <w:rPr>
          <w:rFonts w:ascii="Verdana" w:eastAsia="Times New Roman" w:hAnsi="Verdana" w:cs="Arial"/>
          <w:spacing w:val="-1"/>
          <w:sz w:val="10"/>
          <w:szCs w:val="10"/>
          <w:lang w:val="es-ES"/>
        </w:rPr>
        <w:t xml:space="preserve"> </w:t>
      </w:r>
      <w:r w:rsidRPr="00494437">
        <w:rPr>
          <w:rFonts w:ascii="Verdana" w:eastAsia="Times New Roman" w:hAnsi="Verdana" w:cs="Arial"/>
          <w:sz w:val="10"/>
          <w:szCs w:val="10"/>
          <w:lang w:val="es-ES"/>
        </w:rPr>
        <w:t>de</w:t>
      </w:r>
      <w:r w:rsidRPr="00494437">
        <w:rPr>
          <w:rFonts w:ascii="Verdana" w:eastAsia="Times New Roman" w:hAnsi="Verdana" w:cs="Arial"/>
          <w:spacing w:val="-2"/>
          <w:sz w:val="10"/>
          <w:szCs w:val="10"/>
          <w:lang w:val="es-ES"/>
        </w:rPr>
        <w:t xml:space="preserve"> </w:t>
      </w:r>
      <w:r w:rsidRPr="00494437">
        <w:rPr>
          <w:rFonts w:ascii="Verdana" w:eastAsia="Times New Roman" w:hAnsi="Verdana" w:cs="Arial"/>
          <w:sz w:val="10"/>
          <w:szCs w:val="10"/>
          <w:lang w:val="es-ES"/>
        </w:rPr>
        <w:t>la</w:t>
      </w:r>
      <w:r w:rsidRPr="00494437">
        <w:rPr>
          <w:rFonts w:ascii="Verdana" w:eastAsia="Times New Roman" w:hAnsi="Verdana" w:cs="Arial"/>
          <w:spacing w:val="-1"/>
          <w:sz w:val="10"/>
          <w:szCs w:val="10"/>
          <w:lang w:val="es-ES"/>
        </w:rPr>
        <w:t xml:space="preserve"> </w:t>
      </w:r>
      <w:r w:rsidRPr="00494437">
        <w:rPr>
          <w:rFonts w:ascii="Verdana" w:eastAsia="Times New Roman" w:hAnsi="Verdana" w:cs="Arial"/>
          <w:sz w:val="10"/>
          <w:szCs w:val="10"/>
          <w:lang w:val="es-ES"/>
        </w:rPr>
        <w:t>ejecución</w:t>
      </w:r>
      <w:r w:rsidRPr="00494437">
        <w:rPr>
          <w:rFonts w:ascii="Verdana" w:eastAsia="Times New Roman" w:hAnsi="Verdana" w:cs="Arial"/>
          <w:spacing w:val="-2"/>
          <w:sz w:val="10"/>
          <w:szCs w:val="10"/>
          <w:lang w:val="es-ES"/>
        </w:rPr>
        <w:t xml:space="preserve"> </w:t>
      </w:r>
      <w:r w:rsidRPr="00494437">
        <w:rPr>
          <w:rFonts w:ascii="Verdana" w:eastAsia="Times New Roman" w:hAnsi="Verdana" w:cs="Arial"/>
          <w:sz w:val="10"/>
          <w:szCs w:val="10"/>
          <w:lang w:val="es-ES"/>
        </w:rPr>
        <w:t>del</w:t>
      </w:r>
      <w:r w:rsidRPr="00494437">
        <w:rPr>
          <w:rFonts w:ascii="Verdana" w:eastAsia="Times New Roman" w:hAnsi="Verdana" w:cs="Arial"/>
          <w:spacing w:val="-2"/>
          <w:sz w:val="10"/>
          <w:szCs w:val="10"/>
          <w:lang w:val="es-ES"/>
        </w:rPr>
        <w:t xml:space="preserve"> </w:t>
      </w:r>
      <w:r w:rsidRPr="00494437">
        <w:rPr>
          <w:rFonts w:ascii="Verdana" w:eastAsia="Times New Roman" w:hAnsi="Verdana" w:cs="Arial"/>
          <w:sz w:val="10"/>
          <w:szCs w:val="10"/>
          <w:lang w:val="es-ES"/>
        </w:rPr>
        <w:t>contrato.</w:t>
      </w:r>
    </w:p>
    <w:p w14:paraId="0ED7B470" w14:textId="77777777" w:rsidR="00EE0CA5" w:rsidRPr="00494437" w:rsidRDefault="00EE0CA5" w:rsidP="00EE0CA5">
      <w:pPr>
        <w:widowControl w:val="0"/>
        <w:autoSpaceDE w:val="0"/>
        <w:autoSpaceDN w:val="0"/>
        <w:spacing w:after="0" w:line="240" w:lineRule="auto"/>
        <w:ind w:left="160" w:right="159" w:firstLine="709"/>
        <w:jc w:val="both"/>
        <w:rPr>
          <w:rFonts w:ascii="Verdana" w:eastAsia="Times New Roman" w:hAnsi="Verdana" w:cs="Arial"/>
          <w:sz w:val="10"/>
          <w:szCs w:val="10"/>
          <w:lang w:val="es-ES"/>
        </w:rPr>
      </w:pPr>
      <w:r w:rsidRPr="00494437">
        <w:rPr>
          <w:rFonts w:ascii="Verdana" w:eastAsia="Times New Roman" w:hAnsi="Verdana" w:cs="Arial"/>
          <w:sz w:val="10"/>
          <w:szCs w:val="10"/>
          <w:lang w:val="es-ES"/>
        </w:rPr>
        <w:t>“Parágrafo Segundo. Sin perjuicio de lo dispuesto en los artículos 5 y 6 de la Ley 1150 de 2007, para que las Mipymes puedan participar en las</w:t>
      </w:r>
      <w:r w:rsidRPr="00494437">
        <w:rPr>
          <w:rFonts w:ascii="Verdana" w:eastAsia="Times New Roman" w:hAnsi="Verdana" w:cs="Arial"/>
          <w:spacing w:val="1"/>
          <w:sz w:val="10"/>
          <w:szCs w:val="10"/>
          <w:lang w:val="es-ES"/>
        </w:rPr>
        <w:t xml:space="preserve"> </w:t>
      </w:r>
      <w:r w:rsidRPr="00494437">
        <w:rPr>
          <w:rFonts w:ascii="Verdana" w:eastAsia="Times New Roman" w:hAnsi="Verdana" w:cs="Arial"/>
          <w:sz w:val="10"/>
          <w:szCs w:val="10"/>
          <w:lang w:val="es-ES"/>
        </w:rPr>
        <w:t>convocatorias a las que se refiere este artículo, deberán acreditar como mínimo un año de existencia, para lo cual deberán presentar el certificado expedido por la</w:t>
      </w:r>
      <w:r w:rsidRPr="00494437">
        <w:rPr>
          <w:rFonts w:ascii="Verdana" w:eastAsia="Times New Roman" w:hAnsi="Verdana" w:cs="Arial"/>
          <w:spacing w:val="1"/>
          <w:sz w:val="10"/>
          <w:szCs w:val="10"/>
          <w:lang w:val="es-ES"/>
        </w:rPr>
        <w:t xml:space="preserve"> </w:t>
      </w:r>
      <w:r w:rsidRPr="00494437">
        <w:rPr>
          <w:rFonts w:ascii="Verdana" w:eastAsia="Times New Roman" w:hAnsi="Verdana" w:cs="Arial"/>
          <w:sz w:val="10"/>
          <w:szCs w:val="10"/>
          <w:lang w:val="es-ES"/>
        </w:rPr>
        <w:t>cámara</w:t>
      </w:r>
      <w:r w:rsidRPr="00494437">
        <w:rPr>
          <w:rFonts w:ascii="Verdana" w:eastAsia="Times New Roman" w:hAnsi="Verdana" w:cs="Arial"/>
          <w:spacing w:val="-2"/>
          <w:sz w:val="10"/>
          <w:szCs w:val="10"/>
          <w:lang w:val="es-ES"/>
        </w:rPr>
        <w:t xml:space="preserve"> </w:t>
      </w:r>
      <w:r w:rsidRPr="00494437">
        <w:rPr>
          <w:rFonts w:ascii="Verdana" w:eastAsia="Times New Roman" w:hAnsi="Verdana" w:cs="Arial"/>
          <w:sz w:val="10"/>
          <w:szCs w:val="10"/>
          <w:lang w:val="es-ES"/>
        </w:rPr>
        <w:t>de</w:t>
      </w:r>
      <w:r w:rsidRPr="00494437">
        <w:rPr>
          <w:rFonts w:ascii="Verdana" w:eastAsia="Times New Roman" w:hAnsi="Verdana" w:cs="Arial"/>
          <w:spacing w:val="-1"/>
          <w:sz w:val="10"/>
          <w:szCs w:val="10"/>
          <w:lang w:val="es-ES"/>
        </w:rPr>
        <w:t xml:space="preserve"> </w:t>
      </w:r>
      <w:r w:rsidRPr="00494437">
        <w:rPr>
          <w:rFonts w:ascii="Verdana" w:eastAsia="Times New Roman" w:hAnsi="Verdana" w:cs="Arial"/>
          <w:sz w:val="10"/>
          <w:szCs w:val="10"/>
          <w:lang w:val="es-ES"/>
        </w:rPr>
        <w:t>comercio</w:t>
      </w:r>
      <w:r w:rsidRPr="00494437">
        <w:rPr>
          <w:rFonts w:ascii="Verdana" w:eastAsia="Times New Roman" w:hAnsi="Verdana" w:cs="Arial"/>
          <w:spacing w:val="-1"/>
          <w:sz w:val="10"/>
          <w:szCs w:val="10"/>
          <w:lang w:val="es-ES"/>
        </w:rPr>
        <w:t xml:space="preserve"> </w:t>
      </w:r>
      <w:r w:rsidRPr="00494437">
        <w:rPr>
          <w:rFonts w:ascii="Verdana" w:eastAsia="Times New Roman" w:hAnsi="Verdana" w:cs="Arial"/>
          <w:sz w:val="10"/>
          <w:szCs w:val="10"/>
          <w:lang w:val="es-ES"/>
        </w:rPr>
        <w:t>o</w:t>
      </w:r>
      <w:r w:rsidRPr="00494437">
        <w:rPr>
          <w:rFonts w:ascii="Verdana" w:eastAsia="Times New Roman" w:hAnsi="Verdana" w:cs="Arial"/>
          <w:spacing w:val="-1"/>
          <w:sz w:val="10"/>
          <w:szCs w:val="10"/>
          <w:lang w:val="es-ES"/>
        </w:rPr>
        <w:t xml:space="preserve"> </w:t>
      </w:r>
      <w:r w:rsidRPr="00494437">
        <w:rPr>
          <w:rFonts w:ascii="Verdana" w:eastAsia="Times New Roman" w:hAnsi="Verdana" w:cs="Arial"/>
          <w:sz w:val="10"/>
          <w:szCs w:val="10"/>
          <w:lang w:val="es-ES"/>
        </w:rPr>
        <w:t>por</w:t>
      </w:r>
      <w:r w:rsidRPr="00494437">
        <w:rPr>
          <w:rFonts w:ascii="Verdana" w:eastAsia="Times New Roman" w:hAnsi="Verdana" w:cs="Arial"/>
          <w:spacing w:val="-2"/>
          <w:sz w:val="10"/>
          <w:szCs w:val="10"/>
          <w:lang w:val="es-ES"/>
        </w:rPr>
        <w:t xml:space="preserve"> </w:t>
      </w:r>
      <w:r w:rsidRPr="00494437">
        <w:rPr>
          <w:rFonts w:ascii="Verdana" w:eastAsia="Times New Roman" w:hAnsi="Verdana" w:cs="Arial"/>
          <w:sz w:val="10"/>
          <w:szCs w:val="10"/>
          <w:lang w:val="es-ES"/>
        </w:rPr>
        <w:t>la</w:t>
      </w:r>
      <w:r w:rsidRPr="00494437">
        <w:rPr>
          <w:rFonts w:ascii="Verdana" w:eastAsia="Times New Roman" w:hAnsi="Verdana" w:cs="Arial"/>
          <w:spacing w:val="-1"/>
          <w:sz w:val="10"/>
          <w:szCs w:val="10"/>
          <w:lang w:val="es-ES"/>
        </w:rPr>
        <w:t xml:space="preserve"> </w:t>
      </w:r>
      <w:r w:rsidRPr="00494437">
        <w:rPr>
          <w:rFonts w:ascii="Verdana" w:eastAsia="Times New Roman" w:hAnsi="Verdana" w:cs="Arial"/>
          <w:sz w:val="10"/>
          <w:szCs w:val="10"/>
          <w:lang w:val="es-ES"/>
        </w:rPr>
        <w:t>autoridad</w:t>
      </w:r>
      <w:r w:rsidRPr="00494437">
        <w:rPr>
          <w:rFonts w:ascii="Verdana" w:eastAsia="Times New Roman" w:hAnsi="Verdana" w:cs="Arial"/>
          <w:spacing w:val="-1"/>
          <w:sz w:val="10"/>
          <w:szCs w:val="10"/>
          <w:lang w:val="es-ES"/>
        </w:rPr>
        <w:t xml:space="preserve"> </w:t>
      </w:r>
      <w:r w:rsidRPr="00494437">
        <w:rPr>
          <w:rFonts w:ascii="Verdana" w:eastAsia="Times New Roman" w:hAnsi="Verdana" w:cs="Arial"/>
          <w:sz w:val="10"/>
          <w:szCs w:val="10"/>
          <w:lang w:val="es-ES"/>
        </w:rPr>
        <w:t>que</w:t>
      </w:r>
      <w:r w:rsidRPr="00494437">
        <w:rPr>
          <w:rFonts w:ascii="Verdana" w:eastAsia="Times New Roman" w:hAnsi="Verdana" w:cs="Arial"/>
          <w:spacing w:val="-1"/>
          <w:sz w:val="10"/>
          <w:szCs w:val="10"/>
          <w:lang w:val="es-ES"/>
        </w:rPr>
        <w:t xml:space="preserve"> </w:t>
      </w:r>
      <w:r w:rsidRPr="00494437">
        <w:rPr>
          <w:rFonts w:ascii="Verdana" w:eastAsia="Times New Roman" w:hAnsi="Verdana" w:cs="Arial"/>
          <w:sz w:val="10"/>
          <w:szCs w:val="10"/>
          <w:lang w:val="es-ES"/>
        </w:rPr>
        <w:t>sea</w:t>
      </w:r>
      <w:r w:rsidRPr="00494437">
        <w:rPr>
          <w:rFonts w:ascii="Verdana" w:eastAsia="Times New Roman" w:hAnsi="Verdana" w:cs="Arial"/>
          <w:spacing w:val="-2"/>
          <w:sz w:val="10"/>
          <w:szCs w:val="10"/>
          <w:lang w:val="es-ES"/>
        </w:rPr>
        <w:t xml:space="preserve"> </w:t>
      </w:r>
      <w:r w:rsidRPr="00494437">
        <w:rPr>
          <w:rFonts w:ascii="Verdana" w:eastAsia="Times New Roman" w:hAnsi="Verdana" w:cs="Arial"/>
          <w:sz w:val="10"/>
          <w:szCs w:val="10"/>
          <w:lang w:val="es-ES"/>
        </w:rPr>
        <w:t>competente</w:t>
      </w:r>
      <w:r w:rsidRPr="00494437">
        <w:rPr>
          <w:rFonts w:ascii="Verdana" w:eastAsia="Times New Roman" w:hAnsi="Verdana" w:cs="Arial"/>
          <w:spacing w:val="-1"/>
          <w:sz w:val="10"/>
          <w:szCs w:val="10"/>
          <w:lang w:val="es-ES"/>
        </w:rPr>
        <w:t xml:space="preserve"> </w:t>
      </w:r>
      <w:r w:rsidRPr="00494437">
        <w:rPr>
          <w:rFonts w:ascii="Verdana" w:eastAsia="Times New Roman" w:hAnsi="Verdana" w:cs="Arial"/>
          <w:sz w:val="10"/>
          <w:szCs w:val="10"/>
          <w:lang w:val="es-ES"/>
        </w:rPr>
        <w:t>para</w:t>
      </w:r>
      <w:r w:rsidRPr="00494437">
        <w:rPr>
          <w:rFonts w:ascii="Verdana" w:eastAsia="Times New Roman" w:hAnsi="Verdana" w:cs="Arial"/>
          <w:spacing w:val="-1"/>
          <w:sz w:val="10"/>
          <w:szCs w:val="10"/>
          <w:lang w:val="es-ES"/>
        </w:rPr>
        <w:t xml:space="preserve"> </w:t>
      </w:r>
      <w:r w:rsidRPr="00494437">
        <w:rPr>
          <w:rFonts w:ascii="Verdana" w:eastAsia="Times New Roman" w:hAnsi="Verdana" w:cs="Arial"/>
          <w:sz w:val="10"/>
          <w:szCs w:val="10"/>
          <w:lang w:val="es-ES"/>
        </w:rPr>
        <w:t>dicha</w:t>
      </w:r>
      <w:r w:rsidRPr="00494437">
        <w:rPr>
          <w:rFonts w:ascii="Verdana" w:eastAsia="Times New Roman" w:hAnsi="Verdana" w:cs="Arial"/>
          <w:spacing w:val="-1"/>
          <w:sz w:val="10"/>
          <w:szCs w:val="10"/>
          <w:lang w:val="es-ES"/>
        </w:rPr>
        <w:t xml:space="preserve"> </w:t>
      </w:r>
      <w:r w:rsidRPr="00494437">
        <w:rPr>
          <w:rFonts w:ascii="Verdana" w:eastAsia="Times New Roman" w:hAnsi="Verdana" w:cs="Arial"/>
          <w:sz w:val="10"/>
          <w:szCs w:val="10"/>
          <w:lang w:val="es-ES"/>
        </w:rPr>
        <w:t>acreditación.</w:t>
      </w:r>
    </w:p>
    <w:p w14:paraId="0431F226" w14:textId="77777777" w:rsidR="00EE0CA5" w:rsidRPr="00494437" w:rsidRDefault="00EE0CA5" w:rsidP="00EE0CA5">
      <w:pPr>
        <w:spacing w:line="240" w:lineRule="auto"/>
        <w:ind w:left="160" w:right="159" w:firstLine="709"/>
        <w:jc w:val="both"/>
        <w:rPr>
          <w:rFonts w:ascii="Verdana" w:hAnsi="Verdana"/>
          <w:sz w:val="10"/>
          <w:szCs w:val="10"/>
          <w:lang w:val="es-ES"/>
        </w:rPr>
      </w:pPr>
      <w:r w:rsidRPr="00494437">
        <w:rPr>
          <w:rFonts w:ascii="Verdana" w:hAnsi="Verdana" w:cs="Arial"/>
          <w:sz w:val="10"/>
          <w:szCs w:val="10"/>
        </w:rPr>
        <w:t>“Parágrafo Tercero. En la ejecución de los contratos a que se refiere el presente artículo, las entidades y los contratistas, deberán observar lo dispuesto</w:t>
      </w:r>
      <w:r w:rsidRPr="00494437">
        <w:rPr>
          <w:rFonts w:ascii="Verdana" w:hAnsi="Verdana" w:cs="Arial"/>
          <w:spacing w:val="1"/>
          <w:sz w:val="10"/>
          <w:szCs w:val="10"/>
        </w:rPr>
        <w:t xml:space="preserve"> </w:t>
      </w:r>
      <w:r w:rsidRPr="00494437">
        <w:rPr>
          <w:rFonts w:ascii="Verdana" w:hAnsi="Verdana" w:cs="Arial"/>
          <w:sz w:val="10"/>
          <w:szCs w:val="10"/>
        </w:rPr>
        <w:t>en</w:t>
      </w:r>
      <w:r w:rsidRPr="00494437">
        <w:rPr>
          <w:rFonts w:ascii="Verdana" w:hAnsi="Verdana" w:cs="Arial"/>
          <w:spacing w:val="-2"/>
          <w:sz w:val="10"/>
          <w:szCs w:val="10"/>
        </w:rPr>
        <w:t xml:space="preserve"> </w:t>
      </w:r>
      <w:r w:rsidRPr="00494437">
        <w:rPr>
          <w:rFonts w:ascii="Verdana" w:hAnsi="Verdana" w:cs="Arial"/>
          <w:sz w:val="10"/>
          <w:szCs w:val="10"/>
        </w:rPr>
        <w:t>los</w:t>
      </w:r>
      <w:r w:rsidRPr="00494437">
        <w:rPr>
          <w:rFonts w:ascii="Verdana" w:hAnsi="Verdana" w:cs="Arial"/>
          <w:spacing w:val="-1"/>
          <w:sz w:val="10"/>
          <w:szCs w:val="10"/>
        </w:rPr>
        <w:t xml:space="preserve"> </w:t>
      </w:r>
      <w:r w:rsidRPr="00494437">
        <w:rPr>
          <w:rFonts w:ascii="Verdana" w:hAnsi="Verdana" w:cs="Arial"/>
          <w:sz w:val="10"/>
          <w:szCs w:val="10"/>
        </w:rPr>
        <w:t>artículos</w:t>
      </w:r>
      <w:r w:rsidRPr="00494437">
        <w:rPr>
          <w:rFonts w:ascii="Verdana" w:hAnsi="Verdana" w:cs="Arial"/>
          <w:spacing w:val="-1"/>
          <w:sz w:val="10"/>
          <w:szCs w:val="10"/>
        </w:rPr>
        <w:t xml:space="preserve"> </w:t>
      </w:r>
      <w:r w:rsidRPr="00494437">
        <w:rPr>
          <w:rFonts w:ascii="Verdana" w:hAnsi="Verdana" w:cs="Arial"/>
          <w:sz w:val="10"/>
          <w:szCs w:val="10"/>
        </w:rPr>
        <w:t>90</w:t>
      </w:r>
      <w:r w:rsidRPr="00494437">
        <w:rPr>
          <w:rFonts w:ascii="Verdana" w:hAnsi="Verdana" w:cs="Arial"/>
          <w:spacing w:val="-2"/>
          <w:sz w:val="10"/>
          <w:szCs w:val="10"/>
        </w:rPr>
        <w:t xml:space="preserve"> </w:t>
      </w:r>
      <w:r w:rsidRPr="00494437">
        <w:rPr>
          <w:rFonts w:ascii="Verdana" w:hAnsi="Verdana" w:cs="Arial"/>
          <w:sz w:val="10"/>
          <w:szCs w:val="10"/>
        </w:rPr>
        <w:t>a</w:t>
      </w:r>
      <w:r w:rsidRPr="00494437">
        <w:rPr>
          <w:rFonts w:ascii="Verdana" w:hAnsi="Verdana" w:cs="Arial"/>
          <w:spacing w:val="-1"/>
          <w:sz w:val="10"/>
          <w:szCs w:val="10"/>
        </w:rPr>
        <w:t xml:space="preserve"> </w:t>
      </w:r>
      <w:r w:rsidRPr="00494437">
        <w:rPr>
          <w:rFonts w:ascii="Verdana" w:hAnsi="Verdana" w:cs="Arial"/>
          <w:sz w:val="10"/>
          <w:szCs w:val="10"/>
        </w:rPr>
        <w:t>95</w:t>
      </w:r>
      <w:r w:rsidRPr="00494437">
        <w:rPr>
          <w:rFonts w:ascii="Verdana" w:hAnsi="Verdana" w:cs="Arial"/>
          <w:spacing w:val="-1"/>
          <w:sz w:val="10"/>
          <w:szCs w:val="10"/>
        </w:rPr>
        <w:t xml:space="preserve"> </w:t>
      </w:r>
      <w:r w:rsidRPr="00494437">
        <w:rPr>
          <w:rFonts w:ascii="Verdana" w:hAnsi="Verdana" w:cs="Arial"/>
          <w:sz w:val="10"/>
          <w:szCs w:val="10"/>
        </w:rPr>
        <w:t>de</w:t>
      </w:r>
      <w:r w:rsidRPr="00494437">
        <w:rPr>
          <w:rFonts w:ascii="Verdana" w:hAnsi="Verdana" w:cs="Arial"/>
          <w:spacing w:val="-2"/>
          <w:sz w:val="10"/>
          <w:szCs w:val="10"/>
        </w:rPr>
        <w:t xml:space="preserve"> </w:t>
      </w:r>
      <w:r w:rsidRPr="00494437">
        <w:rPr>
          <w:rFonts w:ascii="Verdana" w:hAnsi="Verdana" w:cs="Arial"/>
          <w:sz w:val="10"/>
          <w:szCs w:val="10"/>
        </w:rPr>
        <w:t>la</w:t>
      </w:r>
      <w:r w:rsidRPr="00494437">
        <w:rPr>
          <w:rFonts w:ascii="Verdana" w:hAnsi="Verdana" w:cs="Arial"/>
          <w:spacing w:val="-1"/>
          <w:sz w:val="10"/>
          <w:szCs w:val="10"/>
        </w:rPr>
        <w:t xml:space="preserve"> </w:t>
      </w:r>
      <w:r w:rsidRPr="00494437">
        <w:rPr>
          <w:rFonts w:ascii="Verdana" w:hAnsi="Verdana" w:cs="Arial"/>
          <w:sz w:val="10"/>
          <w:szCs w:val="10"/>
        </w:rPr>
        <w:t>Ley</w:t>
      </w:r>
      <w:r w:rsidRPr="00494437">
        <w:rPr>
          <w:rFonts w:ascii="Verdana" w:hAnsi="Verdana" w:cs="Arial"/>
          <w:spacing w:val="-1"/>
          <w:sz w:val="10"/>
          <w:szCs w:val="10"/>
        </w:rPr>
        <w:t xml:space="preserve"> </w:t>
      </w:r>
      <w:r w:rsidRPr="00494437">
        <w:rPr>
          <w:rFonts w:ascii="Verdana" w:hAnsi="Verdana" w:cs="Arial"/>
          <w:sz w:val="10"/>
          <w:szCs w:val="10"/>
        </w:rPr>
        <w:t>418</w:t>
      </w:r>
      <w:r w:rsidRPr="00494437">
        <w:rPr>
          <w:rFonts w:ascii="Verdana" w:hAnsi="Verdana" w:cs="Arial"/>
          <w:spacing w:val="-2"/>
          <w:sz w:val="10"/>
          <w:szCs w:val="10"/>
        </w:rPr>
        <w:t xml:space="preserve"> </w:t>
      </w:r>
      <w:r w:rsidRPr="00494437">
        <w:rPr>
          <w:rFonts w:ascii="Verdana" w:hAnsi="Verdana" w:cs="Arial"/>
          <w:sz w:val="10"/>
          <w:szCs w:val="10"/>
        </w:rPr>
        <w:t>de</w:t>
      </w:r>
      <w:r w:rsidRPr="00494437">
        <w:rPr>
          <w:rFonts w:ascii="Verdana" w:hAnsi="Verdana" w:cs="Arial"/>
          <w:spacing w:val="-1"/>
          <w:sz w:val="10"/>
          <w:szCs w:val="10"/>
        </w:rPr>
        <w:t xml:space="preserve"> </w:t>
      </w:r>
      <w:r w:rsidRPr="00494437">
        <w:rPr>
          <w:rFonts w:ascii="Verdana" w:hAnsi="Verdana" w:cs="Arial"/>
          <w:sz w:val="10"/>
          <w:szCs w:val="10"/>
        </w:rPr>
        <w:t>1997</w:t>
      </w:r>
      <w:r w:rsidRPr="00494437">
        <w:rPr>
          <w:rFonts w:ascii="Verdana" w:hAnsi="Verdana" w:cs="Arial"/>
          <w:spacing w:val="-1"/>
          <w:sz w:val="10"/>
          <w:szCs w:val="10"/>
        </w:rPr>
        <w:t xml:space="preserve"> </w:t>
      </w:r>
      <w:r w:rsidRPr="00494437">
        <w:rPr>
          <w:rFonts w:ascii="Verdana" w:hAnsi="Verdana" w:cs="Arial"/>
          <w:sz w:val="10"/>
          <w:szCs w:val="10"/>
        </w:rPr>
        <w:t>y</w:t>
      </w:r>
      <w:r w:rsidRPr="00494437">
        <w:rPr>
          <w:rFonts w:ascii="Verdana" w:hAnsi="Verdana" w:cs="Arial"/>
          <w:spacing w:val="-2"/>
          <w:sz w:val="10"/>
          <w:szCs w:val="10"/>
        </w:rPr>
        <w:t xml:space="preserve"> </w:t>
      </w:r>
      <w:r w:rsidRPr="00494437">
        <w:rPr>
          <w:rFonts w:ascii="Verdana" w:hAnsi="Verdana" w:cs="Arial"/>
          <w:sz w:val="10"/>
          <w:szCs w:val="10"/>
        </w:rPr>
        <w:t>las</w:t>
      </w:r>
      <w:r w:rsidRPr="00494437">
        <w:rPr>
          <w:rFonts w:ascii="Verdana" w:hAnsi="Verdana" w:cs="Arial"/>
          <w:spacing w:val="-1"/>
          <w:sz w:val="10"/>
          <w:szCs w:val="10"/>
        </w:rPr>
        <w:t xml:space="preserve"> </w:t>
      </w:r>
      <w:r w:rsidRPr="00494437">
        <w:rPr>
          <w:rFonts w:ascii="Verdana" w:hAnsi="Verdana" w:cs="Arial"/>
          <w:sz w:val="10"/>
          <w:szCs w:val="10"/>
        </w:rPr>
        <w:t>normas</w:t>
      </w:r>
      <w:r w:rsidRPr="00494437">
        <w:rPr>
          <w:rFonts w:ascii="Verdana" w:hAnsi="Verdana" w:cs="Arial"/>
          <w:spacing w:val="-1"/>
          <w:sz w:val="10"/>
          <w:szCs w:val="10"/>
        </w:rPr>
        <w:t xml:space="preserve"> </w:t>
      </w:r>
      <w:r w:rsidRPr="00494437">
        <w:rPr>
          <w:rFonts w:ascii="Verdana" w:hAnsi="Verdana" w:cs="Arial"/>
          <w:sz w:val="10"/>
          <w:szCs w:val="10"/>
        </w:rPr>
        <w:t>que</w:t>
      </w:r>
      <w:r w:rsidRPr="00494437">
        <w:rPr>
          <w:rFonts w:ascii="Verdana" w:hAnsi="Verdana" w:cs="Arial"/>
          <w:spacing w:val="-2"/>
          <w:sz w:val="10"/>
          <w:szCs w:val="10"/>
        </w:rPr>
        <w:t xml:space="preserve"> </w:t>
      </w:r>
      <w:r w:rsidRPr="00494437">
        <w:rPr>
          <w:rFonts w:ascii="Verdana" w:hAnsi="Verdana" w:cs="Arial"/>
          <w:sz w:val="10"/>
          <w:szCs w:val="10"/>
        </w:rPr>
        <w:t>la</w:t>
      </w:r>
      <w:r w:rsidRPr="00494437">
        <w:rPr>
          <w:rFonts w:ascii="Verdana" w:hAnsi="Verdana" w:cs="Arial"/>
          <w:spacing w:val="-1"/>
          <w:sz w:val="10"/>
          <w:szCs w:val="10"/>
        </w:rPr>
        <w:t xml:space="preserve"> </w:t>
      </w:r>
      <w:r w:rsidRPr="00494437">
        <w:rPr>
          <w:rFonts w:ascii="Verdana" w:hAnsi="Verdana" w:cs="Arial"/>
          <w:sz w:val="10"/>
          <w:szCs w:val="10"/>
        </w:rPr>
        <w:t>modifiquen,</w:t>
      </w:r>
      <w:r w:rsidRPr="00494437">
        <w:rPr>
          <w:rFonts w:ascii="Verdana" w:hAnsi="Verdana" w:cs="Arial"/>
          <w:spacing w:val="-1"/>
          <w:sz w:val="10"/>
          <w:szCs w:val="10"/>
        </w:rPr>
        <w:t xml:space="preserve"> </w:t>
      </w:r>
      <w:r w:rsidRPr="00494437">
        <w:rPr>
          <w:rFonts w:ascii="Verdana" w:hAnsi="Verdana" w:cs="Arial"/>
          <w:sz w:val="10"/>
          <w:szCs w:val="10"/>
        </w:rPr>
        <w:t>adicionen</w:t>
      </w:r>
      <w:r w:rsidRPr="00494437">
        <w:rPr>
          <w:rFonts w:ascii="Verdana" w:hAnsi="Verdana" w:cs="Arial"/>
          <w:spacing w:val="-2"/>
          <w:sz w:val="10"/>
          <w:szCs w:val="10"/>
        </w:rPr>
        <w:t xml:space="preserve"> </w:t>
      </w:r>
      <w:r w:rsidRPr="00494437">
        <w:rPr>
          <w:rFonts w:ascii="Verdana" w:hAnsi="Verdana" w:cs="Arial"/>
          <w:sz w:val="10"/>
          <w:szCs w:val="10"/>
        </w:rPr>
        <w:t>o</w:t>
      </w:r>
      <w:r w:rsidRPr="00494437">
        <w:rPr>
          <w:rFonts w:ascii="Verdana" w:hAnsi="Verdana" w:cs="Arial"/>
          <w:spacing w:val="-1"/>
          <w:sz w:val="10"/>
          <w:szCs w:val="10"/>
        </w:rPr>
        <w:t xml:space="preserve"> </w:t>
      </w:r>
      <w:r w:rsidRPr="00494437">
        <w:rPr>
          <w:rFonts w:ascii="Verdana" w:hAnsi="Verdana" w:cs="Arial"/>
          <w:sz w:val="10"/>
          <w:szCs w:val="10"/>
        </w:rPr>
        <w:t>subroguen."</w:t>
      </w:r>
    </w:p>
  </w:footnote>
  <w:footnote w:id="3">
    <w:p w14:paraId="0B235DE5" w14:textId="77777777" w:rsidR="00EE0CA5" w:rsidRPr="00494437" w:rsidRDefault="00EE0CA5" w:rsidP="00EE0CA5">
      <w:pPr>
        <w:pStyle w:val="Textonotapie"/>
        <w:ind w:firstLine="708"/>
        <w:jc w:val="both"/>
        <w:rPr>
          <w:rFonts w:ascii="Verdana" w:hAnsi="Verdana"/>
          <w:sz w:val="10"/>
          <w:szCs w:val="10"/>
        </w:rPr>
      </w:pPr>
      <w:r w:rsidRPr="00494437">
        <w:rPr>
          <w:rStyle w:val="Refdenotaalpie"/>
          <w:rFonts w:ascii="Verdana" w:hAnsi="Verdana"/>
          <w:sz w:val="10"/>
          <w:szCs w:val="10"/>
        </w:rPr>
        <w:footnoteRef/>
      </w:r>
      <w:r w:rsidRPr="00494437">
        <w:rPr>
          <w:rFonts w:ascii="Verdana" w:hAnsi="Verdana"/>
          <w:sz w:val="10"/>
          <w:szCs w:val="10"/>
        </w:rPr>
        <w:t xml:space="preserve"> Decreto 1082 de 2015: “Artículo 2.2.1.2.4.2.2. Convocatorias Imitadas a MiPyme. 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 a las Mipyme colombianas con mínimo un (1) año de existencia, cuando concurran los siguientes requisitos: </w:t>
      </w:r>
    </w:p>
    <w:p w14:paraId="66D5D59C" w14:textId="77777777" w:rsidR="00EE0CA5" w:rsidRPr="00494437" w:rsidRDefault="00EE0CA5" w:rsidP="00EE0CA5">
      <w:pPr>
        <w:pStyle w:val="Textonotapie"/>
        <w:ind w:firstLine="708"/>
        <w:jc w:val="both"/>
        <w:rPr>
          <w:rFonts w:ascii="Verdana" w:hAnsi="Verdana"/>
          <w:sz w:val="10"/>
          <w:szCs w:val="10"/>
        </w:rPr>
      </w:pPr>
      <w:r w:rsidRPr="00494437">
        <w:rPr>
          <w:rFonts w:ascii="Verdana" w:hAnsi="Verdana"/>
          <w:sz w:val="10"/>
          <w:szCs w:val="10"/>
        </w:rPr>
        <w:t xml:space="preserve">1. El valor del Proceso de Contratación sea menor a ciento veinticinco mil dólares de los Estados Unidos de América (US$125.000), liquidados con la tasa de cambio que para el efecto determina cada dos años el Ministerio de Comercio, Industria y Turismo. </w:t>
      </w:r>
    </w:p>
    <w:p w14:paraId="34709D16" w14:textId="77777777" w:rsidR="00EE0CA5" w:rsidRPr="00494437" w:rsidRDefault="00EE0CA5" w:rsidP="00EE0CA5">
      <w:pPr>
        <w:pStyle w:val="Textonotapie"/>
        <w:ind w:firstLine="708"/>
        <w:jc w:val="both"/>
        <w:rPr>
          <w:rFonts w:ascii="Verdana" w:hAnsi="Verdana"/>
          <w:sz w:val="10"/>
          <w:szCs w:val="10"/>
        </w:rPr>
      </w:pPr>
      <w:r w:rsidRPr="00494437">
        <w:rPr>
          <w:rFonts w:ascii="Verdana" w:hAnsi="Verdana"/>
          <w:sz w:val="10"/>
          <w:szCs w:val="10"/>
        </w:rPr>
        <w:t xml:space="preserve">2. Se hayan recibido solicitudes de por lo menos dos (2) Mipyme colombianas para limitar la convocatoria a Mipyme colombianas. Las Entidades Estatales independientemente de su régimen de contratación, los patrimonios autónomos constituidos por Entidades Estatales y los particulares que ejecuten recursos públicos, deben recibir estas solicitudes por lo menos un (1) día hábil antes de la expedición del acto administrativo de apertura, o el que haga sus veces de acuerdo con la normativa aplicable a cada Proceso de Contratación. </w:t>
      </w:r>
    </w:p>
    <w:p w14:paraId="5F471F8B" w14:textId="77777777" w:rsidR="00EE0CA5" w:rsidRPr="00494437" w:rsidRDefault="00EE0CA5" w:rsidP="00EE0CA5">
      <w:pPr>
        <w:pStyle w:val="Textonotapie"/>
        <w:ind w:firstLine="708"/>
        <w:jc w:val="both"/>
        <w:rPr>
          <w:rFonts w:ascii="Verdana" w:hAnsi="Verdana"/>
          <w:sz w:val="10"/>
          <w:szCs w:val="10"/>
        </w:rPr>
      </w:pPr>
      <w:r w:rsidRPr="00494437">
        <w:rPr>
          <w:rFonts w:ascii="Verdana" w:hAnsi="Verdana"/>
          <w:sz w:val="10"/>
          <w:szCs w:val="10"/>
        </w:rPr>
        <w:t xml:space="preserve">Tratándose de personas jurídicas, las solicitudes solo las podrán realizar Mipyme, cuyo objeto social les permita ejecutar el contrato relacionado con el proceso contractual. </w:t>
      </w:r>
    </w:p>
    <w:p w14:paraId="46920D6F" w14:textId="77777777" w:rsidR="00EE0CA5" w:rsidRPr="00494437" w:rsidRDefault="00EE0CA5" w:rsidP="00EE0CA5">
      <w:pPr>
        <w:pStyle w:val="Textonotapie"/>
        <w:ind w:firstLine="708"/>
        <w:jc w:val="both"/>
        <w:rPr>
          <w:rFonts w:ascii="Verdana" w:hAnsi="Verdana"/>
          <w:sz w:val="10"/>
          <w:szCs w:val="10"/>
        </w:rPr>
      </w:pPr>
      <w:r w:rsidRPr="00494437">
        <w:rPr>
          <w:rFonts w:ascii="Verdana" w:hAnsi="Verdana"/>
          <w:sz w:val="10"/>
          <w:szCs w:val="10"/>
        </w:rPr>
        <w:t xml:space="preserve">Parágrafo. Las cooperativas y demás entidades de economía solidaria, siempre que tengan la calidad de Mipyme, podrán solicitar y participar en las convocatorias limitadas en las mismas condiciones dispuestas en el presente artículo. </w:t>
      </w:r>
    </w:p>
    <w:p w14:paraId="6C1A316A" w14:textId="77777777" w:rsidR="00EE0CA5" w:rsidRPr="00494437" w:rsidRDefault="00EE0CA5" w:rsidP="00EE0CA5">
      <w:pPr>
        <w:pStyle w:val="Textonotapie"/>
        <w:ind w:firstLine="708"/>
        <w:jc w:val="both"/>
        <w:rPr>
          <w:rFonts w:ascii="Verdana" w:hAnsi="Verdana"/>
          <w:sz w:val="10"/>
          <w:szCs w:val="10"/>
        </w:rPr>
      </w:pPr>
      <w:r w:rsidRPr="00494437">
        <w:rPr>
          <w:rFonts w:ascii="Verdana" w:hAnsi="Verdana"/>
          <w:sz w:val="10"/>
          <w:szCs w:val="10"/>
        </w:rPr>
        <w:t xml:space="preserve">Artículo 2.2.1.2.4.2.3. Limitaciones territoriales. De conformidad con el parágrafo 1 del artículo 12 de la Ley 1150 de 2007, las Entidades Estatales, independientemente de su régimen de contratación, los patrimonios autónomos constituidos por Entidades Estatales y los particulares que ejecuten recursos públicos, pueden realizar convocatorias limitadas a Mipyme colombianas que tengan domicilio en los departamentos o municipios en donde se va a ejecutar el contrato. Cada Mipyme deberá acreditar su domicilio con los documentos a los que se refiere el siguiente artículo. </w:t>
      </w:r>
    </w:p>
    <w:p w14:paraId="43E6A465" w14:textId="77777777" w:rsidR="00EE0CA5" w:rsidRPr="00494437" w:rsidRDefault="00EE0CA5" w:rsidP="00EE0CA5">
      <w:pPr>
        <w:pStyle w:val="Textonotapie"/>
        <w:ind w:firstLine="708"/>
        <w:jc w:val="both"/>
        <w:rPr>
          <w:rFonts w:ascii="Verdana" w:hAnsi="Verdana"/>
          <w:sz w:val="10"/>
          <w:szCs w:val="10"/>
        </w:rPr>
      </w:pPr>
      <w:r w:rsidRPr="00494437">
        <w:rPr>
          <w:rFonts w:ascii="Verdana" w:hAnsi="Verdana"/>
          <w:sz w:val="10"/>
          <w:szCs w:val="10"/>
        </w:rPr>
        <w:t xml:space="preserve">Artículo 2.2.1.2.4.2.4. Acreditación de requisitos para participar en convocatorias limitadas. La Mipyme colombianas deben acreditar que tiene el tamaño empresarial establecido por la ley de la siguiente manera: </w:t>
      </w:r>
    </w:p>
    <w:p w14:paraId="023D9E52" w14:textId="77777777" w:rsidR="00EE0CA5" w:rsidRPr="00494437" w:rsidRDefault="00EE0CA5" w:rsidP="00EE0CA5">
      <w:pPr>
        <w:pStyle w:val="Textonotapie"/>
        <w:ind w:firstLine="708"/>
        <w:jc w:val="both"/>
        <w:rPr>
          <w:rFonts w:ascii="Verdana" w:hAnsi="Verdana"/>
          <w:sz w:val="10"/>
          <w:szCs w:val="10"/>
        </w:rPr>
      </w:pPr>
      <w:r w:rsidRPr="00494437">
        <w:rPr>
          <w:rFonts w:ascii="Verdana" w:hAnsi="Verdana"/>
          <w:sz w:val="10"/>
          <w:szCs w:val="10"/>
        </w:rPr>
        <w:t xml:space="preserve">1. Las personas naturales mediante certificación expedida por ellos y un contador público, adjuntando copia del registro mercantil. </w:t>
      </w:r>
    </w:p>
    <w:p w14:paraId="10EF6B49" w14:textId="77777777" w:rsidR="00EE0CA5" w:rsidRPr="00494437" w:rsidRDefault="00EE0CA5" w:rsidP="00EE0CA5">
      <w:pPr>
        <w:pStyle w:val="Textonotapie"/>
        <w:ind w:firstLine="708"/>
        <w:jc w:val="both"/>
        <w:rPr>
          <w:rFonts w:ascii="Verdana" w:hAnsi="Verdana"/>
          <w:sz w:val="10"/>
          <w:szCs w:val="10"/>
        </w:rPr>
      </w:pPr>
      <w:r w:rsidRPr="00494437">
        <w:rPr>
          <w:rFonts w:ascii="Verdana" w:hAnsi="Verdana"/>
          <w:sz w:val="10"/>
          <w:szCs w:val="10"/>
        </w:rPr>
        <w:t xml:space="preserve">2. Las personas jurídicas mediante certificación expedida por el representante legal y el contador o revisor fiscal, si están obligados a tenerlo, adjuntando copia del certificado de existencia y representación legal expedido por la Cámara de Comercio o por la autoridad competente para expedir dicha certificación. </w:t>
      </w:r>
    </w:p>
    <w:p w14:paraId="4BF38B8A" w14:textId="77777777" w:rsidR="00EE0CA5" w:rsidRPr="00494437" w:rsidRDefault="00EE0CA5" w:rsidP="00EE0CA5">
      <w:pPr>
        <w:pStyle w:val="Textonotapie"/>
        <w:ind w:firstLine="708"/>
        <w:jc w:val="both"/>
        <w:rPr>
          <w:rFonts w:ascii="Verdana" w:hAnsi="Verdana"/>
          <w:sz w:val="10"/>
          <w:szCs w:val="10"/>
        </w:rPr>
      </w:pPr>
      <w:r w:rsidRPr="00494437">
        <w:rPr>
          <w:rFonts w:ascii="Verdana" w:hAnsi="Verdana"/>
          <w:sz w:val="10"/>
          <w:szCs w:val="10"/>
        </w:rPr>
        <w:t xml:space="preserve">Para la acreditación deberán observarse los rangos de clasificación empresarial establecidos de conformidad con la Ley 590 de 2000 y el Decreto 1074 de 2015, o las normas que lo modifiquen, sustituyan o complementen. </w:t>
      </w:r>
    </w:p>
    <w:p w14:paraId="593D0A91" w14:textId="77777777" w:rsidR="00EE0CA5" w:rsidRPr="00494437" w:rsidRDefault="00EE0CA5" w:rsidP="00EE0CA5">
      <w:pPr>
        <w:pStyle w:val="Textonotapie"/>
        <w:ind w:firstLine="708"/>
        <w:jc w:val="both"/>
        <w:rPr>
          <w:rFonts w:ascii="Verdana" w:hAnsi="Verdana"/>
          <w:sz w:val="10"/>
          <w:szCs w:val="10"/>
        </w:rPr>
      </w:pPr>
      <w:r w:rsidRPr="00494437">
        <w:rPr>
          <w:rFonts w:ascii="Verdana" w:hAnsi="Verdana"/>
          <w:sz w:val="10"/>
          <w:szCs w:val="10"/>
        </w:rPr>
        <w:t xml:space="preserve">Parágrafo 1. En todo caso, las Mipyme también podrán acreditar esta condición con la copia del certificado del Registro Único de Proponentes, el cual deberá encontrarse vigente y en firme al momento de su presentación. </w:t>
      </w:r>
    </w:p>
    <w:p w14:paraId="15CB49ED" w14:textId="77777777" w:rsidR="00EE0CA5" w:rsidRPr="00494437" w:rsidRDefault="00EE0CA5" w:rsidP="00EE0CA5">
      <w:pPr>
        <w:pStyle w:val="Textonotapie"/>
        <w:ind w:firstLine="708"/>
        <w:jc w:val="both"/>
        <w:rPr>
          <w:rFonts w:ascii="Verdana" w:hAnsi="Verdana"/>
          <w:sz w:val="10"/>
          <w:szCs w:val="10"/>
        </w:rPr>
      </w:pPr>
      <w:r w:rsidRPr="00494437">
        <w:rPr>
          <w:rFonts w:ascii="Verdana" w:hAnsi="Verdana"/>
          <w:sz w:val="10"/>
          <w:szCs w:val="10"/>
        </w:rPr>
        <w:t xml:space="preserve">Parágrafo 2. Para efectos de la limitación a Mipyme, los proponentes aportarán la copia del registro mercantil, del certificado de existencia y representación legal o del Registro Único de Proponentes, según corresponda conforme a las reglas precedentes, con una fecha de máximo sesenta (60) días calendario anteriores a la prevista en el cronograma del Proceso de Contratación para el inicio del plazo para solicitar la convocatoria limitada. </w:t>
      </w:r>
    </w:p>
    <w:p w14:paraId="32DFB621" w14:textId="77777777" w:rsidR="00EE0CA5" w:rsidRPr="00494437" w:rsidRDefault="00EE0CA5" w:rsidP="00EE0CA5">
      <w:pPr>
        <w:pStyle w:val="Textonotapie"/>
        <w:ind w:firstLine="708"/>
        <w:jc w:val="both"/>
        <w:rPr>
          <w:rFonts w:ascii="Verdana" w:hAnsi="Verdana"/>
          <w:sz w:val="10"/>
          <w:szCs w:val="10"/>
        </w:rPr>
      </w:pPr>
      <w:r w:rsidRPr="00494437">
        <w:rPr>
          <w:rFonts w:ascii="Verdana" w:hAnsi="Verdana"/>
          <w:sz w:val="10"/>
          <w:szCs w:val="10"/>
        </w:rPr>
        <w:t xml:space="preserve">Parágrafo 3. En las convocatorias limitadas, las Entidades Estatales independientemente de su régimen de contratación, los patrimonios autónomos constituidos por Entidades Estatales y los particulares que ejecuten recursos públicos, solo deberán aceptar las ofertas de Mipyme o de proponentes plurales integrados únicamente por Mipyme. </w:t>
      </w:r>
    </w:p>
    <w:p w14:paraId="4B5AF032" w14:textId="77777777" w:rsidR="00EE0CA5" w:rsidRPr="00494437" w:rsidRDefault="00EE0CA5" w:rsidP="00EE0CA5">
      <w:pPr>
        <w:pStyle w:val="Textonotapie"/>
        <w:ind w:firstLine="708"/>
        <w:jc w:val="both"/>
        <w:rPr>
          <w:rFonts w:ascii="Verdana" w:hAnsi="Verdana"/>
          <w:sz w:val="10"/>
          <w:szCs w:val="10"/>
        </w:rPr>
      </w:pPr>
      <w:r w:rsidRPr="00494437">
        <w:rPr>
          <w:rFonts w:ascii="Verdana" w:hAnsi="Verdana"/>
          <w:sz w:val="10"/>
          <w:szCs w:val="10"/>
        </w:rPr>
        <w:t>Parágrafo 4. Los incentivos previstos en los artículos 2.2.1.2.4.2.2 y 2.2.1.2.4.2.3 de este Decreto no excluyen la aplicación de los criterios diferenciales para los emprendimientos y empresas de mujeres en el sistema de compras públicas."</w:t>
      </w:r>
    </w:p>
  </w:footnote>
  <w:footnote w:id="4">
    <w:p w14:paraId="7ABD90B1" w14:textId="77777777" w:rsidR="00EE0CA5" w:rsidRPr="00494437" w:rsidRDefault="00EE0CA5" w:rsidP="00EE0CA5">
      <w:pPr>
        <w:pStyle w:val="Textonotapie"/>
        <w:ind w:firstLine="708"/>
        <w:jc w:val="both"/>
        <w:rPr>
          <w:rFonts w:ascii="Verdana" w:hAnsi="Verdana"/>
          <w:sz w:val="10"/>
          <w:szCs w:val="10"/>
        </w:rPr>
      </w:pPr>
    </w:p>
    <w:p w14:paraId="5564D108" w14:textId="77777777" w:rsidR="00EE0CA5" w:rsidRPr="00494437" w:rsidRDefault="00EE0CA5" w:rsidP="00EE0CA5">
      <w:pPr>
        <w:pStyle w:val="Textonotapie"/>
        <w:ind w:firstLine="708"/>
        <w:jc w:val="both"/>
        <w:rPr>
          <w:rFonts w:ascii="Verdana" w:hAnsi="Verdana"/>
          <w:sz w:val="10"/>
          <w:szCs w:val="10"/>
          <w:lang w:val="es-CO"/>
        </w:rPr>
      </w:pPr>
      <w:r w:rsidRPr="00494437">
        <w:rPr>
          <w:rStyle w:val="Refdenotaalpie"/>
          <w:rFonts w:ascii="Verdana" w:hAnsi="Verdana"/>
          <w:sz w:val="10"/>
          <w:szCs w:val="10"/>
        </w:rPr>
        <w:footnoteRef/>
      </w:r>
      <w:r w:rsidRPr="00494437">
        <w:rPr>
          <w:rFonts w:ascii="Verdana" w:hAnsi="Verdana"/>
          <w:sz w:val="10"/>
          <w:szCs w:val="10"/>
        </w:rPr>
        <w:t xml:space="preserve"> Decreto 1074 de 2015: “</w:t>
      </w:r>
      <w:r w:rsidRPr="00494437">
        <w:rPr>
          <w:rFonts w:ascii="Verdana" w:hAnsi="Verdana"/>
          <w:sz w:val="10"/>
          <w:szCs w:val="10"/>
          <w:lang w:val="es-CO"/>
        </w:rPr>
        <w:t>ARTÍCULO 2.2.1.13.2.2. Rangos para la Definición del Tamaño Empresarial. Para efectos de la clasificación del tamaño empresarial se utilizarán, con base en el criterio previsto en el artículo anterior, los siguientes rangos para determinar el valor de los ingresos por actividades ordinarias anuales de acuerdo con el sector económico de que se trate:</w:t>
      </w:r>
    </w:p>
    <w:p w14:paraId="17B40E21" w14:textId="77777777" w:rsidR="00EE0CA5" w:rsidRPr="00494437" w:rsidRDefault="00EE0CA5" w:rsidP="00EE0CA5">
      <w:pPr>
        <w:pStyle w:val="Textonotapie"/>
        <w:ind w:firstLine="708"/>
        <w:jc w:val="both"/>
        <w:rPr>
          <w:rFonts w:ascii="Verdana" w:hAnsi="Verdana"/>
          <w:sz w:val="10"/>
          <w:szCs w:val="10"/>
          <w:lang w:val="es-CO"/>
        </w:rPr>
      </w:pPr>
      <w:r w:rsidRPr="00494437">
        <w:rPr>
          <w:rFonts w:ascii="Verdana" w:hAnsi="Verdana"/>
          <w:sz w:val="10"/>
          <w:szCs w:val="10"/>
          <w:lang w:val="es-CO"/>
        </w:rPr>
        <w:t> 1. Para el sector manufacturero:</w:t>
      </w:r>
    </w:p>
    <w:p w14:paraId="718EC2E1" w14:textId="77777777" w:rsidR="00EE0CA5" w:rsidRPr="00494437" w:rsidRDefault="00EE0CA5" w:rsidP="00EE0CA5">
      <w:pPr>
        <w:pStyle w:val="Textonotapie"/>
        <w:ind w:firstLine="708"/>
        <w:jc w:val="both"/>
        <w:rPr>
          <w:rFonts w:ascii="Verdana" w:hAnsi="Verdana"/>
          <w:sz w:val="10"/>
          <w:szCs w:val="10"/>
          <w:lang w:val="es-CO"/>
        </w:rPr>
      </w:pPr>
      <w:r w:rsidRPr="00494437">
        <w:rPr>
          <w:rFonts w:ascii="Verdana" w:hAnsi="Verdana"/>
          <w:sz w:val="10"/>
          <w:szCs w:val="10"/>
          <w:lang w:val="es-CO"/>
        </w:rPr>
        <w:t> Microempresa. Aquella cuyos ingresos por actividades ordinarias anuales sean inferiores o iguales a veintitrés mil quinientos sesenta y tres Unidades de Valor Tributario (23.563 UVT).</w:t>
      </w:r>
    </w:p>
    <w:p w14:paraId="0CD7291A" w14:textId="77777777" w:rsidR="00EE0CA5" w:rsidRPr="00494437" w:rsidRDefault="00EE0CA5" w:rsidP="00EE0CA5">
      <w:pPr>
        <w:pStyle w:val="Textonotapie"/>
        <w:ind w:firstLine="708"/>
        <w:jc w:val="both"/>
        <w:rPr>
          <w:rFonts w:ascii="Verdana" w:hAnsi="Verdana"/>
          <w:sz w:val="10"/>
          <w:szCs w:val="10"/>
          <w:lang w:val="es-CO"/>
        </w:rPr>
      </w:pPr>
      <w:r w:rsidRPr="00494437">
        <w:rPr>
          <w:rFonts w:ascii="Verdana" w:hAnsi="Verdana"/>
          <w:sz w:val="10"/>
          <w:szCs w:val="10"/>
          <w:lang w:val="es-CO"/>
        </w:rPr>
        <w:t> Pequeña Empresa. Aquella cuyos ingresos por actividades ordinarias anuales sean superiores a veintitrés mil quinientos sesenta y tres Unidades de Valor Tributario (23.563 UVT) e inferiores o iguales a doscientos cuatro mil novecientos noventa y cinco Unidades de Valor Tributario (204.995 UVT).</w:t>
      </w:r>
    </w:p>
    <w:p w14:paraId="35508B8F" w14:textId="77777777" w:rsidR="00EE0CA5" w:rsidRPr="00494437" w:rsidRDefault="00EE0CA5" w:rsidP="00EE0CA5">
      <w:pPr>
        <w:pStyle w:val="Textonotapie"/>
        <w:ind w:firstLine="708"/>
        <w:jc w:val="both"/>
        <w:rPr>
          <w:rFonts w:ascii="Verdana" w:hAnsi="Verdana"/>
          <w:sz w:val="10"/>
          <w:szCs w:val="10"/>
          <w:lang w:val="es-CO"/>
        </w:rPr>
      </w:pPr>
      <w:r w:rsidRPr="00494437">
        <w:rPr>
          <w:rFonts w:ascii="Verdana" w:hAnsi="Verdana"/>
          <w:sz w:val="10"/>
          <w:szCs w:val="10"/>
          <w:lang w:val="es-CO"/>
        </w:rPr>
        <w:t> Mediana Empresa. Aquella cuyos ingresos por actividades ordinarias anuales sean superiores a doscientos cuatro mil novecientos noventa y cinco Unidades de Valor Tributario (204.995 UVT) e inferiores o iguales a un millón setecientos treinta y seis mil quinientos sesenta y cinco Unidades de Valor Tributario (1'736.565 UVT).</w:t>
      </w:r>
    </w:p>
    <w:p w14:paraId="6E06C0DE" w14:textId="77777777" w:rsidR="00EE0CA5" w:rsidRPr="00494437" w:rsidRDefault="00EE0CA5" w:rsidP="00EE0CA5">
      <w:pPr>
        <w:pStyle w:val="Textonotapie"/>
        <w:ind w:firstLine="708"/>
        <w:jc w:val="both"/>
        <w:rPr>
          <w:rFonts w:ascii="Verdana" w:hAnsi="Verdana"/>
          <w:sz w:val="10"/>
          <w:szCs w:val="10"/>
          <w:lang w:val="es-CO"/>
        </w:rPr>
      </w:pPr>
      <w:r w:rsidRPr="00494437">
        <w:rPr>
          <w:rFonts w:ascii="Verdana" w:hAnsi="Verdana"/>
          <w:sz w:val="10"/>
          <w:szCs w:val="10"/>
          <w:lang w:val="es-CO"/>
        </w:rPr>
        <w:t> 2. Para el sector servicios:</w:t>
      </w:r>
    </w:p>
    <w:p w14:paraId="1421EF46" w14:textId="77777777" w:rsidR="00EE0CA5" w:rsidRPr="00494437" w:rsidRDefault="00EE0CA5" w:rsidP="00EE0CA5">
      <w:pPr>
        <w:pStyle w:val="Textonotapie"/>
        <w:ind w:firstLine="708"/>
        <w:jc w:val="both"/>
        <w:rPr>
          <w:rFonts w:ascii="Verdana" w:hAnsi="Verdana"/>
          <w:sz w:val="10"/>
          <w:szCs w:val="10"/>
          <w:lang w:val="es-CO"/>
        </w:rPr>
      </w:pPr>
      <w:r w:rsidRPr="00494437">
        <w:rPr>
          <w:rFonts w:ascii="Verdana" w:hAnsi="Verdana"/>
          <w:sz w:val="10"/>
          <w:szCs w:val="10"/>
          <w:lang w:val="es-CO"/>
        </w:rPr>
        <w:t> Microempresa. Aquella cuyos ingresos por actividades ordinarias anuales sean inferiores o iguales a treinta y dos mil novecientos ochenta y ocho Unidades de Valor Tributario (32.988 UVT).</w:t>
      </w:r>
    </w:p>
    <w:p w14:paraId="74E5162F" w14:textId="77777777" w:rsidR="00EE0CA5" w:rsidRPr="00494437" w:rsidRDefault="00EE0CA5" w:rsidP="00EE0CA5">
      <w:pPr>
        <w:pStyle w:val="Textonotapie"/>
        <w:ind w:firstLine="708"/>
        <w:jc w:val="both"/>
        <w:rPr>
          <w:rFonts w:ascii="Verdana" w:hAnsi="Verdana"/>
          <w:sz w:val="10"/>
          <w:szCs w:val="10"/>
          <w:lang w:val="es-CO"/>
        </w:rPr>
      </w:pPr>
      <w:r w:rsidRPr="00494437">
        <w:rPr>
          <w:rFonts w:ascii="Verdana" w:hAnsi="Verdana"/>
          <w:sz w:val="10"/>
          <w:szCs w:val="10"/>
          <w:lang w:val="es-CO"/>
        </w:rPr>
        <w:t> Pequeña Empresa. Aquella cuyos ingresos por actividades ordinarias anuales sean superiores a treinta y dos mil novecientos ochenta y ocho Unidades de Valor Tributario (32.988 UVT) e inferiores o iguales a ciento treinta y un mil novecientos cincuenta y uno Unidades de Valor Tributario (131.951 UVT).</w:t>
      </w:r>
    </w:p>
    <w:p w14:paraId="13910D67" w14:textId="77777777" w:rsidR="00EE0CA5" w:rsidRPr="00494437" w:rsidRDefault="00EE0CA5" w:rsidP="00EE0CA5">
      <w:pPr>
        <w:pStyle w:val="Textonotapie"/>
        <w:ind w:firstLine="708"/>
        <w:jc w:val="both"/>
        <w:rPr>
          <w:rFonts w:ascii="Verdana" w:hAnsi="Verdana"/>
          <w:sz w:val="10"/>
          <w:szCs w:val="10"/>
          <w:lang w:val="es-CO"/>
        </w:rPr>
      </w:pPr>
      <w:r w:rsidRPr="00494437">
        <w:rPr>
          <w:rFonts w:ascii="Verdana" w:hAnsi="Verdana"/>
          <w:sz w:val="10"/>
          <w:szCs w:val="10"/>
          <w:lang w:val="es-CO"/>
        </w:rPr>
        <w:t> Mediana Empresa. Aquella cuyos ingresos por actividades ordinarias anuales sean superiores a ciento treinta y un mil novecientos cincuenta y un Unidades de Valor Tributario (131.951 UVT) e inferiores o iguales a cuatrocientos ochenta y tres mil treinta y cuatro Unidades de Valor Tributario (483.034 UVT).</w:t>
      </w:r>
    </w:p>
    <w:p w14:paraId="3EBBD381" w14:textId="77777777" w:rsidR="00EE0CA5" w:rsidRPr="00494437" w:rsidRDefault="00EE0CA5" w:rsidP="00EE0CA5">
      <w:pPr>
        <w:pStyle w:val="Textonotapie"/>
        <w:ind w:firstLine="708"/>
        <w:jc w:val="both"/>
        <w:rPr>
          <w:rFonts w:ascii="Verdana" w:hAnsi="Verdana"/>
          <w:sz w:val="10"/>
          <w:szCs w:val="10"/>
          <w:lang w:val="es-CO"/>
        </w:rPr>
      </w:pPr>
      <w:r w:rsidRPr="00494437">
        <w:rPr>
          <w:rFonts w:ascii="Verdana" w:hAnsi="Verdana"/>
          <w:sz w:val="10"/>
          <w:szCs w:val="10"/>
          <w:lang w:val="es-CO"/>
        </w:rPr>
        <w:t> 3. Para el sector de comercio:</w:t>
      </w:r>
    </w:p>
    <w:p w14:paraId="46ADC059" w14:textId="77777777" w:rsidR="00EE0CA5" w:rsidRPr="00494437" w:rsidRDefault="00EE0CA5" w:rsidP="00EE0CA5">
      <w:pPr>
        <w:pStyle w:val="Textonotapie"/>
        <w:ind w:firstLine="708"/>
        <w:jc w:val="both"/>
        <w:rPr>
          <w:rFonts w:ascii="Verdana" w:hAnsi="Verdana"/>
          <w:sz w:val="10"/>
          <w:szCs w:val="10"/>
          <w:lang w:val="es-CO"/>
        </w:rPr>
      </w:pPr>
      <w:r w:rsidRPr="00494437">
        <w:rPr>
          <w:rFonts w:ascii="Verdana" w:hAnsi="Verdana"/>
          <w:sz w:val="10"/>
          <w:szCs w:val="10"/>
          <w:lang w:val="es-CO"/>
        </w:rPr>
        <w:t>Microempresa. Aquella cuyos ingresos por actividades ordinarias anuales sean inferiores o iguales a cuarenta y cuatro mil setecientos sesenta y nueve Unidades de Valor Tributario (44.769 UVT).</w:t>
      </w:r>
    </w:p>
    <w:p w14:paraId="12B8F0EC" w14:textId="77777777" w:rsidR="00EE0CA5" w:rsidRPr="00494437" w:rsidRDefault="00EE0CA5" w:rsidP="00EE0CA5">
      <w:pPr>
        <w:pStyle w:val="Textonotapie"/>
        <w:ind w:firstLine="708"/>
        <w:jc w:val="both"/>
        <w:rPr>
          <w:rFonts w:ascii="Verdana" w:hAnsi="Verdana"/>
          <w:sz w:val="10"/>
          <w:szCs w:val="10"/>
          <w:lang w:val="es-CO"/>
        </w:rPr>
      </w:pPr>
      <w:r w:rsidRPr="00494437">
        <w:rPr>
          <w:rFonts w:ascii="Verdana" w:hAnsi="Verdana"/>
          <w:sz w:val="10"/>
          <w:szCs w:val="10"/>
          <w:lang w:val="es-CO"/>
        </w:rPr>
        <w:t> Pequeña Empresa. Aquella cuyos ingresos por actividades ordinarias anuales sean superiores a cuarenta y cuatro mil setecientos sesenta y nueve Unidades de Valor Tributario (44.769 UVT) e inferiores o iguales a cuatrocientos treinta y un mil ciento noventa y seis Unidades de Valor Tributario (431.196 UVT).</w:t>
      </w:r>
    </w:p>
    <w:p w14:paraId="5BFF585D" w14:textId="77777777" w:rsidR="00EE0CA5" w:rsidRPr="00494437" w:rsidRDefault="00EE0CA5" w:rsidP="00EE0CA5">
      <w:pPr>
        <w:pStyle w:val="Textonotapie"/>
        <w:ind w:firstLine="708"/>
        <w:jc w:val="both"/>
        <w:rPr>
          <w:rFonts w:ascii="Verdana" w:hAnsi="Verdana"/>
          <w:sz w:val="10"/>
          <w:szCs w:val="10"/>
          <w:lang w:val="es-CO"/>
        </w:rPr>
      </w:pPr>
      <w:r w:rsidRPr="00494437">
        <w:rPr>
          <w:rFonts w:ascii="Verdana" w:hAnsi="Verdana"/>
          <w:sz w:val="10"/>
          <w:szCs w:val="10"/>
          <w:lang w:val="es-CO"/>
        </w:rPr>
        <w:t> Mediana Empresa. Aquella cuyos ingresos por actividades ordinarias anuales sean superiores a cuatrocientos treinta y un mil ciento noventa y seis Unidades de Valor Tributario (431.196 UVT) e inferiores o iguales a dos millones ciento sesenta mil seiscientos noventa y dos Unidades de Valor Tributario (2'160 .692 UVT).</w:t>
      </w:r>
    </w:p>
    <w:p w14:paraId="6DEDBE53" w14:textId="77777777" w:rsidR="00EE0CA5" w:rsidRPr="00494437" w:rsidRDefault="00EE0CA5" w:rsidP="00EE0CA5">
      <w:pPr>
        <w:pStyle w:val="Textonotapie"/>
        <w:ind w:firstLine="708"/>
        <w:jc w:val="both"/>
        <w:rPr>
          <w:rFonts w:ascii="Verdana" w:hAnsi="Verdana"/>
          <w:sz w:val="10"/>
          <w:szCs w:val="10"/>
          <w:lang w:val="es-CO"/>
        </w:rPr>
      </w:pPr>
      <w:r w:rsidRPr="00494437">
        <w:rPr>
          <w:rFonts w:ascii="Verdana" w:hAnsi="Verdana"/>
          <w:sz w:val="10"/>
          <w:szCs w:val="10"/>
          <w:lang w:val="es-CO"/>
        </w:rPr>
        <w:t> Parágrafo 1. Se considera gran empresa aquella que tiene ingresos por actividades ordinarias anuales mayores al rango superior de las medianas empresas, en cada uno de los sectores económicos descritos anteriormente.</w:t>
      </w:r>
    </w:p>
    <w:p w14:paraId="54AB6E7C" w14:textId="77777777" w:rsidR="00EE0CA5" w:rsidRPr="00494437" w:rsidRDefault="00EE0CA5" w:rsidP="00EE0CA5">
      <w:pPr>
        <w:pStyle w:val="Textonotapie"/>
        <w:ind w:firstLine="708"/>
        <w:jc w:val="both"/>
        <w:rPr>
          <w:rFonts w:ascii="Verdana" w:hAnsi="Verdana"/>
          <w:sz w:val="10"/>
          <w:szCs w:val="10"/>
          <w:lang w:val="es-CO"/>
        </w:rPr>
      </w:pPr>
      <w:r w:rsidRPr="00494437">
        <w:rPr>
          <w:rFonts w:ascii="Verdana" w:hAnsi="Verdana"/>
          <w:sz w:val="10"/>
          <w:szCs w:val="10"/>
          <w:lang w:val="es-CO"/>
        </w:rPr>
        <w:t> Parágrafo 2. Para aquella empresa cuya actividad principal no corresponda exclusivamente a uno de los anteriores sectores, los rangos a aplicar serán aquellos previstos para el sector manufacturero.</w:t>
      </w:r>
    </w:p>
    <w:p w14:paraId="4FBA8075" w14:textId="77777777" w:rsidR="00EE0CA5" w:rsidRPr="00494437" w:rsidRDefault="00EE0CA5" w:rsidP="00EE0CA5">
      <w:pPr>
        <w:pStyle w:val="Textonotapie"/>
        <w:ind w:firstLine="708"/>
        <w:jc w:val="both"/>
        <w:rPr>
          <w:rFonts w:ascii="Verdana" w:hAnsi="Verdana"/>
          <w:sz w:val="10"/>
          <w:szCs w:val="10"/>
          <w:lang w:val="es-CO"/>
        </w:rPr>
      </w:pPr>
      <w:r w:rsidRPr="00494437">
        <w:rPr>
          <w:rFonts w:ascii="Verdana" w:hAnsi="Verdana"/>
          <w:sz w:val="10"/>
          <w:szCs w:val="10"/>
          <w:lang w:val="es-CO"/>
        </w:rPr>
        <w:t> Parágrafo 3. Cuando los ingresos de la empresa provengan de más de uno de los sectores contemplados en el presente Capítulo, se considerará la actividad del sector económico cuyos ingresos hayan sido más altos.</w:t>
      </w:r>
    </w:p>
    <w:p w14:paraId="40DEFA8C" w14:textId="77777777" w:rsidR="00EE0CA5" w:rsidRPr="00494437" w:rsidRDefault="00EE0CA5" w:rsidP="00EE0CA5">
      <w:pPr>
        <w:pStyle w:val="Textonotapie"/>
        <w:ind w:firstLine="708"/>
        <w:jc w:val="both"/>
        <w:rPr>
          <w:rFonts w:ascii="Verdana" w:hAnsi="Verdana"/>
          <w:sz w:val="10"/>
          <w:szCs w:val="10"/>
        </w:rPr>
      </w:pPr>
      <w:r w:rsidRPr="00494437">
        <w:rPr>
          <w:rFonts w:ascii="Verdana" w:hAnsi="Verdana"/>
          <w:sz w:val="10"/>
          <w:szCs w:val="10"/>
          <w:lang w:val="es-CO"/>
        </w:rPr>
        <w:t> Parágrafo 4. EL Ministerio de Comercio, Industria y Turismo, en conjunto con el Departamento Nacional de Estadística -DANE-, a la fecha de la entrada en vigencia del presente Capitulo establecerá, mediante acto administrativo, el anexo técnico de correspondencia de los tres sectores, manufactura, comercio y servicios con la Clasificación de las Actividades Económicas - CllU Revisión 4”.</w:t>
      </w:r>
      <w:r w:rsidRPr="00494437">
        <w:rPr>
          <w:rFonts w:ascii="Verdana" w:hAnsi="Verdana"/>
          <w:sz w:val="10"/>
          <w:szCs w:val="1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7FE1230C" w14:textId="77E53D9F" w:rsidR="004A305D" w:rsidRPr="00DC39FC" w:rsidRDefault="004A305D" w:rsidP="004A305D">
    <w:pPr>
      <w:spacing w:after="0"/>
      <w:rPr>
        <w:rFonts w:ascii="Verdana" w:hAnsi="Verdana"/>
        <w:b/>
        <w:bCs/>
      </w:rPr>
    </w:pPr>
    <w:r w:rsidRPr="00DC39FC">
      <w:rPr>
        <w:rFonts w:ascii="Verdana" w:hAnsi="Verdana"/>
        <w:b/>
        <w:bCs/>
      </w:rPr>
      <w:t>FORMATO PQRSD</w:t>
    </w: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3B003BAB"/>
    <w:multiLevelType w:val="multilevel"/>
    <w:tmpl w:val="BE60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4"/>
  </w:num>
  <w:num w:numId="7" w16cid:durableId="1946422806">
    <w:abstractNumId w:val="5"/>
  </w:num>
  <w:num w:numId="8" w16cid:durableId="152644682">
    <w:abstractNumId w:val="13"/>
  </w:num>
  <w:num w:numId="9" w16cid:durableId="1317221377">
    <w:abstractNumId w:val="7"/>
  </w:num>
  <w:num w:numId="10" w16cid:durableId="1471245386">
    <w:abstractNumId w:val="12"/>
  </w:num>
  <w:num w:numId="11" w16cid:durableId="289172385">
    <w:abstractNumId w:val="8"/>
  </w:num>
  <w:num w:numId="12" w16cid:durableId="1470781324">
    <w:abstractNumId w:val="1"/>
  </w:num>
  <w:num w:numId="13" w16cid:durableId="1512908409">
    <w:abstractNumId w:val="3"/>
  </w:num>
  <w:num w:numId="14" w16cid:durableId="895897244">
    <w:abstractNumId w:val="15"/>
  </w:num>
  <w:num w:numId="15" w16cid:durableId="390349800">
    <w:abstractNumId w:val="11"/>
  </w:num>
  <w:num w:numId="16" w16cid:durableId="341274352">
    <w:abstractNumId w:val="0"/>
  </w:num>
  <w:num w:numId="17" w16cid:durableId="679089576">
    <w:abstractNumId w:val="9"/>
  </w:num>
  <w:num w:numId="18" w16cid:durableId="986858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038E"/>
    <w:rsid w:val="00016F78"/>
    <w:rsid w:val="00046945"/>
    <w:rsid w:val="00061B2A"/>
    <w:rsid w:val="00082362"/>
    <w:rsid w:val="000A683E"/>
    <w:rsid w:val="000B19B9"/>
    <w:rsid w:val="000D0334"/>
    <w:rsid w:val="000E0C11"/>
    <w:rsid w:val="000E13FB"/>
    <w:rsid w:val="000E4EA3"/>
    <w:rsid w:val="000E67AD"/>
    <w:rsid w:val="000F4071"/>
    <w:rsid w:val="000F6486"/>
    <w:rsid w:val="00122341"/>
    <w:rsid w:val="00125105"/>
    <w:rsid w:val="00127233"/>
    <w:rsid w:val="001511A0"/>
    <w:rsid w:val="00176C73"/>
    <w:rsid w:val="001E4177"/>
    <w:rsid w:val="001F7DC6"/>
    <w:rsid w:val="002152B7"/>
    <w:rsid w:val="002421BB"/>
    <w:rsid w:val="0025796E"/>
    <w:rsid w:val="00260E2A"/>
    <w:rsid w:val="002707A2"/>
    <w:rsid w:val="002951A0"/>
    <w:rsid w:val="002962BC"/>
    <w:rsid w:val="002A093D"/>
    <w:rsid w:val="002A0DD0"/>
    <w:rsid w:val="002A49AC"/>
    <w:rsid w:val="002A64FD"/>
    <w:rsid w:val="002C04FB"/>
    <w:rsid w:val="002C7A84"/>
    <w:rsid w:val="002E4FD9"/>
    <w:rsid w:val="00322A85"/>
    <w:rsid w:val="00324168"/>
    <w:rsid w:val="003448F4"/>
    <w:rsid w:val="00374F5E"/>
    <w:rsid w:val="00377E3E"/>
    <w:rsid w:val="003A779E"/>
    <w:rsid w:val="003C2EDB"/>
    <w:rsid w:val="003D0F4D"/>
    <w:rsid w:val="003D385D"/>
    <w:rsid w:val="003D5B0D"/>
    <w:rsid w:val="003E0499"/>
    <w:rsid w:val="003F3941"/>
    <w:rsid w:val="003F5CF1"/>
    <w:rsid w:val="00406575"/>
    <w:rsid w:val="00414C74"/>
    <w:rsid w:val="0042722E"/>
    <w:rsid w:val="0044528D"/>
    <w:rsid w:val="00494437"/>
    <w:rsid w:val="00497E15"/>
    <w:rsid w:val="004A1847"/>
    <w:rsid w:val="004A27FA"/>
    <w:rsid w:val="004A305D"/>
    <w:rsid w:val="004F21C4"/>
    <w:rsid w:val="004F685F"/>
    <w:rsid w:val="00520667"/>
    <w:rsid w:val="005566E8"/>
    <w:rsid w:val="00556E2B"/>
    <w:rsid w:val="00563099"/>
    <w:rsid w:val="005643F3"/>
    <w:rsid w:val="005669C2"/>
    <w:rsid w:val="00574867"/>
    <w:rsid w:val="005871B3"/>
    <w:rsid w:val="00591460"/>
    <w:rsid w:val="005B3816"/>
    <w:rsid w:val="005C3777"/>
    <w:rsid w:val="005C5CDC"/>
    <w:rsid w:val="005D476C"/>
    <w:rsid w:val="006219F8"/>
    <w:rsid w:val="00665D70"/>
    <w:rsid w:val="006900D9"/>
    <w:rsid w:val="006A62BB"/>
    <w:rsid w:val="00706C16"/>
    <w:rsid w:val="00756841"/>
    <w:rsid w:val="007649AB"/>
    <w:rsid w:val="00771D0C"/>
    <w:rsid w:val="007833AC"/>
    <w:rsid w:val="0078596C"/>
    <w:rsid w:val="007B268C"/>
    <w:rsid w:val="007B7171"/>
    <w:rsid w:val="007C0C0F"/>
    <w:rsid w:val="007C3DC2"/>
    <w:rsid w:val="007E5497"/>
    <w:rsid w:val="00806F5F"/>
    <w:rsid w:val="00820278"/>
    <w:rsid w:val="0083035E"/>
    <w:rsid w:val="0084410C"/>
    <w:rsid w:val="00867F95"/>
    <w:rsid w:val="008843B6"/>
    <w:rsid w:val="00891928"/>
    <w:rsid w:val="008A446D"/>
    <w:rsid w:val="008D180B"/>
    <w:rsid w:val="008F0EA7"/>
    <w:rsid w:val="00923EEF"/>
    <w:rsid w:val="009419F9"/>
    <w:rsid w:val="0095685E"/>
    <w:rsid w:val="00961B09"/>
    <w:rsid w:val="00965334"/>
    <w:rsid w:val="0097093E"/>
    <w:rsid w:val="0097521B"/>
    <w:rsid w:val="00986AC5"/>
    <w:rsid w:val="009A0DFA"/>
    <w:rsid w:val="009B2D26"/>
    <w:rsid w:val="009C71FA"/>
    <w:rsid w:val="009C72E7"/>
    <w:rsid w:val="009D3058"/>
    <w:rsid w:val="009F3A13"/>
    <w:rsid w:val="00A122D3"/>
    <w:rsid w:val="00A17F13"/>
    <w:rsid w:val="00A20739"/>
    <w:rsid w:val="00A33C78"/>
    <w:rsid w:val="00A84ED0"/>
    <w:rsid w:val="00AB0ADB"/>
    <w:rsid w:val="00AE64A1"/>
    <w:rsid w:val="00B01B1A"/>
    <w:rsid w:val="00B66319"/>
    <w:rsid w:val="00B72CD3"/>
    <w:rsid w:val="00B72FFF"/>
    <w:rsid w:val="00BC3D36"/>
    <w:rsid w:val="00BD7F72"/>
    <w:rsid w:val="00C04FB3"/>
    <w:rsid w:val="00C330EB"/>
    <w:rsid w:val="00C3345C"/>
    <w:rsid w:val="00C3635E"/>
    <w:rsid w:val="00C41061"/>
    <w:rsid w:val="00C754BE"/>
    <w:rsid w:val="00C76B1C"/>
    <w:rsid w:val="00CB6357"/>
    <w:rsid w:val="00CC1B26"/>
    <w:rsid w:val="00D14AE8"/>
    <w:rsid w:val="00D423A2"/>
    <w:rsid w:val="00D520D8"/>
    <w:rsid w:val="00D63AC2"/>
    <w:rsid w:val="00D7383B"/>
    <w:rsid w:val="00DA231B"/>
    <w:rsid w:val="00DB5901"/>
    <w:rsid w:val="00DC39FC"/>
    <w:rsid w:val="00DF5254"/>
    <w:rsid w:val="00E16408"/>
    <w:rsid w:val="00E20894"/>
    <w:rsid w:val="00E245AB"/>
    <w:rsid w:val="00E2764C"/>
    <w:rsid w:val="00E27F2E"/>
    <w:rsid w:val="00E33CA0"/>
    <w:rsid w:val="00E50AFE"/>
    <w:rsid w:val="00E758D7"/>
    <w:rsid w:val="00E75C92"/>
    <w:rsid w:val="00E771DC"/>
    <w:rsid w:val="00E8772A"/>
    <w:rsid w:val="00E90F6B"/>
    <w:rsid w:val="00E92C27"/>
    <w:rsid w:val="00E941FB"/>
    <w:rsid w:val="00EA0E3D"/>
    <w:rsid w:val="00EA6BBD"/>
    <w:rsid w:val="00EC38A7"/>
    <w:rsid w:val="00EC4B55"/>
    <w:rsid w:val="00ED7384"/>
    <w:rsid w:val="00EE0CA5"/>
    <w:rsid w:val="00EE1AA8"/>
    <w:rsid w:val="00F0239B"/>
    <w:rsid w:val="00F04C1F"/>
    <w:rsid w:val="00F31EDC"/>
    <w:rsid w:val="00F462B3"/>
    <w:rsid w:val="00F5664F"/>
    <w:rsid w:val="00F666C4"/>
    <w:rsid w:val="00F76AFC"/>
    <w:rsid w:val="00F830B4"/>
    <w:rsid w:val="00FA47C0"/>
    <w:rsid w:val="00FB5DD1"/>
    <w:rsid w:val="00FC2B5D"/>
    <w:rsid w:val="00FF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EE0CA5"/>
    <w:pPr>
      <w:spacing w:line="240" w:lineRule="exact"/>
    </w:pPr>
    <w:rPr>
      <w:vertAlign w:val="superscript"/>
    </w:rPr>
  </w:style>
  <w:style w:type="paragraph" w:styleId="Textoindependiente">
    <w:name w:val="Body Text"/>
    <w:basedOn w:val="Normal"/>
    <w:link w:val="TextoindependienteCar"/>
    <w:uiPriority w:val="1"/>
    <w:unhideWhenUsed/>
    <w:qFormat/>
    <w:rsid w:val="00EE0CA5"/>
    <w:pPr>
      <w:spacing w:after="120"/>
    </w:pPr>
  </w:style>
  <w:style w:type="character" w:customStyle="1" w:styleId="TextoindependienteCar">
    <w:name w:val="Texto independiente Car"/>
    <w:basedOn w:val="Fuentedeprrafopredeter"/>
    <w:link w:val="Textoindependiente"/>
    <w:uiPriority w:val="1"/>
    <w:rsid w:val="00EE0CA5"/>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EE0CA5"/>
    <w:rPr>
      <w:rFonts w:ascii="Geomanist Light" w:hAnsi="Geomanist Light"/>
      <w:lang w:val="es-ES"/>
    </w:rPr>
  </w:style>
  <w:style w:type="character" w:styleId="Refdecomentario">
    <w:name w:val="annotation reference"/>
    <w:basedOn w:val="Fuentedeprrafopredeter"/>
    <w:uiPriority w:val="99"/>
    <w:semiHidden/>
    <w:unhideWhenUsed/>
    <w:rsid w:val="000E67AD"/>
    <w:rPr>
      <w:sz w:val="16"/>
      <w:szCs w:val="16"/>
    </w:rPr>
  </w:style>
  <w:style w:type="paragraph" w:styleId="Textocomentario">
    <w:name w:val="annotation text"/>
    <w:basedOn w:val="Normal"/>
    <w:link w:val="TextocomentarioCar"/>
    <w:uiPriority w:val="99"/>
    <w:semiHidden/>
    <w:unhideWhenUsed/>
    <w:rsid w:val="000E67A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E67AD"/>
    <w:rPr>
      <w:sz w:val="20"/>
      <w:szCs w:val="20"/>
    </w:rPr>
  </w:style>
  <w:style w:type="paragraph" w:styleId="Asuntodelcomentario">
    <w:name w:val="annotation subject"/>
    <w:basedOn w:val="Textocomentario"/>
    <w:next w:val="Textocomentario"/>
    <w:link w:val="AsuntodelcomentarioCar"/>
    <w:uiPriority w:val="99"/>
    <w:semiHidden/>
    <w:unhideWhenUsed/>
    <w:rsid w:val="000E67AD"/>
    <w:rPr>
      <w:b/>
      <w:bCs/>
    </w:rPr>
  </w:style>
  <w:style w:type="character" w:customStyle="1" w:styleId="AsuntodelcomentarioCar">
    <w:name w:val="Asunto del comentario Car"/>
    <w:basedOn w:val="TextocomentarioCar"/>
    <w:link w:val="Asuntodelcomentario"/>
    <w:uiPriority w:val="99"/>
    <w:semiHidden/>
    <w:rsid w:val="000E67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1119704">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562134340">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manuales-guias-y-pliegos-tipo/manuales-y-guias"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relatoria.colombiacompra.gov.co/providencias-consejo-de-estado/" TargetMode="External"/><Relationship Id="rId17" Type="http://schemas.openxmlformats.org/officeDocument/2006/relationships/hyperlink" Target="https://nam02.safelinks.protection.outlook.com/?url=https%3A%2F%2Fwww.colombiacompra.gov.co%2Fmanuales-guias-y-pliegos-tipo%2Fmanuales-y-guias%2Fguia-de-contratacion-publica-sostenible-y-socialmente&amp;data=05%7C02%7Csantiago.herrera%40colombiacompra.gov.co%7Cb18b651bca3a4eb8eab008dd269b400d%7C7b09041e245149d08cb179d5e3d8c1be%7C0%7C0%7C638709170414849914%7CUnknown%7CTWFpbGZsb3d8eyJFbXB0eU1hcGkiOnRydWUsIlYiOiIwLjAuMDAwMCIsIlAiOiJXaW4zMiIsIkFOIjoiTWFpbCIsIldUIjoyfQ%3D%3D%7C0%7C%7C%7C&amp;sdata=DZcOamOFLr5%2FMvTaEwyrmGH46p0E2EeVRK9EI0%2Fzyss%3D&amp;reserved=0"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s%3A%2F%2Fwww.colombiacompra.gov.co%2Fcontent%2F02-documentos-tipo-para-los-procesos-de-seleccion-de-consultoria-de-obra-publica-de&amp;data=05%7C02%7Csantiago.herrera%40colombiacompra.gov.co%7Cb18b651bca3a4eb8eab008dd269b400d%7C7b09041e245149d08cb179d5e3d8c1be%7C0%7C0%7C638709170414832391%7CUnknown%7CTWFpbGZsb3d8eyJFbXB0eU1hcGkiOnRydWUsIlYiOiIwLjAuMDAwMCIsIlAiOiJXaW4zMiIsIkFOIjoiTWFpbCIsIldUIjoyfQ%3D%3D%7C0%7C%7C%7C&amp;sdata=QVD3sz0azJZZvNSHi5xF%2FpgT1wYL%2BVLBpdZyrSAKCNU%3D&amp;reserved=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vier.acuna.pinto@gmail.com" TargetMode="External"/><Relationship Id="rId5" Type="http://schemas.openxmlformats.org/officeDocument/2006/relationships/styles" Target="styles.xml"/><Relationship Id="rId15" Type="http://schemas.openxmlformats.org/officeDocument/2006/relationships/hyperlink" Target="https://nam02.safelinks.protection.outlook.com/?url=https%3A%2F%2Fwww.colombiacompra.gov.co%2Fcontent%2F03-documentos-tipo-para-los-procesos-de-seleccion-de-interventoria-de-obra-publica-de&amp;data=05%7C02%7Csantiago.herrera%40colombiacompra.gov.co%7Cb18b651bca3a4eb8eab008dd269b400d%7C7b09041e245149d08cb179d5e3d8c1be%7C0%7C0%7C638709170414808332%7CUnknown%7CTWFpbGZsb3d8eyJFbXB0eU1hcGkiOnRydWUsIlYiOiIwLjAuMDAwMCIsIlAiOiJXaW4zMiIsIkFOIjoiTWFpbCIsIldUIjoyfQ%3D%3D%7C0%7C%7C%7C&amp;sdata=K7MA4S7M7cwwIPsP6WrY42WST6d89ZSAhI2oxiyLwXg%3D&amp;reserved=0" TargetMode="Externa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latoria.colombiacompra.gov.co/busqueda/concepto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B4CA33565ABFA4887DD024B77D849DF" ma:contentTypeVersion="13" ma:contentTypeDescription="Crear nuevo documento." ma:contentTypeScope="" ma:versionID="d00b3bc8a4e11ace844c69ffa9b74cd5">
  <xsd:schema xmlns:xsd="http://www.w3.org/2001/XMLSchema" xmlns:xs="http://www.w3.org/2001/XMLSchema" xmlns:p="http://schemas.microsoft.com/office/2006/metadata/properties" xmlns:ns2="8ae15d26-076e-464e-81a7-6f76a0fb3917" xmlns:ns3="36c82cfe-0eda-494d-b392-a9281b89aaf0" targetNamespace="http://schemas.microsoft.com/office/2006/metadata/properties" ma:root="true" ma:fieldsID="283a496a8d33ff127bd02a70b3db076a" ns2:_="" ns3:_="">
    <xsd:import namespace="8ae15d26-076e-464e-81a7-6f76a0fb3917"/>
    <xsd:import namespace="36c82cfe-0eda-494d-b392-a9281b89aa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15d26-076e-464e-81a7-6f76a0fb391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ad88d4a-7227-4e1d-b72c-ce765edc4aa4}" ma:internalName="TaxCatchAll" ma:showField="CatchAllData" ma:web="8ae15d26-076e-464e-81a7-6f76a0fb39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c82cfe-0eda-494d-b392-a9281b89aa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c82cfe-0eda-494d-b392-a9281b89aaf0">
      <Terms xmlns="http://schemas.microsoft.com/office/infopath/2007/PartnerControls"/>
    </lcf76f155ced4ddcb4097134ff3c332f>
    <TaxCatchAll xmlns="8ae15d26-076e-464e-81a7-6f76a0fb3917" xsi:nil="true"/>
  </documentManagement>
</p:properties>
</file>

<file path=customXml/itemProps1.xml><?xml version="1.0" encoding="utf-8"?>
<ds:datastoreItem xmlns:ds="http://schemas.openxmlformats.org/officeDocument/2006/customXml" ds:itemID="{5103B8BF-DAB7-4A5B-A5E2-4E970FA11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15d26-076e-464e-81a7-6f76a0fb3917"/>
    <ds:schemaRef ds:uri="36c82cfe-0eda-494d-b392-a9281b89a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36c82cfe-0eda-494d-b392-a9281b89aaf0"/>
    <ds:schemaRef ds:uri="8ae15d26-076e-464e-81a7-6f76a0fb3917"/>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3376</Words>
  <Characters>18574</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10</cp:revision>
  <cp:lastPrinted>2023-01-10T21:18:00Z</cp:lastPrinted>
  <dcterms:created xsi:type="dcterms:W3CDTF">2024-12-29T03:27:00Z</dcterms:created>
  <dcterms:modified xsi:type="dcterms:W3CDTF">2025-01-08T17:12:00Z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0x0101005B4CA33565ABFA4887DD024B77D849DF</vt:lpwstr>
  </property>
  <property fmtid="{D5CDD505-2E9C-101B-9397-08002B2CF9AE}" pid="3" name="MediaServiceImageTags">
    <vt:lpwstr/>
  </property>
</Properties>
</file>