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AA787" w14:textId="23A4F112" w:rsidR="00C84511" w:rsidRDefault="00C84511">
      <w:pPr>
        <w:pStyle w:val="Textoindependiente"/>
        <w:spacing w:before="31"/>
        <w:rPr>
          <w:rFonts w:ascii="Times New Roman"/>
        </w:rPr>
      </w:pPr>
    </w:p>
    <w:p w14:paraId="0F19E07B" w14:textId="4BCE1630" w:rsidR="00C84511" w:rsidRDefault="00000000">
      <w:pPr>
        <w:pStyle w:val="Ttulo1"/>
      </w:pPr>
      <w:r>
        <w:t>PRINCIPIO</w:t>
      </w:r>
      <w:r>
        <w:rPr>
          <w:spacing w:val="-8"/>
        </w:rPr>
        <w:t xml:space="preserve"> </w:t>
      </w:r>
      <w:r>
        <w:t>DE</w:t>
      </w:r>
      <w:r>
        <w:rPr>
          <w:spacing w:val="-11"/>
        </w:rPr>
        <w:t xml:space="preserve"> </w:t>
      </w:r>
      <w:r>
        <w:rPr>
          <w:spacing w:val="-2"/>
        </w:rPr>
        <w:t>PUBLICIDAD</w:t>
      </w:r>
    </w:p>
    <w:p w14:paraId="6EC57AAA" w14:textId="49387B6E" w:rsidR="00C84511" w:rsidRDefault="00000000">
      <w:pPr>
        <w:spacing w:before="122"/>
        <w:ind w:left="260" w:right="609"/>
        <w:jc w:val="both"/>
        <w:rPr>
          <w:sz w:val="20"/>
        </w:rPr>
      </w:pPr>
      <w:r>
        <w:rPr>
          <w:sz w:val="20"/>
        </w:rPr>
        <w:t xml:space="preserve">Uno de los postulados más importantes de un Estado Social y Democrático de Derecho es el principio de publicidad, pues este permite que las actuaciones de las autoridades gocen de visibilidad. La Constitución Política de 1991 consagra en varios artículos </w:t>
      </w:r>
      <w:proofErr w:type="spellStart"/>
      <w:r>
        <w:rPr>
          <w:sz w:val="20"/>
        </w:rPr>
        <w:t>l</w:t>
      </w:r>
      <w:r>
        <w:rPr>
          <w:spacing w:val="-18"/>
          <w:sz w:val="20"/>
        </w:rPr>
        <w:t xml:space="preserve"> </w:t>
      </w:r>
      <w:r>
        <w:rPr>
          <w:sz w:val="20"/>
        </w:rPr>
        <w:t>a</w:t>
      </w:r>
      <w:proofErr w:type="spellEnd"/>
      <w:r>
        <w:rPr>
          <w:sz w:val="20"/>
        </w:rPr>
        <w:t xml:space="preserve"> publicidad como un principio rector del Estado colombiano. Entre los más destacados, puede mencionarse el 209, que afirma que la publicidad es uno de los principios que fundamentan el ejercicio de la función administrativa, y el artículo 74, que consagra la garantía</w:t>
      </w:r>
      <w:r>
        <w:rPr>
          <w:spacing w:val="-14"/>
          <w:sz w:val="20"/>
        </w:rPr>
        <w:t xml:space="preserve"> </w:t>
      </w:r>
      <w:r>
        <w:rPr>
          <w:sz w:val="20"/>
        </w:rPr>
        <w:t>de</w:t>
      </w:r>
      <w:r>
        <w:rPr>
          <w:spacing w:val="-13"/>
          <w:sz w:val="20"/>
        </w:rPr>
        <w:t xml:space="preserve"> </w:t>
      </w:r>
      <w:r>
        <w:rPr>
          <w:sz w:val="20"/>
        </w:rPr>
        <w:t>acceso</w:t>
      </w:r>
      <w:r>
        <w:rPr>
          <w:spacing w:val="-16"/>
          <w:sz w:val="20"/>
        </w:rPr>
        <w:t xml:space="preserve"> </w:t>
      </w:r>
      <w:r>
        <w:rPr>
          <w:sz w:val="20"/>
        </w:rPr>
        <w:t>a</w:t>
      </w:r>
      <w:r>
        <w:rPr>
          <w:spacing w:val="-14"/>
          <w:sz w:val="20"/>
        </w:rPr>
        <w:t xml:space="preserve"> </w:t>
      </w:r>
      <w:r>
        <w:rPr>
          <w:sz w:val="20"/>
        </w:rPr>
        <w:t>los</w:t>
      </w:r>
      <w:r>
        <w:rPr>
          <w:spacing w:val="-14"/>
          <w:sz w:val="20"/>
        </w:rPr>
        <w:t xml:space="preserve"> </w:t>
      </w:r>
      <w:r>
        <w:rPr>
          <w:sz w:val="20"/>
        </w:rPr>
        <w:t>documentos</w:t>
      </w:r>
      <w:r>
        <w:rPr>
          <w:spacing w:val="-14"/>
          <w:sz w:val="20"/>
        </w:rPr>
        <w:t xml:space="preserve"> </w:t>
      </w:r>
      <w:r>
        <w:rPr>
          <w:sz w:val="20"/>
        </w:rPr>
        <w:t>públicos</w:t>
      </w:r>
      <w:r>
        <w:rPr>
          <w:spacing w:val="-14"/>
          <w:sz w:val="20"/>
        </w:rPr>
        <w:t xml:space="preserve"> </w:t>
      </w:r>
      <w:r>
        <w:rPr>
          <w:sz w:val="20"/>
        </w:rPr>
        <w:t>que</w:t>
      </w:r>
      <w:r>
        <w:rPr>
          <w:spacing w:val="-9"/>
          <w:sz w:val="20"/>
        </w:rPr>
        <w:t xml:space="preserve"> </w:t>
      </w:r>
      <w:r>
        <w:rPr>
          <w:sz w:val="20"/>
        </w:rPr>
        <w:t>no</w:t>
      </w:r>
      <w:r>
        <w:rPr>
          <w:spacing w:val="-16"/>
          <w:sz w:val="20"/>
        </w:rPr>
        <w:t xml:space="preserve"> </w:t>
      </w:r>
      <w:r>
        <w:rPr>
          <w:sz w:val="20"/>
        </w:rPr>
        <w:t>gocen</w:t>
      </w:r>
      <w:r>
        <w:rPr>
          <w:spacing w:val="-16"/>
          <w:sz w:val="20"/>
        </w:rPr>
        <w:t xml:space="preserve"> </w:t>
      </w:r>
      <w:r>
        <w:rPr>
          <w:sz w:val="20"/>
        </w:rPr>
        <w:t>de</w:t>
      </w:r>
      <w:r>
        <w:rPr>
          <w:spacing w:val="-13"/>
          <w:sz w:val="20"/>
        </w:rPr>
        <w:t xml:space="preserve"> </w:t>
      </w:r>
      <w:r>
        <w:rPr>
          <w:sz w:val="20"/>
        </w:rPr>
        <w:t>reserva –y</w:t>
      </w:r>
      <w:r>
        <w:rPr>
          <w:spacing w:val="-13"/>
          <w:sz w:val="20"/>
        </w:rPr>
        <w:t xml:space="preserve"> </w:t>
      </w:r>
      <w:r>
        <w:rPr>
          <w:sz w:val="20"/>
        </w:rPr>
        <w:t>esta,</w:t>
      </w:r>
      <w:r>
        <w:rPr>
          <w:spacing w:val="-12"/>
          <w:sz w:val="20"/>
        </w:rPr>
        <w:t xml:space="preserve"> </w:t>
      </w:r>
      <w:r>
        <w:rPr>
          <w:sz w:val="20"/>
        </w:rPr>
        <w:t>además, es excepcional, pues solo procede si existe causal constitucional o legal expresa</w:t>
      </w:r>
      <w:r>
        <w:rPr>
          <w:spacing w:val="-42"/>
          <w:sz w:val="20"/>
        </w:rPr>
        <w:t xml:space="preserve"> </w:t>
      </w:r>
      <w:r>
        <w:rPr>
          <w:sz w:val="20"/>
        </w:rPr>
        <w:t>–.</w:t>
      </w:r>
    </w:p>
    <w:p w14:paraId="28FFBD80" w14:textId="69C9BE26" w:rsidR="00C84511" w:rsidRDefault="00C84511">
      <w:pPr>
        <w:pStyle w:val="Textoindependiente"/>
        <w:spacing w:before="118"/>
        <w:rPr>
          <w:sz w:val="20"/>
        </w:rPr>
      </w:pPr>
    </w:p>
    <w:p w14:paraId="7615A725" w14:textId="77777777" w:rsidR="00C84511" w:rsidRDefault="00000000">
      <w:pPr>
        <w:pStyle w:val="Ttulo1"/>
        <w:jc w:val="both"/>
      </w:pPr>
      <w:r>
        <w:t>SECOP</w:t>
      </w:r>
      <w:r>
        <w:rPr>
          <w:spacing w:val="-8"/>
        </w:rPr>
        <w:t xml:space="preserve"> </w:t>
      </w:r>
      <w:r>
        <w:t>I</w:t>
      </w:r>
      <w:r>
        <w:rPr>
          <w:spacing w:val="-7"/>
        </w:rPr>
        <w:t xml:space="preserve"> </w:t>
      </w:r>
      <w:r>
        <w:t>y</w:t>
      </w:r>
      <w:r>
        <w:rPr>
          <w:spacing w:val="-5"/>
        </w:rPr>
        <w:t xml:space="preserve"> </w:t>
      </w:r>
      <w:r>
        <w:t>II</w:t>
      </w:r>
      <w:r>
        <w:rPr>
          <w:spacing w:val="-3"/>
        </w:rPr>
        <w:t xml:space="preserve"> </w:t>
      </w:r>
      <w:r>
        <w:t>–</w:t>
      </w:r>
      <w:r>
        <w:rPr>
          <w:spacing w:val="-8"/>
        </w:rPr>
        <w:t xml:space="preserve"> </w:t>
      </w:r>
      <w:r>
        <w:t>Principio</w:t>
      </w:r>
      <w:r>
        <w:rPr>
          <w:spacing w:val="-7"/>
        </w:rPr>
        <w:t xml:space="preserve"> </w:t>
      </w:r>
      <w:r>
        <w:t>de</w:t>
      </w:r>
      <w:r>
        <w:rPr>
          <w:spacing w:val="-3"/>
        </w:rPr>
        <w:t xml:space="preserve"> </w:t>
      </w:r>
      <w:r>
        <w:t>Publicidad</w:t>
      </w:r>
      <w:r>
        <w:rPr>
          <w:spacing w:val="-6"/>
        </w:rPr>
        <w:t xml:space="preserve"> </w:t>
      </w:r>
      <w:r>
        <w:t>y</w:t>
      </w:r>
      <w:r>
        <w:rPr>
          <w:spacing w:val="-5"/>
        </w:rPr>
        <w:t xml:space="preserve"> </w:t>
      </w:r>
      <w:r>
        <w:rPr>
          <w:spacing w:val="-2"/>
        </w:rPr>
        <w:t>Transparencia</w:t>
      </w:r>
    </w:p>
    <w:p w14:paraId="37BA39DE" w14:textId="7948372A" w:rsidR="00C84511" w:rsidRDefault="00000000">
      <w:pPr>
        <w:spacing w:before="123"/>
        <w:ind w:left="260" w:right="617"/>
        <w:jc w:val="both"/>
        <w:rPr>
          <w:sz w:val="20"/>
        </w:rPr>
      </w:pPr>
      <w:r>
        <w:rPr>
          <w:sz w:val="20"/>
        </w:rPr>
        <w:t>El principio de publicidad impone a las autoridades administrativas el deber de dar a conocer sus actos, contratos y decisiones para que se divulguen y eventualmente se controlen. Por ello, en la contratación estatal, el literal c) del artículo 3 de la Ley</w:t>
      </w:r>
      <w:r>
        <w:rPr>
          <w:spacing w:val="34"/>
          <w:sz w:val="20"/>
        </w:rPr>
        <w:t xml:space="preserve"> </w:t>
      </w:r>
      <w:r>
        <w:rPr>
          <w:sz w:val="20"/>
        </w:rPr>
        <w:t>1150 de 2007 establece el Sistema Electrónico para la Contratación Pública, en adelante SECOP, como un mecanismo que “contará con la información oficial de la contratación realizada</w:t>
      </w:r>
      <w:r>
        <w:rPr>
          <w:spacing w:val="-18"/>
          <w:sz w:val="20"/>
        </w:rPr>
        <w:t xml:space="preserve"> </w:t>
      </w:r>
      <w:r>
        <w:rPr>
          <w:sz w:val="20"/>
        </w:rPr>
        <w:t>con</w:t>
      </w:r>
      <w:r>
        <w:rPr>
          <w:spacing w:val="-18"/>
          <w:sz w:val="20"/>
        </w:rPr>
        <w:t xml:space="preserve"> </w:t>
      </w:r>
      <w:r>
        <w:rPr>
          <w:sz w:val="20"/>
        </w:rPr>
        <w:t>dineros</w:t>
      </w:r>
      <w:r>
        <w:rPr>
          <w:spacing w:val="-3"/>
          <w:sz w:val="20"/>
        </w:rPr>
        <w:t xml:space="preserve"> </w:t>
      </w:r>
      <w:r>
        <w:rPr>
          <w:sz w:val="20"/>
        </w:rPr>
        <w:t>públicos,</w:t>
      </w:r>
      <w:r>
        <w:rPr>
          <w:spacing w:val="-1"/>
          <w:sz w:val="20"/>
        </w:rPr>
        <w:t xml:space="preserve"> </w:t>
      </w:r>
      <w:r>
        <w:rPr>
          <w:sz w:val="20"/>
        </w:rPr>
        <w:t>para</w:t>
      </w:r>
      <w:r>
        <w:rPr>
          <w:spacing w:val="-3"/>
          <w:sz w:val="20"/>
        </w:rPr>
        <w:t xml:space="preserve"> </w:t>
      </w:r>
      <w:r>
        <w:rPr>
          <w:sz w:val="20"/>
        </w:rPr>
        <w:t>lo</w:t>
      </w:r>
      <w:r>
        <w:rPr>
          <w:spacing w:val="-4"/>
          <w:sz w:val="20"/>
        </w:rPr>
        <w:t xml:space="preserve"> </w:t>
      </w:r>
      <w:r>
        <w:rPr>
          <w:sz w:val="20"/>
        </w:rPr>
        <w:t>cual establecerá</w:t>
      </w:r>
      <w:r>
        <w:rPr>
          <w:spacing w:val="-4"/>
          <w:sz w:val="20"/>
        </w:rPr>
        <w:t xml:space="preserve"> </w:t>
      </w:r>
      <w:r>
        <w:rPr>
          <w:sz w:val="20"/>
        </w:rPr>
        <w:t>los</w:t>
      </w:r>
      <w:r>
        <w:rPr>
          <w:spacing w:val="-2"/>
          <w:sz w:val="20"/>
        </w:rPr>
        <w:t xml:space="preserve"> </w:t>
      </w:r>
      <w:r>
        <w:rPr>
          <w:sz w:val="20"/>
        </w:rPr>
        <w:t>patrones</w:t>
      </w:r>
      <w:r>
        <w:rPr>
          <w:spacing w:val="-2"/>
          <w:sz w:val="20"/>
        </w:rPr>
        <w:t xml:space="preserve"> </w:t>
      </w:r>
      <w:r>
        <w:rPr>
          <w:sz w:val="20"/>
        </w:rPr>
        <w:t>a</w:t>
      </w:r>
      <w:r>
        <w:rPr>
          <w:spacing w:val="-4"/>
          <w:sz w:val="20"/>
        </w:rPr>
        <w:t xml:space="preserve"> </w:t>
      </w:r>
      <w:r>
        <w:rPr>
          <w:sz w:val="20"/>
        </w:rPr>
        <w:t>que</w:t>
      </w:r>
      <w:r>
        <w:rPr>
          <w:spacing w:val="-2"/>
          <w:sz w:val="20"/>
        </w:rPr>
        <w:t xml:space="preserve"> </w:t>
      </w:r>
      <w:r>
        <w:rPr>
          <w:sz w:val="20"/>
        </w:rPr>
        <w:t>haya</w:t>
      </w:r>
      <w:r>
        <w:rPr>
          <w:spacing w:val="-3"/>
          <w:sz w:val="20"/>
        </w:rPr>
        <w:t xml:space="preserve"> </w:t>
      </w:r>
      <w:proofErr w:type="spellStart"/>
      <w:r>
        <w:rPr>
          <w:sz w:val="20"/>
        </w:rPr>
        <w:t>lu</w:t>
      </w:r>
      <w:proofErr w:type="spellEnd"/>
      <w:r>
        <w:rPr>
          <w:spacing w:val="-18"/>
          <w:sz w:val="20"/>
        </w:rPr>
        <w:t xml:space="preserve"> </w:t>
      </w:r>
      <w:r>
        <w:rPr>
          <w:sz w:val="20"/>
        </w:rPr>
        <w:t>gar</w:t>
      </w:r>
      <w:r>
        <w:rPr>
          <w:spacing w:val="-3"/>
          <w:sz w:val="20"/>
        </w:rPr>
        <w:t xml:space="preserve"> </w:t>
      </w:r>
      <w:r>
        <w:rPr>
          <w:sz w:val="20"/>
        </w:rPr>
        <w:t>y se encargará de su difusión a través de canales electrónicos”.</w:t>
      </w:r>
    </w:p>
    <w:p w14:paraId="7E4AC433" w14:textId="77777777" w:rsidR="00C84511" w:rsidRDefault="00C84511">
      <w:pPr>
        <w:pStyle w:val="Textoindependiente"/>
        <w:spacing w:before="1"/>
        <w:rPr>
          <w:sz w:val="20"/>
        </w:rPr>
      </w:pPr>
    </w:p>
    <w:p w14:paraId="1555CE78" w14:textId="77777777" w:rsidR="00C84511" w:rsidRDefault="00000000">
      <w:pPr>
        <w:ind w:left="260" w:right="641"/>
        <w:jc w:val="both"/>
        <w:rPr>
          <w:sz w:val="20"/>
        </w:rPr>
      </w:pPr>
      <w:r>
        <w:rPr>
          <w:sz w:val="20"/>
        </w:rPr>
        <w:t>Asimismo,</w:t>
      </w:r>
      <w:r>
        <w:rPr>
          <w:spacing w:val="-2"/>
          <w:sz w:val="20"/>
        </w:rPr>
        <w:t xml:space="preserve"> </w:t>
      </w:r>
      <w:r>
        <w:rPr>
          <w:sz w:val="20"/>
        </w:rPr>
        <w:t>de</w:t>
      </w:r>
      <w:r>
        <w:rPr>
          <w:spacing w:val="-3"/>
          <w:sz w:val="20"/>
        </w:rPr>
        <w:t xml:space="preserve"> </w:t>
      </w:r>
      <w:r>
        <w:rPr>
          <w:sz w:val="20"/>
        </w:rPr>
        <w:t>acuerdo</w:t>
      </w:r>
      <w:r>
        <w:rPr>
          <w:spacing w:val="-5"/>
          <w:sz w:val="20"/>
        </w:rPr>
        <w:t xml:space="preserve"> </w:t>
      </w:r>
      <w:r>
        <w:rPr>
          <w:sz w:val="20"/>
        </w:rPr>
        <w:t>con</w:t>
      </w:r>
      <w:r>
        <w:rPr>
          <w:spacing w:val="-5"/>
          <w:sz w:val="20"/>
        </w:rPr>
        <w:t xml:space="preserve"> </w:t>
      </w:r>
      <w:r>
        <w:rPr>
          <w:sz w:val="20"/>
        </w:rPr>
        <w:t>el</w:t>
      </w:r>
      <w:r>
        <w:rPr>
          <w:spacing w:val="-3"/>
          <w:sz w:val="20"/>
        </w:rPr>
        <w:t xml:space="preserve"> </w:t>
      </w:r>
      <w:r>
        <w:rPr>
          <w:sz w:val="20"/>
        </w:rPr>
        <w:t>literal</w:t>
      </w:r>
      <w:r>
        <w:rPr>
          <w:spacing w:val="-4"/>
          <w:sz w:val="20"/>
        </w:rPr>
        <w:t xml:space="preserve"> </w:t>
      </w:r>
      <w:r>
        <w:rPr>
          <w:sz w:val="20"/>
        </w:rPr>
        <w:t>g) del</w:t>
      </w:r>
      <w:r>
        <w:rPr>
          <w:spacing w:val="-4"/>
          <w:sz w:val="20"/>
        </w:rPr>
        <w:t xml:space="preserve"> </w:t>
      </w:r>
      <w:r>
        <w:rPr>
          <w:sz w:val="20"/>
        </w:rPr>
        <w:t>artículo 11</w:t>
      </w:r>
      <w:r>
        <w:rPr>
          <w:spacing w:val="-6"/>
          <w:sz w:val="20"/>
        </w:rPr>
        <w:t xml:space="preserve"> </w:t>
      </w:r>
      <w:r>
        <w:rPr>
          <w:sz w:val="20"/>
        </w:rPr>
        <w:t>de</w:t>
      </w:r>
      <w:r>
        <w:rPr>
          <w:spacing w:val="-3"/>
          <w:sz w:val="20"/>
        </w:rPr>
        <w:t xml:space="preserve"> </w:t>
      </w:r>
      <w:r>
        <w:rPr>
          <w:sz w:val="20"/>
        </w:rPr>
        <w:t>la Ley</w:t>
      </w:r>
      <w:r>
        <w:rPr>
          <w:spacing w:val="-2"/>
          <w:sz w:val="20"/>
        </w:rPr>
        <w:t xml:space="preserve"> </w:t>
      </w:r>
      <w:r>
        <w:rPr>
          <w:sz w:val="20"/>
        </w:rPr>
        <w:t>1712</w:t>
      </w:r>
      <w:r>
        <w:rPr>
          <w:spacing w:val="-6"/>
          <w:sz w:val="20"/>
        </w:rPr>
        <w:t xml:space="preserve"> </w:t>
      </w:r>
      <w:r>
        <w:rPr>
          <w:sz w:val="20"/>
        </w:rPr>
        <w:t>de 2014,</w:t>
      </w:r>
      <w:r>
        <w:rPr>
          <w:spacing w:val="-2"/>
          <w:sz w:val="20"/>
        </w:rPr>
        <w:t xml:space="preserve"> </w:t>
      </w:r>
      <w:r>
        <w:rPr>
          <w:sz w:val="20"/>
        </w:rPr>
        <w:t>todos</w:t>
      </w:r>
      <w:r>
        <w:rPr>
          <w:spacing w:val="-3"/>
          <w:sz w:val="20"/>
        </w:rPr>
        <w:t xml:space="preserve"> </w:t>
      </w:r>
      <w:r>
        <w:rPr>
          <w:sz w:val="20"/>
        </w:rPr>
        <w:t>los destinatarios de la ley de transparencia deben garantizar la publicidad de “sus procedimientos,</w:t>
      </w:r>
      <w:r>
        <w:rPr>
          <w:spacing w:val="-18"/>
          <w:sz w:val="20"/>
        </w:rPr>
        <w:t xml:space="preserve"> </w:t>
      </w:r>
      <w:r>
        <w:rPr>
          <w:sz w:val="20"/>
        </w:rPr>
        <w:t>lineamientos,</w:t>
      </w:r>
      <w:r>
        <w:rPr>
          <w:spacing w:val="-17"/>
          <w:sz w:val="20"/>
        </w:rPr>
        <w:t xml:space="preserve"> </w:t>
      </w:r>
      <w:r>
        <w:rPr>
          <w:sz w:val="20"/>
        </w:rPr>
        <w:t>políticas</w:t>
      </w:r>
      <w:r>
        <w:rPr>
          <w:spacing w:val="-16"/>
          <w:sz w:val="20"/>
        </w:rPr>
        <w:t xml:space="preserve"> </w:t>
      </w:r>
      <w:r>
        <w:rPr>
          <w:sz w:val="20"/>
        </w:rPr>
        <w:t>en</w:t>
      </w:r>
      <w:r>
        <w:rPr>
          <w:spacing w:val="-18"/>
          <w:sz w:val="20"/>
        </w:rPr>
        <w:t xml:space="preserve"> </w:t>
      </w:r>
      <w:r>
        <w:rPr>
          <w:sz w:val="20"/>
        </w:rPr>
        <w:t>materia</w:t>
      </w:r>
      <w:r>
        <w:rPr>
          <w:spacing w:val="-18"/>
          <w:sz w:val="20"/>
        </w:rPr>
        <w:t xml:space="preserve"> </w:t>
      </w:r>
      <w:r>
        <w:rPr>
          <w:sz w:val="20"/>
        </w:rPr>
        <w:t>de</w:t>
      </w:r>
      <w:r>
        <w:rPr>
          <w:spacing w:val="-15"/>
          <w:sz w:val="20"/>
        </w:rPr>
        <w:t xml:space="preserve"> </w:t>
      </w:r>
      <w:r>
        <w:rPr>
          <w:sz w:val="20"/>
        </w:rPr>
        <w:t>adquisiciones</w:t>
      </w:r>
      <w:r>
        <w:rPr>
          <w:spacing w:val="-17"/>
          <w:sz w:val="20"/>
        </w:rPr>
        <w:t xml:space="preserve"> </w:t>
      </w:r>
      <w:r>
        <w:rPr>
          <w:sz w:val="20"/>
        </w:rPr>
        <w:t>y</w:t>
      </w:r>
      <w:r>
        <w:rPr>
          <w:spacing w:val="-16"/>
          <w:sz w:val="20"/>
        </w:rPr>
        <w:t xml:space="preserve"> </w:t>
      </w:r>
      <w:r>
        <w:rPr>
          <w:sz w:val="20"/>
        </w:rPr>
        <w:t>compras,</w:t>
      </w:r>
      <w:r>
        <w:rPr>
          <w:spacing w:val="-15"/>
          <w:sz w:val="20"/>
        </w:rPr>
        <w:t xml:space="preserve"> </w:t>
      </w:r>
      <w:r>
        <w:rPr>
          <w:sz w:val="20"/>
        </w:rPr>
        <w:t>así</w:t>
      </w:r>
      <w:r>
        <w:rPr>
          <w:spacing w:val="-17"/>
          <w:sz w:val="20"/>
        </w:rPr>
        <w:t xml:space="preserve"> </w:t>
      </w:r>
      <w:r>
        <w:rPr>
          <w:sz w:val="20"/>
        </w:rPr>
        <w:t>como todos los datos de adjudicación y ejecución de contratos, incluidos concursos y licitaciones”, y esta información también debe estar en el SECOP.</w:t>
      </w:r>
    </w:p>
    <w:p w14:paraId="17DE817A" w14:textId="77777777" w:rsidR="00C84511" w:rsidRDefault="00C84511">
      <w:pPr>
        <w:pStyle w:val="Textoindependiente"/>
        <w:spacing w:before="117"/>
        <w:rPr>
          <w:sz w:val="20"/>
        </w:rPr>
      </w:pPr>
    </w:p>
    <w:p w14:paraId="4E19DB6B" w14:textId="77777777" w:rsidR="00C84511" w:rsidRDefault="00000000">
      <w:pPr>
        <w:pStyle w:val="Ttulo1"/>
      </w:pPr>
      <w:r>
        <w:t>SECOP</w:t>
      </w:r>
      <w:r>
        <w:rPr>
          <w:spacing w:val="-5"/>
        </w:rPr>
        <w:t xml:space="preserve"> </w:t>
      </w:r>
      <w:r>
        <w:t>I</w:t>
      </w:r>
      <w:r>
        <w:rPr>
          <w:spacing w:val="-4"/>
        </w:rPr>
        <w:t xml:space="preserve"> </w:t>
      </w:r>
      <w:r>
        <w:t>y</w:t>
      </w:r>
      <w:r>
        <w:rPr>
          <w:spacing w:val="-3"/>
        </w:rPr>
        <w:t xml:space="preserve"> </w:t>
      </w:r>
      <w:r>
        <w:t>II</w:t>
      </w:r>
      <w:r>
        <w:rPr>
          <w:spacing w:val="1"/>
        </w:rPr>
        <w:t xml:space="preserve"> </w:t>
      </w:r>
      <w:r>
        <w:t>–</w:t>
      </w:r>
      <w:r>
        <w:rPr>
          <w:spacing w:val="-5"/>
        </w:rPr>
        <w:t xml:space="preserve"> </w:t>
      </w:r>
      <w:r>
        <w:rPr>
          <w:spacing w:val="-2"/>
        </w:rPr>
        <w:t>Obligatoriedad</w:t>
      </w:r>
    </w:p>
    <w:p w14:paraId="51037741" w14:textId="77777777" w:rsidR="00C84511" w:rsidRDefault="00000000">
      <w:pPr>
        <w:spacing w:before="123"/>
        <w:ind w:left="260" w:right="616"/>
        <w:jc w:val="both"/>
        <w:rPr>
          <w:sz w:val="20"/>
        </w:rPr>
      </w:pPr>
      <w:r>
        <w:rPr>
          <w:sz w:val="20"/>
        </w:rPr>
        <w:t>[…] la obligatoriedad de publicar la información contractual en el Sistema Electrónico para la Contratación Pública (SECOP II) está establecida por la Ley 1150 de 2007, lo cual</w:t>
      </w:r>
      <w:r>
        <w:rPr>
          <w:spacing w:val="-5"/>
          <w:sz w:val="20"/>
        </w:rPr>
        <w:t xml:space="preserve"> </w:t>
      </w:r>
      <w:r>
        <w:rPr>
          <w:sz w:val="20"/>
        </w:rPr>
        <w:t>se</w:t>
      </w:r>
      <w:r>
        <w:rPr>
          <w:spacing w:val="-4"/>
          <w:sz w:val="20"/>
        </w:rPr>
        <w:t xml:space="preserve"> </w:t>
      </w:r>
      <w:r>
        <w:rPr>
          <w:sz w:val="20"/>
        </w:rPr>
        <w:t>desarrolla</w:t>
      </w:r>
      <w:r>
        <w:rPr>
          <w:spacing w:val="-5"/>
          <w:sz w:val="20"/>
        </w:rPr>
        <w:t xml:space="preserve"> </w:t>
      </w:r>
      <w:r>
        <w:rPr>
          <w:sz w:val="20"/>
        </w:rPr>
        <w:t>en</w:t>
      </w:r>
      <w:r>
        <w:rPr>
          <w:spacing w:val="-6"/>
          <w:sz w:val="20"/>
        </w:rPr>
        <w:t xml:space="preserve"> </w:t>
      </w:r>
      <w:r>
        <w:rPr>
          <w:sz w:val="20"/>
        </w:rPr>
        <w:t>la</w:t>
      </w:r>
      <w:r>
        <w:rPr>
          <w:spacing w:val="-3"/>
          <w:sz w:val="20"/>
        </w:rPr>
        <w:t xml:space="preserve"> </w:t>
      </w:r>
      <w:r>
        <w:rPr>
          <w:sz w:val="20"/>
        </w:rPr>
        <w:t>Circular</w:t>
      </w:r>
      <w:r>
        <w:rPr>
          <w:spacing w:val="-5"/>
          <w:sz w:val="20"/>
        </w:rPr>
        <w:t xml:space="preserve"> </w:t>
      </w:r>
      <w:r>
        <w:rPr>
          <w:sz w:val="20"/>
        </w:rPr>
        <w:t>Externa</w:t>
      </w:r>
      <w:r>
        <w:rPr>
          <w:spacing w:val="-5"/>
          <w:sz w:val="20"/>
        </w:rPr>
        <w:t xml:space="preserve"> </w:t>
      </w:r>
      <w:r>
        <w:rPr>
          <w:sz w:val="20"/>
        </w:rPr>
        <w:t>No.</w:t>
      </w:r>
      <w:r>
        <w:rPr>
          <w:spacing w:val="-3"/>
          <w:sz w:val="20"/>
        </w:rPr>
        <w:t xml:space="preserve"> </w:t>
      </w:r>
      <w:r>
        <w:rPr>
          <w:sz w:val="20"/>
        </w:rPr>
        <w:t>003</w:t>
      </w:r>
      <w:r>
        <w:rPr>
          <w:spacing w:val="-7"/>
          <w:sz w:val="20"/>
        </w:rPr>
        <w:t xml:space="preserve"> </w:t>
      </w:r>
      <w:r>
        <w:rPr>
          <w:sz w:val="20"/>
        </w:rPr>
        <w:t>de</w:t>
      </w:r>
      <w:r>
        <w:rPr>
          <w:spacing w:val="-4"/>
          <w:sz w:val="20"/>
        </w:rPr>
        <w:t xml:space="preserve"> </w:t>
      </w:r>
      <w:r>
        <w:rPr>
          <w:sz w:val="20"/>
        </w:rPr>
        <w:t>2024</w:t>
      </w:r>
      <w:r>
        <w:rPr>
          <w:spacing w:val="-7"/>
          <w:sz w:val="20"/>
        </w:rPr>
        <w:t xml:space="preserve"> </w:t>
      </w:r>
      <w:r>
        <w:rPr>
          <w:sz w:val="20"/>
        </w:rPr>
        <w:t>de</w:t>
      </w:r>
      <w:r>
        <w:rPr>
          <w:spacing w:val="-4"/>
          <w:sz w:val="20"/>
        </w:rPr>
        <w:t xml:space="preserve"> </w:t>
      </w:r>
      <w:r>
        <w:rPr>
          <w:sz w:val="20"/>
        </w:rPr>
        <w:t>Colombia</w:t>
      </w:r>
      <w:r>
        <w:rPr>
          <w:spacing w:val="-5"/>
          <w:sz w:val="20"/>
        </w:rPr>
        <w:t xml:space="preserve"> </w:t>
      </w:r>
      <w:r>
        <w:rPr>
          <w:sz w:val="20"/>
        </w:rPr>
        <w:t>Compra</w:t>
      </w:r>
      <w:r>
        <w:rPr>
          <w:spacing w:val="-6"/>
          <w:sz w:val="20"/>
        </w:rPr>
        <w:t xml:space="preserve"> </w:t>
      </w:r>
      <w:r>
        <w:rPr>
          <w:sz w:val="20"/>
        </w:rPr>
        <w:t>Eficiente exigiendo</w:t>
      </w:r>
      <w:r>
        <w:rPr>
          <w:spacing w:val="-18"/>
          <w:sz w:val="20"/>
        </w:rPr>
        <w:t xml:space="preserve"> </w:t>
      </w:r>
      <w:r>
        <w:rPr>
          <w:sz w:val="20"/>
        </w:rPr>
        <w:t>a</w:t>
      </w:r>
      <w:r>
        <w:rPr>
          <w:spacing w:val="-18"/>
          <w:sz w:val="20"/>
        </w:rPr>
        <w:t xml:space="preserve"> </w:t>
      </w:r>
      <w:r>
        <w:rPr>
          <w:sz w:val="20"/>
        </w:rPr>
        <w:t>todas</w:t>
      </w:r>
      <w:r>
        <w:rPr>
          <w:spacing w:val="-17"/>
          <w:sz w:val="20"/>
        </w:rPr>
        <w:t xml:space="preserve"> </w:t>
      </w:r>
      <w:r>
        <w:rPr>
          <w:sz w:val="20"/>
        </w:rPr>
        <w:t>las</w:t>
      </w:r>
      <w:r>
        <w:rPr>
          <w:spacing w:val="-18"/>
          <w:sz w:val="20"/>
        </w:rPr>
        <w:t xml:space="preserve"> </w:t>
      </w:r>
      <w:r>
        <w:rPr>
          <w:sz w:val="20"/>
        </w:rPr>
        <w:t>entidades</w:t>
      </w:r>
      <w:r>
        <w:rPr>
          <w:spacing w:val="-17"/>
          <w:sz w:val="20"/>
        </w:rPr>
        <w:t xml:space="preserve"> </w:t>
      </w:r>
      <w:r>
        <w:rPr>
          <w:sz w:val="20"/>
        </w:rPr>
        <w:t>estatales,</w:t>
      </w:r>
      <w:r>
        <w:rPr>
          <w:spacing w:val="-18"/>
          <w:sz w:val="20"/>
        </w:rPr>
        <w:t xml:space="preserve"> </w:t>
      </w:r>
      <w:r>
        <w:rPr>
          <w:sz w:val="20"/>
        </w:rPr>
        <w:t>incluidas</w:t>
      </w:r>
      <w:r>
        <w:rPr>
          <w:spacing w:val="-18"/>
          <w:sz w:val="20"/>
        </w:rPr>
        <w:t xml:space="preserve"> </w:t>
      </w:r>
      <w:r>
        <w:rPr>
          <w:sz w:val="20"/>
        </w:rPr>
        <w:t>aquellas</w:t>
      </w:r>
      <w:r>
        <w:rPr>
          <w:spacing w:val="-17"/>
          <w:sz w:val="20"/>
        </w:rPr>
        <w:t xml:space="preserve"> </w:t>
      </w:r>
      <w:r>
        <w:rPr>
          <w:sz w:val="20"/>
        </w:rPr>
        <w:t>con</w:t>
      </w:r>
      <w:r>
        <w:rPr>
          <w:spacing w:val="-18"/>
          <w:sz w:val="20"/>
        </w:rPr>
        <w:t xml:space="preserve"> </w:t>
      </w:r>
      <w:r>
        <w:rPr>
          <w:sz w:val="20"/>
        </w:rPr>
        <w:t>regímenes</w:t>
      </w:r>
      <w:r>
        <w:rPr>
          <w:spacing w:val="-17"/>
          <w:sz w:val="20"/>
        </w:rPr>
        <w:t xml:space="preserve"> </w:t>
      </w:r>
      <w:r>
        <w:rPr>
          <w:sz w:val="20"/>
        </w:rPr>
        <w:t>contractuales especiales, la publicación de documentos relacionados con su actividad contractual en dicha</w:t>
      </w:r>
      <w:r>
        <w:rPr>
          <w:spacing w:val="-18"/>
          <w:sz w:val="20"/>
        </w:rPr>
        <w:t xml:space="preserve"> </w:t>
      </w:r>
      <w:r>
        <w:rPr>
          <w:sz w:val="20"/>
        </w:rPr>
        <w:t xml:space="preserve">plataforma. Esta obligación incluye todos los documentos generados </w:t>
      </w:r>
      <w:proofErr w:type="spellStart"/>
      <w:r>
        <w:rPr>
          <w:sz w:val="20"/>
        </w:rPr>
        <w:t>durant</w:t>
      </w:r>
      <w:proofErr w:type="spellEnd"/>
      <w:r>
        <w:rPr>
          <w:spacing w:val="-18"/>
          <w:sz w:val="20"/>
        </w:rPr>
        <w:t xml:space="preserve"> </w:t>
      </w:r>
      <w:r>
        <w:rPr>
          <w:sz w:val="20"/>
        </w:rPr>
        <w:t xml:space="preserve">e las </w:t>
      </w:r>
      <w:proofErr w:type="gramStart"/>
      <w:r>
        <w:rPr>
          <w:sz w:val="20"/>
        </w:rPr>
        <w:t>fases precontractual</w:t>
      </w:r>
      <w:proofErr w:type="gramEnd"/>
      <w:r>
        <w:rPr>
          <w:sz w:val="20"/>
        </w:rPr>
        <w:t xml:space="preserve">, contractual y </w:t>
      </w:r>
      <w:proofErr w:type="spellStart"/>
      <w:r>
        <w:rPr>
          <w:sz w:val="20"/>
        </w:rPr>
        <w:t>postcontractual</w:t>
      </w:r>
      <w:proofErr w:type="spellEnd"/>
      <w:r>
        <w:rPr>
          <w:sz w:val="20"/>
        </w:rPr>
        <w:t>, como contratos, actos administrativos e información sobre los involucrados en el proceso. Esto tiene como objetivo</w:t>
      </w:r>
      <w:r>
        <w:rPr>
          <w:spacing w:val="-18"/>
          <w:sz w:val="20"/>
        </w:rPr>
        <w:t xml:space="preserve"> </w:t>
      </w:r>
      <w:r>
        <w:rPr>
          <w:sz w:val="20"/>
        </w:rPr>
        <w:t>garantizar</w:t>
      </w:r>
      <w:r>
        <w:rPr>
          <w:spacing w:val="-18"/>
          <w:sz w:val="20"/>
        </w:rPr>
        <w:t xml:space="preserve"> </w:t>
      </w:r>
      <w:r>
        <w:rPr>
          <w:sz w:val="20"/>
        </w:rPr>
        <w:t>la</w:t>
      </w:r>
      <w:r>
        <w:rPr>
          <w:spacing w:val="-17"/>
          <w:sz w:val="20"/>
        </w:rPr>
        <w:t xml:space="preserve"> </w:t>
      </w:r>
      <w:r>
        <w:rPr>
          <w:sz w:val="20"/>
        </w:rPr>
        <w:t>transparencia,</w:t>
      </w:r>
      <w:r>
        <w:rPr>
          <w:spacing w:val="-18"/>
          <w:sz w:val="20"/>
        </w:rPr>
        <w:t xml:space="preserve"> </w:t>
      </w:r>
      <w:r>
        <w:rPr>
          <w:sz w:val="20"/>
        </w:rPr>
        <w:t>el</w:t>
      </w:r>
      <w:r>
        <w:rPr>
          <w:spacing w:val="-17"/>
          <w:sz w:val="20"/>
        </w:rPr>
        <w:t xml:space="preserve"> </w:t>
      </w:r>
      <w:r>
        <w:rPr>
          <w:sz w:val="20"/>
        </w:rPr>
        <w:t>acceso</w:t>
      </w:r>
      <w:r>
        <w:rPr>
          <w:spacing w:val="-17"/>
          <w:sz w:val="20"/>
        </w:rPr>
        <w:t xml:space="preserve"> </w:t>
      </w:r>
      <w:r>
        <w:rPr>
          <w:sz w:val="20"/>
        </w:rPr>
        <w:t>público</w:t>
      </w:r>
      <w:r>
        <w:rPr>
          <w:spacing w:val="-16"/>
          <w:sz w:val="20"/>
        </w:rPr>
        <w:t xml:space="preserve"> </w:t>
      </w:r>
      <w:r>
        <w:rPr>
          <w:sz w:val="20"/>
        </w:rPr>
        <w:t>a</w:t>
      </w:r>
      <w:r>
        <w:rPr>
          <w:spacing w:val="-14"/>
          <w:sz w:val="20"/>
        </w:rPr>
        <w:t xml:space="preserve"> </w:t>
      </w:r>
      <w:r>
        <w:rPr>
          <w:sz w:val="20"/>
        </w:rPr>
        <w:t>la</w:t>
      </w:r>
      <w:r>
        <w:rPr>
          <w:spacing w:val="-9"/>
          <w:sz w:val="20"/>
        </w:rPr>
        <w:t xml:space="preserve"> </w:t>
      </w:r>
      <w:r>
        <w:rPr>
          <w:sz w:val="20"/>
        </w:rPr>
        <w:t>información</w:t>
      </w:r>
      <w:r>
        <w:rPr>
          <w:spacing w:val="-16"/>
          <w:sz w:val="20"/>
        </w:rPr>
        <w:t xml:space="preserve"> </w:t>
      </w:r>
      <w:r>
        <w:rPr>
          <w:sz w:val="20"/>
        </w:rPr>
        <w:t>y</w:t>
      </w:r>
      <w:r>
        <w:rPr>
          <w:spacing w:val="-13"/>
          <w:sz w:val="20"/>
        </w:rPr>
        <w:t xml:space="preserve"> </w:t>
      </w:r>
      <w:r>
        <w:rPr>
          <w:sz w:val="20"/>
        </w:rPr>
        <w:t>el</w:t>
      </w:r>
      <w:r>
        <w:rPr>
          <w:spacing w:val="-9"/>
          <w:sz w:val="20"/>
        </w:rPr>
        <w:t xml:space="preserve"> </w:t>
      </w:r>
      <w:r>
        <w:rPr>
          <w:sz w:val="20"/>
        </w:rPr>
        <w:t>control</w:t>
      </w:r>
      <w:r>
        <w:rPr>
          <w:spacing w:val="-9"/>
          <w:sz w:val="20"/>
        </w:rPr>
        <w:t xml:space="preserve"> </w:t>
      </w:r>
      <w:r>
        <w:rPr>
          <w:sz w:val="20"/>
        </w:rPr>
        <w:t>socia</w:t>
      </w:r>
      <w:r>
        <w:rPr>
          <w:spacing w:val="-18"/>
          <w:sz w:val="20"/>
        </w:rPr>
        <w:t xml:space="preserve"> </w:t>
      </w:r>
      <w:r>
        <w:rPr>
          <w:sz w:val="20"/>
        </w:rPr>
        <w:t>l sobre la contratación pública, permitiendo que la ciudadanía tenga acceso a los documentos</w:t>
      </w:r>
      <w:r>
        <w:rPr>
          <w:spacing w:val="-2"/>
          <w:sz w:val="20"/>
        </w:rPr>
        <w:t xml:space="preserve"> </w:t>
      </w:r>
      <w:r>
        <w:rPr>
          <w:sz w:val="20"/>
        </w:rPr>
        <w:t>en un</w:t>
      </w:r>
      <w:r>
        <w:rPr>
          <w:spacing w:val="-4"/>
          <w:sz w:val="20"/>
        </w:rPr>
        <w:t xml:space="preserve"> </w:t>
      </w:r>
      <w:r>
        <w:rPr>
          <w:sz w:val="20"/>
        </w:rPr>
        <w:t>sistema</w:t>
      </w:r>
      <w:r>
        <w:rPr>
          <w:spacing w:val="-3"/>
          <w:sz w:val="20"/>
        </w:rPr>
        <w:t xml:space="preserve"> </w:t>
      </w:r>
      <w:r>
        <w:rPr>
          <w:sz w:val="20"/>
        </w:rPr>
        <w:t>unificado y</w:t>
      </w:r>
      <w:r>
        <w:rPr>
          <w:spacing w:val="-2"/>
          <w:sz w:val="20"/>
        </w:rPr>
        <w:t xml:space="preserve"> </w:t>
      </w:r>
      <w:r>
        <w:rPr>
          <w:sz w:val="20"/>
        </w:rPr>
        <w:t>oficial,</w:t>
      </w:r>
      <w:r>
        <w:rPr>
          <w:spacing w:val="-1"/>
          <w:sz w:val="20"/>
        </w:rPr>
        <w:t xml:space="preserve"> </w:t>
      </w:r>
      <w:r>
        <w:rPr>
          <w:sz w:val="20"/>
        </w:rPr>
        <w:t>el SECOP</w:t>
      </w:r>
      <w:r>
        <w:rPr>
          <w:spacing w:val="-4"/>
          <w:sz w:val="20"/>
        </w:rPr>
        <w:t xml:space="preserve"> </w:t>
      </w:r>
      <w:r>
        <w:rPr>
          <w:sz w:val="20"/>
        </w:rPr>
        <w:t>II</w:t>
      </w:r>
      <w:r>
        <w:rPr>
          <w:spacing w:val="-2"/>
          <w:sz w:val="20"/>
        </w:rPr>
        <w:t xml:space="preserve"> </w:t>
      </w:r>
      <w:r>
        <w:rPr>
          <w:sz w:val="20"/>
        </w:rPr>
        <w:t>o</w:t>
      </w:r>
      <w:r>
        <w:rPr>
          <w:spacing w:val="-5"/>
          <w:sz w:val="20"/>
        </w:rPr>
        <w:t xml:space="preserve"> </w:t>
      </w:r>
      <w:r>
        <w:rPr>
          <w:sz w:val="20"/>
        </w:rPr>
        <w:t>la</w:t>
      </w:r>
      <w:r>
        <w:rPr>
          <w:spacing w:val="-3"/>
          <w:sz w:val="20"/>
        </w:rPr>
        <w:t xml:space="preserve"> </w:t>
      </w:r>
      <w:r>
        <w:rPr>
          <w:sz w:val="20"/>
        </w:rPr>
        <w:t>plataforma transaccional que haga sus veces en el futuro.</w:t>
      </w:r>
    </w:p>
    <w:p w14:paraId="0D02DB39" w14:textId="77777777" w:rsidR="00C84511" w:rsidRDefault="00C84511">
      <w:pPr>
        <w:pStyle w:val="Textoindependiente"/>
        <w:spacing w:before="176"/>
        <w:rPr>
          <w:sz w:val="20"/>
        </w:rPr>
      </w:pPr>
    </w:p>
    <w:p w14:paraId="41A0CEAE" w14:textId="77777777" w:rsidR="00C84511" w:rsidRDefault="00000000">
      <w:pPr>
        <w:pStyle w:val="Ttulo1"/>
      </w:pPr>
      <w:r>
        <w:t>DÍAS</w:t>
      </w:r>
      <w:r>
        <w:rPr>
          <w:spacing w:val="-18"/>
        </w:rPr>
        <w:t xml:space="preserve"> </w:t>
      </w:r>
      <w:r>
        <w:t>HÁBILES</w:t>
      </w:r>
      <w:r>
        <w:rPr>
          <w:spacing w:val="-10"/>
        </w:rPr>
        <w:t xml:space="preserve"> </w:t>
      </w:r>
      <w:r>
        <w:t>–</w:t>
      </w:r>
      <w:r>
        <w:rPr>
          <w:spacing w:val="-18"/>
        </w:rPr>
        <w:t xml:space="preserve"> </w:t>
      </w:r>
      <w:r>
        <w:rPr>
          <w:spacing w:val="-2"/>
        </w:rPr>
        <w:t>Concepto</w:t>
      </w:r>
    </w:p>
    <w:p w14:paraId="5125D329" w14:textId="77777777" w:rsidR="00C84511" w:rsidRDefault="00000000">
      <w:pPr>
        <w:spacing w:before="165" w:line="237" w:lineRule="auto"/>
        <w:ind w:left="260" w:right="687"/>
        <w:jc w:val="both"/>
        <w:rPr>
          <w:sz w:val="20"/>
        </w:rPr>
      </w:pPr>
      <w:r>
        <w:rPr>
          <w:sz w:val="20"/>
        </w:rPr>
        <w:t>El</w:t>
      </w:r>
      <w:r>
        <w:rPr>
          <w:spacing w:val="-1"/>
          <w:sz w:val="20"/>
        </w:rPr>
        <w:t xml:space="preserve"> </w:t>
      </w:r>
      <w:r>
        <w:rPr>
          <w:sz w:val="20"/>
        </w:rPr>
        <w:t>día</w:t>
      </w:r>
      <w:r>
        <w:rPr>
          <w:spacing w:val="-1"/>
          <w:sz w:val="20"/>
        </w:rPr>
        <w:t xml:space="preserve"> </w:t>
      </w:r>
      <w:r>
        <w:rPr>
          <w:sz w:val="20"/>
        </w:rPr>
        <w:t>hábil</w:t>
      </w:r>
      <w:r>
        <w:rPr>
          <w:spacing w:val="-4"/>
          <w:sz w:val="20"/>
        </w:rPr>
        <w:t xml:space="preserve"> </w:t>
      </w:r>
      <w:r>
        <w:rPr>
          <w:sz w:val="20"/>
        </w:rPr>
        <w:t>al</w:t>
      </w:r>
      <w:r>
        <w:rPr>
          <w:spacing w:val="-5"/>
          <w:sz w:val="20"/>
        </w:rPr>
        <w:t xml:space="preserve"> </w:t>
      </w:r>
      <w:r>
        <w:rPr>
          <w:sz w:val="20"/>
        </w:rPr>
        <w:t>que</w:t>
      </w:r>
      <w:r>
        <w:rPr>
          <w:spacing w:val="-1"/>
          <w:sz w:val="20"/>
        </w:rPr>
        <w:t xml:space="preserve"> </w:t>
      </w:r>
      <w:r>
        <w:rPr>
          <w:sz w:val="20"/>
        </w:rPr>
        <w:t>se</w:t>
      </w:r>
      <w:r>
        <w:rPr>
          <w:spacing w:val="-5"/>
          <w:sz w:val="20"/>
        </w:rPr>
        <w:t xml:space="preserve"> </w:t>
      </w:r>
      <w:r>
        <w:rPr>
          <w:sz w:val="20"/>
        </w:rPr>
        <w:t>refiere</w:t>
      </w:r>
      <w:r>
        <w:rPr>
          <w:spacing w:val="-5"/>
          <w:sz w:val="20"/>
        </w:rPr>
        <w:t xml:space="preserve"> </w:t>
      </w:r>
      <w:r>
        <w:rPr>
          <w:sz w:val="20"/>
        </w:rPr>
        <w:t>la</w:t>
      </w:r>
      <w:r>
        <w:rPr>
          <w:spacing w:val="-5"/>
          <w:sz w:val="20"/>
        </w:rPr>
        <w:t xml:space="preserve"> </w:t>
      </w:r>
      <w:r>
        <w:rPr>
          <w:sz w:val="20"/>
        </w:rPr>
        <w:t>ley</w:t>
      </w:r>
      <w:r>
        <w:rPr>
          <w:spacing w:val="-4"/>
          <w:sz w:val="20"/>
        </w:rPr>
        <w:t xml:space="preserve"> </w:t>
      </w:r>
      <w:r>
        <w:rPr>
          <w:sz w:val="20"/>
        </w:rPr>
        <w:t>es</w:t>
      </w:r>
      <w:r>
        <w:rPr>
          <w:spacing w:val="-1"/>
          <w:sz w:val="20"/>
        </w:rPr>
        <w:t xml:space="preserve"> </w:t>
      </w:r>
      <w:r>
        <w:rPr>
          <w:sz w:val="20"/>
        </w:rPr>
        <w:t>un</w:t>
      </w:r>
      <w:r>
        <w:rPr>
          <w:spacing w:val="-7"/>
          <w:sz w:val="20"/>
        </w:rPr>
        <w:t xml:space="preserve"> </w:t>
      </w:r>
      <w:r>
        <w:rPr>
          <w:sz w:val="20"/>
        </w:rPr>
        <w:t>tiempo</w:t>
      </w:r>
      <w:r>
        <w:rPr>
          <w:spacing w:val="-7"/>
          <w:sz w:val="20"/>
        </w:rPr>
        <w:t xml:space="preserve"> </w:t>
      </w:r>
      <w:r>
        <w:rPr>
          <w:sz w:val="20"/>
        </w:rPr>
        <w:t>mínimo,</w:t>
      </w:r>
      <w:r>
        <w:rPr>
          <w:spacing w:val="-3"/>
          <w:sz w:val="20"/>
        </w:rPr>
        <w:t xml:space="preserve"> </w:t>
      </w:r>
      <w:r>
        <w:rPr>
          <w:sz w:val="20"/>
        </w:rPr>
        <w:t>porque</w:t>
      </w:r>
      <w:r>
        <w:rPr>
          <w:spacing w:val="-1"/>
          <w:sz w:val="20"/>
        </w:rPr>
        <w:t xml:space="preserve"> </w:t>
      </w:r>
      <w:r>
        <w:rPr>
          <w:sz w:val="20"/>
        </w:rPr>
        <w:t>las</w:t>
      </w:r>
      <w:r>
        <w:rPr>
          <w:spacing w:val="-5"/>
          <w:sz w:val="20"/>
        </w:rPr>
        <w:t xml:space="preserve"> </w:t>
      </w:r>
      <w:r>
        <w:rPr>
          <w:sz w:val="20"/>
        </w:rPr>
        <w:t>entidades</w:t>
      </w:r>
      <w:r>
        <w:rPr>
          <w:spacing w:val="-5"/>
          <w:sz w:val="20"/>
        </w:rPr>
        <w:t xml:space="preserve"> </w:t>
      </w:r>
      <w:r>
        <w:rPr>
          <w:sz w:val="20"/>
        </w:rPr>
        <w:t>tienen</w:t>
      </w:r>
      <w:r>
        <w:rPr>
          <w:spacing w:val="-7"/>
          <w:sz w:val="20"/>
        </w:rPr>
        <w:t xml:space="preserve"> </w:t>
      </w:r>
      <w:r>
        <w:rPr>
          <w:sz w:val="20"/>
        </w:rPr>
        <w:t>la facultad</w:t>
      </w:r>
      <w:r>
        <w:rPr>
          <w:spacing w:val="40"/>
          <w:sz w:val="20"/>
        </w:rPr>
        <w:t xml:space="preserve"> </w:t>
      </w:r>
      <w:r>
        <w:rPr>
          <w:sz w:val="20"/>
        </w:rPr>
        <w:t>de</w:t>
      </w:r>
      <w:r>
        <w:rPr>
          <w:spacing w:val="40"/>
          <w:sz w:val="20"/>
        </w:rPr>
        <w:t xml:space="preserve"> </w:t>
      </w:r>
      <w:r>
        <w:rPr>
          <w:sz w:val="20"/>
        </w:rPr>
        <w:t>estructurar</w:t>
      </w:r>
      <w:r>
        <w:rPr>
          <w:spacing w:val="40"/>
          <w:sz w:val="20"/>
        </w:rPr>
        <w:t xml:space="preserve"> </w:t>
      </w:r>
      <w:r>
        <w:rPr>
          <w:sz w:val="20"/>
        </w:rPr>
        <w:t>procesos</w:t>
      </w:r>
      <w:r>
        <w:rPr>
          <w:spacing w:val="40"/>
          <w:sz w:val="20"/>
        </w:rPr>
        <w:t xml:space="preserve"> </w:t>
      </w:r>
      <w:r>
        <w:rPr>
          <w:sz w:val="20"/>
        </w:rPr>
        <w:t>con</w:t>
      </w:r>
      <w:r>
        <w:rPr>
          <w:spacing w:val="40"/>
          <w:sz w:val="20"/>
        </w:rPr>
        <w:t xml:space="preserve"> </w:t>
      </w:r>
      <w:r>
        <w:rPr>
          <w:sz w:val="20"/>
        </w:rPr>
        <w:t>plazos</w:t>
      </w:r>
      <w:r>
        <w:rPr>
          <w:spacing w:val="40"/>
          <w:sz w:val="20"/>
        </w:rPr>
        <w:t xml:space="preserve"> </w:t>
      </w:r>
      <w:r>
        <w:rPr>
          <w:sz w:val="20"/>
        </w:rPr>
        <w:t>mayores</w:t>
      </w:r>
      <w:r>
        <w:rPr>
          <w:spacing w:val="40"/>
          <w:sz w:val="20"/>
        </w:rPr>
        <w:t xml:space="preserve"> </w:t>
      </w:r>
      <w:r>
        <w:rPr>
          <w:sz w:val="20"/>
        </w:rPr>
        <w:t>para</w:t>
      </w:r>
      <w:r>
        <w:rPr>
          <w:spacing w:val="40"/>
          <w:sz w:val="20"/>
        </w:rPr>
        <w:t xml:space="preserve"> </w:t>
      </w:r>
      <w:r>
        <w:rPr>
          <w:sz w:val="20"/>
        </w:rPr>
        <w:t>presentar</w:t>
      </w:r>
      <w:r>
        <w:rPr>
          <w:spacing w:val="40"/>
          <w:sz w:val="20"/>
        </w:rPr>
        <w:t xml:space="preserve"> </w:t>
      </w:r>
      <w:r>
        <w:rPr>
          <w:sz w:val="20"/>
        </w:rPr>
        <w:t>ofertas,</w:t>
      </w:r>
      <w:r>
        <w:rPr>
          <w:spacing w:val="40"/>
          <w:sz w:val="20"/>
        </w:rPr>
        <w:t xml:space="preserve"> </w:t>
      </w:r>
      <w:r>
        <w:rPr>
          <w:sz w:val="20"/>
        </w:rPr>
        <w:t>al</w:t>
      </w:r>
      <w:r>
        <w:rPr>
          <w:spacing w:val="40"/>
          <w:sz w:val="20"/>
        </w:rPr>
        <w:t xml:space="preserve"> </w:t>
      </w:r>
      <w:r>
        <w:rPr>
          <w:sz w:val="20"/>
        </w:rPr>
        <w:t>no</w:t>
      </w:r>
    </w:p>
    <w:p w14:paraId="33229F97" w14:textId="77777777" w:rsidR="00C84511" w:rsidRDefault="00C84511">
      <w:pPr>
        <w:spacing w:line="237" w:lineRule="auto"/>
        <w:jc w:val="both"/>
        <w:rPr>
          <w:sz w:val="20"/>
        </w:rPr>
        <w:sectPr w:rsidR="00C84511">
          <w:headerReference w:type="default" r:id="rId7"/>
          <w:footerReference w:type="default" r:id="rId8"/>
          <w:type w:val="continuous"/>
          <w:pgSz w:w="12240" w:h="15840"/>
          <w:pgMar w:top="1880" w:right="1080" w:bottom="1880" w:left="1440" w:header="165" w:footer="1686" w:gutter="0"/>
          <w:pgNumType w:start="1"/>
          <w:cols w:space="720"/>
        </w:sectPr>
      </w:pPr>
    </w:p>
    <w:p w14:paraId="52513993" w14:textId="77777777" w:rsidR="00C84511" w:rsidRDefault="00000000">
      <w:pPr>
        <w:spacing w:before="163"/>
        <w:ind w:left="260" w:right="685"/>
        <w:jc w:val="both"/>
        <w:rPr>
          <w:sz w:val="20"/>
        </w:rPr>
      </w:pPr>
      <w:r>
        <w:rPr>
          <w:sz w:val="20"/>
        </w:rPr>
        <w:lastRenderedPageBreak/>
        <w:t xml:space="preserve">establecerse en la ley un tiempo máximo, lo cual resulta recomendable para la concurrencia de oferentes, sin perjuicio de la finalidad en cualquier modalidad de selección, que propende por la provisión pronta y ágil de los bienes de las entidades </w:t>
      </w:r>
      <w:r>
        <w:rPr>
          <w:spacing w:val="-2"/>
          <w:sz w:val="20"/>
        </w:rPr>
        <w:t>estatales.</w:t>
      </w:r>
    </w:p>
    <w:p w14:paraId="111A8E74" w14:textId="77777777" w:rsidR="00C84511" w:rsidRDefault="00000000">
      <w:pPr>
        <w:spacing w:before="124"/>
        <w:ind w:left="260" w:right="664"/>
        <w:jc w:val="both"/>
        <w:rPr>
          <w:sz w:val="20"/>
        </w:rPr>
      </w:pPr>
      <w:r>
        <w:rPr>
          <w:sz w:val="20"/>
        </w:rPr>
        <w:t>Debe reconocerse que no existe una acepción unívoca de día hábil, pues no existe certidumbre</w:t>
      </w:r>
      <w:r>
        <w:rPr>
          <w:spacing w:val="-18"/>
          <w:sz w:val="20"/>
        </w:rPr>
        <w:t xml:space="preserve"> </w:t>
      </w:r>
      <w:r>
        <w:rPr>
          <w:sz w:val="20"/>
        </w:rPr>
        <w:t>de</w:t>
      </w:r>
      <w:r>
        <w:rPr>
          <w:spacing w:val="-17"/>
          <w:sz w:val="20"/>
        </w:rPr>
        <w:t xml:space="preserve"> </w:t>
      </w:r>
      <w:r>
        <w:rPr>
          <w:sz w:val="20"/>
        </w:rPr>
        <w:t>cuáles</w:t>
      </w:r>
      <w:r>
        <w:rPr>
          <w:spacing w:val="-15"/>
          <w:sz w:val="20"/>
        </w:rPr>
        <w:t xml:space="preserve"> </w:t>
      </w:r>
      <w:r>
        <w:rPr>
          <w:sz w:val="20"/>
        </w:rPr>
        <w:t>son</w:t>
      </w:r>
      <w:r>
        <w:rPr>
          <w:spacing w:val="-18"/>
          <w:sz w:val="20"/>
        </w:rPr>
        <w:t xml:space="preserve"> </w:t>
      </w:r>
      <w:r>
        <w:rPr>
          <w:sz w:val="20"/>
        </w:rPr>
        <w:t>los</w:t>
      </w:r>
      <w:r>
        <w:rPr>
          <w:spacing w:val="-18"/>
          <w:sz w:val="20"/>
        </w:rPr>
        <w:t xml:space="preserve"> </w:t>
      </w:r>
      <w:r>
        <w:rPr>
          <w:sz w:val="20"/>
        </w:rPr>
        <w:t>días</w:t>
      </w:r>
      <w:r>
        <w:rPr>
          <w:spacing w:val="-14"/>
          <w:sz w:val="20"/>
        </w:rPr>
        <w:t xml:space="preserve"> </w:t>
      </w:r>
      <w:r>
        <w:rPr>
          <w:sz w:val="20"/>
        </w:rPr>
        <w:t>de</w:t>
      </w:r>
      <w:r>
        <w:rPr>
          <w:spacing w:val="-15"/>
          <w:sz w:val="20"/>
        </w:rPr>
        <w:t xml:space="preserve"> </w:t>
      </w:r>
      <w:r>
        <w:rPr>
          <w:sz w:val="20"/>
        </w:rPr>
        <w:t>la</w:t>
      </w:r>
      <w:r>
        <w:rPr>
          <w:spacing w:val="-18"/>
          <w:sz w:val="20"/>
        </w:rPr>
        <w:t xml:space="preserve"> </w:t>
      </w:r>
      <w:r>
        <w:rPr>
          <w:sz w:val="20"/>
        </w:rPr>
        <w:t>semana</w:t>
      </w:r>
      <w:r>
        <w:rPr>
          <w:spacing w:val="-16"/>
          <w:sz w:val="20"/>
        </w:rPr>
        <w:t xml:space="preserve"> </w:t>
      </w:r>
      <w:r>
        <w:rPr>
          <w:sz w:val="20"/>
        </w:rPr>
        <w:t>que</w:t>
      </w:r>
      <w:r>
        <w:rPr>
          <w:spacing w:val="-16"/>
          <w:sz w:val="20"/>
        </w:rPr>
        <w:t xml:space="preserve"> </w:t>
      </w:r>
      <w:r>
        <w:rPr>
          <w:sz w:val="20"/>
        </w:rPr>
        <w:t>pueden</w:t>
      </w:r>
      <w:r>
        <w:rPr>
          <w:spacing w:val="-18"/>
          <w:sz w:val="20"/>
        </w:rPr>
        <w:t xml:space="preserve"> </w:t>
      </w:r>
      <w:r>
        <w:rPr>
          <w:sz w:val="20"/>
        </w:rPr>
        <w:t>entenderse</w:t>
      </w:r>
      <w:r>
        <w:rPr>
          <w:spacing w:val="-15"/>
          <w:sz w:val="20"/>
        </w:rPr>
        <w:t xml:space="preserve"> </w:t>
      </w:r>
      <w:r>
        <w:rPr>
          <w:sz w:val="20"/>
        </w:rPr>
        <w:t>como</w:t>
      </w:r>
      <w:r>
        <w:rPr>
          <w:spacing w:val="-17"/>
          <w:sz w:val="20"/>
        </w:rPr>
        <w:t xml:space="preserve"> </w:t>
      </w:r>
      <w:r>
        <w:rPr>
          <w:sz w:val="20"/>
        </w:rPr>
        <w:t>hábiles,</w:t>
      </w:r>
      <w:r>
        <w:rPr>
          <w:spacing w:val="-18"/>
          <w:sz w:val="20"/>
        </w:rPr>
        <w:t xml:space="preserve"> </w:t>
      </w:r>
      <w:r>
        <w:rPr>
          <w:sz w:val="20"/>
        </w:rPr>
        <w:t xml:space="preserve">y </w:t>
      </w:r>
      <w:r>
        <w:rPr>
          <w:spacing w:val="-2"/>
          <w:sz w:val="20"/>
        </w:rPr>
        <w:t>ello</w:t>
      </w:r>
      <w:r>
        <w:rPr>
          <w:spacing w:val="-10"/>
          <w:sz w:val="20"/>
        </w:rPr>
        <w:t xml:space="preserve"> </w:t>
      </w:r>
      <w:r>
        <w:rPr>
          <w:spacing w:val="-2"/>
          <w:sz w:val="20"/>
        </w:rPr>
        <w:t>en</w:t>
      </w:r>
      <w:r>
        <w:rPr>
          <w:spacing w:val="-10"/>
          <w:sz w:val="20"/>
        </w:rPr>
        <w:t xml:space="preserve"> </w:t>
      </w:r>
      <w:r>
        <w:rPr>
          <w:spacing w:val="-2"/>
          <w:sz w:val="20"/>
        </w:rPr>
        <w:t>principio</w:t>
      </w:r>
      <w:r>
        <w:rPr>
          <w:spacing w:val="-15"/>
          <w:sz w:val="20"/>
        </w:rPr>
        <w:t xml:space="preserve"> </w:t>
      </w:r>
      <w:r>
        <w:rPr>
          <w:spacing w:val="-2"/>
          <w:sz w:val="20"/>
        </w:rPr>
        <w:t>posibilita</w:t>
      </w:r>
      <w:r>
        <w:rPr>
          <w:spacing w:val="-13"/>
          <w:sz w:val="20"/>
        </w:rPr>
        <w:t xml:space="preserve"> </w:t>
      </w:r>
      <w:r>
        <w:rPr>
          <w:spacing w:val="-2"/>
          <w:sz w:val="20"/>
        </w:rPr>
        <w:t>que</w:t>
      </w:r>
      <w:r>
        <w:rPr>
          <w:spacing w:val="-8"/>
          <w:sz w:val="20"/>
        </w:rPr>
        <w:t xml:space="preserve"> </w:t>
      </w:r>
      <w:r>
        <w:rPr>
          <w:spacing w:val="-2"/>
          <w:sz w:val="20"/>
        </w:rPr>
        <w:t>las</w:t>
      </w:r>
      <w:r>
        <w:rPr>
          <w:spacing w:val="-13"/>
          <w:sz w:val="20"/>
        </w:rPr>
        <w:t xml:space="preserve"> </w:t>
      </w:r>
      <w:r>
        <w:rPr>
          <w:spacing w:val="-2"/>
          <w:sz w:val="20"/>
        </w:rPr>
        <w:t>entidades</w:t>
      </w:r>
      <w:r>
        <w:rPr>
          <w:spacing w:val="-13"/>
          <w:sz w:val="20"/>
        </w:rPr>
        <w:t xml:space="preserve"> </w:t>
      </w:r>
      <w:r>
        <w:rPr>
          <w:spacing w:val="-2"/>
          <w:sz w:val="20"/>
        </w:rPr>
        <w:t>regulen</w:t>
      </w:r>
      <w:r>
        <w:rPr>
          <w:spacing w:val="-15"/>
          <w:sz w:val="20"/>
        </w:rPr>
        <w:t xml:space="preserve"> </w:t>
      </w:r>
      <w:r>
        <w:rPr>
          <w:spacing w:val="-2"/>
          <w:sz w:val="20"/>
        </w:rPr>
        <w:t>de</w:t>
      </w:r>
      <w:r>
        <w:rPr>
          <w:spacing w:val="-12"/>
          <w:sz w:val="20"/>
        </w:rPr>
        <w:t xml:space="preserve"> </w:t>
      </w:r>
      <w:r>
        <w:rPr>
          <w:spacing w:val="-2"/>
          <w:sz w:val="20"/>
        </w:rPr>
        <w:t>manera</w:t>
      </w:r>
      <w:r>
        <w:rPr>
          <w:spacing w:val="-14"/>
          <w:sz w:val="20"/>
        </w:rPr>
        <w:t xml:space="preserve"> </w:t>
      </w:r>
      <w:r>
        <w:rPr>
          <w:spacing w:val="-2"/>
          <w:sz w:val="20"/>
        </w:rPr>
        <w:t>disímil</w:t>
      </w:r>
      <w:r>
        <w:rPr>
          <w:spacing w:val="-8"/>
          <w:sz w:val="20"/>
        </w:rPr>
        <w:t xml:space="preserve"> </w:t>
      </w:r>
      <w:r>
        <w:rPr>
          <w:spacing w:val="-2"/>
          <w:sz w:val="20"/>
        </w:rPr>
        <w:t>los</w:t>
      </w:r>
      <w:r>
        <w:rPr>
          <w:spacing w:val="-13"/>
          <w:sz w:val="20"/>
        </w:rPr>
        <w:t xml:space="preserve"> </w:t>
      </w:r>
      <w:r>
        <w:rPr>
          <w:spacing w:val="-2"/>
          <w:sz w:val="20"/>
        </w:rPr>
        <w:t>términos</w:t>
      </w:r>
      <w:r>
        <w:rPr>
          <w:spacing w:val="-13"/>
          <w:sz w:val="20"/>
        </w:rPr>
        <w:t xml:space="preserve"> </w:t>
      </w:r>
      <w:r>
        <w:rPr>
          <w:spacing w:val="-2"/>
          <w:sz w:val="20"/>
        </w:rPr>
        <w:t>de</w:t>
      </w:r>
      <w:r>
        <w:rPr>
          <w:spacing w:val="14"/>
          <w:sz w:val="20"/>
        </w:rPr>
        <w:t xml:space="preserve"> </w:t>
      </w:r>
      <w:r>
        <w:rPr>
          <w:spacing w:val="-2"/>
          <w:sz w:val="20"/>
        </w:rPr>
        <w:t xml:space="preserve">las </w:t>
      </w:r>
      <w:r>
        <w:rPr>
          <w:sz w:val="20"/>
        </w:rPr>
        <w:t>diferentes modalidades</w:t>
      </w:r>
      <w:r>
        <w:rPr>
          <w:spacing w:val="-2"/>
          <w:sz w:val="20"/>
        </w:rPr>
        <w:t xml:space="preserve"> </w:t>
      </w:r>
      <w:r>
        <w:rPr>
          <w:sz w:val="20"/>
        </w:rPr>
        <w:t>de</w:t>
      </w:r>
      <w:r>
        <w:rPr>
          <w:spacing w:val="-1"/>
          <w:sz w:val="20"/>
        </w:rPr>
        <w:t xml:space="preserve"> </w:t>
      </w:r>
      <w:r>
        <w:rPr>
          <w:sz w:val="20"/>
        </w:rPr>
        <w:t>selección</w:t>
      </w:r>
      <w:r>
        <w:rPr>
          <w:spacing w:val="-3"/>
          <w:sz w:val="20"/>
        </w:rPr>
        <w:t xml:space="preserve"> </w:t>
      </w:r>
      <w:r>
        <w:rPr>
          <w:sz w:val="20"/>
        </w:rPr>
        <w:t>de nuestro</w:t>
      </w:r>
      <w:r>
        <w:rPr>
          <w:spacing w:val="-4"/>
          <w:sz w:val="20"/>
        </w:rPr>
        <w:t xml:space="preserve"> </w:t>
      </w:r>
      <w:r>
        <w:rPr>
          <w:sz w:val="20"/>
        </w:rPr>
        <w:t>ordenamiento.</w:t>
      </w:r>
    </w:p>
    <w:p w14:paraId="42D7A7A5" w14:textId="77777777" w:rsidR="00C84511" w:rsidRDefault="00000000">
      <w:pPr>
        <w:pStyle w:val="Ttulo1"/>
        <w:spacing w:before="173"/>
        <w:jc w:val="both"/>
      </w:pPr>
      <w:r>
        <w:t>DÍAS</w:t>
      </w:r>
      <w:r>
        <w:rPr>
          <w:spacing w:val="-19"/>
        </w:rPr>
        <w:t xml:space="preserve"> </w:t>
      </w:r>
      <w:r>
        <w:t>HABILES</w:t>
      </w:r>
      <w:r>
        <w:rPr>
          <w:spacing w:val="-13"/>
        </w:rPr>
        <w:t xml:space="preserve"> </w:t>
      </w:r>
      <w:r>
        <w:t>–</w:t>
      </w:r>
      <w:r>
        <w:rPr>
          <w:spacing w:val="-19"/>
        </w:rPr>
        <w:t xml:space="preserve"> </w:t>
      </w:r>
      <w:r>
        <w:rPr>
          <w:spacing w:val="-2"/>
        </w:rPr>
        <w:t>Determinación</w:t>
      </w:r>
    </w:p>
    <w:p w14:paraId="664744EC" w14:textId="77777777" w:rsidR="00C84511" w:rsidRDefault="00000000">
      <w:pPr>
        <w:spacing w:before="163"/>
        <w:ind w:left="260" w:right="658"/>
        <w:jc w:val="both"/>
        <w:rPr>
          <w:sz w:val="20"/>
        </w:rPr>
      </w:pPr>
      <w:r>
        <w:rPr>
          <w:sz w:val="20"/>
        </w:rPr>
        <w:t>De</w:t>
      </w:r>
      <w:r>
        <w:rPr>
          <w:spacing w:val="-5"/>
          <w:sz w:val="20"/>
        </w:rPr>
        <w:t xml:space="preserve"> </w:t>
      </w:r>
      <w:r>
        <w:rPr>
          <w:sz w:val="20"/>
        </w:rPr>
        <w:t>esta</w:t>
      </w:r>
      <w:r>
        <w:rPr>
          <w:spacing w:val="-6"/>
          <w:sz w:val="20"/>
        </w:rPr>
        <w:t xml:space="preserve"> </w:t>
      </w:r>
      <w:r>
        <w:rPr>
          <w:sz w:val="20"/>
        </w:rPr>
        <w:t>manera,</w:t>
      </w:r>
      <w:r>
        <w:rPr>
          <w:spacing w:val="-4"/>
          <w:sz w:val="20"/>
        </w:rPr>
        <w:t xml:space="preserve"> </w:t>
      </w:r>
      <w:r>
        <w:rPr>
          <w:sz w:val="20"/>
        </w:rPr>
        <w:t>los</w:t>
      </w:r>
      <w:r>
        <w:rPr>
          <w:spacing w:val="-1"/>
          <w:sz w:val="20"/>
        </w:rPr>
        <w:t xml:space="preserve"> </w:t>
      </w:r>
      <w:r>
        <w:rPr>
          <w:sz w:val="20"/>
        </w:rPr>
        <w:t>días</w:t>
      </w:r>
      <w:r>
        <w:rPr>
          <w:spacing w:val="-4"/>
          <w:sz w:val="20"/>
        </w:rPr>
        <w:t xml:space="preserve"> </w:t>
      </w:r>
      <w:r>
        <w:rPr>
          <w:sz w:val="20"/>
        </w:rPr>
        <w:t>hábiles</w:t>
      </w:r>
      <w:r>
        <w:rPr>
          <w:spacing w:val="-5"/>
          <w:sz w:val="20"/>
        </w:rPr>
        <w:t xml:space="preserve"> </w:t>
      </w:r>
      <w:r>
        <w:rPr>
          <w:sz w:val="20"/>
        </w:rPr>
        <w:t>se</w:t>
      </w:r>
      <w:r>
        <w:rPr>
          <w:spacing w:val="-1"/>
          <w:sz w:val="20"/>
        </w:rPr>
        <w:t xml:space="preserve"> </w:t>
      </w:r>
      <w:r>
        <w:rPr>
          <w:sz w:val="20"/>
        </w:rPr>
        <w:t>determinan</w:t>
      </w:r>
      <w:r>
        <w:rPr>
          <w:spacing w:val="-2"/>
          <w:sz w:val="20"/>
        </w:rPr>
        <w:t xml:space="preserve"> </w:t>
      </w:r>
      <w:r>
        <w:rPr>
          <w:sz w:val="20"/>
        </w:rPr>
        <w:t>según</w:t>
      </w:r>
      <w:r>
        <w:rPr>
          <w:spacing w:val="-2"/>
          <w:sz w:val="20"/>
        </w:rPr>
        <w:t xml:space="preserve"> </w:t>
      </w:r>
      <w:r>
        <w:rPr>
          <w:sz w:val="20"/>
        </w:rPr>
        <w:t>la</w:t>
      </w:r>
      <w:r>
        <w:rPr>
          <w:spacing w:val="-5"/>
          <w:sz w:val="20"/>
        </w:rPr>
        <w:t xml:space="preserve"> </w:t>
      </w:r>
      <w:r>
        <w:rPr>
          <w:sz w:val="20"/>
        </w:rPr>
        <w:t>entidad,</w:t>
      </w:r>
      <w:r>
        <w:rPr>
          <w:spacing w:val="-3"/>
          <w:sz w:val="20"/>
        </w:rPr>
        <w:t xml:space="preserve"> </w:t>
      </w:r>
      <w:r>
        <w:rPr>
          <w:sz w:val="20"/>
        </w:rPr>
        <w:t>ya</w:t>
      </w:r>
      <w:r>
        <w:rPr>
          <w:spacing w:val="-1"/>
          <w:sz w:val="20"/>
        </w:rPr>
        <w:t xml:space="preserve"> </w:t>
      </w:r>
      <w:r>
        <w:rPr>
          <w:sz w:val="20"/>
        </w:rPr>
        <w:t>que</w:t>
      </w:r>
      <w:r>
        <w:rPr>
          <w:spacing w:val="-1"/>
          <w:sz w:val="20"/>
        </w:rPr>
        <w:t xml:space="preserve"> </w:t>
      </w:r>
      <w:r>
        <w:rPr>
          <w:sz w:val="20"/>
        </w:rPr>
        <w:t>“cada</w:t>
      </w:r>
      <w:r>
        <w:rPr>
          <w:spacing w:val="-1"/>
          <w:sz w:val="20"/>
        </w:rPr>
        <w:t xml:space="preserve"> </w:t>
      </w:r>
      <w:r>
        <w:rPr>
          <w:sz w:val="20"/>
        </w:rPr>
        <w:t>entidad pública establece la jornada laboral, a través de su reglamento interno, dando certeza sobre</w:t>
      </w:r>
      <w:r>
        <w:rPr>
          <w:spacing w:val="-18"/>
          <w:sz w:val="20"/>
        </w:rPr>
        <w:t xml:space="preserve"> </w:t>
      </w:r>
      <w:r>
        <w:rPr>
          <w:sz w:val="20"/>
        </w:rPr>
        <w:t>los</w:t>
      </w:r>
      <w:r>
        <w:rPr>
          <w:spacing w:val="-7"/>
          <w:sz w:val="20"/>
        </w:rPr>
        <w:t xml:space="preserve"> </w:t>
      </w:r>
      <w:r>
        <w:rPr>
          <w:sz w:val="20"/>
        </w:rPr>
        <w:t>días que</w:t>
      </w:r>
      <w:r>
        <w:rPr>
          <w:spacing w:val="-2"/>
          <w:sz w:val="20"/>
        </w:rPr>
        <w:t xml:space="preserve"> </w:t>
      </w:r>
      <w:r>
        <w:rPr>
          <w:sz w:val="20"/>
        </w:rPr>
        <w:t>atienden</w:t>
      </w:r>
      <w:r>
        <w:rPr>
          <w:spacing w:val="-3"/>
          <w:sz w:val="20"/>
        </w:rPr>
        <w:t xml:space="preserve"> </w:t>
      </w:r>
      <w:r>
        <w:rPr>
          <w:sz w:val="20"/>
        </w:rPr>
        <w:t>al público, e</w:t>
      </w:r>
      <w:r>
        <w:rPr>
          <w:spacing w:val="-2"/>
          <w:sz w:val="20"/>
        </w:rPr>
        <w:t xml:space="preserve"> </w:t>
      </w:r>
      <w:r>
        <w:rPr>
          <w:sz w:val="20"/>
        </w:rPr>
        <w:t>indirectamente</w:t>
      </w:r>
      <w:r>
        <w:rPr>
          <w:spacing w:val="-2"/>
          <w:sz w:val="20"/>
        </w:rPr>
        <w:t xml:space="preserve"> </w:t>
      </w:r>
      <w:r>
        <w:rPr>
          <w:sz w:val="20"/>
        </w:rPr>
        <w:t xml:space="preserve">definiendo qué día es </w:t>
      </w:r>
      <w:proofErr w:type="spellStart"/>
      <w:r>
        <w:rPr>
          <w:sz w:val="20"/>
        </w:rPr>
        <w:t>hábi</w:t>
      </w:r>
      <w:proofErr w:type="spellEnd"/>
      <w:r>
        <w:rPr>
          <w:spacing w:val="-18"/>
          <w:sz w:val="20"/>
        </w:rPr>
        <w:t xml:space="preserve"> </w:t>
      </w:r>
      <w:r>
        <w:rPr>
          <w:sz w:val="20"/>
        </w:rPr>
        <w:t>l en determinada</w:t>
      </w:r>
      <w:r>
        <w:rPr>
          <w:spacing w:val="-2"/>
          <w:sz w:val="20"/>
        </w:rPr>
        <w:t xml:space="preserve"> </w:t>
      </w:r>
      <w:r>
        <w:rPr>
          <w:sz w:val="20"/>
        </w:rPr>
        <w:t>institución”, por</w:t>
      </w:r>
      <w:r>
        <w:rPr>
          <w:spacing w:val="-2"/>
          <w:sz w:val="20"/>
        </w:rPr>
        <w:t xml:space="preserve"> </w:t>
      </w:r>
      <w:r>
        <w:rPr>
          <w:sz w:val="20"/>
        </w:rPr>
        <w:t>lo</w:t>
      </w:r>
      <w:r>
        <w:rPr>
          <w:spacing w:val="-7"/>
          <w:sz w:val="20"/>
        </w:rPr>
        <w:t xml:space="preserve"> </w:t>
      </w:r>
      <w:r>
        <w:rPr>
          <w:sz w:val="20"/>
        </w:rPr>
        <w:t>que</w:t>
      </w:r>
      <w:r>
        <w:rPr>
          <w:spacing w:val="-6"/>
          <w:sz w:val="20"/>
        </w:rPr>
        <w:t xml:space="preserve"> </w:t>
      </w:r>
      <w:r>
        <w:rPr>
          <w:sz w:val="20"/>
        </w:rPr>
        <w:t>días</w:t>
      </w:r>
      <w:r>
        <w:rPr>
          <w:spacing w:val="-1"/>
          <w:sz w:val="20"/>
        </w:rPr>
        <w:t xml:space="preserve"> </w:t>
      </w:r>
      <w:r>
        <w:rPr>
          <w:sz w:val="20"/>
        </w:rPr>
        <w:t>hábiles</w:t>
      </w:r>
      <w:r>
        <w:rPr>
          <w:spacing w:val="-6"/>
          <w:sz w:val="20"/>
        </w:rPr>
        <w:t xml:space="preserve"> </w:t>
      </w:r>
      <w:r>
        <w:rPr>
          <w:sz w:val="20"/>
        </w:rPr>
        <w:t>son</w:t>
      </w:r>
      <w:r>
        <w:rPr>
          <w:spacing w:val="-3"/>
          <w:sz w:val="20"/>
        </w:rPr>
        <w:t xml:space="preserve"> </w:t>
      </w:r>
      <w:r>
        <w:rPr>
          <w:sz w:val="20"/>
        </w:rPr>
        <w:t>aquellos</w:t>
      </w:r>
      <w:r>
        <w:rPr>
          <w:spacing w:val="-6"/>
          <w:sz w:val="20"/>
        </w:rPr>
        <w:t xml:space="preserve"> </w:t>
      </w:r>
      <w:r>
        <w:rPr>
          <w:sz w:val="20"/>
        </w:rPr>
        <w:t>de</w:t>
      </w:r>
      <w:r>
        <w:rPr>
          <w:spacing w:val="-5"/>
          <w:sz w:val="20"/>
        </w:rPr>
        <w:t xml:space="preserve"> </w:t>
      </w:r>
      <w:r>
        <w:rPr>
          <w:sz w:val="20"/>
        </w:rPr>
        <w:t>la</w:t>
      </w:r>
      <w:r>
        <w:rPr>
          <w:spacing w:val="-6"/>
          <w:sz w:val="20"/>
        </w:rPr>
        <w:t xml:space="preserve"> </w:t>
      </w:r>
      <w:r>
        <w:rPr>
          <w:sz w:val="20"/>
        </w:rPr>
        <w:t>semana</w:t>
      </w:r>
      <w:r>
        <w:rPr>
          <w:spacing w:val="-7"/>
          <w:sz w:val="20"/>
        </w:rPr>
        <w:t xml:space="preserve"> </w:t>
      </w:r>
      <w:r>
        <w:rPr>
          <w:sz w:val="20"/>
        </w:rPr>
        <w:t>durante</w:t>
      </w:r>
      <w:r>
        <w:rPr>
          <w:spacing w:val="-1"/>
          <w:sz w:val="20"/>
        </w:rPr>
        <w:t xml:space="preserve"> </w:t>
      </w:r>
      <w:r>
        <w:rPr>
          <w:sz w:val="20"/>
        </w:rPr>
        <w:t xml:space="preserve">los </w:t>
      </w:r>
      <w:r>
        <w:rPr>
          <w:spacing w:val="-2"/>
          <w:sz w:val="20"/>
        </w:rPr>
        <w:t>cuales</w:t>
      </w:r>
      <w:r>
        <w:rPr>
          <w:spacing w:val="-16"/>
          <w:sz w:val="20"/>
        </w:rPr>
        <w:t xml:space="preserve"> </w:t>
      </w:r>
      <w:r>
        <w:rPr>
          <w:spacing w:val="-2"/>
          <w:sz w:val="20"/>
        </w:rPr>
        <w:t>las</w:t>
      </w:r>
      <w:r>
        <w:rPr>
          <w:spacing w:val="-16"/>
          <w:sz w:val="20"/>
        </w:rPr>
        <w:t xml:space="preserve"> </w:t>
      </w:r>
      <w:r>
        <w:rPr>
          <w:spacing w:val="-2"/>
          <w:sz w:val="20"/>
        </w:rPr>
        <w:t>entidades</w:t>
      </w:r>
      <w:r>
        <w:rPr>
          <w:spacing w:val="-15"/>
          <w:sz w:val="20"/>
        </w:rPr>
        <w:t xml:space="preserve"> </w:t>
      </w:r>
      <w:r>
        <w:rPr>
          <w:spacing w:val="-2"/>
          <w:sz w:val="20"/>
        </w:rPr>
        <w:t>públicas</w:t>
      </w:r>
      <w:r>
        <w:rPr>
          <w:spacing w:val="-16"/>
          <w:sz w:val="20"/>
        </w:rPr>
        <w:t xml:space="preserve"> </w:t>
      </w:r>
      <w:r>
        <w:rPr>
          <w:spacing w:val="-2"/>
          <w:sz w:val="20"/>
        </w:rPr>
        <w:t>ejercen</w:t>
      </w:r>
      <w:r>
        <w:rPr>
          <w:spacing w:val="-15"/>
          <w:sz w:val="20"/>
        </w:rPr>
        <w:t xml:space="preserve"> </w:t>
      </w:r>
      <w:r>
        <w:rPr>
          <w:spacing w:val="-2"/>
          <w:sz w:val="20"/>
        </w:rPr>
        <w:t>sus</w:t>
      </w:r>
      <w:r>
        <w:rPr>
          <w:spacing w:val="-16"/>
          <w:sz w:val="20"/>
        </w:rPr>
        <w:t xml:space="preserve"> </w:t>
      </w:r>
      <w:r>
        <w:rPr>
          <w:spacing w:val="-2"/>
          <w:sz w:val="20"/>
        </w:rPr>
        <w:t>funciones</w:t>
      </w:r>
      <w:r>
        <w:rPr>
          <w:spacing w:val="-16"/>
          <w:sz w:val="20"/>
        </w:rPr>
        <w:t xml:space="preserve"> </w:t>
      </w:r>
      <w:r>
        <w:rPr>
          <w:spacing w:val="-2"/>
          <w:sz w:val="20"/>
        </w:rPr>
        <w:t>y</w:t>
      </w:r>
      <w:r>
        <w:rPr>
          <w:spacing w:val="-15"/>
          <w:sz w:val="20"/>
        </w:rPr>
        <w:t xml:space="preserve"> </w:t>
      </w:r>
      <w:r>
        <w:rPr>
          <w:spacing w:val="-2"/>
          <w:sz w:val="20"/>
        </w:rPr>
        <w:t>prestan</w:t>
      </w:r>
      <w:r>
        <w:rPr>
          <w:spacing w:val="-16"/>
          <w:sz w:val="20"/>
        </w:rPr>
        <w:t xml:space="preserve"> </w:t>
      </w:r>
      <w:r>
        <w:rPr>
          <w:spacing w:val="-2"/>
          <w:sz w:val="20"/>
        </w:rPr>
        <w:t>servicio</w:t>
      </w:r>
      <w:r>
        <w:rPr>
          <w:spacing w:val="-15"/>
          <w:sz w:val="20"/>
        </w:rPr>
        <w:t xml:space="preserve"> </w:t>
      </w:r>
      <w:r>
        <w:rPr>
          <w:spacing w:val="-2"/>
          <w:sz w:val="20"/>
        </w:rPr>
        <w:t>al</w:t>
      </w:r>
      <w:r>
        <w:rPr>
          <w:spacing w:val="-16"/>
          <w:sz w:val="20"/>
        </w:rPr>
        <w:t xml:space="preserve"> </w:t>
      </w:r>
      <w:r>
        <w:rPr>
          <w:spacing w:val="-2"/>
          <w:sz w:val="20"/>
        </w:rPr>
        <w:t>público,</w:t>
      </w:r>
      <w:r>
        <w:rPr>
          <w:spacing w:val="-15"/>
          <w:sz w:val="20"/>
        </w:rPr>
        <w:t xml:space="preserve"> </w:t>
      </w:r>
      <w:r>
        <w:rPr>
          <w:spacing w:val="-2"/>
          <w:sz w:val="20"/>
        </w:rPr>
        <w:t>los</w:t>
      </w:r>
      <w:r>
        <w:rPr>
          <w:spacing w:val="-16"/>
          <w:sz w:val="20"/>
        </w:rPr>
        <w:t xml:space="preserve"> </w:t>
      </w:r>
      <w:r>
        <w:rPr>
          <w:spacing w:val="-2"/>
          <w:sz w:val="20"/>
        </w:rPr>
        <w:t xml:space="preserve">cuales </w:t>
      </w:r>
      <w:r>
        <w:rPr>
          <w:sz w:val="20"/>
        </w:rPr>
        <w:t>son, por regla general, todos los días de la semana, con excepción de los sábados, domingos</w:t>
      </w:r>
      <w:r>
        <w:rPr>
          <w:spacing w:val="-6"/>
          <w:sz w:val="20"/>
        </w:rPr>
        <w:t xml:space="preserve"> </w:t>
      </w:r>
      <w:r>
        <w:rPr>
          <w:sz w:val="20"/>
        </w:rPr>
        <w:t>y</w:t>
      </w:r>
      <w:r>
        <w:rPr>
          <w:spacing w:val="-5"/>
          <w:sz w:val="20"/>
        </w:rPr>
        <w:t xml:space="preserve"> </w:t>
      </w:r>
      <w:r>
        <w:rPr>
          <w:sz w:val="20"/>
        </w:rPr>
        <w:t>feriados</w:t>
      </w:r>
      <w:r>
        <w:rPr>
          <w:spacing w:val="-5"/>
          <w:sz w:val="20"/>
        </w:rPr>
        <w:t xml:space="preserve"> </w:t>
      </w:r>
      <w:r>
        <w:rPr>
          <w:sz w:val="20"/>
        </w:rPr>
        <w:t>previstos</w:t>
      </w:r>
      <w:r>
        <w:rPr>
          <w:spacing w:val="-6"/>
          <w:sz w:val="20"/>
        </w:rPr>
        <w:t xml:space="preserve"> </w:t>
      </w:r>
      <w:r>
        <w:rPr>
          <w:sz w:val="20"/>
        </w:rPr>
        <w:t>en</w:t>
      </w:r>
      <w:r>
        <w:rPr>
          <w:spacing w:val="-8"/>
          <w:sz w:val="20"/>
        </w:rPr>
        <w:t xml:space="preserve"> </w:t>
      </w:r>
      <w:r>
        <w:rPr>
          <w:sz w:val="20"/>
        </w:rPr>
        <w:t>la</w:t>
      </w:r>
      <w:r>
        <w:rPr>
          <w:spacing w:val="-5"/>
          <w:sz w:val="20"/>
        </w:rPr>
        <w:t xml:space="preserve"> </w:t>
      </w:r>
      <w:r>
        <w:rPr>
          <w:sz w:val="20"/>
        </w:rPr>
        <w:t>generalidad</w:t>
      </w:r>
      <w:r>
        <w:rPr>
          <w:spacing w:val="-6"/>
          <w:sz w:val="20"/>
        </w:rPr>
        <w:t xml:space="preserve"> </w:t>
      </w:r>
      <w:r>
        <w:rPr>
          <w:sz w:val="20"/>
        </w:rPr>
        <w:t>de</w:t>
      </w:r>
      <w:r>
        <w:rPr>
          <w:spacing w:val="-6"/>
          <w:sz w:val="20"/>
        </w:rPr>
        <w:t xml:space="preserve"> </w:t>
      </w:r>
      <w:r>
        <w:rPr>
          <w:sz w:val="20"/>
        </w:rPr>
        <w:t>entidades</w:t>
      </w:r>
      <w:r>
        <w:rPr>
          <w:spacing w:val="-5"/>
          <w:sz w:val="20"/>
        </w:rPr>
        <w:t xml:space="preserve"> </w:t>
      </w:r>
      <w:r>
        <w:rPr>
          <w:sz w:val="20"/>
        </w:rPr>
        <w:t>como</w:t>
      </w:r>
      <w:r>
        <w:rPr>
          <w:spacing w:val="-7"/>
          <w:sz w:val="20"/>
        </w:rPr>
        <w:t xml:space="preserve"> </w:t>
      </w:r>
      <w:r>
        <w:rPr>
          <w:sz w:val="20"/>
        </w:rPr>
        <w:t>días</w:t>
      </w:r>
      <w:r>
        <w:rPr>
          <w:spacing w:val="-6"/>
          <w:sz w:val="20"/>
        </w:rPr>
        <w:t xml:space="preserve"> </w:t>
      </w:r>
      <w:r>
        <w:rPr>
          <w:sz w:val="20"/>
        </w:rPr>
        <w:t>de</w:t>
      </w:r>
      <w:r>
        <w:rPr>
          <w:spacing w:val="-5"/>
          <w:sz w:val="20"/>
        </w:rPr>
        <w:t xml:space="preserve"> </w:t>
      </w:r>
      <w:r>
        <w:rPr>
          <w:sz w:val="20"/>
        </w:rPr>
        <w:t>descanso.</w:t>
      </w:r>
    </w:p>
    <w:p w14:paraId="572C05B9" w14:textId="77777777" w:rsidR="00C84511" w:rsidRDefault="00000000">
      <w:pPr>
        <w:spacing w:before="118"/>
        <w:ind w:left="260" w:right="688"/>
        <w:jc w:val="both"/>
        <w:rPr>
          <w:sz w:val="20"/>
        </w:rPr>
      </w:pPr>
      <w:r>
        <w:rPr>
          <w:sz w:val="20"/>
        </w:rPr>
        <w:t>Lo anterior sin perjuicio de que las entidades definan en sus reglamentos internos jornadas laborales distintas, que incluyan el sábado o el domingo, como “en los numerosos</w:t>
      </w:r>
      <w:r>
        <w:rPr>
          <w:spacing w:val="33"/>
          <w:sz w:val="20"/>
        </w:rPr>
        <w:t xml:space="preserve"> </w:t>
      </w:r>
      <w:r>
        <w:rPr>
          <w:sz w:val="20"/>
        </w:rPr>
        <w:t>municipios</w:t>
      </w:r>
      <w:r>
        <w:rPr>
          <w:spacing w:val="34"/>
          <w:sz w:val="20"/>
        </w:rPr>
        <w:t xml:space="preserve"> </w:t>
      </w:r>
      <w:r>
        <w:rPr>
          <w:sz w:val="20"/>
        </w:rPr>
        <w:t>del</w:t>
      </w:r>
      <w:r>
        <w:rPr>
          <w:spacing w:val="37"/>
          <w:sz w:val="20"/>
        </w:rPr>
        <w:t xml:space="preserve"> </w:t>
      </w:r>
      <w:r>
        <w:rPr>
          <w:sz w:val="20"/>
        </w:rPr>
        <w:t>país</w:t>
      </w:r>
      <w:r>
        <w:rPr>
          <w:spacing w:val="38"/>
          <w:sz w:val="20"/>
        </w:rPr>
        <w:t xml:space="preserve"> </w:t>
      </w:r>
      <w:r>
        <w:rPr>
          <w:sz w:val="20"/>
        </w:rPr>
        <w:t>donde</w:t>
      </w:r>
      <w:r>
        <w:rPr>
          <w:spacing w:val="38"/>
          <w:sz w:val="20"/>
        </w:rPr>
        <w:t xml:space="preserve"> </w:t>
      </w:r>
      <w:r>
        <w:rPr>
          <w:sz w:val="20"/>
        </w:rPr>
        <w:t>la</w:t>
      </w:r>
      <w:r>
        <w:rPr>
          <w:spacing w:val="37"/>
          <w:sz w:val="20"/>
        </w:rPr>
        <w:t xml:space="preserve"> </w:t>
      </w:r>
      <w:r>
        <w:rPr>
          <w:sz w:val="20"/>
        </w:rPr>
        <w:t>Administración</w:t>
      </w:r>
      <w:r>
        <w:rPr>
          <w:spacing w:val="32"/>
          <w:sz w:val="20"/>
        </w:rPr>
        <w:t xml:space="preserve"> </w:t>
      </w:r>
      <w:r>
        <w:rPr>
          <w:sz w:val="20"/>
        </w:rPr>
        <w:t>labora</w:t>
      </w:r>
      <w:r>
        <w:rPr>
          <w:spacing w:val="32"/>
          <w:sz w:val="20"/>
        </w:rPr>
        <w:t xml:space="preserve"> </w:t>
      </w:r>
      <w:r>
        <w:rPr>
          <w:sz w:val="20"/>
        </w:rPr>
        <w:t>los</w:t>
      </w:r>
      <w:r>
        <w:rPr>
          <w:spacing w:val="38"/>
          <w:sz w:val="20"/>
        </w:rPr>
        <w:t xml:space="preserve"> </w:t>
      </w:r>
      <w:r>
        <w:rPr>
          <w:sz w:val="20"/>
        </w:rPr>
        <w:t>fines</w:t>
      </w:r>
      <w:r>
        <w:rPr>
          <w:spacing w:val="34"/>
          <w:sz w:val="20"/>
        </w:rPr>
        <w:t xml:space="preserve"> </w:t>
      </w:r>
      <w:r>
        <w:rPr>
          <w:sz w:val="20"/>
        </w:rPr>
        <w:t>de</w:t>
      </w:r>
      <w:r>
        <w:rPr>
          <w:spacing w:val="33"/>
          <w:sz w:val="20"/>
        </w:rPr>
        <w:t xml:space="preserve"> </w:t>
      </w:r>
      <w:r>
        <w:rPr>
          <w:spacing w:val="-2"/>
          <w:sz w:val="20"/>
        </w:rPr>
        <w:t>semana</w:t>
      </w:r>
    </w:p>
    <w:p w14:paraId="4EE46AF0" w14:textId="77777777" w:rsidR="00C84511" w:rsidRDefault="00000000">
      <w:pPr>
        <w:spacing w:before="2"/>
        <w:ind w:left="260" w:right="681"/>
        <w:jc w:val="both"/>
        <w:rPr>
          <w:sz w:val="20"/>
        </w:rPr>
      </w:pPr>
      <w:r>
        <w:rPr>
          <w:sz w:val="20"/>
        </w:rPr>
        <w:t>―sábados y domingos― normalmente para brindarle un buen servicio a la población campesina,</w:t>
      </w:r>
      <w:r>
        <w:rPr>
          <w:spacing w:val="-4"/>
          <w:sz w:val="20"/>
        </w:rPr>
        <w:t xml:space="preserve"> </w:t>
      </w:r>
      <w:r>
        <w:rPr>
          <w:sz w:val="20"/>
        </w:rPr>
        <w:t>que</w:t>
      </w:r>
      <w:r>
        <w:rPr>
          <w:spacing w:val="-5"/>
          <w:sz w:val="20"/>
        </w:rPr>
        <w:t xml:space="preserve"> </w:t>
      </w:r>
      <w:proofErr w:type="gramStart"/>
      <w:r>
        <w:rPr>
          <w:sz w:val="20"/>
        </w:rPr>
        <w:t>acostumbra</w:t>
      </w:r>
      <w:proofErr w:type="gramEnd"/>
      <w:r>
        <w:rPr>
          <w:spacing w:val="-6"/>
          <w:sz w:val="20"/>
        </w:rPr>
        <w:t xml:space="preserve"> </w:t>
      </w:r>
      <w:r>
        <w:rPr>
          <w:sz w:val="20"/>
        </w:rPr>
        <w:t>ir</w:t>
      </w:r>
      <w:r>
        <w:rPr>
          <w:spacing w:val="-5"/>
          <w:sz w:val="20"/>
        </w:rPr>
        <w:t xml:space="preserve"> </w:t>
      </w:r>
      <w:r>
        <w:rPr>
          <w:sz w:val="20"/>
        </w:rPr>
        <w:t>al</w:t>
      </w:r>
      <w:r>
        <w:rPr>
          <w:spacing w:val="-5"/>
          <w:sz w:val="20"/>
        </w:rPr>
        <w:t xml:space="preserve"> </w:t>
      </w:r>
      <w:r>
        <w:rPr>
          <w:sz w:val="20"/>
        </w:rPr>
        <w:t>casco</w:t>
      </w:r>
      <w:r>
        <w:rPr>
          <w:spacing w:val="-3"/>
          <w:sz w:val="20"/>
        </w:rPr>
        <w:t xml:space="preserve"> </w:t>
      </w:r>
      <w:r>
        <w:rPr>
          <w:sz w:val="20"/>
        </w:rPr>
        <w:t>urbano</w:t>
      </w:r>
      <w:r>
        <w:rPr>
          <w:spacing w:val="-7"/>
          <w:sz w:val="20"/>
        </w:rPr>
        <w:t xml:space="preserve"> </w:t>
      </w:r>
      <w:r>
        <w:rPr>
          <w:sz w:val="20"/>
        </w:rPr>
        <w:t>en</w:t>
      </w:r>
      <w:r>
        <w:rPr>
          <w:spacing w:val="-7"/>
          <w:sz w:val="20"/>
        </w:rPr>
        <w:t xml:space="preserve"> </w:t>
      </w:r>
      <w:r>
        <w:rPr>
          <w:sz w:val="20"/>
        </w:rPr>
        <w:t>estos</w:t>
      </w:r>
      <w:r>
        <w:rPr>
          <w:spacing w:val="-5"/>
          <w:sz w:val="20"/>
        </w:rPr>
        <w:t xml:space="preserve"> </w:t>
      </w:r>
      <w:r>
        <w:rPr>
          <w:sz w:val="20"/>
        </w:rPr>
        <w:t>dos</w:t>
      </w:r>
      <w:r>
        <w:rPr>
          <w:spacing w:val="-5"/>
          <w:sz w:val="20"/>
        </w:rPr>
        <w:t xml:space="preserve"> </w:t>
      </w:r>
      <w:r>
        <w:rPr>
          <w:sz w:val="20"/>
        </w:rPr>
        <w:t>días</w:t>
      </w:r>
      <w:r>
        <w:rPr>
          <w:spacing w:val="-5"/>
          <w:sz w:val="20"/>
        </w:rPr>
        <w:t xml:space="preserve"> </w:t>
      </w:r>
      <w:r>
        <w:rPr>
          <w:sz w:val="20"/>
        </w:rPr>
        <w:t>y</w:t>
      </w:r>
      <w:r>
        <w:rPr>
          <w:spacing w:val="-5"/>
          <w:sz w:val="20"/>
        </w:rPr>
        <w:t xml:space="preserve"> </w:t>
      </w:r>
      <w:r>
        <w:rPr>
          <w:sz w:val="20"/>
        </w:rPr>
        <w:t>descansan</w:t>
      </w:r>
      <w:r>
        <w:rPr>
          <w:spacing w:val="-3"/>
          <w:sz w:val="20"/>
        </w:rPr>
        <w:t xml:space="preserve"> </w:t>
      </w:r>
      <w:r>
        <w:rPr>
          <w:sz w:val="20"/>
        </w:rPr>
        <w:t>un</w:t>
      </w:r>
      <w:r>
        <w:rPr>
          <w:spacing w:val="-7"/>
          <w:sz w:val="20"/>
        </w:rPr>
        <w:t xml:space="preserve"> </w:t>
      </w:r>
      <w:r>
        <w:rPr>
          <w:sz w:val="20"/>
        </w:rPr>
        <w:t>día</w:t>
      </w:r>
      <w:r>
        <w:rPr>
          <w:spacing w:val="-6"/>
          <w:sz w:val="20"/>
        </w:rPr>
        <w:t xml:space="preserve"> </w:t>
      </w:r>
      <w:r>
        <w:rPr>
          <w:sz w:val="20"/>
        </w:rPr>
        <w:t xml:space="preserve">de </w:t>
      </w:r>
      <w:r>
        <w:rPr>
          <w:spacing w:val="-2"/>
          <w:sz w:val="20"/>
        </w:rPr>
        <w:t>la</w:t>
      </w:r>
      <w:r>
        <w:rPr>
          <w:spacing w:val="-8"/>
          <w:sz w:val="20"/>
        </w:rPr>
        <w:t xml:space="preserve"> </w:t>
      </w:r>
      <w:r>
        <w:rPr>
          <w:spacing w:val="-2"/>
          <w:sz w:val="20"/>
        </w:rPr>
        <w:t>semana</w:t>
      </w:r>
      <w:r>
        <w:rPr>
          <w:spacing w:val="-9"/>
          <w:sz w:val="20"/>
        </w:rPr>
        <w:t xml:space="preserve"> </w:t>
      </w:r>
      <w:r>
        <w:rPr>
          <w:spacing w:val="-2"/>
          <w:sz w:val="20"/>
        </w:rPr>
        <w:t>―usualmente</w:t>
      </w:r>
      <w:r>
        <w:rPr>
          <w:spacing w:val="-8"/>
          <w:sz w:val="20"/>
        </w:rPr>
        <w:t xml:space="preserve"> </w:t>
      </w:r>
      <w:r>
        <w:rPr>
          <w:spacing w:val="-2"/>
          <w:sz w:val="20"/>
        </w:rPr>
        <w:t>el</w:t>
      </w:r>
      <w:r>
        <w:rPr>
          <w:spacing w:val="-9"/>
          <w:sz w:val="20"/>
        </w:rPr>
        <w:t xml:space="preserve"> </w:t>
      </w:r>
      <w:r>
        <w:rPr>
          <w:spacing w:val="-2"/>
          <w:sz w:val="20"/>
        </w:rPr>
        <w:t>miércoles―”,</w:t>
      </w:r>
      <w:r>
        <w:rPr>
          <w:spacing w:val="-7"/>
          <w:sz w:val="20"/>
        </w:rPr>
        <w:t xml:space="preserve"> </w:t>
      </w:r>
      <w:r>
        <w:rPr>
          <w:spacing w:val="-2"/>
          <w:sz w:val="20"/>
        </w:rPr>
        <w:t>ejemplo</w:t>
      </w:r>
      <w:r>
        <w:rPr>
          <w:spacing w:val="-10"/>
          <w:sz w:val="20"/>
        </w:rPr>
        <w:t xml:space="preserve"> </w:t>
      </w:r>
      <w:r>
        <w:rPr>
          <w:spacing w:val="-2"/>
          <w:sz w:val="20"/>
        </w:rPr>
        <w:t>donde</w:t>
      </w:r>
      <w:r>
        <w:rPr>
          <w:spacing w:val="-8"/>
          <w:sz w:val="20"/>
        </w:rPr>
        <w:t xml:space="preserve"> </w:t>
      </w:r>
      <w:r>
        <w:rPr>
          <w:spacing w:val="-2"/>
          <w:sz w:val="20"/>
        </w:rPr>
        <w:t>los</w:t>
      </w:r>
      <w:r>
        <w:rPr>
          <w:spacing w:val="-8"/>
          <w:sz w:val="20"/>
        </w:rPr>
        <w:t xml:space="preserve"> </w:t>
      </w:r>
      <w:r>
        <w:rPr>
          <w:spacing w:val="-2"/>
          <w:sz w:val="20"/>
        </w:rPr>
        <w:t>días</w:t>
      </w:r>
      <w:r>
        <w:rPr>
          <w:spacing w:val="-9"/>
          <w:sz w:val="20"/>
        </w:rPr>
        <w:t xml:space="preserve"> </w:t>
      </w:r>
      <w:r>
        <w:rPr>
          <w:spacing w:val="-2"/>
          <w:sz w:val="20"/>
        </w:rPr>
        <w:t>laborables</w:t>
      </w:r>
      <w:r>
        <w:rPr>
          <w:spacing w:val="-4"/>
          <w:sz w:val="20"/>
        </w:rPr>
        <w:t xml:space="preserve"> </w:t>
      </w:r>
      <w:r>
        <w:rPr>
          <w:spacing w:val="-2"/>
          <w:sz w:val="20"/>
        </w:rPr>
        <w:t>o</w:t>
      </w:r>
      <w:r>
        <w:rPr>
          <w:spacing w:val="-11"/>
          <w:sz w:val="20"/>
        </w:rPr>
        <w:t xml:space="preserve"> </w:t>
      </w:r>
      <w:r>
        <w:rPr>
          <w:spacing w:val="-2"/>
          <w:sz w:val="20"/>
        </w:rPr>
        <w:t>hábiles</w:t>
      </w:r>
      <w:r>
        <w:rPr>
          <w:spacing w:val="-8"/>
          <w:sz w:val="20"/>
        </w:rPr>
        <w:t xml:space="preserve"> </w:t>
      </w:r>
      <w:r>
        <w:rPr>
          <w:spacing w:val="-2"/>
          <w:sz w:val="20"/>
        </w:rPr>
        <w:t xml:space="preserve">son </w:t>
      </w:r>
      <w:r>
        <w:rPr>
          <w:sz w:val="20"/>
        </w:rPr>
        <w:t>todos los de la semana, con excepción del miércoles.</w:t>
      </w:r>
    </w:p>
    <w:p w14:paraId="2BE76623" w14:textId="77777777" w:rsidR="00C84511" w:rsidRDefault="00000000">
      <w:pPr>
        <w:spacing w:before="122"/>
        <w:ind w:left="260" w:right="667"/>
        <w:jc w:val="both"/>
        <w:rPr>
          <w:sz w:val="20"/>
        </w:rPr>
      </w:pPr>
      <w:r>
        <w:rPr>
          <w:sz w:val="20"/>
        </w:rPr>
        <w:t>Esto implica, respecto del</w:t>
      </w:r>
      <w:r>
        <w:rPr>
          <w:spacing w:val="-1"/>
          <w:sz w:val="20"/>
        </w:rPr>
        <w:t xml:space="preserve"> </w:t>
      </w:r>
      <w:r>
        <w:rPr>
          <w:sz w:val="20"/>
        </w:rPr>
        <w:t>término para publicar la invitación</w:t>
      </w:r>
      <w:r>
        <w:rPr>
          <w:spacing w:val="-2"/>
          <w:sz w:val="20"/>
        </w:rPr>
        <w:t xml:space="preserve"> </w:t>
      </w:r>
      <w:r>
        <w:rPr>
          <w:sz w:val="20"/>
        </w:rPr>
        <w:t xml:space="preserve">y para la presentación de </w:t>
      </w:r>
      <w:r>
        <w:rPr>
          <w:spacing w:val="-4"/>
          <w:sz w:val="20"/>
        </w:rPr>
        <w:t>ofertas</w:t>
      </w:r>
      <w:r>
        <w:rPr>
          <w:spacing w:val="-9"/>
          <w:sz w:val="20"/>
        </w:rPr>
        <w:t xml:space="preserve"> </w:t>
      </w:r>
      <w:r>
        <w:rPr>
          <w:spacing w:val="-4"/>
          <w:sz w:val="20"/>
        </w:rPr>
        <w:t>en</w:t>
      </w:r>
      <w:r>
        <w:rPr>
          <w:spacing w:val="-5"/>
          <w:sz w:val="20"/>
        </w:rPr>
        <w:t xml:space="preserve"> </w:t>
      </w:r>
      <w:r>
        <w:rPr>
          <w:spacing w:val="-4"/>
          <w:sz w:val="20"/>
        </w:rPr>
        <w:t>procedimientos contractuales, así</w:t>
      </w:r>
      <w:r>
        <w:rPr>
          <w:spacing w:val="-9"/>
          <w:sz w:val="20"/>
        </w:rPr>
        <w:t xml:space="preserve"> </w:t>
      </w:r>
      <w:r>
        <w:rPr>
          <w:spacing w:val="-4"/>
          <w:sz w:val="20"/>
        </w:rPr>
        <w:t>como para</w:t>
      </w:r>
      <w:r>
        <w:rPr>
          <w:spacing w:val="-10"/>
          <w:sz w:val="20"/>
        </w:rPr>
        <w:t xml:space="preserve"> </w:t>
      </w:r>
      <w:r>
        <w:rPr>
          <w:spacing w:val="-4"/>
          <w:sz w:val="20"/>
        </w:rPr>
        <w:t>el</w:t>
      </w:r>
      <w:r>
        <w:rPr>
          <w:spacing w:val="-9"/>
          <w:sz w:val="20"/>
        </w:rPr>
        <w:t xml:space="preserve"> </w:t>
      </w:r>
      <w:r>
        <w:rPr>
          <w:spacing w:val="-4"/>
          <w:sz w:val="20"/>
        </w:rPr>
        <w:t>cómputo</w:t>
      </w:r>
      <w:r>
        <w:rPr>
          <w:spacing w:val="-5"/>
          <w:sz w:val="20"/>
        </w:rPr>
        <w:t xml:space="preserve"> </w:t>
      </w:r>
      <w:r>
        <w:rPr>
          <w:spacing w:val="-4"/>
          <w:sz w:val="20"/>
        </w:rPr>
        <w:t>de</w:t>
      </w:r>
      <w:r>
        <w:rPr>
          <w:spacing w:val="-9"/>
          <w:sz w:val="20"/>
        </w:rPr>
        <w:t xml:space="preserve"> </w:t>
      </w:r>
      <w:r>
        <w:rPr>
          <w:spacing w:val="-4"/>
          <w:sz w:val="20"/>
        </w:rPr>
        <w:t>los</w:t>
      </w:r>
      <w:r>
        <w:rPr>
          <w:spacing w:val="-9"/>
          <w:sz w:val="20"/>
        </w:rPr>
        <w:t xml:space="preserve"> </w:t>
      </w:r>
      <w:r>
        <w:rPr>
          <w:spacing w:val="-4"/>
          <w:sz w:val="20"/>
        </w:rPr>
        <w:t>demás</w:t>
      </w:r>
      <w:r>
        <w:rPr>
          <w:spacing w:val="-9"/>
          <w:sz w:val="20"/>
        </w:rPr>
        <w:t xml:space="preserve"> </w:t>
      </w:r>
      <w:r>
        <w:rPr>
          <w:spacing w:val="-4"/>
          <w:sz w:val="20"/>
        </w:rPr>
        <w:t xml:space="preserve">términos </w:t>
      </w:r>
      <w:r>
        <w:rPr>
          <w:sz w:val="20"/>
        </w:rPr>
        <w:t>en</w:t>
      </w:r>
      <w:r>
        <w:rPr>
          <w:spacing w:val="-18"/>
          <w:sz w:val="20"/>
        </w:rPr>
        <w:t xml:space="preserve"> </w:t>
      </w:r>
      <w:r>
        <w:rPr>
          <w:sz w:val="20"/>
        </w:rPr>
        <w:t>días</w:t>
      </w:r>
      <w:r>
        <w:rPr>
          <w:spacing w:val="-18"/>
          <w:sz w:val="20"/>
        </w:rPr>
        <w:t xml:space="preserve"> </w:t>
      </w:r>
      <w:r>
        <w:rPr>
          <w:sz w:val="20"/>
        </w:rPr>
        <w:t>hábiles</w:t>
      </w:r>
      <w:r>
        <w:rPr>
          <w:spacing w:val="-17"/>
          <w:sz w:val="20"/>
        </w:rPr>
        <w:t xml:space="preserve"> </w:t>
      </w:r>
      <w:r>
        <w:rPr>
          <w:sz w:val="20"/>
        </w:rPr>
        <w:t>propios</w:t>
      </w:r>
      <w:r>
        <w:rPr>
          <w:spacing w:val="-18"/>
          <w:sz w:val="20"/>
        </w:rPr>
        <w:t xml:space="preserve"> </w:t>
      </w:r>
      <w:r>
        <w:rPr>
          <w:sz w:val="20"/>
        </w:rPr>
        <w:t>de</w:t>
      </w:r>
      <w:r>
        <w:rPr>
          <w:spacing w:val="-17"/>
          <w:sz w:val="20"/>
        </w:rPr>
        <w:t xml:space="preserve"> </w:t>
      </w:r>
      <w:r>
        <w:rPr>
          <w:sz w:val="20"/>
        </w:rPr>
        <w:t>los</w:t>
      </w:r>
      <w:r>
        <w:rPr>
          <w:spacing w:val="-18"/>
          <w:sz w:val="20"/>
        </w:rPr>
        <w:t xml:space="preserve"> </w:t>
      </w:r>
      <w:r>
        <w:rPr>
          <w:sz w:val="20"/>
        </w:rPr>
        <w:t>procesos</w:t>
      </w:r>
      <w:r>
        <w:rPr>
          <w:spacing w:val="-18"/>
          <w:sz w:val="20"/>
        </w:rPr>
        <w:t xml:space="preserve"> </w:t>
      </w:r>
      <w:r>
        <w:rPr>
          <w:sz w:val="20"/>
        </w:rPr>
        <w:t>de</w:t>
      </w:r>
      <w:r>
        <w:rPr>
          <w:spacing w:val="-17"/>
          <w:sz w:val="20"/>
        </w:rPr>
        <w:t xml:space="preserve"> </w:t>
      </w:r>
      <w:r>
        <w:rPr>
          <w:sz w:val="20"/>
        </w:rPr>
        <w:t>selección,</w:t>
      </w:r>
      <w:r>
        <w:rPr>
          <w:spacing w:val="-18"/>
          <w:sz w:val="20"/>
        </w:rPr>
        <w:t xml:space="preserve"> </w:t>
      </w:r>
      <w:r>
        <w:rPr>
          <w:sz w:val="20"/>
        </w:rPr>
        <w:t>que</w:t>
      </w:r>
      <w:r>
        <w:rPr>
          <w:spacing w:val="-17"/>
          <w:sz w:val="20"/>
        </w:rPr>
        <w:t xml:space="preserve"> </w:t>
      </w:r>
      <w:r>
        <w:rPr>
          <w:sz w:val="20"/>
        </w:rPr>
        <w:t>deberá</w:t>
      </w:r>
      <w:r>
        <w:rPr>
          <w:spacing w:val="-18"/>
          <w:sz w:val="20"/>
        </w:rPr>
        <w:t xml:space="preserve"> </w:t>
      </w:r>
      <w:r>
        <w:rPr>
          <w:sz w:val="20"/>
        </w:rPr>
        <w:t>transcurrir</w:t>
      </w:r>
      <w:r>
        <w:rPr>
          <w:spacing w:val="-17"/>
          <w:sz w:val="20"/>
        </w:rPr>
        <w:t xml:space="preserve"> </w:t>
      </w:r>
      <w:r>
        <w:rPr>
          <w:sz w:val="20"/>
        </w:rPr>
        <w:t>dentro</w:t>
      </w:r>
      <w:r>
        <w:rPr>
          <w:spacing w:val="-18"/>
          <w:sz w:val="20"/>
        </w:rPr>
        <w:t xml:space="preserve"> </w:t>
      </w:r>
      <w:r>
        <w:rPr>
          <w:sz w:val="20"/>
        </w:rPr>
        <w:t>de</w:t>
      </w:r>
      <w:r>
        <w:rPr>
          <w:spacing w:val="-18"/>
          <w:sz w:val="20"/>
        </w:rPr>
        <w:t xml:space="preserve"> </w:t>
      </w:r>
      <w:r>
        <w:rPr>
          <w:sz w:val="20"/>
        </w:rPr>
        <w:t xml:space="preserve">los </w:t>
      </w:r>
      <w:r>
        <w:rPr>
          <w:spacing w:val="-4"/>
          <w:sz w:val="20"/>
        </w:rPr>
        <w:t>días definidos</w:t>
      </w:r>
      <w:r>
        <w:rPr>
          <w:spacing w:val="-8"/>
          <w:sz w:val="20"/>
        </w:rPr>
        <w:t xml:space="preserve"> </w:t>
      </w:r>
      <w:r>
        <w:rPr>
          <w:spacing w:val="-4"/>
          <w:sz w:val="20"/>
        </w:rPr>
        <w:t>por</w:t>
      </w:r>
      <w:r>
        <w:rPr>
          <w:spacing w:val="-9"/>
          <w:sz w:val="20"/>
        </w:rPr>
        <w:t xml:space="preserve"> </w:t>
      </w:r>
      <w:r>
        <w:rPr>
          <w:spacing w:val="-4"/>
          <w:sz w:val="20"/>
        </w:rPr>
        <w:t>cada</w:t>
      </w:r>
      <w:r>
        <w:rPr>
          <w:spacing w:val="-8"/>
          <w:sz w:val="20"/>
        </w:rPr>
        <w:t xml:space="preserve"> </w:t>
      </w:r>
      <w:r>
        <w:rPr>
          <w:spacing w:val="-4"/>
          <w:sz w:val="20"/>
        </w:rPr>
        <w:t>entidad</w:t>
      </w:r>
      <w:r>
        <w:rPr>
          <w:spacing w:val="-8"/>
          <w:sz w:val="20"/>
        </w:rPr>
        <w:t xml:space="preserve"> </w:t>
      </w:r>
      <w:r>
        <w:rPr>
          <w:spacing w:val="-4"/>
          <w:sz w:val="20"/>
        </w:rPr>
        <w:t>estatal como laborables en</w:t>
      </w:r>
      <w:r>
        <w:rPr>
          <w:spacing w:val="-10"/>
          <w:sz w:val="20"/>
        </w:rPr>
        <w:t xml:space="preserve"> </w:t>
      </w:r>
      <w:r>
        <w:rPr>
          <w:spacing w:val="-4"/>
          <w:sz w:val="20"/>
        </w:rPr>
        <w:t xml:space="preserve">su correspondiente reglamento </w:t>
      </w:r>
      <w:r>
        <w:rPr>
          <w:sz w:val="20"/>
        </w:rPr>
        <w:t>o manual de funciones.</w:t>
      </w:r>
    </w:p>
    <w:p w14:paraId="6746043C" w14:textId="77777777" w:rsidR="00C84511" w:rsidRDefault="00C84511">
      <w:pPr>
        <w:jc w:val="both"/>
        <w:rPr>
          <w:sz w:val="20"/>
        </w:rPr>
        <w:sectPr w:rsidR="00C84511">
          <w:pgSz w:w="12240" w:h="15840"/>
          <w:pgMar w:top="1880" w:right="1080" w:bottom="1880" w:left="1440" w:header="165" w:footer="1686" w:gutter="0"/>
          <w:cols w:space="720"/>
        </w:sectPr>
      </w:pPr>
    </w:p>
    <w:p w14:paraId="041D627E" w14:textId="219B54FE" w:rsidR="00C84511" w:rsidRDefault="00473549">
      <w:pPr>
        <w:pStyle w:val="Textoindependiente"/>
        <w:spacing w:before="168"/>
        <w:ind w:left="260"/>
      </w:pPr>
      <w:r>
        <w:rPr>
          <w:noProof/>
        </w:rPr>
        <w:lastRenderedPageBreak/>
        <w:drawing>
          <wp:anchor distT="0" distB="0" distL="0" distR="0" simplePos="0" relativeHeight="487595008" behindDoc="0" locked="0" layoutInCell="1" allowOverlap="1" wp14:anchorId="4AF289B8" wp14:editId="4F143722">
            <wp:simplePos x="0" y="0"/>
            <wp:positionH relativeFrom="page">
              <wp:posOffset>4543425</wp:posOffset>
            </wp:positionH>
            <wp:positionV relativeFrom="paragraph">
              <wp:posOffset>-635</wp:posOffset>
            </wp:positionV>
            <wp:extent cx="2400300" cy="615950"/>
            <wp:effectExtent l="0" t="0" r="0" b="0"/>
            <wp:wrapNone/>
            <wp:docPr id="8" name="Image 8"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Texto&#10;&#10;El contenido generado por IA puede ser incorrecto."/>
                    <pic:cNvPicPr/>
                  </pic:nvPicPr>
                  <pic:blipFill>
                    <a:blip r:embed="rId9" cstate="print"/>
                    <a:stretch>
                      <a:fillRect/>
                    </a:stretch>
                  </pic:blipFill>
                  <pic:spPr>
                    <a:xfrm>
                      <a:off x="0" y="0"/>
                      <a:ext cx="2400300" cy="615950"/>
                    </a:xfrm>
                    <a:prstGeom prst="rect">
                      <a:avLst/>
                    </a:prstGeom>
                  </pic:spPr>
                </pic:pic>
              </a:graphicData>
            </a:graphic>
          </wp:anchor>
        </w:drawing>
      </w:r>
      <w:r>
        <w:t>Bogotá</w:t>
      </w:r>
      <w:r>
        <w:rPr>
          <w:spacing w:val="-6"/>
        </w:rPr>
        <w:t xml:space="preserve"> </w:t>
      </w:r>
      <w:r>
        <w:t>D.C.,</w:t>
      </w:r>
      <w:r>
        <w:rPr>
          <w:spacing w:val="-1"/>
        </w:rPr>
        <w:t xml:space="preserve"> </w:t>
      </w:r>
      <w:r>
        <w:t>06</w:t>
      </w:r>
      <w:r>
        <w:rPr>
          <w:spacing w:val="-3"/>
        </w:rPr>
        <w:t xml:space="preserve"> </w:t>
      </w:r>
      <w:proofErr w:type="gramStart"/>
      <w:r>
        <w:t>Agosto</w:t>
      </w:r>
      <w:proofErr w:type="gramEnd"/>
      <w:r>
        <w:rPr>
          <w:spacing w:val="-7"/>
        </w:rPr>
        <w:t xml:space="preserve"> </w:t>
      </w:r>
      <w:r>
        <w:rPr>
          <w:spacing w:val="-4"/>
        </w:rPr>
        <w:t>2025</w:t>
      </w:r>
    </w:p>
    <w:p w14:paraId="76583670" w14:textId="77777777" w:rsidR="00C84511" w:rsidRDefault="00C84511">
      <w:pPr>
        <w:pStyle w:val="Textoindependiente"/>
      </w:pPr>
    </w:p>
    <w:p w14:paraId="312D6F82" w14:textId="77777777" w:rsidR="00C84511" w:rsidRDefault="00C84511">
      <w:pPr>
        <w:pStyle w:val="Textoindependiente"/>
        <w:spacing w:before="58"/>
      </w:pPr>
    </w:p>
    <w:p w14:paraId="371B9BC7" w14:textId="77777777" w:rsidR="00C84511" w:rsidRDefault="00000000">
      <w:pPr>
        <w:pStyle w:val="Textoindependiente"/>
        <w:spacing w:before="1" w:line="266" w:lineRule="exact"/>
        <w:ind w:left="260"/>
      </w:pPr>
      <w:r>
        <w:rPr>
          <w:spacing w:val="-2"/>
        </w:rPr>
        <w:t>Señor</w:t>
      </w:r>
    </w:p>
    <w:p w14:paraId="3933FB0F" w14:textId="77777777" w:rsidR="00C84511" w:rsidRDefault="00000000">
      <w:pPr>
        <w:pStyle w:val="Ttulo1"/>
        <w:spacing w:line="266" w:lineRule="exact"/>
      </w:pPr>
      <w:r>
        <w:t>JULIO</w:t>
      </w:r>
      <w:r>
        <w:rPr>
          <w:spacing w:val="-13"/>
        </w:rPr>
        <w:t xml:space="preserve"> </w:t>
      </w:r>
      <w:r>
        <w:t>RAMIRO</w:t>
      </w:r>
      <w:r>
        <w:rPr>
          <w:spacing w:val="-13"/>
        </w:rPr>
        <w:t xml:space="preserve"> </w:t>
      </w:r>
      <w:r>
        <w:t>PEÑA</w:t>
      </w:r>
      <w:r>
        <w:rPr>
          <w:spacing w:val="-11"/>
        </w:rPr>
        <w:t xml:space="preserve"> </w:t>
      </w:r>
      <w:r>
        <w:rPr>
          <w:spacing w:val="-2"/>
        </w:rPr>
        <w:t>RAMIREZ</w:t>
      </w:r>
    </w:p>
    <w:p w14:paraId="1A333928" w14:textId="77777777" w:rsidR="00C84511" w:rsidRDefault="00C84511">
      <w:pPr>
        <w:pStyle w:val="Textoindependiente"/>
        <w:spacing w:before="2"/>
        <w:ind w:left="260" w:right="4997"/>
      </w:pPr>
      <w:hyperlink r:id="rId10">
        <w:r>
          <w:rPr>
            <w:color w:val="0000FF"/>
            <w:spacing w:val="-2"/>
            <w:u w:val="single" w:color="0000FF"/>
          </w:rPr>
          <w:t>s-gobierno@pauna-boyaca.gov.co</w:t>
        </w:r>
      </w:hyperlink>
      <w:r>
        <w:rPr>
          <w:color w:val="0000FF"/>
          <w:spacing w:val="-2"/>
        </w:rPr>
        <w:t xml:space="preserve"> </w:t>
      </w:r>
      <w:r>
        <w:t>Bogotá D.C.</w:t>
      </w:r>
    </w:p>
    <w:p w14:paraId="3A246AAE" w14:textId="77777777" w:rsidR="00C84511" w:rsidRDefault="00000000">
      <w:pPr>
        <w:pStyle w:val="Ttulo1"/>
        <w:spacing w:before="266"/>
        <w:ind w:left="2671"/>
      </w:pPr>
      <w:r>
        <w:t>Concepto</w:t>
      </w:r>
      <w:r>
        <w:rPr>
          <w:spacing w:val="-7"/>
        </w:rPr>
        <w:t xml:space="preserve"> </w:t>
      </w:r>
      <w:r>
        <w:t>C-</w:t>
      </w:r>
      <w:r>
        <w:rPr>
          <w:spacing w:val="-5"/>
        </w:rPr>
        <w:t xml:space="preserve"> </w:t>
      </w:r>
      <w:r>
        <w:t>853</w:t>
      </w:r>
      <w:r>
        <w:rPr>
          <w:spacing w:val="-6"/>
        </w:rPr>
        <w:t xml:space="preserve"> </w:t>
      </w:r>
      <w:r>
        <w:t>de</w:t>
      </w:r>
      <w:r>
        <w:rPr>
          <w:spacing w:val="-1"/>
        </w:rPr>
        <w:t xml:space="preserve"> </w:t>
      </w:r>
      <w:r>
        <w:rPr>
          <w:spacing w:val="-4"/>
        </w:rPr>
        <w:t>2025</w:t>
      </w:r>
    </w:p>
    <w:p w14:paraId="221D6310" w14:textId="77777777" w:rsidR="00C84511" w:rsidRDefault="00C84511">
      <w:pPr>
        <w:pStyle w:val="Textoindependiente"/>
        <w:rPr>
          <w:b/>
        </w:rPr>
      </w:pPr>
    </w:p>
    <w:p w14:paraId="5C6E2C16" w14:textId="77777777" w:rsidR="00C84511" w:rsidRDefault="00C84511">
      <w:pPr>
        <w:pStyle w:val="Textoindependiente"/>
        <w:spacing w:before="83"/>
        <w:rPr>
          <w:b/>
        </w:rPr>
      </w:pPr>
    </w:p>
    <w:p w14:paraId="099E2894" w14:textId="77777777" w:rsidR="00C84511" w:rsidRDefault="00000000">
      <w:pPr>
        <w:pStyle w:val="Textoindependiente"/>
        <w:tabs>
          <w:tab w:val="left" w:pos="2671"/>
        </w:tabs>
        <w:ind w:left="260"/>
      </w:pPr>
      <w:r>
        <w:rPr>
          <w:b/>
          <w:spacing w:val="-2"/>
        </w:rPr>
        <w:t>Temas:</w:t>
      </w:r>
      <w:r>
        <w:rPr>
          <w:b/>
        </w:rPr>
        <w:tab/>
      </w:r>
      <w:r>
        <w:t>PRINCIPIO</w:t>
      </w:r>
      <w:r>
        <w:rPr>
          <w:spacing w:val="-5"/>
        </w:rPr>
        <w:t xml:space="preserve"> </w:t>
      </w:r>
      <w:r>
        <w:t>DE</w:t>
      </w:r>
      <w:r>
        <w:rPr>
          <w:spacing w:val="-5"/>
        </w:rPr>
        <w:t xml:space="preserve"> </w:t>
      </w:r>
      <w:r>
        <w:t>PUBLICIDAD</w:t>
      </w:r>
      <w:r>
        <w:rPr>
          <w:spacing w:val="-2"/>
        </w:rPr>
        <w:t xml:space="preserve"> </w:t>
      </w:r>
      <w:r>
        <w:t>/</w:t>
      </w:r>
      <w:r>
        <w:rPr>
          <w:spacing w:val="-2"/>
        </w:rPr>
        <w:t xml:space="preserve"> </w:t>
      </w:r>
      <w:r>
        <w:t>DOCUMENTOS</w:t>
      </w:r>
      <w:r>
        <w:rPr>
          <w:spacing w:val="-11"/>
        </w:rPr>
        <w:t xml:space="preserve"> </w:t>
      </w:r>
      <w:r>
        <w:t>DEL</w:t>
      </w:r>
      <w:r>
        <w:rPr>
          <w:spacing w:val="-4"/>
        </w:rPr>
        <w:t xml:space="preserve"> </w:t>
      </w:r>
      <w:r>
        <w:t>PROCESO</w:t>
      </w:r>
      <w:r>
        <w:rPr>
          <w:spacing w:val="4"/>
        </w:rPr>
        <w:t xml:space="preserve"> </w:t>
      </w:r>
      <w:r>
        <w:rPr>
          <w:spacing w:val="-10"/>
        </w:rPr>
        <w:t>–</w:t>
      </w:r>
    </w:p>
    <w:p w14:paraId="13876E6A" w14:textId="77777777" w:rsidR="00C84511" w:rsidRDefault="00000000">
      <w:pPr>
        <w:pStyle w:val="Textoindependiente"/>
        <w:spacing w:before="38"/>
        <w:ind w:left="2671"/>
      </w:pPr>
      <w:r>
        <w:rPr>
          <w:spacing w:val="-2"/>
        </w:rPr>
        <w:t>Noción</w:t>
      </w:r>
      <w:r>
        <w:rPr>
          <w:spacing w:val="-14"/>
        </w:rPr>
        <w:t xml:space="preserve"> </w:t>
      </w:r>
      <w:r>
        <w:rPr>
          <w:spacing w:val="-2"/>
        </w:rPr>
        <w:t>/</w:t>
      </w:r>
      <w:r>
        <w:rPr>
          <w:spacing w:val="-16"/>
        </w:rPr>
        <w:t xml:space="preserve"> </w:t>
      </w:r>
      <w:r>
        <w:rPr>
          <w:spacing w:val="-2"/>
        </w:rPr>
        <w:t>SECOP</w:t>
      </w:r>
      <w:r>
        <w:rPr>
          <w:spacing w:val="-14"/>
        </w:rPr>
        <w:t xml:space="preserve"> </w:t>
      </w:r>
      <w:r>
        <w:rPr>
          <w:spacing w:val="-2"/>
        </w:rPr>
        <w:t>I</w:t>
      </w:r>
      <w:r>
        <w:rPr>
          <w:spacing w:val="-15"/>
        </w:rPr>
        <w:t xml:space="preserve"> </w:t>
      </w:r>
      <w:r>
        <w:rPr>
          <w:spacing w:val="-2"/>
        </w:rPr>
        <w:t>y</w:t>
      </w:r>
      <w:r>
        <w:rPr>
          <w:spacing w:val="-21"/>
        </w:rPr>
        <w:t xml:space="preserve"> </w:t>
      </w:r>
      <w:r>
        <w:rPr>
          <w:spacing w:val="-2"/>
        </w:rPr>
        <w:t>II</w:t>
      </w:r>
      <w:r>
        <w:rPr>
          <w:spacing w:val="-9"/>
        </w:rPr>
        <w:t xml:space="preserve"> </w:t>
      </w:r>
      <w:r>
        <w:rPr>
          <w:spacing w:val="-2"/>
        </w:rPr>
        <w:t>–</w:t>
      </w:r>
      <w:r>
        <w:rPr>
          <w:spacing w:val="-15"/>
        </w:rPr>
        <w:t xml:space="preserve"> </w:t>
      </w:r>
      <w:r>
        <w:rPr>
          <w:spacing w:val="-2"/>
        </w:rPr>
        <w:t>Principio</w:t>
      </w:r>
      <w:r>
        <w:rPr>
          <w:spacing w:val="-10"/>
        </w:rPr>
        <w:t xml:space="preserve"> </w:t>
      </w:r>
      <w:r>
        <w:rPr>
          <w:spacing w:val="-2"/>
        </w:rPr>
        <w:t>de</w:t>
      </w:r>
      <w:r>
        <w:rPr>
          <w:spacing w:val="-18"/>
        </w:rPr>
        <w:t xml:space="preserve"> </w:t>
      </w:r>
      <w:r>
        <w:rPr>
          <w:spacing w:val="-2"/>
        </w:rPr>
        <w:t>Publicidad</w:t>
      </w:r>
      <w:r>
        <w:rPr>
          <w:spacing w:val="-13"/>
        </w:rPr>
        <w:t xml:space="preserve"> </w:t>
      </w:r>
      <w:r>
        <w:rPr>
          <w:spacing w:val="-2"/>
        </w:rPr>
        <w:t>y</w:t>
      </w:r>
      <w:r>
        <w:rPr>
          <w:spacing w:val="-12"/>
        </w:rPr>
        <w:t xml:space="preserve"> </w:t>
      </w:r>
      <w:r>
        <w:rPr>
          <w:spacing w:val="-2"/>
        </w:rPr>
        <w:t>Transparencia</w:t>
      </w:r>
    </w:p>
    <w:p w14:paraId="4DA39845" w14:textId="5593F2F6" w:rsidR="00C84511" w:rsidRDefault="00000000">
      <w:pPr>
        <w:pStyle w:val="Textoindependiente"/>
        <w:spacing w:before="43" w:line="273" w:lineRule="auto"/>
        <w:ind w:left="2671"/>
      </w:pPr>
      <w:r>
        <w:t>/</w:t>
      </w:r>
      <w:r>
        <w:rPr>
          <w:spacing w:val="40"/>
        </w:rPr>
        <w:t xml:space="preserve"> </w:t>
      </w:r>
      <w:r>
        <w:t>SECOP</w:t>
      </w:r>
      <w:r>
        <w:rPr>
          <w:spacing w:val="39"/>
        </w:rPr>
        <w:t xml:space="preserve"> </w:t>
      </w:r>
      <w:r>
        <w:t>II</w:t>
      </w:r>
      <w:r>
        <w:rPr>
          <w:spacing w:val="40"/>
        </w:rPr>
        <w:t xml:space="preserve"> </w:t>
      </w:r>
      <w:r>
        <w:t>–</w:t>
      </w:r>
      <w:r>
        <w:rPr>
          <w:spacing w:val="40"/>
        </w:rPr>
        <w:t xml:space="preserve"> </w:t>
      </w:r>
      <w:r>
        <w:t>Obligatoriedad</w:t>
      </w:r>
      <w:r>
        <w:rPr>
          <w:spacing w:val="40"/>
        </w:rPr>
        <w:t xml:space="preserve"> </w:t>
      </w:r>
      <w:r>
        <w:t>-DÍAS</w:t>
      </w:r>
      <w:r>
        <w:rPr>
          <w:spacing w:val="40"/>
        </w:rPr>
        <w:t xml:space="preserve"> </w:t>
      </w:r>
      <w:r>
        <w:t>HÁBILES</w:t>
      </w:r>
      <w:r>
        <w:rPr>
          <w:spacing w:val="40"/>
        </w:rPr>
        <w:t xml:space="preserve"> </w:t>
      </w:r>
      <w:r>
        <w:t>–</w:t>
      </w:r>
      <w:r>
        <w:rPr>
          <w:spacing w:val="40"/>
        </w:rPr>
        <w:t xml:space="preserve"> </w:t>
      </w:r>
      <w:r>
        <w:t>Concepto</w:t>
      </w:r>
      <w:r>
        <w:rPr>
          <w:spacing w:val="40"/>
        </w:rPr>
        <w:t xml:space="preserve"> </w:t>
      </w:r>
      <w:r>
        <w:t>/ DÍAS HABILES - Entidades con régimen especial</w:t>
      </w:r>
      <w:r w:rsidR="00473549">
        <w:t>.</w:t>
      </w:r>
    </w:p>
    <w:p w14:paraId="58464739" w14:textId="77777777" w:rsidR="00473549" w:rsidRDefault="00473549">
      <w:pPr>
        <w:pStyle w:val="Textoindependiente"/>
        <w:spacing w:before="43" w:line="273" w:lineRule="auto"/>
        <w:ind w:left="2671"/>
      </w:pPr>
    </w:p>
    <w:p w14:paraId="18157F03" w14:textId="77777777" w:rsidR="00C84511" w:rsidRDefault="00000000">
      <w:pPr>
        <w:tabs>
          <w:tab w:val="left" w:pos="2671"/>
          <w:tab w:val="left" w:pos="4389"/>
          <w:tab w:val="left" w:pos="5104"/>
          <w:tab w:val="left" w:pos="6606"/>
          <w:tab w:val="left" w:pos="7575"/>
          <w:tab w:val="left" w:pos="9093"/>
        </w:tabs>
        <w:spacing w:before="5" w:line="266" w:lineRule="exact"/>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0BB657CE" w14:textId="77777777" w:rsidR="00C84511" w:rsidRDefault="00000000">
      <w:pPr>
        <w:pStyle w:val="Textoindependiente"/>
        <w:spacing w:line="266" w:lineRule="exact"/>
        <w:ind w:left="2671"/>
      </w:pPr>
      <w:r>
        <w:rPr>
          <w:spacing w:val="-2"/>
        </w:rPr>
        <w:t>1_2025_06_27_006468</w:t>
      </w:r>
    </w:p>
    <w:p w14:paraId="6D5338C6" w14:textId="77777777" w:rsidR="00C84511" w:rsidRDefault="00C84511">
      <w:pPr>
        <w:pStyle w:val="Textoindependiente"/>
        <w:spacing w:before="160"/>
      </w:pPr>
    </w:p>
    <w:p w14:paraId="2CB5F3F3" w14:textId="77777777" w:rsidR="00C84511" w:rsidRDefault="00000000">
      <w:pPr>
        <w:pStyle w:val="Textoindependiente"/>
        <w:spacing w:before="1"/>
        <w:ind w:left="260"/>
      </w:pPr>
      <w:r>
        <w:t>Estimado</w:t>
      </w:r>
      <w:r>
        <w:rPr>
          <w:spacing w:val="-4"/>
        </w:rPr>
        <w:t xml:space="preserve"> </w:t>
      </w:r>
      <w:r>
        <w:t>señor</w:t>
      </w:r>
      <w:r>
        <w:rPr>
          <w:spacing w:val="-8"/>
        </w:rPr>
        <w:t xml:space="preserve"> </w:t>
      </w:r>
      <w:r>
        <w:rPr>
          <w:spacing w:val="-4"/>
        </w:rPr>
        <w:t>Peña;</w:t>
      </w:r>
    </w:p>
    <w:p w14:paraId="5B5C7A08" w14:textId="77777777" w:rsidR="00C84511" w:rsidRDefault="00C84511">
      <w:pPr>
        <w:pStyle w:val="Textoindependiente"/>
        <w:spacing w:before="80"/>
      </w:pPr>
    </w:p>
    <w:p w14:paraId="05C26D0F" w14:textId="77777777" w:rsidR="00C84511" w:rsidRDefault="00000000">
      <w:pPr>
        <w:pStyle w:val="Textoindependiente"/>
        <w:spacing w:line="276" w:lineRule="auto"/>
        <w:ind w:left="260" w:right="617"/>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5"/>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en esta entidad el 27 de junio de 2025, en la cual manifiesta lo </w:t>
      </w:r>
      <w:r>
        <w:rPr>
          <w:spacing w:val="-2"/>
        </w:rPr>
        <w:t>siguiente:</w:t>
      </w:r>
    </w:p>
    <w:p w14:paraId="0EDE9E5C" w14:textId="77777777" w:rsidR="00C84511" w:rsidRDefault="00000000">
      <w:pPr>
        <w:spacing w:before="246"/>
        <w:ind w:left="971"/>
        <w:rPr>
          <w:i/>
          <w:sz w:val="20"/>
        </w:rPr>
      </w:pPr>
      <w:r>
        <w:rPr>
          <w:i/>
          <w:spacing w:val="-4"/>
          <w:sz w:val="20"/>
        </w:rPr>
        <w:t>“(…)</w:t>
      </w:r>
    </w:p>
    <w:p w14:paraId="0D6DF4F5" w14:textId="77777777" w:rsidR="00C84511" w:rsidRDefault="00000000">
      <w:pPr>
        <w:spacing w:before="177" w:line="259" w:lineRule="auto"/>
        <w:ind w:left="971" w:right="1332"/>
        <w:jc w:val="both"/>
        <w:rPr>
          <w:i/>
          <w:sz w:val="20"/>
        </w:rPr>
      </w:pPr>
      <w:r>
        <w:rPr>
          <w:i/>
          <w:sz w:val="20"/>
        </w:rPr>
        <w:t>En atención a las responsabilidades asignadas en el marco de la gestión contractual, me permito solicitar su valiosa orientación respecto a la viabilidad</w:t>
      </w:r>
      <w:r>
        <w:rPr>
          <w:i/>
          <w:spacing w:val="-9"/>
          <w:sz w:val="20"/>
        </w:rPr>
        <w:t xml:space="preserve"> </w:t>
      </w:r>
      <w:r>
        <w:rPr>
          <w:i/>
          <w:sz w:val="20"/>
        </w:rPr>
        <w:t>de</w:t>
      </w:r>
      <w:r>
        <w:rPr>
          <w:i/>
          <w:spacing w:val="-8"/>
          <w:sz w:val="20"/>
        </w:rPr>
        <w:t xml:space="preserve"> </w:t>
      </w:r>
      <w:r>
        <w:rPr>
          <w:i/>
          <w:sz w:val="20"/>
        </w:rPr>
        <w:t>realizar</w:t>
      </w:r>
      <w:r>
        <w:rPr>
          <w:i/>
          <w:spacing w:val="-10"/>
          <w:sz w:val="20"/>
        </w:rPr>
        <w:t xml:space="preserve"> </w:t>
      </w:r>
      <w:r>
        <w:rPr>
          <w:i/>
          <w:sz w:val="20"/>
        </w:rPr>
        <w:t>el</w:t>
      </w:r>
      <w:r>
        <w:rPr>
          <w:i/>
          <w:spacing w:val="-9"/>
          <w:sz w:val="20"/>
        </w:rPr>
        <w:t xml:space="preserve"> </w:t>
      </w:r>
      <w:r>
        <w:rPr>
          <w:i/>
          <w:sz w:val="20"/>
        </w:rPr>
        <w:t>cargue</w:t>
      </w:r>
      <w:r>
        <w:rPr>
          <w:i/>
          <w:spacing w:val="-9"/>
          <w:sz w:val="20"/>
        </w:rPr>
        <w:t xml:space="preserve"> </w:t>
      </w:r>
      <w:r>
        <w:rPr>
          <w:i/>
          <w:sz w:val="20"/>
        </w:rPr>
        <w:t>de</w:t>
      </w:r>
      <w:r>
        <w:rPr>
          <w:i/>
          <w:spacing w:val="-8"/>
          <w:sz w:val="20"/>
        </w:rPr>
        <w:t xml:space="preserve"> </w:t>
      </w:r>
      <w:r>
        <w:rPr>
          <w:i/>
          <w:sz w:val="20"/>
        </w:rPr>
        <w:t>una</w:t>
      </w:r>
      <w:r>
        <w:rPr>
          <w:i/>
          <w:spacing w:val="-9"/>
          <w:sz w:val="20"/>
        </w:rPr>
        <w:t xml:space="preserve"> </w:t>
      </w:r>
      <w:r>
        <w:rPr>
          <w:i/>
          <w:sz w:val="20"/>
        </w:rPr>
        <w:t>prórroga</w:t>
      </w:r>
      <w:r>
        <w:rPr>
          <w:i/>
          <w:spacing w:val="-9"/>
          <w:sz w:val="20"/>
        </w:rPr>
        <w:t xml:space="preserve"> </w:t>
      </w:r>
      <w:r>
        <w:rPr>
          <w:i/>
          <w:sz w:val="20"/>
        </w:rPr>
        <w:t>en</w:t>
      </w:r>
      <w:r>
        <w:rPr>
          <w:i/>
          <w:spacing w:val="-11"/>
          <w:sz w:val="20"/>
        </w:rPr>
        <w:t xml:space="preserve"> </w:t>
      </w:r>
      <w:r>
        <w:rPr>
          <w:i/>
          <w:sz w:val="20"/>
        </w:rPr>
        <w:t>la</w:t>
      </w:r>
      <w:r>
        <w:rPr>
          <w:i/>
          <w:spacing w:val="-9"/>
          <w:sz w:val="20"/>
        </w:rPr>
        <w:t xml:space="preserve"> </w:t>
      </w:r>
      <w:r>
        <w:rPr>
          <w:i/>
          <w:sz w:val="20"/>
        </w:rPr>
        <w:t>plataforma</w:t>
      </w:r>
      <w:r>
        <w:rPr>
          <w:i/>
          <w:spacing w:val="-9"/>
          <w:sz w:val="20"/>
        </w:rPr>
        <w:t xml:space="preserve"> </w:t>
      </w:r>
      <w:r>
        <w:rPr>
          <w:i/>
          <w:sz w:val="20"/>
        </w:rPr>
        <w:t>SECOP</w:t>
      </w:r>
      <w:r>
        <w:rPr>
          <w:i/>
          <w:spacing w:val="-10"/>
          <w:sz w:val="20"/>
        </w:rPr>
        <w:t xml:space="preserve"> </w:t>
      </w:r>
      <w:r>
        <w:rPr>
          <w:i/>
          <w:sz w:val="20"/>
        </w:rPr>
        <w:t>II el siguiente día hábil, cuando la fecha de vencimiento del contrato corresponde a un día no hábil (sábado, domingo o festivo).</w:t>
      </w:r>
    </w:p>
    <w:p w14:paraId="4E5B240F" w14:textId="77777777" w:rsidR="00C84511" w:rsidRDefault="00000000">
      <w:pPr>
        <w:spacing w:before="163" w:line="259" w:lineRule="auto"/>
        <w:ind w:left="971" w:right="1341"/>
        <w:jc w:val="both"/>
        <w:rPr>
          <w:i/>
          <w:sz w:val="20"/>
        </w:rPr>
      </w:pPr>
      <w:r>
        <w:rPr>
          <w:i/>
          <w:sz w:val="20"/>
        </w:rPr>
        <w:t>La consulta se realiza con el fin de garantizar el cumplimiento de la normatividad contractual, así como de los lineamientos establecidos por Colombia Compra Eficiente en el uso adecuado del SECOP II.</w:t>
      </w:r>
    </w:p>
    <w:p w14:paraId="1983311D" w14:textId="77777777" w:rsidR="00C84511" w:rsidRDefault="00000000">
      <w:pPr>
        <w:spacing w:before="158" w:line="256" w:lineRule="auto"/>
        <w:ind w:left="971" w:right="1353"/>
        <w:jc w:val="both"/>
        <w:rPr>
          <w:i/>
          <w:sz w:val="20"/>
        </w:rPr>
      </w:pPr>
      <w:r>
        <w:rPr>
          <w:i/>
          <w:sz w:val="20"/>
        </w:rPr>
        <w:t>Agradezco de antemano su atención y quedo atenta a la respuesta que puedan brindarnos.</w:t>
      </w:r>
    </w:p>
    <w:p w14:paraId="58FFDAF5" w14:textId="77777777" w:rsidR="00C84511" w:rsidRDefault="00C84511">
      <w:pPr>
        <w:spacing w:line="256" w:lineRule="auto"/>
        <w:jc w:val="both"/>
        <w:rPr>
          <w:i/>
          <w:sz w:val="20"/>
        </w:rPr>
        <w:sectPr w:rsidR="00C84511">
          <w:pgSz w:w="12240" w:h="15840"/>
          <w:pgMar w:top="1880" w:right="1080" w:bottom="1880" w:left="1440" w:header="165" w:footer="1686" w:gutter="0"/>
          <w:cols w:space="720"/>
        </w:sectPr>
      </w:pPr>
    </w:p>
    <w:p w14:paraId="6A7FD666" w14:textId="77777777" w:rsidR="00C84511" w:rsidRDefault="00000000">
      <w:pPr>
        <w:spacing w:before="163"/>
        <w:ind w:left="1041"/>
        <w:rPr>
          <w:i/>
          <w:sz w:val="20"/>
        </w:rPr>
      </w:pPr>
      <w:r>
        <w:rPr>
          <w:i/>
          <w:spacing w:val="-4"/>
          <w:sz w:val="20"/>
        </w:rPr>
        <w:lastRenderedPageBreak/>
        <w:t>(…)”</w:t>
      </w:r>
    </w:p>
    <w:p w14:paraId="4550E863" w14:textId="77777777" w:rsidR="00C84511" w:rsidRDefault="00000000">
      <w:pPr>
        <w:pStyle w:val="Textoindependiente"/>
        <w:spacing w:before="178" w:line="276" w:lineRule="auto"/>
        <w:ind w:left="260" w:right="620" w:firstLine="710"/>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6"/>
        </w:rPr>
        <w:t xml:space="preserve"> </w:t>
      </w:r>
      <w:r>
        <w:t>para</w:t>
      </w:r>
      <w:r>
        <w:rPr>
          <w:spacing w:val="-16"/>
        </w:rPr>
        <w:t xml:space="preserve"> </w:t>
      </w:r>
      <w:r>
        <w:t>responder</w:t>
      </w:r>
      <w:r>
        <w:rPr>
          <w:spacing w:val="-13"/>
        </w:rPr>
        <w:t xml:space="preserve"> </w:t>
      </w:r>
      <w:r>
        <w:t>consultas</w:t>
      </w:r>
      <w:r>
        <w:rPr>
          <w:spacing w:val="-19"/>
        </w:rPr>
        <w:t xml:space="preserve"> </w:t>
      </w:r>
      <w:r>
        <w:t>sobre</w:t>
      </w:r>
      <w:r>
        <w:rPr>
          <w:spacing w:val="-20"/>
        </w:rPr>
        <w:t xml:space="preserve"> </w:t>
      </w:r>
      <w:r>
        <w:t>la</w:t>
      </w:r>
      <w:r>
        <w:rPr>
          <w:spacing w:val="-15"/>
        </w:rPr>
        <w:t xml:space="preserve"> </w:t>
      </w:r>
      <w:r>
        <w:t>aplicación</w:t>
      </w:r>
      <w:r>
        <w:rPr>
          <w:spacing w:val="-14"/>
        </w:rPr>
        <w:t xml:space="preserve"> </w:t>
      </w:r>
      <w:r>
        <w:t>de</w:t>
      </w:r>
      <w:r>
        <w:rPr>
          <w:spacing w:val="-15"/>
        </w:rPr>
        <w:t xml:space="preserve"> </w:t>
      </w:r>
      <w:r>
        <w:t>normas</w:t>
      </w:r>
      <w:r>
        <w:rPr>
          <w:spacing w:val="-14"/>
        </w:rPr>
        <w:t xml:space="preserve"> </w:t>
      </w:r>
      <w:r>
        <w:t>de</w:t>
      </w:r>
      <w:r>
        <w:rPr>
          <w:spacing w:val="-20"/>
        </w:rPr>
        <w:t xml:space="preserve"> </w:t>
      </w:r>
      <w:r>
        <w:t>carácter 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4BEFF5EE" w14:textId="77777777" w:rsidR="00C84511" w:rsidRDefault="00000000">
      <w:pPr>
        <w:pStyle w:val="Textoindependiente"/>
        <w:spacing w:before="121" w:line="276" w:lineRule="auto"/>
        <w:ind w:left="260" w:right="630"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4FBA8EBE" w14:textId="77777777" w:rsidR="00C84511" w:rsidRDefault="00000000">
      <w:pPr>
        <w:pStyle w:val="Ttulo1"/>
        <w:numPr>
          <w:ilvl w:val="0"/>
          <w:numId w:val="3"/>
        </w:numPr>
        <w:tabs>
          <w:tab w:val="left" w:pos="544"/>
        </w:tabs>
        <w:spacing w:before="265"/>
        <w:ind w:left="544" w:hanging="284"/>
      </w:pPr>
      <w:r>
        <w:t>Problema</w:t>
      </w:r>
      <w:r>
        <w:rPr>
          <w:spacing w:val="-14"/>
        </w:rPr>
        <w:t xml:space="preserve"> </w:t>
      </w:r>
      <w:r>
        <w:t>jurídico</w:t>
      </w:r>
      <w:r>
        <w:rPr>
          <w:spacing w:val="-12"/>
        </w:rPr>
        <w:t xml:space="preserve"> </w:t>
      </w:r>
      <w:r>
        <w:rPr>
          <w:spacing w:val="-2"/>
        </w:rPr>
        <w:t>planteado:</w:t>
      </w:r>
    </w:p>
    <w:p w14:paraId="4302DC59" w14:textId="77777777" w:rsidR="00C84511" w:rsidRDefault="00C84511">
      <w:pPr>
        <w:pStyle w:val="Textoindependiente"/>
        <w:spacing w:before="81"/>
        <w:rPr>
          <w:b/>
        </w:rPr>
      </w:pPr>
    </w:p>
    <w:p w14:paraId="5FCC2D8E" w14:textId="77777777" w:rsidR="00C84511" w:rsidRDefault="00000000">
      <w:pPr>
        <w:pStyle w:val="Textoindependiente"/>
        <w:spacing w:line="276" w:lineRule="auto"/>
        <w:ind w:left="260" w:right="616"/>
        <w:jc w:val="both"/>
      </w:pPr>
      <w:r>
        <w:t>De</w:t>
      </w:r>
      <w:r>
        <w:rPr>
          <w:spacing w:val="-4"/>
        </w:rPr>
        <w:t xml:space="preserve"> </w:t>
      </w:r>
      <w:r>
        <w:t>acuerdo</w:t>
      </w:r>
      <w:r>
        <w:rPr>
          <w:spacing w:val="-2"/>
        </w:rPr>
        <w:t xml:space="preserve"> </w:t>
      </w:r>
      <w:r>
        <w:t>con</w:t>
      </w:r>
      <w:r>
        <w:rPr>
          <w:spacing w:val="-3"/>
        </w:rPr>
        <w:t xml:space="preserve"> </w:t>
      </w:r>
      <w:r>
        <w:t>el</w:t>
      </w:r>
      <w:r>
        <w:rPr>
          <w:spacing w:val="-3"/>
        </w:rPr>
        <w:t xml:space="preserve"> </w:t>
      </w:r>
      <w:r>
        <w:t>contenido</w:t>
      </w:r>
      <w:r>
        <w:rPr>
          <w:spacing w:val="-2"/>
        </w:rPr>
        <w:t xml:space="preserve"> </w:t>
      </w:r>
      <w:r>
        <w:t>de</w:t>
      </w:r>
      <w:r>
        <w:rPr>
          <w:spacing w:val="-4"/>
        </w:rPr>
        <w:t xml:space="preserve"> </w:t>
      </w:r>
      <w:r>
        <w:t>su</w:t>
      </w:r>
      <w:r>
        <w:rPr>
          <w:spacing w:val="-2"/>
        </w:rPr>
        <w:t xml:space="preserve"> </w:t>
      </w:r>
      <w:r>
        <w:t>solicitud,</w:t>
      </w:r>
      <w:r>
        <w:rPr>
          <w:spacing w:val="-4"/>
        </w:rPr>
        <w:t xml:space="preserve"> </w:t>
      </w:r>
      <w:r>
        <w:t>esta</w:t>
      </w:r>
      <w:r>
        <w:rPr>
          <w:spacing w:val="-5"/>
        </w:rPr>
        <w:t xml:space="preserve"> </w:t>
      </w:r>
      <w:r>
        <w:t>Agencia</w:t>
      </w:r>
      <w:r>
        <w:rPr>
          <w:spacing w:val="-5"/>
        </w:rPr>
        <w:t xml:space="preserve"> </w:t>
      </w:r>
      <w:r>
        <w:t>resolverá el</w:t>
      </w:r>
      <w:r>
        <w:rPr>
          <w:spacing w:val="-2"/>
        </w:rPr>
        <w:t xml:space="preserve"> </w:t>
      </w:r>
      <w:r>
        <w:t xml:space="preserve">siguiente problema jurídico: ¿Está facultada una entidad estatal para publicar una prórroga contractual en un día no hábil en </w:t>
      </w:r>
      <w:proofErr w:type="spellStart"/>
      <w:r>
        <w:t>Secop</w:t>
      </w:r>
      <w:proofErr w:type="spellEnd"/>
      <w:r>
        <w:t xml:space="preserve"> </w:t>
      </w:r>
      <w:proofErr w:type="spellStart"/>
      <w:r>
        <w:t>ii</w:t>
      </w:r>
      <w:proofErr w:type="spellEnd"/>
      <w:r>
        <w:t>, o en razón a la naturaleza transaccional de dicha plataforma, necesariamente debe esperar hasta el día hábil siguiente para efectuar dicha publicación?</w:t>
      </w:r>
    </w:p>
    <w:p w14:paraId="36FC77A7" w14:textId="77777777" w:rsidR="00C84511" w:rsidRDefault="00C84511">
      <w:pPr>
        <w:pStyle w:val="Textoindependiente"/>
        <w:spacing w:before="41"/>
      </w:pPr>
    </w:p>
    <w:p w14:paraId="0E871E0F" w14:textId="77777777" w:rsidR="00C84511" w:rsidRDefault="00000000">
      <w:pPr>
        <w:pStyle w:val="Ttulo1"/>
        <w:numPr>
          <w:ilvl w:val="0"/>
          <w:numId w:val="3"/>
        </w:numPr>
        <w:tabs>
          <w:tab w:val="left" w:pos="544"/>
        </w:tabs>
        <w:ind w:left="544" w:hanging="284"/>
      </w:pPr>
      <w:r>
        <w:rPr>
          <w:spacing w:val="-2"/>
        </w:rPr>
        <w:t>Respuesta:</w:t>
      </w:r>
    </w:p>
    <w:p w14:paraId="7098D780" w14:textId="77777777" w:rsidR="00C84511" w:rsidRDefault="00000000">
      <w:pPr>
        <w:pStyle w:val="Textoindependiente"/>
        <w:spacing w:before="81"/>
        <w:rPr>
          <w:b/>
          <w:sz w:val="20"/>
        </w:rPr>
      </w:pPr>
      <w:r>
        <w:rPr>
          <w:b/>
          <w:noProof/>
          <w:sz w:val="20"/>
        </w:rPr>
        <mc:AlternateContent>
          <mc:Choice Requires="wps">
            <w:drawing>
              <wp:anchor distT="0" distB="0" distL="0" distR="0" simplePos="0" relativeHeight="487588352" behindDoc="1" locked="0" layoutInCell="1" allowOverlap="1" wp14:anchorId="6B427EF0" wp14:editId="710C9C6B">
                <wp:simplePos x="0" y="0"/>
                <wp:positionH relativeFrom="page">
                  <wp:posOffset>1082992</wp:posOffset>
                </wp:positionH>
                <wp:positionV relativeFrom="paragraph">
                  <wp:posOffset>224197</wp:posOffset>
                </wp:positionV>
                <wp:extent cx="5610225" cy="117856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1178560"/>
                        </a:xfrm>
                        <a:prstGeom prst="rect">
                          <a:avLst/>
                        </a:prstGeom>
                        <a:ln w="6350">
                          <a:solidFill>
                            <a:srgbClr val="000000"/>
                          </a:solidFill>
                          <a:prstDash val="sysDot"/>
                        </a:ln>
                      </wps:spPr>
                      <wps:txbx>
                        <w:txbxContent>
                          <w:p w14:paraId="240F6BF3" w14:textId="77777777" w:rsidR="00C84511" w:rsidRDefault="00C84511">
                            <w:pPr>
                              <w:pStyle w:val="Textoindependiente"/>
                              <w:spacing w:before="40"/>
                              <w:rPr>
                                <w:b/>
                              </w:rPr>
                            </w:pPr>
                          </w:p>
                          <w:p w14:paraId="7EAD1D58" w14:textId="77777777" w:rsidR="00C84511" w:rsidRDefault="00000000">
                            <w:pPr>
                              <w:pStyle w:val="Textoindependiente"/>
                              <w:spacing w:before="1" w:line="276" w:lineRule="auto"/>
                              <w:ind w:left="105" w:right="105" w:firstLine="620"/>
                              <w:jc w:val="both"/>
                            </w:pPr>
                            <w:r>
                              <w:t>La acepción de días hábiles o</w:t>
                            </w:r>
                            <w:r>
                              <w:rPr>
                                <w:spacing w:val="-2"/>
                              </w:rPr>
                              <w:t xml:space="preserve"> </w:t>
                            </w:r>
                            <w:r>
                              <w:t>no hábiles es facultativa de cada entidad, toda vez que a estas les corresponde determinar mediante sus manuales o reglamentos internos cuáles son los días y los horarios que destinan para atender</w:t>
                            </w:r>
                            <w:r>
                              <w:rPr>
                                <w:spacing w:val="-20"/>
                              </w:rPr>
                              <w:t xml:space="preserve"> </w:t>
                            </w:r>
                            <w:r>
                              <w:t>público</w:t>
                            </w:r>
                            <w:r>
                              <w:rPr>
                                <w:spacing w:val="-19"/>
                              </w:rPr>
                              <w:t xml:space="preserve"> </w:t>
                            </w:r>
                            <w:r>
                              <w:t>y</w:t>
                            </w:r>
                            <w:r>
                              <w:rPr>
                                <w:spacing w:val="-19"/>
                              </w:rPr>
                              <w:t xml:space="preserve"> </w:t>
                            </w:r>
                            <w:r>
                              <w:t>para</w:t>
                            </w:r>
                            <w:r>
                              <w:rPr>
                                <w:spacing w:val="-20"/>
                              </w:rPr>
                              <w:t xml:space="preserve"> </w:t>
                            </w:r>
                            <w:r>
                              <w:t>adelantar</w:t>
                            </w:r>
                            <w:r>
                              <w:rPr>
                                <w:spacing w:val="-19"/>
                              </w:rPr>
                              <w:t xml:space="preserve"> </w:t>
                            </w:r>
                            <w:r>
                              <w:t>su</w:t>
                            </w:r>
                            <w:r>
                              <w:rPr>
                                <w:spacing w:val="-20"/>
                              </w:rPr>
                              <w:t xml:space="preserve"> </w:t>
                            </w:r>
                            <w:r>
                              <w:t>jornada</w:t>
                            </w:r>
                            <w:r>
                              <w:rPr>
                                <w:spacing w:val="-19"/>
                              </w:rPr>
                              <w:t xml:space="preserve"> </w:t>
                            </w:r>
                            <w:r>
                              <w:t>laboral,</w:t>
                            </w:r>
                            <w:r>
                              <w:rPr>
                                <w:spacing w:val="-19"/>
                              </w:rPr>
                              <w:t xml:space="preserve"> </w:t>
                            </w:r>
                            <w:r>
                              <w:t>incluyendo</w:t>
                            </w:r>
                            <w:r>
                              <w:rPr>
                                <w:spacing w:val="-20"/>
                              </w:rPr>
                              <w:t xml:space="preserve"> </w:t>
                            </w:r>
                            <w:r>
                              <w:t>lo</w:t>
                            </w:r>
                            <w:r>
                              <w:rPr>
                                <w:spacing w:val="-19"/>
                              </w:rPr>
                              <w:t xml:space="preserve"> </w:t>
                            </w:r>
                            <w:r>
                              <w:t>concerniente a</w:t>
                            </w:r>
                            <w:r>
                              <w:rPr>
                                <w:spacing w:val="80"/>
                              </w:rPr>
                              <w:t xml:space="preserve"> </w:t>
                            </w:r>
                            <w:r>
                              <w:t>procesos</w:t>
                            </w:r>
                            <w:r>
                              <w:rPr>
                                <w:spacing w:val="80"/>
                              </w:rPr>
                              <w:t xml:space="preserve"> </w:t>
                            </w:r>
                            <w:r>
                              <w:t>contractuales</w:t>
                            </w:r>
                            <w:r>
                              <w:rPr>
                                <w:spacing w:val="80"/>
                              </w:rPr>
                              <w:t xml:space="preserve"> </w:t>
                            </w:r>
                            <w:r>
                              <w:t>teniendo</w:t>
                            </w:r>
                            <w:r>
                              <w:rPr>
                                <w:spacing w:val="80"/>
                              </w:rPr>
                              <w:t xml:space="preserve"> </w:t>
                            </w:r>
                            <w:r>
                              <w:t>en</w:t>
                            </w:r>
                            <w:r>
                              <w:rPr>
                                <w:spacing w:val="80"/>
                              </w:rPr>
                              <w:t xml:space="preserve"> </w:t>
                            </w:r>
                            <w:r>
                              <w:t>cuenta</w:t>
                            </w:r>
                            <w:r>
                              <w:rPr>
                                <w:spacing w:val="80"/>
                              </w:rPr>
                              <w:t xml:space="preserve"> </w:t>
                            </w:r>
                            <w:r>
                              <w:t>las</w:t>
                            </w:r>
                            <w:r>
                              <w:rPr>
                                <w:spacing w:val="80"/>
                              </w:rPr>
                              <w:t xml:space="preserve"> </w:t>
                            </w:r>
                            <w:r>
                              <w:t>dinámicas</w:t>
                            </w:r>
                            <w:r>
                              <w:rPr>
                                <w:spacing w:val="80"/>
                              </w:rPr>
                              <w:t xml:space="preserve"> </w:t>
                            </w:r>
                            <w:r>
                              <w:t>sociales</w:t>
                            </w:r>
                            <w:r>
                              <w:rPr>
                                <w:spacing w:val="80"/>
                              </w:rPr>
                              <w:t xml:space="preserve"> </w:t>
                            </w:r>
                            <w:r>
                              <w:t>y</w:t>
                            </w:r>
                          </w:p>
                        </w:txbxContent>
                      </wps:txbx>
                      <wps:bodyPr wrap="square" lIns="0" tIns="0" rIns="0" bIns="0" rtlCol="0">
                        <a:noAutofit/>
                      </wps:bodyPr>
                    </wps:wsp>
                  </a:graphicData>
                </a:graphic>
              </wp:anchor>
            </w:drawing>
          </mc:Choice>
          <mc:Fallback>
            <w:pict>
              <v:shapetype w14:anchorId="6B427EF0" id="_x0000_t202" coordsize="21600,21600" o:spt="202" path="m,l,21600r21600,l21600,xe">
                <v:stroke joinstyle="miter"/>
                <v:path gradientshapeok="t" o:connecttype="rect"/>
              </v:shapetype>
              <v:shape id="Textbox 9" o:spid="_x0000_s1026" type="#_x0000_t202" style="position:absolute;margin-left:85.25pt;margin-top:17.65pt;width:441.75pt;height:92.8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" filled="f" strokeweight=".5pt">
                <v:stroke dashstyle="1 1"/>
                <v:path arrowok="t"/>
                <v:textbox inset="0,0,0,0">
                  <w:txbxContent>
                    <w:p w14:paraId="240F6BF3" w14:textId="77777777" w:rsidR="00C84511" w:rsidRDefault="00C84511">
                      <w:pPr>
                        <w:pStyle w:val="Textoindependiente"/>
                        <w:spacing w:before="40"/>
                        <w:rPr>
                          <w:b/>
                        </w:rPr>
                      </w:pPr>
                    </w:p>
                    <w:p w14:paraId="7EAD1D58" w14:textId="77777777" w:rsidR="00C84511" w:rsidRDefault="00000000">
                      <w:pPr>
                        <w:pStyle w:val="Textoindependiente"/>
                        <w:spacing w:before="1" w:line="276" w:lineRule="auto"/>
                        <w:ind w:left="105" w:right="105" w:firstLine="620"/>
                        <w:jc w:val="both"/>
                      </w:pPr>
                      <w:r>
                        <w:t>La acepción de días hábiles o</w:t>
                      </w:r>
                      <w:r>
                        <w:rPr>
                          <w:spacing w:val="-2"/>
                        </w:rPr>
                        <w:t xml:space="preserve"> </w:t>
                      </w:r>
                      <w:r>
                        <w:t>no hábiles es facultativa de cada entidad, toda vez que a estas les corresponde determinar mediante sus manuales o reglamentos internos cuáles son los días y los horarios que destinan para atender</w:t>
                      </w:r>
                      <w:r>
                        <w:rPr>
                          <w:spacing w:val="-20"/>
                        </w:rPr>
                        <w:t xml:space="preserve"> </w:t>
                      </w:r>
                      <w:r>
                        <w:t>público</w:t>
                      </w:r>
                      <w:r>
                        <w:rPr>
                          <w:spacing w:val="-19"/>
                        </w:rPr>
                        <w:t xml:space="preserve"> </w:t>
                      </w:r>
                      <w:r>
                        <w:t>y</w:t>
                      </w:r>
                      <w:r>
                        <w:rPr>
                          <w:spacing w:val="-19"/>
                        </w:rPr>
                        <w:t xml:space="preserve"> </w:t>
                      </w:r>
                      <w:r>
                        <w:t>para</w:t>
                      </w:r>
                      <w:r>
                        <w:rPr>
                          <w:spacing w:val="-20"/>
                        </w:rPr>
                        <w:t xml:space="preserve"> </w:t>
                      </w:r>
                      <w:r>
                        <w:t>adelantar</w:t>
                      </w:r>
                      <w:r>
                        <w:rPr>
                          <w:spacing w:val="-19"/>
                        </w:rPr>
                        <w:t xml:space="preserve"> </w:t>
                      </w:r>
                      <w:r>
                        <w:t>su</w:t>
                      </w:r>
                      <w:r>
                        <w:rPr>
                          <w:spacing w:val="-20"/>
                        </w:rPr>
                        <w:t xml:space="preserve"> </w:t>
                      </w:r>
                      <w:r>
                        <w:t>jornada</w:t>
                      </w:r>
                      <w:r>
                        <w:rPr>
                          <w:spacing w:val="-19"/>
                        </w:rPr>
                        <w:t xml:space="preserve"> </w:t>
                      </w:r>
                      <w:r>
                        <w:t>laboral,</w:t>
                      </w:r>
                      <w:r>
                        <w:rPr>
                          <w:spacing w:val="-19"/>
                        </w:rPr>
                        <w:t xml:space="preserve"> </w:t>
                      </w:r>
                      <w:r>
                        <w:t>incluyendo</w:t>
                      </w:r>
                      <w:r>
                        <w:rPr>
                          <w:spacing w:val="-20"/>
                        </w:rPr>
                        <w:t xml:space="preserve"> </w:t>
                      </w:r>
                      <w:r>
                        <w:t>lo</w:t>
                      </w:r>
                      <w:r>
                        <w:rPr>
                          <w:spacing w:val="-19"/>
                        </w:rPr>
                        <w:t xml:space="preserve"> </w:t>
                      </w:r>
                      <w:r>
                        <w:t>concerniente a</w:t>
                      </w:r>
                      <w:r>
                        <w:rPr>
                          <w:spacing w:val="80"/>
                        </w:rPr>
                        <w:t xml:space="preserve"> </w:t>
                      </w:r>
                      <w:r>
                        <w:t>procesos</w:t>
                      </w:r>
                      <w:r>
                        <w:rPr>
                          <w:spacing w:val="80"/>
                        </w:rPr>
                        <w:t xml:space="preserve"> </w:t>
                      </w:r>
                      <w:r>
                        <w:t>contractuales</w:t>
                      </w:r>
                      <w:r>
                        <w:rPr>
                          <w:spacing w:val="80"/>
                        </w:rPr>
                        <w:t xml:space="preserve"> </w:t>
                      </w:r>
                      <w:r>
                        <w:t>teniendo</w:t>
                      </w:r>
                      <w:r>
                        <w:rPr>
                          <w:spacing w:val="80"/>
                        </w:rPr>
                        <w:t xml:space="preserve"> </w:t>
                      </w:r>
                      <w:r>
                        <w:t>en</w:t>
                      </w:r>
                      <w:r>
                        <w:rPr>
                          <w:spacing w:val="80"/>
                        </w:rPr>
                        <w:t xml:space="preserve"> </w:t>
                      </w:r>
                      <w:r>
                        <w:t>cuenta</w:t>
                      </w:r>
                      <w:r>
                        <w:rPr>
                          <w:spacing w:val="80"/>
                        </w:rPr>
                        <w:t xml:space="preserve"> </w:t>
                      </w:r>
                      <w:r>
                        <w:t>las</w:t>
                      </w:r>
                      <w:r>
                        <w:rPr>
                          <w:spacing w:val="80"/>
                        </w:rPr>
                        <w:t xml:space="preserve"> </w:t>
                      </w:r>
                      <w:r>
                        <w:t>dinámicas</w:t>
                      </w:r>
                      <w:r>
                        <w:rPr>
                          <w:spacing w:val="80"/>
                        </w:rPr>
                        <w:t xml:space="preserve"> </w:t>
                      </w:r>
                      <w:r>
                        <w:t>sociales</w:t>
                      </w:r>
                      <w:r>
                        <w:rPr>
                          <w:spacing w:val="80"/>
                        </w:rPr>
                        <w:t xml:space="preserve"> </w:t>
                      </w:r>
                      <w:r>
                        <w:t>y</w:t>
                      </w:r>
                    </w:p>
                  </w:txbxContent>
                </v:textbox>
                <w10:wrap type="topAndBottom" anchorx="page"/>
              </v:shape>
            </w:pict>
          </mc:Fallback>
        </mc:AlternateContent>
      </w:r>
    </w:p>
    <w:p w14:paraId="3290303A" w14:textId="77777777" w:rsidR="00C84511" w:rsidRDefault="00C84511">
      <w:pPr>
        <w:pStyle w:val="Textoindependiente"/>
        <w:rPr>
          <w:b/>
          <w:sz w:val="20"/>
        </w:rPr>
        <w:sectPr w:rsidR="00C84511">
          <w:pgSz w:w="12240" w:h="15840"/>
          <w:pgMar w:top="1880" w:right="1080" w:bottom="1880" w:left="1440" w:header="165" w:footer="1686" w:gutter="0"/>
          <w:cols w:space="720"/>
        </w:sectPr>
      </w:pPr>
    </w:p>
    <w:p w14:paraId="6096FC1B" w14:textId="77777777" w:rsidR="00C84511" w:rsidRDefault="00000000">
      <w:pPr>
        <w:pStyle w:val="Textoindependiente"/>
        <w:spacing w:before="173"/>
        <w:ind w:left="375"/>
      </w:pPr>
      <w:r>
        <w:rPr>
          <w:noProof/>
        </w:rPr>
        <w:lastRenderedPageBreak/>
        <mc:AlternateContent>
          <mc:Choice Requires="wps">
            <w:drawing>
              <wp:anchor distT="0" distB="0" distL="0" distR="0" simplePos="0" relativeHeight="487438336" behindDoc="1" locked="0" layoutInCell="1" allowOverlap="1" wp14:anchorId="0BD9AFFB" wp14:editId="3940F472">
                <wp:simplePos x="0" y="0"/>
                <wp:positionH relativeFrom="page">
                  <wp:posOffset>1079817</wp:posOffset>
                </wp:positionH>
                <wp:positionV relativeFrom="page">
                  <wp:posOffset>1305305</wp:posOffset>
                </wp:positionV>
                <wp:extent cx="5616575" cy="684149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841490"/>
                        </a:xfrm>
                        <a:custGeom>
                          <a:avLst/>
                          <a:gdLst/>
                          <a:ahLst/>
                          <a:cxnLst/>
                          <a:rect l="l" t="t" r="r" b="b"/>
                          <a:pathLst>
                            <a:path w="5616575" h="6841490">
                              <a:moveTo>
                                <a:pt x="3175" y="0"/>
                              </a:moveTo>
                              <a:lnTo>
                                <a:pt x="3175" y="6350"/>
                              </a:lnTo>
                            </a:path>
                            <a:path w="5616575" h="6841490">
                              <a:moveTo>
                                <a:pt x="3175" y="0"/>
                              </a:moveTo>
                              <a:lnTo>
                                <a:pt x="3175" y="6350"/>
                              </a:lnTo>
                            </a:path>
                            <a:path w="5616575" h="6841490">
                              <a:moveTo>
                                <a:pt x="6350" y="3175"/>
                              </a:moveTo>
                              <a:lnTo>
                                <a:pt x="5609653" y="3175"/>
                              </a:lnTo>
                            </a:path>
                            <a:path w="5616575" h="6841490">
                              <a:moveTo>
                                <a:pt x="5612828" y="0"/>
                              </a:moveTo>
                              <a:lnTo>
                                <a:pt x="5612828" y="6350"/>
                              </a:lnTo>
                            </a:path>
                            <a:path w="5616575" h="6841490">
                              <a:moveTo>
                                <a:pt x="5612828" y="0"/>
                              </a:moveTo>
                              <a:lnTo>
                                <a:pt x="5612828" y="6350"/>
                              </a:lnTo>
                            </a:path>
                            <a:path w="5616575" h="6841490">
                              <a:moveTo>
                                <a:pt x="3175" y="6350"/>
                              </a:moveTo>
                              <a:lnTo>
                                <a:pt x="3175" y="6634734"/>
                              </a:lnTo>
                            </a:path>
                            <a:path w="5616575" h="6841490">
                              <a:moveTo>
                                <a:pt x="5612828" y="6350"/>
                              </a:moveTo>
                              <a:lnTo>
                                <a:pt x="5612828" y="6634734"/>
                              </a:lnTo>
                            </a:path>
                            <a:path w="5616575" h="6841490">
                              <a:moveTo>
                                <a:pt x="3175" y="6634734"/>
                              </a:moveTo>
                              <a:lnTo>
                                <a:pt x="3175" y="6641084"/>
                              </a:lnTo>
                            </a:path>
                            <a:path w="5616575" h="6841490">
                              <a:moveTo>
                                <a:pt x="6350" y="6637909"/>
                              </a:moveTo>
                              <a:lnTo>
                                <a:pt x="5609653" y="6637909"/>
                              </a:lnTo>
                            </a:path>
                            <a:path w="5616575" h="6841490">
                              <a:moveTo>
                                <a:pt x="5612828" y="6634734"/>
                              </a:moveTo>
                              <a:lnTo>
                                <a:pt x="5612828" y="6641084"/>
                              </a:lnTo>
                            </a:path>
                            <a:path w="5616575" h="6841490">
                              <a:moveTo>
                                <a:pt x="3175" y="6641084"/>
                              </a:moveTo>
                              <a:lnTo>
                                <a:pt x="3175" y="6837934"/>
                              </a:lnTo>
                            </a:path>
                            <a:path w="5616575" h="6841490">
                              <a:moveTo>
                                <a:pt x="0" y="6841109"/>
                              </a:moveTo>
                              <a:lnTo>
                                <a:pt x="6350" y="6841109"/>
                              </a:lnTo>
                            </a:path>
                            <a:path w="5616575" h="6841490">
                              <a:moveTo>
                                <a:pt x="0" y="6841109"/>
                              </a:moveTo>
                              <a:lnTo>
                                <a:pt x="6350" y="6841109"/>
                              </a:lnTo>
                            </a:path>
                            <a:path w="5616575" h="6841490">
                              <a:moveTo>
                                <a:pt x="6350" y="6841109"/>
                              </a:moveTo>
                              <a:lnTo>
                                <a:pt x="5609653" y="6841109"/>
                              </a:lnTo>
                            </a:path>
                            <a:path w="5616575" h="6841490">
                              <a:moveTo>
                                <a:pt x="5612828" y="6641084"/>
                              </a:moveTo>
                              <a:lnTo>
                                <a:pt x="5612828" y="6837934"/>
                              </a:lnTo>
                            </a:path>
                            <a:path w="5616575" h="6841490">
                              <a:moveTo>
                                <a:pt x="5609653" y="6841109"/>
                              </a:moveTo>
                              <a:lnTo>
                                <a:pt x="5616003" y="6841109"/>
                              </a:lnTo>
                            </a:path>
                            <a:path w="5616575" h="6841490">
                              <a:moveTo>
                                <a:pt x="5609653" y="6841109"/>
                              </a:moveTo>
                              <a:lnTo>
                                <a:pt x="5616003" y="6841109"/>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4F9C1885" id="Graphic 10" o:spid="_x0000_s1026" style="position:absolute;margin-left:85pt;margin-top:102.8pt;width:442.25pt;height:538.7pt;z-index:-15878144;visibility:visible;mso-wrap-style:square;mso-wrap-distance-left:0;mso-wrap-distance-top:0;mso-wrap-distance-right:0;mso-wrap-distance-bottom:0;mso-position-horizontal:absolute;mso-position-horizontal-relative:page;mso-position-vertical:absolute;mso-position-vertical-relative:page;v-text-anchor:top" coordsize="5616575,6841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" path="m3175,r,6350em3175,r,6350em6350,3175r5603303,em5612828,r,6350em5612828,r,6350em3175,6350r,6628384em5612828,6350r,6628384em3175,6634734r,6350em6350,6637909r5603303,em5612828,6634734r,6350em3175,6641084r,196850em,6841109r6350,em,6841109r6350,em6350,6841109r5603303,em5612828,6641084r,196850em5609653,6841109r6350,em5609653,6841109r6350,e" filled="f" strokeweight=".5pt">
                <v:stroke dashstyle="1 1"/>
                <v:path arrowok="t"/>
                <w10:wrap anchorx="page" anchory="page"/>
              </v:shape>
            </w:pict>
          </mc:Fallback>
        </mc:AlternateContent>
      </w:r>
      <w:r>
        <w:t>económicas</w:t>
      </w:r>
      <w:r>
        <w:rPr>
          <w:spacing w:val="-6"/>
        </w:rPr>
        <w:t xml:space="preserve"> </w:t>
      </w:r>
      <w:r>
        <w:t>de</w:t>
      </w:r>
      <w:r>
        <w:rPr>
          <w:spacing w:val="-6"/>
        </w:rPr>
        <w:t xml:space="preserve"> </w:t>
      </w:r>
      <w:r>
        <w:t>la</w:t>
      </w:r>
      <w:r>
        <w:rPr>
          <w:spacing w:val="-7"/>
        </w:rPr>
        <w:t xml:space="preserve"> </w:t>
      </w:r>
      <w:r>
        <w:t>población</w:t>
      </w:r>
      <w:r>
        <w:rPr>
          <w:spacing w:val="-6"/>
        </w:rPr>
        <w:t xml:space="preserve"> </w:t>
      </w:r>
      <w:r>
        <w:t>en</w:t>
      </w:r>
      <w:r>
        <w:rPr>
          <w:spacing w:val="-5"/>
        </w:rPr>
        <w:t xml:space="preserve"> </w:t>
      </w:r>
      <w:r>
        <w:t>donde</w:t>
      </w:r>
      <w:r>
        <w:rPr>
          <w:spacing w:val="-7"/>
        </w:rPr>
        <w:t xml:space="preserve"> </w:t>
      </w:r>
      <w:r>
        <w:t>ejercen</w:t>
      </w:r>
      <w:r>
        <w:rPr>
          <w:spacing w:val="-13"/>
        </w:rPr>
        <w:t xml:space="preserve"> </w:t>
      </w:r>
      <w:r>
        <w:rPr>
          <w:spacing w:val="-2"/>
        </w:rPr>
        <w:t>funciones.</w:t>
      </w:r>
    </w:p>
    <w:p w14:paraId="1B528C40" w14:textId="77777777" w:rsidR="00C84511" w:rsidRDefault="00000000">
      <w:pPr>
        <w:pStyle w:val="Textoindependiente"/>
        <w:spacing w:before="158" w:line="276" w:lineRule="auto"/>
        <w:ind w:left="375" w:right="738" w:firstLine="700"/>
        <w:jc w:val="both"/>
      </w:pPr>
      <w:r>
        <w:t>Ahora</w:t>
      </w:r>
      <w:r>
        <w:rPr>
          <w:spacing w:val="-1"/>
        </w:rPr>
        <w:t xml:space="preserve"> </w:t>
      </w:r>
      <w:r>
        <w:t>bien, de acuerdo con el artículo</w:t>
      </w:r>
      <w:r>
        <w:rPr>
          <w:spacing w:val="-2"/>
        </w:rPr>
        <w:t xml:space="preserve"> </w:t>
      </w:r>
      <w:r>
        <w:t>2.1.1.2.1.7 del Decreto 1081 de 2015 y al artículo 2.2.1.1.1.7.1 del Decreto 1082 de 2015,</w:t>
      </w:r>
      <w:r>
        <w:rPr>
          <w:spacing w:val="40"/>
        </w:rPr>
        <w:t xml:space="preserve"> </w:t>
      </w:r>
      <w:r>
        <w:t>las entidades estatales</w:t>
      </w:r>
      <w:r>
        <w:rPr>
          <w:spacing w:val="-20"/>
        </w:rPr>
        <w:t xml:space="preserve"> </w:t>
      </w:r>
      <w:r>
        <w:t>están</w:t>
      </w:r>
      <w:r>
        <w:rPr>
          <w:spacing w:val="-19"/>
        </w:rPr>
        <w:t xml:space="preserve"> </w:t>
      </w:r>
      <w:r>
        <w:t>obligadas</w:t>
      </w:r>
      <w:r>
        <w:rPr>
          <w:spacing w:val="-19"/>
        </w:rPr>
        <w:t xml:space="preserve"> </w:t>
      </w:r>
      <w:r>
        <w:t>a</w:t>
      </w:r>
      <w:r>
        <w:rPr>
          <w:spacing w:val="-20"/>
        </w:rPr>
        <w:t xml:space="preserve"> </w:t>
      </w:r>
      <w:r>
        <w:t>publicar</w:t>
      </w:r>
      <w:r>
        <w:rPr>
          <w:spacing w:val="-19"/>
        </w:rPr>
        <w:t xml:space="preserve"> </w:t>
      </w:r>
      <w:r>
        <w:t>los</w:t>
      </w:r>
      <w:r>
        <w:rPr>
          <w:spacing w:val="-19"/>
        </w:rPr>
        <w:t xml:space="preserve"> </w:t>
      </w:r>
      <w:r>
        <w:t>documentos</w:t>
      </w:r>
      <w:r>
        <w:rPr>
          <w:spacing w:val="-20"/>
        </w:rPr>
        <w:t xml:space="preserve"> </w:t>
      </w:r>
      <w:r>
        <w:t>contractuales</w:t>
      </w:r>
      <w:r>
        <w:rPr>
          <w:spacing w:val="-19"/>
        </w:rPr>
        <w:t xml:space="preserve"> </w:t>
      </w:r>
      <w:r>
        <w:t>en</w:t>
      </w:r>
      <w:r>
        <w:rPr>
          <w:spacing w:val="-19"/>
        </w:rPr>
        <w:t xml:space="preserve"> </w:t>
      </w:r>
      <w:r>
        <w:t>el</w:t>
      </w:r>
      <w:r>
        <w:rPr>
          <w:spacing w:val="-19"/>
        </w:rPr>
        <w:t xml:space="preserve"> </w:t>
      </w:r>
      <w:r>
        <w:t>SECOP II</w:t>
      </w:r>
      <w:r>
        <w:rPr>
          <w:spacing w:val="-12"/>
        </w:rPr>
        <w:t xml:space="preserve"> </w:t>
      </w:r>
      <w:r>
        <w:t>en</w:t>
      </w:r>
      <w:r>
        <w:rPr>
          <w:spacing w:val="-9"/>
        </w:rPr>
        <w:t xml:space="preserve"> </w:t>
      </w:r>
      <w:r>
        <w:t>los</w:t>
      </w:r>
      <w:r>
        <w:rPr>
          <w:spacing w:val="-9"/>
        </w:rPr>
        <w:t xml:space="preserve"> </w:t>
      </w:r>
      <w:r>
        <w:t>3</w:t>
      </w:r>
      <w:r>
        <w:rPr>
          <w:spacing w:val="-14"/>
        </w:rPr>
        <w:t xml:space="preserve"> </w:t>
      </w:r>
      <w:r>
        <w:t>días</w:t>
      </w:r>
      <w:r>
        <w:rPr>
          <w:spacing w:val="-9"/>
        </w:rPr>
        <w:t xml:space="preserve"> </w:t>
      </w:r>
      <w:r>
        <w:t>siguientes</w:t>
      </w:r>
      <w:r>
        <w:rPr>
          <w:spacing w:val="-9"/>
        </w:rPr>
        <w:t xml:space="preserve"> </w:t>
      </w:r>
      <w:r>
        <w:t>de</w:t>
      </w:r>
      <w:r>
        <w:rPr>
          <w:spacing w:val="-10"/>
        </w:rPr>
        <w:t xml:space="preserve"> </w:t>
      </w:r>
      <w:r>
        <w:t>su</w:t>
      </w:r>
      <w:r>
        <w:rPr>
          <w:spacing w:val="-13"/>
        </w:rPr>
        <w:t xml:space="preserve"> </w:t>
      </w:r>
      <w:r>
        <w:t>expedición.</w:t>
      </w:r>
      <w:r>
        <w:rPr>
          <w:spacing w:val="-9"/>
        </w:rPr>
        <w:t xml:space="preserve"> </w:t>
      </w:r>
      <w:r>
        <w:t>Dicho</w:t>
      </w:r>
      <w:r>
        <w:rPr>
          <w:spacing w:val="-8"/>
        </w:rPr>
        <w:t xml:space="preserve"> </w:t>
      </w:r>
      <w:r>
        <w:t>término</w:t>
      </w:r>
      <w:r>
        <w:rPr>
          <w:spacing w:val="-8"/>
        </w:rPr>
        <w:t xml:space="preserve"> </w:t>
      </w:r>
      <w:r>
        <w:t>debe</w:t>
      </w:r>
      <w:r>
        <w:rPr>
          <w:spacing w:val="-10"/>
        </w:rPr>
        <w:t xml:space="preserve"> </w:t>
      </w:r>
      <w:r>
        <w:t>ser</w:t>
      </w:r>
      <w:r>
        <w:rPr>
          <w:spacing w:val="-13"/>
        </w:rPr>
        <w:t xml:space="preserve"> </w:t>
      </w:r>
      <w:r>
        <w:t>entendido como</w:t>
      </w:r>
      <w:r>
        <w:rPr>
          <w:spacing w:val="-9"/>
        </w:rPr>
        <w:t xml:space="preserve"> </w:t>
      </w:r>
      <w:r>
        <w:t>días</w:t>
      </w:r>
      <w:r>
        <w:rPr>
          <w:spacing w:val="-10"/>
        </w:rPr>
        <w:t xml:space="preserve"> </w:t>
      </w:r>
      <w:r>
        <w:t>hábiles,</w:t>
      </w:r>
      <w:r>
        <w:rPr>
          <w:spacing w:val="-10"/>
        </w:rPr>
        <w:t xml:space="preserve"> </w:t>
      </w:r>
      <w:r>
        <w:t>por</w:t>
      </w:r>
      <w:r>
        <w:rPr>
          <w:spacing w:val="-9"/>
        </w:rPr>
        <w:t xml:space="preserve"> </w:t>
      </w:r>
      <w:r>
        <w:t>consiguiente,</w:t>
      </w:r>
      <w:r>
        <w:rPr>
          <w:spacing w:val="-10"/>
        </w:rPr>
        <w:t xml:space="preserve"> </w:t>
      </w:r>
      <w:r>
        <w:t>las</w:t>
      </w:r>
      <w:r>
        <w:rPr>
          <w:spacing w:val="-10"/>
        </w:rPr>
        <w:t xml:space="preserve"> </w:t>
      </w:r>
      <w:r>
        <w:t>entidades</w:t>
      </w:r>
      <w:r>
        <w:rPr>
          <w:spacing w:val="-10"/>
        </w:rPr>
        <w:t xml:space="preserve"> </w:t>
      </w:r>
      <w:r>
        <w:t>tendrán</w:t>
      </w:r>
      <w:r>
        <w:rPr>
          <w:spacing w:val="-10"/>
        </w:rPr>
        <w:t xml:space="preserve"> </w:t>
      </w:r>
      <w:r>
        <w:t>3</w:t>
      </w:r>
      <w:r>
        <w:rPr>
          <w:spacing w:val="-10"/>
        </w:rPr>
        <w:t xml:space="preserve"> </w:t>
      </w:r>
      <w:r>
        <w:t>días</w:t>
      </w:r>
      <w:r>
        <w:rPr>
          <w:spacing w:val="-10"/>
        </w:rPr>
        <w:t xml:space="preserve"> </w:t>
      </w:r>
      <w:r>
        <w:t>hábiles</w:t>
      </w:r>
      <w:r>
        <w:rPr>
          <w:spacing w:val="-10"/>
        </w:rPr>
        <w:t xml:space="preserve"> </w:t>
      </w:r>
      <w:r>
        <w:t>para publicar sus documentos contractuales, no obstante, pueden ser publicados en</w:t>
      </w:r>
      <w:r>
        <w:rPr>
          <w:spacing w:val="-8"/>
        </w:rPr>
        <w:t xml:space="preserve"> </w:t>
      </w:r>
      <w:r>
        <w:t>días</w:t>
      </w:r>
      <w:r>
        <w:rPr>
          <w:spacing w:val="-8"/>
        </w:rPr>
        <w:t xml:space="preserve"> </w:t>
      </w:r>
      <w:r>
        <w:t>no</w:t>
      </w:r>
      <w:r>
        <w:rPr>
          <w:spacing w:val="-7"/>
        </w:rPr>
        <w:t xml:space="preserve"> </w:t>
      </w:r>
      <w:r>
        <w:t>hábiles</w:t>
      </w:r>
      <w:r>
        <w:rPr>
          <w:spacing w:val="-8"/>
        </w:rPr>
        <w:t xml:space="preserve"> </w:t>
      </w:r>
      <w:r>
        <w:t>ya</w:t>
      </w:r>
      <w:r>
        <w:rPr>
          <w:spacing w:val="-10"/>
        </w:rPr>
        <w:t xml:space="preserve"> </w:t>
      </w:r>
      <w:r>
        <w:t>que</w:t>
      </w:r>
      <w:r>
        <w:rPr>
          <w:spacing w:val="-9"/>
        </w:rPr>
        <w:t xml:space="preserve"> </w:t>
      </w:r>
      <w:r>
        <w:t>el</w:t>
      </w:r>
      <w:r>
        <w:rPr>
          <w:spacing w:val="-8"/>
        </w:rPr>
        <w:t xml:space="preserve"> </w:t>
      </w:r>
      <w:r>
        <w:t>SECOP</w:t>
      </w:r>
      <w:r>
        <w:rPr>
          <w:spacing w:val="-10"/>
        </w:rPr>
        <w:t xml:space="preserve"> </w:t>
      </w:r>
      <w:r>
        <w:t>II</w:t>
      </w:r>
      <w:r>
        <w:rPr>
          <w:spacing w:val="-10"/>
        </w:rPr>
        <w:t xml:space="preserve"> </w:t>
      </w:r>
      <w:r>
        <w:t>está</w:t>
      </w:r>
      <w:r>
        <w:rPr>
          <w:spacing w:val="-10"/>
        </w:rPr>
        <w:t xml:space="preserve"> </w:t>
      </w:r>
      <w:r>
        <w:t>habilitado</w:t>
      </w:r>
      <w:r>
        <w:rPr>
          <w:spacing w:val="-7"/>
        </w:rPr>
        <w:t xml:space="preserve"> </w:t>
      </w:r>
      <w:r>
        <w:t>todos</w:t>
      </w:r>
      <w:r>
        <w:rPr>
          <w:spacing w:val="-8"/>
        </w:rPr>
        <w:t xml:space="preserve"> </w:t>
      </w:r>
      <w:r>
        <w:t>los</w:t>
      </w:r>
      <w:r>
        <w:rPr>
          <w:spacing w:val="-8"/>
        </w:rPr>
        <w:t xml:space="preserve"> </w:t>
      </w:r>
      <w:r>
        <w:t>días</w:t>
      </w:r>
      <w:r>
        <w:rPr>
          <w:spacing w:val="-8"/>
        </w:rPr>
        <w:t xml:space="preserve"> </w:t>
      </w:r>
      <w:r>
        <w:t>calendario del año y nuestro ordenamiento jurídico no prohíbe publicar documentos contractuales en determinados días del año.</w:t>
      </w:r>
    </w:p>
    <w:p w14:paraId="37E819C7" w14:textId="27D4102D" w:rsidR="007D7ED0" w:rsidRPr="007D7ED0" w:rsidRDefault="007D7ED0">
      <w:pPr>
        <w:pStyle w:val="Textoindependiente"/>
        <w:spacing w:before="118" w:line="276" w:lineRule="auto"/>
        <w:ind w:left="375" w:right="732" w:firstLine="700"/>
        <w:jc w:val="both"/>
      </w:pPr>
      <w:r w:rsidRPr="007D7ED0">
        <w:t>Sin perjuicio de lo anterior y atendiendo a la naturaleza transaccional de la plataforma electrónica, las Entidades Estatales en virtud del principio de planeación y debida diligencia, deben prever los vencimientos de los trámites contractuales, con el fin de que los mismos sean suscritos con la debida antelación. </w:t>
      </w:r>
    </w:p>
    <w:p w14:paraId="1BF62D66" w14:textId="5E31B810" w:rsidR="00C84511" w:rsidRDefault="00000000">
      <w:pPr>
        <w:pStyle w:val="Textoindependiente"/>
        <w:spacing w:before="118" w:line="276" w:lineRule="auto"/>
        <w:ind w:left="375" w:right="732" w:firstLine="700"/>
        <w:jc w:val="both"/>
      </w:pPr>
      <w: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E385BD3" w14:textId="77777777" w:rsidR="00C84511" w:rsidRDefault="00000000">
      <w:pPr>
        <w:pStyle w:val="Textoindependiente"/>
        <w:spacing w:before="121" w:line="276" w:lineRule="auto"/>
        <w:ind w:left="375" w:right="729" w:firstLine="75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3278937" w14:textId="77777777" w:rsidR="00C84511" w:rsidRDefault="00C84511">
      <w:pPr>
        <w:pStyle w:val="Textoindependiente"/>
      </w:pPr>
    </w:p>
    <w:p w14:paraId="7EC7DB78" w14:textId="77777777" w:rsidR="00C84511" w:rsidRDefault="00C84511">
      <w:pPr>
        <w:pStyle w:val="Textoindependiente"/>
      </w:pPr>
    </w:p>
    <w:p w14:paraId="543B784A" w14:textId="77777777" w:rsidR="00C84511" w:rsidRDefault="00C84511">
      <w:pPr>
        <w:pStyle w:val="Textoindependiente"/>
        <w:spacing w:before="259"/>
      </w:pPr>
    </w:p>
    <w:p w14:paraId="088285BA" w14:textId="77777777" w:rsidR="00C84511" w:rsidRDefault="00000000">
      <w:pPr>
        <w:pStyle w:val="Ttulo1"/>
        <w:numPr>
          <w:ilvl w:val="0"/>
          <w:numId w:val="3"/>
        </w:numPr>
        <w:tabs>
          <w:tab w:val="left" w:pos="544"/>
        </w:tabs>
        <w:ind w:left="544" w:hanging="284"/>
      </w:pPr>
      <w:r>
        <w:t>Razones</w:t>
      </w:r>
      <w:r>
        <w:rPr>
          <w:spacing w:val="-8"/>
        </w:rPr>
        <w:t xml:space="preserve"> </w:t>
      </w:r>
      <w:r>
        <w:t>de</w:t>
      </w:r>
      <w:r>
        <w:rPr>
          <w:spacing w:val="-8"/>
        </w:rPr>
        <w:t xml:space="preserve"> </w:t>
      </w:r>
      <w:r>
        <w:t>la</w:t>
      </w:r>
      <w:r>
        <w:rPr>
          <w:spacing w:val="-10"/>
        </w:rPr>
        <w:t xml:space="preserve"> </w:t>
      </w:r>
      <w:r>
        <w:rPr>
          <w:spacing w:val="-2"/>
        </w:rPr>
        <w:t>respuesta:</w:t>
      </w:r>
    </w:p>
    <w:p w14:paraId="1250F80E" w14:textId="77777777" w:rsidR="00C84511" w:rsidRDefault="00C84511">
      <w:pPr>
        <w:pStyle w:val="Ttulo1"/>
        <w:sectPr w:rsidR="00C84511">
          <w:pgSz w:w="12240" w:h="15840"/>
          <w:pgMar w:top="1880" w:right="1080" w:bottom="1880" w:left="1440" w:header="165" w:footer="1686" w:gutter="0"/>
          <w:cols w:space="720"/>
        </w:sectPr>
      </w:pPr>
    </w:p>
    <w:p w14:paraId="5A66B5F9" w14:textId="77777777" w:rsidR="00C84511" w:rsidRDefault="00000000">
      <w:pPr>
        <w:pStyle w:val="Textoindependiente"/>
        <w:spacing w:line="276" w:lineRule="auto"/>
        <w:ind w:left="260" w:right="626" w:firstLine="710"/>
        <w:jc w:val="both"/>
      </w:pPr>
      <w:r>
        <w:lastRenderedPageBreak/>
        <w:t>Uno</w:t>
      </w:r>
      <w:r>
        <w:rPr>
          <w:spacing w:val="-20"/>
        </w:rPr>
        <w:t xml:space="preserve"> </w:t>
      </w:r>
      <w:r>
        <w:t>de</w:t>
      </w:r>
      <w:r>
        <w:rPr>
          <w:spacing w:val="-19"/>
        </w:rPr>
        <w:t xml:space="preserve"> </w:t>
      </w:r>
      <w:r>
        <w:t>los</w:t>
      </w:r>
      <w:r>
        <w:rPr>
          <w:spacing w:val="-19"/>
        </w:rPr>
        <w:t xml:space="preserve"> </w:t>
      </w:r>
      <w:r>
        <w:t>postulados</w:t>
      </w:r>
      <w:r>
        <w:rPr>
          <w:spacing w:val="-20"/>
        </w:rPr>
        <w:t xml:space="preserve"> </w:t>
      </w:r>
      <w:r>
        <w:t>más</w:t>
      </w:r>
      <w:r>
        <w:rPr>
          <w:spacing w:val="-19"/>
        </w:rPr>
        <w:t xml:space="preserve"> </w:t>
      </w:r>
      <w:r>
        <w:t>importantes</w:t>
      </w:r>
      <w:r>
        <w:rPr>
          <w:spacing w:val="-20"/>
        </w:rPr>
        <w:t xml:space="preserve"> </w:t>
      </w:r>
      <w:r>
        <w:t>de</w:t>
      </w:r>
      <w:r>
        <w:rPr>
          <w:spacing w:val="-19"/>
        </w:rPr>
        <w:t xml:space="preserve"> </w:t>
      </w:r>
      <w:r>
        <w:t>un</w:t>
      </w:r>
      <w:r>
        <w:rPr>
          <w:spacing w:val="-19"/>
        </w:rPr>
        <w:t xml:space="preserve"> </w:t>
      </w:r>
      <w:r>
        <w:t>Estado</w:t>
      </w:r>
      <w:r>
        <w:rPr>
          <w:spacing w:val="-19"/>
        </w:rPr>
        <w:t xml:space="preserve"> </w:t>
      </w:r>
      <w:r>
        <w:t>Social</w:t>
      </w:r>
      <w:r>
        <w:rPr>
          <w:spacing w:val="-19"/>
        </w:rPr>
        <w:t xml:space="preserve"> </w:t>
      </w:r>
      <w:r>
        <w:t>y</w:t>
      </w:r>
      <w:r>
        <w:rPr>
          <w:spacing w:val="-19"/>
        </w:rPr>
        <w:t xml:space="preserve"> </w:t>
      </w:r>
      <w:r>
        <w:t>Democrático de</w:t>
      </w:r>
      <w:r>
        <w:rPr>
          <w:spacing w:val="-1"/>
        </w:rPr>
        <w:t xml:space="preserve"> </w:t>
      </w:r>
      <w:r>
        <w:t>Derecho</w:t>
      </w:r>
      <w:r>
        <w:rPr>
          <w:spacing w:val="-3"/>
        </w:rPr>
        <w:t xml:space="preserve"> </w:t>
      </w:r>
      <w:r>
        <w:t>es el</w:t>
      </w:r>
      <w:r>
        <w:rPr>
          <w:spacing w:val="-4"/>
        </w:rPr>
        <w:t xml:space="preserve"> </w:t>
      </w:r>
      <w:r>
        <w:t>principio de</w:t>
      </w:r>
      <w:r>
        <w:rPr>
          <w:spacing w:val="-5"/>
        </w:rPr>
        <w:t xml:space="preserve"> </w:t>
      </w:r>
      <w:r>
        <w:t>publicidad, pues este</w:t>
      </w:r>
      <w:r>
        <w:rPr>
          <w:spacing w:val="-1"/>
        </w:rPr>
        <w:t xml:space="preserve"> </w:t>
      </w:r>
      <w:r>
        <w:t>permite</w:t>
      </w:r>
      <w:r>
        <w:rPr>
          <w:spacing w:val="-1"/>
        </w:rPr>
        <w:t xml:space="preserve"> </w:t>
      </w:r>
      <w:r>
        <w:t>que</w:t>
      </w:r>
      <w:r>
        <w:rPr>
          <w:spacing w:val="-5"/>
        </w:rPr>
        <w:t xml:space="preserve"> </w:t>
      </w:r>
      <w:r>
        <w:t xml:space="preserve">las actuaciones </w:t>
      </w:r>
      <w:r>
        <w:rPr>
          <w:spacing w:val="-2"/>
        </w:rPr>
        <w:t>de</w:t>
      </w:r>
      <w:r>
        <w:rPr>
          <w:spacing w:val="-10"/>
        </w:rPr>
        <w:t xml:space="preserve"> </w:t>
      </w:r>
      <w:r>
        <w:rPr>
          <w:spacing w:val="-2"/>
        </w:rPr>
        <w:t>las</w:t>
      </w:r>
      <w:r>
        <w:rPr>
          <w:spacing w:val="-9"/>
        </w:rPr>
        <w:t xml:space="preserve"> </w:t>
      </w:r>
      <w:r>
        <w:rPr>
          <w:spacing w:val="-2"/>
        </w:rPr>
        <w:t>autoridades</w:t>
      </w:r>
      <w:r>
        <w:rPr>
          <w:spacing w:val="-9"/>
        </w:rPr>
        <w:t xml:space="preserve"> </w:t>
      </w:r>
      <w:r>
        <w:rPr>
          <w:spacing w:val="-2"/>
        </w:rPr>
        <w:t>gocen</w:t>
      </w:r>
      <w:r>
        <w:rPr>
          <w:spacing w:val="-9"/>
        </w:rPr>
        <w:t xml:space="preserve"> </w:t>
      </w:r>
      <w:r>
        <w:rPr>
          <w:spacing w:val="-2"/>
        </w:rPr>
        <w:t>de</w:t>
      </w:r>
      <w:r>
        <w:rPr>
          <w:spacing w:val="-10"/>
        </w:rPr>
        <w:t xml:space="preserve"> </w:t>
      </w:r>
      <w:r>
        <w:rPr>
          <w:spacing w:val="-2"/>
        </w:rPr>
        <w:t>visibilidad.</w:t>
      </w:r>
      <w:r>
        <w:rPr>
          <w:spacing w:val="-9"/>
        </w:rPr>
        <w:t xml:space="preserve"> </w:t>
      </w:r>
      <w:r>
        <w:rPr>
          <w:spacing w:val="-2"/>
        </w:rPr>
        <w:t>La</w:t>
      </w:r>
      <w:r>
        <w:rPr>
          <w:spacing w:val="-11"/>
        </w:rPr>
        <w:t xml:space="preserve"> </w:t>
      </w:r>
      <w:r>
        <w:rPr>
          <w:spacing w:val="-2"/>
        </w:rPr>
        <w:t>Constitución</w:t>
      </w:r>
      <w:r>
        <w:rPr>
          <w:spacing w:val="-9"/>
        </w:rPr>
        <w:t xml:space="preserve"> </w:t>
      </w:r>
      <w:r>
        <w:rPr>
          <w:spacing w:val="-2"/>
        </w:rPr>
        <w:t>Política</w:t>
      </w:r>
      <w:r>
        <w:rPr>
          <w:spacing w:val="-11"/>
        </w:rPr>
        <w:t xml:space="preserve"> </w:t>
      </w:r>
      <w:r>
        <w:rPr>
          <w:spacing w:val="-2"/>
        </w:rPr>
        <w:t>de</w:t>
      </w:r>
      <w:r>
        <w:rPr>
          <w:spacing w:val="-10"/>
        </w:rPr>
        <w:t xml:space="preserve"> </w:t>
      </w:r>
      <w:r>
        <w:rPr>
          <w:spacing w:val="-2"/>
        </w:rPr>
        <w:t>1991</w:t>
      </w:r>
      <w:r>
        <w:rPr>
          <w:spacing w:val="-9"/>
        </w:rPr>
        <w:t xml:space="preserve"> </w:t>
      </w:r>
      <w:r>
        <w:rPr>
          <w:spacing w:val="-2"/>
        </w:rPr>
        <w:t xml:space="preserve">consagra </w:t>
      </w:r>
      <w:r>
        <w:t>en</w:t>
      </w:r>
      <w:r>
        <w:rPr>
          <w:spacing w:val="-9"/>
        </w:rPr>
        <w:t xml:space="preserve"> </w:t>
      </w:r>
      <w:r>
        <w:t>varios</w:t>
      </w:r>
      <w:r>
        <w:rPr>
          <w:spacing w:val="-9"/>
        </w:rPr>
        <w:t xml:space="preserve"> </w:t>
      </w:r>
      <w:r>
        <w:t>artículos</w:t>
      </w:r>
      <w:r>
        <w:rPr>
          <w:spacing w:val="-13"/>
        </w:rPr>
        <w:t xml:space="preserve"> </w:t>
      </w:r>
      <w:r>
        <w:t>la</w:t>
      </w:r>
      <w:r>
        <w:rPr>
          <w:spacing w:val="-11"/>
        </w:rPr>
        <w:t xml:space="preserve"> </w:t>
      </w:r>
      <w:r>
        <w:t>publicidad</w:t>
      </w:r>
      <w:r>
        <w:rPr>
          <w:spacing w:val="-11"/>
        </w:rPr>
        <w:t xml:space="preserve"> </w:t>
      </w:r>
      <w:r>
        <w:t>como</w:t>
      </w:r>
      <w:r>
        <w:rPr>
          <w:spacing w:val="-13"/>
        </w:rPr>
        <w:t xml:space="preserve"> </w:t>
      </w:r>
      <w:r>
        <w:t>un</w:t>
      </w:r>
      <w:r>
        <w:rPr>
          <w:spacing w:val="-13"/>
        </w:rPr>
        <w:t xml:space="preserve"> </w:t>
      </w:r>
      <w:r>
        <w:t>principio</w:t>
      </w:r>
      <w:r>
        <w:rPr>
          <w:spacing w:val="-8"/>
        </w:rPr>
        <w:t xml:space="preserve"> </w:t>
      </w:r>
      <w:r>
        <w:t>rector</w:t>
      </w:r>
      <w:r>
        <w:rPr>
          <w:spacing w:val="-8"/>
        </w:rPr>
        <w:t xml:space="preserve"> </w:t>
      </w:r>
      <w:r>
        <w:t>del</w:t>
      </w:r>
      <w:r>
        <w:rPr>
          <w:spacing w:val="-13"/>
        </w:rPr>
        <w:t xml:space="preserve"> </w:t>
      </w:r>
      <w:r>
        <w:t>Estado</w:t>
      </w:r>
      <w:r>
        <w:rPr>
          <w:spacing w:val="-8"/>
        </w:rPr>
        <w:t xml:space="preserve"> </w:t>
      </w:r>
      <w:r>
        <w:t>colombiano. Entre los más destacados, puede mencionarse el 209, que afirma que la publicidad es uno de los principios que fundamentan el ejercicio de la función administrativa, y el artículo 74, que consagra la garantía de acceso a los documentos</w:t>
      </w:r>
      <w:r>
        <w:rPr>
          <w:spacing w:val="-9"/>
        </w:rPr>
        <w:t xml:space="preserve"> </w:t>
      </w:r>
      <w:r>
        <w:t>públicos</w:t>
      </w:r>
      <w:r>
        <w:rPr>
          <w:spacing w:val="-9"/>
        </w:rPr>
        <w:t xml:space="preserve"> </w:t>
      </w:r>
      <w:r>
        <w:t>que</w:t>
      </w:r>
      <w:r>
        <w:rPr>
          <w:spacing w:val="-10"/>
        </w:rPr>
        <w:t xml:space="preserve"> </w:t>
      </w:r>
      <w:r>
        <w:t>no</w:t>
      </w:r>
      <w:r>
        <w:rPr>
          <w:spacing w:val="-13"/>
        </w:rPr>
        <w:t xml:space="preserve"> </w:t>
      </w:r>
      <w:r>
        <w:t>gocen</w:t>
      </w:r>
      <w:r>
        <w:rPr>
          <w:spacing w:val="-9"/>
        </w:rPr>
        <w:t xml:space="preserve"> </w:t>
      </w:r>
      <w:r>
        <w:t>de</w:t>
      </w:r>
      <w:r>
        <w:rPr>
          <w:spacing w:val="-10"/>
        </w:rPr>
        <w:t xml:space="preserve"> </w:t>
      </w:r>
      <w:r>
        <w:t>reserva –y</w:t>
      </w:r>
      <w:r>
        <w:rPr>
          <w:spacing w:val="-9"/>
        </w:rPr>
        <w:t xml:space="preserve"> </w:t>
      </w:r>
      <w:r>
        <w:t>esta,</w:t>
      </w:r>
      <w:r>
        <w:rPr>
          <w:spacing w:val="-9"/>
        </w:rPr>
        <w:t xml:space="preserve"> </w:t>
      </w:r>
      <w:r>
        <w:t>además,</w:t>
      </w:r>
      <w:r>
        <w:rPr>
          <w:spacing w:val="-9"/>
        </w:rPr>
        <w:t xml:space="preserve"> </w:t>
      </w:r>
      <w:r>
        <w:t>es</w:t>
      </w:r>
      <w:r>
        <w:rPr>
          <w:spacing w:val="-9"/>
        </w:rPr>
        <w:t xml:space="preserve"> </w:t>
      </w:r>
      <w:r>
        <w:t>excepcional, pues solo procede si existe causal constitucional o legal expresa–.</w:t>
      </w:r>
    </w:p>
    <w:p w14:paraId="315FF005" w14:textId="77777777" w:rsidR="00C84511" w:rsidRDefault="00000000">
      <w:pPr>
        <w:pStyle w:val="Textoindependiente"/>
        <w:spacing w:before="124" w:line="276" w:lineRule="auto"/>
        <w:ind w:left="260" w:right="622" w:firstLine="710"/>
        <w:jc w:val="both"/>
      </w:pPr>
      <w:r>
        <w:t>El principio de publicidad impone a las autoridades administrativas el deber</w:t>
      </w:r>
      <w:r>
        <w:rPr>
          <w:spacing w:val="-1"/>
        </w:rPr>
        <w:t xml:space="preserve"> </w:t>
      </w:r>
      <w:r>
        <w:t>de</w:t>
      </w:r>
      <w:r>
        <w:rPr>
          <w:spacing w:val="-2"/>
        </w:rPr>
        <w:t xml:space="preserve"> </w:t>
      </w:r>
      <w:r>
        <w:t>dar</w:t>
      </w:r>
      <w:r>
        <w:rPr>
          <w:spacing w:val="-1"/>
        </w:rPr>
        <w:t xml:space="preserve"> </w:t>
      </w:r>
      <w:r>
        <w:t>a</w:t>
      </w:r>
      <w:r>
        <w:rPr>
          <w:spacing w:val="-4"/>
        </w:rPr>
        <w:t xml:space="preserve"> </w:t>
      </w:r>
      <w:r>
        <w:t>conocer</w:t>
      </w:r>
      <w:r>
        <w:rPr>
          <w:spacing w:val="-1"/>
        </w:rPr>
        <w:t xml:space="preserve"> </w:t>
      </w:r>
      <w:r>
        <w:t>sus</w:t>
      </w:r>
      <w:r>
        <w:rPr>
          <w:spacing w:val="-2"/>
        </w:rPr>
        <w:t xml:space="preserve"> </w:t>
      </w:r>
      <w:r>
        <w:t>actos,</w:t>
      </w:r>
      <w:r>
        <w:rPr>
          <w:spacing w:val="-2"/>
        </w:rPr>
        <w:t xml:space="preserve"> </w:t>
      </w:r>
      <w:r>
        <w:t>contratos</w:t>
      </w:r>
      <w:r>
        <w:rPr>
          <w:spacing w:val="-2"/>
        </w:rPr>
        <w:t xml:space="preserve"> </w:t>
      </w:r>
      <w:r>
        <w:t>y</w:t>
      </w:r>
      <w:r>
        <w:rPr>
          <w:spacing w:val="-2"/>
        </w:rPr>
        <w:t xml:space="preserve"> </w:t>
      </w:r>
      <w:r>
        <w:t>decisiones</w:t>
      </w:r>
      <w:r>
        <w:rPr>
          <w:spacing w:val="-2"/>
        </w:rPr>
        <w:t xml:space="preserve"> </w:t>
      </w:r>
      <w:r>
        <w:t>para</w:t>
      </w:r>
      <w:r>
        <w:rPr>
          <w:spacing w:val="-4"/>
        </w:rPr>
        <w:t xml:space="preserve"> </w:t>
      </w:r>
      <w:r>
        <w:t>que</w:t>
      </w:r>
      <w:r>
        <w:rPr>
          <w:spacing w:val="-2"/>
        </w:rPr>
        <w:t xml:space="preserve"> </w:t>
      </w:r>
      <w:r>
        <w:t>se divulguen y eventualmente se controlen. Por ello, en la contratación estatal, el literal c) del artículo 3 de la Ley 1150 de 2007 establece el Sistema Electrónico para la Contratación</w:t>
      </w:r>
      <w:r>
        <w:rPr>
          <w:spacing w:val="-13"/>
        </w:rPr>
        <w:t xml:space="preserve"> </w:t>
      </w:r>
      <w:r>
        <w:t>Pública,</w:t>
      </w:r>
      <w:r>
        <w:rPr>
          <w:spacing w:val="-13"/>
        </w:rPr>
        <w:t xml:space="preserve"> </w:t>
      </w:r>
      <w:r>
        <w:t>en</w:t>
      </w:r>
      <w:r>
        <w:rPr>
          <w:spacing w:val="-13"/>
        </w:rPr>
        <w:t xml:space="preserve"> </w:t>
      </w:r>
      <w:r>
        <w:t>adelante</w:t>
      </w:r>
      <w:r>
        <w:rPr>
          <w:spacing w:val="-14"/>
        </w:rPr>
        <w:t xml:space="preserve"> </w:t>
      </w:r>
      <w:r>
        <w:t>SECOP,</w:t>
      </w:r>
      <w:r>
        <w:rPr>
          <w:spacing w:val="-18"/>
        </w:rPr>
        <w:t xml:space="preserve"> </w:t>
      </w:r>
      <w:r>
        <w:t>como</w:t>
      </w:r>
      <w:r>
        <w:rPr>
          <w:spacing w:val="-12"/>
        </w:rPr>
        <w:t xml:space="preserve"> </w:t>
      </w:r>
      <w:r>
        <w:t>un</w:t>
      </w:r>
      <w:r>
        <w:rPr>
          <w:spacing w:val="-17"/>
        </w:rPr>
        <w:t xml:space="preserve"> </w:t>
      </w:r>
      <w:r>
        <w:t>mecanismo</w:t>
      </w:r>
      <w:r>
        <w:rPr>
          <w:spacing w:val="-17"/>
        </w:rPr>
        <w:t xml:space="preserve"> </w:t>
      </w:r>
      <w:r>
        <w:t>que</w:t>
      </w:r>
      <w:r>
        <w:rPr>
          <w:spacing w:val="-14"/>
        </w:rPr>
        <w:t xml:space="preserve"> </w:t>
      </w:r>
      <w:r>
        <w:t>“contará</w:t>
      </w:r>
      <w:r>
        <w:rPr>
          <w:spacing w:val="-15"/>
        </w:rPr>
        <w:t xml:space="preserve"> </w:t>
      </w:r>
      <w:r>
        <w:t>con la información oficial de la contratación realizada con dineros públicos, para lo cual establecerá los patrones a que haya lugar y se encargará de su difusión a través de canales electrónicos”</w:t>
      </w:r>
      <w:hyperlink w:anchor="_bookmark0" w:history="1">
        <w:r w:rsidR="00C84511">
          <w:rPr>
            <w:vertAlign w:val="superscript"/>
          </w:rPr>
          <w:t>1</w:t>
        </w:r>
      </w:hyperlink>
      <w:r>
        <w:t>.</w:t>
      </w:r>
    </w:p>
    <w:p w14:paraId="4887AC22" w14:textId="77777777" w:rsidR="00C84511" w:rsidRDefault="00000000">
      <w:pPr>
        <w:pStyle w:val="Textoindependiente"/>
        <w:spacing w:before="115" w:line="276" w:lineRule="auto"/>
        <w:ind w:left="260" w:right="623" w:firstLine="710"/>
        <w:jc w:val="both"/>
      </w:pPr>
      <w:r>
        <w:t>Asimismo, de acuerdo con el literal g) del artículo 11 de la Ley 1712 de 2014,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El derecho de acceso a la información pública o de interés público permite a toda persona, sin necesidad de acreditar calidad, interés</w:t>
      </w:r>
      <w:r>
        <w:rPr>
          <w:spacing w:val="40"/>
        </w:rPr>
        <w:t xml:space="preserve"> </w:t>
      </w:r>
      <w:r>
        <w:t>o</w:t>
      </w:r>
      <w:r>
        <w:rPr>
          <w:spacing w:val="40"/>
        </w:rPr>
        <w:t xml:space="preserve"> </w:t>
      </w:r>
      <w:r>
        <w:t>condición</w:t>
      </w:r>
      <w:r>
        <w:rPr>
          <w:spacing w:val="40"/>
        </w:rPr>
        <w:t xml:space="preserve"> </w:t>
      </w:r>
      <w:r>
        <w:t>particular,</w:t>
      </w:r>
      <w:r>
        <w:rPr>
          <w:spacing w:val="40"/>
        </w:rPr>
        <w:t xml:space="preserve"> </w:t>
      </w:r>
      <w:r>
        <w:t>conocer</w:t>
      </w:r>
      <w:r>
        <w:rPr>
          <w:spacing w:val="40"/>
        </w:rPr>
        <w:t xml:space="preserve"> </w:t>
      </w:r>
      <w:r>
        <w:t>la</w:t>
      </w:r>
      <w:r>
        <w:rPr>
          <w:spacing w:val="40"/>
        </w:rPr>
        <w:t xml:space="preserve"> </w:t>
      </w:r>
      <w:r>
        <w:t>existencia</w:t>
      </w:r>
      <w:r>
        <w:rPr>
          <w:spacing w:val="40"/>
        </w:rPr>
        <w:t xml:space="preserve"> </w:t>
      </w:r>
      <w:r>
        <w:t>de</w:t>
      </w:r>
      <w:r>
        <w:rPr>
          <w:spacing w:val="40"/>
        </w:rPr>
        <w:t xml:space="preserve"> </w:t>
      </w:r>
      <w:r>
        <w:t>información</w:t>
      </w:r>
      <w:r>
        <w:rPr>
          <w:spacing w:val="40"/>
        </w:rPr>
        <w:t xml:space="preserve"> </w:t>
      </w:r>
      <w:r>
        <w:t>pública,</w:t>
      </w:r>
    </w:p>
    <w:p w14:paraId="17E376A9" w14:textId="77777777" w:rsidR="00C84511" w:rsidRDefault="00000000">
      <w:pPr>
        <w:pStyle w:val="Textoindependiente"/>
        <w:spacing w:before="90"/>
        <w:rPr>
          <w:sz w:val="20"/>
        </w:rPr>
      </w:pPr>
      <w:r>
        <w:rPr>
          <w:noProof/>
          <w:sz w:val="20"/>
        </w:rPr>
        <mc:AlternateContent>
          <mc:Choice Requires="wps">
            <w:drawing>
              <wp:anchor distT="0" distB="0" distL="0" distR="0" simplePos="0" relativeHeight="487589376" behindDoc="1" locked="0" layoutInCell="1" allowOverlap="1" wp14:anchorId="0BEE7F1A" wp14:editId="578EB913">
                <wp:simplePos x="0" y="0"/>
                <wp:positionH relativeFrom="page">
                  <wp:posOffset>1079817</wp:posOffset>
                </wp:positionH>
                <wp:positionV relativeFrom="paragraph">
                  <wp:posOffset>227253</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900BAC" id="Graphic 11" o:spid="_x0000_s1026" style="position:absolute;margin-left:85pt;margin-top:17.9pt;width:144.1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" path="m1829816,l,,,9525r1829816,l1829816,xe" fillcolor="black" stroked="f">
                <v:path arrowok="t"/>
                <w10:wrap type="topAndBottom" anchorx="page"/>
              </v:shape>
            </w:pict>
          </mc:Fallback>
        </mc:AlternateContent>
      </w:r>
    </w:p>
    <w:p w14:paraId="0C4BF0DD" w14:textId="77777777" w:rsidR="00C84511" w:rsidRDefault="00000000">
      <w:pPr>
        <w:spacing w:before="99"/>
        <w:ind w:left="260" w:right="614" w:firstLine="710"/>
        <w:jc w:val="both"/>
        <w:rPr>
          <w:sz w:val="16"/>
        </w:rPr>
      </w:pPr>
      <w:bookmarkStart w:id="0" w:name="_bookmark0"/>
      <w:bookmarkEnd w:id="0"/>
      <w:r>
        <w:rPr>
          <w:position w:val="5"/>
          <w:sz w:val="10"/>
        </w:rPr>
        <w:t xml:space="preserve">1 </w:t>
      </w:r>
      <w:proofErr w:type="gramStart"/>
      <w:r>
        <w:rPr>
          <w:sz w:val="16"/>
        </w:rPr>
        <w:t>Ley</w:t>
      </w:r>
      <w:proofErr w:type="gramEnd"/>
      <w:r>
        <w:rPr>
          <w:sz w:val="16"/>
        </w:rPr>
        <w:t xml:space="preserve"> 1150 de 2007: “Artículo 3. De conformidad con lo dispuesto en la Ley 527 de 1999, la sustanciación de las actuaciones, la expedición de los actos administrativos, los documentos, contratos y en general los actos derivados de la actividad </w:t>
      </w:r>
      <w:proofErr w:type="spellStart"/>
      <w:r>
        <w:rPr>
          <w:sz w:val="16"/>
        </w:rPr>
        <w:t>precontractua</w:t>
      </w:r>
      <w:proofErr w:type="spellEnd"/>
      <w:r>
        <w:rPr>
          <w:spacing w:val="-15"/>
          <w:sz w:val="16"/>
        </w:rPr>
        <w:t xml:space="preserve"> </w:t>
      </w:r>
      <w:r>
        <w:rPr>
          <w:sz w:val="16"/>
        </w:rPr>
        <w:t>l y contractual, podrán tener lugar por medios electrónicos. Para el trámite, notificación y publicación de tales actos, podrán utilizarse soportes, medios y aplicaciones</w:t>
      </w:r>
      <w:r>
        <w:rPr>
          <w:spacing w:val="-15"/>
          <w:sz w:val="16"/>
        </w:rPr>
        <w:t xml:space="preserve"> </w:t>
      </w:r>
      <w:r>
        <w:rPr>
          <w:sz w:val="16"/>
        </w:rPr>
        <w:t>electrónicas.</w:t>
      </w:r>
      <w:r>
        <w:rPr>
          <w:spacing w:val="-14"/>
          <w:sz w:val="16"/>
        </w:rPr>
        <w:t xml:space="preserve"> </w:t>
      </w:r>
      <w:r>
        <w:rPr>
          <w:sz w:val="16"/>
        </w:rPr>
        <w:t>Los</w:t>
      </w:r>
      <w:r>
        <w:rPr>
          <w:spacing w:val="-14"/>
          <w:sz w:val="16"/>
        </w:rPr>
        <w:t xml:space="preserve"> </w:t>
      </w:r>
      <w:r>
        <w:rPr>
          <w:sz w:val="16"/>
        </w:rPr>
        <w:t>mecanismos</w:t>
      </w:r>
      <w:r>
        <w:rPr>
          <w:spacing w:val="-14"/>
          <w:sz w:val="16"/>
        </w:rPr>
        <w:t xml:space="preserve"> </w:t>
      </w:r>
      <w:r>
        <w:rPr>
          <w:sz w:val="16"/>
        </w:rPr>
        <w:t>e</w:t>
      </w:r>
      <w:r>
        <w:rPr>
          <w:spacing w:val="-14"/>
          <w:sz w:val="16"/>
        </w:rPr>
        <w:t xml:space="preserve"> </w:t>
      </w:r>
      <w:r>
        <w:rPr>
          <w:sz w:val="16"/>
        </w:rPr>
        <w:t>instrumentos</w:t>
      </w:r>
      <w:r>
        <w:rPr>
          <w:spacing w:val="-14"/>
          <w:sz w:val="16"/>
        </w:rPr>
        <w:t xml:space="preserve"> </w:t>
      </w:r>
      <w:r>
        <w:rPr>
          <w:sz w:val="16"/>
        </w:rPr>
        <w:t>por</w:t>
      </w:r>
      <w:r>
        <w:rPr>
          <w:spacing w:val="-14"/>
          <w:sz w:val="16"/>
        </w:rPr>
        <w:t xml:space="preserve"> </w:t>
      </w:r>
      <w:r>
        <w:rPr>
          <w:sz w:val="16"/>
        </w:rPr>
        <w:t>medio</w:t>
      </w:r>
      <w:r>
        <w:rPr>
          <w:spacing w:val="-13"/>
          <w:sz w:val="16"/>
        </w:rPr>
        <w:t xml:space="preserve"> </w:t>
      </w:r>
      <w:r>
        <w:rPr>
          <w:sz w:val="16"/>
        </w:rPr>
        <w:t>de</w:t>
      </w:r>
      <w:r>
        <w:rPr>
          <w:spacing w:val="-12"/>
          <w:sz w:val="16"/>
        </w:rPr>
        <w:t xml:space="preserve"> </w:t>
      </w:r>
      <w:r>
        <w:rPr>
          <w:sz w:val="16"/>
        </w:rPr>
        <w:t>los</w:t>
      </w:r>
      <w:r>
        <w:rPr>
          <w:spacing w:val="-11"/>
          <w:sz w:val="16"/>
        </w:rPr>
        <w:t xml:space="preserve"> </w:t>
      </w:r>
      <w:r>
        <w:rPr>
          <w:sz w:val="16"/>
        </w:rPr>
        <w:t>cuales</w:t>
      </w:r>
      <w:r>
        <w:rPr>
          <w:spacing w:val="-11"/>
          <w:sz w:val="16"/>
        </w:rPr>
        <w:t xml:space="preserve"> </w:t>
      </w:r>
      <w:r>
        <w:rPr>
          <w:sz w:val="16"/>
        </w:rPr>
        <w:t>las</w:t>
      </w:r>
      <w:r>
        <w:rPr>
          <w:spacing w:val="-11"/>
          <w:sz w:val="16"/>
        </w:rPr>
        <w:t xml:space="preserve"> </w:t>
      </w:r>
      <w:r>
        <w:rPr>
          <w:sz w:val="16"/>
        </w:rPr>
        <w:t>entidades</w:t>
      </w:r>
      <w:r>
        <w:rPr>
          <w:spacing w:val="-11"/>
          <w:sz w:val="16"/>
        </w:rPr>
        <w:t xml:space="preserve"> </w:t>
      </w:r>
      <w:r>
        <w:rPr>
          <w:sz w:val="16"/>
        </w:rPr>
        <w:t>cum</w:t>
      </w:r>
      <w:r>
        <w:rPr>
          <w:spacing w:val="-15"/>
          <w:sz w:val="16"/>
        </w:rPr>
        <w:t xml:space="preserve"> </w:t>
      </w:r>
      <w:proofErr w:type="spellStart"/>
      <w:r>
        <w:rPr>
          <w:sz w:val="16"/>
        </w:rPr>
        <w:t>plirán</w:t>
      </w:r>
      <w:proofErr w:type="spellEnd"/>
      <w:r>
        <w:rPr>
          <w:spacing w:val="-12"/>
          <w:sz w:val="16"/>
        </w:rPr>
        <w:t xml:space="preserve"> </w:t>
      </w:r>
      <w:r>
        <w:rPr>
          <w:sz w:val="16"/>
        </w:rPr>
        <w:t>con las obligaciones de publicidad del proceso contractual serán señalados por el Gobierno Nacional.</w:t>
      </w:r>
    </w:p>
    <w:p w14:paraId="5863FBFE" w14:textId="77777777" w:rsidR="00C84511" w:rsidRDefault="00000000">
      <w:pPr>
        <w:spacing w:before="4"/>
        <w:ind w:left="260" w:right="594" w:firstLine="710"/>
        <w:rPr>
          <w:sz w:val="16"/>
        </w:rPr>
      </w:pPr>
      <w:r>
        <w:rPr>
          <w:sz w:val="16"/>
        </w:rPr>
        <w:t>Lo anterior, sin perjuicio de las publicaciones previstas en el numeral 3 del artículo 30 de la Ley 80 de 1993.</w:t>
      </w:r>
    </w:p>
    <w:p w14:paraId="0EC71179" w14:textId="77777777" w:rsidR="00C84511" w:rsidRDefault="00000000">
      <w:pPr>
        <w:ind w:left="260" w:firstLine="710"/>
        <w:rPr>
          <w:sz w:val="16"/>
        </w:rPr>
      </w:pPr>
      <w:r>
        <w:rPr>
          <w:sz w:val="16"/>
        </w:rPr>
        <w:t>Con</w:t>
      </w:r>
      <w:r>
        <w:rPr>
          <w:spacing w:val="28"/>
          <w:sz w:val="16"/>
        </w:rPr>
        <w:t xml:space="preserve"> </w:t>
      </w:r>
      <w:r>
        <w:rPr>
          <w:sz w:val="16"/>
        </w:rPr>
        <w:t>el</w:t>
      </w:r>
      <w:r>
        <w:rPr>
          <w:spacing w:val="31"/>
          <w:sz w:val="16"/>
        </w:rPr>
        <w:t xml:space="preserve"> </w:t>
      </w:r>
      <w:r>
        <w:rPr>
          <w:sz w:val="16"/>
        </w:rPr>
        <w:t>fin</w:t>
      </w:r>
      <w:r>
        <w:rPr>
          <w:spacing w:val="33"/>
          <w:sz w:val="16"/>
        </w:rPr>
        <w:t xml:space="preserve"> </w:t>
      </w:r>
      <w:r>
        <w:rPr>
          <w:sz w:val="16"/>
        </w:rPr>
        <w:t>de</w:t>
      </w:r>
      <w:r>
        <w:rPr>
          <w:spacing w:val="29"/>
          <w:sz w:val="16"/>
        </w:rPr>
        <w:t xml:space="preserve"> </w:t>
      </w:r>
      <w:r>
        <w:rPr>
          <w:sz w:val="16"/>
        </w:rPr>
        <w:t>materializar</w:t>
      </w:r>
      <w:r>
        <w:rPr>
          <w:spacing w:val="31"/>
          <w:sz w:val="16"/>
        </w:rPr>
        <w:t xml:space="preserve"> </w:t>
      </w:r>
      <w:r>
        <w:rPr>
          <w:sz w:val="16"/>
        </w:rPr>
        <w:t>los</w:t>
      </w:r>
      <w:r>
        <w:rPr>
          <w:spacing w:val="31"/>
          <w:sz w:val="16"/>
        </w:rPr>
        <w:t xml:space="preserve"> </w:t>
      </w:r>
      <w:r>
        <w:rPr>
          <w:sz w:val="16"/>
        </w:rPr>
        <w:t>objetivos</w:t>
      </w:r>
      <w:r>
        <w:rPr>
          <w:spacing w:val="31"/>
          <w:sz w:val="16"/>
        </w:rPr>
        <w:t xml:space="preserve"> </w:t>
      </w:r>
      <w:r>
        <w:rPr>
          <w:sz w:val="16"/>
        </w:rPr>
        <w:t>a</w:t>
      </w:r>
      <w:r>
        <w:rPr>
          <w:spacing w:val="29"/>
          <w:sz w:val="16"/>
        </w:rPr>
        <w:t xml:space="preserve"> </w:t>
      </w:r>
      <w:r>
        <w:rPr>
          <w:sz w:val="16"/>
        </w:rPr>
        <w:t>que</w:t>
      </w:r>
      <w:r>
        <w:rPr>
          <w:spacing w:val="29"/>
          <w:sz w:val="16"/>
        </w:rPr>
        <w:t xml:space="preserve"> </w:t>
      </w:r>
      <w:r>
        <w:rPr>
          <w:sz w:val="16"/>
        </w:rPr>
        <w:t>se</w:t>
      </w:r>
      <w:r>
        <w:rPr>
          <w:spacing w:val="29"/>
          <w:sz w:val="16"/>
        </w:rPr>
        <w:t xml:space="preserve"> </w:t>
      </w:r>
      <w:r>
        <w:rPr>
          <w:sz w:val="16"/>
        </w:rPr>
        <w:t>refiere</w:t>
      </w:r>
      <w:r>
        <w:rPr>
          <w:spacing w:val="29"/>
          <w:sz w:val="16"/>
        </w:rPr>
        <w:t xml:space="preserve"> </w:t>
      </w:r>
      <w:r>
        <w:rPr>
          <w:sz w:val="16"/>
        </w:rPr>
        <w:t>el</w:t>
      </w:r>
      <w:r>
        <w:rPr>
          <w:spacing w:val="31"/>
          <w:sz w:val="16"/>
        </w:rPr>
        <w:t xml:space="preserve"> </w:t>
      </w:r>
      <w:r>
        <w:rPr>
          <w:sz w:val="16"/>
        </w:rPr>
        <w:t>inciso</w:t>
      </w:r>
      <w:r>
        <w:rPr>
          <w:spacing w:val="28"/>
          <w:sz w:val="16"/>
        </w:rPr>
        <w:t xml:space="preserve"> </w:t>
      </w:r>
      <w:r>
        <w:rPr>
          <w:sz w:val="16"/>
        </w:rPr>
        <w:t>anterior,</w:t>
      </w:r>
      <w:r>
        <w:rPr>
          <w:spacing w:val="31"/>
          <w:sz w:val="16"/>
        </w:rPr>
        <w:t xml:space="preserve"> </w:t>
      </w:r>
      <w:r>
        <w:rPr>
          <w:sz w:val="16"/>
        </w:rPr>
        <w:t>el</w:t>
      </w:r>
      <w:r>
        <w:rPr>
          <w:spacing w:val="31"/>
          <w:sz w:val="16"/>
        </w:rPr>
        <w:t xml:space="preserve"> </w:t>
      </w:r>
      <w:r>
        <w:rPr>
          <w:sz w:val="16"/>
        </w:rPr>
        <w:t>Gobierno</w:t>
      </w:r>
      <w:r>
        <w:rPr>
          <w:spacing w:val="28"/>
          <w:sz w:val="16"/>
        </w:rPr>
        <w:t xml:space="preserve"> </w:t>
      </w:r>
      <w:r>
        <w:rPr>
          <w:sz w:val="16"/>
        </w:rPr>
        <w:t xml:space="preserve">Nacional desarrollará el Sistema Electrónico para la Contratación Pública, </w:t>
      </w:r>
      <w:proofErr w:type="spellStart"/>
      <w:r>
        <w:rPr>
          <w:sz w:val="16"/>
        </w:rPr>
        <w:t>Secop</w:t>
      </w:r>
      <w:proofErr w:type="spellEnd"/>
      <w:r>
        <w:rPr>
          <w:sz w:val="16"/>
        </w:rPr>
        <w:t>, el cual:</w:t>
      </w:r>
    </w:p>
    <w:p w14:paraId="05F60C67" w14:textId="77777777" w:rsidR="00C84511" w:rsidRDefault="00000000">
      <w:pPr>
        <w:ind w:left="971"/>
        <w:rPr>
          <w:sz w:val="16"/>
        </w:rPr>
      </w:pPr>
      <w:r>
        <w:rPr>
          <w:spacing w:val="-5"/>
          <w:sz w:val="16"/>
        </w:rPr>
        <w:t>[…]</w:t>
      </w:r>
    </w:p>
    <w:p w14:paraId="4B467CCC" w14:textId="77777777" w:rsidR="00C84511" w:rsidRDefault="00000000">
      <w:pPr>
        <w:ind w:left="971"/>
        <w:rPr>
          <w:sz w:val="16"/>
        </w:rPr>
      </w:pPr>
      <w:r>
        <w:rPr>
          <w:sz w:val="16"/>
        </w:rPr>
        <w:t>c)</w:t>
      </w:r>
      <w:r>
        <w:rPr>
          <w:spacing w:val="10"/>
          <w:sz w:val="16"/>
        </w:rPr>
        <w:t xml:space="preserve"> </w:t>
      </w:r>
      <w:r>
        <w:rPr>
          <w:sz w:val="16"/>
        </w:rPr>
        <w:t>Contará</w:t>
      </w:r>
      <w:r>
        <w:rPr>
          <w:spacing w:val="8"/>
          <w:sz w:val="16"/>
        </w:rPr>
        <w:t xml:space="preserve"> </w:t>
      </w:r>
      <w:r>
        <w:rPr>
          <w:sz w:val="16"/>
        </w:rPr>
        <w:t>con</w:t>
      </w:r>
      <w:r>
        <w:rPr>
          <w:spacing w:val="8"/>
          <w:sz w:val="16"/>
        </w:rPr>
        <w:t xml:space="preserve"> </w:t>
      </w:r>
      <w:r>
        <w:rPr>
          <w:sz w:val="16"/>
        </w:rPr>
        <w:t>la</w:t>
      </w:r>
      <w:r>
        <w:rPr>
          <w:spacing w:val="7"/>
          <w:sz w:val="16"/>
        </w:rPr>
        <w:t xml:space="preserve"> </w:t>
      </w:r>
      <w:r>
        <w:rPr>
          <w:sz w:val="16"/>
        </w:rPr>
        <w:t>información</w:t>
      </w:r>
      <w:r>
        <w:rPr>
          <w:spacing w:val="13"/>
          <w:sz w:val="16"/>
        </w:rPr>
        <w:t xml:space="preserve"> </w:t>
      </w:r>
      <w:r>
        <w:rPr>
          <w:sz w:val="16"/>
        </w:rPr>
        <w:t>oficial</w:t>
      </w:r>
      <w:r>
        <w:rPr>
          <w:spacing w:val="9"/>
          <w:sz w:val="16"/>
        </w:rPr>
        <w:t xml:space="preserve"> </w:t>
      </w:r>
      <w:r>
        <w:rPr>
          <w:sz w:val="16"/>
        </w:rPr>
        <w:t>de</w:t>
      </w:r>
      <w:r>
        <w:rPr>
          <w:spacing w:val="9"/>
          <w:sz w:val="16"/>
        </w:rPr>
        <w:t xml:space="preserve"> </w:t>
      </w:r>
      <w:r>
        <w:rPr>
          <w:sz w:val="16"/>
        </w:rPr>
        <w:t>la</w:t>
      </w:r>
      <w:r>
        <w:rPr>
          <w:spacing w:val="8"/>
          <w:sz w:val="16"/>
        </w:rPr>
        <w:t xml:space="preserve"> </w:t>
      </w:r>
      <w:r>
        <w:rPr>
          <w:sz w:val="16"/>
        </w:rPr>
        <w:t>contratación</w:t>
      </w:r>
      <w:r>
        <w:rPr>
          <w:spacing w:val="8"/>
          <w:sz w:val="16"/>
        </w:rPr>
        <w:t xml:space="preserve"> </w:t>
      </w:r>
      <w:r>
        <w:rPr>
          <w:sz w:val="16"/>
        </w:rPr>
        <w:t>realizada</w:t>
      </w:r>
      <w:r>
        <w:rPr>
          <w:spacing w:val="7"/>
          <w:sz w:val="16"/>
        </w:rPr>
        <w:t xml:space="preserve"> </w:t>
      </w:r>
      <w:r>
        <w:rPr>
          <w:sz w:val="16"/>
        </w:rPr>
        <w:t>con</w:t>
      </w:r>
      <w:r>
        <w:rPr>
          <w:spacing w:val="8"/>
          <w:sz w:val="16"/>
        </w:rPr>
        <w:t xml:space="preserve"> </w:t>
      </w:r>
      <w:r>
        <w:rPr>
          <w:sz w:val="16"/>
        </w:rPr>
        <w:t>dineros</w:t>
      </w:r>
      <w:r>
        <w:rPr>
          <w:spacing w:val="10"/>
          <w:sz w:val="16"/>
        </w:rPr>
        <w:t xml:space="preserve"> </w:t>
      </w:r>
      <w:r>
        <w:rPr>
          <w:sz w:val="16"/>
        </w:rPr>
        <w:t>públicos,</w:t>
      </w:r>
      <w:r>
        <w:rPr>
          <w:spacing w:val="9"/>
          <w:sz w:val="16"/>
        </w:rPr>
        <w:t xml:space="preserve"> </w:t>
      </w:r>
      <w:r>
        <w:rPr>
          <w:sz w:val="16"/>
        </w:rPr>
        <w:t>para</w:t>
      </w:r>
      <w:r>
        <w:rPr>
          <w:spacing w:val="8"/>
          <w:sz w:val="16"/>
        </w:rPr>
        <w:t xml:space="preserve"> </w:t>
      </w:r>
      <w:r>
        <w:rPr>
          <w:sz w:val="16"/>
        </w:rPr>
        <w:t>lo</w:t>
      </w:r>
      <w:r>
        <w:rPr>
          <w:spacing w:val="7"/>
          <w:sz w:val="16"/>
        </w:rPr>
        <w:t xml:space="preserve"> </w:t>
      </w:r>
      <w:r>
        <w:rPr>
          <w:spacing w:val="-4"/>
          <w:sz w:val="16"/>
        </w:rPr>
        <w:t>cual</w:t>
      </w:r>
    </w:p>
    <w:p w14:paraId="6A2E6C7B" w14:textId="77777777" w:rsidR="00C84511" w:rsidRDefault="00000000">
      <w:pPr>
        <w:ind w:left="260"/>
        <w:rPr>
          <w:sz w:val="16"/>
        </w:rPr>
      </w:pPr>
      <w:r>
        <w:rPr>
          <w:sz w:val="16"/>
        </w:rPr>
        <w:t>establecerá</w:t>
      </w:r>
      <w:r>
        <w:rPr>
          <w:spacing w:val="-7"/>
          <w:sz w:val="16"/>
        </w:rPr>
        <w:t xml:space="preserve"> </w:t>
      </w:r>
      <w:r>
        <w:rPr>
          <w:sz w:val="16"/>
        </w:rPr>
        <w:t>los</w:t>
      </w:r>
      <w:r>
        <w:rPr>
          <w:spacing w:val="-4"/>
          <w:sz w:val="16"/>
        </w:rPr>
        <w:t xml:space="preserve"> </w:t>
      </w:r>
      <w:r>
        <w:rPr>
          <w:sz w:val="16"/>
        </w:rPr>
        <w:t>patrones</w:t>
      </w:r>
      <w:r>
        <w:rPr>
          <w:spacing w:val="-4"/>
          <w:sz w:val="16"/>
        </w:rPr>
        <w:t xml:space="preserve"> </w:t>
      </w:r>
      <w:r>
        <w:rPr>
          <w:sz w:val="16"/>
        </w:rPr>
        <w:t>a</w:t>
      </w:r>
      <w:r>
        <w:rPr>
          <w:spacing w:val="-7"/>
          <w:sz w:val="16"/>
        </w:rPr>
        <w:t xml:space="preserve"> </w:t>
      </w:r>
      <w:r>
        <w:rPr>
          <w:sz w:val="16"/>
        </w:rPr>
        <w:t>que</w:t>
      </w:r>
      <w:r>
        <w:rPr>
          <w:spacing w:val="-5"/>
          <w:sz w:val="16"/>
        </w:rPr>
        <w:t xml:space="preserve"> </w:t>
      </w:r>
      <w:r>
        <w:rPr>
          <w:sz w:val="16"/>
        </w:rPr>
        <w:t>haya</w:t>
      </w:r>
      <w:r>
        <w:rPr>
          <w:spacing w:val="-6"/>
          <w:sz w:val="16"/>
        </w:rPr>
        <w:t xml:space="preserve"> </w:t>
      </w:r>
      <w:r>
        <w:rPr>
          <w:sz w:val="16"/>
        </w:rPr>
        <w:t>lugar</w:t>
      </w:r>
      <w:r>
        <w:rPr>
          <w:spacing w:val="-4"/>
          <w:sz w:val="16"/>
        </w:rPr>
        <w:t xml:space="preserve"> </w:t>
      </w:r>
      <w:r>
        <w:rPr>
          <w:sz w:val="16"/>
        </w:rPr>
        <w:t>y se</w:t>
      </w:r>
      <w:r>
        <w:rPr>
          <w:spacing w:val="-5"/>
          <w:sz w:val="16"/>
        </w:rPr>
        <w:t xml:space="preserve"> </w:t>
      </w:r>
      <w:r>
        <w:rPr>
          <w:sz w:val="16"/>
        </w:rPr>
        <w:t>encargará</w:t>
      </w:r>
      <w:r>
        <w:rPr>
          <w:spacing w:val="-7"/>
          <w:sz w:val="16"/>
        </w:rPr>
        <w:t xml:space="preserve"> </w:t>
      </w:r>
      <w:r>
        <w:rPr>
          <w:sz w:val="16"/>
        </w:rPr>
        <w:t>de</w:t>
      </w:r>
      <w:r>
        <w:rPr>
          <w:spacing w:val="-5"/>
          <w:sz w:val="16"/>
        </w:rPr>
        <w:t xml:space="preserve"> </w:t>
      </w:r>
      <w:r>
        <w:rPr>
          <w:sz w:val="16"/>
        </w:rPr>
        <w:t>su</w:t>
      </w:r>
      <w:r>
        <w:rPr>
          <w:spacing w:val="-1"/>
          <w:sz w:val="16"/>
        </w:rPr>
        <w:t xml:space="preserve"> </w:t>
      </w:r>
      <w:r>
        <w:rPr>
          <w:sz w:val="16"/>
        </w:rPr>
        <w:t>difusión</w:t>
      </w:r>
      <w:r>
        <w:rPr>
          <w:spacing w:val="-7"/>
          <w:sz w:val="16"/>
        </w:rPr>
        <w:t xml:space="preserve"> </w:t>
      </w:r>
      <w:r>
        <w:rPr>
          <w:sz w:val="16"/>
        </w:rPr>
        <w:t>a</w:t>
      </w:r>
      <w:r>
        <w:rPr>
          <w:spacing w:val="-6"/>
          <w:sz w:val="16"/>
        </w:rPr>
        <w:t xml:space="preserve"> </w:t>
      </w:r>
      <w:r>
        <w:rPr>
          <w:sz w:val="16"/>
        </w:rPr>
        <w:t>través</w:t>
      </w:r>
      <w:r>
        <w:rPr>
          <w:spacing w:val="-4"/>
          <w:sz w:val="16"/>
        </w:rPr>
        <w:t xml:space="preserve"> </w:t>
      </w:r>
      <w:r>
        <w:rPr>
          <w:sz w:val="16"/>
        </w:rPr>
        <w:t>de</w:t>
      </w:r>
      <w:r>
        <w:rPr>
          <w:spacing w:val="-5"/>
          <w:sz w:val="16"/>
        </w:rPr>
        <w:t xml:space="preserve"> </w:t>
      </w:r>
      <w:r>
        <w:rPr>
          <w:sz w:val="16"/>
        </w:rPr>
        <w:t>canales</w:t>
      </w:r>
      <w:r>
        <w:rPr>
          <w:spacing w:val="-5"/>
          <w:sz w:val="16"/>
        </w:rPr>
        <w:t xml:space="preserve"> </w:t>
      </w:r>
      <w:r>
        <w:rPr>
          <w:spacing w:val="-2"/>
          <w:sz w:val="16"/>
        </w:rPr>
        <w:t>electrónico”.</w:t>
      </w:r>
    </w:p>
    <w:p w14:paraId="1204AABD" w14:textId="77777777" w:rsidR="00C84511" w:rsidRDefault="00C84511">
      <w:pPr>
        <w:rPr>
          <w:sz w:val="16"/>
        </w:rPr>
        <w:sectPr w:rsidR="00C84511">
          <w:pgSz w:w="12240" w:h="15840"/>
          <w:pgMar w:top="1880" w:right="1080" w:bottom="1880" w:left="1440" w:header="165" w:footer="1686" w:gutter="0"/>
          <w:cols w:space="720"/>
        </w:sectPr>
      </w:pPr>
    </w:p>
    <w:p w14:paraId="5816D865" w14:textId="77777777" w:rsidR="00C84511" w:rsidRDefault="00000000">
      <w:pPr>
        <w:pStyle w:val="Textoindependiente"/>
        <w:spacing w:before="163" w:line="276" w:lineRule="auto"/>
        <w:ind w:left="260" w:right="614"/>
        <w:jc w:val="both"/>
      </w:pPr>
      <w:r>
        <w:lastRenderedPageBreak/>
        <w:t>acceder</w:t>
      </w:r>
      <w:r>
        <w:rPr>
          <w:spacing w:val="-6"/>
        </w:rPr>
        <w:t xml:space="preserve"> </w:t>
      </w:r>
      <w:r>
        <w:t>a</w:t>
      </w:r>
      <w:r>
        <w:rPr>
          <w:spacing w:val="-9"/>
        </w:rPr>
        <w:t xml:space="preserve"> </w:t>
      </w:r>
      <w:r>
        <w:t>la</w:t>
      </w:r>
      <w:r>
        <w:rPr>
          <w:spacing w:val="-9"/>
        </w:rPr>
        <w:t xml:space="preserve"> </w:t>
      </w:r>
      <w:r>
        <w:t>misma</w:t>
      </w:r>
      <w:r>
        <w:rPr>
          <w:spacing w:val="-9"/>
        </w:rPr>
        <w:t xml:space="preserve"> </w:t>
      </w:r>
      <w:r>
        <w:t>y</w:t>
      </w:r>
      <w:r>
        <w:rPr>
          <w:spacing w:val="-7"/>
        </w:rPr>
        <w:t xml:space="preserve"> </w:t>
      </w:r>
      <w:r>
        <w:t>difundirla</w:t>
      </w:r>
      <w:r>
        <w:rPr>
          <w:spacing w:val="-9"/>
        </w:rPr>
        <w:t xml:space="preserve"> </w:t>
      </w:r>
      <w:r>
        <w:t>o</w:t>
      </w:r>
      <w:r>
        <w:rPr>
          <w:spacing w:val="-6"/>
        </w:rPr>
        <w:t xml:space="preserve"> </w:t>
      </w:r>
      <w:r>
        <w:t>publicarla,</w:t>
      </w:r>
      <w:r>
        <w:rPr>
          <w:spacing w:val="-7"/>
        </w:rPr>
        <w:t xml:space="preserve"> </w:t>
      </w:r>
      <w:r>
        <w:t>según</w:t>
      </w:r>
      <w:r>
        <w:rPr>
          <w:spacing w:val="-7"/>
        </w:rPr>
        <w:t xml:space="preserve"> </w:t>
      </w:r>
      <w:r>
        <w:t>su</w:t>
      </w:r>
      <w:r>
        <w:rPr>
          <w:spacing w:val="-6"/>
        </w:rPr>
        <w:t xml:space="preserve"> </w:t>
      </w:r>
      <w:r>
        <w:t>interés</w:t>
      </w:r>
      <w:hyperlink w:anchor="_bookmark1" w:history="1">
        <w:r w:rsidR="00C84511">
          <w:rPr>
            <w:vertAlign w:val="superscript"/>
          </w:rPr>
          <w:t>2</w:t>
        </w:r>
      </w:hyperlink>
      <w:r>
        <w:t>.</w:t>
      </w:r>
      <w:r>
        <w:rPr>
          <w:spacing w:val="-7"/>
        </w:rPr>
        <w:t xml:space="preserve"> </w:t>
      </w:r>
      <w:r>
        <w:t>En</w:t>
      </w:r>
      <w:r>
        <w:rPr>
          <w:spacing w:val="-11"/>
        </w:rPr>
        <w:t xml:space="preserve"> </w:t>
      </w:r>
      <w:r>
        <w:t>ese</w:t>
      </w:r>
      <w:r>
        <w:rPr>
          <w:spacing w:val="-8"/>
        </w:rPr>
        <w:t xml:space="preserve"> </w:t>
      </w:r>
      <w:r>
        <w:t>contexto, las Entidades Estatales, conforme al artículo</w:t>
      </w:r>
      <w:r>
        <w:rPr>
          <w:spacing w:val="-2"/>
        </w:rPr>
        <w:t xml:space="preserve"> </w:t>
      </w:r>
      <w:r>
        <w:t>2.2.1.1.1.7.1 del Decreto 1082 de 2015, tienen la obligación de publicar en el SECOP “[…] los Documentos del Proceso y los actos administrativos del Proceso de Contratación, dentro de los tres (3) días siguientes a su expedición […]”.</w:t>
      </w:r>
    </w:p>
    <w:p w14:paraId="4C4649A1" w14:textId="77777777" w:rsidR="00C84511" w:rsidRDefault="00C84511">
      <w:pPr>
        <w:pStyle w:val="Textoindependiente"/>
        <w:spacing w:before="14"/>
      </w:pPr>
    </w:p>
    <w:p w14:paraId="3F83786F" w14:textId="77777777" w:rsidR="00C84511" w:rsidRDefault="00000000">
      <w:pPr>
        <w:pStyle w:val="Textoindependiente"/>
        <w:spacing w:line="276" w:lineRule="auto"/>
        <w:ind w:left="260" w:right="631" w:firstLine="710"/>
        <w:jc w:val="both"/>
      </w:pPr>
      <w:r>
        <w:t>Sin perjuicio de lo anterior y atendiendo a la</w:t>
      </w:r>
      <w:r>
        <w:rPr>
          <w:spacing w:val="-6"/>
        </w:rPr>
        <w:t xml:space="preserve"> </w:t>
      </w:r>
      <w:r>
        <w:t xml:space="preserve">naturaleza transaccional de la plataforma electrónica, las Entidades Estatales en virtud del principio de planeación y debida diligencia, deben prever los vencimientos de los trámites contractuales, con el fin de que los mismos sean suscritos con la debida </w:t>
      </w:r>
      <w:r>
        <w:rPr>
          <w:spacing w:val="-2"/>
        </w:rPr>
        <w:t>antelación</w:t>
      </w:r>
    </w:p>
    <w:p w14:paraId="31B01716" w14:textId="77777777" w:rsidR="00C84511" w:rsidRDefault="00000000">
      <w:pPr>
        <w:pStyle w:val="Textoindependiente"/>
        <w:spacing w:before="118" w:line="276" w:lineRule="auto"/>
        <w:ind w:left="260" w:right="617" w:firstLine="710"/>
        <w:jc w:val="both"/>
      </w:pPr>
      <w:r>
        <w:t xml:space="preserve">La expresión </w:t>
      </w:r>
      <w:r>
        <w:rPr>
          <w:i/>
        </w:rPr>
        <w:t xml:space="preserve">Documentos del Proceso </w:t>
      </w:r>
      <w:r>
        <w:t>está definida en el artículo 2.2.1.1.1.3.1. del Decreto 1082 de 2015, norma en la cual se establece que: “son: (a) los estudios y documentos previos; (b) el aviso de convocatoria; (c) los pliegos de condiciones o la invitación; (d) las adendas; (e) la oferta; (f) el informe</w:t>
      </w:r>
      <w:r>
        <w:rPr>
          <w:spacing w:val="-19"/>
        </w:rPr>
        <w:t xml:space="preserve"> </w:t>
      </w:r>
      <w:r>
        <w:t>de</w:t>
      </w:r>
      <w:r>
        <w:rPr>
          <w:spacing w:val="-14"/>
        </w:rPr>
        <w:t xml:space="preserve"> </w:t>
      </w:r>
      <w:r>
        <w:t>evaluación;</w:t>
      </w:r>
      <w:r>
        <w:rPr>
          <w:spacing w:val="-18"/>
        </w:rPr>
        <w:t xml:space="preserve"> </w:t>
      </w:r>
      <w:r>
        <w:t>(g)</w:t>
      </w:r>
      <w:r>
        <w:rPr>
          <w:spacing w:val="-13"/>
        </w:rPr>
        <w:t xml:space="preserve"> </w:t>
      </w:r>
      <w:r>
        <w:t>el</w:t>
      </w:r>
      <w:r>
        <w:rPr>
          <w:spacing w:val="-18"/>
        </w:rPr>
        <w:t xml:space="preserve"> </w:t>
      </w:r>
      <w:r>
        <w:t>contrato;</w:t>
      </w:r>
      <w:r>
        <w:rPr>
          <w:spacing w:val="-13"/>
        </w:rPr>
        <w:t xml:space="preserve"> </w:t>
      </w:r>
      <w:r>
        <w:t>y</w:t>
      </w:r>
      <w:r>
        <w:rPr>
          <w:spacing w:val="-19"/>
        </w:rPr>
        <w:t xml:space="preserve"> </w:t>
      </w:r>
      <w:r>
        <w:t>cualquier</w:t>
      </w:r>
      <w:r>
        <w:rPr>
          <w:spacing w:val="-12"/>
        </w:rPr>
        <w:t xml:space="preserve"> </w:t>
      </w:r>
      <w:r>
        <w:t>otro</w:t>
      </w:r>
      <w:r>
        <w:rPr>
          <w:spacing w:val="-17"/>
        </w:rPr>
        <w:t xml:space="preserve"> </w:t>
      </w:r>
      <w:r>
        <w:t>documento</w:t>
      </w:r>
      <w:r>
        <w:rPr>
          <w:spacing w:val="-12"/>
        </w:rPr>
        <w:t xml:space="preserve"> </w:t>
      </w:r>
      <w:r>
        <w:t>expedido</w:t>
      </w:r>
      <w:r>
        <w:rPr>
          <w:spacing w:val="-12"/>
        </w:rPr>
        <w:t xml:space="preserve"> </w:t>
      </w:r>
      <w:r>
        <w:t>por la Entidad Estatal durante el Proceso de Contratación”.</w:t>
      </w:r>
    </w:p>
    <w:p w14:paraId="4B727BE3" w14:textId="77777777" w:rsidR="00C84511" w:rsidRDefault="00000000">
      <w:pPr>
        <w:pStyle w:val="Textoindependiente"/>
        <w:spacing w:before="121" w:line="276" w:lineRule="auto"/>
        <w:ind w:left="260" w:right="615" w:firstLine="710"/>
        <w:jc w:val="both"/>
      </w:pPr>
      <w:r>
        <w:t>No obstante, para identificar los documentos que deben publicarse, es necesario</w:t>
      </w:r>
      <w:r>
        <w:rPr>
          <w:spacing w:val="-20"/>
        </w:rPr>
        <w:t xml:space="preserve"> </w:t>
      </w:r>
      <w:r>
        <w:t>realizar</w:t>
      </w:r>
      <w:r>
        <w:rPr>
          <w:spacing w:val="-19"/>
        </w:rPr>
        <w:t xml:space="preserve"> </w:t>
      </w:r>
      <w:r>
        <w:t>una</w:t>
      </w:r>
      <w:r>
        <w:rPr>
          <w:spacing w:val="-19"/>
        </w:rPr>
        <w:t xml:space="preserve"> </w:t>
      </w:r>
      <w:r>
        <w:t>interpretación</w:t>
      </w:r>
      <w:r>
        <w:rPr>
          <w:spacing w:val="-20"/>
        </w:rPr>
        <w:t xml:space="preserve"> </w:t>
      </w:r>
      <w:r>
        <w:t>sistemática</w:t>
      </w:r>
      <w:r>
        <w:rPr>
          <w:spacing w:val="-19"/>
        </w:rPr>
        <w:t xml:space="preserve"> </w:t>
      </w:r>
      <w:r>
        <w:t>de</w:t>
      </w:r>
      <w:r>
        <w:rPr>
          <w:spacing w:val="-20"/>
        </w:rPr>
        <w:t xml:space="preserve"> </w:t>
      </w:r>
      <w:r>
        <w:t>las</w:t>
      </w:r>
      <w:r>
        <w:rPr>
          <w:spacing w:val="-19"/>
        </w:rPr>
        <w:t xml:space="preserve"> </w:t>
      </w:r>
      <w:r>
        <w:t>disposiciones</w:t>
      </w:r>
      <w:r>
        <w:rPr>
          <w:spacing w:val="-19"/>
        </w:rPr>
        <w:t xml:space="preserve"> </w:t>
      </w:r>
      <w:r>
        <w:t>del</w:t>
      </w:r>
      <w:r>
        <w:rPr>
          <w:spacing w:val="-19"/>
        </w:rPr>
        <w:t xml:space="preserve"> </w:t>
      </w:r>
      <w:r>
        <w:t>Decreto 1082 del 2015, comoquiera que el anterior no es un listado taxativo, sino enunciativo, porque además de los documentos enlistados, el artículo 2.2.1.1.1.3.1</w:t>
      </w:r>
      <w:r>
        <w:rPr>
          <w:spacing w:val="-4"/>
        </w:rPr>
        <w:t xml:space="preserve"> </w:t>
      </w:r>
      <w:proofErr w:type="spellStart"/>
      <w:r>
        <w:rPr>
          <w:i/>
        </w:rPr>
        <w:t>Ibídem</w:t>
      </w:r>
      <w:proofErr w:type="spellEnd"/>
      <w:r>
        <w:rPr>
          <w:i/>
          <w:spacing w:val="-6"/>
        </w:rPr>
        <w:t xml:space="preserve"> </w:t>
      </w:r>
      <w:r>
        <w:t>recoge</w:t>
      </w:r>
      <w:r>
        <w:rPr>
          <w:spacing w:val="-9"/>
        </w:rPr>
        <w:t xml:space="preserve"> </w:t>
      </w:r>
      <w:r>
        <w:t>en</w:t>
      </w:r>
      <w:r>
        <w:rPr>
          <w:spacing w:val="-8"/>
        </w:rPr>
        <w:t xml:space="preserve"> </w:t>
      </w:r>
      <w:r>
        <w:t>la</w:t>
      </w:r>
      <w:r>
        <w:rPr>
          <w:spacing w:val="-10"/>
        </w:rPr>
        <w:t xml:space="preserve"> </w:t>
      </w:r>
      <w:r>
        <w:t>noción</w:t>
      </w:r>
      <w:r>
        <w:rPr>
          <w:spacing w:val="-8"/>
        </w:rPr>
        <w:t xml:space="preserve"> </w:t>
      </w:r>
      <w:r>
        <w:t>de</w:t>
      </w:r>
      <w:r>
        <w:rPr>
          <w:spacing w:val="-2"/>
        </w:rPr>
        <w:t xml:space="preserve"> </w:t>
      </w:r>
      <w:r>
        <w:rPr>
          <w:i/>
        </w:rPr>
        <w:t>Documentos</w:t>
      </w:r>
      <w:r>
        <w:rPr>
          <w:i/>
          <w:spacing w:val="-8"/>
        </w:rPr>
        <w:t xml:space="preserve"> </w:t>
      </w:r>
      <w:r>
        <w:rPr>
          <w:i/>
        </w:rPr>
        <w:t>del</w:t>
      </w:r>
      <w:r>
        <w:rPr>
          <w:i/>
          <w:spacing w:val="-8"/>
        </w:rPr>
        <w:t xml:space="preserve"> </w:t>
      </w:r>
      <w:r>
        <w:rPr>
          <w:i/>
        </w:rPr>
        <w:t xml:space="preserve">Proceso </w:t>
      </w:r>
      <w:r>
        <w:t xml:space="preserve">“cualquier otro documento expedido por la Entidad Estatal durante el </w:t>
      </w:r>
      <w:r>
        <w:rPr>
          <w:i/>
        </w:rPr>
        <w:t>Proceso de Contratación”</w:t>
      </w:r>
      <w:r>
        <w:t xml:space="preserve">. Este mismo artículo define la expresión </w:t>
      </w:r>
      <w:r>
        <w:rPr>
          <w:i/>
        </w:rPr>
        <w:t xml:space="preserve">Proceso de Contratación </w:t>
      </w:r>
      <w:r>
        <w:t>como el “Conjunto de actos y actividades, y su secuencia, adelantadas por la Entidad Estatal desde la planeación hasta el vencimiento de las garantías de calidad, estabilidad y mantenimiento, o las condiciones de disposición final o recuperación</w:t>
      </w:r>
      <w:r>
        <w:rPr>
          <w:spacing w:val="-2"/>
        </w:rPr>
        <w:t xml:space="preserve"> </w:t>
      </w:r>
      <w:r>
        <w:t>ambiental de</w:t>
      </w:r>
      <w:r>
        <w:rPr>
          <w:spacing w:val="-3"/>
        </w:rPr>
        <w:t xml:space="preserve"> </w:t>
      </w:r>
      <w:r>
        <w:t>las</w:t>
      </w:r>
      <w:r>
        <w:rPr>
          <w:spacing w:val="-2"/>
        </w:rPr>
        <w:t xml:space="preserve"> </w:t>
      </w:r>
      <w:r>
        <w:t>obras</w:t>
      </w:r>
      <w:r>
        <w:rPr>
          <w:spacing w:val="-2"/>
        </w:rPr>
        <w:t xml:space="preserve"> </w:t>
      </w:r>
      <w:r>
        <w:t>o</w:t>
      </w:r>
      <w:r>
        <w:rPr>
          <w:spacing w:val="-1"/>
        </w:rPr>
        <w:t xml:space="preserve"> </w:t>
      </w:r>
      <w:r>
        <w:t>bienes o</w:t>
      </w:r>
      <w:r>
        <w:rPr>
          <w:spacing w:val="-1"/>
        </w:rPr>
        <w:t xml:space="preserve"> </w:t>
      </w:r>
      <w:r>
        <w:t>el</w:t>
      </w:r>
      <w:r>
        <w:rPr>
          <w:spacing w:val="-2"/>
        </w:rPr>
        <w:t xml:space="preserve"> </w:t>
      </w:r>
      <w:r>
        <w:t>vencimiento</w:t>
      </w:r>
      <w:r>
        <w:rPr>
          <w:spacing w:val="-1"/>
        </w:rPr>
        <w:t xml:space="preserve"> </w:t>
      </w:r>
      <w:r>
        <w:t>del</w:t>
      </w:r>
      <w:r>
        <w:rPr>
          <w:spacing w:val="-2"/>
        </w:rPr>
        <w:t xml:space="preserve"> </w:t>
      </w:r>
      <w:r>
        <w:t>plazo,</w:t>
      </w:r>
      <w:r>
        <w:rPr>
          <w:spacing w:val="-3"/>
        </w:rPr>
        <w:t xml:space="preserve"> </w:t>
      </w:r>
      <w:r>
        <w:t>lo</w:t>
      </w:r>
      <w:r>
        <w:rPr>
          <w:spacing w:val="-1"/>
        </w:rPr>
        <w:t xml:space="preserve"> </w:t>
      </w:r>
      <w:r>
        <w:t>que ocurra más tarde”.</w:t>
      </w:r>
    </w:p>
    <w:p w14:paraId="02078597" w14:textId="77777777" w:rsidR="00C84511" w:rsidRDefault="00000000">
      <w:pPr>
        <w:pStyle w:val="Textoindependiente"/>
        <w:spacing w:before="121" w:line="276" w:lineRule="auto"/>
        <w:ind w:left="260" w:right="634" w:firstLine="710"/>
        <w:jc w:val="both"/>
      </w:pPr>
      <w:r>
        <w:t>En</w:t>
      </w:r>
      <w:r>
        <w:rPr>
          <w:spacing w:val="-5"/>
        </w:rPr>
        <w:t xml:space="preserve"> </w:t>
      </w:r>
      <w:r>
        <w:t>ese</w:t>
      </w:r>
      <w:r>
        <w:rPr>
          <w:spacing w:val="-6"/>
        </w:rPr>
        <w:t xml:space="preserve"> </w:t>
      </w:r>
      <w:r>
        <w:t>sentido,</w:t>
      </w:r>
      <w:r>
        <w:rPr>
          <w:spacing w:val="-6"/>
        </w:rPr>
        <w:t xml:space="preserve"> </w:t>
      </w:r>
      <w:r>
        <w:t>la</w:t>
      </w:r>
      <w:r>
        <w:rPr>
          <w:spacing w:val="-12"/>
        </w:rPr>
        <w:t xml:space="preserve"> </w:t>
      </w:r>
      <w:r>
        <w:t>interpretación</w:t>
      </w:r>
      <w:r>
        <w:rPr>
          <w:spacing w:val="-5"/>
        </w:rPr>
        <w:t xml:space="preserve"> </w:t>
      </w:r>
      <w:r>
        <w:t>sistemática</w:t>
      </w:r>
      <w:r>
        <w:rPr>
          <w:spacing w:val="-7"/>
        </w:rPr>
        <w:t xml:space="preserve"> </w:t>
      </w:r>
      <w:r>
        <w:t>de</w:t>
      </w:r>
      <w:r>
        <w:rPr>
          <w:spacing w:val="-6"/>
        </w:rPr>
        <w:t xml:space="preserve"> </w:t>
      </w:r>
      <w:r>
        <w:t>los</w:t>
      </w:r>
      <w:r>
        <w:rPr>
          <w:spacing w:val="-5"/>
        </w:rPr>
        <w:t xml:space="preserve"> </w:t>
      </w:r>
      <w:r>
        <w:t>preceptos</w:t>
      </w:r>
      <w:r>
        <w:rPr>
          <w:spacing w:val="-5"/>
        </w:rPr>
        <w:t xml:space="preserve"> </w:t>
      </w:r>
      <w:r>
        <w:t>del</w:t>
      </w:r>
      <w:r>
        <w:rPr>
          <w:spacing w:val="-5"/>
        </w:rPr>
        <w:t xml:space="preserve"> </w:t>
      </w:r>
      <w:r>
        <w:t>Decreto 1082</w:t>
      </w:r>
      <w:r>
        <w:rPr>
          <w:spacing w:val="-20"/>
        </w:rPr>
        <w:t xml:space="preserve"> </w:t>
      </w:r>
      <w:r>
        <w:t>de</w:t>
      </w:r>
      <w:r>
        <w:rPr>
          <w:spacing w:val="-15"/>
        </w:rPr>
        <w:t xml:space="preserve"> </w:t>
      </w:r>
      <w:r>
        <w:t>2015,</w:t>
      </w:r>
      <w:r>
        <w:rPr>
          <w:spacing w:val="-15"/>
        </w:rPr>
        <w:t xml:space="preserve"> </w:t>
      </w:r>
      <w:r>
        <w:t>de</w:t>
      </w:r>
      <w:r>
        <w:rPr>
          <w:spacing w:val="-20"/>
        </w:rPr>
        <w:t xml:space="preserve"> </w:t>
      </w:r>
      <w:r>
        <w:t>acuerdo</w:t>
      </w:r>
      <w:r>
        <w:rPr>
          <w:spacing w:val="-18"/>
        </w:rPr>
        <w:t xml:space="preserve"> </w:t>
      </w:r>
      <w:r>
        <w:t>con</w:t>
      </w:r>
      <w:r>
        <w:rPr>
          <w:spacing w:val="-18"/>
        </w:rPr>
        <w:t xml:space="preserve"> </w:t>
      </w:r>
      <w:r>
        <w:t>el</w:t>
      </w:r>
      <w:r>
        <w:rPr>
          <w:spacing w:val="-19"/>
        </w:rPr>
        <w:t xml:space="preserve"> </w:t>
      </w:r>
      <w:r>
        <w:t>principio</w:t>
      </w:r>
      <w:r>
        <w:rPr>
          <w:spacing w:val="-14"/>
        </w:rPr>
        <w:t xml:space="preserve"> </w:t>
      </w:r>
      <w:r>
        <w:t>de</w:t>
      </w:r>
      <w:r>
        <w:rPr>
          <w:spacing w:val="-20"/>
        </w:rPr>
        <w:t xml:space="preserve"> </w:t>
      </w:r>
      <w:r>
        <w:t>publicidad,</w:t>
      </w:r>
      <w:r>
        <w:rPr>
          <w:spacing w:val="-14"/>
        </w:rPr>
        <w:t xml:space="preserve"> </w:t>
      </w:r>
      <w:r>
        <w:t>inicialmente,</w:t>
      </w:r>
      <w:r>
        <w:rPr>
          <w:spacing w:val="-15"/>
        </w:rPr>
        <w:t xml:space="preserve"> </w:t>
      </w:r>
      <w:r>
        <w:t>indica</w:t>
      </w:r>
      <w:r>
        <w:rPr>
          <w:spacing w:val="-16"/>
        </w:rPr>
        <w:t xml:space="preserve"> </w:t>
      </w:r>
      <w:r>
        <w:t>que las Entidades Estatales tienen la obligación de publicar todos los documentos que</w:t>
      </w:r>
      <w:r>
        <w:rPr>
          <w:spacing w:val="24"/>
        </w:rPr>
        <w:t xml:space="preserve"> </w:t>
      </w:r>
      <w:r>
        <w:t>expidan</w:t>
      </w:r>
      <w:r>
        <w:rPr>
          <w:spacing w:val="26"/>
        </w:rPr>
        <w:t xml:space="preserve"> </w:t>
      </w:r>
      <w:r>
        <w:t>con</w:t>
      </w:r>
      <w:r>
        <w:rPr>
          <w:spacing w:val="25"/>
        </w:rPr>
        <w:t xml:space="preserve"> </w:t>
      </w:r>
      <w:r>
        <w:t>ocasión</w:t>
      </w:r>
      <w:r>
        <w:rPr>
          <w:spacing w:val="26"/>
        </w:rPr>
        <w:t xml:space="preserve"> </w:t>
      </w:r>
      <w:r>
        <w:t>del</w:t>
      </w:r>
      <w:r>
        <w:rPr>
          <w:spacing w:val="26"/>
        </w:rPr>
        <w:t xml:space="preserve"> </w:t>
      </w:r>
      <w:r>
        <w:t>Proceso</w:t>
      </w:r>
      <w:r>
        <w:rPr>
          <w:spacing w:val="27"/>
        </w:rPr>
        <w:t xml:space="preserve"> </w:t>
      </w:r>
      <w:r>
        <w:t>de</w:t>
      </w:r>
      <w:r>
        <w:rPr>
          <w:spacing w:val="24"/>
        </w:rPr>
        <w:t xml:space="preserve"> </w:t>
      </w:r>
      <w:r>
        <w:t>Contratación,</w:t>
      </w:r>
      <w:r>
        <w:rPr>
          <w:spacing w:val="26"/>
        </w:rPr>
        <w:t xml:space="preserve"> </w:t>
      </w:r>
      <w:r>
        <w:t>es</w:t>
      </w:r>
      <w:r>
        <w:rPr>
          <w:spacing w:val="26"/>
        </w:rPr>
        <w:t xml:space="preserve"> </w:t>
      </w:r>
      <w:r>
        <w:t>decir</w:t>
      </w:r>
      <w:r>
        <w:rPr>
          <w:spacing w:val="27"/>
        </w:rPr>
        <w:t xml:space="preserve"> </w:t>
      </w:r>
      <w:r>
        <w:t>que</w:t>
      </w:r>
      <w:r>
        <w:rPr>
          <w:spacing w:val="24"/>
        </w:rPr>
        <w:t xml:space="preserve"> </w:t>
      </w:r>
      <w:r>
        <w:t>todos</w:t>
      </w:r>
      <w:r>
        <w:rPr>
          <w:spacing w:val="26"/>
        </w:rPr>
        <w:t xml:space="preserve"> </w:t>
      </w:r>
      <w:r>
        <w:rPr>
          <w:spacing w:val="-5"/>
        </w:rPr>
        <w:t>los</w:t>
      </w:r>
    </w:p>
    <w:p w14:paraId="759CA853" w14:textId="77777777" w:rsidR="00C84511" w:rsidRDefault="00000000">
      <w:pPr>
        <w:pStyle w:val="Textoindependiente"/>
        <w:spacing w:before="30"/>
        <w:rPr>
          <w:sz w:val="20"/>
        </w:rPr>
      </w:pPr>
      <w:r>
        <w:rPr>
          <w:noProof/>
          <w:sz w:val="20"/>
        </w:rPr>
        <mc:AlternateContent>
          <mc:Choice Requires="wps">
            <w:drawing>
              <wp:anchor distT="0" distB="0" distL="0" distR="0" simplePos="0" relativeHeight="487589888" behindDoc="1" locked="0" layoutInCell="1" allowOverlap="1" wp14:anchorId="195EE353" wp14:editId="68439D53">
                <wp:simplePos x="0" y="0"/>
                <wp:positionH relativeFrom="page">
                  <wp:posOffset>1079817</wp:posOffset>
                </wp:positionH>
                <wp:positionV relativeFrom="paragraph">
                  <wp:posOffset>188674</wp:posOffset>
                </wp:positionV>
                <wp:extent cx="1830070"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45D23E" id="Graphic 12" o:spid="_x0000_s1026" style="position:absolute;margin-left:85pt;margin-top:14.85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" path="m1829816,l,,,9524r1829816,l1829816,xe" fillcolor="black" stroked="f">
                <v:path arrowok="t"/>
                <w10:wrap type="topAndBottom" anchorx="page"/>
              </v:shape>
            </w:pict>
          </mc:Fallback>
        </mc:AlternateContent>
      </w:r>
    </w:p>
    <w:p w14:paraId="15F27A62" w14:textId="77777777" w:rsidR="00C84511" w:rsidRDefault="00000000">
      <w:pPr>
        <w:spacing w:before="99"/>
        <w:ind w:left="971"/>
        <w:rPr>
          <w:sz w:val="16"/>
        </w:rPr>
      </w:pPr>
      <w:bookmarkStart w:id="1" w:name="_bookmark1"/>
      <w:bookmarkEnd w:id="1"/>
      <w:r>
        <w:rPr>
          <w:position w:val="5"/>
          <w:sz w:val="10"/>
        </w:rPr>
        <w:t>2</w:t>
      </w:r>
      <w:r>
        <w:rPr>
          <w:spacing w:val="16"/>
          <w:position w:val="5"/>
          <w:sz w:val="10"/>
        </w:rPr>
        <w:t xml:space="preserve"> </w:t>
      </w:r>
      <w:proofErr w:type="gramStart"/>
      <w:r>
        <w:rPr>
          <w:sz w:val="16"/>
        </w:rPr>
        <w:t>Corte</w:t>
      </w:r>
      <w:proofErr w:type="gramEnd"/>
      <w:r>
        <w:rPr>
          <w:spacing w:val="-3"/>
          <w:sz w:val="16"/>
        </w:rPr>
        <w:t xml:space="preserve"> </w:t>
      </w:r>
      <w:r>
        <w:rPr>
          <w:sz w:val="16"/>
        </w:rPr>
        <w:t>Constitucional.</w:t>
      </w:r>
      <w:r>
        <w:rPr>
          <w:spacing w:val="-4"/>
          <w:sz w:val="16"/>
        </w:rPr>
        <w:t xml:space="preserve"> </w:t>
      </w:r>
      <w:r>
        <w:rPr>
          <w:sz w:val="16"/>
        </w:rPr>
        <w:t>Sentencia</w:t>
      </w:r>
      <w:r>
        <w:rPr>
          <w:spacing w:val="-6"/>
          <w:sz w:val="16"/>
        </w:rPr>
        <w:t xml:space="preserve"> </w:t>
      </w:r>
      <w:r>
        <w:rPr>
          <w:sz w:val="16"/>
        </w:rPr>
        <w:t>C‒274</w:t>
      </w:r>
      <w:r>
        <w:rPr>
          <w:spacing w:val="-2"/>
          <w:sz w:val="16"/>
        </w:rPr>
        <w:t xml:space="preserve"> </w:t>
      </w:r>
      <w:r>
        <w:rPr>
          <w:sz w:val="16"/>
        </w:rPr>
        <w:t>de</w:t>
      </w:r>
      <w:r>
        <w:rPr>
          <w:spacing w:val="-6"/>
          <w:sz w:val="16"/>
        </w:rPr>
        <w:t xml:space="preserve"> </w:t>
      </w:r>
      <w:r>
        <w:rPr>
          <w:sz w:val="16"/>
        </w:rPr>
        <w:t>9</w:t>
      </w:r>
      <w:r>
        <w:rPr>
          <w:spacing w:val="-7"/>
          <w:sz w:val="16"/>
        </w:rPr>
        <w:t xml:space="preserve"> </w:t>
      </w:r>
      <w:r>
        <w:rPr>
          <w:sz w:val="16"/>
        </w:rPr>
        <w:t>de mayo</w:t>
      </w:r>
      <w:r>
        <w:rPr>
          <w:spacing w:val="-3"/>
          <w:sz w:val="16"/>
        </w:rPr>
        <w:t xml:space="preserve"> </w:t>
      </w:r>
      <w:r>
        <w:rPr>
          <w:sz w:val="16"/>
        </w:rPr>
        <w:t>de</w:t>
      </w:r>
      <w:r>
        <w:rPr>
          <w:spacing w:val="-5"/>
          <w:sz w:val="16"/>
        </w:rPr>
        <w:t xml:space="preserve"> </w:t>
      </w:r>
      <w:r>
        <w:rPr>
          <w:sz w:val="16"/>
        </w:rPr>
        <w:t>2013.</w:t>
      </w:r>
      <w:r>
        <w:rPr>
          <w:spacing w:val="1"/>
          <w:sz w:val="16"/>
        </w:rPr>
        <w:t xml:space="preserve"> </w:t>
      </w:r>
      <w:r>
        <w:rPr>
          <w:sz w:val="16"/>
        </w:rPr>
        <w:t>M.P.</w:t>
      </w:r>
      <w:r>
        <w:rPr>
          <w:spacing w:val="-3"/>
          <w:sz w:val="16"/>
        </w:rPr>
        <w:t xml:space="preserve"> </w:t>
      </w:r>
      <w:r>
        <w:rPr>
          <w:sz w:val="16"/>
        </w:rPr>
        <w:t>Mar</w:t>
      </w:r>
      <w:r>
        <w:rPr>
          <w:spacing w:val="-40"/>
          <w:sz w:val="16"/>
        </w:rPr>
        <w:t xml:space="preserve"> </w:t>
      </w:r>
      <w:proofErr w:type="spellStart"/>
      <w:r>
        <w:rPr>
          <w:sz w:val="16"/>
        </w:rPr>
        <w:t>ía</w:t>
      </w:r>
      <w:proofErr w:type="spellEnd"/>
      <w:r>
        <w:rPr>
          <w:spacing w:val="-6"/>
          <w:sz w:val="16"/>
        </w:rPr>
        <w:t xml:space="preserve"> </w:t>
      </w:r>
      <w:r>
        <w:rPr>
          <w:sz w:val="16"/>
        </w:rPr>
        <w:t>Victoria</w:t>
      </w:r>
      <w:r>
        <w:rPr>
          <w:spacing w:val="-7"/>
          <w:sz w:val="16"/>
        </w:rPr>
        <w:t xml:space="preserve"> </w:t>
      </w:r>
      <w:r>
        <w:rPr>
          <w:sz w:val="16"/>
        </w:rPr>
        <w:t>Calle</w:t>
      </w:r>
      <w:r>
        <w:rPr>
          <w:spacing w:val="-5"/>
          <w:sz w:val="16"/>
        </w:rPr>
        <w:t xml:space="preserve"> </w:t>
      </w:r>
      <w:r>
        <w:rPr>
          <w:spacing w:val="-2"/>
          <w:sz w:val="16"/>
        </w:rPr>
        <w:t>Correa.</w:t>
      </w:r>
    </w:p>
    <w:p w14:paraId="124DC052" w14:textId="77777777" w:rsidR="00C84511" w:rsidRDefault="00C84511">
      <w:pPr>
        <w:rPr>
          <w:sz w:val="16"/>
        </w:rPr>
        <w:sectPr w:rsidR="00C84511">
          <w:pgSz w:w="12240" w:h="15840"/>
          <w:pgMar w:top="1880" w:right="1080" w:bottom="1880" w:left="1440" w:header="165" w:footer="1686" w:gutter="0"/>
          <w:cols w:space="720"/>
        </w:sectPr>
      </w:pPr>
    </w:p>
    <w:p w14:paraId="4BD7BE8A" w14:textId="77777777" w:rsidR="00C84511" w:rsidRDefault="00000000">
      <w:pPr>
        <w:pStyle w:val="Textoindependiente"/>
        <w:spacing w:before="163" w:line="273" w:lineRule="auto"/>
        <w:ind w:left="260" w:right="633"/>
        <w:jc w:val="both"/>
      </w:pPr>
      <w:r>
        <w:lastRenderedPageBreak/>
        <w:t>documentos expedidos por la entidad durante las etapas precontractual, de ejecución</w:t>
      </w:r>
      <w:r>
        <w:rPr>
          <w:spacing w:val="-11"/>
        </w:rPr>
        <w:t xml:space="preserve"> </w:t>
      </w:r>
      <w:r>
        <w:t>y</w:t>
      </w:r>
      <w:r>
        <w:rPr>
          <w:spacing w:val="-11"/>
        </w:rPr>
        <w:t xml:space="preserve"> </w:t>
      </w:r>
      <w:proofErr w:type="spellStart"/>
      <w:r>
        <w:t>postcontractual</w:t>
      </w:r>
      <w:proofErr w:type="spellEnd"/>
      <w:r>
        <w:rPr>
          <w:spacing w:val="-11"/>
        </w:rPr>
        <w:t xml:space="preserve"> </w:t>
      </w:r>
      <w:r>
        <w:t>deberán</w:t>
      </w:r>
      <w:r>
        <w:rPr>
          <w:spacing w:val="-10"/>
        </w:rPr>
        <w:t xml:space="preserve"> </w:t>
      </w:r>
      <w:r>
        <w:t>ser</w:t>
      </w:r>
      <w:r>
        <w:rPr>
          <w:spacing w:val="-10"/>
        </w:rPr>
        <w:t xml:space="preserve"> </w:t>
      </w:r>
      <w:r>
        <w:t>publicados</w:t>
      </w:r>
      <w:r>
        <w:rPr>
          <w:spacing w:val="-11"/>
        </w:rPr>
        <w:t xml:space="preserve"> </w:t>
      </w:r>
      <w:r>
        <w:t>en</w:t>
      </w:r>
      <w:r>
        <w:rPr>
          <w:spacing w:val="-10"/>
        </w:rPr>
        <w:t xml:space="preserve"> </w:t>
      </w:r>
      <w:r>
        <w:t>SECOP</w:t>
      </w:r>
      <w:r>
        <w:rPr>
          <w:spacing w:val="-9"/>
        </w:rPr>
        <w:t xml:space="preserve"> </w:t>
      </w:r>
      <w:r>
        <w:t>dentro</w:t>
      </w:r>
      <w:r>
        <w:rPr>
          <w:spacing w:val="-10"/>
        </w:rPr>
        <w:t xml:space="preserve"> </w:t>
      </w:r>
      <w:r>
        <w:t>de</w:t>
      </w:r>
      <w:r>
        <w:rPr>
          <w:spacing w:val="-12"/>
        </w:rPr>
        <w:t xml:space="preserve"> </w:t>
      </w:r>
      <w:r>
        <w:t>los</w:t>
      </w:r>
      <w:r>
        <w:rPr>
          <w:spacing w:val="-10"/>
        </w:rPr>
        <w:t xml:space="preserve"> </w:t>
      </w:r>
      <w:r>
        <w:rPr>
          <w:spacing w:val="-4"/>
        </w:rPr>
        <w:t>tres</w:t>
      </w:r>
    </w:p>
    <w:p w14:paraId="2EB5892E" w14:textId="77777777" w:rsidR="00C84511" w:rsidRDefault="00000000">
      <w:pPr>
        <w:pStyle w:val="Textoindependiente"/>
        <w:spacing w:before="6" w:line="273" w:lineRule="auto"/>
        <w:ind w:left="260" w:right="644"/>
        <w:jc w:val="both"/>
      </w:pPr>
      <w:r>
        <w:t>(3)</w:t>
      </w:r>
      <w:r>
        <w:rPr>
          <w:spacing w:val="-15"/>
        </w:rPr>
        <w:t xml:space="preserve"> </w:t>
      </w:r>
      <w:r>
        <w:t>días</w:t>
      </w:r>
      <w:r>
        <w:rPr>
          <w:spacing w:val="-15"/>
        </w:rPr>
        <w:t xml:space="preserve"> </w:t>
      </w:r>
      <w:r>
        <w:t>siguientes</w:t>
      </w:r>
      <w:r>
        <w:rPr>
          <w:spacing w:val="-15"/>
        </w:rPr>
        <w:t xml:space="preserve"> </w:t>
      </w:r>
      <w:r>
        <w:t>a</w:t>
      </w:r>
      <w:r>
        <w:rPr>
          <w:spacing w:val="-17"/>
        </w:rPr>
        <w:t xml:space="preserve"> </w:t>
      </w:r>
      <w:r>
        <w:t>su</w:t>
      </w:r>
      <w:r>
        <w:rPr>
          <w:spacing w:val="-14"/>
        </w:rPr>
        <w:t xml:space="preserve"> </w:t>
      </w:r>
      <w:r>
        <w:t>expedición,</w:t>
      </w:r>
      <w:r>
        <w:rPr>
          <w:spacing w:val="-15"/>
        </w:rPr>
        <w:t xml:space="preserve"> </w:t>
      </w:r>
      <w:r>
        <w:t>para</w:t>
      </w:r>
      <w:r>
        <w:rPr>
          <w:spacing w:val="-17"/>
        </w:rPr>
        <w:t xml:space="preserve"> </w:t>
      </w:r>
      <w:r>
        <w:t>cumplir</w:t>
      </w:r>
      <w:r>
        <w:rPr>
          <w:spacing w:val="-14"/>
        </w:rPr>
        <w:t xml:space="preserve"> </w:t>
      </w:r>
      <w:r>
        <w:t>el</w:t>
      </w:r>
      <w:r>
        <w:rPr>
          <w:spacing w:val="-15"/>
        </w:rPr>
        <w:t xml:space="preserve"> </w:t>
      </w:r>
      <w:r>
        <w:t>deber</w:t>
      </w:r>
      <w:r>
        <w:rPr>
          <w:spacing w:val="-14"/>
        </w:rPr>
        <w:t xml:space="preserve"> </w:t>
      </w:r>
      <w:r>
        <w:t>de</w:t>
      </w:r>
      <w:r>
        <w:rPr>
          <w:spacing w:val="-16"/>
        </w:rPr>
        <w:t xml:space="preserve"> </w:t>
      </w:r>
      <w:r>
        <w:t>publicidad</w:t>
      </w:r>
      <w:r>
        <w:rPr>
          <w:spacing w:val="-17"/>
        </w:rPr>
        <w:t xml:space="preserve"> </w:t>
      </w:r>
      <w:r>
        <w:t>regulado por el artículo 2.2.1.1.1.7.1. del Decreto 1082 de 2015.</w:t>
      </w:r>
    </w:p>
    <w:p w14:paraId="055C6369" w14:textId="77777777" w:rsidR="00C84511" w:rsidRDefault="00000000">
      <w:pPr>
        <w:pStyle w:val="Textoindependiente"/>
        <w:spacing w:before="125" w:line="276" w:lineRule="auto"/>
        <w:ind w:left="260" w:right="611" w:firstLine="710"/>
        <w:jc w:val="both"/>
      </w:pPr>
      <w:r>
        <w:t>Con el propósito de garantizar el cumplimiento del mencionado deber de publicidad,</w:t>
      </w:r>
      <w:r>
        <w:rPr>
          <w:spacing w:val="-17"/>
        </w:rPr>
        <w:t xml:space="preserve"> </w:t>
      </w:r>
      <w:r>
        <w:t>se</w:t>
      </w:r>
      <w:r>
        <w:rPr>
          <w:spacing w:val="-15"/>
        </w:rPr>
        <w:t xml:space="preserve"> </w:t>
      </w:r>
      <w:r>
        <w:t>le</w:t>
      </w:r>
      <w:r>
        <w:rPr>
          <w:spacing w:val="-15"/>
        </w:rPr>
        <w:t xml:space="preserve"> </w:t>
      </w:r>
      <w:r>
        <w:t>asignó</w:t>
      </w:r>
      <w:r>
        <w:rPr>
          <w:spacing w:val="-18"/>
        </w:rPr>
        <w:t xml:space="preserve"> </w:t>
      </w:r>
      <w:r>
        <w:t>a</w:t>
      </w:r>
      <w:r>
        <w:rPr>
          <w:spacing w:val="-16"/>
        </w:rPr>
        <w:t xml:space="preserve"> </w:t>
      </w:r>
      <w:r>
        <w:t>la</w:t>
      </w:r>
      <w:r>
        <w:rPr>
          <w:spacing w:val="-16"/>
        </w:rPr>
        <w:t xml:space="preserve"> </w:t>
      </w:r>
      <w:r>
        <w:t>Agencia</w:t>
      </w:r>
      <w:r>
        <w:rPr>
          <w:spacing w:val="-16"/>
        </w:rPr>
        <w:t xml:space="preserve"> </w:t>
      </w:r>
      <w:r>
        <w:t>Nacional</w:t>
      </w:r>
      <w:r>
        <w:rPr>
          <w:spacing w:val="-20"/>
        </w:rPr>
        <w:t xml:space="preserve"> </w:t>
      </w:r>
      <w:r>
        <w:t>de</w:t>
      </w:r>
      <w:r>
        <w:rPr>
          <w:spacing w:val="-14"/>
        </w:rPr>
        <w:t xml:space="preserve"> </w:t>
      </w:r>
      <w:r>
        <w:t>Contratación</w:t>
      </w:r>
      <w:r>
        <w:rPr>
          <w:spacing w:val="-14"/>
        </w:rPr>
        <w:t xml:space="preserve"> </w:t>
      </w:r>
      <w:r>
        <w:t>Pública -</w:t>
      </w:r>
      <w:r>
        <w:rPr>
          <w:spacing w:val="-19"/>
        </w:rPr>
        <w:t xml:space="preserve"> </w:t>
      </w:r>
      <w:r>
        <w:t>Colombia Compra Eficiente, la función de administrar el SECOP</w:t>
      </w:r>
      <w:r>
        <w:rPr>
          <w:spacing w:val="-20"/>
        </w:rPr>
        <w:t xml:space="preserve"> </w:t>
      </w:r>
      <w:hyperlink w:anchor="_bookmark2" w:history="1">
        <w:r w:rsidR="00C84511">
          <w:rPr>
            <w:vertAlign w:val="superscript"/>
          </w:rPr>
          <w:t>3</w:t>
        </w:r>
      </w:hyperlink>
      <w:r>
        <w:t>. Dicha plataforma ha tenido dos versiones, esto es, el SECOP I y el SECOP II. La primera versión de la plataforma –SECOP I–, sólo funciona como medio de publicidad, es decir, no es</w:t>
      </w:r>
      <w:r>
        <w:rPr>
          <w:spacing w:val="-20"/>
        </w:rPr>
        <w:t xml:space="preserve"> </w:t>
      </w:r>
      <w:r>
        <w:t>transaccional, lo que significa que el procedimiento contractual ocurre</w:t>
      </w:r>
      <w:r>
        <w:rPr>
          <w:spacing w:val="-1"/>
        </w:rPr>
        <w:t xml:space="preserve"> </w:t>
      </w:r>
      <w:r>
        <w:t>fu</w:t>
      </w:r>
      <w:r>
        <w:rPr>
          <w:spacing w:val="-20"/>
        </w:rPr>
        <w:t xml:space="preserve"> </w:t>
      </w:r>
      <w:r>
        <w:t>era de la plataforma y a través de un expediente físico en la entidad, pero las actuaciones</w:t>
      </w:r>
      <w:r>
        <w:rPr>
          <w:spacing w:val="-7"/>
        </w:rPr>
        <w:t xml:space="preserve"> </w:t>
      </w:r>
      <w:r>
        <w:t>y</w:t>
      </w:r>
      <w:r>
        <w:rPr>
          <w:spacing w:val="-7"/>
        </w:rPr>
        <w:t xml:space="preserve"> </w:t>
      </w:r>
      <w:r>
        <w:t>los</w:t>
      </w:r>
      <w:r>
        <w:rPr>
          <w:spacing w:val="-7"/>
        </w:rPr>
        <w:t xml:space="preserve"> </w:t>
      </w:r>
      <w:r>
        <w:t>documentos</w:t>
      </w:r>
      <w:r>
        <w:rPr>
          <w:spacing w:val="-7"/>
        </w:rPr>
        <w:t xml:space="preserve"> </w:t>
      </w:r>
      <w:r>
        <w:t>se</w:t>
      </w:r>
      <w:r>
        <w:rPr>
          <w:spacing w:val="-12"/>
        </w:rPr>
        <w:t xml:space="preserve"> </w:t>
      </w:r>
      <w:r>
        <w:t>convierten</w:t>
      </w:r>
      <w:r>
        <w:rPr>
          <w:spacing w:val="-7"/>
        </w:rPr>
        <w:t xml:space="preserve"> </w:t>
      </w:r>
      <w:r>
        <w:t>en</w:t>
      </w:r>
      <w:r>
        <w:rPr>
          <w:spacing w:val="-7"/>
        </w:rPr>
        <w:t xml:space="preserve"> </w:t>
      </w:r>
      <w:r>
        <w:t>electrónicos</w:t>
      </w:r>
      <w:r>
        <w:rPr>
          <w:spacing w:val="-7"/>
        </w:rPr>
        <w:t xml:space="preserve"> </w:t>
      </w:r>
      <w:r>
        <w:t>para</w:t>
      </w:r>
      <w:r>
        <w:rPr>
          <w:spacing w:val="-8"/>
        </w:rPr>
        <w:t xml:space="preserve"> </w:t>
      </w:r>
      <w:r>
        <w:t>ser</w:t>
      </w:r>
      <w:r>
        <w:rPr>
          <w:spacing w:val="-6"/>
        </w:rPr>
        <w:t xml:space="preserve"> </w:t>
      </w:r>
      <w:r>
        <w:t>cargados</w:t>
      </w:r>
      <w:r>
        <w:rPr>
          <w:spacing w:val="-7"/>
        </w:rPr>
        <w:t xml:space="preserve"> </w:t>
      </w:r>
      <w:r>
        <w:t>a la plataforma, por quien tenga la función dentro de la entidad, de acuerdo con su organización interna.</w:t>
      </w:r>
    </w:p>
    <w:p w14:paraId="445E6160" w14:textId="77777777" w:rsidR="00C84511" w:rsidRDefault="00000000">
      <w:pPr>
        <w:pStyle w:val="Textoindependiente"/>
        <w:spacing w:before="122" w:line="276" w:lineRule="auto"/>
        <w:ind w:left="260" w:right="621" w:firstLine="710"/>
        <w:jc w:val="both"/>
      </w:pPr>
      <w:r>
        <w:t xml:space="preserve">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w:t>
      </w:r>
      <w:proofErr w:type="gramStart"/>
      <w:r>
        <w:t>pre</w:t>
      </w:r>
      <w:r>
        <w:rPr>
          <w:spacing w:val="-20"/>
        </w:rPr>
        <w:t xml:space="preserve"> </w:t>
      </w:r>
      <w:r>
        <w:t>sentar</w:t>
      </w:r>
      <w:proofErr w:type="gramEnd"/>
      <w:r>
        <w:t xml:space="preserve"> ofertas y seguir el procedimiento de selección en línea.</w:t>
      </w:r>
    </w:p>
    <w:p w14:paraId="73CA7C7C" w14:textId="77777777" w:rsidR="00C84511" w:rsidRDefault="00000000">
      <w:pPr>
        <w:pStyle w:val="Textoindependiente"/>
        <w:spacing w:before="116" w:line="276" w:lineRule="auto"/>
        <w:ind w:left="260" w:right="623" w:firstLine="710"/>
        <w:jc w:val="both"/>
      </w:pPr>
      <w:r>
        <w:t xml:space="preserve">En relación con el caso en caso en concreto sobre la publicación en días no hábiles de documentos contractuales en el </w:t>
      </w:r>
      <w:proofErr w:type="spellStart"/>
      <w:r>
        <w:t>Secop</w:t>
      </w:r>
      <w:proofErr w:type="spellEnd"/>
      <w:r>
        <w:t xml:space="preserve">, se argumentará lo </w:t>
      </w:r>
      <w:r>
        <w:rPr>
          <w:spacing w:val="-2"/>
        </w:rPr>
        <w:t>siguiente:</w:t>
      </w:r>
    </w:p>
    <w:p w14:paraId="3A168E5E" w14:textId="77777777" w:rsidR="00C84511" w:rsidRDefault="00000000">
      <w:pPr>
        <w:pStyle w:val="Textoindependiente"/>
        <w:spacing w:before="123" w:line="276" w:lineRule="auto"/>
        <w:ind w:left="260" w:right="613" w:firstLine="710"/>
        <w:jc w:val="both"/>
      </w:pPr>
      <w:r>
        <w:t>El día hábil al que se refiere la ley es un tiempo mínimo, porque las entidades tienen la facultad de estructurar procesos con plazos mayores para presentar</w:t>
      </w:r>
      <w:r>
        <w:rPr>
          <w:spacing w:val="-5"/>
        </w:rPr>
        <w:t xml:space="preserve"> </w:t>
      </w:r>
      <w:r>
        <w:t>ofertas,</w:t>
      </w:r>
      <w:r>
        <w:rPr>
          <w:spacing w:val="-6"/>
        </w:rPr>
        <w:t xml:space="preserve"> </w:t>
      </w:r>
      <w:r>
        <w:t>al</w:t>
      </w:r>
      <w:r>
        <w:rPr>
          <w:spacing w:val="-13"/>
        </w:rPr>
        <w:t xml:space="preserve"> </w:t>
      </w:r>
      <w:r>
        <w:t>no</w:t>
      </w:r>
      <w:r>
        <w:rPr>
          <w:spacing w:val="-12"/>
        </w:rPr>
        <w:t xml:space="preserve"> </w:t>
      </w:r>
      <w:r>
        <w:t>establecerse</w:t>
      </w:r>
      <w:r>
        <w:rPr>
          <w:spacing w:val="-7"/>
        </w:rPr>
        <w:t xml:space="preserve"> </w:t>
      </w:r>
      <w:r>
        <w:t>en</w:t>
      </w:r>
      <w:r>
        <w:rPr>
          <w:spacing w:val="-8"/>
        </w:rPr>
        <w:t xml:space="preserve"> </w:t>
      </w:r>
      <w:r>
        <w:t>la</w:t>
      </w:r>
      <w:r>
        <w:rPr>
          <w:spacing w:val="-16"/>
        </w:rPr>
        <w:t xml:space="preserve"> </w:t>
      </w:r>
      <w:r>
        <w:t>ley</w:t>
      </w:r>
      <w:r>
        <w:rPr>
          <w:spacing w:val="-17"/>
        </w:rPr>
        <w:t xml:space="preserve"> </w:t>
      </w:r>
      <w:r>
        <w:t>un</w:t>
      </w:r>
      <w:r>
        <w:rPr>
          <w:spacing w:val="-13"/>
        </w:rPr>
        <w:t xml:space="preserve"> </w:t>
      </w:r>
      <w:r>
        <w:t>tiempo</w:t>
      </w:r>
      <w:r>
        <w:rPr>
          <w:spacing w:val="-6"/>
        </w:rPr>
        <w:t xml:space="preserve"> </w:t>
      </w:r>
      <w:r>
        <w:t>máximo,</w:t>
      </w:r>
      <w:r>
        <w:rPr>
          <w:spacing w:val="-17"/>
        </w:rPr>
        <w:t xml:space="preserve"> </w:t>
      </w:r>
      <w:r>
        <w:t>lo</w:t>
      </w:r>
      <w:r>
        <w:rPr>
          <w:spacing w:val="-12"/>
        </w:rPr>
        <w:t xml:space="preserve"> </w:t>
      </w:r>
      <w:r>
        <w:t>cual</w:t>
      </w:r>
      <w:r>
        <w:rPr>
          <w:spacing w:val="-13"/>
        </w:rPr>
        <w:t xml:space="preserve"> </w:t>
      </w:r>
      <w:r>
        <w:t>resulta recomendable</w:t>
      </w:r>
      <w:r>
        <w:rPr>
          <w:spacing w:val="-1"/>
        </w:rPr>
        <w:t xml:space="preserve"> </w:t>
      </w:r>
      <w:r>
        <w:t>para la</w:t>
      </w:r>
      <w:r>
        <w:rPr>
          <w:spacing w:val="-5"/>
        </w:rPr>
        <w:t xml:space="preserve"> </w:t>
      </w:r>
      <w:r>
        <w:t>concurrencia</w:t>
      </w:r>
      <w:r>
        <w:rPr>
          <w:spacing w:val="-1"/>
        </w:rPr>
        <w:t xml:space="preserve"> </w:t>
      </w:r>
      <w:r>
        <w:t>de</w:t>
      </w:r>
      <w:r>
        <w:rPr>
          <w:spacing w:val="-1"/>
        </w:rPr>
        <w:t xml:space="preserve"> </w:t>
      </w:r>
      <w:r>
        <w:t>oferentes, sin perjuicio</w:t>
      </w:r>
      <w:r>
        <w:rPr>
          <w:spacing w:val="-3"/>
        </w:rPr>
        <w:t xml:space="preserve"> </w:t>
      </w:r>
      <w:r>
        <w:t>de</w:t>
      </w:r>
      <w:r>
        <w:rPr>
          <w:spacing w:val="-1"/>
        </w:rPr>
        <w:t xml:space="preserve"> </w:t>
      </w:r>
      <w:r>
        <w:t>la</w:t>
      </w:r>
      <w:r>
        <w:rPr>
          <w:spacing w:val="-6"/>
        </w:rPr>
        <w:t xml:space="preserve"> </w:t>
      </w:r>
      <w:r>
        <w:t>finalidad en cualquier</w:t>
      </w:r>
      <w:r>
        <w:rPr>
          <w:spacing w:val="-6"/>
        </w:rPr>
        <w:t xml:space="preserve"> </w:t>
      </w:r>
      <w:r>
        <w:t>modalidad</w:t>
      </w:r>
      <w:r>
        <w:rPr>
          <w:spacing w:val="-9"/>
        </w:rPr>
        <w:t xml:space="preserve"> </w:t>
      </w:r>
      <w:r>
        <w:t>de</w:t>
      </w:r>
      <w:r>
        <w:rPr>
          <w:spacing w:val="-15"/>
        </w:rPr>
        <w:t xml:space="preserve"> </w:t>
      </w:r>
      <w:r>
        <w:t>selección,</w:t>
      </w:r>
      <w:r>
        <w:rPr>
          <w:spacing w:val="-7"/>
        </w:rPr>
        <w:t xml:space="preserve"> </w:t>
      </w:r>
      <w:r>
        <w:t>que</w:t>
      </w:r>
      <w:r>
        <w:rPr>
          <w:spacing w:val="-15"/>
        </w:rPr>
        <w:t xml:space="preserve"> </w:t>
      </w:r>
      <w:r>
        <w:t>propende</w:t>
      </w:r>
      <w:r>
        <w:rPr>
          <w:spacing w:val="-9"/>
        </w:rPr>
        <w:t xml:space="preserve"> </w:t>
      </w:r>
      <w:r>
        <w:t>por</w:t>
      </w:r>
      <w:r>
        <w:rPr>
          <w:spacing w:val="-13"/>
        </w:rPr>
        <w:t xml:space="preserve"> </w:t>
      </w:r>
      <w:r>
        <w:t>la</w:t>
      </w:r>
      <w:r>
        <w:rPr>
          <w:spacing w:val="-16"/>
        </w:rPr>
        <w:t xml:space="preserve"> </w:t>
      </w:r>
      <w:r>
        <w:t>provisión</w:t>
      </w:r>
      <w:r>
        <w:rPr>
          <w:spacing w:val="-11"/>
        </w:rPr>
        <w:t xml:space="preserve"> </w:t>
      </w:r>
      <w:r>
        <w:t>pronta</w:t>
      </w:r>
      <w:r>
        <w:rPr>
          <w:spacing w:val="-15"/>
        </w:rPr>
        <w:t xml:space="preserve"> </w:t>
      </w:r>
      <w:r>
        <w:t>y</w:t>
      </w:r>
      <w:r>
        <w:rPr>
          <w:spacing w:val="-15"/>
        </w:rPr>
        <w:t xml:space="preserve"> </w:t>
      </w:r>
      <w:r>
        <w:t>ágil</w:t>
      </w:r>
      <w:r>
        <w:rPr>
          <w:spacing w:val="-14"/>
        </w:rPr>
        <w:t xml:space="preserve"> </w:t>
      </w:r>
      <w:r>
        <w:t>de los bienes de las entidades estatales.</w:t>
      </w:r>
    </w:p>
    <w:p w14:paraId="0E608697" w14:textId="77777777" w:rsidR="00C84511" w:rsidRDefault="00000000">
      <w:pPr>
        <w:pStyle w:val="Textoindependiente"/>
        <w:spacing w:before="179"/>
        <w:rPr>
          <w:sz w:val="20"/>
        </w:rPr>
      </w:pPr>
      <w:r>
        <w:rPr>
          <w:noProof/>
          <w:sz w:val="20"/>
        </w:rPr>
        <mc:AlternateContent>
          <mc:Choice Requires="wps">
            <w:drawing>
              <wp:anchor distT="0" distB="0" distL="0" distR="0" simplePos="0" relativeHeight="487590400" behindDoc="1" locked="0" layoutInCell="1" allowOverlap="1" wp14:anchorId="04F75F82" wp14:editId="2117B65A">
                <wp:simplePos x="0" y="0"/>
                <wp:positionH relativeFrom="page">
                  <wp:posOffset>1079817</wp:posOffset>
                </wp:positionH>
                <wp:positionV relativeFrom="paragraph">
                  <wp:posOffset>283874</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99CF77" id="Graphic 13" o:spid="_x0000_s1026" style="position:absolute;margin-left:85pt;margin-top:22.35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" path="m1829816,l,,,9524r1829816,l1829816,xe" fillcolor="black" stroked="f">
                <v:path arrowok="t"/>
                <w10:wrap type="topAndBottom" anchorx="page"/>
              </v:shape>
            </w:pict>
          </mc:Fallback>
        </mc:AlternateContent>
      </w:r>
    </w:p>
    <w:p w14:paraId="28180B8D" w14:textId="77777777" w:rsidR="00C84511" w:rsidRDefault="00000000">
      <w:pPr>
        <w:spacing w:before="99"/>
        <w:ind w:left="971"/>
        <w:jc w:val="both"/>
        <w:rPr>
          <w:sz w:val="16"/>
        </w:rPr>
      </w:pPr>
      <w:bookmarkStart w:id="2" w:name="_bookmark2"/>
      <w:bookmarkEnd w:id="2"/>
      <w:r>
        <w:rPr>
          <w:position w:val="5"/>
          <w:sz w:val="10"/>
        </w:rPr>
        <w:t>3</w:t>
      </w:r>
      <w:r>
        <w:rPr>
          <w:spacing w:val="28"/>
          <w:position w:val="5"/>
          <w:sz w:val="10"/>
        </w:rPr>
        <w:t xml:space="preserve"> </w:t>
      </w:r>
      <w:proofErr w:type="gramStart"/>
      <w:r>
        <w:rPr>
          <w:sz w:val="16"/>
        </w:rPr>
        <w:t>Decreto</w:t>
      </w:r>
      <w:proofErr w:type="gramEnd"/>
      <w:r>
        <w:rPr>
          <w:spacing w:val="27"/>
          <w:sz w:val="16"/>
        </w:rPr>
        <w:t xml:space="preserve"> </w:t>
      </w:r>
      <w:r>
        <w:rPr>
          <w:sz w:val="16"/>
        </w:rPr>
        <w:t>4170</w:t>
      </w:r>
      <w:r>
        <w:rPr>
          <w:spacing w:val="32"/>
          <w:sz w:val="16"/>
        </w:rPr>
        <w:t xml:space="preserve"> </w:t>
      </w:r>
      <w:r>
        <w:rPr>
          <w:sz w:val="16"/>
        </w:rPr>
        <w:t>de</w:t>
      </w:r>
      <w:r>
        <w:rPr>
          <w:spacing w:val="29"/>
          <w:sz w:val="16"/>
        </w:rPr>
        <w:t xml:space="preserve"> </w:t>
      </w:r>
      <w:r>
        <w:rPr>
          <w:sz w:val="16"/>
        </w:rPr>
        <w:t>2011:</w:t>
      </w:r>
      <w:r>
        <w:rPr>
          <w:spacing w:val="31"/>
          <w:sz w:val="16"/>
        </w:rPr>
        <w:t xml:space="preserve"> </w:t>
      </w:r>
      <w:r>
        <w:rPr>
          <w:sz w:val="16"/>
        </w:rPr>
        <w:t>“Artículo</w:t>
      </w:r>
      <w:r>
        <w:rPr>
          <w:spacing w:val="27"/>
          <w:sz w:val="16"/>
        </w:rPr>
        <w:t xml:space="preserve"> </w:t>
      </w:r>
      <w:r>
        <w:rPr>
          <w:sz w:val="16"/>
        </w:rPr>
        <w:t>3.</w:t>
      </w:r>
      <w:r>
        <w:rPr>
          <w:spacing w:val="31"/>
          <w:sz w:val="16"/>
        </w:rPr>
        <w:t xml:space="preserve"> </w:t>
      </w:r>
      <w:r>
        <w:rPr>
          <w:sz w:val="16"/>
        </w:rPr>
        <w:t>Funciones:</w:t>
      </w:r>
      <w:r>
        <w:rPr>
          <w:spacing w:val="31"/>
          <w:sz w:val="16"/>
        </w:rPr>
        <w:t xml:space="preserve"> </w:t>
      </w:r>
      <w:r>
        <w:rPr>
          <w:sz w:val="16"/>
        </w:rPr>
        <w:t>La</w:t>
      </w:r>
      <w:r>
        <w:rPr>
          <w:spacing w:val="28"/>
          <w:sz w:val="16"/>
        </w:rPr>
        <w:t xml:space="preserve"> </w:t>
      </w:r>
      <w:r>
        <w:rPr>
          <w:sz w:val="16"/>
        </w:rPr>
        <w:t>Agencia</w:t>
      </w:r>
      <w:r>
        <w:rPr>
          <w:spacing w:val="32"/>
          <w:sz w:val="16"/>
        </w:rPr>
        <w:t xml:space="preserve"> </w:t>
      </w:r>
      <w:r>
        <w:rPr>
          <w:sz w:val="16"/>
        </w:rPr>
        <w:t>Nacional</w:t>
      </w:r>
      <w:r>
        <w:rPr>
          <w:spacing w:val="31"/>
          <w:sz w:val="16"/>
        </w:rPr>
        <w:t xml:space="preserve"> </w:t>
      </w:r>
      <w:r>
        <w:rPr>
          <w:sz w:val="16"/>
        </w:rPr>
        <w:t>de</w:t>
      </w:r>
      <w:r>
        <w:rPr>
          <w:spacing w:val="33"/>
          <w:sz w:val="16"/>
        </w:rPr>
        <w:t xml:space="preserve"> </w:t>
      </w:r>
      <w:r>
        <w:rPr>
          <w:sz w:val="16"/>
        </w:rPr>
        <w:t>Contratación</w:t>
      </w:r>
      <w:r>
        <w:rPr>
          <w:spacing w:val="27"/>
          <w:sz w:val="16"/>
        </w:rPr>
        <w:t xml:space="preserve"> </w:t>
      </w:r>
      <w:r>
        <w:rPr>
          <w:sz w:val="16"/>
        </w:rPr>
        <w:t>Pública</w:t>
      </w:r>
      <w:r>
        <w:rPr>
          <w:spacing w:val="53"/>
          <w:sz w:val="16"/>
        </w:rPr>
        <w:t xml:space="preserve"> </w:t>
      </w:r>
      <w:r>
        <w:rPr>
          <w:spacing w:val="-10"/>
          <w:sz w:val="16"/>
        </w:rPr>
        <w:t>–</w:t>
      </w:r>
    </w:p>
    <w:p w14:paraId="3D7FD8A5" w14:textId="77777777" w:rsidR="00C84511" w:rsidRDefault="00000000">
      <w:pPr>
        <w:ind w:left="260"/>
        <w:jc w:val="both"/>
        <w:rPr>
          <w:sz w:val="16"/>
        </w:rPr>
      </w:pPr>
      <w:r>
        <w:rPr>
          <w:sz w:val="16"/>
        </w:rPr>
        <w:t>Colombia</w:t>
      </w:r>
      <w:r>
        <w:rPr>
          <w:spacing w:val="-4"/>
          <w:sz w:val="16"/>
        </w:rPr>
        <w:t xml:space="preserve"> </w:t>
      </w:r>
      <w:r>
        <w:rPr>
          <w:sz w:val="16"/>
        </w:rPr>
        <w:t>Compra</w:t>
      </w:r>
      <w:r>
        <w:rPr>
          <w:spacing w:val="-8"/>
          <w:sz w:val="16"/>
        </w:rPr>
        <w:t xml:space="preserve"> </w:t>
      </w:r>
      <w:r>
        <w:rPr>
          <w:sz w:val="16"/>
        </w:rPr>
        <w:t>Eficiente–</w:t>
      </w:r>
      <w:r>
        <w:rPr>
          <w:spacing w:val="-8"/>
          <w:sz w:val="16"/>
        </w:rPr>
        <w:t xml:space="preserve"> </w:t>
      </w:r>
      <w:r>
        <w:rPr>
          <w:sz w:val="16"/>
        </w:rPr>
        <w:t>ejercerá</w:t>
      </w:r>
      <w:r>
        <w:rPr>
          <w:spacing w:val="-8"/>
          <w:sz w:val="16"/>
        </w:rPr>
        <w:t xml:space="preserve"> </w:t>
      </w:r>
      <w:r>
        <w:rPr>
          <w:sz w:val="16"/>
        </w:rPr>
        <w:t>las</w:t>
      </w:r>
      <w:r>
        <w:rPr>
          <w:spacing w:val="-7"/>
          <w:sz w:val="16"/>
        </w:rPr>
        <w:t xml:space="preserve"> </w:t>
      </w:r>
      <w:r>
        <w:rPr>
          <w:sz w:val="16"/>
        </w:rPr>
        <w:t>siguientes</w:t>
      </w:r>
      <w:r>
        <w:rPr>
          <w:spacing w:val="-6"/>
          <w:sz w:val="16"/>
        </w:rPr>
        <w:t xml:space="preserve"> </w:t>
      </w:r>
      <w:r>
        <w:rPr>
          <w:sz w:val="16"/>
        </w:rPr>
        <w:t>funciones:</w:t>
      </w:r>
      <w:r>
        <w:rPr>
          <w:spacing w:val="-5"/>
          <w:sz w:val="16"/>
        </w:rPr>
        <w:t xml:space="preserve"> </w:t>
      </w:r>
      <w:r>
        <w:rPr>
          <w:spacing w:val="-2"/>
          <w:sz w:val="16"/>
        </w:rPr>
        <w:t>[...]</w:t>
      </w:r>
    </w:p>
    <w:p w14:paraId="6CA70329" w14:textId="77777777" w:rsidR="00C84511" w:rsidRDefault="00000000">
      <w:pPr>
        <w:spacing w:before="1"/>
        <w:ind w:left="260" w:right="644" w:firstLine="710"/>
        <w:jc w:val="both"/>
        <w:rPr>
          <w:sz w:val="16"/>
        </w:rPr>
      </w:pPr>
      <w:r>
        <w:rPr>
          <w:sz w:val="16"/>
        </w:rPr>
        <w:t>8.</w:t>
      </w:r>
      <w:r>
        <w:rPr>
          <w:spacing w:val="-15"/>
          <w:sz w:val="16"/>
        </w:rPr>
        <w:t xml:space="preserve"> </w:t>
      </w:r>
      <w:r>
        <w:rPr>
          <w:sz w:val="16"/>
        </w:rPr>
        <w:t>Desarrollar</w:t>
      </w:r>
      <w:r>
        <w:rPr>
          <w:spacing w:val="-14"/>
          <w:sz w:val="16"/>
        </w:rPr>
        <w:t xml:space="preserve"> </w:t>
      </w:r>
      <w:r>
        <w:rPr>
          <w:sz w:val="16"/>
        </w:rPr>
        <w:t>y</w:t>
      </w:r>
      <w:r>
        <w:rPr>
          <w:spacing w:val="-14"/>
          <w:sz w:val="16"/>
        </w:rPr>
        <w:t xml:space="preserve"> </w:t>
      </w:r>
      <w:r>
        <w:rPr>
          <w:sz w:val="16"/>
        </w:rPr>
        <w:t>administrar</w:t>
      </w:r>
      <w:r>
        <w:rPr>
          <w:spacing w:val="-14"/>
          <w:sz w:val="16"/>
        </w:rPr>
        <w:t xml:space="preserve"> </w:t>
      </w:r>
      <w:r>
        <w:rPr>
          <w:sz w:val="16"/>
        </w:rPr>
        <w:t>el</w:t>
      </w:r>
      <w:r>
        <w:rPr>
          <w:spacing w:val="-14"/>
          <w:sz w:val="16"/>
        </w:rPr>
        <w:t xml:space="preserve"> </w:t>
      </w:r>
      <w:r>
        <w:rPr>
          <w:sz w:val="16"/>
        </w:rPr>
        <w:t>Sistema</w:t>
      </w:r>
      <w:r>
        <w:rPr>
          <w:spacing w:val="-14"/>
          <w:sz w:val="16"/>
        </w:rPr>
        <w:t xml:space="preserve"> </w:t>
      </w:r>
      <w:r>
        <w:rPr>
          <w:sz w:val="16"/>
        </w:rPr>
        <w:t>Electrónico</w:t>
      </w:r>
      <w:r>
        <w:rPr>
          <w:spacing w:val="-14"/>
          <w:sz w:val="16"/>
        </w:rPr>
        <w:t xml:space="preserve"> </w:t>
      </w:r>
      <w:r>
        <w:rPr>
          <w:sz w:val="16"/>
        </w:rPr>
        <w:t>para</w:t>
      </w:r>
      <w:r>
        <w:rPr>
          <w:spacing w:val="-14"/>
          <w:sz w:val="16"/>
        </w:rPr>
        <w:t xml:space="preserve"> </w:t>
      </w:r>
      <w:r>
        <w:rPr>
          <w:sz w:val="16"/>
        </w:rPr>
        <w:t>la</w:t>
      </w:r>
      <w:r>
        <w:rPr>
          <w:spacing w:val="-14"/>
          <w:sz w:val="16"/>
        </w:rPr>
        <w:t xml:space="preserve"> </w:t>
      </w:r>
      <w:r>
        <w:rPr>
          <w:sz w:val="16"/>
        </w:rPr>
        <w:t>Contratación</w:t>
      </w:r>
      <w:r>
        <w:rPr>
          <w:spacing w:val="-14"/>
          <w:sz w:val="16"/>
        </w:rPr>
        <w:t xml:space="preserve"> </w:t>
      </w:r>
      <w:r>
        <w:rPr>
          <w:sz w:val="16"/>
        </w:rPr>
        <w:t>Pública</w:t>
      </w:r>
      <w:r>
        <w:rPr>
          <w:spacing w:val="-14"/>
          <w:sz w:val="16"/>
        </w:rPr>
        <w:t xml:space="preserve"> </w:t>
      </w:r>
      <w:r>
        <w:rPr>
          <w:sz w:val="16"/>
        </w:rPr>
        <w:t>(SECOP)</w:t>
      </w:r>
      <w:r>
        <w:rPr>
          <w:spacing w:val="-7"/>
          <w:sz w:val="16"/>
        </w:rPr>
        <w:t xml:space="preserve"> </w:t>
      </w:r>
      <w:r>
        <w:rPr>
          <w:sz w:val="16"/>
        </w:rPr>
        <w:t>o</w:t>
      </w:r>
      <w:r>
        <w:rPr>
          <w:spacing w:val="-15"/>
          <w:sz w:val="16"/>
        </w:rPr>
        <w:t xml:space="preserve"> </w:t>
      </w:r>
      <w:r>
        <w:rPr>
          <w:sz w:val="16"/>
        </w:rPr>
        <w:t>el</w:t>
      </w:r>
      <w:r>
        <w:rPr>
          <w:spacing w:val="-12"/>
          <w:sz w:val="16"/>
        </w:rPr>
        <w:t xml:space="preserve"> </w:t>
      </w:r>
      <w:r>
        <w:rPr>
          <w:sz w:val="16"/>
        </w:rPr>
        <w:t>que</w:t>
      </w:r>
      <w:r>
        <w:rPr>
          <w:spacing w:val="-14"/>
          <w:sz w:val="16"/>
        </w:rPr>
        <w:t xml:space="preserve"> </w:t>
      </w:r>
      <w:r>
        <w:rPr>
          <w:sz w:val="16"/>
        </w:rPr>
        <w:t>haga sus</w:t>
      </w:r>
      <w:r>
        <w:rPr>
          <w:spacing w:val="-4"/>
          <w:sz w:val="16"/>
        </w:rPr>
        <w:t xml:space="preserve"> </w:t>
      </w:r>
      <w:r>
        <w:rPr>
          <w:sz w:val="16"/>
        </w:rPr>
        <w:t>veces,</w:t>
      </w:r>
      <w:r>
        <w:rPr>
          <w:spacing w:val="-3"/>
          <w:sz w:val="16"/>
        </w:rPr>
        <w:t xml:space="preserve"> </w:t>
      </w:r>
      <w:r>
        <w:rPr>
          <w:sz w:val="16"/>
        </w:rPr>
        <w:t>y</w:t>
      </w:r>
      <w:r>
        <w:rPr>
          <w:spacing w:val="-5"/>
          <w:sz w:val="16"/>
        </w:rPr>
        <w:t xml:space="preserve"> </w:t>
      </w:r>
      <w:r>
        <w:rPr>
          <w:sz w:val="16"/>
        </w:rPr>
        <w:t>gestionar</w:t>
      </w:r>
      <w:r>
        <w:rPr>
          <w:spacing w:val="-3"/>
          <w:sz w:val="16"/>
        </w:rPr>
        <w:t xml:space="preserve"> </w:t>
      </w:r>
      <w:r>
        <w:rPr>
          <w:sz w:val="16"/>
        </w:rPr>
        <w:t>nuevos</w:t>
      </w:r>
      <w:r>
        <w:rPr>
          <w:spacing w:val="-4"/>
          <w:sz w:val="16"/>
        </w:rPr>
        <w:t xml:space="preserve"> </w:t>
      </w:r>
      <w:r>
        <w:rPr>
          <w:sz w:val="16"/>
        </w:rPr>
        <w:t>desarrollos</w:t>
      </w:r>
      <w:r>
        <w:rPr>
          <w:spacing w:val="-4"/>
          <w:sz w:val="16"/>
        </w:rPr>
        <w:t xml:space="preserve"> </w:t>
      </w:r>
      <w:r>
        <w:rPr>
          <w:sz w:val="16"/>
        </w:rPr>
        <w:t>tecnológicos</w:t>
      </w:r>
      <w:r>
        <w:rPr>
          <w:spacing w:val="-4"/>
          <w:sz w:val="16"/>
        </w:rPr>
        <w:t xml:space="preserve"> </w:t>
      </w:r>
      <w:r>
        <w:rPr>
          <w:sz w:val="16"/>
        </w:rPr>
        <w:t>en</w:t>
      </w:r>
      <w:r>
        <w:rPr>
          <w:spacing w:val="-7"/>
          <w:sz w:val="16"/>
        </w:rPr>
        <w:t xml:space="preserve"> </w:t>
      </w:r>
      <w:r>
        <w:rPr>
          <w:sz w:val="16"/>
        </w:rPr>
        <w:t>los</w:t>
      </w:r>
      <w:r>
        <w:rPr>
          <w:spacing w:val="-4"/>
          <w:sz w:val="16"/>
        </w:rPr>
        <w:t xml:space="preserve"> </w:t>
      </w:r>
      <w:r>
        <w:rPr>
          <w:sz w:val="16"/>
        </w:rPr>
        <w:t>asuntos</w:t>
      </w:r>
      <w:r>
        <w:rPr>
          <w:spacing w:val="-4"/>
          <w:sz w:val="16"/>
        </w:rPr>
        <w:t xml:space="preserve"> </w:t>
      </w:r>
      <w:r>
        <w:rPr>
          <w:sz w:val="16"/>
        </w:rPr>
        <w:t>de</w:t>
      </w:r>
      <w:r>
        <w:rPr>
          <w:spacing w:val="-5"/>
          <w:sz w:val="16"/>
        </w:rPr>
        <w:t xml:space="preserve"> </w:t>
      </w:r>
      <w:r>
        <w:rPr>
          <w:sz w:val="16"/>
        </w:rPr>
        <w:t>su</w:t>
      </w:r>
      <w:r>
        <w:rPr>
          <w:spacing w:val="-6"/>
          <w:sz w:val="16"/>
        </w:rPr>
        <w:t xml:space="preserve"> </w:t>
      </w:r>
      <w:r>
        <w:rPr>
          <w:sz w:val="16"/>
        </w:rPr>
        <w:t>competencia,</w:t>
      </w:r>
      <w:r>
        <w:rPr>
          <w:spacing w:val="-3"/>
          <w:sz w:val="16"/>
        </w:rPr>
        <w:t xml:space="preserve"> </w:t>
      </w:r>
      <w:r>
        <w:rPr>
          <w:sz w:val="16"/>
        </w:rPr>
        <w:t>teniendo</w:t>
      </w:r>
      <w:r>
        <w:rPr>
          <w:spacing w:val="-7"/>
          <w:sz w:val="16"/>
        </w:rPr>
        <w:t xml:space="preserve"> </w:t>
      </w:r>
      <w:r>
        <w:rPr>
          <w:sz w:val="16"/>
        </w:rPr>
        <w:t>en</w:t>
      </w:r>
      <w:r>
        <w:rPr>
          <w:spacing w:val="-2"/>
          <w:sz w:val="16"/>
        </w:rPr>
        <w:t xml:space="preserve"> </w:t>
      </w:r>
      <w:r>
        <w:rPr>
          <w:sz w:val="16"/>
        </w:rPr>
        <w:t>cuenta los parámetros fijados por el Consejo Directivo. [...]”.</w:t>
      </w:r>
    </w:p>
    <w:p w14:paraId="5E313833" w14:textId="77777777" w:rsidR="00C84511" w:rsidRDefault="00C84511">
      <w:pPr>
        <w:jc w:val="both"/>
        <w:rPr>
          <w:sz w:val="16"/>
        </w:rPr>
        <w:sectPr w:rsidR="00C84511">
          <w:pgSz w:w="12240" w:h="15840"/>
          <w:pgMar w:top="1880" w:right="1080" w:bottom="1880" w:left="1440" w:header="165" w:footer="1686" w:gutter="0"/>
          <w:cols w:space="720"/>
        </w:sectPr>
      </w:pPr>
    </w:p>
    <w:p w14:paraId="2145E38E" w14:textId="77777777" w:rsidR="00C84511" w:rsidRDefault="00000000">
      <w:pPr>
        <w:pStyle w:val="Textoindependiente"/>
        <w:spacing w:before="163" w:line="276" w:lineRule="auto"/>
        <w:ind w:left="260" w:right="621" w:firstLine="710"/>
        <w:jc w:val="both"/>
      </w:pPr>
      <w:r>
        <w:lastRenderedPageBreak/>
        <w:t>Debe reconocerse que no existe una acepción unívoca de día hábil, pues no existe certidumbre de cuáles son los días de la semana que pueden entenderse</w:t>
      </w:r>
      <w:r>
        <w:rPr>
          <w:spacing w:val="-3"/>
        </w:rPr>
        <w:t xml:space="preserve"> </w:t>
      </w:r>
      <w:r>
        <w:t>como</w:t>
      </w:r>
      <w:r>
        <w:rPr>
          <w:spacing w:val="-8"/>
        </w:rPr>
        <w:t xml:space="preserve"> </w:t>
      </w:r>
      <w:r>
        <w:t>hábiles,</w:t>
      </w:r>
      <w:r>
        <w:rPr>
          <w:spacing w:val="-3"/>
        </w:rPr>
        <w:t xml:space="preserve"> </w:t>
      </w:r>
      <w:r>
        <w:t>y</w:t>
      </w:r>
      <w:r>
        <w:rPr>
          <w:spacing w:val="-6"/>
        </w:rPr>
        <w:t xml:space="preserve"> </w:t>
      </w:r>
      <w:r>
        <w:t>ello</w:t>
      </w:r>
      <w:r>
        <w:rPr>
          <w:spacing w:val="-8"/>
        </w:rPr>
        <w:t xml:space="preserve"> </w:t>
      </w:r>
      <w:r>
        <w:t>en</w:t>
      </w:r>
      <w:r>
        <w:rPr>
          <w:spacing w:val="-9"/>
        </w:rPr>
        <w:t xml:space="preserve"> </w:t>
      </w:r>
      <w:r>
        <w:t>principio</w:t>
      </w:r>
      <w:r>
        <w:rPr>
          <w:spacing w:val="-7"/>
        </w:rPr>
        <w:t xml:space="preserve"> </w:t>
      </w:r>
      <w:r>
        <w:t>posibilita</w:t>
      </w:r>
      <w:r>
        <w:rPr>
          <w:spacing w:val="-6"/>
        </w:rPr>
        <w:t xml:space="preserve"> </w:t>
      </w:r>
      <w:r>
        <w:t>que</w:t>
      </w:r>
      <w:r>
        <w:rPr>
          <w:spacing w:val="-6"/>
        </w:rPr>
        <w:t xml:space="preserve"> </w:t>
      </w:r>
      <w:r>
        <w:t>las</w:t>
      </w:r>
      <w:r>
        <w:rPr>
          <w:spacing w:val="-5"/>
        </w:rPr>
        <w:t xml:space="preserve"> </w:t>
      </w:r>
      <w:r>
        <w:t>entidades</w:t>
      </w:r>
      <w:r>
        <w:rPr>
          <w:spacing w:val="-3"/>
        </w:rPr>
        <w:t xml:space="preserve"> </w:t>
      </w:r>
      <w:r>
        <w:t>regulen de manera disímil los términos de las diferentes modalidades de selección de nuestro ordenamiento.</w:t>
      </w:r>
    </w:p>
    <w:p w14:paraId="11378F10" w14:textId="77777777" w:rsidR="00C84511" w:rsidRDefault="00000000">
      <w:pPr>
        <w:pStyle w:val="Textoindependiente"/>
        <w:spacing w:before="119" w:line="276" w:lineRule="auto"/>
        <w:ind w:left="260" w:right="619" w:firstLine="710"/>
        <w:jc w:val="both"/>
      </w:pPr>
      <w:r>
        <w:t>La ausencia de definición legal de día hábil autoriza acudir al sentido natural</w:t>
      </w:r>
      <w:r>
        <w:rPr>
          <w:spacing w:val="-15"/>
        </w:rPr>
        <w:t xml:space="preserve"> </w:t>
      </w:r>
      <w:r>
        <w:t>y</w:t>
      </w:r>
      <w:r>
        <w:rPr>
          <w:spacing w:val="-15"/>
        </w:rPr>
        <w:t xml:space="preserve"> </w:t>
      </w:r>
      <w:r>
        <w:t>obvio</w:t>
      </w:r>
      <w:r>
        <w:rPr>
          <w:spacing w:val="-18"/>
        </w:rPr>
        <w:t xml:space="preserve"> </w:t>
      </w:r>
      <w:r>
        <w:t>de</w:t>
      </w:r>
      <w:r>
        <w:rPr>
          <w:spacing w:val="-20"/>
        </w:rPr>
        <w:t xml:space="preserve"> </w:t>
      </w:r>
      <w:r>
        <w:t>la</w:t>
      </w:r>
      <w:r>
        <w:rPr>
          <w:spacing w:val="-16"/>
        </w:rPr>
        <w:t xml:space="preserve"> </w:t>
      </w:r>
      <w:r>
        <w:t>palabra</w:t>
      </w:r>
      <w:r>
        <w:rPr>
          <w:spacing w:val="-9"/>
        </w:rPr>
        <w:t xml:space="preserve"> </w:t>
      </w:r>
      <w:r>
        <w:rPr>
          <w:i/>
        </w:rPr>
        <w:t>hábil</w:t>
      </w:r>
      <w:r>
        <w:t>,</w:t>
      </w:r>
      <w:r>
        <w:rPr>
          <w:spacing w:val="-15"/>
        </w:rPr>
        <w:t xml:space="preserve"> </w:t>
      </w:r>
      <w:r>
        <w:t>encontrándonos</w:t>
      </w:r>
      <w:r>
        <w:rPr>
          <w:spacing w:val="-19"/>
        </w:rPr>
        <w:t xml:space="preserve"> </w:t>
      </w:r>
      <w:r>
        <w:t>las</w:t>
      </w:r>
      <w:r>
        <w:rPr>
          <w:spacing w:val="-15"/>
        </w:rPr>
        <w:t xml:space="preserve"> </w:t>
      </w:r>
      <w:r>
        <w:t>siguientes</w:t>
      </w:r>
      <w:r>
        <w:rPr>
          <w:spacing w:val="-15"/>
        </w:rPr>
        <w:t xml:space="preserve"> </w:t>
      </w:r>
      <w:r>
        <w:t>acepciones</w:t>
      </w:r>
      <w:r>
        <w:rPr>
          <w:spacing w:val="-19"/>
        </w:rPr>
        <w:t xml:space="preserve"> </w:t>
      </w:r>
      <w:r>
        <w:t xml:space="preserve">“1. </w:t>
      </w:r>
      <w:r>
        <w:rPr>
          <w:spacing w:val="-2"/>
        </w:rPr>
        <w:t>adj.</w:t>
      </w:r>
      <w:r>
        <w:rPr>
          <w:spacing w:val="-14"/>
        </w:rPr>
        <w:t xml:space="preserve"> </w:t>
      </w:r>
      <w:r>
        <w:rPr>
          <w:spacing w:val="-2"/>
        </w:rPr>
        <w:t>Capaz</w:t>
      </w:r>
      <w:r>
        <w:rPr>
          <w:spacing w:val="-14"/>
        </w:rPr>
        <w:t xml:space="preserve"> </w:t>
      </w:r>
      <w:r>
        <w:rPr>
          <w:spacing w:val="-2"/>
        </w:rPr>
        <w:t>de</w:t>
      </w:r>
      <w:r>
        <w:rPr>
          <w:spacing w:val="-15"/>
        </w:rPr>
        <w:t xml:space="preserve"> </w:t>
      </w:r>
      <w:r>
        <w:rPr>
          <w:spacing w:val="-2"/>
        </w:rPr>
        <w:t>realizar</w:t>
      </w:r>
      <w:r>
        <w:rPr>
          <w:spacing w:val="-12"/>
        </w:rPr>
        <w:t xml:space="preserve"> </w:t>
      </w:r>
      <w:r>
        <w:rPr>
          <w:spacing w:val="-2"/>
        </w:rPr>
        <w:t>con</w:t>
      </w:r>
      <w:r>
        <w:rPr>
          <w:spacing w:val="-13"/>
        </w:rPr>
        <w:t xml:space="preserve"> </w:t>
      </w:r>
      <w:r>
        <w:rPr>
          <w:spacing w:val="-2"/>
        </w:rPr>
        <w:t>éxito</w:t>
      </w:r>
      <w:r>
        <w:rPr>
          <w:spacing w:val="-13"/>
        </w:rPr>
        <w:t xml:space="preserve"> </w:t>
      </w:r>
      <w:r>
        <w:rPr>
          <w:spacing w:val="-2"/>
        </w:rPr>
        <w:t>una</w:t>
      </w:r>
      <w:r>
        <w:rPr>
          <w:spacing w:val="-16"/>
        </w:rPr>
        <w:t xml:space="preserve"> </w:t>
      </w:r>
      <w:r>
        <w:rPr>
          <w:spacing w:val="-2"/>
        </w:rPr>
        <w:t>tarea</w:t>
      </w:r>
      <w:r>
        <w:rPr>
          <w:spacing w:val="-16"/>
        </w:rPr>
        <w:t xml:space="preserve"> </w:t>
      </w:r>
      <w:r>
        <w:rPr>
          <w:spacing w:val="-2"/>
        </w:rPr>
        <w:t>manual.</w:t>
      </w:r>
      <w:r>
        <w:rPr>
          <w:spacing w:val="-12"/>
        </w:rPr>
        <w:t xml:space="preserve"> </w:t>
      </w:r>
      <w:r>
        <w:rPr>
          <w:spacing w:val="-2"/>
        </w:rPr>
        <w:t>2.</w:t>
      </w:r>
      <w:r>
        <w:rPr>
          <w:spacing w:val="-15"/>
        </w:rPr>
        <w:t xml:space="preserve"> </w:t>
      </w:r>
      <w:r>
        <w:rPr>
          <w:spacing w:val="-2"/>
        </w:rPr>
        <w:t>adj.</w:t>
      </w:r>
      <w:r>
        <w:rPr>
          <w:spacing w:val="-14"/>
        </w:rPr>
        <w:t xml:space="preserve"> </w:t>
      </w:r>
      <w:r>
        <w:rPr>
          <w:spacing w:val="-2"/>
        </w:rPr>
        <w:t>Dotado</w:t>
      </w:r>
      <w:r>
        <w:rPr>
          <w:spacing w:val="-12"/>
        </w:rPr>
        <w:t xml:space="preserve"> </w:t>
      </w:r>
      <w:r>
        <w:rPr>
          <w:spacing w:val="-2"/>
        </w:rPr>
        <w:t>del</w:t>
      </w:r>
      <w:r>
        <w:rPr>
          <w:spacing w:val="-14"/>
        </w:rPr>
        <w:t xml:space="preserve"> </w:t>
      </w:r>
      <w:r>
        <w:rPr>
          <w:spacing w:val="-2"/>
        </w:rPr>
        <w:t>talento</w:t>
      </w:r>
      <w:r>
        <w:rPr>
          <w:spacing w:val="-3"/>
        </w:rPr>
        <w:t xml:space="preserve"> </w:t>
      </w:r>
      <w:r>
        <w:rPr>
          <w:spacing w:val="-2"/>
        </w:rPr>
        <w:t xml:space="preserve">para </w:t>
      </w:r>
      <w:r>
        <w:t>actuar</w:t>
      </w:r>
      <w:r>
        <w:rPr>
          <w:spacing w:val="-7"/>
        </w:rPr>
        <w:t xml:space="preserve"> </w:t>
      </w:r>
      <w:r>
        <w:t>adecuadamente</w:t>
      </w:r>
      <w:r>
        <w:rPr>
          <w:spacing w:val="-9"/>
        </w:rPr>
        <w:t xml:space="preserve"> </w:t>
      </w:r>
      <w:r>
        <w:t>o lograr</w:t>
      </w:r>
      <w:r>
        <w:rPr>
          <w:spacing w:val="-7"/>
        </w:rPr>
        <w:t xml:space="preserve"> </w:t>
      </w:r>
      <w:r>
        <w:t>su</w:t>
      </w:r>
      <w:r>
        <w:rPr>
          <w:spacing w:val="-12"/>
        </w:rPr>
        <w:t xml:space="preserve"> </w:t>
      </w:r>
      <w:r>
        <w:t>objetivo.</w:t>
      </w:r>
      <w:r>
        <w:rPr>
          <w:spacing w:val="-8"/>
        </w:rPr>
        <w:t xml:space="preserve"> </w:t>
      </w:r>
      <w:r>
        <w:t>3.</w:t>
      </w:r>
      <w:r>
        <w:rPr>
          <w:spacing w:val="-13"/>
        </w:rPr>
        <w:t xml:space="preserve"> </w:t>
      </w:r>
      <w:r>
        <w:t>adj.</w:t>
      </w:r>
      <w:r>
        <w:rPr>
          <w:spacing w:val="-8"/>
        </w:rPr>
        <w:t xml:space="preserve"> </w:t>
      </w:r>
      <w:r>
        <w:t>Propio</w:t>
      </w:r>
      <w:r>
        <w:rPr>
          <w:spacing w:val="-7"/>
        </w:rPr>
        <w:t xml:space="preserve"> </w:t>
      </w:r>
      <w:r>
        <w:t>de</w:t>
      </w:r>
      <w:r>
        <w:rPr>
          <w:spacing w:val="-9"/>
        </w:rPr>
        <w:t xml:space="preserve"> </w:t>
      </w:r>
      <w:r>
        <w:t>una</w:t>
      </w:r>
      <w:r>
        <w:rPr>
          <w:spacing w:val="-10"/>
        </w:rPr>
        <w:t xml:space="preserve"> </w:t>
      </w:r>
      <w:r>
        <w:t>persona</w:t>
      </w:r>
      <w:r>
        <w:rPr>
          <w:spacing w:val="-10"/>
        </w:rPr>
        <w:t xml:space="preserve"> </w:t>
      </w:r>
      <w:r>
        <w:t>hábil.</w:t>
      </w:r>
    </w:p>
    <w:p w14:paraId="1B780F70" w14:textId="77777777" w:rsidR="00C84511" w:rsidRDefault="00000000">
      <w:pPr>
        <w:pStyle w:val="Prrafodelista"/>
        <w:numPr>
          <w:ilvl w:val="0"/>
          <w:numId w:val="3"/>
        </w:numPr>
        <w:tabs>
          <w:tab w:val="left" w:pos="599"/>
        </w:tabs>
        <w:spacing w:line="276" w:lineRule="auto"/>
        <w:ind w:left="260" w:right="620" w:firstLine="0"/>
        <w:jc w:val="both"/>
      </w:pPr>
      <w:r>
        <w:t>adj. Apto o adecuado para algo. 5. adj. Dicho de un período de tiempo: Establecido</w:t>
      </w:r>
      <w:r>
        <w:rPr>
          <w:spacing w:val="-20"/>
        </w:rPr>
        <w:t xml:space="preserve"> </w:t>
      </w:r>
      <w:r>
        <w:t>como</w:t>
      </w:r>
      <w:r>
        <w:rPr>
          <w:spacing w:val="-19"/>
        </w:rPr>
        <w:t xml:space="preserve"> </w:t>
      </w:r>
      <w:r>
        <w:t>válido</w:t>
      </w:r>
      <w:r>
        <w:rPr>
          <w:spacing w:val="-19"/>
        </w:rPr>
        <w:t xml:space="preserve"> </w:t>
      </w:r>
      <w:r>
        <w:t>o</w:t>
      </w:r>
      <w:r>
        <w:rPr>
          <w:spacing w:val="-20"/>
        </w:rPr>
        <w:t xml:space="preserve"> </w:t>
      </w:r>
      <w:r>
        <w:t>computable</w:t>
      </w:r>
      <w:r>
        <w:rPr>
          <w:spacing w:val="-19"/>
        </w:rPr>
        <w:t xml:space="preserve"> </w:t>
      </w:r>
      <w:r>
        <w:t>para</w:t>
      </w:r>
      <w:r>
        <w:rPr>
          <w:spacing w:val="-20"/>
        </w:rPr>
        <w:t xml:space="preserve"> </w:t>
      </w:r>
      <w:r>
        <w:t>realizar</w:t>
      </w:r>
      <w:r>
        <w:rPr>
          <w:spacing w:val="-19"/>
        </w:rPr>
        <w:t xml:space="preserve"> </w:t>
      </w:r>
      <w:r>
        <w:t>una</w:t>
      </w:r>
      <w:r>
        <w:rPr>
          <w:spacing w:val="-19"/>
        </w:rPr>
        <w:t xml:space="preserve"> </w:t>
      </w:r>
      <w:r>
        <w:t>actividad,</w:t>
      </w:r>
      <w:r>
        <w:rPr>
          <w:spacing w:val="-20"/>
        </w:rPr>
        <w:t xml:space="preserve"> </w:t>
      </w:r>
      <w:r>
        <w:t>especialmente administrativa o judicial”</w:t>
      </w:r>
      <w:r>
        <w:rPr>
          <w:spacing w:val="-20"/>
        </w:rPr>
        <w:t xml:space="preserve"> </w:t>
      </w:r>
      <w:hyperlink w:anchor="_bookmark3" w:history="1">
        <w:r w:rsidR="00C84511">
          <w:rPr>
            <w:vertAlign w:val="superscript"/>
          </w:rPr>
          <w:t>4</w:t>
        </w:r>
      </w:hyperlink>
      <w:r>
        <w:rPr>
          <w:spacing w:val="-19"/>
        </w:rPr>
        <w:t xml:space="preserve"> </w:t>
      </w:r>
      <w:r>
        <w:t>. La última acepción se ajusta al entendimiento normativo. Sin embargo, no es suficiente para absolver lo que se indaga, en la medida en que corresponde al ordenamiento jurídico establecer cuáles son los días válidos para realizar las actuaciones.</w:t>
      </w:r>
    </w:p>
    <w:p w14:paraId="67F4FF1F" w14:textId="77777777" w:rsidR="00C84511" w:rsidRDefault="00000000">
      <w:pPr>
        <w:pStyle w:val="Textoindependiente"/>
        <w:spacing w:before="121" w:line="276" w:lineRule="auto"/>
        <w:ind w:left="260" w:right="608" w:firstLine="710"/>
        <w:jc w:val="both"/>
      </w:pPr>
      <w:r>
        <w:t>A pesar de no existir una definición legal, existen normas supletivas que tienen como</w:t>
      </w:r>
      <w:r>
        <w:rPr>
          <w:spacing w:val="-5"/>
        </w:rPr>
        <w:t xml:space="preserve"> </w:t>
      </w:r>
      <w:r>
        <w:t>función</w:t>
      </w:r>
      <w:r>
        <w:rPr>
          <w:spacing w:val="-3"/>
        </w:rPr>
        <w:t xml:space="preserve"> </w:t>
      </w:r>
      <w:r>
        <w:t>servir de</w:t>
      </w:r>
      <w:r>
        <w:rPr>
          <w:spacing w:val="-4"/>
        </w:rPr>
        <w:t xml:space="preserve"> </w:t>
      </w:r>
      <w:r>
        <w:t>pautas para el</w:t>
      </w:r>
      <w:r>
        <w:rPr>
          <w:spacing w:val="-2"/>
        </w:rPr>
        <w:t xml:space="preserve"> </w:t>
      </w:r>
      <w:r>
        <w:t>cómputo de</w:t>
      </w:r>
      <w:r>
        <w:rPr>
          <w:spacing w:val="-3"/>
        </w:rPr>
        <w:t xml:space="preserve"> </w:t>
      </w:r>
      <w:r>
        <w:t>términos previstos</w:t>
      </w:r>
      <w:r>
        <w:rPr>
          <w:spacing w:val="-3"/>
        </w:rPr>
        <w:t xml:space="preserve"> </w:t>
      </w:r>
      <w:r>
        <w:t>en la</w:t>
      </w:r>
      <w:r>
        <w:rPr>
          <w:spacing w:val="-4"/>
        </w:rPr>
        <w:t xml:space="preserve"> </w:t>
      </w:r>
      <w:r>
        <w:t>ley,</w:t>
      </w:r>
      <w:r>
        <w:rPr>
          <w:spacing w:val="-8"/>
        </w:rPr>
        <w:t xml:space="preserve"> </w:t>
      </w:r>
      <w:r>
        <w:t>cuando</w:t>
      </w:r>
      <w:r>
        <w:rPr>
          <w:spacing w:val="-4"/>
        </w:rPr>
        <w:t xml:space="preserve"> </w:t>
      </w:r>
      <w:r>
        <w:t>no</w:t>
      </w:r>
      <w:r>
        <w:rPr>
          <w:spacing w:val="-6"/>
        </w:rPr>
        <w:t xml:space="preserve"> </w:t>
      </w:r>
      <w:r>
        <w:t>ha</w:t>
      </w:r>
      <w:r>
        <w:rPr>
          <w:spacing w:val="-10"/>
        </w:rPr>
        <w:t xml:space="preserve"> </w:t>
      </w:r>
      <w:r>
        <w:t>sido</w:t>
      </w:r>
      <w:r>
        <w:rPr>
          <w:spacing w:val="-5"/>
        </w:rPr>
        <w:t xml:space="preserve"> </w:t>
      </w:r>
      <w:r>
        <w:t>regulado de</w:t>
      </w:r>
      <w:r>
        <w:rPr>
          <w:spacing w:val="-9"/>
        </w:rPr>
        <w:t xml:space="preserve"> </w:t>
      </w:r>
      <w:r>
        <w:t>forma</w:t>
      </w:r>
      <w:r>
        <w:rPr>
          <w:spacing w:val="-8"/>
        </w:rPr>
        <w:t xml:space="preserve"> </w:t>
      </w:r>
      <w:r>
        <w:t>específica</w:t>
      </w:r>
      <w:r>
        <w:rPr>
          <w:spacing w:val="-2"/>
        </w:rPr>
        <w:t xml:space="preserve"> </w:t>
      </w:r>
      <w:r>
        <w:t>por</w:t>
      </w:r>
      <w:r>
        <w:rPr>
          <w:spacing w:val="-2"/>
        </w:rPr>
        <w:t xml:space="preserve"> </w:t>
      </w:r>
      <w:r>
        <w:t>las</w:t>
      </w:r>
      <w:r>
        <w:rPr>
          <w:spacing w:val="-7"/>
        </w:rPr>
        <w:t xml:space="preserve"> </w:t>
      </w:r>
      <w:r>
        <w:t>disposiciones que consagran</w:t>
      </w:r>
      <w:r>
        <w:rPr>
          <w:spacing w:val="-10"/>
        </w:rPr>
        <w:t xml:space="preserve"> </w:t>
      </w:r>
      <w:r>
        <w:t>dichos</w:t>
      </w:r>
      <w:r>
        <w:rPr>
          <w:spacing w:val="-17"/>
        </w:rPr>
        <w:t xml:space="preserve"> </w:t>
      </w:r>
      <w:r>
        <w:t>plazos.</w:t>
      </w:r>
      <w:r>
        <w:rPr>
          <w:spacing w:val="-17"/>
        </w:rPr>
        <w:t xml:space="preserve"> </w:t>
      </w:r>
      <w:r>
        <w:t>Los</w:t>
      </w:r>
      <w:r>
        <w:rPr>
          <w:spacing w:val="-22"/>
        </w:rPr>
        <w:t xml:space="preserve"> </w:t>
      </w:r>
      <w:r>
        <w:t>artículos</w:t>
      </w:r>
      <w:r>
        <w:rPr>
          <w:spacing w:val="-15"/>
        </w:rPr>
        <w:t xml:space="preserve"> </w:t>
      </w:r>
      <w:r>
        <w:t>59</w:t>
      </w:r>
      <w:r>
        <w:rPr>
          <w:spacing w:val="-18"/>
        </w:rPr>
        <w:t xml:space="preserve"> </w:t>
      </w:r>
      <w:r>
        <w:t>y</w:t>
      </w:r>
      <w:r>
        <w:rPr>
          <w:spacing w:val="-23"/>
        </w:rPr>
        <w:t xml:space="preserve"> </w:t>
      </w:r>
      <w:r>
        <w:t>62</w:t>
      </w:r>
      <w:r>
        <w:rPr>
          <w:spacing w:val="-22"/>
        </w:rPr>
        <w:t xml:space="preserve"> </w:t>
      </w:r>
      <w:r>
        <w:t>de</w:t>
      </w:r>
      <w:r>
        <w:rPr>
          <w:spacing w:val="-20"/>
        </w:rPr>
        <w:t xml:space="preserve"> </w:t>
      </w:r>
      <w:r>
        <w:t>la</w:t>
      </w:r>
      <w:r>
        <w:rPr>
          <w:spacing w:val="-20"/>
        </w:rPr>
        <w:t xml:space="preserve"> </w:t>
      </w:r>
      <w:r>
        <w:t>Ley</w:t>
      </w:r>
      <w:r>
        <w:rPr>
          <w:spacing w:val="-17"/>
        </w:rPr>
        <w:t xml:space="preserve"> </w:t>
      </w:r>
      <w:r>
        <w:t>4</w:t>
      </w:r>
      <w:r>
        <w:rPr>
          <w:spacing w:val="-19"/>
        </w:rPr>
        <w:t xml:space="preserve"> </w:t>
      </w:r>
      <w:r>
        <w:t>de</w:t>
      </w:r>
      <w:r>
        <w:rPr>
          <w:spacing w:val="-20"/>
        </w:rPr>
        <w:t xml:space="preserve"> </w:t>
      </w:r>
      <w:r>
        <w:t>1913</w:t>
      </w:r>
      <w:r>
        <w:rPr>
          <w:spacing w:val="-17"/>
        </w:rPr>
        <w:t xml:space="preserve"> </w:t>
      </w:r>
      <w:r>
        <w:t>disponen</w:t>
      </w:r>
      <w:r>
        <w:rPr>
          <w:spacing w:val="-16"/>
        </w:rPr>
        <w:t xml:space="preserve"> </w:t>
      </w:r>
      <w:r>
        <w:t>que:</w:t>
      </w:r>
    </w:p>
    <w:p w14:paraId="3CEC3462" w14:textId="77777777" w:rsidR="00C84511" w:rsidRDefault="00000000">
      <w:pPr>
        <w:spacing w:before="160" w:line="256" w:lineRule="auto"/>
        <w:ind w:left="1231" w:right="1800"/>
        <w:jc w:val="both"/>
        <w:rPr>
          <w:sz w:val="20"/>
        </w:rPr>
      </w:pPr>
      <w:r>
        <w:rPr>
          <w:sz w:val="20"/>
        </w:rPr>
        <w:t>“Artículo 59. Todos los plazos de días, meses o años, del que se haga</w:t>
      </w:r>
      <w:r>
        <w:rPr>
          <w:spacing w:val="-4"/>
          <w:sz w:val="20"/>
        </w:rPr>
        <w:t xml:space="preserve"> </w:t>
      </w:r>
      <w:r>
        <w:rPr>
          <w:sz w:val="20"/>
        </w:rPr>
        <w:t>mención</w:t>
      </w:r>
      <w:r>
        <w:rPr>
          <w:spacing w:val="-1"/>
          <w:sz w:val="20"/>
        </w:rPr>
        <w:t xml:space="preserve"> </w:t>
      </w:r>
      <w:r>
        <w:rPr>
          <w:sz w:val="20"/>
        </w:rPr>
        <w:t>legal,</w:t>
      </w:r>
      <w:r>
        <w:rPr>
          <w:spacing w:val="-2"/>
          <w:sz w:val="20"/>
        </w:rPr>
        <w:t xml:space="preserve"> </w:t>
      </w:r>
      <w:r>
        <w:rPr>
          <w:sz w:val="20"/>
        </w:rPr>
        <w:t>se</w:t>
      </w:r>
      <w:r>
        <w:rPr>
          <w:spacing w:val="-3"/>
          <w:sz w:val="20"/>
        </w:rPr>
        <w:t xml:space="preserve"> </w:t>
      </w:r>
      <w:r>
        <w:rPr>
          <w:sz w:val="20"/>
        </w:rPr>
        <w:t>entenderán</w:t>
      </w:r>
      <w:r>
        <w:rPr>
          <w:spacing w:val="-6"/>
          <w:sz w:val="20"/>
        </w:rPr>
        <w:t xml:space="preserve"> </w:t>
      </w:r>
      <w:r>
        <w:rPr>
          <w:sz w:val="20"/>
        </w:rPr>
        <w:t>que</w:t>
      </w:r>
      <w:r>
        <w:rPr>
          <w:spacing w:val="-3"/>
          <w:sz w:val="20"/>
        </w:rPr>
        <w:t xml:space="preserve"> </w:t>
      </w:r>
      <w:r>
        <w:rPr>
          <w:sz w:val="20"/>
        </w:rPr>
        <w:t>terminan</w:t>
      </w:r>
      <w:r>
        <w:rPr>
          <w:spacing w:val="-1"/>
          <w:sz w:val="20"/>
        </w:rPr>
        <w:t xml:space="preserve"> </w:t>
      </w:r>
      <w:r>
        <w:rPr>
          <w:sz w:val="20"/>
        </w:rPr>
        <w:t>a</w:t>
      </w:r>
      <w:r>
        <w:rPr>
          <w:spacing w:val="-4"/>
          <w:sz w:val="20"/>
        </w:rPr>
        <w:t xml:space="preserve"> </w:t>
      </w:r>
      <w:r>
        <w:rPr>
          <w:sz w:val="20"/>
        </w:rPr>
        <w:t>la</w:t>
      </w:r>
      <w:r>
        <w:rPr>
          <w:spacing w:val="-4"/>
          <w:sz w:val="20"/>
        </w:rPr>
        <w:t xml:space="preserve"> </w:t>
      </w:r>
      <w:r>
        <w:rPr>
          <w:sz w:val="20"/>
        </w:rPr>
        <w:t>medianoche del último</w:t>
      </w:r>
      <w:r>
        <w:rPr>
          <w:spacing w:val="-1"/>
          <w:sz w:val="20"/>
        </w:rPr>
        <w:t xml:space="preserve"> </w:t>
      </w:r>
      <w:r>
        <w:rPr>
          <w:sz w:val="20"/>
        </w:rPr>
        <w:t>día del plazo. Por año y por mes se entienden los del calendario común, y por día el espacio de veinticuatro horas;</w:t>
      </w:r>
      <w:r>
        <w:rPr>
          <w:spacing w:val="40"/>
          <w:sz w:val="20"/>
        </w:rPr>
        <w:t xml:space="preserve"> </w:t>
      </w:r>
      <w:r>
        <w:rPr>
          <w:sz w:val="20"/>
        </w:rPr>
        <w:t>; pero</w:t>
      </w:r>
      <w:r>
        <w:rPr>
          <w:spacing w:val="-14"/>
          <w:sz w:val="20"/>
        </w:rPr>
        <w:t xml:space="preserve"> </w:t>
      </w:r>
      <w:r>
        <w:rPr>
          <w:sz w:val="20"/>
        </w:rPr>
        <w:t>en</w:t>
      </w:r>
      <w:r>
        <w:rPr>
          <w:spacing w:val="-14"/>
          <w:sz w:val="20"/>
        </w:rPr>
        <w:t xml:space="preserve"> </w:t>
      </w:r>
      <w:r>
        <w:rPr>
          <w:sz w:val="20"/>
        </w:rPr>
        <w:t>la</w:t>
      </w:r>
      <w:r>
        <w:rPr>
          <w:spacing w:val="-12"/>
          <w:sz w:val="20"/>
        </w:rPr>
        <w:t xml:space="preserve"> </w:t>
      </w:r>
      <w:r>
        <w:rPr>
          <w:sz w:val="20"/>
        </w:rPr>
        <w:t>ejecución</w:t>
      </w:r>
      <w:r>
        <w:rPr>
          <w:spacing w:val="-9"/>
          <w:sz w:val="20"/>
        </w:rPr>
        <w:t xml:space="preserve"> </w:t>
      </w:r>
      <w:r>
        <w:rPr>
          <w:sz w:val="20"/>
        </w:rPr>
        <w:t>de</w:t>
      </w:r>
      <w:r>
        <w:rPr>
          <w:spacing w:val="-11"/>
          <w:sz w:val="20"/>
        </w:rPr>
        <w:t xml:space="preserve"> </w:t>
      </w:r>
      <w:r>
        <w:rPr>
          <w:sz w:val="20"/>
        </w:rPr>
        <w:t>las</w:t>
      </w:r>
      <w:r>
        <w:rPr>
          <w:spacing w:val="-11"/>
          <w:sz w:val="20"/>
        </w:rPr>
        <w:t xml:space="preserve"> </w:t>
      </w:r>
      <w:r>
        <w:rPr>
          <w:sz w:val="20"/>
        </w:rPr>
        <w:t>penas</w:t>
      </w:r>
      <w:r>
        <w:rPr>
          <w:spacing w:val="-12"/>
          <w:sz w:val="20"/>
        </w:rPr>
        <w:t xml:space="preserve"> </w:t>
      </w:r>
      <w:r>
        <w:rPr>
          <w:sz w:val="20"/>
        </w:rPr>
        <w:t>se</w:t>
      </w:r>
      <w:r>
        <w:rPr>
          <w:spacing w:val="-12"/>
          <w:sz w:val="20"/>
        </w:rPr>
        <w:t xml:space="preserve"> </w:t>
      </w:r>
      <w:r>
        <w:rPr>
          <w:sz w:val="20"/>
        </w:rPr>
        <w:t>estará</w:t>
      </w:r>
      <w:r>
        <w:rPr>
          <w:spacing w:val="-13"/>
          <w:sz w:val="20"/>
        </w:rPr>
        <w:t xml:space="preserve"> </w:t>
      </w:r>
      <w:r>
        <w:rPr>
          <w:sz w:val="20"/>
        </w:rPr>
        <w:t>a</w:t>
      </w:r>
      <w:r>
        <w:rPr>
          <w:spacing w:val="-8"/>
          <w:sz w:val="20"/>
        </w:rPr>
        <w:t xml:space="preserve"> </w:t>
      </w:r>
      <w:r>
        <w:rPr>
          <w:sz w:val="20"/>
        </w:rPr>
        <w:t>lo</w:t>
      </w:r>
      <w:r>
        <w:rPr>
          <w:spacing w:val="-13"/>
          <w:sz w:val="20"/>
        </w:rPr>
        <w:t xml:space="preserve"> </w:t>
      </w:r>
      <w:r>
        <w:rPr>
          <w:sz w:val="20"/>
        </w:rPr>
        <w:t>que</w:t>
      </w:r>
      <w:r>
        <w:rPr>
          <w:spacing w:val="-12"/>
          <w:sz w:val="20"/>
        </w:rPr>
        <w:t xml:space="preserve"> </w:t>
      </w:r>
      <w:r>
        <w:rPr>
          <w:sz w:val="20"/>
        </w:rPr>
        <w:t>disponga</w:t>
      </w:r>
      <w:r>
        <w:rPr>
          <w:spacing w:val="-12"/>
          <w:sz w:val="20"/>
        </w:rPr>
        <w:t xml:space="preserve"> </w:t>
      </w:r>
      <w:r>
        <w:rPr>
          <w:sz w:val="20"/>
        </w:rPr>
        <w:t>la</w:t>
      </w:r>
      <w:r>
        <w:rPr>
          <w:spacing w:val="-12"/>
          <w:sz w:val="20"/>
        </w:rPr>
        <w:t xml:space="preserve"> </w:t>
      </w:r>
      <w:r>
        <w:rPr>
          <w:sz w:val="20"/>
        </w:rPr>
        <w:t xml:space="preserve">ley </w:t>
      </w:r>
      <w:r>
        <w:rPr>
          <w:spacing w:val="-2"/>
          <w:sz w:val="20"/>
        </w:rPr>
        <w:t>penal.</w:t>
      </w:r>
    </w:p>
    <w:p w14:paraId="4CA27190" w14:textId="77777777" w:rsidR="00C84511" w:rsidRDefault="00000000">
      <w:pPr>
        <w:spacing w:before="155"/>
        <w:ind w:left="1236"/>
        <w:rPr>
          <w:sz w:val="20"/>
        </w:rPr>
      </w:pPr>
      <w:r>
        <w:rPr>
          <w:spacing w:val="-5"/>
          <w:sz w:val="20"/>
        </w:rPr>
        <w:t>[…]</w:t>
      </w:r>
    </w:p>
    <w:p w14:paraId="0EEB729D" w14:textId="77777777" w:rsidR="00C84511" w:rsidRDefault="00000000">
      <w:pPr>
        <w:spacing w:before="198" w:line="254" w:lineRule="auto"/>
        <w:ind w:left="1231" w:right="1799"/>
        <w:jc w:val="both"/>
        <w:rPr>
          <w:sz w:val="20"/>
        </w:rPr>
      </w:pPr>
      <w:r>
        <w:rPr>
          <w:sz w:val="20"/>
        </w:rPr>
        <w:t>Artículo 62. En los plazos de días que se señalen en las leyes y actos</w:t>
      </w:r>
      <w:r>
        <w:rPr>
          <w:spacing w:val="-13"/>
          <w:sz w:val="20"/>
        </w:rPr>
        <w:t xml:space="preserve"> </w:t>
      </w:r>
      <w:r>
        <w:rPr>
          <w:sz w:val="20"/>
        </w:rPr>
        <w:t>oficiales,</w:t>
      </w:r>
      <w:r>
        <w:rPr>
          <w:spacing w:val="-11"/>
          <w:sz w:val="20"/>
        </w:rPr>
        <w:t xml:space="preserve"> </w:t>
      </w:r>
      <w:r>
        <w:rPr>
          <w:sz w:val="20"/>
        </w:rPr>
        <w:t>se</w:t>
      </w:r>
      <w:r>
        <w:rPr>
          <w:spacing w:val="-13"/>
          <w:sz w:val="20"/>
        </w:rPr>
        <w:t xml:space="preserve"> </w:t>
      </w:r>
      <w:r>
        <w:rPr>
          <w:sz w:val="20"/>
        </w:rPr>
        <w:t>entienden</w:t>
      </w:r>
      <w:r>
        <w:rPr>
          <w:spacing w:val="-15"/>
          <w:sz w:val="20"/>
        </w:rPr>
        <w:t xml:space="preserve"> </w:t>
      </w:r>
      <w:r>
        <w:rPr>
          <w:sz w:val="20"/>
        </w:rPr>
        <w:t>suprimidos</w:t>
      </w:r>
      <w:r>
        <w:rPr>
          <w:spacing w:val="-13"/>
          <w:sz w:val="20"/>
        </w:rPr>
        <w:t xml:space="preserve"> </w:t>
      </w:r>
      <w:r>
        <w:rPr>
          <w:sz w:val="20"/>
        </w:rPr>
        <w:t>los</w:t>
      </w:r>
      <w:r>
        <w:rPr>
          <w:spacing w:val="-9"/>
          <w:sz w:val="20"/>
        </w:rPr>
        <w:t xml:space="preserve"> </w:t>
      </w:r>
      <w:r>
        <w:rPr>
          <w:sz w:val="20"/>
        </w:rPr>
        <w:t>feriados</w:t>
      </w:r>
      <w:r>
        <w:rPr>
          <w:spacing w:val="-13"/>
          <w:sz w:val="20"/>
        </w:rPr>
        <w:t xml:space="preserve"> </w:t>
      </w:r>
      <w:r>
        <w:rPr>
          <w:sz w:val="20"/>
        </w:rPr>
        <w:t>y</w:t>
      </w:r>
      <w:r>
        <w:rPr>
          <w:spacing w:val="-12"/>
          <w:sz w:val="20"/>
        </w:rPr>
        <w:t xml:space="preserve"> </w:t>
      </w:r>
      <w:r>
        <w:rPr>
          <w:sz w:val="20"/>
        </w:rPr>
        <w:t>de</w:t>
      </w:r>
      <w:r>
        <w:rPr>
          <w:spacing w:val="-12"/>
          <w:sz w:val="20"/>
        </w:rPr>
        <w:t xml:space="preserve"> </w:t>
      </w:r>
      <w:r>
        <w:rPr>
          <w:sz w:val="20"/>
        </w:rPr>
        <w:t>vacantes, a menos de expresarse lo contrario. Los de meses y años se computan</w:t>
      </w:r>
      <w:r>
        <w:rPr>
          <w:spacing w:val="-7"/>
          <w:sz w:val="20"/>
        </w:rPr>
        <w:t xml:space="preserve"> </w:t>
      </w:r>
      <w:r>
        <w:rPr>
          <w:sz w:val="20"/>
        </w:rPr>
        <w:t>según</w:t>
      </w:r>
      <w:r>
        <w:rPr>
          <w:spacing w:val="-8"/>
          <w:sz w:val="20"/>
        </w:rPr>
        <w:t xml:space="preserve"> </w:t>
      </w:r>
      <w:r>
        <w:rPr>
          <w:sz w:val="20"/>
        </w:rPr>
        <w:t>el</w:t>
      </w:r>
      <w:r>
        <w:rPr>
          <w:spacing w:val="-12"/>
          <w:sz w:val="20"/>
        </w:rPr>
        <w:t xml:space="preserve"> </w:t>
      </w:r>
      <w:r>
        <w:rPr>
          <w:sz w:val="20"/>
        </w:rPr>
        <w:t>calendario;</w:t>
      </w:r>
      <w:r>
        <w:rPr>
          <w:spacing w:val="-5"/>
          <w:sz w:val="20"/>
        </w:rPr>
        <w:t xml:space="preserve"> </w:t>
      </w:r>
      <w:r>
        <w:rPr>
          <w:sz w:val="20"/>
        </w:rPr>
        <w:t>pero</w:t>
      </w:r>
      <w:r>
        <w:rPr>
          <w:spacing w:val="-9"/>
          <w:sz w:val="20"/>
        </w:rPr>
        <w:t xml:space="preserve"> </w:t>
      </w:r>
      <w:r>
        <w:rPr>
          <w:sz w:val="20"/>
        </w:rPr>
        <w:t>si</w:t>
      </w:r>
      <w:r>
        <w:rPr>
          <w:spacing w:val="-12"/>
          <w:sz w:val="20"/>
        </w:rPr>
        <w:t xml:space="preserve"> </w:t>
      </w:r>
      <w:r>
        <w:rPr>
          <w:sz w:val="20"/>
        </w:rPr>
        <w:t>el</w:t>
      </w:r>
      <w:r>
        <w:rPr>
          <w:spacing w:val="-7"/>
          <w:sz w:val="20"/>
        </w:rPr>
        <w:t xml:space="preserve"> </w:t>
      </w:r>
      <w:r>
        <w:rPr>
          <w:sz w:val="20"/>
        </w:rPr>
        <w:t>último</w:t>
      </w:r>
      <w:r>
        <w:rPr>
          <w:spacing w:val="-5"/>
          <w:sz w:val="20"/>
        </w:rPr>
        <w:t xml:space="preserve"> </w:t>
      </w:r>
      <w:r>
        <w:rPr>
          <w:sz w:val="20"/>
        </w:rPr>
        <w:t>día</w:t>
      </w:r>
      <w:r>
        <w:rPr>
          <w:spacing w:val="-4"/>
          <w:sz w:val="20"/>
        </w:rPr>
        <w:t xml:space="preserve"> </w:t>
      </w:r>
      <w:r>
        <w:rPr>
          <w:sz w:val="20"/>
        </w:rPr>
        <w:t>fuere</w:t>
      </w:r>
      <w:r>
        <w:rPr>
          <w:spacing w:val="-4"/>
          <w:sz w:val="20"/>
        </w:rPr>
        <w:t xml:space="preserve"> </w:t>
      </w:r>
      <w:r>
        <w:rPr>
          <w:sz w:val="20"/>
        </w:rPr>
        <w:t>feriado</w:t>
      </w:r>
      <w:r>
        <w:rPr>
          <w:spacing w:val="-1"/>
          <w:sz w:val="20"/>
        </w:rPr>
        <w:t xml:space="preserve"> </w:t>
      </w:r>
      <w:r>
        <w:rPr>
          <w:sz w:val="20"/>
        </w:rPr>
        <w:t>o de vacante, se extenderá el plazo hasta el primer día hábil</w:t>
      </w:r>
      <w:r>
        <w:rPr>
          <w:spacing w:val="-13"/>
          <w:sz w:val="20"/>
        </w:rPr>
        <w:t xml:space="preserve"> </w:t>
      </w:r>
      <w:r>
        <w:rPr>
          <w:sz w:val="20"/>
        </w:rPr>
        <w:t>”.</w:t>
      </w:r>
    </w:p>
    <w:p w14:paraId="7998A794" w14:textId="77777777" w:rsidR="00C84511" w:rsidRDefault="00000000">
      <w:pPr>
        <w:pStyle w:val="Textoindependiente"/>
        <w:spacing w:before="162" w:line="276" w:lineRule="auto"/>
        <w:ind w:left="260" w:right="664" w:firstLine="710"/>
        <w:jc w:val="both"/>
      </w:pPr>
      <w:r>
        <w:t>El</w:t>
      </w:r>
      <w:r>
        <w:rPr>
          <w:spacing w:val="-17"/>
        </w:rPr>
        <w:t xml:space="preserve"> </w:t>
      </w:r>
      <w:r>
        <w:t>artículo</w:t>
      </w:r>
      <w:r>
        <w:rPr>
          <w:spacing w:val="-9"/>
        </w:rPr>
        <w:t xml:space="preserve"> </w:t>
      </w:r>
      <w:r>
        <w:t>59</w:t>
      </w:r>
      <w:r>
        <w:rPr>
          <w:spacing w:val="-17"/>
        </w:rPr>
        <w:t xml:space="preserve"> </w:t>
      </w:r>
      <w:r>
        <w:t>establece</w:t>
      </w:r>
      <w:r>
        <w:rPr>
          <w:spacing w:val="-12"/>
        </w:rPr>
        <w:t xml:space="preserve"> </w:t>
      </w:r>
      <w:r>
        <w:t>que</w:t>
      </w:r>
      <w:r>
        <w:rPr>
          <w:spacing w:val="-13"/>
        </w:rPr>
        <w:t xml:space="preserve"> </w:t>
      </w:r>
      <w:r>
        <w:t>los</w:t>
      </w:r>
      <w:r>
        <w:rPr>
          <w:spacing w:val="-12"/>
        </w:rPr>
        <w:t xml:space="preserve"> </w:t>
      </w:r>
      <w:r>
        <w:t>plazos</w:t>
      </w:r>
      <w:r>
        <w:rPr>
          <w:spacing w:val="-11"/>
        </w:rPr>
        <w:t xml:space="preserve"> </w:t>
      </w:r>
      <w:r>
        <w:t>a</w:t>
      </w:r>
      <w:r>
        <w:rPr>
          <w:spacing w:val="-19"/>
        </w:rPr>
        <w:t xml:space="preserve"> </w:t>
      </w:r>
      <w:r>
        <w:t>los</w:t>
      </w:r>
      <w:r>
        <w:rPr>
          <w:spacing w:val="-17"/>
        </w:rPr>
        <w:t xml:space="preserve"> </w:t>
      </w:r>
      <w:r>
        <w:t>que</w:t>
      </w:r>
      <w:r>
        <w:rPr>
          <w:spacing w:val="-14"/>
        </w:rPr>
        <w:t xml:space="preserve"> </w:t>
      </w:r>
      <w:r>
        <w:t>se</w:t>
      </w:r>
      <w:r>
        <w:rPr>
          <w:spacing w:val="-17"/>
        </w:rPr>
        <w:t xml:space="preserve"> </w:t>
      </w:r>
      <w:r>
        <w:t>haga</w:t>
      </w:r>
      <w:r>
        <w:rPr>
          <w:spacing w:val="-14"/>
        </w:rPr>
        <w:t xml:space="preserve"> </w:t>
      </w:r>
      <w:r>
        <w:t>mención</w:t>
      </w:r>
      <w:r>
        <w:rPr>
          <w:spacing w:val="-14"/>
        </w:rPr>
        <w:t xml:space="preserve"> </w:t>
      </w:r>
      <w:r>
        <w:t>en</w:t>
      </w:r>
      <w:r>
        <w:rPr>
          <w:spacing w:val="-17"/>
        </w:rPr>
        <w:t xml:space="preserve"> </w:t>
      </w:r>
      <w:r>
        <w:t>la</w:t>
      </w:r>
      <w:r>
        <w:rPr>
          <w:spacing w:val="-19"/>
        </w:rPr>
        <w:t xml:space="preserve"> </w:t>
      </w:r>
      <w:r>
        <w:t>ley terminan</w:t>
      </w:r>
      <w:r>
        <w:rPr>
          <w:spacing w:val="-1"/>
        </w:rPr>
        <w:t xml:space="preserve"> </w:t>
      </w:r>
      <w:r>
        <w:t>a</w:t>
      </w:r>
      <w:r>
        <w:rPr>
          <w:spacing w:val="-4"/>
        </w:rPr>
        <w:t xml:space="preserve"> </w:t>
      </w:r>
      <w:r>
        <w:t>la</w:t>
      </w:r>
      <w:r>
        <w:rPr>
          <w:spacing w:val="-3"/>
        </w:rPr>
        <w:t xml:space="preserve"> </w:t>
      </w:r>
      <w:r>
        <w:t>medianoche,</w:t>
      </w:r>
      <w:r>
        <w:rPr>
          <w:spacing w:val="-2"/>
        </w:rPr>
        <w:t xml:space="preserve"> </w:t>
      </w:r>
      <w:r>
        <w:t>y</w:t>
      </w:r>
      <w:r>
        <w:rPr>
          <w:spacing w:val="-2"/>
        </w:rPr>
        <w:t xml:space="preserve"> </w:t>
      </w:r>
      <w:r>
        <w:t>que</w:t>
      </w:r>
      <w:r>
        <w:rPr>
          <w:spacing w:val="-2"/>
        </w:rPr>
        <w:t xml:space="preserve"> </w:t>
      </w:r>
      <w:r>
        <w:t xml:space="preserve">por </w:t>
      </w:r>
      <w:r>
        <w:rPr>
          <w:i/>
        </w:rPr>
        <w:t>día</w:t>
      </w:r>
      <w:r>
        <w:rPr>
          <w:i/>
          <w:spacing w:val="-3"/>
        </w:rPr>
        <w:t xml:space="preserve"> </w:t>
      </w:r>
      <w:r>
        <w:t>se</w:t>
      </w:r>
      <w:r>
        <w:rPr>
          <w:spacing w:val="-2"/>
        </w:rPr>
        <w:t xml:space="preserve"> </w:t>
      </w:r>
      <w:r>
        <w:t>entiende</w:t>
      </w:r>
      <w:r>
        <w:rPr>
          <w:spacing w:val="-2"/>
        </w:rPr>
        <w:t xml:space="preserve"> </w:t>
      </w:r>
      <w:r>
        <w:t>el</w:t>
      </w:r>
      <w:r>
        <w:rPr>
          <w:spacing w:val="-1"/>
        </w:rPr>
        <w:t xml:space="preserve"> </w:t>
      </w:r>
      <w:r>
        <w:t>espacio de</w:t>
      </w:r>
      <w:r>
        <w:rPr>
          <w:spacing w:val="-2"/>
        </w:rPr>
        <w:t xml:space="preserve"> </w:t>
      </w:r>
      <w:r>
        <w:t>veinticuatro horas;</w:t>
      </w:r>
      <w:r>
        <w:rPr>
          <w:spacing w:val="-13"/>
        </w:rPr>
        <w:t xml:space="preserve"> </w:t>
      </w:r>
      <w:r>
        <w:t>mientras</w:t>
      </w:r>
      <w:r>
        <w:rPr>
          <w:spacing w:val="-13"/>
        </w:rPr>
        <w:t xml:space="preserve"> </w:t>
      </w:r>
      <w:r>
        <w:t>que</w:t>
      </w:r>
      <w:r>
        <w:rPr>
          <w:spacing w:val="-16"/>
        </w:rPr>
        <w:t xml:space="preserve"> </w:t>
      </w:r>
      <w:r>
        <w:t>el</w:t>
      </w:r>
      <w:r>
        <w:rPr>
          <w:spacing w:val="-15"/>
        </w:rPr>
        <w:t xml:space="preserve"> </w:t>
      </w:r>
      <w:r>
        <w:t>artículo</w:t>
      </w:r>
      <w:r>
        <w:rPr>
          <w:spacing w:val="-12"/>
        </w:rPr>
        <w:t xml:space="preserve"> </w:t>
      </w:r>
      <w:r>
        <w:t>62</w:t>
      </w:r>
      <w:r>
        <w:rPr>
          <w:spacing w:val="-19"/>
        </w:rPr>
        <w:t xml:space="preserve"> </w:t>
      </w:r>
      <w:r>
        <w:t>establece</w:t>
      </w:r>
      <w:r>
        <w:rPr>
          <w:spacing w:val="-10"/>
        </w:rPr>
        <w:t xml:space="preserve"> </w:t>
      </w:r>
      <w:r>
        <w:t>que</w:t>
      </w:r>
      <w:r>
        <w:rPr>
          <w:spacing w:val="-16"/>
        </w:rPr>
        <w:t xml:space="preserve"> </w:t>
      </w:r>
      <w:r>
        <w:t>de</w:t>
      </w:r>
      <w:r>
        <w:rPr>
          <w:spacing w:val="-17"/>
        </w:rPr>
        <w:t xml:space="preserve"> </w:t>
      </w:r>
      <w:r>
        <w:t>los</w:t>
      </w:r>
      <w:r>
        <w:rPr>
          <w:spacing w:val="-13"/>
        </w:rPr>
        <w:t xml:space="preserve"> </w:t>
      </w:r>
      <w:r>
        <w:t>plazos</w:t>
      </w:r>
      <w:r>
        <w:rPr>
          <w:spacing w:val="-14"/>
        </w:rPr>
        <w:t xml:space="preserve"> </w:t>
      </w:r>
      <w:r>
        <w:t>de</w:t>
      </w:r>
      <w:r>
        <w:rPr>
          <w:spacing w:val="-17"/>
        </w:rPr>
        <w:t xml:space="preserve"> </w:t>
      </w:r>
      <w:r>
        <w:t>días</w:t>
      </w:r>
      <w:r>
        <w:rPr>
          <w:spacing w:val="-14"/>
        </w:rPr>
        <w:t xml:space="preserve"> </w:t>
      </w:r>
      <w:r>
        <w:rPr>
          <w:spacing w:val="-2"/>
        </w:rPr>
        <w:t>señalados</w:t>
      </w:r>
    </w:p>
    <w:p w14:paraId="7061E1F5" w14:textId="77777777" w:rsidR="00C84511" w:rsidRDefault="00000000">
      <w:pPr>
        <w:pStyle w:val="Textoindependiente"/>
        <w:spacing w:before="6"/>
        <w:rPr>
          <w:sz w:val="20"/>
        </w:rPr>
      </w:pPr>
      <w:r>
        <w:rPr>
          <w:noProof/>
          <w:sz w:val="20"/>
        </w:rPr>
        <mc:AlternateContent>
          <mc:Choice Requires="wps">
            <w:drawing>
              <wp:anchor distT="0" distB="0" distL="0" distR="0" simplePos="0" relativeHeight="487590912" behindDoc="1" locked="0" layoutInCell="1" allowOverlap="1" wp14:anchorId="25BB500C" wp14:editId="1DFA9C6D">
                <wp:simplePos x="0" y="0"/>
                <wp:positionH relativeFrom="page">
                  <wp:posOffset>1079817</wp:posOffset>
                </wp:positionH>
                <wp:positionV relativeFrom="paragraph">
                  <wp:posOffset>173899</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61FD80" id="Graphic 14" o:spid="_x0000_s1026" style="position:absolute;margin-left:85pt;margin-top:13.7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" path="m1829816,l,,,9524r1829816,l1829816,xe" fillcolor="black" stroked="f">
                <v:path arrowok="t"/>
                <w10:wrap type="topAndBottom" anchorx="page"/>
              </v:shape>
            </w:pict>
          </mc:Fallback>
        </mc:AlternateContent>
      </w:r>
    </w:p>
    <w:p w14:paraId="76266452" w14:textId="77777777" w:rsidR="00C84511" w:rsidRDefault="00000000">
      <w:pPr>
        <w:spacing w:before="99"/>
        <w:ind w:left="260" w:right="594"/>
        <w:rPr>
          <w:sz w:val="16"/>
        </w:rPr>
      </w:pPr>
      <w:bookmarkStart w:id="3" w:name="_bookmark3"/>
      <w:bookmarkEnd w:id="3"/>
      <w:r>
        <w:rPr>
          <w:position w:val="5"/>
          <w:sz w:val="10"/>
        </w:rPr>
        <w:t>4</w:t>
      </w:r>
      <w:r>
        <w:rPr>
          <w:spacing w:val="19"/>
          <w:position w:val="5"/>
          <w:sz w:val="10"/>
        </w:rPr>
        <w:t xml:space="preserve"> </w:t>
      </w:r>
      <w:proofErr w:type="gramStart"/>
      <w:r>
        <w:rPr>
          <w:sz w:val="16"/>
        </w:rPr>
        <w:t>Real</w:t>
      </w:r>
      <w:proofErr w:type="gramEnd"/>
      <w:r>
        <w:rPr>
          <w:sz w:val="16"/>
        </w:rPr>
        <w:t xml:space="preserve"> Academia Española de la Lengua. Diccionario</w:t>
      </w:r>
      <w:r>
        <w:rPr>
          <w:spacing w:val="-1"/>
          <w:sz w:val="16"/>
        </w:rPr>
        <w:t xml:space="preserve"> </w:t>
      </w:r>
      <w:r>
        <w:rPr>
          <w:sz w:val="16"/>
        </w:rPr>
        <w:t>de la Lengua Española. Edición Tricentenario. Disponible en: https://dle.rae.es/h%C3%A1bil</w:t>
      </w:r>
    </w:p>
    <w:p w14:paraId="39E3826B" w14:textId="77777777" w:rsidR="00C84511" w:rsidRDefault="00C84511">
      <w:pPr>
        <w:rPr>
          <w:sz w:val="16"/>
        </w:rPr>
        <w:sectPr w:rsidR="00C84511">
          <w:pgSz w:w="12240" w:h="15840"/>
          <w:pgMar w:top="1880" w:right="1080" w:bottom="1880" w:left="1440" w:header="165" w:footer="1686" w:gutter="0"/>
          <w:cols w:space="720"/>
        </w:sectPr>
      </w:pPr>
    </w:p>
    <w:p w14:paraId="680F1A9C" w14:textId="77777777" w:rsidR="00C84511" w:rsidRDefault="00000000">
      <w:pPr>
        <w:pStyle w:val="Textoindependiente"/>
        <w:spacing w:before="163" w:line="276" w:lineRule="auto"/>
        <w:ind w:left="260" w:right="664"/>
        <w:jc w:val="both"/>
      </w:pPr>
      <w:r>
        <w:lastRenderedPageBreak/>
        <w:t>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w:t>
      </w:r>
      <w:r>
        <w:rPr>
          <w:spacing w:val="-1"/>
        </w:rPr>
        <w:t xml:space="preserve"> </w:t>
      </w:r>
      <w:r>
        <w:t>los</w:t>
      </w:r>
      <w:r>
        <w:rPr>
          <w:spacing w:val="-1"/>
        </w:rPr>
        <w:t xml:space="preserve"> </w:t>
      </w:r>
      <w:r>
        <w:t>vacantes y</w:t>
      </w:r>
      <w:r>
        <w:rPr>
          <w:spacing w:val="-2"/>
        </w:rPr>
        <w:t xml:space="preserve"> </w:t>
      </w:r>
      <w:r>
        <w:t>feriados,</w:t>
      </w:r>
      <w:r>
        <w:rPr>
          <w:spacing w:val="-1"/>
        </w:rPr>
        <w:t xml:space="preserve"> </w:t>
      </w:r>
      <w:r>
        <w:t>lo cual, en</w:t>
      </w:r>
      <w:r>
        <w:rPr>
          <w:spacing w:val="-1"/>
        </w:rPr>
        <w:t xml:space="preserve"> </w:t>
      </w:r>
      <w:r>
        <w:t>línea con</w:t>
      </w:r>
      <w:r>
        <w:rPr>
          <w:spacing w:val="-1"/>
        </w:rPr>
        <w:t xml:space="preserve"> </w:t>
      </w:r>
      <w:r>
        <w:t>la definición de</w:t>
      </w:r>
      <w:r>
        <w:rPr>
          <w:spacing w:val="-3"/>
        </w:rPr>
        <w:t xml:space="preserve"> </w:t>
      </w:r>
      <w:r>
        <w:t>uso común</w:t>
      </w:r>
      <w:r>
        <w:rPr>
          <w:spacing w:val="-6"/>
        </w:rPr>
        <w:t xml:space="preserve"> </w:t>
      </w:r>
      <w:r>
        <w:t>a</w:t>
      </w:r>
      <w:r>
        <w:rPr>
          <w:spacing w:val="-15"/>
        </w:rPr>
        <w:t xml:space="preserve"> </w:t>
      </w:r>
      <w:r>
        <w:t>la</w:t>
      </w:r>
      <w:r>
        <w:rPr>
          <w:spacing w:val="-9"/>
        </w:rPr>
        <w:t xml:space="preserve"> </w:t>
      </w:r>
      <w:r>
        <w:t>que</w:t>
      </w:r>
      <w:r>
        <w:rPr>
          <w:spacing w:val="-13"/>
        </w:rPr>
        <w:t xml:space="preserve"> </w:t>
      </w:r>
      <w:r>
        <w:t>antes</w:t>
      </w:r>
      <w:r>
        <w:rPr>
          <w:spacing w:val="-6"/>
        </w:rPr>
        <w:t xml:space="preserve"> </w:t>
      </w:r>
      <w:r>
        <w:t>se</w:t>
      </w:r>
      <w:r>
        <w:rPr>
          <w:spacing w:val="-8"/>
        </w:rPr>
        <w:t xml:space="preserve"> </w:t>
      </w:r>
      <w:r>
        <w:t>hacía</w:t>
      </w:r>
      <w:r>
        <w:rPr>
          <w:spacing w:val="-8"/>
        </w:rPr>
        <w:t xml:space="preserve"> </w:t>
      </w:r>
      <w:r>
        <w:t>referencia,</w:t>
      </w:r>
      <w:r>
        <w:rPr>
          <w:spacing w:val="-5"/>
        </w:rPr>
        <w:t xml:space="preserve"> </w:t>
      </w:r>
      <w:r>
        <w:t>indica</w:t>
      </w:r>
      <w:r>
        <w:rPr>
          <w:spacing w:val="-8"/>
        </w:rPr>
        <w:t xml:space="preserve"> </w:t>
      </w:r>
      <w:r>
        <w:t>que</w:t>
      </w:r>
      <w:r>
        <w:rPr>
          <w:spacing w:val="-8"/>
        </w:rPr>
        <w:t xml:space="preserve"> </w:t>
      </w:r>
      <w:r>
        <w:t>por</w:t>
      </w:r>
      <w:r>
        <w:rPr>
          <w:spacing w:val="-11"/>
        </w:rPr>
        <w:t xml:space="preserve"> </w:t>
      </w:r>
      <w:r>
        <w:t>hábiles</w:t>
      </w:r>
      <w:r>
        <w:rPr>
          <w:spacing w:val="-6"/>
        </w:rPr>
        <w:t xml:space="preserve"> </w:t>
      </w:r>
      <w:r>
        <w:t>se</w:t>
      </w:r>
      <w:r>
        <w:rPr>
          <w:spacing w:val="-8"/>
        </w:rPr>
        <w:t xml:space="preserve"> </w:t>
      </w:r>
      <w:r>
        <w:t>entiende</w:t>
      </w:r>
      <w:r>
        <w:rPr>
          <w:spacing w:val="-6"/>
        </w:rPr>
        <w:t xml:space="preserve"> </w:t>
      </w:r>
      <w:r>
        <w:t>los días laborables</w:t>
      </w:r>
      <w:hyperlink w:anchor="_bookmark4" w:history="1">
        <w:r w:rsidR="00C84511">
          <w:rPr>
            <w:vertAlign w:val="superscript"/>
          </w:rPr>
          <w:t>5</w:t>
        </w:r>
      </w:hyperlink>
      <w:r>
        <w:t>.</w:t>
      </w:r>
    </w:p>
    <w:p w14:paraId="267CC769" w14:textId="77777777" w:rsidR="00C84511" w:rsidRDefault="00000000">
      <w:pPr>
        <w:pStyle w:val="Textoindependiente"/>
        <w:spacing w:before="151" w:line="276" w:lineRule="auto"/>
        <w:ind w:left="260" w:right="667" w:firstLine="710"/>
        <w:jc w:val="both"/>
      </w:pPr>
      <w:r>
        <w:t>En esto coincide la jurisprudencia de vieja data del Consejo de Estado, que</w:t>
      </w:r>
      <w:r>
        <w:rPr>
          <w:spacing w:val="-19"/>
        </w:rPr>
        <w:t xml:space="preserve"> </w:t>
      </w:r>
      <w:r>
        <w:t>al</w:t>
      </w:r>
      <w:r>
        <w:rPr>
          <w:spacing w:val="-17"/>
        </w:rPr>
        <w:t xml:space="preserve"> </w:t>
      </w:r>
      <w:r>
        <w:t>interpretar</w:t>
      </w:r>
      <w:r>
        <w:rPr>
          <w:spacing w:val="-8"/>
        </w:rPr>
        <w:t xml:space="preserve"> </w:t>
      </w:r>
      <w:r>
        <w:t>el</w:t>
      </w:r>
      <w:r>
        <w:rPr>
          <w:spacing w:val="-17"/>
        </w:rPr>
        <w:t xml:space="preserve"> </w:t>
      </w:r>
      <w:r>
        <w:t>contenido</w:t>
      </w:r>
      <w:r>
        <w:rPr>
          <w:spacing w:val="-8"/>
        </w:rPr>
        <w:t xml:space="preserve"> </w:t>
      </w:r>
      <w:r>
        <w:t>del</w:t>
      </w:r>
      <w:r>
        <w:rPr>
          <w:spacing w:val="-17"/>
        </w:rPr>
        <w:t xml:space="preserve"> </w:t>
      </w:r>
      <w:r>
        <w:t>artículo</w:t>
      </w:r>
      <w:r>
        <w:rPr>
          <w:spacing w:val="-14"/>
        </w:rPr>
        <w:t xml:space="preserve"> </w:t>
      </w:r>
      <w:r>
        <w:t>62</w:t>
      </w:r>
      <w:r>
        <w:rPr>
          <w:spacing w:val="-20"/>
        </w:rPr>
        <w:t xml:space="preserve"> </w:t>
      </w:r>
      <w:r>
        <w:t>de</w:t>
      </w:r>
      <w:r>
        <w:rPr>
          <w:spacing w:val="-18"/>
        </w:rPr>
        <w:t xml:space="preserve"> </w:t>
      </w:r>
      <w:r>
        <w:t>la</w:t>
      </w:r>
      <w:r>
        <w:rPr>
          <w:spacing w:val="-20"/>
        </w:rPr>
        <w:t xml:space="preserve"> </w:t>
      </w:r>
      <w:r>
        <w:t>Ley</w:t>
      </w:r>
      <w:r>
        <w:rPr>
          <w:spacing w:val="-16"/>
        </w:rPr>
        <w:t xml:space="preserve"> </w:t>
      </w:r>
      <w:r>
        <w:t>4</w:t>
      </w:r>
      <w:r>
        <w:rPr>
          <w:spacing w:val="-17"/>
        </w:rPr>
        <w:t xml:space="preserve"> </w:t>
      </w:r>
      <w:r>
        <w:t>de</w:t>
      </w:r>
      <w:r>
        <w:rPr>
          <w:spacing w:val="-19"/>
        </w:rPr>
        <w:t xml:space="preserve"> </w:t>
      </w:r>
      <w:r>
        <w:t>1913</w:t>
      </w:r>
      <w:r>
        <w:rPr>
          <w:spacing w:val="-17"/>
        </w:rPr>
        <w:t xml:space="preserve"> </w:t>
      </w:r>
      <w:r>
        <w:t>ha</w:t>
      </w:r>
      <w:r>
        <w:rPr>
          <w:spacing w:val="-19"/>
        </w:rPr>
        <w:t xml:space="preserve"> </w:t>
      </w:r>
      <w:r>
        <w:t>relacionado los</w:t>
      </w:r>
      <w:r>
        <w:rPr>
          <w:spacing w:val="-8"/>
        </w:rPr>
        <w:t xml:space="preserve"> </w:t>
      </w:r>
      <w:r>
        <w:t>días</w:t>
      </w:r>
      <w:r>
        <w:rPr>
          <w:spacing w:val="-9"/>
        </w:rPr>
        <w:t xml:space="preserve"> </w:t>
      </w:r>
      <w:r>
        <w:t>hábiles</w:t>
      </w:r>
      <w:r>
        <w:rPr>
          <w:spacing w:val="-7"/>
        </w:rPr>
        <w:t xml:space="preserve"> </w:t>
      </w:r>
      <w:r>
        <w:t>con</w:t>
      </w:r>
      <w:r>
        <w:rPr>
          <w:spacing w:val="-13"/>
        </w:rPr>
        <w:t xml:space="preserve"> </w:t>
      </w:r>
      <w:r>
        <w:t>conceptos</w:t>
      </w:r>
      <w:r>
        <w:rPr>
          <w:spacing w:val="-7"/>
        </w:rPr>
        <w:t xml:space="preserve"> </w:t>
      </w:r>
      <w:r>
        <w:t>como</w:t>
      </w:r>
      <w:r>
        <w:rPr>
          <w:spacing w:val="-7"/>
        </w:rPr>
        <w:t xml:space="preserve"> </w:t>
      </w:r>
      <w:r>
        <w:t>el</w:t>
      </w:r>
      <w:r>
        <w:rPr>
          <w:spacing w:val="-14"/>
        </w:rPr>
        <w:t xml:space="preserve"> </w:t>
      </w:r>
      <w:r>
        <w:t>de</w:t>
      </w:r>
      <w:r>
        <w:rPr>
          <w:spacing w:val="-11"/>
        </w:rPr>
        <w:t xml:space="preserve"> </w:t>
      </w:r>
      <w:r>
        <w:t>“Despacho</w:t>
      </w:r>
      <w:r>
        <w:rPr>
          <w:spacing w:val="-6"/>
        </w:rPr>
        <w:t xml:space="preserve"> </w:t>
      </w:r>
      <w:r>
        <w:t>Público”</w:t>
      </w:r>
      <w:r>
        <w:rPr>
          <w:spacing w:val="-8"/>
        </w:rPr>
        <w:t xml:space="preserve"> </w:t>
      </w:r>
      <w:r>
        <w:t>y</w:t>
      </w:r>
      <w:r>
        <w:rPr>
          <w:spacing w:val="-15"/>
        </w:rPr>
        <w:t xml:space="preserve"> </w:t>
      </w:r>
      <w:r>
        <w:t>“días</w:t>
      </w:r>
      <w:r>
        <w:rPr>
          <w:spacing w:val="-9"/>
        </w:rPr>
        <w:t xml:space="preserve"> </w:t>
      </w:r>
      <w:r>
        <w:t>laborables forzosos”,</w:t>
      </w:r>
      <w:r>
        <w:rPr>
          <w:spacing w:val="-8"/>
        </w:rPr>
        <w:t xml:space="preserve"> </w:t>
      </w:r>
      <w:r>
        <w:t>que</w:t>
      </w:r>
      <w:r>
        <w:rPr>
          <w:spacing w:val="-10"/>
        </w:rPr>
        <w:t xml:space="preserve"> </w:t>
      </w:r>
      <w:r>
        <w:t>implican</w:t>
      </w:r>
      <w:r>
        <w:rPr>
          <w:spacing w:val="-8"/>
        </w:rPr>
        <w:t xml:space="preserve"> </w:t>
      </w:r>
      <w:r>
        <w:t>que</w:t>
      </w:r>
      <w:r>
        <w:rPr>
          <w:spacing w:val="-10"/>
        </w:rPr>
        <w:t xml:space="preserve"> </w:t>
      </w:r>
      <w:r>
        <w:t>el</w:t>
      </w:r>
      <w:r>
        <w:rPr>
          <w:spacing w:val="-9"/>
        </w:rPr>
        <w:t xml:space="preserve"> </w:t>
      </w:r>
      <w:r>
        <w:t>entendimiento</w:t>
      </w:r>
      <w:r>
        <w:rPr>
          <w:spacing w:val="-5"/>
        </w:rPr>
        <w:t xml:space="preserve"> </w:t>
      </w:r>
      <w:r>
        <w:t>normativo</w:t>
      </w:r>
      <w:r>
        <w:rPr>
          <w:spacing w:val="-6"/>
        </w:rPr>
        <w:t xml:space="preserve"> </w:t>
      </w:r>
      <w:r>
        <w:t>de</w:t>
      </w:r>
      <w:r>
        <w:rPr>
          <w:spacing w:val="-11"/>
        </w:rPr>
        <w:t xml:space="preserve"> </w:t>
      </w:r>
      <w:r>
        <w:t>los</w:t>
      </w:r>
      <w:r>
        <w:rPr>
          <w:spacing w:val="-14"/>
        </w:rPr>
        <w:t xml:space="preserve"> </w:t>
      </w:r>
      <w:r>
        <w:t>días</w:t>
      </w:r>
      <w:r>
        <w:rPr>
          <w:spacing w:val="-9"/>
        </w:rPr>
        <w:t xml:space="preserve"> </w:t>
      </w:r>
      <w:r>
        <w:t>hábiles</w:t>
      </w:r>
      <w:r>
        <w:rPr>
          <w:spacing w:val="-9"/>
        </w:rPr>
        <w:t xml:space="preserve"> </w:t>
      </w:r>
      <w:r>
        <w:t xml:space="preserve">está relacionado con el espacio de tiempo durante el cual las entidades públicas desarrollan sus funciones administrativas y están abiertas para la atención al público. Así, por ejemplo, en la sentencia del 12 de abril de 1978 explicó lo </w:t>
      </w:r>
      <w:r>
        <w:rPr>
          <w:spacing w:val="-2"/>
        </w:rPr>
        <w:t>siguiente:</w:t>
      </w:r>
    </w:p>
    <w:p w14:paraId="1BFAE0D6" w14:textId="77777777" w:rsidR="00C84511" w:rsidRDefault="00000000">
      <w:pPr>
        <w:spacing w:before="157" w:line="256" w:lineRule="auto"/>
        <w:ind w:left="1111" w:right="1800"/>
        <w:jc w:val="both"/>
        <w:rPr>
          <w:sz w:val="20"/>
        </w:rPr>
      </w:pPr>
      <w:r>
        <w:rPr>
          <w:noProof/>
          <w:sz w:val="20"/>
        </w:rPr>
        <mc:AlternateContent>
          <mc:Choice Requires="wps">
            <w:drawing>
              <wp:anchor distT="0" distB="0" distL="0" distR="0" simplePos="0" relativeHeight="15732736" behindDoc="0" locked="0" layoutInCell="1" allowOverlap="1" wp14:anchorId="324FC0B0" wp14:editId="389FF788">
                <wp:simplePos x="0" y="0"/>
                <wp:positionH relativeFrom="page">
                  <wp:posOffset>5927725</wp:posOffset>
                </wp:positionH>
                <wp:positionV relativeFrom="paragraph">
                  <wp:posOffset>2066249</wp:posOffset>
                </wp:positionV>
                <wp:extent cx="40640"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 cy="1270"/>
                        </a:xfrm>
                        <a:custGeom>
                          <a:avLst/>
                          <a:gdLst/>
                          <a:ahLst/>
                          <a:cxnLst/>
                          <a:rect l="l" t="t" r="r" b="b"/>
                          <a:pathLst>
                            <a:path w="40640">
                              <a:moveTo>
                                <a:pt x="0" y="0"/>
                              </a:moveTo>
                              <a:lnTo>
                                <a:pt x="0" y="0"/>
                              </a:lnTo>
                              <a:lnTo>
                                <a:pt x="40639" y="0"/>
                              </a:lnTo>
                            </a:path>
                          </a:pathLst>
                        </a:custGeom>
                        <a:ln w="338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DAB9BA" id="Graphic 15" o:spid="_x0000_s1026" style="position:absolute;margin-left:466.75pt;margin-top:162.7pt;width:3.2pt;height:.1pt;z-index:15732736;visibility:visible;mso-wrap-style:square;mso-wrap-distance-left:0;mso-wrap-distance-top:0;mso-wrap-distance-right:0;mso-wrap-distance-bottom:0;mso-position-horizontal:absolute;mso-position-horizontal-relative:page;mso-position-vertical:absolute;mso-position-vertical-relative:text;v-text-anchor:top" coordsize="40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" path="m,l,,40639,e" filled="f" strokeweight=".09403mm">
                <v:path arrowok="t"/>
                <w10:wrap anchorx="page"/>
              </v:shape>
            </w:pict>
          </mc:Fallback>
        </mc:AlternateContent>
      </w:r>
      <w:r>
        <w:rPr>
          <w:sz w:val="20"/>
        </w:rPr>
        <w:t>Debe entenderse por otra parte, que cuando la Ley habla de la supresión</w:t>
      </w:r>
      <w:r>
        <w:rPr>
          <w:spacing w:val="-11"/>
          <w:sz w:val="20"/>
        </w:rPr>
        <w:t xml:space="preserve"> </w:t>
      </w:r>
      <w:r>
        <w:rPr>
          <w:sz w:val="20"/>
        </w:rPr>
        <w:t>en</w:t>
      </w:r>
      <w:r>
        <w:rPr>
          <w:spacing w:val="-17"/>
          <w:sz w:val="20"/>
        </w:rPr>
        <w:t xml:space="preserve"> </w:t>
      </w:r>
      <w:r>
        <w:rPr>
          <w:sz w:val="20"/>
        </w:rPr>
        <w:t>los</w:t>
      </w:r>
      <w:r>
        <w:rPr>
          <w:spacing w:val="-12"/>
          <w:sz w:val="20"/>
        </w:rPr>
        <w:t xml:space="preserve"> </w:t>
      </w:r>
      <w:r>
        <w:rPr>
          <w:sz w:val="20"/>
        </w:rPr>
        <w:t>plazos</w:t>
      </w:r>
      <w:r>
        <w:rPr>
          <w:spacing w:val="-17"/>
          <w:sz w:val="20"/>
        </w:rPr>
        <w:t xml:space="preserve"> </w:t>
      </w:r>
      <w:r>
        <w:rPr>
          <w:sz w:val="20"/>
        </w:rPr>
        <w:t>de</w:t>
      </w:r>
      <w:r>
        <w:rPr>
          <w:spacing w:val="-13"/>
          <w:sz w:val="20"/>
        </w:rPr>
        <w:t xml:space="preserve"> </w:t>
      </w:r>
      <w:r>
        <w:rPr>
          <w:sz w:val="20"/>
        </w:rPr>
        <w:t>días</w:t>
      </w:r>
      <w:r>
        <w:rPr>
          <w:spacing w:val="-17"/>
          <w:sz w:val="20"/>
        </w:rPr>
        <w:t xml:space="preserve"> </w:t>
      </w:r>
      <w:r>
        <w:rPr>
          <w:sz w:val="20"/>
        </w:rPr>
        <w:t>de</w:t>
      </w:r>
      <w:r>
        <w:rPr>
          <w:spacing w:val="-18"/>
          <w:sz w:val="20"/>
        </w:rPr>
        <w:t xml:space="preserve"> </w:t>
      </w:r>
      <w:r>
        <w:rPr>
          <w:sz w:val="20"/>
        </w:rPr>
        <w:t>los</w:t>
      </w:r>
      <w:r>
        <w:rPr>
          <w:spacing w:val="-17"/>
          <w:sz w:val="20"/>
        </w:rPr>
        <w:t xml:space="preserve"> </w:t>
      </w:r>
      <w:r>
        <w:rPr>
          <w:sz w:val="20"/>
        </w:rPr>
        <w:t>de</w:t>
      </w:r>
      <w:r>
        <w:rPr>
          <w:spacing w:val="-17"/>
          <w:sz w:val="20"/>
        </w:rPr>
        <w:t xml:space="preserve"> </w:t>
      </w:r>
      <w:r>
        <w:rPr>
          <w:sz w:val="20"/>
        </w:rPr>
        <w:t>vacancia</w:t>
      </w:r>
      <w:r>
        <w:rPr>
          <w:spacing w:val="-11"/>
          <w:sz w:val="20"/>
        </w:rPr>
        <w:t xml:space="preserve"> </w:t>
      </w:r>
      <w:r>
        <w:rPr>
          <w:sz w:val="20"/>
        </w:rPr>
        <w:t>y</w:t>
      </w:r>
      <w:r>
        <w:rPr>
          <w:spacing w:val="-17"/>
          <w:sz w:val="20"/>
        </w:rPr>
        <w:t xml:space="preserve"> </w:t>
      </w:r>
      <w:r>
        <w:rPr>
          <w:sz w:val="20"/>
        </w:rPr>
        <w:t>feriados,</w:t>
      </w:r>
      <w:r>
        <w:rPr>
          <w:spacing w:val="-9"/>
          <w:sz w:val="20"/>
        </w:rPr>
        <w:t xml:space="preserve"> </w:t>
      </w:r>
      <w:r>
        <w:rPr>
          <w:sz w:val="20"/>
        </w:rPr>
        <w:t>se</w:t>
      </w:r>
      <w:r>
        <w:rPr>
          <w:spacing w:val="-18"/>
          <w:sz w:val="20"/>
        </w:rPr>
        <w:t xml:space="preserve"> </w:t>
      </w:r>
      <w:r>
        <w:rPr>
          <w:sz w:val="20"/>
        </w:rPr>
        <w:t xml:space="preserve">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w:t>
      </w:r>
      <w:r>
        <w:rPr>
          <w:spacing w:val="-2"/>
          <w:sz w:val="20"/>
        </w:rPr>
        <w:t>asuntos</w:t>
      </w:r>
      <w:r>
        <w:rPr>
          <w:spacing w:val="-16"/>
          <w:sz w:val="20"/>
        </w:rPr>
        <w:t xml:space="preserve"> </w:t>
      </w:r>
      <w:r>
        <w:rPr>
          <w:spacing w:val="-2"/>
          <w:sz w:val="20"/>
        </w:rPr>
        <w:t>que</w:t>
      </w:r>
      <w:r>
        <w:rPr>
          <w:spacing w:val="-16"/>
          <w:sz w:val="20"/>
        </w:rPr>
        <w:t xml:space="preserve"> </w:t>
      </w:r>
      <w:r>
        <w:rPr>
          <w:spacing w:val="-2"/>
          <w:sz w:val="20"/>
        </w:rPr>
        <w:t>corresponden</w:t>
      </w:r>
      <w:r>
        <w:rPr>
          <w:spacing w:val="-15"/>
          <w:sz w:val="20"/>
        </w:rPr>
        <w:t xml:space="preserve"> </w:t>
      </w:r>
      <w:r>
        <w:rPr>
          <w:spacing w:val="-2"/>
          <w:sz w:val="20"/>
        </w:rPr>
        <w:t>a</w:t>
      </w:r>
      <w:r>
        <w:rPr>
          <w:spacing w:val="-14"/>
          <w:sz w:val="20"/>
        </w:rPr>
        <w:t xml:space="preserve"> </w:t>
      </w:r>
      <w:r>
        <w:rPr>
          <w:spacing w:val="-2"/>
          <w:sz w:val="20"/>
        </w:rPr>
        <w:t>las</w:t>
      </w:r>
      <w:r>
        <w:rPr>
          <w:spacing w:val="-16"/>
          <w:sz w:val="20"/>
        </w:rPr>
        <w:t xml:space="preserve"> </w:t>
      </w:r>
      <w:r>
        <w:rPr>
          <w:spacing w:val="-2"/>
          <w:sz w:val="20"/>
        </w:rPr>
        <w:t>funciones</w:t>
      </w:r>
      <w:r>
        <w:rPr>
          <w:spacing w:val="-9"/>
          <w:sz w:val="20"/>
        </w:rPr>
        <w:t xml:space="preserve"> </w:t>
      </w:r>
      <w:r>
        <w:rPr>
          <w:spacing w:val="-2"/>
          <w:sz w:val="20"/>
        </w:rPr>
        <w:t>del</w:t>
      </w:r>
      <w:r>
        <w:rPr>
          <w:spacing w:val="-16"/>
          <w:sz w:val="20"/>
        </w:rPr>
        <w:t xml:space="preserve"> </w:t>
      </w:r>
      <w:r>
        <w:rPr>
          <w:spacing w:val="-2"/>
          <w:sz w:val="20"/>
        </w:rPr>
        <w:t>empleo</w:t>
      </w:r>
      <w:r>
        <w:rPr>
          <w:spacing w:val="-13"/>
          <w:sz w:val="20"/>
        </w:rPr>
        <w:t xml:space="preserve"> </w:t>
      </w:r>
      <w:r>
        <w:rPr>
          <w:spacing w:val="-2"/>
          <w:sz w:val="20"/>
        </w:rPr>
        <w:t>en</w:t>
      </w:r>
      <w:r>
        <w:rPr>
          <w:spacing w:val="-16"/>
          <w:sz w:val="20"/>
        </w:rPr>
        <w:t xml:space="preserve"> </w:t>
      </w:r>
      <w:r>
        <w:rPr>
          <w:spacing w:val="-2"/>
          <w:sz w:val="20"/>
        </w:rPr>
        <w:t xml:space="preserve">los términos </w:t>
      </w:r>
      <w:r>
        <w:rPr>
          <w:sz w:val="20"/>
        </w:rPr>
        <w:t>señalados en la Ley. Por lo tanto, hay despacho cuando se tiene facultad para laborar, despachar los asuntos y ejecutar los actos propios de sus atribuciones; así no</w:t>
      </w:r>
      <w:r>
        <w:rPr>
          <w:spacing w:val="-1"/>
          <w:sz w:val="20"/>
        </w:rPr>
        <w:t xml:space="preserve"> </w:t>
      </w:r>
      <w:r>
        <w:rPr>
          <w:sz w:val="20"/>
        </w:rPr>
        <w:t>se haya empleado</w:t>
      </w:r>
      <w:r>
        <w:rPr>
          <w:spacing w:val="-1"/>
          <w:sz w:val="20"/>
        </w:rPr>
        <w:t xml:space="preserve"> </w:t>
      </w:r>
      <w:r>
        <w:rPr>
          <w:sz w:val="20"/>
        </w:rPr>
        <w:t>esa facultad. Entonces,</w:t>
      </w:r>
      <w:r>
        <w:rPr>
          <w:spacing w:val="-18"/>
          <w:sz w:val="20"/>
        </w:rPr>
        <w:t xml:space="preserve"> </w:t>
      </w:r>
      <w:r>
        <w:rPr>
          <w:sz w:val="20"/>
        </w:rPr>
        <w:t>las</w:t>
      </w:r>
      <w:r>
        <w:rPr>
          <w:spacing w:val="-18"/>
          <w:sz w:val="20"/>
        </w:rPr>
        <w:t xml:space="preserve"> </w:t>
      </w:r>
      <w:r>
        <w:rPr>
          <w:sz w:val="20"/>
        </w:rPr>
        <w:t>sesiones</w:t>
      </w:r>
      <w:r>
        <w:rPr>
          <w:spacing w:val="-17"/>
          <w:sz w:val="20"/>
        </w:rPr>
        <w:t xml:space="preserve"> </w:t>
      </w:r>
      <w:r>
        <w:rPr>
          <w:sz w:val="20"/>
        </w:rPr>
        <w:t>de</w:t>
      </w:r>
      <w:r>
        <w:rPr>
          <w:spacing w:val="-18"/>
          <w:sz w:val="20"/>
        </w:rPr>
        <w:t xml:space="preserve"> </w:t>
      </w:r>
      <w:r>
        <w:rPr>
          <w:sz w:val="20"/>
        </w:rPr>
        <w:t>la</w:t>
      </w:r>
      <w:r>
        <w:rPr>
          <w:spacing w:val="-17"/>
          <w:sz w:val="20"/>
        </w:rPr>
        <w:t xml:space="preserve"> </w:t>
      </w:r>
      <w:r>
        <w:rPr>
          <w:sz w:val="20"/>
        </w:rPr>
        <w:t>Asamblea</w:t>
      </w:r>
      <w:r>
        <w:rPr>
          <w:spacing w:val="-18"/>
          <w:sz w:val="20"/>
        </w:rPr>
        <w:t xml:space="preserve"> </w:t>
      </w:r>
      <w:r>
        <w:rPr>
          <w:sz w:val="20"/>
        </w:rPr>
        <w:t>en</w:t>
      </w:r>
      <w:r>
        <w:rPr>
          <w:spacing w:val="-18"/>
          <w:sz w:val="20"/>
        </w:rPr>
        <w:t xml:space="preserve"> </w:t>
      </w:r>
      <w:r>
        <w:rPr>
          <w:sz w:val="20"/>
        </w:rPr>
        <w:t>sábados,</w:t>
      </w:r>
      <w:r>
        <w:rPr>
          <w:spacing w:val="-17"/>
          <w:sz w:val="20"/>
        </w:rPr>
        <w:t xml:space="preserve"> </w:t>
      </w:r>
      <w:r>
        <w:rPr>
          <w:sz w:val="20"/>
        </w:rPr>
        <w:t>domingos</w:t>
      </w:r>
      <w:r>
        <w:rPr>
          <w:spacing w:val="-18"/>
          <w:sz w:val="20"/>
        </w:rPr>
        <w:t xml:space="preserve"> </w:t>
      </w:r>
      <w:r>
        <w:rPr>
          <w:sz w:val="20"/>
        </w:rPr>
        <w:t>y</w:t>
      </w:r>
      <w:r>
        <w:rPr>
          <w:spacing w:val="-17"/>
          <w:sz w:val="20"/>
        </w:rPr>
        <w:t xml:space="preserve"> </w:t>
      </w:r>
      <w:r>
        <w:rPr>
          <w:sz w:val="20"/>
        </w:rPr>
        <w:t>lunes tienen</w:t>
      </w:r>
      <w:r>
        <w:rPr>
          <w:spacing w:val="-10"/>
          <w:sz w:val="20"/>
        </w:rPr>
        <w:t xml:space="preserve"> </w:t>
      </w:r>
      <w:r>
        <w:rPr>
          <w:sz w:val="20"/>
        </w:rPr>
        <w:t>la</w:t>
      </w:r>
      <w:r>
        <w:rPr>
          <w:spacing w:val="-8"/>
          <w:sz w:val="20"/>
        </w:rPr>
        <w:t xml:space="preserve"> </w:t>
      </w:r>
      <w:r>
        <w:rPr>
          <w:sz w:val="20"/>
        </w:rPr>
        <w:t>virtud</w:t>
      </w:r>
      <w:r>
        <w:rPr>
          <w:spacing w:val="-8"/>
          <w:sz w:val="20"/>
        </w:rPr>
        <w:t xml:space="preserve"> </w:t>
      </w:r>
      <w:r>
        <w:rPr>
          <w:sz w:val="20"/>
        </w:rPr>
        <w:t>y</w:t>
      </w:r>
      <w:r>
        <w:rPr>
          <w:spacing w:val="-7"/>
          <w:sz w:val="20"/>
        </w:rPr>
        <w:t xml:space="preserve"> </w:t>
      </w:r>
      <w:r>
        <w:rPr>
          <w:sz w:val="20"/>
        </w:rPr>
        <w:t>fuerza</w:t>
      </w:r>
      <w:r>
        <w:rPr>
          <w:spacing w:val="-9"/>
          <w:sz w:val="20"/>
        </w:rPr>
        <w:t xml:space="preserve"> </w:t>
      </w:r>
      <w:r>
        <w:rPr>
          <w:sz w:val="20"/>
        </w:rPr>
        <w:t>suficientes</w:t>
      </w:r>
      <w:r>
        <w:rPr>
          <w:spacing w:val="-8"/>
          <w:sz w:val="20"/>
        </w:rPr>
        <w:t xml:space="preserve"> </w:t>
      </w:r>
      <w:r>
        <w:rPr>
          <w:sz w:val="20"/>
        </w:rPr>
        <w:t>para</w:t>
      </w:r>
      <w:r>
        <w:rPr>
          <w:spacing w:val="-9"/>
          <w:sz w:val="20"/>
        </w:rPr>
        <w:t xml:space="preserve"> </w:t>
      </w:r>
      <w:r>
        <w:rPr>
          <w:sz w:val="20"/>
        </w:rPr>
        <w:t>producir</w:t>
      </w:r>
      <w:r>
        <w:rPr>
          <w:spacing w:val="-9"/>
          <w:sz w:val="20"/>
        </w:rPr>
        <w:t xml:space="preserve"> </w:t>
      </w:r>
      <w:r>
        <w:rPr>
          <w:sz w:val="20"/>
        </w:rPr>
        <w:t>o</w:t>
      </w:r>
      <w:r>
        <w:rPr>
          <w:spacing w:val="-10"/>
          <w:sz w:val="20"/>
        </w:rPr>
        <w:t xml:space="preserve"> </w:t>
      </w:r>
      <w:r>
        <w:rPr>
          <w:sz w:val="20"/>
        </w:rPr>
        <w:t>causar</w:t>
      </w:r>
      <w:r>
        <w:rPr>
          <w:spacing w:val="-9"/>
          <w:sz w:val="20"/>
        </w:rPr>
        <w:t xml:space="preserve"> </w:t>
      </w:r>
      <w:r>
        <w:rPr>
          <w:sz w:val="20"/>
        </w:rPr>
        <w:t>todos</w:t>
      </w:r>
      <w:r>
        <w:rPr>
          <w:spacing w:val="-8"/>
          <w:sz w:val="20"/>
        </w:rPr>
        <w:t xml:space="preserve"> </w:t>
      </w:r>
      <w:r>
        <w:rPr>
          <w:sz w:val="20"/>
        </w:rPr>
        <w:t>los efectos,</w:t>
      </w:r>
      <w:r>
        <w:rPr>
          <w:spacing w:val="-6"/>
          <w:sz w:val="20"/>
        </w:rPr>
        <w:t xml:space="preserve"> </w:t>
      </w:r>
      <w:r>
        <w:rPr>
          <w:sz w:val="20"/>
        </w:rPr>
        <w:t>aunque</w:t>
      </w:r>
      <w:r>
        <w:rPr>
          <w:spacing w:val="-6"/>
          <w:sz w:val="20"/>
        </w:rPr>
        <w:t xml:space="preserve"> </w:t>
      </w:r>
      <w:r>
        <w:rPr>
          <w:sz w:val="20"/>
        </w:rPr>
        <w:t>las</w:t>
      </w:r>
      <w:r>
        <w:rPr>
          <w:spacing w:val="-6"/>
          <w:sz w:val="20"/>
        </w:rPr>
        <w:t xml:space="preserve"> </w:t>
      </w:r>
      <w:r>
        <w:rPr>
          <w:sz w:val="20"/>
        </w:rPr>
        <w:t>sesiones</w:t>
      </w:r>
      <w:r>
        <w:rPr>
          <w:spacing w:val="-6"/>
          <w:sz w:val="20"/>
        </w:rPr>
        <w:t xml:space="preserve"> </w:t>
      </w:r>
      <w:r>
        <w:rPr>
          <w:sz w:val="20"/>
        </w:rPr>
        <w:t>no</w:t>
      </w:r>
      <w:r>
        <w:rPr>
          <w:spacing w:val="-8"/>
          <w:sz w:val="20"/>
        </w:rPr>
        <w:t xml:space="preserve"> </w:t>
      </w:r>
      <w:r>
        <w:rPr>
          <w:sz w:val="20"/>
        </w:rPr>
        <w:t>se</w:t>
      </w:r>
      <w:r>
        <w:rPr>
          <w:spacing w:val="-6"/>
          <w:sz w:val="20"/>
        </w:rPr>
        <w:t xml:space="preserve"> </w:t>
      </w:r>
      <w:r>
        <w:rPr>
          <w:sz w:val="20"/>
        </w:rPr>
        <w:t>hayan</w:t>
      </w:r>
      <w:r>
        <w:rPr>
          <w:spacing w:val="-9"/>
          <w:sz w:val="20"/>
        </w:rPr>
        <w:t xml:space="preserve"> </w:t>
      </w:r>
      <w:r>
        <w:rPr>
          <w:sz w:val="20"/>
        </w:rPr>
        <w:t>realizado</w:t>
      </w:r>
      <w:r>
        <w:rPr>
          <w:spacing w:val="-8"/>
          <w:sz w:val="20"/>
        </w:rPr>
        <w:t xml:space="preserve"> </w:t>
      </w:r>
      <w:r>
        <w:rPr>
          <w:spacing w:val="-2"/>
          <w:sz w:val="20"/>
        </w:rPr>
        <w:t>efectivamente</w:t>
      </w:r>
      <w:hyperlink w:anchor="_bookmark5" w:history="1">
        <w:r w:rsidR="00C84511">
          <w:rPr>
            <w:spacing w:val="-2"/>
            <w:position w:val="6"/>
            <w:sz w:val="13"/>
          </w:rPr>
          <w:t>6</w:t>
        </w:r>
      </w:hyperlink>
      <w:r>
        <w:rPr>
          <w:spacing w:val="-2"/>
          <w:sz w:val="20"/>
        </w:rPr>
        <w:t>.</w:t>
      </w:r>
    </w:p>
    <w:p w14:paraId="0290357B" w14:textId="77777777" w:rsidR="00C84511" w:rsidRDefault="00000000">
      <w:pPr>
        <w:pStyle w:val="Textoindependiente"/>
        <w:spacing w:before="149" w:line="273" w:lineRule="auto"/>
        <w:ind w:left="260" w:right="689" w:firstLine="710"/>
        <w:jc w:val="both"/>
      </w:pPr>
      <w:r>
        <w:t>De</w:t>
      </w:r>
      <w:r>
        <w:rPr>
          <w:spacing w:val="-5"/>
        </w:rPr>
        <w:t xml:space="preserve"> </w:t>
      </w:r>
      <w:r>
        <w:t>esta</w:t>
      </w:r>
      <w:r>
        <w:rPr>
          <w:spacing w:val="-7"/>
        </w:rPr>
        <w:t xml:space="preserve"> </w:t>
      </w:r>
      <w:r>
        <w:t>manera,</w:t>
      </w:r>
      <w:r>
        <w:rPr>
          <w:spacing w:val="-5"/>
        </w:rPr>
        <w:t xml:space="preserve"> </w:t>
      </w:r>
      <w:r>
        <w:t>los</w:t>
      </w:r>
      <w:r>
        <w:rPr>
          <w:spacing w:val="-5"/>
        </w:rPr>
        <w:t xml:space="preserve"> </w:t>
      </w:r>
      <w:r>
        <w:t>días</w:t>
      </w:r>
      <w:r>
        <w:rPr>
          <w:spacing w:val="-5"/>
        </w:rPr>
        <w:t xml:space="preserve"> </w:t>
      </w:r>
      <w:r>
        <w:t>hábiles</w:t>
      </w:r>
      <w:r>
        <w:rPr>
          <w:spacing w:val="-5"/>
        </w:rPr>
        <w:t xml:space="preserve"> </w:t>
      </w:r>
      <w:r>
        <w:t>se</w:t>
      </w:r>
      <w:r>
        <w:rPr>
          <w:spacing w:val="-5"/>
        </w:rPr>
        <w:t xml:space="preserve"> </w:t>
      </w:r>
      <w:r>
        <w:t>determinan</w:t>
      </w:r>
      <w:r>
        <w:rPr>
          <w:spacing w:val="-5"/>
        </w:rPr>
        <w:t xml:space="preserve"> </w:t>
      </w:r>
      <w:r>
        <w:t>según</w:t>
      </w:r>
      <w:r>
        <w:rPr>
          <w:spacing w:val="-5"/>
        </w:rPr>
        <w:t xml:space="preserve"> </w:t>
      </w:r>
      <w:r>
        <w:t>la</w:t>
      </w:r>
      <w:r>
        <w:rPr>
          <w:spacing w:val="-6"/>
        </w:rPr>
        <w:t xml:space="preserve"> </w:t>
      </w:r>
      <w:r>
        <w:t>entidad,</w:t>
      </w:r>
      <w:r>
        <w:rPr>
          <w:spacing w:val="-5"/>
        </w:rPr>
        <w:t xml:space="preserve"> </w:t>
      </w:r>
      <w:r>
        <w:t>ya</w:t>
      </w:r>
      <w:r>
        <w:rPr>
          <w:spacing w:val="-7"/>
        </w:rPr>
        <w:t xml:space="preserve"> </w:t>
      </w:r>
      <w:r>
        <w:t>que “cada entidad pública establece la jornada laboral, a través de su reglamento interno,</w:t>
      </w:r>
      <w:r>
        <w:rPr>
          <w:spacing w:val="-5"/>
        </w:rPr>
        <w:t xml:space="preserve"> </w:t>
      </w:r>
      <w:r>
        <w:t>dando</w:t>
      </w:r>
      <w:r>
        <w:rPr>
          <w:spacing w:val="-3"/>
        </w:rPr>
        <w:t xml:space="preserve"> </w:t>
      </w:r>
      <w:r>
        <w:t>certeza</w:t>
      </w:r>
      <w:r>
        <w:rPr>
          <w:spacing w:val="-7"/>
        </w:rPr>
        <w:t xml:space="preserve"> </w:t>
      </w:r>
      <w:r>
        <w:t>sobre</w:t>
      </w:r>
      <w:r>
        <w:rPr>
          <w:spacing w:val="-5"/>
        </w:rPr>
        <w:t xml:space="preserve"> </w:t>
      </w:r>
      <w:r>
        <w:t>los</w:t>
      </w:r>
      <w:r>
        <w:rPr>
          <w:spacing w:val="-4"/>
        </w:rPr>
        <w:t xml:space="preserve"> </w:t>
      </w:r>
      <w:r>
        <w:t>días que</w:t>
      </w:r>
      <w:r>
        <w:rPr>
          <w:spacing w:val="-5"/>
        </w:rPr>
        <w:t xml:space="preserve"> </w:t>
      </w:r>
      <w:r>
        <w:t>atienden</w:t>
      </w:r>
      <w:r>
        <w:rPr>
          <w:spacing w:val="-4"/>
        </w:rPr>
        <w:t xml:space="preserve"> </w:t>
      </w:r>
      <w:r>
        <w:t>al</w:t>
      </w:r>
      <w:r>
        <w:rPr>
          <w:spacing w:val="-4"/>
        </w:rPr>
        <w:t xml:space="preserve"> </w:t>
      </w:r>
      <w:r>
        <w:t>público,</w:t>
      </w:r>
      <w:r>
        <w:rPr>
          <w:spacing w:val="-5"/>
        </w:rPr>
        <w:t xml:space="preserve"> </w:t>
      </w:r>
      <w:r>
        <w:t>e</w:t>
      </w:r>
      <w:r>
        <w:rPr>
          <w:spacing w:val="-5"/>
        </w:rPr>
        <w:t xml:space="preserve"> </w:t>
      </w:r>
      <w:r>
        <w:t>indirectamente</w:t>
      </w:r>
    </w:p>
    <w:p w14:paraId="71606AF3" w14:textId="77777777" w:rsidR="00C84511" w:rsidRDefault="00C84511">
      <w:pPr>
        <w:pStyle w:val="Textoindependiente"/>
        <w:rPr>
          <w:sz w:val="20"/>
        </w:rPr>
      </w:pPr>
    </w:p>
    <w:p w14:paraId="1AF3E01F" w14:textId="77777777" w:rsidR="00C84511" w:rsidRDefault="00000000">
      <w:pPr>
        <w:pStyle w:val="Textoindependiente"/>
        <w:spacing w:before="212"/>
        <w:rPr>
          <w:sz w:val="20"/>
        </w:rPr>
      </w:pPr>
      <w:r>
        <w:rPr>
          <w:noProof/>
          <w:sz w:val="20"/>
        </w:rPr>
        <mc:AlternateContent>
          <mc:Choice Requires="wps">
            <w:drawing>
              <wp:anchor distT="0" distB="0" distL="0" distR="0" simplePos="0" relativeHeight="487591424" behindDoc="1" locked="0" layoutInCell="1" allowOverlap="1" wp14:anchorId="6BE7DCD8" wp14:editId="39102C67">
                <wp:simplePos x="0" y="0"/>
                <wp:positionH relativeFrom="page">
                  <wp:posOffset>1079817</wp:posOffset>
                </wp:positionH>
                <wp:positionV relativeFrom="paragraph">
                  <wp:posOffset>304748</wp:posOffset>
                </wp:positionV>
                <wp:extent cx="183007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CD4B19" id="Graphic 16" o:spid="_x0000_s1026" style="position:absolute;margin-left:85pt;margin-top:24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" path="m1829816,l,,,9524r1829816,l1829816,xe" fillcolor="black" stroked="f">
                <v:path arrowok="t"/>
                <w10:wrap type="topAndBottom" anchorx="page"/>
              </v:shape>
            </w:pict>
          </mc:Fallback>
        </mc:AlternateContent>
      </w:r>
    </w:p>
    <w:p w14:paraId="18E9C8C6" w14:textId="77777777" w:rsidR="00C84511" w:rsidRDefault="00000000">
      <w:pPr>
        <w:spacing w:before="99"/>
        <w:ind w:left="260" w:right="594"/>
        <w:rPr>
          <w:sz w:val="16"/>
        </w:rPr>
      </w:pPr>
      <w:bookmarkStart w:id="4" w:name="_bookmark4"/>
      <w:bookmarkEnd w:id="4"/>
      <w:r>
        <w:rPr>
          <w:position w:val="5"/>
          <w:sz w:val="10"/>
        </w:rPr>
        <w:t>5</w:t>
      </w:r>
      <w:r>
        <w:rPr>
          <w:spacing w:val="18"/>
          <w:position w:val="5"/>
          <w:sz w:val="10"/>
        </w:rPr>
        <w:t xml:space="preserve"> </w:t>
      </w:r>
      <w:r>
        <w:rPr>
          <w:sz w:val="16"/>
        </w:rPr>
        <w:t>MARÍN CORTÉS, Fabián G. Derecho de petición y procedimiento administrativo. 1a ed. Medellín: Librería</w:t>
      </w:r>
      <w:r>
        <w:rPr>
          <w:spacing w:val="40"/>
          <w:sz w:val="16"/>
        </w:rPr>
        <w:t xml:space="preserve"> </w:t>
      </w:r>
      <w:r>
        <w:rPr>
          <w:sz w:val="16"/>
        </w:rPr>
        <w:t>Jurídica Sánchez R Ltda y Centro de Estudios de Derecho Administrativo, 2017. p. 417.</w:t>
      </w:r>
    </w:p>
    <w:p w14:paraId="5BC820A8" w14:textId="77777777" w:rsidR="00C84511" w:rsidRDefault="00000000">
      <w:pPr>
        <w:spacing w:before="1"/>
        <w:ind w:left="260"/>
        <w:rPr>
          <w:sz w:val="16"/>
        </w:rPr>
      </w:pPr>
      <w:bookmarkStart w:id="5" w:name="_bookmark5"/>
      <w:bookmarkEnd w:id="5"/>
      <w:r>
        <w:rPr>
          <w:position w:val="5"/>
          <w:sz w:val="10"/>
        </w:rPr>
        <w:t>6</w:t>
      </w:r>
      <w:r>
        <w:rPr>
          <w:spacing w:val="16"/>
          <w:position w:val="5"/>
          <w:sz w:val="10"/>
        </w:rPr>
        <w:t xml:space="preserve"> </w:t>
      </w:r>
      <w:proofErr w:type="gramStart"/>
      <w:r>
        <w:rPr>
          <w:sz w:val="16"/>
        </w:rPr>
        <w:t>Consejo</w:t>
      </w:r>
      <w:proofErr w:type="gramEnd"/>
      <w:r>
        <w:rPr>
          <w:spacing w:val="-4"/>
          <w:sz w:val="16"/>
        </w:rPr>
        <w:t xml:space="preserve"> </w:t>
      </w:r>
      <w:r>
        <w:rPr>
          <w:sz w:val="16"/>
        </w:rPr>
        <w:t>de</w:t>
      </w:r>
      <w:r>
        <w:rPr>
          <w:spacing w:val="-6"/>
          <w:sz w:val="16"/>
        </w:rPr>
        <w:t xml:space="preserve"> </w:t>
      </w:r>
      <w:r>
        <w:rPr>
          <w:sz w:val="16"/>
        </w:rPr>
        <w:t>Estado.</w:t>
      </w:r>
      <w:r>
        <w:rPr>
          <w:spacing w:val="-4"/>
          <w:sz w:val="16"/>
        </w:rPr>
        <w:t xml:space="preserve"> </w:t>
      </w:r>
      <w:r>
        <w:rPr>
          <w:sz w:val="16"/>
        </w:rPr>
        <w:t>Sala</w:t>
      </w:r>
      <w:r>
        <w:rPr>
          <w:spacing w:val="-3"/>
          <w:sz w:val="16"/>
        </w:rPr>
        <w:t xml:space="preserve"> </w:t>
      </w:r>
      <w:r>
        <w:rPr>
          <w:sz w:val="16"/>
        </w:rPr>
        <w:t>Plena</w:t>
      </w:r>
      <w:r>
        <w:rPr>
          <w:spacing w:val="-7"/>
          <w:sz w:val="16"/>
        </w:rPr>
        <w:t xml:space="preserve"> </w:t>
      </w:r>
      <w:r>
        <w:rPr>
          <w:sz w:val="16"/>
        </w:rPr>
        <w:t>de</w:t>
      </w:r>
      <w:r>
        <w:rPr>
          <w:spacing w:val="-6"/>
          <w:sz w:val="16"/>
        </w:rPr>
        <w:t xml:space="preserve"> </w:t>
      </w:r>
      <w:r>
        <w:rPr>
          <w:sz w:val="16"/>
        </w:rPr>
        <w:t>lo</w:t>
      </w:r>
      <w:r>
        <w:rPr>
          <w:spacing w:val="-8"/>
          <w:sz w:val="16"/>
        </w:rPr>
        <w:t xml:space="preserve"> </w:t>
      </w:r>
      <w:r>
        <w:rPr>
          <w:sz w:val="16"/>
        </w:rPr>
        <w:t>Contencioso</w:t>
      </w:r>
      <w:r>
        <w:rPr>
          <w:spacing w:val="-8"/>
          <w:sz w:val="16"/>
        </w:rPr>
        <w:t xml:space="preserve"> </w:t>
      </w:r>
      <w:r>
        <w:rPr>
          <w:sz w:val="16"/>
        </w:rPr>
        <w:t>Administrativo.</w:t>
      </w:r>
      <w:r>
        <w:rPr>
          <w:spacing w:val="-4"/>
          <w:sz w:val="16"/>
        </w:rPr>
        <w:t xml:space="preserve"> </w:t>
      </w:r>
      <w:r>
        <w:rPr>
          <w:sz w:val="16"/>
        </w:rPr>
        <w:t>Sentencia</w:t>
      </w:r>
      <w:r>
        <w:rPr>
          <w:spacing w:val="-7"/>
          <w:sz w:val="16"/>
        </w:rPr>
        <w:t xml:space="preserve"> </w:t>
      </w:r>
      <w:r>
        <w:rPr>
          <w:sz w:val="16"/>
        </w:rPr>
        <w:t>del</w:t>
      </w:r>
      <w:r>
        <w:rPr>
          <w:spacing w:val="-5"/>
          <w:sz w:val="16"/>
        </w:rPr>
        <w:t xml:space="preserve"> </w:t>
      </w:r>
      <w:r>
        <w:rPr>
          <w:sz w:val="16"/>
        </w:rPr>
        <w:t>12</w:t>
      </w:r>
      <w:r>
        <w:rPr>
          <w:spacing w:val="-8"/>
          <w:sz w:val="16"/>
        </w:rPr>
        <w:t xml:space="preserve"> </w:t>
      </w:r>
      <w:r>
        <w:rPr>
          <w:sz w:val="16"/>
        </w:rPr>
        <w:t>de</w:t>
      </w:r>
      <w:r>
        <w:rPr>
          <w:spacing w:val="-2"/>
          <w:sz w:val="16"/>
        </w:rPr>
        <w:t xml:space="preserve"> </w:t>
      </w:r>
      <w:r>
        <w:rPr>
          <w:sz w:val="16"/>
        </w:rPr>
        <w:t>abril</w:t>
      </w:r>
      <w:r>
        <w:rPr>
          <w:spacing w:val="-5"/>
          <w:sz w:val="16"/>
        </w:rPr>
        <w:t xml:space="preserve"> </w:t>
      </w:r>
      <w:r>
        <w:rPr>
          <w:sz w:val="16"/>
        </w:rPr>
        <w:t>de</w:t>
      </w:r>
      <w:r>
        <w:rPr>
          <w:spacing w:val="-6"/>
          <w:sz w:val="16"/>
        </w:rPr>
        <w:t xml:space="preserve"> </w:t>
      </w:r>
      <w:r>
        <w:rPr>
          <w:spacing w:val="-2"/>
          <w:sz w:val="16"/>
        </w:rPr>
        <w:t>1978.</w:t>
      </w:r>
    </w:p>
    <w:p w14:paraId="2799A6DF" w14:textId="77777777" w:rsidR="00C84511" w:rsidRDefault="00000000">
      <w:pPr>
        <w:spacing w:before="1"/>
        <w:ind w:left="260"/>
        <w:rPr>
          <w:sz w:val="16"/>
        </w:rPr>
      </w:pPr>
      <w:r>
        <w:rPr>
          <w:sz w:val="16"/>
        </w:rPr>
        <w:t>C.P.</w:t>
      </w:r>
      <w:r>
        <w:rPr>
          <w:spacing w:val="-6"/>
          <w:sz w:val="16"/>
        </w:rPr>
        <w:t xml:space="preserve"> </w:t>
      </w:r>
      <w:r>
        <w:rPr>
          <w:sz w:val="16"/>
        </w:rPr>
        <w:t>Carlos</w:t>
      </w:r>
      <w:r>
        <w:rPr>
          <w:spacing w:val="-6"/>
          <w:sz w:val="16"/>
        </w:rPr>
        <w:t xml:space="preserve"> </w:t>
      </w:r>
      <w:r>
        <w:rPr>
          <w:sz w:val="16"/>
        </w:rPr>
        <w:t>Portocarrero</w:t>
      </w:r>
      <w:r>
        <w:rPr>
          <w:spacing w:val="-8"/>
          <w:sz w:val="16"/>
        </w:rPr>
        <w:t xml:space="preserve"> </w:t>
      </w:r>
      <w:r>
        <w:rPr>
          <w:sz w:val="16"/>
        </w:rPr>
        <w:t>Mutis.</w:t>
      </w:r>
      <w:r>
        <w:rPr>
          <w:spacing w:val="-6"/>
          <w:sz w:val="16"/>
        </w:rPr>
        <w:t xml:space="preserve"> </w:t>
      </w:r>
      <w:proofErr w:type="spellStart"/>
      <w:r>
        <w:rPr>
          <w:sz w:val="16"/>
        </w:rPr>
        <w:t>Exp</w:t>
      </w:r>
      <w:proofErr w:type="spellEnd"/>
      <w:r>
        <w:rPr>
          <w:sz w:val="16"/>
        </w:rPr>
        <w:t>.</w:t>
      </w:r>
      <w:r>
        <w:rPr>
          <w:spacing w:val="-5"/>
          <w:sz w:val="16"/>
        </w:rPr>
        <w:t xml:space="preserve"> </w:t>
      </w:r>
      <w:r>
        <w:rPr>
          <w:spacing w:val="-4"/>
          <w:sz w:val="16"/>
        </w:rPr>
        <w:t>355.</w:t>
      </w:r>
    </w:p>
    <w:p w14:paraId="4CA38AAF" w14:textId="77777777" w:rsidR="00C84511" w:rsidRDefault="00C84511">
      <w:pPr>
        <w:rPr>
          <w:sz w:val="16"/>
        </w:rPr>
        <w:sectPr w:rsidR="00C84511">
          <w:pgSz w:w="12240" w:h="15840"/>
          <w:pgMar w:top="1880" w:right="1080" w:bottom="1880" w:left="1440" w:header="165" w:footer="1686" w:gutter="0"/>
          <w:cols w:space="720"/>
        </w:sectPr>
      </w:pPr>
    </w:p>
    <w:p w14:paraId="390C34F7" w14:textId="77777777" w:rsidR="00C84511" w:rsidRDefault="00000000">
      <w:pPr>
        <w:pStyle w:val="Textoindependiente"/>
        <w:spacing w:before="168" w:line="273" w:lineRule="auto"/>
        <w:ind w:left="260" w:right="660"/>
        <w:jc w:val="both"/>
      </w:pPr>
      <w:r>
        <w:lastRenderedPageBreak/>
        <w:t>definiendo</w:t>
      </w:r>
      <w:r>
        <w:rPr>
          <w:spacing w:val="-3"/>
        </w:rPr>
        <w:t xml:space="preserve"> </w:t>
      </w:r>
      <w:r>
        <w:t>qué</w:t>
      </w:r>
      <w:r>
        <w:rPr>
          <w:spacing w:val="-5"/>
        </w:rPr>
        <w:t xml:space="preserve"> </w:t>
      </w:r>
      <w:r>
        <w:t>día</w:t>
      </w:r>
      <w:r>
        <w:rPr>
          <w:spacing w:val="-11"/>
        </w:rPr>
        <w:t xml:space="preserve"> </w:t>
      </w:r>
      <w:r>
        <w:t>es</w:t>
      </w:r>
      <w:r>
        <w:rPr>
          <w:spacing w:val="-8"/>
        </w:rPr>
        <w:t xml:space="preserve"> </w:t>
      </w:r>
      <w:r>
        <w:t>hábil</w:t>
      </w:r>
      <w:r>
        <w:rPr>
          <w:spacing w:val="-2"/>
        </w:rPr>
        <w:t xml:space="preserve"> </w:t>
      </w:r>
      <w:r>
        <w:t>en</w:t>
      </w:r>
      <w:r>
        <w:rPr>
          <w:spacing w:val="-12"/>
        </w:rPr>
        <w:t xml:space="preserve"> </w:t>
      </w:r>
      <w:r>
        <w:t>determinada</w:t>
      </w:r>
      <w:r>
        <w:rPr>
          <w:spacing w:val="-7"/>
        </w:rPr>
        <w:t xml:space="preserve"> </w:t>
      </w:r>
      <w:r>
        <w:t>institución”</w:t>
      </w:r>
      <w:hyperlink w:anchor="_bookmark6" w:history="1">
        <w:r w:rsidR="00C84511">
          <w:rPr>
            <w:vertAlign w:val="superscript"/>
          </w:rPr>
          <w:t>7</w:t>
        </w:r>
      </w:hyperlink>
      <w:r>
        <w:t>,</w:t>
      </w:r>
      <w:r>
        <w:rPr>
          <w:spacing w:val="-9"/>
        </w:rPr>
        <w:t xml:space="preserve"> </w:t>
      </w:r>
      <w:r>
        <w:t>por</w:t>
      </w:r>
      <w:r>
        <w:rPr>
          <w:spacing w:val="-7"/>
        </w:rPr>
        <w:t xml:space="preserve"> </w:t>
      </w:r>
      <w:r>
        <w:t>lo</w:t>
      </w:r>
      <w:r>
        <w:rPr>
          <w:spacing w:val="-11"/>
        </w:rPr>
        <w:t xml:space="preserve"> </w:t>
      </w:r>
      <w:r>
        <w:t>que</w:t>
      </w:r>
      <w:r>
        <w:rPr>
          <w:spacing w:val="-9"/>
        </w:rPr>
        <w:t xml:space="preserve"> </w:t>
      </w:r>
      <w:r>
        <w:t>días</w:t>
      </w:r>
      <w:r>
        <w:rPr>
          <w:spacing w:val="-3"/>
        </w:rPr>
        <w:t xml:space="preserve"> </w:t>
      </w:r>
      <w:r>
        <w:t>hábiles son</w:t>
      </w:r>
      <w:r>
        <w:rPr>
          <w:spacing w:val="-7"/>
        </w:rPr>
        <w:t xml:space="preserve"> </w:t>
      </w:r>
      <w:r>
        <w:t>aquellos</w:t>
      </w:r>
      <w:r>
        <w:rPr>
          <w:spacing w:val="-11"/>
        </w:rPr>
        <w:t xml:space="preserve"> </w:t>
      </w:r>
      <w:r>
        <w:t>de</w:t>
      </w:r>
      <w:r>
        <w:rPr>
          <w:spacing w:val="-10"/>
        </w:rPr>
        <w:t xml:space="preserve"> </w:t>
      </w:r>
      <w:r>
        <w:t>la</w:t>
      </w:r>
      <w:r>
        <w:rPr>
          <w:spacing w:val="-11"/>
        </w:rPr>
        <w:t xml:space="preserve"> </w:t>
      </w:r>
      <w:r>
        <w:t>semana</w:t>
      </w:r>
      <w:r>
        <w:rPr>
          <w:spacing w:val="-14"/>
        </w:rPr>
        <w:t xml:space="preserve"> </w:t>
      </w:r>
      <w:r>
        <w:t>durante</w:t>
      </w:r>
      <w:r>
        <w:rPr>
          <w:spacing w:val="-7"/>
        </w:rPr>
        <w:t xml:space="preserve"> </w:t>
      </w:r>
      <w:r>
        <w:t>los</w:t>
      </w:r>
      <w:r>
        <w:rPr>
          <w:spacing w:val="-13"/>
        </w:rPr>
        <w:t xml:space="preserve"> </w:t>
      </w:r>
      <w:r>
        <w:t>cuales</w:t>
      </w:r>
      <w:r>
        <w:rPr>
          <w:spacing w:val="-7"/>
        </w:rPr>
        <w:t xml:space="preserve"> </w:t>
      </w:r>
      <w:r>
        <w:t>las</w:t>
      </w:r>
      <w:r>
        <w:rPr>
          <w:spacing w:val="-8"/>
        </w:rPr>
        <w:t xml:space="preserve"> </w:t>
      </w:r>
      <w:r>
        <w:t>entidades</w:t>
      </w:r>
      <w:r>
        <w:rPr>
          <w:spacing w:val="-7"/>
        </w:rPr>
        <w:t xml:space="preserve"> </w:t>
      </w:r>
      <w:r>
        <w:t>públicas</w:t>
      </w:r>
      <w:r>
        <w:rPr>
          <w:spacing w:val="-7"/>
        </w:rPr>
        <w:t xml:space="preserve"> </w:t>
      </w:r>
      <w:r>
        <w:t>ejercen</w:t>
      </w:r>
      <w:r>
        <w:rPr>
          <w:spacing w:val="-7"/>
        </w:rPr>
        <w:t xml:space="preserve"> </w:t>
      </w:r>
      <w:r>
        <w:t>sus funciones</w:t>
      </w:r>
      <w:r>
        <w:rPr>
          <w:spacing w:val="-1"/>
        </w:rPr>
        <w:t xml:space="preserve"> </w:t>
      </w:r>
      <w:r>
        <w:t>y prestan servicio al público, los</w:t>
      </w:r>
      <w:r>
        <w:rPr>
          <w:spacing w:val="-1"/>
        </w:rPr>
        <w:t xml:space="preserve"> </w:t>
      </w:r>
      <w:r>
        <w:t>cuales son, por regla general, todos los días de la semana, con excepción de los sábados, domingos y feriados previstos</w:t>
      </w:r>
      <w:r>
        <w:rPr>
          <w:spacing w:val="-7"/>
        </w:rPr>
        <w:t xml:space="preserve"> </w:t>
      </w:r>
      <w:r>
        <w:t>en</w:t>
      </w:r>
      <w:r>
        <w:rPr>
          <w:spacing w:val="-8"/>
        </w:rPr>
        <w:t xml:space="preserve"> </w:t>
      </w:r>
      <w:r>
        <w:t>la</w:t>
      </w:r>
      <w:r>
        <w:rPr>
          <w:spacing w:val="-16"/>
        </w:rPr>
        <w:t xml:space="preserve"> </w:t>
      </w:r>
      <w:r>
        <w:t>generalidad</w:t>
      </w:r>
      <w:r>
        <w:rPr>
          <w:spacing w:val="-9"/>
        </w:rPr>
        <w:t xml:space="preserve"> </w:t>
      </w:r>
      <w:r>
        <w:t>de</w:t>
      </w:r>
      <w:r>
        <w:rPr>
          <w:spacing w:val="-10"/>
        </w:rPr>
        <w:t xml:space="preserve"> </w:t>
      </w:r>
      <w:r>
        <w:t>entidades</w:t>
      </w:r>
      <w:r>
        <w:rPr>
          <w:spacing w:val="-6"/>
        </w:rPr>
        <w:t xml:space="preserve"> </w:t>
      </w:r>
      <w:r>
        <w:t>como</w:t>
      </w:r>
      <w:r>
        <w:rPr>
          <w:spacing w:val="-11"/>
        </w:rPr>
        <w:t xml:space="preserve"> </w:t>
      </w:r>
      <w:r>
        <w:t>días</w:t>
      </w:r>
      <w:r>
        <w:rPr>
          <w:spacing w:val="-9"/>
        </w:rPr>
        <w:t xml:space="preserve"> </w:t>
      </w:r>
      <w:r>
        <w:t>de</w:t>
      </w:r>
      <w:r>
        <w:rPr>
          <w:spacing w:val="-15"/>
        </w:rPr>
        <w:t xml:space="preserve"> </w:t>
      </w:r>
      <w:r>
        <w:t>descanso.</w:t>
      </w:r>
      <w:r>
        <w:rPr>
          <w:spacing w:val="-7"/>
        </w:rPr>
        <w:t xml:space="preserve"> </w:t>
      </w:r>
      <w:r>
        <w:t>Lo</w:t>
      </w:r>
      <w:r>
        <w:rPr>
          <w:spacing w:val="-11"/>
        </w:rPr>
        <w:t xml:space="preserve"> </w:t>
      </w:r>
      <w:r>
        <w:t>anterior</w:t>
      </w:r>
      <w:r>
        <w:rPr>
          <w:spacing w:val="-6"/>
        </w:rPr>
        <w:t xml:space="preserve"> </w:t>
      </w:r>
      <w:r>
        <w:t>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w:t>
      </w:r>
      <w:r>
        <w:rPr>
          <w:spacing w:val="-3"/>
        </w:rPr>
        <w:t xml:space="preserve"> </w:t>
      </w:r>
      <w:r>
        <w:t>acostumbra ir</w:t>
      </w:r>
      <w:r>
        <w:rPr>
          <w:spacing w:val="-5"/>
        </w:rPr>
        <w:t xml:space="preserve"> </w:t>
      </w:r>
      <w:r>
        <w:t>al casco urbano en</w:t>
      </w:r>
      <w:r>
        <w:rPr>
          <w:spacing w:val="-1"/>
        </w:rPr>
        <w:t xml:space="preserve"> </w:t>
      </w:r>
      <w:r>
        <w:t>estos</w:t>
      </w:r>
      <w:r>
        <w:rPr>
          <w:spacing w:val="-1"/>
        </w:rPr>
        <w:t xml:space="preserve"> </w:t>
      </w:r>
      <w:r>
        <w:t>dos</w:t>
      </w:r>
      <w:r>
        <w:rPr>
          <w:spacing w:val="-1"/>
        </w:rPr>
        <w:t xml:space="preserve"> </w:t>
      </w:r>
      <w:r>
        <w:t>días y</w:t>
      </w:r>
      <w:r>
        <w:rPr>
          <w:spacing w:val="-9"/>
        </w:rPr>
        <w:t xml:space="preserve"> </w:t>
      </w:r>
      <w:r>
        <w:t>descansan</w:t>
      </w:r>
      <w:r>
        <w:rPr>
          <w:spacing w:val="-6"/>
        </w:rPr>
        <w:t xml:space="preserve"> </w:t>
      </w:r>
      <w:r>
        <w:t>un</w:t>
      </w:r>
      <w:r>
        <w:rPr>
          <w:spacing w:val="-13"/>
        </w:rPr>
        <w:t xml:space="preserve"> </w:t>
      </w:r>
      <w:r>
        <w:t>día</w:t>
      </w:r>
      <w:r>
        <w:rPr>
          <w:spacing w:val="-11"/>
        </w:rPr>
        <w:t xml:space="preserve"> </w:t>
      </w:r>
      <w:r>
        <w:t>de</w:t>
      </w:r>
      <w:r>
        <w:rPr>
          <w:spacing w:val="-14"/>
        </w:rPr>
        <w:t xml:space="preserve"> </w:t>
      </w:r>
      <w:r>
        <w:t>la</w:t>
      </w:r>
      <w:r>
        <w:rPr>
          <w:spacing w:val="-16"/>
        </w:rPr>
        <w:t xml:space="preserve"> </w:t>
      </w:r>
      <w:r>
        <w:t>semana</w:t>
      </w:r>
      <w:r>
        <w:rPr>
          <w:spacing w:val="-9"/>
        </w:rPr>
        <w:t xml:space="preserve"> </w:t>
      </w:r>
      <w:r>
        <w:t>―usualmente</w:t>
      </w:r>
      <w:r>
        <w:rPr>
          <w:spacing w:val="-6"/>
        </w:rPr>
        <w:t xml:space="preserve"> </w:t>
      </w:r>
      <w:r>
        <w:t>el</w:t>
      </w:r>
      <w:r>
        <w:rPr>
          <w:spacing w:val="-13"/>
        </w:rPr>
        <w:t xml:space="preserve"> </w:t>
      </w:r>
      <w:r>
        <w:t>miércoles―”</w:t>
      </w:r>
      <w:hyperlink w:anchor="_bookmark7" w:history="1">
        <w:r w:rsidR="00C84511">
          <w:rPr>
            <w:vertAlign w:val="superscript"/>
          </w:rPr>
          <w:t>8</w:t>
        </w:r>
      </w:hyperlink>
      <w:r>
        <w:t>,</w:t>
      </w:r>
      <w:r>
        <w:rPr>
          <w:spacing w:val="-14"/>
        </w:rPr>
        <w:t xml:space="preserve"> </w:t>
      </w:r>
      <w:r>
        <w:t>ejemplo</w:t>
      </w:r>
      <w:r>
        <w:rPr>
          <w:spacing w:val="-6"/>
        </w:rPr>
        <w:t xml:space="preserve"> </w:t>
      </w:r>
      <w:r>
        <w:t xml:space="preserve">donde los días laborables o hábiles son todos los de la semana, con excepción del </w:t>
      </w:r>
      <w:r>
        <w:rPr>
          <w:spacing w:val="-2"/>
        </w:rPr>
        <w:t>miércoles.</w:t>
      </w:r>
    </w:p>
    <w:p w14:paraId="2458B5F5" w14:textId="77777777" w:rsidR="00C84511" w:rsidRDefault="00000000">
      <w:pPr>
        <w:pStyle w:val="Textoindependiente"/>
        <w:spacing w:before="164" w:line="276" w:lineRule="auto"/>
        <w:ind w:left="260" w:right="679" w:firstLine="710"/>
        <w:jc w:val="both"/>
      </w:pPr>
      <w:r>
        <w:t xml:space="preserve">Esto implica, respecto del término para publicar la invitación y para la presentación de ofertas en procedimientos contractuales, así como para el cómputo de los demás términos en días hábiles propios de los procesos de selección, que deberá transcurrir dentro de los días definidos por cada entidad estatal como laborables en su correspondiente reglamento o manual de </w:t>
      </w:r>
      <w:r>
        <w:rPr>
          <w:spacing w:val="-2"/>
        </w:rPr>
        <w:t>funciones.</w:t>
      </w:r>
    </w:p>
    <w:p w14:paraId="7A4943C1" w14:textId="77777777" w:rsidR="00C84511" w:rsidRDefault="00000000">
      <w:pPr>
        <w:pStyle w:val="Textoindependiente"/>
        <w:spacing w:before="156" w:line="273" w:lineRule="auto"/>
        <w:ind w:left="260" w:right="665" w:firstLine="710"/>
        <w:jc w:val="both"/>
      </w:pPr>
      <w:r>
        <w:t>En conclusión, la acepción de días hábiles o no hábiles es facultativa de cada entidad, toda vez que a estas les corresponde determinar mediante sus manuales</w:t>
      </w:r>
      <w:r>
        <w:rPr>
          <w:spacing w:val="-12"/>
        </w:rPr>
        <w:t xml:space="preserve"> </w:t>
      </w:r>
      <w:r>
        <w:t>o</w:t>
      </w:r>
      <w:r>
        <w:rPr>
          <w:spacing w:val="-13"/>
        </w:rPr>
        <w:t xml:space="preserve"> </w:t>
      </w:r>
      <w:r>
        <w:t>reglamentos</w:t>
      </w:r>
      <w:r>
        <w:rPr>
          <w:spacing w:val="-11"/>
        </w:rPr>
        <w:t xml:space="preserve"> </w:t>
      </w:r>
      <w:r>
        <w:t>internos</w:t>
      </w:r>
      <w:r>
        <w:rPr>
          <w:spacing w:val="-11"/>
        </w:rPr>
        <w:t xml:space="preserve"> </w:t>
      </w:r>
      <w:r>
        <w:t>cuáles</w:t>
      </w:r>
      <w:r>
        <w:rPr>
          <w:spacing w:val="-13"/>
        </w:rPr>
        <w:t xml:space="preserve"> </w:t>
      </w:r>
      <w:r>
        <w:t>son</w:t>
      </w:r>
      <w:r>
        <w:rPr>
          <w:spacing w:val="-17"/>
        </w:rPr>
        <w:t xml:space="preserve"> </w:t>
      </w:r>
      <w:r>
        <w:t>los</w:t>
      </w:r>
      <w:r>
        <w:rPr>
          <w:spacing w:val="-14"/>
        </w:rPr>
        <w:t xml:space="preserve"> </w:t>
      </w:r>
      <w:r>
        <w:t>días</w:t>
      </w:r>
      <w:r>
        <w:rPr>
          <w:spacing w:val="-14"/>
        </w:rPr>
        <w:t xml:space="preserve"> </w:t>
      </w:r>
      <w:r>
        <w:t>y</w:t>
      </w:r>
      <w:r>
        <w:rPr>
          <w:spacing w:val="-19"/>
        </w:rPr>
        <w:t xml:space="preserve"> </w:t>
      </w:r>
      <w:r>
        <w:t>los</w:t>
      </w:r>
      <w:r>
        <w:rPr>
          <w:spacing w:val="-17"/>
        </w:rPr>
        <w:t xml:space="preserve"> </w:t>
      </w:r>
      <w:r>
        <w:t>horarios</w:t>
      </w:r>
      <w:r>
        <w:rPr>
          <w:spacing w:val="-12"/>
        </w:rPr>
        <w:t xml:space="preserve"> </w:t>
      </w:r>
      <w:r>
        <w:t>que</w:t>
      </w:r>
      <w:r>
        <w:rPr>
          <w:spacing w:val="-15"/>
        </w:rPr>
        <w:t xml:space="preserve"> </w:t>
      </w:r>
      <w:r>
        <w:t>destinan para atender público y para adelantar su jornada laboral, incluyendo lo concerniente</w:t>
      </w:r>
      <w:r>
        <w:rPr>
          <w:spacing w:val="-20"/>
        </w:rPr>
        <w:t xml:space="preserve"> </w:t>
      </w:r>
      <w:r>
        <w:t>a</w:t>
      </w:r>
      <w:r>
        <w:rPr>
          <w:spacing w:val="-19"/>
        </w:rPr>
        <w:t xml:space="preserve"> </w:t>
      </w:r>
      <w:r>
        <w:t>procesos</w:t>
      </w:r>
      <w:r>
        <w:rPr>
          <w:spacing w:val="-19"/>
        </w:rPr>
        <w:t xml:space="preserve"> </w:t>
      </w:r>
      <w:r>
        <w:t>contractuales</w:t>
      </w:r>
      <w:r>
        <w:rPr>
          <w:spacing w:val="-20"/>
        </w:rPr>
        <w:t xml:space="preserve"> </w:t>
      </w:r>
      <w:r>
        <w:t>teniendo</w:t>
      </w:r>
      <w:r>
        <w:rPr>
          <w:spacing w:val="-19"/>
        </w:rPr>
        <w:t xml:space="preserve"> </w:t>
      </w:r>
      <w:r>
        <w:t>en</w:t>
      </w:r>
      <w:r>
        <w:rPr>
          <w:spacing w:val="-20"/>
        </w:rPr>
        <w:t xml:space="preserve"> </w:t>
      </w:r>
      <w:r>
        <w:t>cuenta</w:t>
      </w:r>
      <w:r>
        <w:rPr>
          <w:spacing w:val="-19"/>
        </w:rPr>
        <w:t xml:space="preserve"> </w:t>
      </w:r>
      <w:r>
        <w:t>las</w:t>
      </w:r>
      <w:r>
        <w:rPr>
          <w:spacing w:val="-19"/>
        </w:rPr>
        <w:t xml:space="preserve"> </w:t>
      </w:r>
      <w:r>
        <w:t>dinámicas</w:t>
      </w:r>
      <w:r>
        <w:rPr>
          <w:spacing w:val="-20"/>
        </w:rPr>
        <w:t xml:space="preserve"> </w:t>
      </w:r>
      <w:r>
        <w:t>sociales y económicas de la población en donde ejercen funciones.</w:t>
      </w:r>
    </w:p>
    <w:p w14:paraId="67B93574" w14:textId="77777777" w:rsidR="00C84511" w:rsidRDefault="00000000">
      <w:pPr>
        <w:pStyle w:val="Textoindependiente"/>
        <w:spacing w:before="132" w:line="276" w:lineRule="auto"/>
        <w:ind w:left="260" w:right="617" w:firstLine="700"/>
        <w:jc w:val="both"/>
      </w:pPr>
      <w:r>
        <w:t>Finalmente, debe advertirse que el análisis en torno a un proceso de contratación</w:t>
      </w:r>
      <w:r>
        <w:rPr>
          <w:spacing w:val="-15"/>
        </w:rPr>
        <w:t xml:space="preserve"> </w:t>
      </w:r>
      <w:r>
        <w:t>especifico</w:t>
      </w:r>
      <w:r>
        <w:rPr>
          <w:spacing w:val="-14"/>
        </w:rPr>
        <w:t xml:space="preserve"> </w:t>
      </w:r>
      <w:r>
        <w:t>debe</w:t>
      </w:r>
      <w:r>
        <w:rPr>
          <w:spacing w:val="-8"/>
        </w:rPr>
        <w:t xml:space="preserve"> </w:t>
      </w:r>
      <w:r>
        <w:t>ser</w:t>
      </w:r>
      <w:r>
        <w:rPr>
          <w:spacing w:val="-14"/>
        </w:rPr>
        <w:t xml:space="preserve"> </w:t>
      </w:r>
      <w:r>
        <w:t>realizado</w:t>
      </w:r>
      <w:r>
        <w:rPr>
          <w:spacing w:val="-14"/>
        </w:rPr>
        <w:t xml:space="preserve"> </w:t>
      </w:r>
      <w:r>
        <w:t>por</w:t>
      </w:r>
      <w:r>
        <w:rPr>
          <w:spacing w:val="-14"/>
        </w:rPr>
        <w:t xml:space="preserve"> </w:t>
      </w:r>
      <w:r>
        <w:t>quienes</w:t>
      </w:r>
      <w:r>
        <w:rPr>
          <w:spacing w:val="-15"/>
        </w:rPr>
        <w:t xml:space="preserve"> </w:t>
      </w:r>
      <w:r>
        <w:t>tengan</w:t>
      </w:r>
      <w:r>
        <w:rPr>
          <w:spacing w:val="-15"/>
        </w:rPr>
        <w:t xml:space="preserve"> </w:t>
      </w:r>
      <w:r>
        <w:t>interés</w:t>
      </w:r>
      <w:r>
        <w:rPr>
          <w:spacing w:val="-15"/>
        </w:rPr>
        <w:t xml:space="preserve"> </w:t>
      </w:r>
      <w:r>
        <w:t>en</w:t>
      </w:r>
      <w:r>
        <w:rPr>
          <w:spacing w:val="-15"/>
        </w:rPr>
        <w:t xml:space="preserve"> </w:t>
      </w:r>
      <w:r>
        <w:t>ello.</w:t>
      </w:r>
      <w:r>
        <w:rPr>
          <w:spacing w:val="-1"/>
        </w:rPr>
        <w:t xml:space="preserve"> </w:t>
      </w:r>
      <w:r>
        <w:t>De esta forma, las afirmaciones aquí realizadas no pueden ser interpretadas como juicios de valor sobre circunstancias concretas relacionadas con los hechos que motivan</w:t>
      </w:r>
      <w:r>
        <w:rPr>
          <w:spacing w:val="-12"/>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2"/>
        </w:rPr>
        <w:t xml:space="preserve"> </w:t>
      </w:r>
      <w:r>
        <w:t>previo</w:t>
      </w:r>
      <w:r>
        <w:rPr>
          <w:spacing w:val="-16"/>
        </w:rPr>
        <w:t xml:space="preserve"> </w:t>
      </w:r>
      <w:r>
        <w:t>concepto</w:t>
      </w:r>
      <w:r>
        <w:rPr>
          <w:spacing w:val="-11"/>
        </w:rPr>
        <w:t xml:space="preserve"> </w:t>
      </w:r>
      <w:r>
        <w:t>de</w:t>
      </w:r>
      <w:r>
        <w:rPr>
          <w:spacing w:val="-13"/>
        </w:rPr>
        <w:t xml:space="preserve"> </w:t>
      </w:r>
      <w:r>
        <w:t>sus</w:t>
      </w:r>
      <w:r>
        <w:rPr>
          <w:spacing w:val="-12"/>
        </w:rPr>
        <w:t xml:space="preserve"> </w:t>
      </w:r>
      <w:r>
        <w:t>asesores,</w:t>
      </w:r>
      <w:r>
        <w:rPr>
          <w:spacing w:val="-17"/>
        </w:rPr>
        <w:t xml:space="preserve"> </w:t>
      </w:r>
      <w:r>
        <w:t>la</w:t>
      </w:r>
      <w:r>
        <w:rPr>
          <w:spacing w:val="-14"/>
        </w:rPr>
        <w:t xml:space="preserve"> </w:t>
      </w:r>
      <w:r>
        <w:t xml:space="preserve">solución de situaciones particulares corresponderá a los interesados de adoptar la decisión y, en caso de conflicto, a las autoridades judiciales, fiscales y </w:t>
      </w:r>
      <w:r>
        <w:rPr>
          <w:spacing w:val="-2"/>
        </w:rPr>
        <w:t>disciplinarias.</w:t>
      </w:r>
    </w:p>
    <w:p w14:paraId="4744842C" w14:textId="77777777" w:rsidR="00C84511" w:rsidRDefault="00000000">
      <w:pPr>
        <w:pStyle w:val="Textoindependiente"/>
        <w:spacing w:before="30"/>
        <w:rPr>
          <w:sz w:val="20"/>
        </w:rPr>
      </w:pPr>
      <w:r>
        <w:rPr>
          <w:noProof/>
          <w:sz w:val="20"/>
        </w:rPr>
        <mc:AlternateContent>
          <mc:Choice Requires="wps">
            <w:drawing>
              <wp:anchor distT="0" distB="0" distL="0" distR="0" simplePos="0" relativeHeight="487592448" behindDoc="1" locked="0" layoutInCell="1" allowOverlap="1" wp14:anchorId="3C842E7B" wp14:editId="35F7EDF7">
                <wp:simplePos x="0" y="0"/>
                <wp:positionH relativeFrom="page">
                  <wp:posOffset>1079817</wp:posOffset>
                </wp:positionH>
                <wp:positionV relativeFrom="paragraph">
                  <wp:posOffset>188718</wp:posOffset>
                </wp:positionV>
                <wp:extent cx="183007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4592A2" id="Graphic 17" o:spid="_x0000_s1026" style="position:absolute;margin-left:85pt;margin-top:14.85pt;width:144.1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" path="m1829816,l,,,9524r1829816,l1829816,xe" fillcolor="black" stroked="f">
                <v:path arrowok="t"/>
                <w10:wrap type="topAndBottom" anchorx="page"/>
              </v:shape>
            </w:pict>
          </mc:Fallback>
        </mc:AlternateContent>
      </w:r>
    </w:p>
    <w:p w14:paraId="2A8F6E71" w14:textId="77777777" w:rsidR="00C84511" w:rsidRDefault="00000000">
      <w:pPr>
        <w:spacing w:before="99"/>
        <w:ind w:left="260" w:right="365"/>
        <w:rPr>
          <w:sz w:val="16"/>
        </w:rPr>
      </w:pPr>
      <w:bookmarkStart w:id="6" w:name="_bookmark6"/>
      <w:bookmarkEnd w:id="6"/>
      <w:r>
        <w:rPr>
          <w:position w:val="5"/>
          <w:sz w:val="10"/>
        </w:rPr>
        <w:t>7</w:t>
      </w:r>
      <w:r>
        <w:rPr>
          <w:spacing w:val="18"/>
          <w:position w:val="5"/>
          <w:sz w:val="10"/>
        </w:rPr>
        <w:t xml:space="preserve"> </w:t>
      </w:r>
      <w:r>
        <w:rPr>
          <w:sz w:val="16"/>
        </w:rPr>
        <w:t>MARÍN</w:t>
      </w:r>
      <w:r>
        <w:rPr>
          <w:spacing w:val="-5"/>
          <w:sz w:val="16"/>
        </w:rPr>
        <w:t xml:space="preserve"> </w:t>
      </w:r>
      <w:r>
        <w:rPr>
          <w:sz w:val="16"/>
        </w:rPr>
        <w:t>CORTÉS,</w:t>
      </w:r>
      <w:r>
        <w:rPr>
          <w:spacing w:val="-3"/>
          <w:sz w:val="16"/>
        </w:rPr>
        <w:t xml:space="preserve"> </w:t>
      </w:r>
      <w:r>
        <w:rPr>
          <w:sz w:val="16"/>
        </w:rPr>
        <w:t>Fabián</w:t>
      </w:r>
      <w:r>
        <w:rPr>
          <w:spacing w:val="-1"/>
          <w:sz w:val="16"/>
        </w:rPr>
        <w:t xml:space="preserve"> </w:t>
      </w:r>
      <w:r>
        <w:rPr>
          <w:sz w:val="16"/>
        </w:rPr>
        <w:t>G.</w:t>
      </w:r>
      <w:r>
        <w:rPr>
          <w:spacing w:val="-3"/>
          <w:sz w:val="16"/>
        </w:rPr>
        <w:t xml:space="preserve"> </w:t>
      </w:r>
      <w:r>
        <w:rPr>
          <w:sz w:val="16"/>
        </w:rPr>
        <w:t>Derecho</w:t>
      </w:r>
      <w:r>
        <w:rPr>
          <w:spacing w:val="-7"/>
          <w:sz w:val="16"/>
        </w:rPr>
        <w:t xml:space="preserve"> </w:t>
      </w:r>
      <w:r>
        <w:rPr>
          <w:sz w:val="16"/>
        </w:rPr>
        <w:t>de</w:t>
      </w:r>
      <w:r>
        <w:rPr>
          <w:spacing w:val="-5"/>
          <w:sz w:val="16"/>
        </w:rPr>
        <w:t xml:space="preserve"> </w:t>
      </w:r>
      <w:r>
        <w:rPr>
          <w:sz w:val="16"/>
        </w:rPr>
        <w:t>petición</w:t>
      </w:r>
      <w:r>
        <w:rPr>
          <w:spacing w:val="-6"/>
          <w:sz w:val="16"/>
        </w:rPr>
        <w:t xml:space="preserve"> </w:t>
      </w:r>
      <w:r>
        <w:rPr>
          <w:sz w:val="16"/>
        </w:rPr>
        <w:t>y</w:t>
      </w:r>
      <w:r>
        <w:rPr>
          <w:spacing w:val="-5"/>
          <w:sz w:val="16"/>
        </w:rPr>
        <w:t xml:space="preserve"> </w:t>
      </w:r>
      <w:r>
        <w:rPr>
          <w:sz w:val="16"/>
        </w:rPr>
        <w:t>procedimiento</w:t>
      </w:r>
      <w:r>
        <w:rPr>
          <w:spacing w:val="-7"/>
          <w:sz w:val="16"/>
        </w:rPr>
        <w:t xml:space="preserve"> </w:t>
      </w:r>
      <w:r>
        <w:rPr>
          <w:sz w:val="16"/>
        </w:rPr>
        <w:t>administrativo.</w:t>
      </w:r>
      <w:r>
        <w:rPr>
          <w:spacing w:val="-3"/>
          <w:sz w:val="16"/>
        </w:rPr>
        <w:t xml:space="preserve"> </w:t>
      </w:r>
      <w:r>
        <w:rPr>
          <w:sz w:val="16"/>
        </w:rPr>
        <w:t>1</w:t>
      </w:r>
      <w:r>
        <w:rPr>
          <w:spacing w:val="-39"/>
          <w:sz w:val="16"/>
        </w:rPr>
        <w:t xml:space="preserve"> </w:t>
      </w:r>
      <w:r>
        <w:rPr>
          <w:position w:val="5"/>
          <w:sz w:val="10"/>
        </w:rPr>
        <w:t>a</w:t>
      </w:r>
      <w:r>
        <w:rPr>
          <w:spacing w:val="16"/>
          <w:position w:val="5"/>
          <w:sz w:val="10"/>
        </w:rPr>
        <w:t xml:space="preserve"> </w:t>
      </w:r>
      <w:r>
        <w:rPr>
          <w:sz w:val="16"/>
        </w:rPr>
        <w:t>ed.</w:t>
      </w:r>
      <w:r>
        <w:rPr>
          <w:spacing w:val="-3"/>
          <w:sz w:val="16"/>
        </w:rPr>
        <w:t xml:space="preserve"> </w:t>
      </w:r>
      <w:r>
        <w:rPr>
          <w:sz w:val="16"/>
        </w:rPr>
        <w:t>Medellín:</w:t>
      </w:r>
      <w:r>
        <w:rPr>
          <w:spacing w:val="40"/>
          <w:sz w:val="16"/>
        </w:rPr>
        <w:t xml:space="preserve"> </w:t>
      </w:r>
      <w:r>
        <w:rPr>
          <w:sz w:val="16"/>
        </w:rPr>
        <w:t>Librería Jurídica Sánchez R Ltda y Centro de Estudios de Derecho Administrativo, 2017. p. 417</w:t>
      </w:r>
    </w:p>
    <w:p w14:paraId="5B8CB273" w14:textId="77777777" w:rsidR="00C84511" w:rsidRDefault="00000000">
      <w:pPr>
        <w:spacing w:before="1"/>
        <w:ind w:left="260"/>
        <w:rPr>
          <w:sz w:val="16"/>
        </w:rPr>
      </w:pPr>
      <w:bookmarkStart w:id="7" w:name="_bookmark7"/>
      <w:bookmarkEnd w:id="7"/>
      <w:r>
        <w:rPr>
          <w:position w:val="5"/>
          <w:sz w:val="10"/>
        </w:rPr>
        <w:t>8</w:t>
      </w:r>
      <w:r>
        <w:rPr>
          <w:spacing w:val="21"/>
          <w:position w:val="5"/>
          <w:sz w:val="10"/>
        </w:rPr>
        <w:t xml:space="preserve"> </w:t>
      </w:r>
      <w:proofErr w:type="gramStart"/>
      <w:r>
        <w:rPr>
          <w:spacing w:val="-2"/>
          <w:sz w:val="16"/>
        </w:rPr>
        <w:t>Ibidem</w:t>
      </w:r>
      <w:proofErr w:type="gramEnd"/>
      <w:r>
        <w:rPr>
          <w:spacing w:val="-2"/>
          <w:sz w:val="16"/>
        </w:rPr>
        <w:t>.</w:t>
      </w:r>
    </w:p>
    <w:p w14:paraId="3FA6D7F8" w14:textId="77777777" w:rsidR="00C84511" w:rsidRDefault="00C84511">
      <w:pPr>
        <w:rPr>
          <w:sz w:val="16"/>
        </w:rPr>
        <w:sectPr w:rsidR="00C84511">
          <w:pgSz w:w="12240" w:h="15840"/>
          <w:pgMar w:top="1880" w:right="1080" w:bottom="1880" w:left="1440" w:header="165" w:footer="1686" w:gutter="0"/>
          <w:cols w:space="720"/>
        </w:sectPr>
      </w:pPr>
    </w:p>
    <w:p w14:paraId="7EB81809" w14:textId="77777777" w:rsidR="00C84511" w:rsidRDefault="00000000">
      <w:pPr>
        <w:pStyle w:val="Textoindependiente"/>
        <w:spacing w:before="163" w:line="276" w:lineRule="auto"/>
        <w:ind w:left="260" w:right="629" w:firstLine="750"/>
        <w:jc w:val="both"/>
      </w:pPr>
      <w:r>
        <w:lastRenderedPageBreak/>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77F1464" w14:textId="77777777" w:rsidR="00C84511" w:rsidRDefault="00C84511">
      <w:pPr>
        <w:pStyle w:val="Textoindependiente"/>
        <w:spacing w:before="159"/>
      </w:pPr>
    </w:p>
    <w:p w14:paraId="613E3BBC" w14:textId="77777777" w:rsidR="00C84511" w:rsidRDefault="00000000">
      <w:pPr>
        <w:pStyle w:val="Ttulo1"/>
        <w:numPr>
          <w:ilvl w:val="0"/>
          <w:numId w:val="2"/>
        </w:numPr>
        <w:tabs>
          <w:tab w:val="left" w:pos="544"/>
        </w:tabs>
        <w:ind w:left="544" w:hanging="359"/>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2B867B6E" w14:textId="77777777" w:rsidR="00C84511" w:rsidRDefault="00000000">
      <w:pPr>
        <w:pStyle w:val="Textoindependiente"/>
        <w:spacing w:before="202"/>
        <w:rPr>
          <w:b/>
          <w:sz w:val="20"/>
        </w:rPr>
      </w:pPr>
      <w:r>
        <w:rPr>
          <w:b/>
          <w:noProof/>
          <w:sz w:val="20"/>
        </w:rPr>
        <mc:AlternateContent>
          <mc:Choice Requires="wps">
            <w:drawing>
              <wp:anchor distT="0" distB="0" distL="0" distR="0" simplePos="0" relativeHeight="487592960" behindDoc="1" locked="0" layoutInCell="1" allowOverlap="1" wp14:anchorId="0370E8F0" wp14:editId="1DA4E840">
                <wp:simplePos x="0" y="0"/>
                <wp:positionH relativeFrom="page">
                  <wp:posOffset>1169035</wp:posOffset>
                </wp:positionH>
                <wp:positionV relativeFrom="paragraph">
                  <wp:posOffset>301384</wp:posOffset>
                </wp:positionV>
                <wp:extent cx="5495290" cy="3309620"/>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3309620"/>
                        </a:xfrm>
                        <a:prstGeom prst="rect">
                          <a:avLst/>
                        </a:prstGeom>
                        <a:ln w="6350">
                          <a:solidFill>
                            <a:srgbClr val="000000"/>
                          </a:solidFill>
                          <a:prstDash val="sysDot"/>
                        </a:ln>
                      </wps:spPr>
                      <wps:txbx>
                        <w:txbxContent>
                          <w:p w14:paraId="3CE66BEC" w14:textId="77777777" w:rsidR="00C84511" w:rsidRDefault="00000000">
                            <w:pPr>
                              <w:pStyle w:val="Textoindependiente"/>
                              <w:numPr>
                                <w:ilvl w:val="0"/>
                                <w:numId w:val="1"/>
                              </w:numPr>
                              <w:tabs>
                                <w:tab w:val="left" w:pos="814"/>
                              </w:tabs>
                              <w:spacing w:line="266" w:lineRule="exact"/>
                              <w:ind w:left="814" w:hanging="254"/>
                            </w:pPr>
                            <w:r>
                              <w:t>Ley</w:t>
                            </w:r>
                            <w:r>
                              <w:rPr>
                                <w:spacing w:val="-4"/>
                              </w:rPr>
                              <w:t xml:space="preserve"> </w:t>
                            </w:r>
                            <w:r>
                              <w:t>4</w:t>
                            </w:r>
                            <w:r>
                              <w:rPr>
                                <w:spacing w:val="-2"/>
                              </w:rPr>
                              <w:t xml:space="preserve"> </w:t>
                            </w:r>
                            <w:r>
                              <w:t>de</w:t>
                            </w:r>
                            <w:r>
                              <w:rPr>
                                <w:spacing w:val="-3"/>
                              </w:rPr>
                              <w:t xml:space="preserve"> </w:t>
                            </w:r>
                            <w:r>
                              <w:t>1913;</w:t>
                            </w:r>
                            <w:r>
                              <w:rPr>
                                <w:spacing w:val="-7"/>
                              </w:rPr>
                              <w:t xml:space="preserve"> </w:t>
                            </w:r>
                            <w:r>
                              <w:t>artículos</w:t>
                            </w:r>
                            <w:r>
                              <w:rPr>
                                <w:spacing w:val="-2"/>
                              </w:rPr>
                              <w:t xml:space="preserve"> </w:t>
                            </w:r>
                            <w:r>
                              <w:t>59</w:t>
                            </w:r>
                            <w:r>
                              <w:rPr>
                                <w:spacing w:val="-7"/>
                              </w:rPr>
                              <w:t xml:space="preserve"> </w:t>
                            </w:r>
                            <w:r>
                              <w:t>y</w:t>
                            </w:r>
                            <w:r>
                              <w:rPr>
                                <w:spacing w:val="-3"/>
                              </w:rPr>
                              <w:t xml:space="preserve"> </w:t>
                            </w:r>
                            <w:r>
                              <w:rPr>
                                <w:spacing w:val="-5"/>
                              </w:rPr>
                              <w:t>62.</w:t>
                            </w:r>
                          </w:p>
                          <w:p w14:paraId="6EC71B71" w14:textId="77777777" w:rsidR="00C84511" w:rsidRDefault="00C84511">
                            <w:pPr>
                              <w:pStyle w:val="Textoindependiente"/>
                            </w:pPr>
                          </w:p>
                          <w:p w14:paraId="6774AEAA" w14:textId="77777777" w:rsidR="00C84511" w:rsidRDefault="00000000">
                            <w:pPr>
                              <w:pStyle w:val="Textoindependiente"/>
                              <w:numPr>
                                <w:ilvl w:val="0"/>
                                <w:numId w:val="1"/>
                              </w:numPr>
                              <w:tabs>
                                <w:tab w:val="left" w:pos="814"/>
                              </w:tabs>
                              <w:ind w:left="814" w:hanging="254"/>
                            </w:pPr>
                            <w:r>
                              <w:t>Ley</w:t>
                            </w:r>
                            <w:r>
                              <w:rPr>
                                <w:spacing w:val="-5"/>
                              </w:rPr>
                              <w:t xml:space="preserve"> </w:t>
                            </w:r>
                            <w:r>
                              <w:t>51</w:t>
                            </w:r>
                            <w:r>
                              <w:rPr>
                                <w:spacing w:val="-5"/>
                              </w:rPr>
                              <w:t xml:space="preserve"> </w:t>
                            </w:r>
                            <w:r>
                              <w:t>de</w:t>
                            </w:r>
                            <w:r>
                              <w:rPr>
                                <w:spacing w:val="-5"/>
                              </w:rPr>
                              <w:t xml:space="preserve"> </w:t>
                            </w:r>
                            <w:r>
                              <w:t>1983;</w:t>
                            </w:r>
                            <w:r>
                              <w:rPr>
                                <w:spacing w:val="-8"/>
                              </w:rPr>
                              <w:t xml:space="preserve"> </w:t>
                            </w:r>
                            <w:r>
                              <w:t>articulo</w:t>
                            </w:r>
                            <w:r>
                              <w:rPr>
                                <w:spacing w:val="-3"/>
                              </w:rPr>
                              <w:t xml:space="preserve"> </w:t>
                            </w:r>
                            <w:r>
                              <w:rPr>
                                <w:spacing w:val="-5"/>
                              </w:rPr>
                              <w:t>1.</w:t>
                            </w:r>
                          </w:p>
                          <w:p w14:paraId="025DB044" w14:textId="77777777" w:rsidR="00C84511" w:rsidRDefault="00C84511">
                            <w:pPr>
                              <w:pStyle w:val="Textoindependiente"/>
                            </w:pPr>
                          </w:p>
                          <w:p w14:paraId="5F3FC185" w14:textId="77777777" w:rsidR="00C84511" w:rsidRDefault="00000000">
                            <w:pPr>
                              <w:pStyle w:val="Textoindependiente"/>
                              <w:numPr>
                                <w:ilvl w:val="0"/>
                                <w:numId w:val="1"/>
                              </w:numPr>
                              <w:tabs>
                                <w:tab w:val="left" w:pos="814"/>
                              </w:tabs>
                              <w:ind w:left="814" w:hanging="254"/>
                            </w:pPr>
                            <w:r>
                              <w:t>Ley</w:t>
                            </w:r>
                            <w:r>
                              <w:rPr>
                                <w:spacing w:val="-6"/>
                              </w:rPr>
                              <w:t xml:space="preserve"> </w:t>
                            </w:r>
                            <w:r>
                              <w:t>1437</w:t>
                            </w:r>
                            <w:r>
                              <w:rPr>
                                <w:spacing w:val="-4"/>
                              </w:rPr>
                              <w:t xml:space="preserve"> </w:t>
                            </w:r>
                            <w:r>
                              <w:t>de</w:t>
                            </w:r>
                            <w:r>
                              <w:rPr>
                                <w:spacing w:val="-6"/>
                              </w:rPr>
                              <w:t xml:space="preserve"> </w:t>
                            </w:r>
                            <w:r>
                              <w:t>2011;</w:t>
                            </w:r>
                            <w:r>
                              <w:rPr>
                                <w:spacing w:val="-9"/>
                              </w:rPr>
                              <w:t xml:space="preserve"> </w:t>
                            </w:r>
                            <w:r>
                              <w:t>articulo</w:t>
                            </w:r>
                            <w:r>
                              <w:rPr>
                                <w:spacing w:val="-3"/>
                              </w:rPr>
                              <w:t xml:space="preserve"> </w:t>
                            </w:r>
                            <w:r>
                              <w:rPr>
                                <w:spacing w:val="-5"/>
                              </w:rPr>
                              <w:t>7.</w:t>
                            </w:r>
                          </w:p>
                          <w:p w14:paraId="2BEFFA97" w14:textId="77777777" w:rsidR="00C84511" w:rsidRDefault="00C84511">
                            <w:pPr>
                              <w:pStyle w:val="Textoindependiente"/>
                              <w:spacing w:before="1"/>
                            </w:pPr>
                          </w:p>
                          <w:p w14:paraId="306D3338" w14:textId="77777777" w:rsidR="00C84511" w:rsidRDefault="00000000">
                            <w:pPr>
                              <w:pStyle w:val="Textoindependiente"/>
                              <w:numPr>
                                <w:ilvl w:val="0"/>
                                <w:numId w:val="1"/>
                              </w:numPr>
                              <w:tabs>
                                <w:tab w:val="left" w:pos="814"/>
                              </w:tabs>
                              <w:ind w:left="814" w:hanging="254"/>
                            </w:pPr>
                            <w:r>
                              <w:t>Decreto</w:t>
                            </w:r>
                            <w:r>
                              <w:rPr>
                                <w:spacing w:val="-4"/>
                              </w:rPr>
                              <w:t xml:space="preserve"> </w:t>
                            </w:r>
                            <w:r>
                              <w:t>1082</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2.2.1.1.2.1.3.</w:t>
                            </w:r>
                          </w:p>
                          <w:p w14:paraId="6852C64E" w14:textId="77777777" w:rsidR="00C84511" w:rsidRDefault="00C84511">
                            <w:pPr>
                              <w:pStyle w:val="Textoindependiente"/>
                            </w:pPr>
                          </w:p>
                          <w:p w14:paraId="4A8E8BCE" w14:textId="77777777" w:rsidR="00C84511" w:rsidRDefault="00000000">
                            <w:pPr>
                              <w:pStyle w:val="Textoindependiente"/>
                              <w:numPr>
                                <w:ilvl w:val="0"/>
                                <w:numId w:val="1"/>
                              </w:numPr>
                              <w:tabs>
                                <w:tab w:val="left" w:pos="814"/>
                              </w:tabs>
                              <w:ind w:left="814" w:hanging="254"/>
                            </w:pPr>
                            <w:r>
                              <w:t>Decreto</w:t>
                            </w:r>
                            <w:r>
                              <w:rPr>
                                <w:spacing w:val="-4"/>
                              </w:rPr>
                              <w:t xml:space="preserve"> </w:t>
                            </w:r>
                            <w:r>
                              <w:t>1081</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2.1.1.2.1.7.</w:t>
                            </w:r>
                          </w:p>
                          <w:p w14:paraId="59964623" w14:textId="77777777" w:rsidR="00C84511" w:rsidRDefault="00C84511">
                            <w:pPr>
                              <w:pStyle w:val="Textoindependiente"/>
                            </w:pPr>
                          </w:p>
                          <w:p w14:paraId="750D808F" w14:textId="77777777" w:rsidR="00C84511" w:rsidRDefault="00000000">
                            <w:pPr>
                              <w:pStyle w:val="Textoindependiente"/>
                              <w:numPr>
                                <w:ilvl w:val="0"/>
                                <w:numId w:val="1"/>
                              </w:numPr>
                              <w:tabs>
                                <w:tab w:val="left" w:pos="814"/>
                              </w:tabs>
                              <w:ind w:right="128" w:firstLine="0"/>
                            </w:pPr>
                            <w:r>
                              <w:t>Sentencia del 12 de abril de 1978. Consejo de Estado. Sala Plena de lo Contencioso Administrativo C.P. Carlos</w:t>
                            </w:r>
                            <w:r>
                              <w:rPr>
                                <w:spacing w:val="-4"/>
                              </w:rPr>
                              <w:t xml:space="preserve"> </w:t>
                            </w:r>
                            <w:r>
                              <w:t>Portocarrero Mutis.</w:t>
                            </w:r>
                            <w:r>
                              <w:rPr>
                                <w:spacing w:val="-4"/>
                              </w:rPr>
                              <w:t xml:space="preserve"> </w:t>
                            </w:r>
                            <w:proofErr w:type="spellStart"/>
                            <w:r>
                              <w:t>Exp</w:t>
                            </w:r>
                            <w:proofErr w:type="spellEnd"/>
                            <w:r>
                              <w:t>. 355.</w:t>
                            </w:r>
                          </w:p>
                          <w:p w14:paraId="2209D19B" w14:textId="77777777" w:rsidR="00C84511" w:rsidRDefault="00000000">
                            <w:pPr>
                              <w:pStyle w:val="Textoindependiente"/>
                              <w:numPr>
                                <w:ilvl w:val="0"/>
                                <w:numId w:val="1"/>
                              </w:numPr>
                              <w:tabs>
                                <w:tab w:val="left" w:pos="814"/>
                              </w:tabs>
                              <w:spacing w:before="266"/>
                              <w:ind w:right="117" w:firstLine="0"/>
                              <w:jc w:val="both"/>
                            </w:pPr>
                            <w:r>
                              <w:t>MARÍN CORTÉS, Fabián G. Derecho de petición y procedimiento administrativo.</w:t>
                            </w:r>
                            <w:r>
                              <w:rPr>
                                <w:spacing w:val="-20"/>
                              </w:rPr>
                              <w:t xml:space="preserve"> </w:t>
                            </w:r>
                            <w:r>
                              <w:t>1a</w:t>
                            </w:r>
                            <w:r>
                              <w:rPr>
                                <w:spacing w:val="-19"/>
                              </w:rPr>
                              <w:t xml:space="preserve"> </w:t>
                            </w:r>
                            <w:r>
                              <w:t>ed.</w:t>
                            </w:r>
                            <w:r>
                              <w:rPr>
                                <w:spacing w:val="-19"/>
                              </w:rPr>
                              <w:t xml:space="preserve"> </w:t>
                            </w:r>
                            <w:r>
                              <w:t>Medellín:</w:t>
                            </w:r>
                            <w:r>
                              <w:rPr>
                                <w:spacing w:val="-20"/>
                              </w:rPr>
                              <w:t xml:space="preserve"> </w:t>
                            </w:r>
                            <w:r>
                              <w:t>Librería</w:t>
                            </w:r>
                            <w:r>
                              <w:rPr>
                                <w:spacing w:val="-19"/>
                              </w:rPr>
                              <w:t xml:space="preserve"> </w:t>
                            </w:r>
                            <w:r>
                              <w:t>Jurídica</w:t>
                            </w:r>
                            <w:r>
                              <w:rPr>
                                <w:spacing w:val="-20"/>
                              </w:rPr>
                              <w:t xml:space="preserve"> </w:t>
                            </w:r>
                            <w:r>
                              <w:t>Sánchez</w:t>
                            </w:r>
                            <w:r>
                              <w:rPr>
                                <w:spacing w:val="-19"/>
                              </w:rPr>
                              <w:t xml:space="preserve"> </w:t>
                            </w:r>
                            <w:r>
                              <w:t>R</w:t>
                            </w:r>
                            <w:r>
                              <w:rPr>
                                <w:spacing w:val="-19"/>
                              </w:rPr>
                              <w:t xml:space="preserve"> </w:t>
                            </w:r>
                            <w:r>
                              <w:t>Ltda</w:t>
                            </w:r>
                            <w:r>
                              <w:rPr>
                                <w:spacing w:val="-20"/>
                              </w:rPr>
                              <w:t xml:space="preserve"> </w:t>
                            </w:r>
                            <w:r>
                              <w:t>y</w:t>
                            </w:r>
                            <w:r>
                              <w:rPr>
                                <w:spacing w:val="-19"/>
                              </w:rPr>
                              <w:t xml:space="preserve"> </w:t>
                            </w:r>
                            <w:r>
                              <w:t>Centro de Estudios de Derecho Administrativo, 2017. p. 417.</w:t>
                            </w:r>
                          </w:p>
                          <w:p w14:paraId="6DBAF143" w14:textId="77777777" w:rsidR="00C84511" w:rsidRDefault="00C84511">
                            <w:pPr>
                              <w:pStyle w:val="Textoindependiente"/>
                              <w:spacing w:before="1"/>
                            </w:pPr>
                          </w:p>
                          <w:p w14:paraId="37C67BE5" w14:textId="77777777" w:rsidR="00C84511" w:rsidRDefault="00000000">
                            <w:pPr>
                              <w:pStyle w:val="Textoindependiente"/>
                              <w:numPr>
                                <w:ilvl w:val="0"/>
                                <w:numId w:val="1"/>
                              </w:numPr>
                              <w:tabs>
                                <w:tab w:val="left" w:pos="814"/>
                              </w:tabs>
                              <w:spacing w:line="242" w:lineRule="auto"/>
                              <w:ind w:right="122" w:firstLine="0"/>
                              <w:jc w:val="both"/>
                            </w:pPr>
                            <w:r>
                              <w:t>Circular Externa No 002 de 2024 de la Agencia Nacional de Contratación Pública - Colombia Compra Eficiente.</w:t>
                            </w:r>
                          </w:p>
                        </w:txbxContent>
                      </wps:txbx>
                      <wps:bodyPr wrap="square" lIns="0" tIns="0" rIns="0" bIns="0" rtlCol="0">
                        <a:noAutofit/>
                      </wps:bodyPr>
                    </wps:wsp>
                  </a:graphicData>
                </a:graphic>
              </wp:anchor>
            </w:drawing>
          </mc:Choice>
          <mc:Fallback>
            <w:pict>
              <v:shape w14:anchorId="0370E8F0" id="Textbox 18" o:spid="_x0000_s1027" type="#_x0000_t202" style="position:absolute;margin-left:92.05pt;margin-top:23.75pt;width:432.7pt;height:260.6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" filled="f" strokeweight=".5pt">
                <v:stroke dashstyle="1 1"/>
                <v:path arrowok="t"/>
                <v:textbox inset="0,0,0,0">
                  <w:txbxContent>
                    <w:p w14:paraId="3CE66BEC" w14:textId="77777777" w:rsidR="00C84511" w:rsidRDefault="00000000">
                      <w:pPr>
                        <w:pStyle w:val="Textoindependiente"/>
                        <w:numPr>
                          <w:ilvl w:val="0"/>
                          <w:numId w:val="1"/>
                        </w:numPr>
                        <w:tabs>
                          <w:tab w:val="left" w:pos="814"/>
                        </w:tabs>
                        <w:spacing w:line="266" w:lineRule="exact"/>
                        <w:ind w:left="814" w:hanging="254"/>
                      </w:pPr>
                      <w:r>
                        <w:t>Ley</w:t>
                      </w:r>
                      <w:r>
                        <w:rPr>
                          <w:spacing w:val="-4"/>
                        </w:rPr>
                        <w:t xml:space="preserve"> </w:t>
                      </w:r>
                      <w:r>
                        <w:t>4</w:t>
                      </w:r>
                      <w:r>
                        <w:rPr>
                          <w:spacing w:val="-2"/>
                        </w:rPr>
                        <w:t xml:space="preserve"> </w:t>
                      </w:r>
                      <w:r>
                        <w:t>de</w:t>
                      </w:r>
                      <w:r>
                        <w:rPr>
                          <w:spacing w:val="-3"/>
                        </w:rPr>
                        <w:t xml:space="preserve"> </w:t>
                      </w:r>
                      <w:r>
                        <w:t>1913;</w:t>
                      </w:r>
                      <w:r>
                        <w:rPr>
                          <w:spacing w:val="-7"/>
                        </w:rPr>
                        <w:t xml:space="preserve"> </w:t>
                      </w:r>
                      <w:r>
                        <w:t>artículos</w:t>
                      </w:r>
                      <w:r>
                        <w:rPr>
                          <w:spacing w:val="-2"/>
                        </w:rPr>
                        <w:t xml:space="preserve"> </w:t>
                      </w:r>
                      <w:r>
                        <w:t>59</w:t>
                      </w:r>
                      <w:r>
                        <w:rPr>
                          <w:spacing w:val="-7"/>
                        </w:rPr>
                        <w:t xml:space="preserve"> </w:t>
                      </w:r>
                      <w:r>
                        <w:t>y</w:t>
                      </w:r>
                      <w:r>
                        <w:rPr>
                          <w:spacing w:val="-3"/>
                        </w:rPr>
                        <w:t xml:space="preserve"> </w:t>
                      </w:r>
                      <w:r>
                        <w:rPr>
                          <w:spacing w:val="-5"/>
                        </w:rPr>
                        <w:t>62.</w:t>
                      </w:r>
                    </w:p>
                    <w:p w14:paraId="6EC71B71" w14:textId="77777777" w:rsidR="00C84511" w:rsidRDefault="00C84511">
                      <w:pPr>
                        <w:pStyle w:val="Textoindependiente"/>
                      </w:pPr>
                    </w:p>
                    <w:p w14:paraId="6774AEAA" w14:textId="77777777" w:rsidR="00C84511" w:rsidRDefault="00000000">
                      <w:pPr>
                        <w:pStyle w:val="Textoindependiente"/>
                        <w:numPr>
                          <w:ilvl w:val="0"/>
                          <w:numId w:val="1"/>
                        </w:numPr>
                        <w:tabs>
                          <w:tab w:val="left" w:pos="814"/>
                        </w:tabs>
                        <w:ind w:left="814" w:hanging="254"/>
                      </w:pPr>
                      <w:r>
                        <w:t>Ley</w:t>
                      </w:r>
                      <w:r>
                        <w:rPr>
                          <w:spacing w:val="-5"/>
                        </w:rPr>
                        <w:t xml:space="preserve"> </w:t>
                      </w:r>
                      <w:r>
                        <w:t>51</w:t>
                      </w:r>
                      <w:r>
                        <w:rPr>
                          <w:spacing w:val="-5"/>
                        </w:rPr>
                        <w:t xml:space="preserve"> </w:t>
                      </w:r>
                      <w:r>
                        <w:t>de</w:t>
                      </w:r>
                      <w:r>
                        <w:rPr>
                          <w:spacing w:val="-5"/>
                        </w:rPr>
                        <w:t xml:space="preserve"> </w:t>
                      </w:r>
                      <w:r>
                        <w:t>1983;</w:t>
                      </w:r>
                      <w:r>
                        <w:rPr>
                          <w:spacing w:val="-8"/>
                        </w:rPr>
                        <w:t xml:space="preserve"> </w:t>
                      </w:r>
                      <w:r>
                        <w:t>articulo</w:t>
                      </w:r>
                      <w:r>
                        <w:rPr>
                          <w:spacing w:val="-3"/>
                        </w:rPr>
                        <w:t xml:space="preserve"> </w:t>
                      </w:r>
                      <w:r>
                        <w:rPr>
                          <w:spacing w:val="-5"/>
                        </w:rPr>
                        <w:t>1.</w:t>
                      </w:r>
                    </w:p>
                    <w:p w14:paraId="025DB044" w14:textId="77777777" w:rsidR="00C84511" w:rsidRDefault="00C84511">
                      <w:pPr>
                        <w:pStyle w:val="Textoindependiente"/>
                      </w:pPr>
                    </w:p>
                    <w:p w14:paraId="5F3FC185" w14:textId="77777777" w:rsidR="00C84511" w:rsidRDefault="00000000">
                      <w:pPr>
                        <w:pStyle w:val="Textoindependiente"/>
                        <w:numPr>
                          <w:ilvl w:val="0"/>
                          <w:numId w:val="1"/>
                        </w:numPr>
                        <w:tabs>
                          <w:tab w:val="left" w:pos="814"/>
                        </w:tabs>
                        <w:ind w:left="814" w:hanging="254"/>
                      </w:pPr>
                      <w:r>
                        <w:t>Ley</w:t>
                      </w:r>
                      <w:r>
                        <w:rPr>
                          <w:spacing w:val="-6"/>
                        </w:rPr>
                        <w:t xml:space="preserve"> </w:t>
                      </w:r>
                      <w:r>
                        <w:t>1437</w:t>
                      </w:r>
                      <w:r>
                        <w:rPr>
                          <w:spacing w:val="-4"/>
                        </w:rPr>
                        <w:t xml:space="preserve"> </w:t>
                      </w:r>
                      <w:r>
                        <w:t>de</w:t>
                      </w:r>
                      <w:r>
                        <w:rPr>
                          <w:spacing w:val="-6"/>
                        </w:rPr>
                        <w:t xml:space="preserve"> </w:t>
                      </w:r>
                      <w:r>
                        <w:t>2011;</w:t>
                      </w:r>
                      <w:r>
                        <w:rPr>
                          <w:spacing w:val="-9"/>
                        </w:rPr>
                        <w:t xml:space="preserve"> </w:t>
                      </w:r>
                      <w:r>
                        <w:t>articulo</w:t>
                      </w:r>
                      <w:r>
                        <w:rPr>
                          <w:spacing w:val="-3"/>
                        </w:rPr>
                        <w:t xml:space="preserve"> </w:t>
                      </w:r>
                      <w:r>
                        <w:rPr>
                          <w:spacing w:val="-5"/>
                        </w:rPr>
                        <w:t>7.</w:t>
                      </w:r>
                    </w:p>
                    <w:p w14:paraId="2BEFFA97" w14:textId="77777777" w:rsidR="00C84511" w:rsidRDefault="00C84511">
                      <w:pPr>
                        <w:pStyle w:val="Textoindependiente"/>
                        <w:spacing w:before="1"/>
                      </w:pPr>
                    </w:p>
                    <w:p w14:paraId="306D3338" w14:textId="77777777" w:rsidR="00C84511" w:rsidRDefault="00000000">
                      <w:pPr>
                        <w:pStyle w:val="Textoindependiente"/>
                        <w:numPr>
                          <w:ilvl w:val="0"/>
                          <w:numId w:val="1"/>
                        </w:numPr>
                        <w:tabs>
                          <w:tab w:val="left" w:pos="814"/>
                        </w:tabs>
                        <w:ind w:left="814" w:hanging="254"/>
                      </w:pPr>
                      <w:r>
                        <w:t>Decreto</w:t>
                      </w:r>
                      <w:r>
                        <w:rPr>
                          <w:spacing w:val="-4"/>
                        </w:rPr>
                        <w:t xml:space="preserve"> </w:t>
                      </w:r>
                      <w:r>
                        <w:t>1082</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2.2.1.1.2.1.3.</w:t>
                      </w:r>
                    </w:p>
                    <w:p w14:paraId="6852C64E" w14:textId="77777777" w:rsidR="00C84511" w:rsidRDefault="00C84511">
                      <w:pPr>
                        <w:pStyle w:val="Textoindependiente"/>
                      </w:pPr>
                    </w:p>
                    <w:p w14:paraId="4A8E8BCE" w14:textId="77777777" w:rsidR="00C84511" w:rsidRDefault="00000000">
                      <w:pPr>
                        <w:pStyle w:val="Textoindependiente"/>
                        <w:numPr>
                          <w:ilvl w:val="0"/>
                          <w:numId w:val="1"/>
                        </w:numPr>
                        <w:tabs>
                          <w:tab w:val="left" w:pos="814"/>
                        </w:tabs>
                        <w:ind w:left="814" w:hanging="254"/>
                      </w:pPr>
                      <w:r>
                        <w:t>Decreto</w:t>
                      </w:r>
                      <w:r>
                        <w:rPr>
                          <w:spacing w:val="-4"/>
                        </w:rPr>
                        <w:t xml:space="preserve"> </w:t>
                      </w:r>
                      <w:r>
                        <w:t>1081</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2.1.1.2.1.7.</w:t>
                      </w:r>
                    </w:p>
                    <w:p w14:paraId="59964623" w14:textId="77777777" w:rsidR="00C84511" w:rsidRDefault="00C84511">
                      <w:pPr>
                        <w:pStyle w:val="Textoindependiente"/>
                      </w:pPr>
                    </w:p>
                    <w:p w14:paraId="750D808F" w14:textId="77777777" w:rsidR="00C84511" w:rsidRDefault="00000000">
                      <w:pPr>
                        <w:pStyle w:val="Textoindependiente"/>
                        <w:numPr>
                          <w:ilvl w:val="0"/>
                          <w:numId w:val="1"/>
                        </w:numPr>
                        <w:tabs>
                          <w:tab w:val="left" w:pos="814"/>
                        </w:tabs>
                        <w:ind w:right="128" w:firstLine="0"/>
                      </w:pPr>
                      <w:r>
                        <w:t>Sentencia del 12 de abril de 1978. Consejo de Estado. Sala Plena de lo Contencioso Administrativo C.P. Carlos</w:t>
                      </w:r>
                      <w:r>
                        <w:rPr>
                          <w:spacing w:val="-4"/>
                        </w:rPr>
                        <w:t xml:space="preserve"> </w:t>
                      </w:r>
                      <w:r>
                        <w:t>Portocarrero Mutis.</w:t>
                      </w:r>
                      <w:r>
                        <w:rPr>
                          <w:spacing w:val="-4"/>
                        </w:rPr>
                        <w:t xml:space="preserve"> </w:t>
                      </w:r>
                      <w:proofErr w:type="spellStart"/>
                      <w:r>
                        <w:t>Exp</w:t>
                      </w:r>
                      <w:proofErr w:type="spellEnd"/>
                      <w:r>
                        <w:t>. 355.</w:t>
                      </w:r>
                    </w:p>
                    <w:p w14:paraId="2209D19B" w14:textId="77777777" w:rsidR="00C84511" w:rsidRDefault="00000000">
                      <w:pPr>
                        <w:pStyle w:val="Textoindependiente"/>
                        <w:numPr>
                          <w:ilvl w:val="0"/>
                          <w:numId w:val="1"/>
                        </w:numPr>
                        <w:tabs>
                          <w:tab w:val="left" w:pos="814"/>
                        </w:tabs>
                        <w:spacing w:before="266"/>
                        <w:ind w:right="117" w:firstLine="0"/>
                        <w:jc w:val="both"/>
                      </w:pPr>
                      <w:r>
                        <w:t>MARÍN CORTÉS, Fabián G. Derecho de petición y procedimiento administrativo.</w:t>
                      </w:r>
                      <w:r>
                        <w:rPr>
                          <w:spacing w:val="-20"/>
                        </w:rPr>
                        <w:t xml:space="preserve"> </w:t>
                      </w:r>
                      <w:r>
                        <w:t>1a</w:t>
                      </w:r>
                      <w:r>
                        <w:rPr>
                          <w:spacing w:val="-19"/>
                        </w:rPr>
                        <w:t xml:space="preserve"> </w:t>
                      </w:r>
                      <w:r>
                        <w:t>ed.</w:t>
                      </w:r>
                      <w:r>
                        <w:rPr>
                          <w:spacing w:val="-19"/>
                        </w:rPr>
                        <w:t xml:space="preserve"> </w:t>
                      </w:r>
                      <w:r>
                        <w:t>Medellín:</w:t>
                      </w:r>
                      <w:r>
                        <w:rPr>
                          <w:spacing w:val="-20"/>
                        </w:rPr>
                        <w:t xml:space="preserve"> </w:t>
                      </w:r>
                      <w:r>
                        <w:t>Librería</w:t>
                      </w:r>
                      <w:r>
                        <w:rPr>
                          <w:spacing w:val="-19"/>
                        </w:rPr>
                        <w:t xml:space="preserve"> </w:t>
                      </w:r>
                      <w:r>
                        <w:t>Jurídica</w:t>
                      </w:r>
                      <w:r>
                        <w:rPr>
                          <w:spacing w:val="-20"/>
                        </w:rPr>
                        <w:t xml:space="preserve"> </w:t>
                      </w:r>
                      <w:r>
                        <w:t>Sánchez</w:t>
                      </w:r>
                      <w:r>
                        <w:rPr>
                          <w:spacing w:val="-19"/>
                        </w:rPr>
                        <w:t xml:space="preserve"> </w:t>
                      </w:r>
                      <w:r>
                        <w:t>R</w:t>
                      </w:r>
                      <w:r>
                        <w:rPr>
                          <w:spacing w:val="-19"/>
                        </w:rPr>
                        <w:t xml:space="preserve"> </w:t>
                      </w:r>
                      <w:proofErr w:type="spellStart"/>
                      <w:r>
                        <w:t>Ltda</w:t>
                      </w:r>
                      <w:proofErr w:type="spellEnd"/>
                      <w:r>
                        <w:rPr>
                          <w:spacing w:val="-20"/>
                        </w:rPr>
                        <w:t xml:space="preserve"> </w:t>
                      </w:r>
                      <w:r>
                        <w:t>y</w:t>
                      </w:r>
                      <w:r>
                        <w:rPr>
                          <w:spacing w:val="-19"/>
                        </w:rPr>
                        <w:t xml:space="preserve"> </w:t>
                      </w:r>
                      <w:r>
                        <w:t>Centro de Estudios de Derecho Administrativo, 2017. p. 417.</w:t>
                      </w:r>
                    </w:p>
                    <w:p w14:paraId="6DBAF143" w14:textId="77777777" w:rsidR="00C84511" w:rsidRDefault="00C84511">
                      <w:pPr>
                        <w:pStyle w:val="Textoindependiente"/>
                        <w:spacing w:before="1"/>
                      </w:pPr>
                    </w:p>
                    <w:p w14:paraId="37C67BE5" w14:textId="77777777" w:rsidR="00C84511" w:rsidRDefault="00000000">
                      <w:pPr>
                        <w:pStyle w:val="Textoindependiente"/>
                        <w:numPr>
                          <w:ilvl w:val="0"/>
                          <w:numId w:val="1"/>
                        </w:numPr>
                        <w:tabs>
                          <w:tab w:val="left" w:pos="814"/>
                        </w:tabs>
                        <w:spacing w:line="242" w:lineRule="auto"/>
                        <w:ind w:right="122" w:firstLine="0"/>
                        <w:jc w:val="both"/>
                      </w:pPr>
                      <w:r>
                        <w:t>Circular Externa No 002 de 2024 de la Agencia Nacional de Contratación Pública - Colombia Compra Eficiente.</w:t>
                      </w:r>
                    </w:p>
                  </w:txbxContent>
                </v:textbox>
                <w10:wrap type="topAndBottom" anchorx="page"/>
              </v:shape>
            </w:pict>
          </mc:Fallback>
        </mc:AlternateContent>
      </w:r>
    </w:p>
    <w:p w14:paraId="613A0686" w14:textId="77777777" w:rsidR="00C84511" w:rsidRDefault="00C84511">
      <w:pPr>
        <w:pStyle w:val="Textoindependiente"/>
        <w:spacing w:before="46"/>
        <w:rPr>
          <w:b/>
        </w:rPr>
      </w:pPr>
    </w:p>
    <w:p w14:paraId="0A191B2C" w14:textId="77777777" w:rsidR="00C84511" w:rsidRDefault="00000000">
      <w:pPr>
        <w:pStyle w:val="Prrafodelista"/>
        <w:numPr>
          <w:ilvl w:val="0"/>
          <w:numId w:val="2"/>
        </w:numPr>
        <w:tabs>
          <w:tab w:val="left" w:pos="544"/>
        </w:tabs>
        <w:ind w:left="544" w:hanging="359"/>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00342E52" w14:textId="77777777" w:rsidR="00C84511" w:rsidRDefault="00C84511">
      <w:pPr>
        <w:pStyle w:val="Textoindependiente"/>
        <w:spacing w:before="81"/>
        <w:rPr>
          <w:b/>
        </w:rPr>
      </w:pPr>
    </w:p>
    <w:p w14:paraId="6CE1B044" w14:textId="77777777" w:rsidR="00C84511" w:rsidRDefault="00000000">
      <w:pPr>
        <w:pStyle w:val="Textoindependiente"/>
        <w:spacing w:line="276" w:lineRule="auto"/>
        <w:ind w:left="260" w:right="614"/>
        <w:jc w:val="both"/>
      </w:pPr>
      <w:r>
        <w:t>Esta</w:t>
      </w:r>
      <w:r>
        <w:rPr>
          <w:spacing w:val="-4"/>
        </w:rPr>
        <w:t xml:space="preserve"> </w:t>
      </w:r>
      <w:r>
        <w:t>Subdirección</w:t>
      </w:r>
      <w:r>
        <w:rPr>
          <w:spacing w:val="-1"/>
        </w:rPr>
        <w:t xml:space="preserve"> </w:t>
      </w:r>
      <w:r>
        <w:t>también</w:t>
      </w:r>
      <w:r>
        <w:rPr>
          <w:spacing w:val="-1"/>
        </w:rPr>
        <w:t xml:space="preserve"> </w:t>
      </w:r>
      <w:r>
        <w:t>se</w:t>
      </w:r>
      <w:r>
        <w:rPr>
          <w:spacing w:val="-2"/>
        </w:rPr>
        <w:t xml:space="preserve"> </w:t>
      </w:r>
      <w:r>
        <w:t>ha</w:t>
      </w:r>
      <w:r>
        <w:rPr>
          <w:spacing w:val="-4"/>
        </w:rPr>
        <w:t xml:space="preserve"> </w:t>
      </w:r>
      <w:r>
        <w:t>pronunciado sobre</w:t>
      </w:r>
      <w:r>
        <w:rPr>
          <w:spacing w:val="-2"/>
        </w:rPr>
        <w:t xml:space="preserve"> </w:t>
      </w:r>
      <w:r>
        <w:t>el</w:t>
      </w:r>
      <w:r>
        <w:rPr>
          <w:spacing w:val="-1"/>
        </w:rPr>
        <w:t xml:space="preserve"> </w:t>
      </w:r>
      <w:r>
        <w:t>cómputo de</w:t>
      </w:r>
      <w:r>
        <w:rPr>
          <w:spacing w:val="-2"/>
        </w:rPr>
        <w:t xml:space="preserve"> </w:t>
      </w:r>
      <w:r>
        <w:t>los</w:t>
      </w:r>
      <w:r>
        <w:rPr>
          <w:spacing w:val="-1"/>
        </w:rPr>
        <w:t xml:space="preserve"> </w:t>
      </w:r>
      <w:r>
        <w:t>términos en</w:t>
      </w:r>
      <w:r>
        <w:rPr>
          <w:spacing w:val="-12"/>
        </w:rPr>
        <w:t xml:space="preserve"> </w:t>
      </w:r>
      <w:r>
        <w:t>días</w:t>
      </w:r>
      <w:r>
        <w:rPr>
          <w:spacing w:val="-12"/>
        </w:rPr>
        <w:t xml:space="preserve"> </w:t>
      </w:r>
      <w:r>
        <w:t>hábiles,</w:t>
      </w:r>
      <w:r>
        <w:rPr>
          <w:spacing w:val="-12"/>
        </w:rPr>
        <w:t xml:space="preserve"> </w:t>
      </w:r>
      <w:r>
        <w:t>en</w:t>
      </w:r>
      <w:r>
        <w:rPr>
          <w:spacing w:val="-12"/>
        </w:rPr>
        <w:t xml:space="preserve"> </w:t>
      </w:r>
      <w:r>
        <w:t>los</w:t>
      </w:r>
      <w:r>
        <w:rPr>
          <w:spacing w:val="-17"/>
        </w:rPr>
        <w:t xml:space="preserve"> </w:t>
      </w:r>
      <w:r>
        <w:t>conceptos</w:t>
      </w:r>
      <w:r>
        <w:rPr>
          <w:spacing w:val="-17"/>
        </w:rPr>
        <w:t xml:space="preserve"> </w:t>
      </w:r>
      <w:r>
        <w:t>C-734</w:t>
      </w:r>
      <w:r>
        <w:rPr>
          <w:spacing w:val="-12"/>
        </w:rPr>
        <w:t xml:space="preserve"> </w:t>
      </w:r>
      <w:r>
        <w:t>de</w:t>
      </w:r>
      <w:r>
        <w:rPr>
          <w:spacing w:val="-18"/>
        </w:rPr>
        <w:t xml:space="preserve"> </w:t>
      </w:r>
      <w:r>
        <w:t>2020,</w:t>
      </w:r>
      <w:r>
        <w:rPr>
          <w:spacing w:val="-12"/>
        </w:rPr>
        <w:t xml:space="preserve"> </w:t>
      </w:r>
      <w:r>
        <w:t>C-118</w:t>
      </w:r>
      <w:r>
        <w:rPr>
          <w:spacing w:val="-17"/>
        </w:rPr>
        <w:t xml:space="preserve"> </w:t>
      </w:r>
      <w:r>
        <w:t>de</w:t>
      </w:r>
      <w:r>
        <w:rPr>
          <w:spacing w:val="-13"/>
        </w:rPr>
        <w:t xml:space="preserve"> </w:t>
      </w:r>
      <w:r>
        <w:t>2021,</w:t>
      </w:r>
      <w:r>
        <w:rPr>
          <w:spacing w:val="-17"/>
        </w:rPr>
        <w:t xml:space="preserve"> </w:t>
      </w:r>
      <w:r>
        <w:t>C-065</w:t>
      </w:r>
      <w:r>
        <w:rPr>
          <w:spacing w:val="-12"/>
        </w:rPr>
        <w:t xml:space="preserve"> </w:t>
      </w:r>
      <w:r>
        <w:t>de</w:t>
      </w:r>
      <w:r>
        <w:rPr>
          <w:spacing w:val="-18"/>
        </w:rPr>
        <w:t xml:space="preserve"> </w:t>
      </w:r>
      <w:r>
        <w:t>2024 C-514 de 07 de octubre de 2024 y C-964 del 24 de diciembre de 2024, entre otros. Estos y otros conceptos se encuentran disponibles para consulta en el Sistema</w:t>
      </w:r>
      <w:r>
        <w:rPr>
          <w:spacing w:val="40"/>
        </w:rPr>
        <w:t xml:space="preserve"> </w:t>
      </w:r>
      <w:r>
        <w:t>de</w:t>
      </w:r>
      <w:r>
        <w:rPr>
          <w:spacing w:val="40"/>
        </w:rPr>
        <w:t xml:space="preserve"> </w:t>
      </w:r>
      <w:r>
        <w:t>relatoría</w:t>
      </w:r>
      <w:r>
        <w:rPr>
          <w:spacing w:val="40"/>
        </w:rPr>
        <w:t xml:space="preserve"> </w:t>
      </w:r>
      <w:r>
        <w:t>de</w:t>
      </w:r>
      <w:r>
        <w:rPr>
          <w:spacing w:val="40"/>
        </w:rPr>
        <w:t xml:space="preserve"> </w:t>
      </w:r>
      <w:r>
        <w:t>la</w:t>
      </w:r>
      <w:r>
        <w:rPr>
          <w:spacing w:val="40"/>
        </w:rPr>
        <w:t xml:space="preserve"> </w:t>
      </w:r>
      <w:r>
        <w:t>Agencia,</w:t>
      </w:r>
      <w:r>
        <w:rPr>
          <w:spacing w:val="58"/>
        </w:rPr>
        <w:t xml:space="preserve"> </w:t>
      </w:r>
      <w:r>
        <w:t>al</w:t>
      </w:r>
      <w:r>
        <w:rPr>
          <w:spacing w:val="58"/>
        </w:rPr>
        <w:t xml:space="preserve"> </w:t>
      </w:r>
      <w:r>
        <w:t>cual</w:t>
      </w:r>
      <w:r>
        <w:rPr>
          <w:spacing w:val="62"/>
        </w:rPr>
        <w:t xml:space="preserve"> </w:t>
      </w:r>
      <w:r>
        <w:t>se</w:t>
      </w:r>
      <w:r>
        <w:rPr>
          <w:spacing w:val="40"/>
        </w:rPr>
        <w:t xml:space="preserve"> </w:t>
      </w:r>
      <w:r>
        <w:t>puede</w:t>
      </w:r>
      <w:r>
        <w:rPr>
          <w:spacing w:val="40"/>
        </w:rPr>
        <w:t xml:space="preserve"> </w:t>
      </w:r>
      <w:r>
        <w:t>acceder</w:t>
      </w:r>
      <w:r>
        <w:rPr>
          <w:spacing w:val="59"/>
        </w:rPr>
        <w:t xml:space="preserve"> </w:t>
      </w:r>
      <w:r>
        <w:t>a</w:t>
      </w:r>
      <w:r>
        <w:rPr>
          <w:spacing w:val="40"/>
        </w:rPr>
        <w:t xml:space="preserve"> </w:t>
      </w:r>
      <w:r>
        <w:t>través</w:t>
      </w:r>
      <w:r>
        <w:rPr>
          <w:spacing w:val="59"/>
        </w:rPr>
        <w:t xml:space="preserve"> </w:t>
      </w:r>
      <w:r>
        <w:t>del</w:t>
      </w:r>
    </w:p>
    <w:p w14:paraId="29340E8D" w14:textId="77777777" w:rsidR="00C84511" w:rsidRDefault="00C84511">
      <w:pPr>
        <w:pStyle w:val="Textoindependiente"/>
        <w:spacing w:line="276" w:lineRule="auto"/>
        <w:jc w:val="both"/>
        <w:sectPr w:rsidR="00C84511">
          <w:pgSz w:w="12240" w:h="15840"/>
          <w:pgMar w:top="1880" w:right="1080" w:bottom="1880" w:left="1440" w:header="165" w:footer="1686" w:gutter="0"/>
          <w:cols w:space="720"/>
        </w:sectPr>
      </w:pPr>
    </w:p>
    <w:p w14:paraId="4D1F0406" w14:textId="77777777" w:rsidR="00C84511" w:rsidRDefault="00000000">
      <w:pPr>
        <w:pStyle w:val="Textoindependiente"/>
        <w:tabs>
          <w:tab w:val="left" w:pos="2528"/>
          <w:tab w:val="left" w:pos="4612"/>
        </w:tabs>
        <w:spacing w:before="163"/>
        <w:ind w:left="260"/>
      </w:pPr>
      <w:r>
        <w:rPr>
          <w:spacing w:val="-2"/>
        </w:rPr>
        <w:lastRenderedPageBreak/>
        <w:t>siguiente</w:t>
      </w:r>
      <w:r>
        <w:tab/>
      </w:r>
      <w:r>
        <w:rPr>
          <w:spacing w:val="-2"/>
        </w:rPr>
        <w:t>enlace:</w:t>
      </w:r>
      <w:r>
        <w:tab/>
      </w:r>
      <w:r>
        <w:rPr>
          <w:color w:val="0563C1"/>
          <w:spacing w:val="-2"/>
          <w:u w:val="single" w:color="0563C1"/>
        </w:rPr>
        <w:t>https://relatoria.colombiacompra.gov.co</w:t>
      </w:r>
    </w:p>
    <w:p w14:paraId="39EA3AFD" w14:textId="77777777" w:rsidR="00C84511" w:rsidRDefault="00000000">
      <w:pPr>
        <w:pStyle w:val="Textoindependiente"/>
        <w:spacing w:before="38"/>
        <w:ind w:left="260"/>
      </w:pPr>
      <w:r>
        <w:rPr>
          <w:color w:val="0563C1"/>
          <w:spacing w:val="-2"/>
          <w:u w:val="single" w:color="0563C1"/>
        </w:rPr>
        <w:t>/</w:t>
      </w:r>
      <w:proofErr w:type="spellStart"/>
      <w:r>
        <w:rPr>
          <w:color w:val="0563C1"/>
          <w:spacing w:val="-2"/>
          <w:u w:val="single" w:color="0563C1"/>
        </w:rPr>
        <w:t>busqueda</w:t>
      </w:r>
      <w:proofErr w:type="spellEnd"/>
      <w:r>
        <w:rPr>
          <w:color w:val="0563C1"/>
          <w:spacing w:val="-2"/>
          <w:u w:val="single" w:color="0563C1"/>
        </w:rPr>
        <w:t>/conceptos</w:t>
      </w:r>
    </w:p>
    <w:p w14:paraId="69E5C975" w14:textId="77777777" w:rsidR="00C84511" w:rsidRDefault="00C84511">
      <w:pPr>
        <w:pStyle w:val="Textoindependiente"/>
        <w:spacing w:before="80"/>
      </w:pPr>
    </w:p>
    <w:p w14:paraId="2F6E8DA2" w14:textId="77777777" w:rsidR="00C84511" w:rsidRDefault="00000000">
      <w:pPr>
        <w:pStyle w:val="Textoindependiente"/>
        <w:spacing w:before="1" w:line="276" w:lineRule="auto"/>
        <w:ind w:left="260" w:right="615"/>
        <w:jc w:val="both"/>
        <w:rPr>
          <w:rFonts w:ascii="Calibri" w:hAnsi="Calibri"/>
        </w:rPr>
      </w:pPr>
      <w:r>
        <w:t xml:space="preserve">También, te contamos que ya publicamos la nueva </w:t>
      </w:r>
      <w:r>
        <w:rPr>
          <w:b/>
        </w:rPr>
        <w:t>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8"/>
        </w:rPr>
        <w:t xml:space="preserve"> </w:t>
      </w:r>
      <w:r>
        <w:t>buenas</w:t>
      </w:r>
      <w:r>
        <w:rPr>
          <w:spacing w:val="-9"/>
        </w:rPr>
        <w:t xml:space="preserve"> </w:t>
      </w:r>
      <w:r>
        <w:t>prácticas</w:t>
      </w:r>
      <w:r>
        <w:rPr>
          <w:spacing w:val="-9"/>
        </w:rPr>
        <w:t xml:space="preserve"> </w:t>
      </w:r>
      <w:r>
        <w:t>en</w:t>
      </w:r>
      <w:r>
        <w:rPr>
          <w:spacing w:val="-9"/>
        </w:rPr>
        <w:t xml:space="preserve"> </w:t>
      </w:r>
      <w:r>
        <w:t>la</w:t>
      </w:r>
      <w:r>
        <w:rPr>
          <w:spacing w:val="-11"/>
        </w:rPr>
        <w:t xml:space="preserve"> </w:t>
      </w:r>
      <w:r>
        <w:t>contratación</w:t>
      </w:r>
      <w:r>
        <w:rPr>
          <w:spacing w:val="-9"/>
        </w:rPr>
        <w:t xml:space="preserve"> </w:t>
      </w:r>
      <w:r>
        <w:t>estatal,</w:t>
      </w:r>
      <w:r>
        <w:rPr>
          <w:spacing w:val="-9"/>
        </w:rPr>
        <w:t xml:space="preserve"> </w:t>
      </w:r>
      <w:r>
        <w:t>promoviendo</w:t>
      </w:r>
      <w:r>
        <w:rPr>
          <w:spacing w:val="-8"/>
        </w:rPr>
        <w:t xml:space="preserve"> </w:t>
      </w:r>
      <w:r>
        <w:t>los Objetivos de Desarrollo Sostenible (ODS) a través de criterios y obligaciones ambientales</w:t>
      </w:r>
      <w:r>
        <w:rPr>
          <w:spacing w:val="-20"/>
        </w:rPr>
        <w:t xml:space="preserve"> </w:t>
      </w:r>
      <w:r>
        <w:t>y</w:t>
      </w:r>
      <w:r>
        <w:rPr>
          <w:spacing w:val="-17"/>
        </w:rPr>
        <w:t xml:space="preserve"> </w:t>
      </w:r>
      <w:r>
        <w:t>sociales en</w:t>
      </w:r>
      <w:r>
        <w:rPr>
          <w:spacing w:val="-4"/>
        </w:rPr>
        <w:t xml:space="preserve"> </w:t>
      </w:r>
      <w:r>
        <w:t>todas las etapas del proceso.</w:t>
      </w:r>
      <w:r>
        <w:rPr>
          <w:spacing w:val="-5"/>
        </w:rPr>
        <w:t xml:space="preserve"> </w:t>
      </w:r>
      <w:r>
        <w:t>Puede</w:t>
      </w:r>
      <w:r>
        <w:rPr>
          <w:spacing w:val="-1"/>
        </w:rPr>
        <w:t xml:space="preserve"> </w:t>
      </w:r>
      <w:proofErr w:type="spellStart"/>
      <w:r>
        <w:t>consu</w:t>
      </w:r>
      <w:proofErr w:type="spellEnd"/>
      <w:r>
        <w:rPr>
          <w:spacing w:val="-20"/>
        </w:rPr>
        <w:t xml:space="preserve"> </w:t>
      </w:r>
      <w:proofErr w:type="spellStart"/>
      <w:r>
        <w:t>ltar</w:t>
      </w:r>
      <w:proofErr w:type="spellEnd"/>
      <w:r>
        <w:t xml:space="preserve"> la</w:t>
      </w:r>
      <w:r>
        <w:rPr>
          <w:spacing w:val="-1"/>
        </w:rPr>
        <w:t xml:space="preserve"> </w:t>
      </w:r>
      <w:r>
        <w:t xml:space="preserve">guía en el siguiente enlace: </w:t>
      </w:r>
      <w:hyperlink r:id="rId11">
        <w:r w:rsidR="00C84511">
          <w:rPr>
            <w:color w:val="0563C1"/>
            <w:u w:val="single" w:color="0563C1"/>
          </w:rPr>
          <w:t>Guía de Contratación Pública Sostenible y Socialmente</w:t>
        </w:r>
      </w:hyperlink>
      <w:r>
        <w:rPr>
          <w:color w:val="0563C1"/>
        </w:rPr>
        <w:t xml:space="preserve"> </w:t>
      </w:r>
      <w:hyperlink r:id="rId12">
        <w:r w:rsidR="00C84511">
          <w:rPr>
            <w:color w:val="0563C1"/>
            <w:u w:val="single" w:color="0563C1"/>
          </w:rPr>
          <w:t>Responsable | Colombia Compra Eficiente | Agencia Nacional de Contratación</w:t>
        </w:r>
      </w:hyperlink>
      <w:r>
        <w:rPr>
          <w:color w:val="0563C1"/>
        </w:rPr>
        <w:t xml:space="preserve"> </w:t>
      </w:r>
      <w:hyperlink r:id="rId13">
        <w:r w:rsidR="00C84511">
          <w:rPr>
            <w:color w:val="0563C1"/>
            <w:spacing w:val="-2"/>
            <w:u w:val="single" w:color="0563C1"/>
          </w:rPr>
          <w:t>Pública</w:t>
        </w:r>
        <w:r w:rsidR="00C84511">
          <w:rPr>
            <w:rFonts w:ascii="Calibri" w:hAnsi="Calibri"/>
            <w:spacing w:val="-2"/>
          </w:rPr>
          <w:t>.</w:t>
        </w:r>
      </w:hyperlink>
    </w:p>
    <w:p w14:paraId="3F3C4A8E" w14:textId="77777777" w:rsidR="00C84511" w:rsidRDefault="00C84511">
      <w:pPr>
        <w:pStyle w:val="Textoindependiente"/>
        <w:spacing w:before="39"/>
        <w:rPr>
          <w:rFonts w:ascii="Calibri"/>
        </w:rPr>
      </w:pPr>
    </w:p>
    <w:p w14:paraId="0705071A" w14:textId="77777777" w:rsidR="00C84511" w:rsidRDefault="00000000">
      <w:pPr>
        <w:pStyle w:val="Textoindependiente"/>
        <w:spacing w:line="276" w:lineRule="auto"/>
        <w:ind w:left="260" w:right="61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6EE17EE" w14:textId="77777777" w:rsidR="00C84511" w:rsidRDefault="00C84511">
      <w:pPr>
        <w:pStyle w:val="Textoindependiente"/>
        <w:spacing w:before="43"/>
      </w:pPr>
    </w:p>
    <w:p w14:paraId="6D8E0B3E" w14:textId="77777777" w:rsidR="00993B16" w:rsidRDefault="00993B16">
      <w:pPr>
        <w:pStyle w:val="Textoindependiente"/>
        <w:ind w:left="260"/>
        <w:rPr>
          <w:noProof/>
        </w:rPr>
      </w:pPr>
    </w:p>
    <w:p w14:paraId="54068E64" w14:textId="77777777" w:rsidR="00993B16" w:rsidRDefault="00993B16">
      <w:pPr>
        <w:pStyle w:val="Textoindependiente"/>
        <w:ind w:left="260"/>
        <w:rPr>
          <w:noProof/>
        </w:rPr>
      </w:pPr>
    </w:p>
    <w:p w14:paraId="5718FB19" w14:textId="7D522947" w:rsidR="00C84511" w:rsidRDefault="00000000">
      <w:pPr>
        <w:pStyle w:val="Textoindependiente"/>
        <w:ind w:left="260"/>
      </w:pPr>
      <w:r>
        <w:rPr>
          <w:spacing w:val="-2"/>
        </w:rPr>
        <w:t>Atentamente,</w:t>
      </w:r>
    </w:p>
    <w:p w14:paraId="7465CEA9" w14:textId="77777777" w:rsidR="00C84511" w:rsidRDefault="00C84511">
      <w:pPr>
        <w:pStyle w:val="Textoindependiente"/>
      </w:pPr>
    </w:p>
    <w:p w14:paraId="00B62EC5" w14:textId="46DF078A" w:rsidR="00C84511" w:rsidRDefault="00993B16" w:rsidP="00993B16">
      <w:pPr>
        <w:pStyle w:val="Textoindependiente"/>
        <w:spacing w:before="263"/>
        <w:jc w:val="center"/>
      </w:pPr>
      <w:r>
        <w:rPr>
          <w:noProof/>
        </w:rPr>
        <w:drawing>
          <wp:inline distT="0" distB="0" distL="0" distR="0" wp14:anchorId="71959006" wp14:editId="1F6540AD">
            <wp:extent cx="2867025" cy="1230746"/>
            <wp:effectExtent l="0" t="0" r="0" b="7620"/>
            <wp:docPr id="1113480646"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2176" cy="1232957"/>
                    </a:xfrm>
                    <a:prstGeom prst="rect">
                      <a:avLst/>
                    </a:prstGeom>
                    <a:noFill/>
                    <a:ln>
                      <a:noFill/>
                    </a:ln>
                  </pic:spPr>
                </pic:pic>
              </a:graphicData>
            </a:graphic>
          </wp:inline>
        </w:drawing>
      </w:r>
    </w:p>
    <w:p w14:paraId="572C0816" w14:textId="77777777" w:rsidR="00993B16" w:rsidRDefault="00993B16">
      <w:pPr>
        <w:pStyle w:val="Textoindependiente"/>
        <w:spacing w:before="263"/>
      </w:pPr>
    </w:p>
    <w:p w14:paraId="4056C73C" w14:textId="77777777" w:rsidR="00993B16" w:rsidRDefault="00993B16">
      <w:pPr>
        <w:pStyle w:val="Textoindependiente"/>
        <w:spacing w:before="263"/>
      </w:pPr>
    </w:p>
    <w:p w14:paraId="682CFB54" w14:textId="77777777" w:rsidR="00C84511" w:rsidRDefault="00000000">
      <w:pPr>
        <w:tabs>
          <w:tab w:val="left" w:pos="1260"/>
        </w:tabs>
        <w:spacing w:line="148" w:lineRule="auto"/>
        <w:ind w:left="370"/>
        <w:rPr>
          <w:sz w:val="16"/>
        </w:rPr>
      </w:pPr>
      <w:r>
        <w:rPr>
          <w:spacing w:val="-2"/>
          <w:position w:val="-9"/>
          <w:sz w:val="16"/>
        </w:rPr>
        <w:t>Elaboró:</w:t>
      </w:r>
      <w:r>
        <w:rPr>
          <w:position w:val="-9"/>
          <w:sz w:val="16"/>
        </w:rPr>
        <w:tab/>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14:paraId="20B2B576" w14:textId="77777777" w:rsidR="00C84511" w:rsidRDefault="00000000">
      <w:pPr>
        <w:spacing w:after="7" w:line="144" w:lineRule="exact"/>
        <w:ind w:left="1261"/>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02E83D0C" w14:textId="77777777" w:rsidR="00C84511" w:rsidRDefault="00000000">
      <w:pPr>
        <w:pStyle w:val="Textoindependiente"/>
        <w:spacing w:line="20" w:lineRule="exact"/>
        <w:ind w:left="1156"/>
        <w:rPr>
          <w:sz w:val="2"/>
        </w:rPr>
      </w:pPr>
      <w:r>
        <w:rPr>
          <w:noProof/>
          <w:sz w:val="2"/>
        </w:rPr>
        <mc:AlternateContent>
          <mc:Choice Requires="wpg">
            <w:drawing>
              <wp:inline distT="0" distB="0" distL="0" distR="0" wp14:anchorId="77A93CBC" wp14:editId="328BE133">
                <wp:extent cx="3573779" cy="6350"/>
                <wp:effectExtent l="9525" t="0" r="0" b="3175"/>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1" name="Graphic 21"/>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67C52EAC" id="Group 20"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5RycA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JFDlHJwAgAAkwUAAA4AAAAAAAAAAAAAAAAA&#10;LgIAAGRycy9lMm9Eb2MueG1sUEsBAi0AFAAGAAgAAAAhALvmT2LaAAAAAwEAAA8AAAAAAAAAAAAA&#10;AAAAygQAAGRycy9kb3ducmV2LnhtbFBLBQYAAAAABAAEAPMAAADRBQAAAAA=&#10;">
                <v:shape id="Graphic 21"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" path="m,l3573526,e" filled="f" strokecolor="#919191" strokeweight=".5pt">
                  <v:stroke dashstyle="1 1"/>
                  <v:path arrowok="t"/>
                </v:shape>
                <w10:anchorlock/>
              </v:group>
            </w:pict>
          </mc:Fallback>
        </mc:AlternateContent>
      </w:r>
    </w:p>
    <w:p w14:paraId="227AAC49" w14:textId="77777777" w:rsidR="00C84511" w:rsidRDefault="00000000">
      <w:pPr>
        <w:spacing w:line="176" w:lineRule="exact"/>
        <w:ind w:left="1261"/>
        <w:rPr>
          <w:sz w:val="16"/>
        </w:rPr>
      </w:pPr>
      <w:r>
        <w:rPr>
          <w:noProof/>
          <w:sz w:val="16"/>
        </w:rPr>
        <mc:AlternateContent>
          <mc:Choice Requires="wps">
            <w:drawing>
              <wp:anchor distT="0" distB="0" distL="0" distR="0" simplePos="0" relativeHeight="15735808" behindDoc="0" locked="0" layoutInCell="1" allowOverlap="1" wp14:anchorId="3B4B2065" wp14:editId="4C268561">
                <wp:simplePos x="0" y="0"/>
                <wp:positionH relativeFrom="page">
                  <wp:posOffset>1149985</wp:posOffset>
                </wp:positionH>
                <wp:positionV relativeFrom="paragraph">
                  <wp:posOffset>60325</wp:posOffset>
                </wp:positionV>
                <wp:extent cx="379095" cy="12382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12DF461A" w14:textId="77777777" w:rsidR="00C84511"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 w14:anchorId="3B4B2065" id="Textbox 22" o:spid="_x0000_s1028" type="#_x0000_t202" style="position:absolute;left:0;text-align:left;margin-left:90.55pt;margin-top:4.75pt;width:29.85pt;height:9.75pt;z-index:15735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tNmQEAACE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" filled="f" stroked="f">
                <v:textbox inset="0,0,0,0">
                  <w:txbxContent>
                    <w:p w14:paraId="12DF461A" w14:textId="77777777" w:rsidR="00C84511" w:rsidRDefault="00000000">
                      <w:pPr>
                        <w:rPr>
                          <w:sz w:val="16"/>
                        </w:rPr>
                      </w:pPr>
                      <w:r>
                        <w:rPr>
                          <w:spacing w:val="-2"/>
                          <w:sz w:val="16"/>
                        </w:rPr>
                        <w:t>Revisó:</w:t>
                      </w:r>
                    </w:p>
                  </w:txbxContent>
                </v:textbox>
                <w10:wrap anchorx="page"/>
              </v:shape>
            </w:pict>
          </mc:Fallback>
        </mc:AlternateContent>
      </w:r>
      <w:r>
        <w:rPr>
          <w:sz w:val="16"/>
        </w:rPr>
        <w:t>Juan</w:t>
      </w:r>
      <w:r>
        <w:rPr>
          <w:spacing w:val="-10"/>
          <w:sz w:val="16"/>
        </w:rPr>
        <w:t xml:space="preserve"> </w:t>
      </w:r>
      <w:r>
        <w:rPr>
          <w:sz w:val="16"/>
        </w:rPr>
        <w:t>Carlos</w:t>
      </w:r>
      <w:r>
        <w:rPr>
          <w:spacing w:val="-8"/>
          <w:sz w:val="16"/>
        </w:rPr>
        <w:t xml:space="preserve"> </w:t>
      </w:r>
      <w:r>
        <w:rPr>
          <w:sz w:val="16"/>
        </w:rPr>
        <w:t>González</w:t>
      </w:r>
      <w:r>
        <w:rPr>
          <w:spacing w:val="-3"/>
          <w:sz w:val="16"/>
        </w:rPr>
        <w:t xml:space="preserve"> </w:t>
      </w:r>
      <w:r>
        <w:rPr>
          <w:spacing w:val="-2"/>
          <w:sz w:val="16"/>
        </w:rPr>
        <w:t>Vásquez</w:t>
      </w:r>
    </w:p>
    <w:p w14:paraId="57302577" w14:textId="77777777" w:rsidR="00C84511" w:rsidRDefault="00000000">
      <w:pPr>
        <w:spacing w:line="252" w:lineRule="auto"/>
        <w:ind w:left="1261" w:right="4003"/>
        <w:rPr>
          <w:sz w:val="16"/>
        </w:rPr>
      </w:pPr>
      <w:r>
        <w:rPr>
          <w:noProof/>
          <w:sz w:val="16"/>
        </w:rPr>
        <mc:AlternateContent>
          <mc:Choice Requires="wps">
            <w:drawing>
              <wp:anchor distT="0" distB="0" distL="0" distR="0" simplePos="0" relativeHeight="15735296" behindDoc="0" locked="0" layoutInCell="1" allowOverlap="1" wp14:anchorId="7CD7A709" wp14:editId="78300B70">
                <wp:simplePos x="0" y="0"/>
                <wp:positionH relativeFrom="page">
                  <wp:posOffset>1648460</wp:posOffset>
                </wp:positionH>
                <wp:positionV relativeFrom="paragraph">
                  <wp:posOffset>126131</wp:posOffset>
                </wp:positionV>
                <wp:extent cx="3573779" cy="12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083C6E4C" id="Graphic 23" o:spid="_x0000_s1026" style="position:absolute;margin-left:129.8pt;margin-top:9.95pt;width:281.4pt;height:.1pt;z-index:15735296;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" path="m,l3573526,e" filled="f" strokecolor="#919191" strokeweight=".5pt">
                <v:stroke dashstyle="1 1"/>
                <v:path arrowok="t"/>
                <w10:wrap anchorx="page"/>
              </v:shape>
            </w:pict>
          </mc:Fallback>
        </mc:AlternateContent>
      </w:r>
      <w:r>
        <w:rPr>
          <w:noProof/>
          <w:sz w:val="16"/>
        </w:rPr>
        <mc:AlternateContent>
          <mc:Choice Requires="wps">
            <w:drawing>
              <wp:anchor distT="0" distB="0" distL="0" distR="0" simplePos="0" relativeHeight="15736320" behindDoc="0" locked="0" layoutInCell="1" allowOverlap="1" wp14:anchorId="6633BB99" wp14:editId="69B0DCC8">
                <wp:simplePos x="0" y="0"/>
                <wp:positionH relativeFrom="page">
                  <wp:posOffset>1149985</wp:posOffset>
                </wp:positionH>
                <wp:positionV relativeFrom="paragraph">
                  <wp:posOffset>192261</wp:posOffset>
                </wp:positionV>
                <wp:extent cx="407670" cy="12382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670" cy="123825"/>
                        </a:xfrm>
                        <a:prstGeom prst="rect">
                          <a:avLst/>
                        </a:prstGeom>
                      </wps:spPr>
                      <wps:txbx>
                        <w:txbxContent>
                          <w:p w14:paraId="4811256D" w14:textId="77777777" w:rsidR="00C84511"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6633BB99" id="Textbox 24" o:spid="_x0000_s1029" type="#_x0000_t202" style="position:absolute;left:0;text-align:left;margin-left:90.55pt;margin-top:15.15pt;width:32.1pt;height:9.75pt;z-index:15736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" filled="f" stroked="f">
                <v:textbox inset="0,0,0,0">
                  <w:txbxContent>
                    <w:p w14:paraId="4811256D" w14:textId="77777777" w:rsidR="00C84511" w:rsidRDefault="00000000">
                      <w:pPr>
                        <w:rPr>
                          <w:sz w:val="16"/>
                        </w:rPr>
                      </w:pPr>
                      <w:r>
                        <w:rPr>
                          <w:spacing w:val="-2"/>
                          <w:sz w:val="16"/>
                        </w:rPr>
                        <w:t>Aprobó:</w:t>
                      </w:r>
                    </w:p>
                  </w:txbxContent>
                </v:textbox>
                <w10:wrap anchorx="page"/>
              </v:shape>
            </w:pict>
          </mc:Fallback>
        </mc:AlternateContent>
      </w:r>
      <w:r>
        <w:rPr>
          <w:sz w:val="16"/>
        </w:rPr>
        <w:t>Contratista</w:t>
      </w:r>
      <w:r>
        <w:rPr>
          <w:spacing w:val="-11"/>
          <w:sz w:val="16"/>
        </w:rPr>
        <w:t xml:space="preserve"> </w:t>
      </w:r>
      <w:r>
        <w:rPr>
          <w:sz w:val="16"/>
        </w:rPr>
        <w:t>Subdirección</w:t>
      </w:r>
      <w:r>
        <w:rPr>
          <w:spacing w:val="-13"/>
          <w:sz w:val="16"/>
        </w:rPr>
        <w:t xml:space="preserve"> </w:t>
      </w:r>
      <w:r>
        <w:rPr>
          <w:sz w:val="16"/>
        </w:rPr>
        <w:t>de</w:t>
      </w:r>
      <w:r>
        <w:rPr>
          <w:spacing w:val="-12"/>
          <w:sz w:val="16"/>
        </w:rPr>
        <w:t xml:space="preserve"> </w:t>
      </w:r>
      <w:r>
        <w:rPr>
          <w:sz w:val="16"/>
        </w:rPr>
        <w:t>Gestión</w:t>
      </w:r>
      <w:r>
        <w:rPr>
          <w:spacing w:val="-13"/>
          <w:sz w:val="16"/>
        </w:rPr>
        <w:t xml:space="preserve"> </w:t>
      </w:r>
      <w:r>
        <w:rPr>
          <w:sz w:val="16"/>
        </w:rPr>
        <w:t>Contractual Carolina Quintero Gacharná</w:t>
      </w:r>
    </w:p>
    <w:p w14:paraId="6D1A38DE" w14:textId="77777777" w:rsidR="00C84511" w:rsidRDefault="00000000">
      <w:pPr>
        <w:tabs>
          <w:tab w:val="left" w:pos="6783"/>
        </w:tabs>
        <w:spacing w:line="186" w:lineRule="exact"/>
        <w:ind w:left="1141"/>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proofErr w:type="spellStart"/>
      <w:r>
        <w:rPr>
          <w:sz w:val="16"/>
          <w:u w:val="dotted" w:color="919191"/>
        </w:rPr>
        <w:t>Contratual</w:t>
      </w:r>
      <w:proofErr w:type="spellEnd"/>
      <w:r>
        <w:rPr>
          <w:spacing w:val="1"/>
          <w:sz w:val="16"/>
          <w:u w:val="dotted" w:color="919191"/>
        </w:rPr>
        <w:t xml:space="preserve"> </w:t>
      </w:r>
      <w:r>
        <w:rPr>
          <w:sz w:val="16"/>
          <w:u w:val="dotted" w:color="919191"/>
        </w:rPr>
        <w:t>ANCP</w:t>
      </w:r>
      <w:r>
        <w:rPr>
          <w:spacing w:val="-6"/>
          <w:sz w:val="16"/>
          <w:u w:val="dotted" w:color="919191"/>
        </w:rPr>
        <w:t xml:space="preserve"> </w:t>
      </w:r>
      <w:r>
        <w:rPr>
          <w:sz w:val="16"/>
          <w:u w:val="dotted" w:color="919191"/>
        </w:rPr>
        <w:t>–</w:t>
      </w:r>
      <w:r>
        <w:rPr>
          <w:spacing w:val="-2"/>
          <w:sz w:val="16"/>
          <w:u w:val="dotted" w:color="919191"/>
        </w:rPr>
        <w:t xml:space="preserve"> </w:t>
      </w:r>
      <w:r>
        <w:rPr>
          <w:spacing w:val="-5"/>
          <w:sz w:val="16"/>
          <w:u w:val="dotted" w:color="919191"/>
        </w:rPr>
        <w:t>CCE</w:t>
      </w:r>
      <w:r>
        <w:rPr>
          <w:sz w:val="16"/>
          <w:u w:val="dotted" w:color="919191"/>
        </w:rPr>
        <w:tab/>
      </w:r>
    </w:p>
    <w:sectPr w:rsidR="00C84511">
      <w:pgSz w:w="12240" w:h="15840"/>
      <w:pgMar w:top="1880" w:right="108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07635" w14:textId="77777777" w:rsidR="00076C9F" w:rsidRDefault="00076C9F">
      <w:r>
        <w:separator/>
      </w:r>
    </w:p>
  </w:endnote>
  <w:endnote w:type="continuationSeparator" w:id="0">
    <w:p w14:paraId="0ACB415F" w14:textId="77777777" w:rsidR="00076C9F" w:rsidRDefault="00076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5487D" w14:textId="77777777" w:rsidR="00C84511" w:rsidRDefault="00000000">
    <w:pPr>
      <w:pStyle w:val="Textoindependiente"/>
      <w:spacing w:line="14" w:lineRule="auto"/>
      <w:rPr>
        <w:sz w:val="20"/>
      </w:rPr>
    </w:pPr>
    <w:r>
      <w:rPr>
        <w:noProof/>
        <w:sz w:val="20"/>
      </w:rPr>
      <mc:AlternateContent>
        <mc:Choice Requires="wps">
          <w:drawing>
            <wp:anchor distT="0" distB="0" distL="0" distR="0" simplePos="0" relativeHeight="487438336" behindDoc="1" locked="0" layoutInCell="1" allowOverlap="1" wp14:anchorId="312F85F8" wp14:editId="0733426E">
              <wp:simplePos x="0" y="0"/>
              <wp:positionH relativeFrom="page">
                <wp:posOffset>1060767</wp:posOffset>
              </wp:positionH>
              <wp:positionV relativeFrom="page">
                <wp:posOffset>8810307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037766" id="Graphic 3" o:spid="_x0000_s1026" style="position:absolute;margin-left:83.5pt;margin-top:693.7pt;width:445.2pt;height:.5pt;z-index:-15878144;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38848" behindDoc="1" locked="0" layoutInCell="1" allowOverlap="1" wp14:anchorId="54882670" wp14:editId="06378489">
              <wp:simplePos x="0" y="0"/>
              <wp:positionH relativeFrom="page">
                <wp:posOffset>1067117</wp:posOffset>
              </wp:positionH>
              <wp:positionV relativeFrom="page">
                <wp:posOffset>8815975</wp:posOffset>
              </wp:positionV>
              <wp:extent cx="2990215" cy="647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7331EBB7" w14:textId="77777777" w:rsidR="00C84511"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5D2CC889" w14:textId="77777777" w:rsidR="00C84511" w:rsidRDefault="0000000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54882670" id="_x0000_t202" coordsize="21600,21600" o:spt="202" path="m,l,21600r21600,l21600,xe">
              <v:stroke joinstyle="miter"/>
              <v:path gradientshapeok="t" o:connecttype="rect"/>
            </v:shapetype>
            <v:shape id="Textbox 4" o:spid="_x0000_s1031" type="#_x0000_t202" style="position:absolute;margin-left:84pt;margin-top:694.15pt;width:235.45pt;height:50.95pt;z-index:-15877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" filled="f" stroked="f">
              <v:textbox inset="0,0,0,0">
                <w:txbxContent>
                  <w:p w14:paraId="7331EBB7" w14:textId="77777777" w:rsidR="00C84511"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5D2CC889" w14:textId="77777777" w:rsidR="00C84511" w:rsidRDefault="0000000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39360" behindDoc="1" locked="0" layoutInCell="1" allowOverlap="1" wp14:anchorId="1AE43A30" wp14:editId="409902AD">
              <wp:simplePos x="0" y="0"/>
              <wp:positionH relativeFrom="page">
                <wp:posOffset>6031865</wp:posOffset>
              </wp:positionH>
              <wp:positionV relativeFrom="page">
                <wp:posOffset>8841511</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5B672CBD" w14:textId="77777777" w:rsidR="00C84511"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1AE43A30" id="Textbox 5" o:spid="_x0000_s1032" type="#_x0000_t202" style="position:absolute;margin-left:474.95pt;margin-top:696.2pt;width:35.5pt;height:11.75pt;z-index:-15877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" filled="f" stroked="f">
              <v:textbox inset="0,0,0,0">
                <w:txbxContent>
                  <w:p w14:paraId="5B672CBD" w14:textId="77777777" w:rsidR="00C84511"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39872" behindDoc="1" locked="0" layoutInCell="1" allowOverlap="1" wp14:anchorId="49088C60" wp14:editId="67FE1D6F">
              <wp:simplePos x="0" y="0"/>
              <wp:positionH relativeFrom="page">
                <wp:posOffset>1067117</wp:posOffset>
              </wp:positionH>
              <wp:positionV relativeFrom="page">
                <wp:posOffset>9448186</wp:posOffset>
              </wp:positionV>
              <wp:extent cx="252793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14:paraId="5A22FC46" w14:textId="77777777" w:rsidR="00C84511" w:rsidRDefault="0000000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49088C60" id="Textbox 6" o:spid="_x0000_s1033" type="#_x0000_t202" style="position:absolute;margin-left:84pt;margin-top:743.95pt;width:199.05pt;height:12.95pt;z-index:-15876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" filled="f" stroked="f">
              <v:textbox inset="0,0,0,0">
                <w:txbxContent>
                  <w:p w14:paraId="5A22FC46" w14:textId="77777777" w:rsidR="00C84511" w:rsidRDefault="0000000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40384" behindDoc="1" locked="0" layoutInCell="1" allowOverlap="1" wp14:anchorId="1ABC0E02" wp14:editId="3B721EAB">
              <wp:simplePos x="0" y="0"/>
              <wp:positionH relativeFrom="page">
                <wp:posOffset>3976751</wp:posOffset>
              </wp:positionH>
              <wp:positionV relativeFrom="page">
                <wp:posOffset>9462293</wp:posOffset>
              </wp:positionV>
              <wp:extent cx="2698115" cy="1485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14:paraId="079AD8C2" w14:textId="77777777" w:rsidR="00C84511" w:rsidRDefault="0000000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w14:anchorId="1ABC0E02" id="Textbox 7" o:spid="_x0000_s1034" type="#_x0000_t202" style="position:absolute;margin-left:313.15pt;margin-top:745.05pt;width:212.45pt;height:11.7pt;z-index:-15876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AaynjqZ&#10;AQAAIgMAAA4AAAAAAAAAAAAAAAAALgIAAGRycy9lMm9Eb2MueG1sUEsBAi0AFAAGAAgAAAAhACoS&#10;wpniAAAADgEAAA8AAAAAAAAAAAAAAAAA8wMAAGRycy9kb3ducmV2LnhtbFBLBQYAAAAABAAEAPMA&#10;AAACBQAAAAA=&#10;" filled="f" stroked="f">
              <v:textbox inset="0,0,0,0">
                <w:txbxContent>
                  <w:p w14:paraId="079AD8C2" w14:textId="77777777" w:rsidR="00C84511" w:rsidRDefault="0000000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2DD4A" w14:textId="77777777" w:rsidR="00076C9F" w:rsidRDefault="00076C9F">
      <w:r>
        <w:separator/>
      </w:r>
    </w:p>
  </w:footnote>
  <w:footnote w:type="continuationSeparator" w:id="0">
    <w:p w14:paraId="6BAC8BA1" w14:textId="77777777" w:rsidR="00076C9F" w:rsidRDefault="00076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E730" w14:textId="77777777" w:rsidR="00C84511" w:rsidRDefault="00000000">
    <w:pPr>
      <w:pStyle w:val="Textoindependiente"/>
      <w:spacing w:line="14" w:lineRule="auto"/>
      <w:rPr>
        <w:sz w:val="20"/>
      </w:rPr>
    </w:pPr>
    <w:r>
      <w:rPr>
        <w:noProof/>
        <w:sz w:val="20"/>
      </w:rPr>
      <w:drawing>
        <wp:anchor distT="0" distB="0" distL="0" distR="0" simplePos="0" relativeHeight="487437312" behindDoc="1" locked="0" layoutInCell="1" allowOverlap="1" wp14:anchorId="3A220260" wp14:editId="45C1F118">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37824" behindDoc="1" locked="0" layoutInCell="1" allowOverlap="1" wp14:anchorId="3C4B05DA" wp14:editId="252C57C2">
              <wp:simplePos x="0" y="0"/>
              <wp:positionH relativeFrom="page">
                <wp:posOffset>1067117</wp:posOffset>
              </wp:positionH>
              <wp:positionV relativeFrom="page">
                <wp:posOffset>964830</wp:posOffset>
              </wp:positionV>
              <wp:extent cx="1387475"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7475" cy="195580"/>
                      </a:xfrm>
                      <a:prstGeom prst="rect">
                        <a:avLst/>
                      </a:prstGeom>
                    </wps:spPr>
                    <wps:txbx>
                      <w:txbxContent>
                        <w:p w14:paraId="030FC07F" w14:textId="77777777" w:rsidR="00C84511" w:rsidRDefault="00000000">
                          <w:pPr>
                            <w:spacing w:before="20"/>
                            <w:ind w:left="20"/>
                            <w:rPr>
                              <w:b/>
                            </w:rPr>
                          </w:pPr>
                          <w:r>
                            <w:rPr>
                              <w:b/>
                              <w:spacing w:val="-2"/>
                            </w:rPr>
                            <w:t>FORMATO</w:t>
                          </w:r>
                          <w:r>
                            <w:rPr>
                              <w:b/>
                              <w:spacing w:val="-6"/>
                            </w:rPr>
                            <w:t xml:space="preserve"> </w:t>
                          </w:r>
                          <w:r>
                            <w:rPr>
                              <w:b/>
                              <w:spacing w:val="-4"/>
                            </w:rPr>
                            <w:t>PQRSD</w:t>
                          </w:r>
                        </w:p>
                      </w:txbxContent>
                    </wps:txbx>
                    <wps:bodyPr wrap="square" lIns="0" tIns="0" rIns="0" bIns="0" rtlCol="0">
                      <a:noAutofit/>
                    </wps:bodyPr>
                  </wps:wsp>
                </a:graphicData>
              </a:graphic>
            </wp:anchor>
          </w:drawing>
        </mc:Choice>
        <mc:Fallback>
          <w:pict>
            <v:shapetype w14:anchorId="3C4B05DA" id="_x0000_t202" coordsize="21600,21600" o:spt="202" path="m,l,21600r21600,l21600,xe">
              <v:stroke joinstyle="miter"/>
              <v:path gradientshapeok="t" o:connecttype="rect"/>
            </v:shapetype>
            <v:shape id="Textbox 2" o:spid="_x0000_s1030" type="#_x0000_t202" style="position:absolute;margin-left:84pt;margin-top:75.95pt;width:109.25pt;height:15.4pt;z-index:-1587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" filled="f" stroked="f">
              <v:textbox inset="0,0,0,0">
                <w:txbxContent>
                  <w:p w14:paraId="030FC07F" w14:textId="77777777" w:rsidR="00C84511" w:rsidRDefault="00000000">
                    <w:pPr>
                      <w:spacing w:before="20"/>
                      <w:ind w:left="20"/>
                      <w:rPr>
                        <w:b/>
                      </w:rPr>
                    </w:pPr>
                    <w:r>
                      <w:rPr>
                        <w:b/>
                        <w:spacing w:val="-2"/>
                      </w:rPr>
                      <w:t>FORMATO</w:t>
                    </w:r>
                    <w:r>
                      <w:rPr>
                        <w:b/>
                        <w:spacing w:val="-6"/>
                      </w:rPr>
                      <w:t xml:space="preserve"> </w:t>
                    </w:r>
                    <w:r>
                      <w:rPr>
                        <w:b/>
                        <w:spacing w:val="-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00BDE"/>
    <w:multiLevelType w:val="hybridMultilevel"/>
    <w:tmpl w:val="C94CF1D8"/>
    <w:lvl w:ilvl="0" w:tplc="857096C2">
      <w:numFmt w:val="bullet"/>
      <w:lvlText w:val="•"/>
      <w:lvlJc w:val="left"/>
      <w:pPr>
        <w:ind w:left="560" w:hanging="255"/>
      </w:pPr>
      <w:rPr>
        <w:rFonts w:ascii="Verdana" w:eastAsia="Verdana" w:hAnsi="Verdana" w:cs="Verdana" w:hint="default"/>
        <w:b w:val="0"/>
        <w:bCs w:val="0"/>
        <w:i w:val="0"/>
        <w:iCs w:val="0"/>
        <w:spacing w:val="0"/>
        <w:w w:val="99"/>
        <w:sz w:val="22"/>
        <w:szCs w:val="22"/>
        <w:lang w:val="es-ES" w:eastAsia="en-US" w:bidi="ar-SA"/>
      </w:rPr>
    </w:lvl>
    <w:lvl w:ilvl="1" w:tplc="F606CEFA">
      <w:numFmt w:val="bullet"/>
      <w:lvlText w:val="•"/>
      <w:lvlJc w:val="left"/>
      <w:pPr>
        <w:ind w:left="1368" w:hanging="255"/>
      </w:pPr>
      <w:rPr>
        <w:rFonts w:hint="default"/>
        <w:lang w:val="es-ES" w:eastAsia="en-US" w:bidi="ar-SA"/>
      </w:rPr>
    </w:lvl>
    <w:lvl w:ilvl="2" w:tplc="C520D496">
      <w:numFmt w:val="bullet"/>
      <w:lvlText w:val="•"/>
      <w:lvlJc w:val="left"/>
      <w:pPr>
        <w:ind w:left="2176" w:hanging="255"/>
      </w:pPr>
      <w:rPr>
        <w:rFonts w:hint="default"/>
        <w:lang w:val="es-ES" w:eastAsia="en-US" w:bidi="ar-SA"/>
      </w:rPr>
    </w:lvl>
    <w:lvl w:ilvl="3" w:tplc="3E720AC4">
      <w:numFmt w:val="bullet"/>
      <w:lvlText w:val="•"/>
      <w:lvlJc w:val="left"/>
      <w:pPr>
        <w:ind w:left="2985" w:hanging="255"/>
      </w:pPr>
      <w:rPr>
        <w:rFonts w:hint="default"/>
        <w:lang w:val="es-ES" w:eastAsia="en-US" w:bidi="ar-SA"/>
      </w:rPr>
    </w:lvl>
    <w:lvl w:ilvl="4" w:tplc="68388C28">
      <w:numFmt w:val="bullet"/>
      <w:lvlText w:val="•"/>
      <w:lvlJc w:val="left"/>
      <w:pPr>
        <w:ind w:left="3793" w:hanging="255"/>
      </w:pPr>
      <w:rPr>
        <w:rFonts w:hint="default"/>
        <w:lang w:val="es-ES" w:eastAsia="en-US" w:bidi="ar-SA"/>
      </w:rPr>
    </w:lvl>
    <w:lvl w:ilvl="5" w:tplc="813C5352">
      <w:numFmt w:val="bullet"/>
      <w:lvlText w:val="•"/>
      <w:lvlJc w:val="left"/>
      <w:pPr>
        <w:ind w:left="4601" w:hanging="255"/>
      </w:pPr>
      <w:rPr>
        <w:rFonts w:hint="default"/>
        <w:lang w:val="es-ES" w:eastAsia="en-US" w:bidi="ar-SA"/>
      </w:rPr>
    </w:lvl>
    <w:lvl w:ilvl="6" w:tplc="C198784A">
      <w:numFmt w:val="bullet"/>
      <w:lvlText w:val="•"/>
      <w:lvlJc w:val="left"/>
      <w:pPr>
        <w:ind w:left="5410" w:hanging="255"/>
      </w:pPr>
      <w:rPr>
        <w:rFonts w:hint="default"/>
        <w:lang w:val="es-ES" w:eastAsia="en-US" w:bidi="ar-SA"/>
      </w:rPr>
    </w:lvl>
    <w:lvl w:ilvl="7" w:tplc="222075DE">
      <w:numFmt w:val="bullet"/>
      <w:lvlText w:val="•"/>
      <w:lvlJc w:val="left"/>
      <w:pPr>
        <w:ind w:left="6218" w:hanging="255"/>
      </w:pPr>
      <w:rPr>
        <w:rFonts w:hint="default"/>
        <w:lang w:val="es-ES" w:eastAsia="en-US" w:bidi="ar-SA"/>
      </w:rPr>
    </w:lvl>
    <w:lvl w:ilvl="8" w:tplc="3FAC2E92">
      <w:numFmt w:val="bullet"/>
      <w:lvlText w:val="•"/>
      <w:lvlJc w:val="left"/>
      <w:pPr>
        <w:ind w:left="7026" w:hanging="255"/>
      </w:pPr>
      <w:rPr>
        <w:rFonts w:hint="default"/>
        <w:lang w:val="es-ES" w:eastAsia="en-US" w:bidi="ar-SA"/>
      </w:rPr>
    </w:lvl>
  </w:abstractNum>
  <w:abstractNum w:abstractNumId="1" w15:restartNumberingAfterBreak="0">
    <w:nsid w:val="2A5D7E75"/>
    <w:multiLevelType w:val="hybridMultilevel"/>
    <w:tmpl w:val="2C341CD6"/>
    <w:lvl w:ilvl="0" w:tplc="B89607E8">
      <w:start w:val="1"/>
      <w:numFmt w:val="decimal"/>
      <w:lvlText w:val="%1."/>
      <w:lvlJc w:val="left"/>
      <w:pPr>
        <w:ind w:left="546" w:hanging="286"/>
        <w:jc w:val="left"/>
      </w:pPr>
      <w:rPr>
        <w:rFonts w:hint="default"/>
        <w:spacing w:val="-2"/>
        <w:w w:val="99"/>
        <w:lang w:val="es-ES" w:eastAsia="en-US" w:bidi="ar-SA"/>
      </w:rPr>
    </w:lvl>
    <w:lvl w:ilvl="1" w:tplc="8C5E7F66">
      <w:numFmt w:val="bullet"/>
      <w:lvlText w:val="•"/>
      <w:lvlJc w:val="left"/>
      <w:pPr>
        <w:ind w:left="1458" w:hanging="286"/>
      </w:pPr>
      <w:rPr>
        <w:rFonts w:hint="default"/>
        <w:lang w:val="es-ES" w:eastAsia="en-US" w:bidi="ar-SA"/>
      </w:rPr>
    </w:lvl>
    <w:lvl w:ilvl="2" w:tplc="DABCE9B8">
      <w:numFmt w:val="bullet"/>
      <w:lvlText w:val="•"/>
      <w:lvlJc w:val="left"/>
      <w:pPr>
        <w:ind w:left="2376" w:hanging="286"/>
      </w:pPr>
      <w:rPr>
        <w:rFonts w:hint="default"/>
        <w:lang w:val="es-ES" w:eastAsia="en-US" w:bidi="ar-SA"/>
      </w:rPr>
    </w:lvl>
    <w:lvl w:ilvl="3" w:tplc="00809BF2">
      <w:numFmt w:val="bullet"/>
      <w:lvlText w:val="•"/>
      <w:lvlJc w:val="left"/>
      <w:pPr>
        <w:ind w:left="3294" w:hanging="286"/>
      </w:pPr>
      <w:rPr>
        <w:rFonts w:hint="default"/>
        <w:lang w:val="es-ES" w:eastAsia="en-US" w:bidi="ar-SA"/>
      </w:rPr>
    </w:lvl>
    <w:lvl w:ilvl="4" w:tplc="0FC07448">
      <w:numFmt w:val="bullet"/>
      <w:lvlText w:val="•"/>
      <w:lvlJc w:val="left"/>
      <w:pPr>
        <w:ind w:left="4212" w:hanging="286"/>
      </w:pPr>
      <w:rPr>
        <w:rFonts w:hint="default"/>
        <w:lang w:val="es-ES" w:eastAsia="en-US" w:bidi="ar-SA"/>
      </w:rPr>
    </w:lvl>
    <w:lvl w:ilvl="5" w:tplc="71C2A654">
      <w:numFmt w:val="bullet"/>
      <w:lvlText w:val="•"/>
      <w:lvlJc w:val="left"/>
      <w:pPr>
        <w:ind w:left="5130" w:hanging="286"/>
      </w:pPr>
      <w:rPr>
        <w:rFonts w:hint="default"/>
        <w:lang w:val="es-ES" w:eastAsia="en-US" w:bidi="ar-SA"/>
      </w:rPr>
    </w:lvl>
    <w:lvl w:ilvl="6" w:tplc="7E2CDFB2">
      <w:numFmt w:val="bullet"/>
      <w:lvlText w:val="•"/>
      <w:lvlJc w:val="left"/>
      <w:pPr>
        <w:ind w:left="6048" w:hanging="286"/>
      </w:pPr>
      <w:rPr>
        <w:rFonts w:hint="default"/>
        <w:lang w:val="es-ES" w:eastAsia="en-US" w:bidi="ar-SA"/>
      </w:rPr>
    </w:lvl>
    <w:lvl w:ilvl="7" w:tplc="668A2E54">
      <w:numFmt w:val="bullet"/>
      <w:lvlText w:val="•"/>
      <w:lvlJc w:val="left"/>
      <w:pPr>
        <w:ind w:left="6966" w:hanging="286"/>
      </w:pPr>
      <w:rPr>
        <w:rFonts w:hint="default"/>
        <w:lang w:val="es-ES" w:eastAsia="en-US" w:bidi="ar-SA"/>
      </w:rPr>
    </w:lvl>
    <w:lvl w:ilvl="8" w:tplc="AD343DA2">
      <w:numFmt w:val="bullet"/>
      <w:lvlText w:val="•"/>
      <w:lvlJc w:val="left"/>
      <w:pPr>
        <w:ind w:left="7884" w:hanging="286"/>
      </w:pPr>
      <w:rPr>
        <w:rFonts w:hint="default"/>
        <w:lang w:val="es-ES" w:eastAsia="en-US" w:bidi="ar-SA"/>
      </w:rPr>
    </w:lvl>
  </w:abstractNum>
  <w:abstractNum w:abstractNumId="2" w15:restartNumberingAfterBreak="0">
    <w:nsid w:val="6032333C"/>
    <w:multiLevelType w:val="hybridMultilevel"/>
    <w:tmpl w:val="6B18D840"/>
    <w:lvl w:ilvl="0" w:tplc="9266CC34">
      <w:start w:val="4"/>
      <w:numFmt w:val="decimal"/>
      <w:lvlText w:val="%1."/>
      <w:lvlJc w:val="left"/>
      <w:pPr>
        <w:ind w:left="546" w:hanging="361"/>
        <w:jc w:val="left"/>
      </w:pPr>
      <w:rPr>
        <w:rFonts w:ascii="Verdana" w:eastAsia="Verdana" w:hAnsi="Verdana" w:cs="Verdana" w:hint="default"/>
        <w:b/>
        <w:bCs/>
        <w:i w:val="0"/>
        <w:iCs w:val="0"/>
        <w:spacing w:val="-2"/>
        <w:w w:val="99"/>
        <w:sz w:val="22"/>
        <w:szCs w:val="22"/>
        <w:lang w:val="es-ES" w:eastAsia="en-US" w:bidi="ar-SA"/>
      </w:rPr>
    </w:lvl>
    <w:lvl w:ilvl="1" w:tplc="83B677BC">
      <w:numFmt w:val="bullet"/>
      <w:lvlText w:val="•"/>
      <w:lvlJc w:val="left"/>
      <w:pPr>
        <w:ind w:left="1458" w:hanging="361"/>
      </w:pPr>
      <w:rPr>
        <w:rFonts w:hint="default"/>
        <w:lang w:val="es-ES" w:eastAsia="en-US" w:bidi="ar-SA"/>
      </w:rPr>
    </w:lvl>
    <w:lvl w:ilvl="2" w:tplc="F1085BB6">
      <w:numFmt w:val="bullet"/>
      <w:lvlText w:val="•"/>
      <w:lvlJc w:val="left"/>
      <w:pPr>
        <w:ind w:left="2376" w:hanging="361"/>
      </w:pPr>
      <w:rPr>
        <w:rFonts w:hint="default"/>
        <w:lang w:val="es-ES" w:eastAsia="en-US" w:bidi="ar-SA"/>
      </w:rPr>
    </w:lvl>
    <w:lvl w:ilvl="3" w:tplc="AB72AE1C">
      <w:numFmt w:val="bullet"/>
      <w:lvlText w:val="•"/>
      <w:lvlJc w:val="left"/>
      <w:pPr>
        <w:ind w:left="3294" w:hanging="361"/>
      </w:pPr>
      <w:rPr>
        <w:rFonts w:hint="default"/>
        <w:lang w:val="es-ES" w:eastAsia="en-US" w:bidi="ar-SA"/>
      </w:rPr>
    </w:lvl>
    <w:lvl w:ilvl="4" w:tplc="E05EF452">
      <w:numFmt w:val="bullet"/>
      <w:lvlText w:val="•"/>
      <w:lvlJc w:val="left"/>
      <w:pPr>
        <w:ind w:left="4212" w:hanging="361"/>
      </w:pPr>
      <w:rPr>
        <w:rFonts w:hint="default"/>
        <w:lang w:val="es-ES" w:eastAsia="en-US" w:bidi="ar-SA"/>
      </w:rPr>
    </w:lvl>
    <w:lvl w:ilvl="5" w:tplc="893E8AC0">
      <w:numFmt w:val="bullet"/>
      <w:lvlText w:val="•"/>
      <w:lvlJc w:val="left"/>
      <w:pPr>
        <w:ind w:left="5130" w:hanging="361"/>
      </w:pPr>
      <w:rPr>
        <w:rFonts w:hint="default"/>
        <w:lang w:val="es-ES" w:eastAsia="en-US" w:bidi="ar-SA"/>
      </w:rPr>
    </w:lvl>
    <w:lvl w:ilvl="6" w:tplc="552629BE">
      <w:numFmt w:val="bullet"/>
      <w:lvlText w:val="•"/>
      <w:lvlJc w:val="left"/>
      <w:pPr>
        <w:ind w:left="6048" w:hanging="361"/>
      </w:pPr>
      <w:rPr>
        <w:rFonts w:hint="default"/>
        <w:lang w:val="es-ES" w:eastAsia="en-US" w:bidi="ar-SA"/>
      </w:rPr>
    </w:lvl>
    <w:lvl w:ilvl="7" w:tplc="DE1ECD06">
      <w:numFmt w:val="bullet"/>
      <w:lvlText w:val="•"/>
      <w:lvlJc w:val="left"/>
      <w:pPr>
        <w:ind w:left="6966" w:hanging="361"/>
      </w:pPr>
      <w:rPr>
        <w:rFonts w:hint="default"/>
        <w:lang w:val="es-ES" w:eastAsia="en-US" w:bidi="ar-SA"/>
      </w:rPr>
    </w:lvl>
    <w:lvl w:ilvl="8" w:tplc="E39EA352">
      <w:numFmt w:val="bullet"/>
      <w:lvlText w:val="•"/>
      <w:lvlJc w:val="left"/>
      <w:pPr>
        <w:ind w:left="7884" w:hanging="361"/>
      </w:pPr>
      <w:rPr>
        <w:rFonts w:hint="default"/>
        <w:lang w:val="es-ES" w:eastAsia="en-US" w:bidi="ar-SA"/>
      </w:rPr>
    </w:lvl>
  </w:abstractNum>
  <w:num w:numId="1" w16cid:durableId="2096783179">
    <w:abstractNumId w:val="0"/>
  </w:num>
  <w:num w:numId="2" w16cid:durableId="2111510728">
    <w:abstractNumId w:val="2"/>
  </w:num>
  <w:num w:numId="3" w16cid:durableId="883761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511"/>
    <w:rsid w:val="00076C9F"/>
    <w:rsid w:val="000F46BD"/>
    <w:rsid w:val="00317F50"/>
    <w:rsid w:val="003D0868"/>
    <w:rsid w:val="0044190C"/>
    <w:rsid w:val="00467D00"/>
    <w:rsid w:val="00473549"/>
    <w:rsid w:val="00665EC6"/>
    <w:rsid w:val="007D7ED0"/>
    <w:rsid w:val="00993B16"/>
    <w:rsid w:val="00C84511"/>
    <w:rsid w:val="00C87FE1"/>
    <w:rsid w:val="00D470B9"/>
    <w:rsid w:val="00F52CC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124D5"/>
  <w15:docId w15:val="{8345C8B7-7E16-4DFC-BDB8-227ED2AD9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260"/>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544" w:hanging="28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gobierno@pauna-boyaca.gov.co"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_Flow_SignoffStatus xmlns="9d85dbaf-23eb-4e57-a637-93dcacc8b1a1" xsi:nil="true"/>
    <No xmlns="9d85dbaf-23eb-4e57-a637-93dcacc8b1a1" xsi:nil="true"/>
  </documentManagement>
</p:properties>
</file>

<file path=customXml/itemProps1.xml><?xml version="1.0" encoding="utf-8"?>
<ds:datastoreItem xmlns:ds="http://schemas.openxmlformats.org/officeDocument/2006/customXml" ds:itemID="{25330F2B-5945-4BD0-9280-3276B2DA3F06}"/>
</file>

<file path=customXml/itemProps2.xml><?xml version="1.0" encoding="utf-8"?>
<ds:datastoreItem xmlns:ds="http://schemas.openxmlformats.org/officeDocument/2006/customXml" ds:itemID="{8B538534-A24B-40A5-A0D0-1F0CA73BE22D}"/>
</file>

<file path=customXml/itemProps3.xml><?xml version="1.0" encoding="utf-8"?>
<ds:datastoreItem xmlns:ds="http://schemas.openxmlformats.org/officeDocument/2006/customXml" ds:itemID="{F4240FAF-0A9B-4D30-B3C3-B8AB181B325C}"/>
</file>

<file path=docProps/app.xml><?xml version="1.0" encoding="utf-8"?>
<Properties xmlns="http://schemas.openxmlformats.org/officeDocument/2006/extended-properties" xmlns:vt="http://schemas.openxmlformats.org/officeDocument/2006/docPropsVTypes">
  <Template>Normal</Template>
  <TotalTime>15</TotalTime>
  <Pages>13</Pages>
  <Words>4606</Words>
  <Characters>25704</Characters>
  <Application>Microsoft Office Word</Application>
  <DocSecurity>0</DocSecurity>
  <Lines>504</Lines>
  <Paragraphs>101</Paragraphs>
  <ScaleCrop>false</ScaleCrop>
  <Company/>
  <LinksUpToDate>false</LinksUpToDate>
  <CharactersWithSpaces>30209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Daniel Eduardo Rojas Poveda</cp:lastModifiedBy>
  <cp:revision>8</cp:revision>
  <dcterms:created xsi:type="dcterms:W3CDTF">2025-10-07T23:15:00Z</dcterms:created>
  <dcterms:modified xsi:type="dcterms:W3CDTF">2026-03-03T15:53:00Z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2025-08-06T00:00:00Z</vt:filetime>
  </property>
  <property fmtid="{D5CDD505-2E9C-101B-9397-08002B2CF9AE}" pid="3" name="Creator">
    <vt:lpwstr>Microsoft Word</vt:lpwstr>
  </property>
  <property fmtid="{D5CDD505-2E9C-101B-9397-08002B2CF9AE}" pid="4" name="LastSaved">
    <vt:filetime>2025-10-07T00:00:00Z</vt:filetime>
  </property>
  <property fmtid="{D5CDD505-2E9C-101B-9397-08002B2CF9AE}" pid="5" name="Producer">
    <vt:lpwstr>Spire.Pdf</vt:lpwstr>
  </property>
  <property fmtid="{D5CDD505-2E9C-101B-9397-08002B2CF9AE}" pid="6" name="MediaServiceImageTags">
    <vt:lpwstr/>
  </property>
  <property fmtid="{D5CDD505-2E9C-101B-9397-08002B2CF9AE}" pid="7" name="ContentTypeId">
    <vt:lpwstr>0x010100F2E0F32964D9B84EA054B84E5D4157A0</vt:lpwstr>
  </property>
</Properties>
</file>