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A91D1" w14:textId="315F0A9A" w:rsidR="00E4327E" w:rsidRPr="00E4327E" w:rsidRDefault="00E4327E" w:rsidP="00E4327E">
      <w:pPr>
        <w:spacing w:after="0"/>
        <w:jc w:val="both"/>
        <w:rPr>
          <w:rFonts w:ascii="Verdana" w:hAnsi="Verdana"/>
        </w:rPr>
      </w:pPr>
      <w:bookmarkStart w:id="0" w:name="_Hlk191935675"/>
      <w:bookmarkStart w:id="1" w:name="_Hlk143780582"/>
      <w:r w:rsidRPr="00E4327E">
        <w:rPr>
          <w:rFonts w:ascii="Verdana" w:eastAsia="Calibri" w:hAnsi="Verdana" w:cs="Arial"/>
          <w:b/>
          <w:bCs/>
          <w:lang w:eastAsia="es-ES_tradnl"/>
        </w:rPr>
        <w:t>LEY DE EMPRENDIMIENTO – Ley 2069 de 2020 – Artículo 32 – Criterios diferenciales – Emprendimientos de mujeres – Empresas de mujeres</w:t>
      </w:r>
    </w:p>
    <w:p w14:paraId="5208A91C" w14:textId="77777777" w:rsidR="00E4327E" w:rsidRPr="00E4327E" w:rsidRDefault="00E4327E" w:rsidP="00E4327E">
      <w:pPr>
        <w:spacing w:after="0" w:line="240" w:lineRule="auto"/>
        <w:jc w:val="both"/>
        <w:rPr>
          <w:rFonts w:ascii="Verdana" w:eastAsia="Calibri" w:hAnsi="Verdana" w:cs="Arial"/>
          <w:bCs/>
          <w:sz w:val="20"/>
          <w:szCs w:val="20"/>
          <w:lang w:eastAsia="es-ES_tradnl"/>
        </w:rPr>
      </w:pPr>
    </w:p>
    <w:p w14:paraId="314C7B21" w14:textId="5074DADF" w:rsidR="00E4327E" w:rsidRPr="00A94FAD" w:rsidRDefault="00ED0988" w:rsidP="00A94FAD">
      <w:pPr>
        <w:spacing w:after="0" w:line="240" w:lineRule="auto"/>
        <w:jc w:val="both"/>
        <w:rPr>
          <w:rFonts w:ascii="Verdana" w:eastAsia="Calibri" w:hAnsi="Verdana" w:cs="Arial"/>
          <w:bCs/>
          <w:sz w:val="20"/>
          <w:szCs w:val="20"/>
          <w:lang w:eastAsia="es-ES_tradnl"/>
        </w:rPr>
      </w:pPr>
      <w:r w:rsidRPr="00A94FAD">
        <w:rPr>
          <w:rFonts w:ascii="Verdana" w:eastAsia="Calibri" w:hAnsi="Verdana" w:cs="Arial"/>
          <w:bCs/>
          <w:sz w:val="20"/>
          <w:szCs w:val="20"/>
          <w:lang w:eastAsia="es-ES_tradnl"/>
        </w:rPr>
        <w:t>[</w:t>
      </w:r>
      <w:r w:rsidR="00A94FAD" w:rsidRPr="00A94FAD">
        <w:rPr>
          <w:rFonts w:ascii="Verdana" w:eastAsia="Calibri" w:hAnsi="Verdana" w:cs="Arial"/>
          <w:bCs/>
          <w:sz w:val="20"/>
          <w:szCs w:val="20"/>
          <w:lang w:eastAsia="es-ES_tradnl"/>
        </w:rPr>
        <w:t xml:space="preserve">…] </w:t>
      </w:r>
      <w:r w:rsidRPr="00A94FAD">
        <w:rPr>
          <w:rFonts w:ascii="Verdana" w:eastAsia="Calibri" w:hAnsi="Verdana" w:cs="Arial"/>
          <w:bCs/>
          <w:sz w:val="20"/>
          <w:szCs w:val="20"/>
          <w:lang w:eastAsia="es-ES_tradnl"/>
        </w:rPr>
        <w:t xml:space="preserve">Particularmente, el artículo 32 </w:t>
      </w:r>
      <w:r w:rsidRPr="00A94FAD">
        <w:rPr>
          <w:rFonts w:ascii="Verdana" w:eastAsia="Calibri" w:hAnsi="Verdana" w:cs="Arial"/>
          <w:bCs/>
          <w:i/>
          <w:iCs/>
          <w:sz w:val="20"/>
          <w:szCs w:val="20"/>
          <w:lang w:eastAsia="es-ES_tradnl"/>
        </w:rPr>
        <w:t xml:space="preserve">ibidem </w:t>
      </w:r>
      <w:r w:rsidRPr="00A94FAD">
        <w:rPr>
          <w:rFonts w:ascii="Verdana" w:eastAsia="Calibri" w:hAnsi="Verdana" w:cs="Arial"/>
          <w:bCs/>
          <w:sz w:val="20"/>
          <w:szCs w:val="20"/>
          <w:lang w:eastAsia="es-ES_tradnl"/>
        </w:rPr>
        <w:t>–modificado por el artículo 21 de la Ley 2479 de 2025– regula criterios diferenciales y puntajes adicionales para los “emprendimientos y empresas de mujeres” en el sistema de compras y contratación pública. En relación con este aspecto, el inciso primero de la norma citada prescribe:</w:t>
      </w:r>
    </w:p>
    <w:p w14:paraId="5E1C604D" w14:textId="6EAC00BC" w:rsidR="00E4327E" w:rsidRPr="00A94FAD" w:rsidRDefault="00A94FAD" w:rsidP="00A94FAD">
      <w:pPr>
        <w:spacing w:after="0" w:line="240" w:lineRule="auto"/>
        <w:jc w:val="both"/>
        <w:rPr>
          <w:rFonts w:ascii="Verdana" w:eastAsia="Calibri" w:hAnsi="Verdana" w:cs="Arial"/>
          <w:bCs/>
          <w:sz w:val="20"/>
          <w:szCs w:val="20"/>
          <w:lang w:eastAsia="es-ES_tradnl"/>
        </w:rPr>
      </w:pPr>
      <w:r w:rsidRPr="00A94FAD">
        <w:rPr>
          <w:rFonts w:ascii="Verdana" w:eastAsia="Calibri" w:hAnsi="Verdana" w:cs="Arial"/>
          <w:bCs/>
          <w:sz w:val="20"/>
          <w:szCs w:val="20"/>
          <w:lang w:eastAsia="es-ES_tradnl"/>
        </w:rPr>
        <w:t>[…]</w:t>
      </w:r>
    </w:p>
    <w:p w14:paraId="01A75679" w14:textId="3E1C6C24" w:rsidR="00E4327E" w:rsidRPr="00A94FAD" w:rsidRDefault="00A94FAD" w:rsidP="00A94FAD">
      <w:pPr>
        <w:tabs>
          <w:tab w:val="left" w:pos="709"/>
        </w:tabs>
        <w:spacing w:after="0" w:line="240" w:lineRule="auto"/>
        <w:jc w:val="both"/>
        <w:rPr>
          <w:rFonts w:ascii="Verdana" w:eastAsia="Calibri" w:hAnsi="Verdana" w:cs="Arial"/>
          <w:bCs/>
          <w:sz w:val="20"/>
          <w:szCs w:val="20"/>
          <w:lang w:eastAsia="es-ES_tradnl"/>
        </w:rPr>
      </w:pPr>
      <w:r w:rsidRPr="00A94FAD">
        <w:rPr>
          <w:rFonts w:ascii="Verdana" w:eastAsia="Calibri" w:hAnsi="Verdana" w:cs="Arial"/>
          <w:bCs/>
          <w:sz w:val="20"/>
          <w:szCs w:val="20"/>
          <w:lang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0BAD1409" w14:textId="77777777" w:rsidR="00E4327E" w:rsidRPr="00E4327E" w:rsidRDefault="00E4327E" w:rsidP="00E4327E">
      <w:pPr>
        <w:spacing w:after="0" w:line="240" w:lineRule="auto"/>
        <w:jc w:val="both"/>
        <w:rPr>
          <w:rFonts w:ascii="Verdana" w:eastAsia="Calibri" w:hAnsi="Verdana" w:cs="Arial"/>
          <w:b/>
          <w:bCs/>
          <w:sz w:val="20"/>
          <w:szCs w:val="20"/>
          <w:lang w:eastAsia="es-ES_tradnl"/>
        </w:rPr>
      </w:pPr>
    </w:p>
    <w:p w14:paraId="09E659F7" w14:textId="77777777" w:rsidR="00E4327E" w:rsidRPr="00E4327E" w:rsidRDefault="00E4327E" w:rsidP="00E4327E">
      <w:pPr>
        <w:spacing w:after="0" w:line="276" w:lineRule="auto"/>
        <w:jc w:val="both"/>
        <w:rPr>
          <w:rFonts w:ascii="Verdana" w:eastAsia="Calibri" w:hAnsi="Verdana" w:cs="Arial"/>
          <w:b/>
          <w:bCs/>
          <w:lang w:eastAsia="es-ES_tradnl"/>
        </w:rPr>
      </w:pPr>
      <w:r w:rsidRPr="00E4327E">
        <w:rPr>
          <w:rFonts w:ascii="Verdana" w:eastAsia="Calibri" w:hAnsi="Verdana" w:cs="Arial"/>
          <w:b/>
          <w:bCs/>
          <w:lang w:eastAsia="es-ES_tradnl"/>
        </w:rPr>
        <w:t>DECRETO 1860 DE 2021 – Vigencia</w:t>
      </w:r>
    </w:p>
    <w:p w14:paraId="65161CA7" w14:textId="77777777" w:rsidR="00E4327E" w:rsidRPr="00E4327E" w:rsidRDefault="00E4327E" w:rsidP="00E4327E">
      <w:pPr>
        <w:spacing w:after="0" w:line="240" w:lineRule="auto"/>
        <w:jc w:val="both"/>
        <w:rPr>
          <w:rFonts w:ascii="Verdana" w:eastAsia="Calibri" w:hAnsi="Verdana" w:cs="Arial"/>
          <w:b/>
          <w:bCs/>
          <w:sz w:val="20"/>
          <w:szCs w:val="20"/>
          <w:lang w:eastAsia="es-ES_tradnl"/>
        </w:rPr>
      </w:pPr>
    </w:p>
    <w:p w14:paraId="1C56128B" w14:textId="604DD969" w:rsidR="00E4327E" w:rsidRPr="00E4327E" w:rsidRDefault="00A94FAD" w:rsidP="00E4327E">
      <w:pPr>
        <w:spacing w:after="0" w:line="240" w:lineRule="auto"/>
        <w:jc w:val="both"/>
        <w:rPr>
          <w:rFonts w:ascii="Verdana" w:eastAsia="Calibri" w:hAnsi="Verdana" w:cs="Arial"/>
          <w:sz w:val="20"/>
          <w:szCs w:val="20"/>
          <w:lang w:val="es-ES_tradnl" w:eastAsia="es-ES_tradnl"/>
        </w:rPr>
      </w:pPr>
      <w:r w:rsidRPr="00A94FAD">
        <w:rPr>
          <w:rFonts w:ascii="Verdana" w:eastAsia="Calibri" w:hAnsi="Verdana" w:cs="Arial"/>
          <w:sz w:val="20"/>
          <w:szCs w:val="20"/>
          <w:lang w:val="es-ES_tradnl" w:eastAsia="es-ES_tradnl"/>
        </w:rPr>
        <w:t>En este contexto, el pasado 24 de diciembre,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w:t>
      </w:r>
      <w:r>
        <w:rPr>
          <w:rFonts w:ascii="Verdana" w:eastAsia="Calibri" w:hAnsi="Verdana" w:cs="Arial"/>
          <w:sz w:val="20"/>
          <w:szCs w:val="20"/>
          <w:lang w:val="es-ES_tradnl" w:eastAsia="es-ES_tradnl"/>
        </w:rPr>
        <w:t>.</w:t>
      </w:r>
    </w:p>
    <w:p w14:paraId="2D120E74" w14:textId="77777777" w:rsidR="00E4327E" w:rsidRPr="00E4327E" w:rsidRDefault="00E4327E" w:rsidP="00E4327E">
      <w:pPr>
        <w:spacing w:after="0" w:line="240" w:lineRule="auto"/>
        <w:jc w:val="both"/>
        <w:rPr>
          <w:rFonts w:ascii="Verdana" w:eastAsia="Calibri" w:hAnsi="Verdana" w:cs="Arial"/>
          <w:b/>
          <w:bCs/>
          <w:sz w:val="20"/>
          <w:szCs w:val="20"/>
          <w:lang w:eastAsia="es-ES_tradnl"/>
        </w:rPr>
      </w:pPr>
    </w:p>
    <w:p w14:paraId="28C13535" w14:textId="77777777" w:rsidR="00E4327E" w:rsidRPr="00E4327E" w:rsidRDefault="00E4327E" w:rsidP="00E4327E">
      <w:pPr>
        <w:spacing w:after="0" w:line="276" w:lineRule="auto"/>
        <w:jc w:val="both"/>
        <w:rPr>
          <w:rFonts w:ascii="Verdana" w:eastAsia="Calibri" w:hAnsi="Verdana" w:cs="Arial"/>
          <w:b/>
          <w:bCs/>
          <w:lang w:val="es-ES_tradnl" w:eastAsia="es-ES_tradnl"/>
        </w:rPr>
      </w:pPr>
      <w:r w:rsidRPr="00E4327E">
        <w:rPr>
          <w:rFonts w:ascii="Verdana" w:eastAsia="Calibri" w:hAnsi="Verdana" w:cs="Arial"/>
          <w:b/>
          <w:bCs/>
          <w:lang w:eastAsia="es-ES_tradnl"/>
        </w:rPr>
        <w:t xml:space="preserve">DECRETO 1860 DE 2021 – Emprendimientos y empresas de mujeres – Definición – Artículo 2.2.1.2.4.2.14 – Numeral 1 – </w:t>
      </w:r>
      <w:r w:rsidRPr="00E4327E">
        <w:rPr>
          <w:rFonts w:ascii="Verdana" w:eastAsia="Calibri" w:hAnsi="Verdana" w:cs="Arial"/>
          <w:b/>
          <w:bCs/>
          <w:lang w:val="es-ES_tradnl" w:eastAsia="es-ES_tradnl"/>
        </w:rPr>
        <w:t>Acreditación</w:t>
      </w:r>
    </w:p>
    <w:p w14:paraId="17230D85" w14:textId="77777777" w:rsidR="00E4327E" w:rsidRPr="00E4327E" w:rsidRDefault="00E4327E" w:rsidP="00E4327E">
      <w:pPr>
        <w:spacing w:after="0" w:line="240" w:lineRule="auto"/>
        <w:jc w:val="both"/>
        <w:rPr>
          <w:rFonts w:ascii="Verdana" w:eastAsia="Calibri" w:hAnsi="Verdana" w:cs="Arial"/>
          <w:b/>
          <w:bCs/>
          <w:sz w:val="20"/>
          <w:szCs w:val="20"/>
          <w:lang w:val="es-ES_tradnl" w:eastAsia="es-ES_tradnl"/>
        </w:rPr>
      </w:pPr>
    </w:p>
    <w:p w14:paraId="5FC07120" w14:textId="77777777" w:rsidR="00F0508B" w:rsidRDefault="00F0508B" w:rsidP="00F17713">
      <w:pPr>
        <w:spacing w:after="0" w:line="240" w:lineRule="auto"/>
        <w:jc w:val="both"/>
        <w:rPr>
          <w:rFonts w:ascii="Verdana" w:eastAsia="Calibri" w:hAnsi="Verdana" w:cs="Arial"/>
          <w:sz w:val="20"/>
          <w:szCs w:val="20"/>
          <w:lang w:val="es-ES"/>
        </w:rPr>
      </w:pPr>
      <w:r w:rsidRPr="00F17713">
        <w:rPr>
          <w:rFonts w:ascii="Verdana" w:eastAsia="Calibri" w:hAnsi="Verdana" w:cs="Arial"/>
          <w:sz w:val="20"/>
          <w:szCs w:val="20"/>
          <w:lang w:val="es-ES"/>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723AE710" w14:textId="77777777" w:rsidR="00F17713" w:rsidRPr="00F17713" w:rsidRDefault="00F17713" w:rsidP="00F17713">
      <w:pPr>
        <w:spacing w:after="0" w:line="240" w:lineRule="auto"/>
        <w:jc w:val="both"/>
        <w:rPr>
          <w:rFonts w:ascii="Verdana" w:eastAsia="Calibri" w:hAnsi="Verdana" w:cs="Arial"/>
          <w:sz w:val="20"/>
          <w:szCs w:val="20"/>
          <w:lang w:val="es-ES"/>
        </w:rPr>
      </w:pPr>
    </w:p>
    <w:p w14:paraId="74C0CD96" w14:textId="77777777" w:rsidR="00F0508B" w:rsidRDefault="00F0508B" w:rsidP="00F17713">
      <w:pPr>
        <w:spacing w:after="0" w:line="240" w:lineRule="auto"/>
        <w:jc w:val="both"/>
        <w:rPr>
          <w:rFonts w:ascii="Verdana" w:hAnsi="Verdana" w:cs="Arial"/>
          <w:sz w:val="20"/>
          <w:szCs w:val="20"/>
        </w:rPr>
      </w:pPr>
      <w:r w:rsidRPr="00F17713">
        <w:rPr>
          <w:rFonts w:ascii="Verdana" w:eastAsia="Calibri" w:hAnsi="Verdana" w:cs="Arial"/>
          <w:sz w:val="20"/>
          <w:szCs w:val="20"/>
          <w:lang w:val="es-ES_tradnl"/>
        </w:rPr>
        <w:t xml:space="preserve">Así mismo, debe precisarse que la participación mayoritaria de mujeres </w:t>
      </w:r>
      <w:r w:rsidRPr="00F17713">
        <w:rPr>
          <w:rFonts w:ascii="Verdana" w:hAnsi="Verdana" w:cs="Arial"/>
          <w:sz w:val="20"/>
          <w:szCs w:val="20"/>
        </w:rPr>
        <w:t xml:space="preserve">puede ser ejercida por diferentes personas durante el último año, siempre que durante dicho periodo la participación </w:t>
      </w:r>
      <w:r w:rsidRPr="00F17713">
        <w:rPr>
          <w:rFonts w:ascii="Verdana" w:hAnsi="Verdana" w:cs="Arial"/>
          <w:i/>
          <w:iCs/>
          <w:sz w:val="20"/>
          <w:szCs w:val="20"/>
        </w:rPr>
        <w:t>mayoritaria</w:t>
      </w:r>
      <w:r w:rsidRPr="00F17713">
        <w:rPr>
          <w:rFonts w:ascii="Verdana" w:hAnsi="Verdana" w:cs="Arial"/>
          <w:sz w:val="20"/>
          <w:szCs w:val="20"/>
        </w:rPr>
        <w:t xml:space="preserve"> de mujeres se haya mantenido, aunque se trate de </w:t>
      </w:r>
      <w:r w:rsidRPr="00F17713">
        <w:rPr>
          <w:rFonts w:ascii="Verdana" w:hAnsi="Verdana" w:cs="Arial"/>
          <w:sz w:val="20"/>
          <w:szCs w:val="20"/>
        </w:rPr>
        <w:lastRenderedPageBreak/>
        <w:t xml:space="preserve">mujeres distintas. En tal sentido, se cumple con la norma, toda vez que la finalidad y alcance es que la titularidad mayoritaria por un (1) año sea ejercida por mujeres, a pesar de que cambien las propietarias de las partes de interés o cuotas de participación. </w:t>
      </w:r>
    </w:p>
    <w:p w14:paraId="3DC201B7" w14:textId="77777777" w:rsidR="00F17713" w:rsidRPr="00F17713" w:rsidRDefault="00F17713" w:rsidP="00F17713">
      <w:pPr>
        <w:spacing w:after="0" w:line="240" w:lineRule="auto"/>
        <w:jc w:val="both"/>
        <w:rPr>
          <w:rFonts w:ascii="Verdana" w:hAnsi="Verdana" w:cs="Arial"/>
          <w:sz w:val="20"/>
          <w:szCs w:val="20"/>
          <w:lang w:val="es-ES_tradnl" w:eastAsia="es-ES"/>
        </w:rPr>
      </w:pPr>
    </w:p>
    <w:p w14:paraId="239BE217" w14:textId="77777777" w:rsidR="00F0508B" w:rsidRPr="00F17713" w:rsidRDefault="00F0508B" w:rsidP="00F17713">
      <w:pPr>
        <w:shd w:val="clear" w:color="auto" w:fill="FFFFFF"/>
        <w:spacing w:after="0" w:line="240" w:lineRule="auto"/>
        <w:ind w:right="-93"/>
        <w:jc w:val="both"/>
        <w:textAlignment w:val="baseline"/>
        <w:rPr>
          <w:rFonts w:ascii="Verdana" w:hAnsi="Verdana" w:cs="Arial"/>
          <w:sz w:val="20"/>
          <w:szCs w:val="20"/>
        </w:rPr>
      </w:pPr>
      <w:r w:rsidRPr="00F17713">
        <w:rPr>
          <w:rFonts w:ascii="Verdana" w:hAnsi="Verdana" w:cs="Arial"/>
          <w:sz w:val="20"/>
          <w:szCs w:val="20"/>
        </w:rPr>
        <w:t xml:space="preserve">Como medio para la acreditación de este criterio, señala la normativa referida que: </w:t>
      </w:r>
      <w:r w:rsidRPr="00F17713">
        <w:rPr>
          <w:rFonts w:ascii="Verdana" w:eastAsia="Times New Roman" w:hAnsi="Verdana" w:cs="Arial"/>
          <w:i/>
          <w:sz w:val="20"/>
          <w:szCs w:val="20"/>
          <w:lang w:val="es-ES_tradnl" w:eastAsia="es-ES"/>
        </w:rPr>
        <w:t>“</w:t>
      </w:r>
      <w:r w:rsidRPr="00F17713">
        <w:rPr>
          <w:rFonts w:ascii="Verdana" w:hAnsi="Verdana" w:cs="Arial"/>
          <w:i/>
          <w:sz w:val="20"/>
          <w:szCs w:val="20"/>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F17713">
        <w:rPr>
          <w:rFonts w:ascii="Verdana" w:eastAsia="Times New Roman" w:hAnsi="Verdana" w:cs="Arial"/>
          <w:i/>
          <w:sz w:val="20"/>
          <w:szCs w:val="20"/>
          <w:lang w:val="es-ES_tradnl" w:eastAsia="es-ES"/>
        </w:rPr>
        <w:t>”</w:t>
      </w:r>
      <w:r w:rsidRPr="00F17713">
        <w:rPr>
          <w:rFonts w:ascii="Verdana" w:hAnsi="Verdana" w:cs="Arial"/>
          <w:sz w:val="20"/>
          <w:szCs w:val="20"/>
        </w:rPr>
        <w:t>.</w:t>
      </w:r>
    </w:p>
    <w:p w14:paraId="73151086" w14:textId="77777777" w:rsidR="00E4327E" w:rsidRPr="00E4327E" w:rsidRDefault="00E4327E" w:rsidP="00E4327E">
      <w:pPr>
        <w:tabs>
          <w:tab w:val="left" w:pos="426"/>
        </w:tabs>
        <w:spacing w:after="0" w:line="276" w:lineRule="auto"/>
        <w:jc w:val="both"/>
        <w:rPr>
          <w:rFonts w:ascii="Verdana" w:hAnsi="Verdana"/>
          <w:b/>
          <w:bCs/>
        </w:rPr>
      </w:pPr>
    </w:p>
    <w:p w14:paraId="0A27E137" w14:textId="77777777" w:rsidR="00E4327E" w:rsidRPr="00E4327E" w:rsidRDefault="00E4327E" w:rsidP="00E4327E">
      <w:pPr>
        <w:spacing w:after="0" w:line="276" w:lineRule="auto"/>
        <w:jc w:val="both"/>
        <w:rPr>
          <w:rFonts w:ascii="Verdana" w:eastAsia="Geomanist Light" w:hAnsi="Verdana" w:cs="Arial"/>
          <w:b/>
          <w:bCs/>
          <w:i/>
          <w:iCs/>
          <w:lang w:val="es-MX"/>
        </w:rPr>
      </w:pPr>
      <w:r w:rsidRPr="00E4327E">
        <w:rPr>
          <w:rFonts w:ascii="Verdana" w:eastAsia="Geomanist Light" w:hAnsi="Verdana" w:cs="Arial"/>
          <w:b/>
          <w:bCs/>
          <w:lang w:val="es-MX"/>
        </w:rPr>
        <w:t xml:space="preserve">DOCUMENTOS TIPO – Emprendimientos y empresas de mujeres – Formato 12 – Acreditación – Personas jurídicas – </w:t>
      </w:r>
      <w:r w:rsidRPr="00E4327E">
        <w:rPr>
          <w:rFonts w:ascii="Verdana" w:eastAsia="Geomanist Light" w:hAnsi="Verdana" w:cs="Arial"/>
          <w:b/>
          <w:bCs/>
          <w:i/>
          <w:iCs/>
          <w:lang w:val="es-MX"/>
        </w:rPr>
        <w:t>Opción 1</w:t>
      </w:r>
    </w:p>
    <w:p w14:paraId="36F7AA43" w14:textId="77777777" w:rsidR="00E4327E" w:rsidRPr="00E4327E" w:rsidRDefault="00E4327E" w:rsidP="00E4327E">
      <w:pPr>
        <w:spacing w:after="0"/>
        <w:rPr>
          <w:rFonts w:ascii="Verdana" w:eastAsia="Geomanist Light" w:hAnsi="Verdana" w:cs="Arial"/>
          <w:lang w:val="es-MX"/>
        </w:rPr>
      </w:pPr>
    </w:p>
    <w:p w14:paraId="57ADB446" w14:textId="77777777" w:rsidR="00F17713" w:rsidRDefault="00F17713" w:rsidP="00F17713">
      <w:pPr>
        <w:spacing w:after="0" w:line="240" w:lineRule="auto"/>
        <w:jc w:val="both"/>
        <w:rPr>
          <w:rFonts w:ascii="Verdana" w:eastAsia="Calibri" w:hAnsi="Verdana" w:cs="Arial"/>
          <w:sz w:val="20"/>
          <w:szCs w:val="20"/>
          <w:lang w:val="es-ES_tradnl" w:eastAsia="es-ES_tradnl"/>
        </w:rPr>
      </w:pPr>
      <w:r w:rsidRPr="00F17713">
        <w:rPr>
          <w:rFonts w:ascii="Verdana" w:eastAsia="Calibri" w:hAnsi="Verdana" w:cs="Arial"/>
          <w:sz w:val="20"/>
          <w:szCs w:val="20"/>
          <w:lang w:val="es-ES_tradnl" w:eastAsia="es-ES_tradnl"/>
        </w:rPr>
        <w:t xml:space="preserve">En línea con lo señalado por el Decreto 1082 de 2015, para el caso de proponentes personas jurídicas, debe emplearse el Formato 12A, que dispone que el oferente escogerá entre dos (2) opciones para acreditar la condición de emprendimiento y empresa de mujer, a saber: i) </w:t>
      </w:r>
      <w:r w:rsidRPr="00F17713">
        <w:rPr>
          <w:rFonts w:ascii="Verdana" w:eastAsia="Calibri" w:hAnsi="Verdana" w:cs="Arial"/>
          <w:i/>
          <w:iCs/>
          <w:sz w:val="20"/>
          <w:szCs w:val="20"/>
          <w:lang w:val="es-ES_tradnl" w:eastAsia="es-ES_tradnl"/>
        </w:rPr>
        <w:t>opción 1,</w:t>
      </w:r>
      <w:r w:rsidRPr="00F17713">
        <w:rPr>
          <w:rFonts w:ascii="Verdana" w:eastAsia="Calibri" w:hAnsi="Verdana" w:cs="Arial"/>
          <w:sz w:val="20"/>
          <w:szCs w:val="20"/>
          <w:lang w:val="es-ES_tradnl" w:eastAsia="es-ES_tradnl"/>
        </w:rPr>
        <w:t xml:space="preserve"> cuando</w:t>
      </w:r>
      <w:r w:rsidRPr="00F17713">
        <w:rPr>
          <w:sz w:val="20"/>
          <w:szCs w:val="20"/>
        </w:rPr>
        <w:t xml:space="preserve"> </w:t>
      </w:r>
      <w:r w:rsidRPr="00F17713">
        <w:rPr>
          <w:rFonts w:ascii="Verdana" w:eastAsia="Calibri" w:hAnsi="Verdana" w:cs="Arial"/>
          <w:sz w:val="20"/>
          <w:szCs w:val="20"/>
          <w:lang w:val="es-ES_tradnl" w:eastAsia="es-ES_tradnl"/>
        </w:rPr>
        <w:t xml:space="preserve">la participación accionaria de la persona jurídica en su mayoría son mujeres y los derechos de propiedad han pertenecido a éstas durante el último año; y </w:t>
      </w:r>
      <w:proofErr w:type="spellStart"/>
      <w:r w:rsidRPr="00F17713">
        <w:rPr>
          <w:rFonts w:ascii="Verdana" w:eastAsia="Calibri" w:hAnsi="Verdana" w:cs="Arial"/>
          <w:sz w:val="20"/>
          <w:szCs w:val="20"/>
          <w:lang w:val="es-ES_tradnl" w:eastAsia="es-ES_tradnl"/>
        </w:rPr>
        <w:t>ii</w:t>
      </w:r>
      <w:proofErr w:type="spellEnd"/>
      <w:r w:rsidRPr="00F17713">
        <w:rPr>
          <w:rFonts w:ascii="Verdana" w:eastAsia="Calibri" w:hAnsi="Verdana" w:cs="Arial"/>
          <w:sz w:val="20"/>
          <w:szCs w:val="20"/>
          <w:lang w:val="es-ES_tradnl" w:eastAsia="es-ES_tradnl"/>
        </w:rPr>
        <w:t xml:space="preserve">) </w:t>
      </w:r>
      <w:r w:rsidRPr="00F17713">
        <w:rPr>
          <w:rFonts w:ascii="Verdana" w:eastAsia="Calibri" w:hAnsi="Verdana" w:cs="Arial"/>
          <w:i/>
          <w:iCs/>
          <w:sz w:val="20"/>
          <w:szCs w:val="20"/>
          <w:lang w:val="es-ES_tradnl" w:eastAsia="es-ES_tradnl"/>
        </w:rPr>
        <w:t>opción 2,</w:t>
      </w:r>
      <w:r w:rsidRPr="00F17713">
        <w:rPr>
          <w:rFonts w:ascii="Verdana" w:eastAsia="Calibri" w:hAnsi="Verdana" w:cs="Arial"/>
          <w:sz w:val="20"/>
          <w:szCs w:val="20"/>
          <w:lang w:val="es-ES_tradnl" w:eastAsia="es-ES_tradnl"/>
        </w:rPr>
        <w:t xml:space="preserve"> si por lo menos el cincuenta por ciento (50 %) de los empleos del nivel directivo de la persona jurídica son ejercidos por mujeres y estas han estado vinculadas laboralmente durante al menos el último año.</w:t>
      </w:r>
    </w:p>
    <w:p w14:paraId="2CE3695C" w14:textId="77777777" w:rsidR="00F17713" w:rsidRPr="00F17713" w:rsidRDefault="00F17713" w:rsidP="00F17713">
      <w:pPr>
        <w:spacing w:after="0" w:line="240" w:lineRule="auto"/>
        <w:jc w:val="both"/>
        <w:rPr>
          <w:rFonts w:ascii="Verdana" w:eastAsia="Calibri" w:hAnsi="Verdana" w:cs="Arial"/>
          <w:sz w:val="20"/>
          <w:szCs w:val="20"/>
          <w:lang w:val="es-ES_tradnl" w:eastAsia="es-ES_tradnl"/>
        </w:rPr>
      </w:pPr>
    </w:p>
    <w:p w14:paraId="3DE9B87F" w14:textId="77777777" w:rsidR="00F17713" w:rsidRPr="00F17713" w:rsidRDefault="00F17713" w:rsidP="00F17713">
      <w:pPr>
        <w:spacing w:after="0" w:line="240" w:lineRule="auto"/>
        <w:jc w:val="both"/>
        <w:rPr>
          <w:rFonts w:ascii="Verdana" w:eastAsia="Calibri" w:hAnsi="Verdana" w:cs="Arial"/>
          <w:sz w:val="20"/>
          <w:szCs w:val="20"/>
          <w:lang w:val="es-ES" w:eastAsia="es-ES"/>
        </w:rPr>
      </w:pPr>
      <w:r w:rsidRPr="00F17713">
        <w:rPr>
          <w:rFonts w:ascii="Verdana" w:eastAsia="Calibri" w:hAnsi="Verdana" w:cs="Arial"/>
          <w:sz w:val="20"/>
          <w:szCs w:val="20"/>
          <w:lang w:val="es-ES" w:eastAsia="es-ES"/>
        </w:rPr>
        <w:t xml:space="preserve">Teniendo en cuenta su consulta, es importante advertir que, en virtud de la </w:t>
      </w:r>
      <w:r w:rsidRPr="00F17713">
        <w:rPr>
          <w:rFonts w:ascii="Verdana" w:eastAsia="Calibri" w:hAnsi="Verdana" w:cs="Arial"/>
          <w:i/>
          <w:sz w:val="20"/>
          <w:szCs w:val="20"/>
          <w:lang w:val="es-ES" w:eastAsia="es-ES"/>
        </w:rPr>
        <w:t xml:space="preserve">opción 1, </w:t>
      </w:r>
      <w:r w:rsidRPr="00F17713">
        <w:rPr>
          <w:rFonts w:ascii="Verdana" w:eastAsia="Calibri" w:hAnsi="Verdana" w:cs="Arial"/>
          <w:sz w:val="20"/>
          <w:szCs w:val="20"/>
          <w:lang w:val="es-ES" w:eastAsia="es-ES"/>
        </w:rPr>
        <w:t xml:space="preserve">el proponente manifiesta bajo la gravedad del juramento que más del cincuenta por ciento (50%) de las acciones, partes de interés o cuotas de participación de la persona jurídica pertenecen a mujeres y los derechos de propiedad han pertenecido a estas durante al menos el último año anterior a la fecha de cierre del proceso de contratación. </w:t>
      </w:r>
    </w:p>
    <w:p w14:paraId="35ABB28E" w14:textId="77777777" w:rsidR="00E4327E" w:rsidRPr="00F17713" w:rsidRDefault="00E4327E" w:rsidP="00F17713">
      <w:pPr>
        <w:spacing w:after="0" w:line="240" w:lineRule="auto"/>
        <w:rPr>
          <w:rFonts w:ascii="Verdana" w:eastAsia="Geomanist Light" w:hAnsi="Verdana" w:cs="Arial"/>
          <w:sz w:val="20"/>
          <w:szCs w:val="20"/>
          <w:lang w:val="es-MX"/>
        </w:rPr>
      </w:pPr>
    </w:p>
    <w:p w14:paraId="3C1F904D" w14:textId="77777777" w:rsidR="00E4327E" w:rsidRDefault="00E4327E" w:rsidP="00E4327E">
      <w:pPr>
        <w:rPr>
          <w:rFonts w:ascii="Verdana" w:eastAsia="Geomanist Light" w:hAnsi="Verdana" w:cs="Arial"/>
          <w:lang w:val="es-MX"/>
        </w:rPr>
      </w:pPr>
    </w:p>
    <w:p w14:paraId="05A0CF6B" w14:textId="77777777" w:rsidR="00E4327E" w:rsidRDefault="00E4327E" w:rsidP="00E4327E">
      <w:pPr>
        <w:rPr>
          <w:rFonts w:ascii="Verdana" w:eastAsia="Geomanist Light" w:hAnsi="Verdana" w:cs="Arial"/>
          <w:lang w:val="es-MX"/>
        </w:rPr>
      </w:pPr>
    </w:p>
    <w:p w14:paraId="53FC4B71" w14:textId="77777777" w:rsidR="0038081B" w:rsidRDefault="0038081B" w:rsidP="00E4327E">
      <w:pPr>
        <w:rPr>
          <w:rFonts w:ascii="Verdana" w:eastAsia="Geomanist Light" w:hAnsi="Verdana" w:cs="Arial"/>
          <w:lang w:val="es-MX"/>
        </w:rPr>
      </w:pPr>
    </w:p>
    <w:p w14:paraId="0A9AF23A" w14:textId="77777777" w:rsidR="0038081B" w:rsidRDefault="0038081B" w:rsidP="00E4327E">
      <w:pPr>
        <w:rPr>
          <w:rFonts w:ascii="Verdana" w:eastAsia="Geomanist Light" w:hAnsi="Verdana" w:cs="Arial"/>
          <w:lang w:val="es-MX"/>
        </w:rPr>
      </w:pPr>
    </w:p>
    <w:p w14:paraId="6835FE51" w14:textId="77777777" w:rsidR="0038081B" w:rsidRDefault="0038081B" w:rsidP="00E4327E">
      <w:pPr>
        <w:rPr>
          <w:rFonts w:ascii="Verdana" w:eastAsia="Geomanist Light" w:hAnsi="Verdana" w:cs="Arial"/>
          <w:lang w:val="es-MX"/>
        </w:rPr>
      </w:pPr>
    </w:p>
    <w:p w14:paraId="5EE49CD9" w14:textId="77777777" w:rsidR="0038081B" w:rsidRDefault="0038081B" w:rsidP="00E4327E">
      <w:pPr>
        <w:rPr>
          <w:rFonts w:ascii="Verdana" w:eastAsia="Geomanist Light" w:hAnsi="Verdana" w:cs="Arial"/>
          <w:lang w:val="es-MX"/>
        </w:rPr>
      </w:pPr>
    </w:p>
    <w:p w14:paraId="67620A90" w14:textId="77777777" w:rsidR="0038081B" w:rsidRDefault="0038081B" w:rsidP="00E4327E">
      <w:pPr>
        <w:rPr>
          <w:rFonts w:ascii="Verdana" w:eastAsia="Geomanist Light" w:hAnsi="Verdana" w:cs="Arial"/>
          <w:lang w:val="es-MX"/>
        </w:rPr>
      </w:pPr>
    </w:p>
    <w:p w14:paraId="18E51B95" w14:textId="77777777" w:rsidR="0038081B" w:rsidRDefault="0038081B" w:rsidP="00E4327E">
      <w:pPr>
        <w:rPr>
          <w:rFonts w:ascii="Verdana" w:eastAsia="Geomanist Light" w:hAnsi="Verdana" w:cs="Arial"/>
          <w:lang w:val="es-MX"/>
        </w:rPr>
      </w:pPr>
    </w:p>
    <w:p w14:paraId="4BC4AF4F" w14:textId="77777777" w:rsidR="00E4327E" w:rsidRPr="00E4327E" w:rsidRDefault="00E4327E" w:rsidP="00E4327E">
      <w:pPr>
        <w:rPr>
          <w:rFonts w:ascii="Verdana" w:eastAsia="Geomanist Light" w:hAnsi="Verdana" w:cs="Arial"/>
          <w:lang w:val="es-MX"/>
        </w:rPr>
      </w:pPr>
    </w:p>
    <w:p w14:paraId="16EDC0A3" w14:textId="77777777" w:rsidR="00E4327E" w:rsidRPr="00E4327E" w:rsidRDefault="00E4327E" w:rsidP="00E4327E">
      <w:pPr>
        <w:rPr>
          <w:rFonts w:ascii="Verdana" w:eastAsia="Geomanist Light" w:hAnsi="Verdana" w:cs="Arial"/>
          <w:lang w:val="es-MX"/>
        </w:rPr>
      </w:pPr>
    </w:p>
    <w:p w14:paraId="45702E33" w14:textId="268310C7" w:rsidR="00E4327E" w:rsidRPr="00E4327E" w:rsidRDefault="00E4327E" w:rsidP="00E4327E">
      <w:pPr>
        <w:spacing w:after="0" w:line="240" w:lineRule="auto"/>
        <w:jc w:val="both"/>
        <w:rPr>
          <w:rFonts w:ascii="Verdana" w:eastAsia="Geomanist Light" w:hAnsi="Verdana" w:cs="Arial"/>
          <w:lang w:val="es-MX"/>
        </w:rPr>
      </w:pPr>
      <w:r w:rsidRPr="0044528D">
        <w:rPr>
          <w:rFonts w:ascii="Verdana" w:hAnsi="Verdana"/>
        </w:rPr>
        <w:lastRenderedPageBreak/>
        <w:t xml:space="preserve">Bogotá D.C., </w:t>
      </w:r>
      <w:r w:rsidR="006A4680">
        <w:rPr>
          <w:rFonts w:ascii="Verdana" w:hAnsi="Verdana"/>
        </w:rPr>
        <w:t xml:space="preserve">22 </w:t>
      </w:r>
      <w:proofErr w:type="gramStart"/>
      <w:r w:rsidR="006A4680">
        <w:rPr>
          <w:rFonts w:ascii="Verdana" w:hAnsi="Verdana"/>
        </w:rPr>
        <w:t>Septiembre</w:t>
      </w:r>
      <w:proofErr w:type="gramEnd"/>
      <w:r w:rsidR="006A4680">
        <w:rPr>
          <w:rFonts w:ascii="Verdana" w:hAnsi="Verdana"/>
        </w:rPr>
        <w:t xml:space="preserve"> 2025</w:t>
      </w:r>
    </w:p>
    <w:p w14:paraId="7BA93F87" w14:textId="77777777" w:rsidR="00E4327E" w:rsidRDefault="00E4327E" w:rsidP="00E4327E">
      <w:pPr>
        <w:spacing w:after="0" w:line="240" w:lineRule="auto"/>
        <w:jc w:val="right"/>
        <w:rPr>
          <w:rFonts w:ascii="Verdana" w:eastAsia="Geomanist Light" w:hAnsi="Verdana" w:cs="Arial"/>
          <w:lang w:val="es-MX"/>
        </w:rPr>
      </w:pPr>
    </w:p>
    <w:p w14:paraId="60024081" w14:textId="50CE304B" w:rsidR="00E4327E" w:rsidRPr="00E4327E" w:rsidRDefault="006A4680" w:rsidP="00E4327E">
      <w:pPr>
        <w:spacing w:after="0" w:line="240" w:lineRule="auto"/>
        <w:jc w:val="right"/>
        <w:rPr>
          <w:rFonts w:ascii="Verdana" w:eastAsia="Geomanist Light" w:hAnsi="Verdana" w:cs="Arial"/>
          <w:lang w:val="es-MX"/>
        </w:rPr>
      </w:pPr>
      <w:r w:rsidRPr="006A4680">
        <w:rPr>
          <w:rFonts w:ascii="Verdana" w:eastAsia="Geomanist Light" w:hAnsi="Verdana" w:cs="Arial"/>
          <w:lang w:val="es-MX"/>
        </w:rPr>
        <w:drawing>
          <wp:inline distT="0" distB="0" distL="0" distR="0" wp14:anchorId="111F951A" wp14:editId="532A34B3">
            <wp:extent cx="2486372" cy="676369"/>
            <wp:effectExtent l="0" t="0" r="9525" b="9525"/>
            <wp:docPr id="123307069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070694" name="Imagen 1" descr="Texto&#10;&#10;El contenido generado por IA puede ser incorrecto."/>
                    <pic:cNvPicPr/>
                  </pic:nvPicPr>
                  <pic:blipFill>
                    <a:blip r:embed="rId10"/>
                    <a:stretch>
                      <a:fillRect/>
                    </a:stretch>
                  </pic:blipFill>
                  <pic:spPr>
                    <a:xfrm>
                      <a:off x="0" y="0"/>
                      <a:ext cx="2486372" cy="676369"/>
                    </a:xfrm>
                    <a:prstGeom prst="rect">
                      <a:avLst/>
                    </a:prstGeom>
                  </pic:spPr>
                </pic:pic>
              </a:graphicData>
            </a:graphic>
          </wp:inline>
        </w:drawing>
      </w:r>
    </w:p>
    <w:p w14:paraId="26F7188D" w14:textId="77777777" w:rsidR="00E4327E" w:rsidRPr="00E4327E" w:rsidRDefault="00E4327E" w:rsidP="00E4327E">
      <w:pPr>
        <w:spacing w:after="0" w:line="240" w:lineRule="auto"/>
        <w:jc w:val="both"/>
        <w:rPr>
          <w:rFonts w:ascii="Verdana" w:eastAsia="Calibri" w:hAnsi="Verdana" w:cs="Arial"/>
          <w:lang w:val="es-ES" w:eastAsia="es-ES"/>
        </w:rPr>
      </w:pPr>
      <w:r w:rsidRPr="00E4327E">
        <w:rPr>
          <w:rFonts w:ascii="Verdana" w:eastAsia="Calibri" w:hAnsi="Verdana" w:cs="Arial"/>
          <w:lang w:val="es-ES" w:eastAsia="es-ES"/>
        </w:rPr>
        <w:t>Señora</w:t>
      </w:r>
    </w:p>
    <w:p w14:paraId="7075B276" w14:textId="77777777" w:rsidR="00E4327E" w:rsidRPr="00E4327E" w:rsidRDefault="00E4327E" w:rsidP="00E4327E">
      <w:pPr>
        <w:spacing w:after="0" w:line="240" w:lineRule="auto"/>
        <w:rPr>
          <w:rFonts w:ascii="Verdana" w:eastAsia="Calibri" w:hAnsi="Verdana" w:cs="Arial"/>
          <w:b/>
          <w:lang w:eastAsia="es-ES_tradnl"/>
        </w:rPr>
      </w:pPr>
      <w:r w:rsidRPr="00E4327E">
        <w:rPr>
          <w:rFonts w:ascii="Verdana" w:eastAsia="Calibri" w:hAnsi="Verdana" w:cs="Arial"/>
          <w:b/>
          <w:lang w:eastAsia="es-ES_tradnl"/>
        </w:rPr>
        <w:t>Verónica Payares</w:t>
      </w:r>
    </w:p>
    <w:p w14:paraId="6E4C3F84" w14:textId="77777777" w:rsidR="00E4327E" w:rsidRPr="00E4327E" w:rsidRDefault="00E4327E" w:rsidP="00E4327E">
      <w:pPr>
        <w:spacing w:after="0" w:line="240" w:lineRule="auto"/>
        <w:rPr>
          <w:rFonts w:ascii="Verdana" w:eastAsia="Calibri" w:hAnsi="Verdana" w:cs="Arial"/>
          <w:b/>
          <w:bCs/>
          <w:lang w:val="es-ES" w:eastAsia="es-ES"/>
        </w:rPr>
      </w:pPr>
      <w:r w:rsidRPr="00E4327E">
        <w:rPr>
          <w:rFonts w:ascii="Verdana" w:eastAsia="Calibri" w:hAnsi="Verdana" w:cs="Arial"/>
          <w:lang w:val="es-ES" w:eastAsia="es-ES"/>
        </w:rPr>
        <w:t>Cartagena, Bolívar</w:t>
      </w:r>
    </w:p>
    <w:p w14:paraId="7E2DA575" w14:textId="77777777" w:rsidR="00E4327E" w:rsidRPr="00E4327E" w:rsidRDefault="00E4327E" w:rsidP="00E4327E">
      <w:pPr>
        <w:spacing w:after="0" w:line="240" w:lineRule="auto"/>
        <w:rPr>
          <w:rFonts w:ascii="Verdana" w:eastAsia="Calibri" w:hAnsi="Verdana" w:cs="Arial"/>
          <w:b/>
          <w:bCs/>
          <w:lang w:val="es-ES_tradnl" w:eastAsia="es-ES_tradnl"/>
        </w:rPr>
      </w:pPr>
    </w:p>
    <w:p w14:paraId="3831791C" w14:textId="77777777" w:rsidR="00E4327E" w:rsidRPr="00E4327E" w:rsidRDefault="00E4327E" w:rsidP="00E4327E">
      <w:pPr>
        <w:spacing w:after="0" w:line="240" w:lineRule="auto"/>
        <w:rPr>
          <w:rFonts w:ascii="Verdana" w:eastAsia="Calibri" w:hAnsi="Verdana" w:cs="Arial"/>
          <w:b/>
          <w:bCs/>
          <w:lang w:val="es-ES_tradnl" w:eastAsia="es-ES_tradnl"/>
        </w:rPr>
      </w:pPr>
    </w:p>
    <w:p w14:paraId="5CFFE789" w14:textId="77777777" w:rsidR="00E4327E" w:rsidRPr="00E4327E" w:rsidRDefault="00E4327E" w:rsidP="00E4327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4327E" w:rsidRPr="00E4327E" w14:paraId="42543C98" w14:textId="77777777" w:rsidTr="00F26B58">
        <w:trPr>
          <w:trHeight w:val="203"/>
        </w:trPr>
        <w:tc>
          <w:tcPr>
            <w:tcW w:w="2689" w:type="dxa"/>
          </w:tcPr>
          <w:p w14:paraId="60624DBB" w14:textId="77777777" w:rsidR="00E4327E" w:rsidRPr="00E4327E" w:rsidRDefault="00E4327E" w:rsidP="00E4327E">
            <w:pPr>
              <w:jc w:val="both"/>
              <w:rPr>
                <w:rFonts w:ascii="Verdana" w:eastAsia="Calibri" w:hAnsi="Verdana" w:cs="Arial"/>
                <w:b/>
                <w:bCs/>
                <w:lang w:val="es-ES_tradnl" w:eastAsia="es-ES_tradnl"/>
              </w:rPr>
            </w:pPr>
          </w:p>
        </w:tc>
        <w:tc>
          <w:tcPr>
            <w:tcW w:w="6100" w:type="dxa"/>
          </w:tcPr>
          <w:p w14:paraId="364CEC68" w14:textId="77777777" w:rsidR="00E4327E" w:rsidRPr="00E4327E" w:rsidRDefault="00E4327E" w:rsidP="00E4327E">
            <w:pPr>
              <w:jc w:val="both"/>
              <w:rPr>
                <w:rFonts w:ascii="Verdana" w:eastAsia="Calibri" w:hAnsi="Verdana" w:cs="Arial"/>
                <w:b/>
                <w:bCs/>
                <w:lang w:val="es-ES" w:eastAsia="es-ES"/>
              </w:rPr>
            </w:pPr>
            <w:r w:rsidRPr="00E4327E">
              <w:rPr>
                <w:rFonts w:ascii="Verdana" w:eastAsia="Calibri" w:hAnsi="Verdana" w:cs="Arial"/>
                <w:b/>
                <w:bCs/>
                <w:lang w:val="es-ES" w:eastAsia="es-ES"/>
              </w:rPr>
              <w:t>Concepto C – 1127 de 2025</w:t>
            </w:r>
          </w:p>
          <w:p w14:paraId="401613B8" w14:textId="77777777" w:rsidR="00E4327E" w:rsidRPr="00E4327E" w:rsidRDefault="00E4327E" w:rsidP="00E4327E">
            <w:pPr>
              <w:jc w:val="both"/>
              <w:rPr>
                <w:rFonts w:ascii="Verdana" w:eastAsia="Calibri" w:hAnsi="Verdana" w:cs="Arial"/>
                <w:b/>
                <w:bCs/>
                <w:lang w:val="es-ES" w:eastAsia="es-ES"/>
              </w:rPr>
            </w:pPr>
          </w:p>
          <w:p w14:paraId="29FF4DB1" w14:textId="77777777" w:rsidR="00E4327E" w:rsidRPr="00E4327E" w:rsidRDefault="00E4327E" w:rsidP="00E4327E">
            <w:pPr>
              <w:jc w:val="both"/>
              <w:rPr>
                <w:rFonts w:ascii="Verdana" w:eastAsia="Calibri" w:hAnsi="Verdana" w:cs="Arial"/>
                <w:b/>
                <w:bCs/>
                <w:lang w:val="es-ES" w:eastAsia="es-ES"/>
              </w:rPr>
            </w:pPr>
          </w:p>
        </w:tc>
      </w:tr>
      <w:tr w:rsidR="00E4327E" w:rsidRPr="00E4327E" w14:paraId="702E0980" w14:textId="77777777" w:rsidTr="00F26B58">
        <w:trPr>
          <w:trHeight w:val="884"/>
        </w:trPr>
        <w:tc>
          <w:tcPr>
            <w:tcW w:w="2689" w:type="dxa"/>
          </w:tcPr>
          <w:p w14:paraId="34A55D06" w14:textId="77777777" w:rsidR="00E4327E" w:rsidRPr="00E4327E" w:rsidRDefault="00E4327E" w:rsidP="00E4327E">
            <w:pPr>
              <w:jc w:val="both"/>
              <w:rPr>
                <w:rFonts w:ascii="Verdana" w:eastAsia="Calibri" w:hAnsi="Verdana" w:cs="Arial"/>
                <w:lang w:val="es-ES_tradnl" w:eastAsia="es-ES_tradnl"/>
              </w:rPr>
            </w:pPr>
            <w:r w:rsidRPr="00E4327E">
              <w:rPr>
                <w:rFonts w:ascii="Verdana" w:eastAsia="Calibri" w:hAnsi="Verdana" w:cs="Arial"/>
                <w:b/>
                <w:lang w:val="es-ES_tradnl" w:eastAsia="es-ES_tradnl"/>
              </w:rPr>
              <w:t>Temas:</w:t>
            </w:r>
            <w:r w:rsidRPr="00E4327E">
              <w:rPr>
                <w:rFonts w:ascii="Verdana" w:eastAsia="Calibri" w:hAnsi="Verdana" w:cs="Arial"/>
                <w:lang w:val="es-ES_tradnl" w:eastAsia="es-ES_tradnl"/>
              </w:rPr>
              <w:t xml:space="preserve">                   </w:t>
            </w:r>
          </w:p>
        </w:tc>
        <w:tc>
          <w:tcPr>
            <w:tcW w:w="6100" w:type="dxa"/>
          </w:tcPr>
          <w:p w14:paraId="46EE85CC" w14:textId="77777777" w:rsidR="00E4327E" w:rsidRPr="00E4327E" w:rsidRDefault="00E4327E" w:rsidP="00E4327E">
            <w:pPr>
              <w:spacing w:line="276" w:lineRule="auto"/>
              <w:jc w:val="both"/>
              <w:rPr>
                <w:rFonts w:ascii="Verdana" w:eastAsia="Geomanist Light" w:hAnsi="Verdana" w:cs="Arial"/>
                <w:i/>
                <w:iCs/>
                <w:lang w:val="es-MX"/>
              </w:rPr>
            </w:pPr>
            <w:r w:rsidRPr="00E4327E">
              <w:rPr>
                <w:rFonts w:ascii="Verdana" w:eastAsia="Calibri" w:hAnsi="Verdana" w:cs="Arial"/>
                <w:lang w:eastAsia="es-ES_tradnl"/>
              </w:rPr>
              <w:t xml:space="preserve">LEY DE EMPRENDIMIENTO – Ley 2069 de 2020 – Artículo 32 – Criterios diferenciales – Emprendimientos de mujeres – Empresas de mujeres / DECRETO 1860 DE 2021 – Vigencia / DECRETO 1860 DE 2021 – Emprendimientos y empresas de mujeres – Definición – Artículo 2.2.1.2.4.2.14 – Numeral 1 – </w:t>
            </w:r>
            <w:r w:rsidRPr="00E4327E">
              <w:rPr>
                <w:rFonts w:ascii="Verdana" w:eastAsia="Calibri" w:hAnsi="Verdana" w:cs="Arial"/>
                <w:lang w:val="es-ES_tradnl" w:eastAsia="es-ES_tradnl"/>
              </w:rPr>
              <w:t xml:space="preserve">Acreditación / </w:t>
            </w:r>
            <w:r w:rsidRPr="00E4327E">
              <w:rPr>
                <w:rFonts w:ascii="Verdana" w:eastAsia="Geomanist Light" w:hAnsi="Verdana" w:cs="Arial"/>
                <w:lang w:val="es-MX"/>
              </w:rPr>
              <w:t xml:space="preserve">DOCUMENTOS TIPO – Emprendimientos y empresas de mujeres – Formato 12 – Acreditación – Personas jurídicas – </w:t>
            </w:r>
            <w:r w:rsidRPr="00E4327E">
              <w:rPr>
                <w:rFonts w:ascii="Verdana" w:eastAsia="Geomanist Light" w:hAnsi="Verdana" w:cs="Arial"/>
                <w:i/>
                <w:iCs/>
                <w:lang w:val="es-MX"/>
              </w:rPr>
              <w:t>Opción 1</w:t>
            </w:r>
            <w:r w:rsidRPr="00E4327E">
              <w:rPr>
                <w:rFonts w:ascii="Verdana" w:eastAsia="Calibri" w:hAnsi="Verdana" w:cs="Arial"/>
                <w:lang w:val="es-ES_tradnl" w:eastAsia="es-ES_tradnl"/>
              </w:rPr>
              <w:t xml:space="preserve"> </w:t>
            </w:r>
          </w:p>
          <w:p w14:paraId="478FBC0D" w14:textId="77777777" w:rsidR="00E4327E" w:rsidRPr="00E4327E" w:rsidRDefault="00E4327E" w:rsidP="00E4327E">
            <w:pPr>
              <w:jc w:val="both"/>
              <w:rPr>
                <w:rFonts w:ascii="Verdana" w:eastAsia="Calibri" w:hAnsi="Verdana" w:cs="Arial"/>
                <w:lang w:val="es-ES_tradnl" w:eastAsia="es-ES"/>
              </w:rPr>
            </w:pPr>
          </w:p>
        </w:tc>
      </w:tr>
      <w:tr w:rsidR="00E4327E" w:rsidRPr="00E4327E" w14:paraId="720C1D86" w14:textId="77777777" w:rsidTr="00F26B58">
        <w:tc>
          <w:tcPr>
            <w:tcW w:w="2689" w:type="dxa"/>
          </w:tcPr>
          <w:p w14:paraId="312F57FB" w14:textId="77777777" w:rsidR="00E4327E" w:rsidRPr="00E4327E" w:rsidRDefault="00E4327E" w:rsidP="00E4327E">
            <w:pPr>
              <w:jc w:val="both"/>
              <w:rPr>
                <w:rFonts w:ascii="Verdana" w:eastAsia="Calibri" w:hAnsi="Verdana" w:cs="Arial"/>
                <w:b/>
                <w:lang w:val="es-ES_tradnl" w:eastAsia="es-ES_tradnl"/>
              </w:rPr>
            </w:pPr>
            <w:r w:rsidRPr="00E4327E">
              <w:rPr>
                <w:rFonts w:ascii="Verdana" w:eastAsia="Calibri" w:hAnsi="Verdana" w:cs="Arial"/>
                <w:b/>
                <w:lang w:val="es-ES_tradnl" w:eastAsia="es-ES_tradnl"/>
              </w:rPr>
              <w:t>Radicación:</w:t>
            </w:r>
            <w:r w:rsidRPr="00E4327E">
              <w:rPr>
                <w:rFonts w:ascii="Verdana" w:eastAsia="Calibri" w:hAnsi="Verdana" w:cs="Arial"/>
                <w:lang w:val="es-ES_tradnl" w:eastAsia="es-ES_tradnl"/>
              </w:rPr>
              <w:t xml:space="preserve">               </w:t>
            </w:r>
          </w:p>
        </w:tc>
        <w:tc>
          <w:tcPr>
            <w:tcW w:w="6100" w:type="dxa"/>
          </w:tcPr>
          <w:p w14:paraId="004F01FE" w14:textId="77777777" w:rsidR="00E4327E" w:rsidRPr="00E4327E" w:rsidRDefault="00E4327E" w:rsidP="00E4327E">
            <w:pPr>
              <w:jc w:val="both"/>
              <w:rPr>
                <w:rFonts w:ascii="Verdana" w:eastAsia="Calibri" w:hAnsi="Verdana" w:cs="Arial"/>
                <w:lang w:val="es-ES_tradnl" w:eastAsia="es-ES_tradnl"/>
              </w:rPr>
            </w:pPr>
            <w:r w:rsidRPr="00E4327E">
              <w:rPr>
                <w:rFonts w:ascii="Verdana" w:eastAsia="Calibri" w:hAnsi="Verdana" w:cs="Arial"/>
                <w:lang w:val="es-ES_tradnl" w:eastAsia="es-ES_tradnl"/>
              </w:rPr>
              <w:t>Respuesta a consulta con radicado No. 1_2025_08_12_008410</w:t>
            </w:r>
          </w:p>
        </w:tc>
      </w:tr>
    </w:tbl>
    <w:p w14:paraId="55D59CFC" w14:textId="77777777" w:rsidR="00E4327E" w:rsidRPr="00E4327E" w:rsidRDefault="00E4327E" w:rsidP="00E4327E">
      <w:pPr>
        <w:spacing w:after="0" w:line="240" w:lineRule="auto"/>
        <w:jc w:val="both"/>
        <w:rPr>
          <w:rFonts w:ascii="Verdana" w:eastAsia="Calibri" w:hAnsi="Verdana" w:cs="Arial"/>
          <w:lang w:val="es-ES_tradnl" w:eastAsia="es-ES_tradnl"/>
        </w:rPr>
      </w:pPr>
    </w:p>
    <w:p w14:paraId="7EF448C8" w14:textId="77777777" w:rsidR="00E4327E" w:rsidRPr="00E4327E" w:rsidRDefault="00E4327E" w:rsidP="00E4327E">
      <w:pPr>
        <w:spacing w:after="0" w:line="240" w:lineRule="auto"/>
        <w:jc w:val="both"/>
        <w:rPr>
          <w:rFonts w:ascii="Verdana" w:eastAsia="Calibri" w:hAnsi="Verdana" w:cs="Arial"/>
          <w:lang w:val="es-ES_tradnl" w:eastAsia="es-ES_tradnl"/>
        </w:rPr>
      </w:pPr>
    </w:p>
    <w:p w14:paraId="7C992DAB" w14:textId="77777777" w:rsidR="00E4327E" w:rsidRPr="00E4327E" w:rsidRDefault="00E4327E" w:rsidP="00E4327E">
      <w:pPr>
        <w:spacing w:after="0" w:line="240" w:lineRule="auto"/>
        <w:jc w:val="both"/>
        <w:rPr>
          <w:rFonts w:ascii="Verdana" w:eastAsia="Calibri" w:hAnsi="Verdana" w:cs="Arial"/>
          <w:lang w:val="es-ES" w:eastAsia="es-ES"/>
        </w:rPr>
      </w:pPr>
      <w:r w:rsidRPr="00E4327E">
        <w:rPr>
          <w:rFonts w:ascii="Verdana" w:eastAsia="Calibri" w:hAnsi="Verdana" w:cs="Arial"/>
          <w:lang w:val="es-ES" w:eastAsia="es-ES"/>
        </w:rPr>
        <w:t xml:space="preserve">Estimada señora Payares: </w:t>
      </w:r>
    </w:p>
    <w:p w14:paraId="1B79F3A2" w14:textId="77777777" w:rsidR="00E4327E" w:rsidRPr="00E4327E" w:rsidRDefault="00E4327E" w:rsidP="00E4327E">
      <w:pPr>
        <w:tabs>
          <w:tab w:val="left" w:pos="3768"/>
        </w:tabs>
        <w:spacing w:after="0" w:line="240" w:lineRule="auto"/>
        <w:jc w:val="both"/>
        <w:rPr>
          <w:rFonts w:ascii="Verdana" w:eastAsia="Calibri" w:hAnsi="Verdana" w:cs="Arial"/>
          <w:lang w:val="es-ES" w:eastAsia="es-ES"/>
        </w:rPr>
      </w:pPr>
    </w:p>
    <w:p w14:paraId="308440BB" w14:textId="77777777" w:rsidR="00E4327E" w:rsidRPr="00E4327E" w:rsidRDefault="00E4327E" w:rsidP="00E4327E">
      <w:pPr>
        <w:spacing w:after="0" w:line="276" w:lineRule="auto"/>
        <w:contextualSpacing/>
        <w:jc w:val="both"/>
        <w:rPr>
          <w:rFonts w:ascii="Verdana" w:eastAsia="Calibri" w:hAnsi="Verdana" w:cs="Arial"/>
          <w:lang w:val="es-ES" w:eastAsia="es-ES"/>
        </w:rPr>
      </w:pPr>
      <w:r w:rsidRPr="00E4327E">
        <w:rPr>
          <w:rFonts w:ascii="Verdana" w:eastAsia="Calibri" w:hAnsi="Verdana" w:cs="Arial"/>
          <w:lang w:val="es-ES" w:eastAsia="es-ES"/>
        </w:rPr>
        <w:t>En ejercicio de la competencia otorgada por los artículos 3, numeral 5º, y 11, numeral 8º, del Decreto Ley 4170 de 2011,</w:t>
      </w:r>
      <w:r w:rsidRPr="00E4327E">
        <w:rPr>
          <w:rFonts w:ascii="Verdana" w:eastAsia="Arial MT" w:hAnsi="Verdana" w:cs="Arial MT"/>
          <w:lang w:val="es-ES" w:eastAsia="es-ES"/>
        </w:rPr>
        <w:t xml:space="preserve"> </w:t>
      </w:r>
      <w:r w:rsidRPr="00E4327E">
        <w:rPr>
          <w:rFonts w:ascii="Verdana" w:hAnsi="Verdana" w:cs="Arial"/>
        </w:rPr>
        <w:t xml:space="preserve">así como lo establecido en el artículo 4 de la Resolución 1707 de 2018 expedida por esta Entidad, </w:t>
      </w:r>
      <w:r w:rsidRPr="00E4327E">
        <w:rPr>
          <w:rFonts w:ascii="Verdana" w:eastAsia="Calibri" w:hAnsi="Verdana" w:cs="Arial"/>
          <w:lang w:val="es-ES" w:eastAsia="es-ES"/>
        </w:rPr>
        <w:t xml:space="preserve">la Agencia Nacional de Contratación Pública –Colombia Compra Eficiente– responde su solicitud de consulta de fecha 12 de agosto de 2025, en la cual manifiesta lo siguiente: </w:t>
      </w:r>
    </w:p>
    <w:p w14:paraId="5CB40638" w14:textId="77777777" w:rsidR="00E4327E" w:rsidRPr="00E4327E" w:rsidRDefault="00E4327E" w:rsidP="00E4327E">
      <w:pPr>
        <w:tabs>
          <w:tab w:val="left" w:pos="142"/>
          <w:tab w:val="left" w:pos="284"/>
        </w:tabs>
        <w:spacing w:after="0" w:line="276" w:lineRule="auto"/>
        <w:contextualSpacing/>
        <w:jc w:val="both"/>
        <w:rPr>
          <w:rFonts w:ascii="Verdana" w:eastAsia="Century Gothic" w:hAnsi="Verdana" w:cs="Century Gothic"/>
          <w:b/>
          <w:bCs/>
          <w:lang w:val="es-ES"/>
        </w:rPr>
      </w:pPr>
    </w:p>
    <w:p w14:paraId="015F8CB5" w14:textId="77777777" w:rsidR="00E4327E" w:rsidRPr="00E4327E" w:rsidRDefault="00E4327E" w:rsidP="00E4327E">
      <w:pPr>
        <w:spacing w:after="0" w:line="240" w:lineRule="auto"/>
        <w:ind w:left="709" w:right="709"/>
        <w:jc w:val="both"/>
        <w:rPr>
          <w:rFonts w:ascii="Verdana" w:eastAsia="Century Gothic" w:hAnsi="Verdana" w:cs="Century Gothic"/>
          <w:sz w:val="21"/>
          <w:szCs w:val="21"/>
          <w:lang w:val="es-ES"/>
        </w:rPr>
      </w:pPr>
      <w:bookmarkStart w:id="2" w:name="_Hlk95313578"/>
      <w:r w:rsidRPr="00E4327E">
        <w:rPr>
          <w:rFonts w:ascii="Verdana" w:eastAsia="Century Gothic" w:hAnsi="Verdana" w:cs="Century Gothic"/>
          <w:sz w:val="21"/>
          <w:szCs w:val="21"/>
          <w:lang w:val="es-ES"/>
        </w:rPr>
        <w:t>“</w:t>
      </w:r>
      <w:bookmarkEnd w:id="2"/>
      <w:r w:rsidRPr="00E4327E">
        <w:rPr>
          <w:rFonts w:ascii="Verdana" w:eastAsia="Century Gothic" w:hAnsi="Verdana" w:cs="Century Gothic"/>
          <w:sz w:val="21"/>
          <w:szCs w:val="21"/>
          <w:lang w:val="es-ES"/>
        </w:rPr>
        <w:t xml:space="preserve">Para acreditar el emprendimiento y empresa de mujeres en proceso que empleen Pliegos Tipos, en cuanto a la opción 1 (más de 50% de acciones pertenezcan a mujeres) ¿la forma correcta es señalar la distribución total de la sociedad incluyendo hombre y/o personas </w:t>
      </w:r>
      <w:r w:rsidRPr="00E4327E">
        <w:rPr>
          <w:rFonts w:ascii="Verdana" w:eastAsia="Century Gothic" w:hAnsi="Verdana" w:cs="Century Gothic"/>
          <w:sz w:val="21"/>
          <w:szCs w:val="21"/>
          <w:lang w:val="es-ES"/>
        </w:rPr>
        <w:lastRenderedPageBreak/>
        <w:t>jurídicas o por el contario únicamente debe informarse la distribución de las mujeres? pues el Decreto señala la distribución de la sociedad, sin distinguir si existe o no participación de hombre o personas jurídicas pero algunas entidades sostienen que solo se debe indicar la participación de mujeres”.</w:t>
      </w:r>
    </w:p>
    <w:p w14:paraId="49A5A09E" w14:textId="77777777" w:rsidR="00E4327E" w:rsidRPr="00E4327E" w:rsidRDefault="00E4327E" w:rsidP="00E4327E">
      <w:pPr>
        <w:tabs>
          <w:tab w:val="left" w:pos="142"/>
          <w:tab w:val="left" w:pos="284"/>
        </w:tabs>
        <w:spacing w:after="0" w:line="276" w:lineRule="auto"/>
        <w:contextualSpacing/>
        <w:jc w:val="both"/>
        <w:rPr>
          <w:rFonts w:ascii="Verdana" w:eastAsia="Century Gothic" w:hAnsi="Verdana" w:cs="Century Gothic"/>
          <w:b/>
          <w:bCs/>
          <w:lang w:val="es-ES"/>
        </w:rPr>
      </w:pPr>
    </w:p>
    <w:p w14:paraId="720FB553" w14:textId="77777777" w:rsidR="00E4327E" w:rsidRPr="00E4327E" w:rsidRDefault="00E4327E" w:rsidP="00E4327E">
      <w:pPr>
        <w:spacing w:after="120" w:line="276" w:lineRule="auto"/>
        <w:ind w:firstLine="709"/>
        <w:jc w:val="both"/>
        <w:rPr>
          <w:rFonts w:ascii="Verdana" w:eastAsia="Calibri" w:hAnsi="Verdana" w:cs="Arial"/>
          <w:szCs w:val="24"/>
          <w:lang w:val="es-ES_tradnl" w:eastAsia="es-ES_tradnl"/>
        </w:rPr>
      </w:pPr>
      <w:r w:rsidRPr="00E4327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327E">
        <w:rPr>
          <w:rFonts w:ascii="Verdana" w:eastAsia="Calibri" w:hAnsi="Verdana" w:cs="Arial"/>
          <w:szCs w:val="24"/>
          <w:lang w:val="es-ES_tradnl" w:eastAsia="es-ES_tradnl"/>
        </w:rPr>
        <w:tab/>
      </w:r>
    </w:p>
    <w:p w14:paraId="5FAC13FB" w14:textId="77777777" w:rsidR="00E4327E" w:rsidRPr="00E4327E" w:rsidRDefault="00E4327E" w:rsidP="00E4327E">
      <w:pPr>
        <w:spacing w:after="0" w:line="276" w:lineRule="auto"/>
        <w:ind w:firstLine="709"/>
        <w:jc w:val="both"/>
        <w:rPr>
          <w:rFonts w:ascii="Verdana" w:eastAsia="Calibri" w:hAnsi="Verdana" w:cs="Arial"/>
          <w:lang w:val="es-ES" w:eastAsia="es-ES"/>
        </w:rPr>
      </w:pPr>
      <w:r w:rsidRPr="00E4327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67877480" w14:textId="77777777" w:rsidR="00E4327E" w:rsidRPr="00E4327E" w:rsidRDefault="00E4327E" w:rsidP="00E4327E">
      <w:pPr>
        <w:spacing w:after="0" w:line="276" w:lineRule="auto"/>
        <w:ind w:firstLine="709"/>
        <w:jc w:val="both"/>
        <w:rPr>
          <w:rFonts w:ascii="Verdana" w:eastAsia="Calibri" w:hAnsi="Verdana" w:cs="Arial"/>
          <w:lang w:val="es-ES" w:eastAsia="es-ES"/>
        </w:rPr>
      </w:pPr>
    </w:p>
    <w:p w14:paraId="528D370E" w14:textId="77777777" w:rsidR="00E4327E" w:rsidRPr="00E4327E" w:rsidRDefault="00E4327E" w:rsidP="00E4327E">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E4327E">
        <w:rPr>
          <w:rFonts w:ascii="Verdana" w:eastAsia="Century Gothic" w:hAnsi="Verdana" w:cs="Century Gothic"/>
          <w:b/>
          <w:bCs/>
          <w:lang w:val="es-ES"/>
        </w:rPr>
        <w:t>Problema planteado:</w:t>
      </w:r>
    </w:p>
    <w:p w14:paraId="0E85E4C9" w14:textId="77777777" w:rsidR="00E4327E" w:rsidRPr="00E4327E" w:rsidRDefault="00E4327E" w:rsidP="00E4327E">
      <w:pPr>
        <w:tabs>
          <w:tab w:val="left" w:pos="426"/>
        </w:tabs>
        <w:spacing w:after="0" w:line="276" w:lineRule="auto"/>
        <w:jc w:val="both"/>
        <w:rPr>
          <w:rFonts w:ascii="Verdana" w:eastAsia="Century Gothic" w:hAnsi="Verdana" w:cs="Century Gothic"/>
          <w:lang w:val="es-ES"/>
        </w:rPr>
      </w:pPr>
    </w:p>
    <w:p w14:paraId="41A6BE8C" w14:textId="2097D433" w:rsidR="00E4327E" w:rsidRPr="00E4327E" w:rsidRDefault="00E4327E" w:rsidP="00E4327E">
      <w:pPr>
        <w:spacing w:after="0" w:line="276" w:lineRule="auto"/>
        <w:jc w:val="both"/>
        <w:rPr>
          <w:rFonts w:ascii="Verdana" w:eastAsia="Century Gothic" w:hAnsi="Verdana" w:cs="Century Gothic"/>
        </w:rPr>
      </w:pPr>
      <w:r w:rsidRPr="00E4327E">
        <w:rPr>
          <w:rFonts w:ascii="Verdana" w:eastAsia="Century Gothic" w:hAnsi="Verdana" w:cs="Century Gothic"/>
        </w:rPr>
        <w:t>De acuerdo con el contenido de su solicitud, esta Agencia resolverá el siguiente problema jurídico: tratándose de personas jurídicas, ¿</w:t>
      </w:r>
      <w:r w:rsidR="00F01EF3">
        <w:rPr>
          <w:rFonts w:ascii="Verdana" w:eastAsia="Century Gothic" w:hAnsi="Verdana" w:cs="Century Gothic"/>
        </w:rPr>
        <w:t>c</w:t>
      </w:r>
      <w:r w:rsidRPr="00E4327E">
        <w:rPr>
          <w:rFonts w:ascii="Verdana" w:eastAsia="Century Gothic" w:hAnsi="Verdana" w:cs="Century Gothic"/>
        </w:rPr>
        <w:t xml:space="preserve">ómo opera la acreditación de la </w:t>
      </w:r>
      <w:r w:rsidRPr="00E4327E">
        <w:rPr>
          <w:rFonts w:ascii="Verdana" w:eastAsia="Century Gothic" w:hAnsi="Verdana" w:cs="Century Gothic"/>
          <w:i/>
          <w:iCs/>
        </w:rPr>
        <w:t>opción 1</w:t>
      </w:r>
      <w:r w:rsidRPr="00E4327E">
        <w:rPr>
          <w:rFonts w:ascii="Verdana" w:eastAsia="Century Gothic" w:hAnsi="Verdana" w:cs="Century Gothic"/>
        </w:rPr>
        <w:t xml:space="preserve"> del Formato 12A sobre emprendimientos y empresas de mujeres en los documentos tipo?</w:t>
      </w:r>
    </w:p>
    <w:p w14:paraId="34E8DE4C" w14:textId="77777777" w:rsidR="00E4327E" w:rsidRPr="00E4327E" w:rsidRDefault="00E4327E" w:rsidP="00E4327E">
      <w:pPr>
        <w:spacing w:after="0" w:line="276" w:lineRule="auto"/>
        <w:jc w:val="both"/>
        <w:rPr>
          <w:rFonts w:ascii="Verdana" w:eastAsia="Calibri" w:hAnsi="Verdana" w:cs="Arial"/>
          <w:lang w:val="es-ES"/>
        </w:rPr>
      </w:pPr>
    </w:p>
    <w:p w14:paraId="64A4D07D" w14:textId="77777777" w:rsidR="00E4327E" w:rsidRPr="00E4327E" w:rsidRDefault="00E4327E" w:rsidP="00E4327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4327E">
        <w:rPr>
          <w:rFonts w:ascii="Verdana" w:eastAsia="Century Gothic" w:hAnsi="Verdana" w:cs="Century Gothic"/>
          <w:b/>
          <w:bCs/>
          <w:lang w:val="es-ES"/>
        </w:rPr>
        <w:t>Respuesta:</w:t>
      </w:r>
    </w:p>
    <w:p w14:paraId="21DF452C" w14:textId="77777777" w:rsidR="00E4327E" w:rsidRPr="00E4327E" w:rsidRDefault="00E4327E" w:rsidP="00E4327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327E" w:rsidRPr="00E4327E" w14:paraId="45D2BCE6" w14:textId="77777777" w:rsidTr="00F26B58">
        <w:tc>
          <w:tcPr>
            <w:tcW w:w="8828" w:type="dxa"/>
          </w:tcPr>
          <w:p w14:paraId="0D6D62D5" w14:textId="77777777" w:rsidR="00E4327E" w:rsidRPr="00E4327E" w:rsidRDefault="00E4327E" w:rsidP="00E4327E">
            <w:pPr>
              <w:spacing w:after="120" w:line="276" w:lineRule="auto"/>
              <w:jc w:val="both"/>
              <w:rPr>
                <w:rFonts w:ascii="Verdana" w:eastAsia="Calibri" w:hAnsi="Verdana" w:cs="Arial"/>
                <w:lang w:val="es-ES" w:eastAsia="es-ES"/>
              </w:rPr>
            </w:pPr>
            <w:r w:rsidRPr="0D6049FD">
              <w:rPr>
                <w:rFonts w:ascii="Verdana" w:eastAsia="Calibri" w:hAnsi="Verdana" w:cs="Arial"/>
                <w:lang w:val="es-ES" w:eastAsia="es-ES"/>
              </w:rPr>
              <w:t xml:space="preserve">Tratándose de procesos de contratación adelantados con los documentos tipo expedidos por esta Agencia, la Entidad Estatal asignará un puntaje de </w:t>
            </w:r>
            <w:proofErr w:type="gramStart"/>
            <w:r w:rsidRPr="0D6049FD">
              <w:rPr>
                <w:rFonts w:ascii="Verdana" w:eastAsia="Calibri" w:hAnsi="Verdana" w:cs="Arial"/>
                <w:lang w:val="es-ES" w:eastAsia="es-ES"/>
              </w:rPr>
              <w:t>cero punto</w:t>
            </w:r>
            <w:proofErr w:type="gramEnd"/>
            <w:r w:rsidRPr="0D6049FD">
              <w:rPr>
                <w:rFonts w:ascii="Verdana" w:eastAsia="Calibri" w:hAnsi="Verdana" w:cs="Arial"/>
                <w:lang w:val="es-ES" w:eastAsia="es-ES"/>
              </w:rPr>
              <w:t xml:space="preserve"> veinticinco (0.25) puntos al proponente que acredite la calidad de </w:t>
            </w:r>
            <w:r w:rsidRPr="0D6049FD">
              <w:rPr>
                <w:rFonts w:ascii="Verdana" w:eastAsia="Calibri" w:hAnsi="Verdana" w:cs="Arial"/>
                <w:lang w:val="es-ES" w:eastAsia="es-ES"/>
              </w:rPr>
              <w:lastRenderedPageBreak/>
              <w:t>emprendimientos y empresas de mujeres, de conformidad con el artículo 2.2.1.2.4.2.14 del Decreto 1082 de 2015, para lo cual el oferente deberá presentar el “Formato 12 – Acreditación de emprendimientos y empresas de mujeres”, así como aportar la documentación requerida.</w:t>
            </w:r>
          </w:p>
          <w:p w14:paraId="3875418C" w14:textId="77777777" w:rsidR="00E4327E" w:rsidRPr="00E4327E" w:rsidRDefault="00E4327E" w:rsidP="00E4327E">
            <w:pPr>
              <w:spacing w:after="120" w:line="276" w:lineRule="auto"/>
              <w:ind w:firstLine="709"/>
              <w:jc w:val="both"/>
              <w:rPr>
                <w:rFonts w:ascii="Verdana" w:eastAsia="Calibri" w:hAnsi="Verdana" w:cs="Arial"/>
                <w:lang w:val="es-ES_tradnl" w:eastAsia="es-ES_tradnl"/>
              </w:rPr>
            </w:pPr>
            <w:r w:rsidRPr="00E4327E">
              <w:rPr>
                <w:rFonts w:ascii="Verdana" w:eastAsia="Calibri" w:hAnsi="Verdana" w:cs="Arial"/>
                <w:lang w:val="es-ES_tradnl" w:eastAsia="es-ES_tradnl"/>
              </w:rPr>
              <w:t xml:space="preserve">En línea con lo señalado por el Decreto 1082 de 2015, para el caso de proponentes personas jurídicas, debe emplearse el Formato 12A, que dispone que el oferente escogerá entre dos (2) opciones para acreditar la condición de emprendimiento y empresa de mujer, a saber: i) </w:t>
            </w:r>
            <w:r w:rsidRPr="00E4327E">
              <w:rPr>
                <w:rFonts w:ascii="Verdana" w:eastAsia="Calibri" w:hAnsi="Verdana" w:cs="Arial"/>
                <w:i/>
                <w:iCs/>
                <w:lang w:val="es-ES_tradnl" w:eastAsia="es-ES_tradnl"/>
              </w:rPr>
              <w:t>opción 1,</w:t>
            </w:r>
            <w:r w:rsidRPr="00E4327E">
              <w:rPr>
                <w:rFonts w:ascii="Verdana" w:eastAsia="Calibri" w:hAnsi="Verdana" w:cs="Arial"/>
                <w:lang w:val="es-ES_tradnl" w:eastAsia="es-ES_tradnl"/>
              </w:rPr>
              <w:t xml:space="preserve"> cuando</w:t>
            </w:r>
            <w:r w:rsidRPr="00E4327E">
              <w:t xml:space="preserve"> </w:t>
            </w:r>
            <w:r w:rsidRPr="00E4327E">
              <w:rPr>
                <w:rFonts w:ascii="Verdana" w:eastAsia="Calibri" w:hAnsi="Verdana" w:cs="Arial"/>
                <w:lang w:val="es-ES_tradnl" w:eastAsia="es-ES_tradnl"/>
              </w:rPr>
              <w:t xml:space="preserve">la participación accionaria de la persona jurídica en su mayoría son mujeres y los derechos de propiedad han pertenecido a éstas durante el último año; y </w:t>
            </w:r>
            <w:proofErr w:type="spellStart"/>
            <w:r w:rsidRPr="00E4327E">
              <w:rPr>
                <w:rFonts w:ascii="Verdana" w:eastAsia="Calibri" w:hAnsi="Verdana" w:cs="Arial"/>
                <w:lang w:val="es-ES_tradnl" w:eastAsia="es-ES_tradnl"/>
              </w:rPr>
              <w:t>ii</w:t>
            </w:r>
            <w:proofErr w:type="spellEnd"/>
            <w:r w:rsidRPr="00E4327E">
              <w:rPr>
                <w:rFonts w:ascii="Verdana" w:eastAsia="Calibri" w:hAnsi="Verdana" w:cs="Arial"/>
                <w:lang w:val="es-ES_tradnl" w:eastAsia="es-ES_tradnl"/>
              </w:rPr>
              <w:t xml:space="preserve">) </w:t>
            </w:r>
            <w:r w:rsidRPr="00E4327E">
              <w:rPr>
                <w:rFonts w:ascii="Verdana" w:eastAsia="Calibri" w:hAnsi="Verdana" w:cs="Arial"/>
                <w:i/>
                <w:iCs/>
                <w:lang w:val="es-ES_tradnl" w:eastAsia="es-ES_tradnl"/>
              </w:rPr>
              <w:t>opción 2,</w:t>
            </w:r>
            <w:r w:rsidRPr="00E4327E">
              <w:rPr>
                <w:rFonts w:ascii="Verdana" w:eastAsia="Calibri" w:hAnsi="Verdana" w:cs="Arial"/>
                <w:lang w:val="es-ES_tradnl" w:eastAsia="es-ES_tradnl"/>
              </w:rPr>
              <w:t xml:space="preserve"> si por lo menos el cincuenta por ciento (50 %) de los empleos del nivel directivo de la persona jurídica son ejercidos por mujeres y estas han estado vinculadas laboralmente durante al menos el último año.</w:t>
            </w:r>
          </w:p>
          <w:p w14:paraId="05606C3C"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t xml:space="preserve">Teniendo en cuenta su consulta, es importante advertir que, en virtud de la </w:t>
            </w:r>
            <w:r w:rsidRPr="0D6049FD">
              <w:rPr>
                <w:rFonts w:ascii="Verdana" w:eastAsia="Calibri" w:hAnsi="Verdana" w:cs="Arial"/>
                <w:i/>
                <w:lang w:val="es-ES" w:eastAsia="es-ES"/>
              </w:rPr>
              <w:t xml:space="preserve">opción 1, </w:t>
            </w:r>
            <w:r w:rsidRPr="0D6049FD">
              <w:rPr>
                <w:rFonts w:ascii="Verdana" w:eastAsia="Calibri" w:hAnsi="Verdana" w:cs="Arial"/>
                <w:lang w:val="es-ES" w:eastAsia="es-ES"/>
              </w:rPr>
              <w:t xml:space="preserve">el proponente manifiesta bajo la gravedad del juramento que más del cincuenta por ciento (50%) de las acciones, partes de interés o cuotas de participación de la persona jurídica pertenecen a mujeres y los derechos de propiedad han pertenecido a estas durante al menos el último año anterior a la fecha de cierre del proceso de contratación. </w:t>
            </w:r>
          </w:p>
          <w:p w14:paraId="5F24DB23"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t xml:space="preserve">Asimismo, la referida opción contempla un recuadro en el que el proponente debe señalar i) nombre completo y número de identificación de la(s) mujeres(s) que tienen o tuvieron participación durante el último año en la persona jurídica, y </w:t>
            </w:r>
            <w:proofErr w:type="spellStart"/>
            <w:r w:rsidRPr="0D6049FD">
              <w:rPr>
                <w:rFonts w:ascii="Verdana" w:eastAsia="Calibri" w:hAnsi="Verdana" w:cs="Arial"/>
                <w:lang w:val="es-ES" w:eastAsia="es-ES"/>
              </w:rPr>
              <w:t>ii</w:t>
            </w:r>
            <w:proofErr w:type="spellEnd"/>
            <w:r w:rsidRPr="0D6049FD">
              <w:rPr>
                <w:rFonts w:ascii="Verdana" w:eastAsia="Calibri" w:hAnsi="Verdana" w:cs="Arial"/>
                <w:lang w:val="es-ES" w:eastAsia="es-ES"/>
              </w:rPr>
              <w:t xml:space="preserve">) número de acciones, partes de interés o cuotas de participación de la persona jurídica, o el alcance o condición de su participación en el caso de las personas jurídicas sin ánimo de lucro. Al final, el Formato 12A debe firmarse por el representante legal de la persona jurídica, y el contador o revisor fiscal, si está obligado a tenerlo. </w:t>
            </w:r>
          </w:p>
          <w:p w14:paraId="23F7C767" w14:textId="77777777" w:rsidR="00E4327E" w:rsidRPr="00E4327E" w:rsidRDefault="00E4327E" w:rsidP="00E4327E">
            <w:pPr>
              <w:snapToGrid w:val="0"/>
              <w:spacing w:after="120" w:line="276" w:lineRule="auto"/>
              <w:ind w:firstLine="709"/>
              <w:jc w:val="both"/>
              <w:rPr>
                <w:rFonts w:ascii="Verdana" w:eastAsia="Times New Roman" w:hAnsi="Verdana" w:cs="Arial"/>
                <w:shd w:val="clear" w:color="auto" w:fill="FFFFFF"/>
                <w:lang w:val="es-ES_tradnl" w:eastAsia="es-ES_tradnl"/>
              </w:rPr>
            </w:pPr>
            <w:r w:rsidRPr="00E4327E">
              <w:rPr>
                <w:rFonts w:ascii="Verdana" w:eastAsia="Times New Roman" w:hAnsi="Verdana" w:cs="Arial"/>
                <w:shd w:val="clear" w:color="auto" w:fill="FFFFFF"/>
                <w:lang w:val="es-ES_tradnl" w:eastAsia="es-ES_tradnl"/>
              </w:rPr>
              <w:t>Por último, es necesario acotar que las resoluciones expedidas por la Agencia Nacional de Contratación Pública – Colombia Compra Eficiente, mediante las cuales se han adoptado los documentos tipo, consagran la regla de la inalterabilidad</w:t>
            </w:r>
            <w:r w:rsidRPr="00E4327E">
              <w:rPr>
                <w:rFonts w:ascii="Verdana" w:eastAsia="Aptos" w:hAnsi="Verdana" w:cs="Times New Roman"/>
                <w:shd w:val="clear" w:color="auto" w:fill="FFFFFF"/>
                <w:vertAlign w:val="superscript"/>
                <w:lang w:val="es-ES_tradnl" w:eastAsia="es-ES_tradnl"/>
              </w:rPr>
              <w:footnoteReference w:id="2"/>
            </w:r>
            <w:r w:rsidRPr="00E4327E">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E4327E">
              <w:rPr>
                <w:rFonts w:ascii="Verdana" w:eastAsia="Times New Roman" w:hAnsi="Verdana" w:cs="Arial"/>
                <w:i/>
                <w:iCs/>
                <w:shd w:val="clear" w:color="auto" w:fill="FFFFFF"/>
                <w:lang w:val="es-ES_tradnl" w:eastAsia="es-ES_tradnl"/>
              </w:rPr>
              <w:t>Documentos del Proceso</w:t>
            </w:r>
            <w:r w:rsidRPr="00E4327E">
              <w:rPr>
                <w:rFonts w:ascii="Verdana" w:eastAsia="Times New Roman" w:hAnsi="Verdana" w:cs="Arial"/>
                <w:shd w:val="clear" w:color="auto" w:fill="FFFFFF"/>
                <w:lang w:val="es-ES_tradnl" w:eastAsia="es-ES_tradnl"/>
              </w:rPr>
              <w:t xml:space="preserve"> condiciones </w:t>
            </w:r>
            <w:r w:rsidRPr="00E4327E">
              <w:rPr>
                <w:rFonts w:ascii="Verdana" w:eastAsia="Times New Roman" w:hAnsi="Verdana" w:cs="Arial"/>
                <w:shd w:val="clear" w:color="auto" w:fill="FFFFFF"/>
                <w:lang w:val="es-ES_tradnl" w:eastAsia="es-ES_tradnl"/>
              </w:rPr>
              <w:lastRenderedPageBreak/>
              <w:t>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3A96D4B" w14:textId="77777777" w:rsidR="00E4327E" w:rsidRPr="00E4327E" w:rsidRDefault="00E4327E" w:rsidP="00E4327E">
            <w:pPr>
              <w:snapToGrid w:val="0"/>
              <w:spacing w:line="276" w:lineRule="auto"/>
              <w:ind w:firstLine="709"/>
              <w:jc w:val="both"/>
              <w:rPr>
                <w:rFonts w:ascii="Verdana" w:eastAsia="Times New Roman" w:hAnsi="Verdana" w:cs="Arial"/>
                <w:shd w:val="clear" w:color="auto" w:fill="FFFFFF"/>
                <w:lang w:val="es-ES_tradnl" w:eastAsia="es-ES_tradnl"/>
              </w:rPr>
            </w:pPr>
            <w:r w:rsidRPr="00E4327E">
              <w:rPr>
                <w:rFonts w:ascii="Verdana" w:eastAsia="Times New Roman" w:hAnsi="Verdana" w:cs="Arial"/>
                <w:shd w:val="clear" w:color="auto" w:fill="FFFFFF"/>
                <w:lang w:val="es-ES_tradnl" w:eastAsia="es-ES_tradnl"/>
              </w:rPr>
              <w:t xml:space="preserve">En consecuencia, ni las entidades ni los proponentes pueden modificar el contenido de los formatos de los documentos tipo o configurar requisitos adicionales a los consignados en dichos formatos o en la ley, a menos que de manera expresa el documento tipo lo permita. </w:t>
            </w:r>
            <w:r w:rsidRPr="00E4327E">
              <w:rPr>
                <w:rFonts w:ascii="Verdana" w:eastAsia="Calibri" w:hAnsi="Verdana" w:cs="Arial"/>
                <w:lang w:eastAsia="es-ES_tradnl"/>
              </w:rPr>
              <w:t xml:space="preserve"> </w:t>
            </w:r>
          </w:p>
        </w:tc>
      </w:tr>
    </w:tbl>
    <w:p w14:paraId="40A597B3" w14:textId="77777777" w:rsidR="00E4327E" w:rsidRPr="00E4327E" w:rsidRDefault="00E4327E" w:rsidP="00E4327E">
      <w:pPr>
        <w:tabs>
          <w:tab w:val="left" w:pos="142"/>
          <w:tab w:val="left" w:pos="284"/>
        </w:tabs>
        <w:spacing w:after="0" w:line="276" w:lineRule="auto"/>
        <w:jc w:val="both"/>
        <w:rPr>
          <w:rFonts w:ascii="Verdana" w:eastAsia="Century Gothic" w:hAnsi="Verdana" w:cs="Century Gothic"/>
          <w:b/>
          <w:bCs/>
          <w:lang w:val="es-ES"/>
        </w:rPr>
      </w:pPr>
    </w:p>
    <w:p w14:paraId="2BB98732" w14:textId="77777777" w:rsidR="00E4327E" w:rsidRPr="00E4327E" w:rsidRDefault="00E4327E" w:rsidP="00E4327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4327E">
        <w:rPr>
          <w:rFonts w:ascii="Verdana" w:eastAsia="Century Gothic" w:hAnsi="Verdana" w:cs="Century Gothic"/>
          <w:b/>
          <w:bCs/>
          <w:lang w:val="es-ES"/>
        </w:rPr>
        <w:t>Razones de la respuesta:</w:t>
      </w:r>
    </w:p>
    <w:p w14:paraId="0784427D" w14:textId="77777777" w:rsidR="00E4327E" w:rsidRPr="00E4327E" w:rsidRDefault="00E4327E" w:rsidP="00E4327E">
      <w:pPr>
        <w:spacing w:after="0" w:line="276" w:lineRule="auto"/>
        <w:jc w:val="both"/>
        <w:rPr>
          <w:rFonts w:ascii="Verdana" w:eastAsia="Calibri" w:hAnsi="Verdana" w:cs="Arial"/>
          <w:lang w:val="es-ES"/>
        </w:rPr>
      </w:pPr>
    </w:p>
    <w:p w14:paraId="77F76729" w14:textId="77777777" w:rsidR="00E4327E" w:rsidRPr="00E4327E" w:rsidRDefault="00E4327E" w:rsidP="00E4327E">
      <w:pPr>
        <w:spacing w:after="0" w:line="276" w:lineRule="auto"/>
        <w:jc w:val="both"/>
        <w:rPr>
          <w:rFonts w:ascii="Verdana" w:eastAsia="Calibri" w:hAnsi="Verdana" w:cs="Arial"/>
          <w:lang w:val="es-ES"/>
        </w:rPr>
      </w:pPr>
      <w:r w:rsidRPr="00E4327E">
        <w:rPr>
          <w:rFonts w:ascii="Verdana" w:eastAsia="Calibri" w:hAnsi="Verdana" w:cs="Arial"/>
          <w:lang w:val="es-ES"/>
        </w:rPr>
        <w:t xml:space="preserve">Lo anterior se sustenta en las siguientes consideraciones: </w:t>
      </w:r>
    </w:p>
    <w:p w14:paraId="693D811C" w14:textId="77777777" w:rsidR="00E4327E" w:rsidRPr="00E4327E" w:rsidRDefault="00E4327E" w:rsidP="00E4327E">
      <w:pPr>
        <w:spacing w:after="0" w:line="276" w:lineRule="auto"/>
        <w:jc w:val="both"/>
        <w:rPr>
          <w:rFonts w:ascii="Verdana" w:eastAsia="Calibri" w:hAnsi="Verdana" w:cs="Arial"/>
          <w:lang w:val="es-ES"/>
        </w:rPr>
      </w:pPr>
    </w:p>
    <w:p w14:paraId="778EFAB1" w14:textId="77777777" w:rsidR="00E4327E" w:rsidRPr="00E4327E" w:rsidRDefault="00E4327E" w:rsidP="00E4327E">
      <w:pPr>
        <w:spacing w:after="120" w:line="276" w:lineRule="auto"/>
        <w:jc w:val="both"/>
        <w:rPr>
          <w:rFonts w:ascii="Verdana" w:eastAsia="Calibri" w:hAnsi="Verdana" w:cs="Arial"/>
          <w:lang w:val="es-ES_tradnl" w:eastAsia="es-ES_tradnl"/>
        </w:rPr>
      </w:pPr>
      <w:r w:rsidRPr="00E4327E">
        <w:rPr>
          <w:rFonts w:ascii="Verdana" w:eastAsia="Calibri" w:hAnsi="Verdana" w:cs="Arial"/>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E4327E">
        <w:rPr>
          <w:rFonts w:ascii="Verdana" w:eastAsia="Calibri" w:hAnsi="Verdana" w:cs="Arial"/>
          <w:vertAlign w:val="superscript"/>
          <w:lang w:val="es-ES_tradnl" w:eastAsia="es-ES_tradnl"/>
        </w:rPr>
        <w:footnoteReference w:id="3"/>
      </w:r>
      <w:r w:rsidRPr="00E4327E">
        <w:rPr>
          <w:rFonts w:ascii="Verdana" w:eastAsia="Calibri" w:hAnsi="Verdana" w:cs="Arial"/>
          <w:lang w:val="es-ES_tradnl" w:eastAsia="es-ES_tradnl"/>
        </w:rPr>
        <w:t xml:space="preserve">. Esto, a partir de “[…] un enfoque regionalizado de acuerdo con las realidades socioeconómicas de cada región”. </w:t>
      </w:r>
    </w:p>
    <w:p w14:paraId="43344B3E" w14:textId="77777777" w:rsidR="00E4327E" w:rsidRPr="00E4327E" w:rsidRDefault="00E4327E" w:rsidP="00E4327E">
      <w:pPr>
        <w:spacing w:after="120" w:line="276" w:lineRule="auto"/>
        <w:ind w:firstLine="708"/>
        <w:jc w:val="both"/>
        <w:rPr>
          <w:rFonts w:ascii="Verdana" w:eastAsia="Calibri" w:hAnsi="Verdana" w:cs="Arial"/>
          <w:lang w:val="es-ES" w:eastAsia="es-ES"/>
        </w:rPr>
      </w:pPr>
      <w:r w:rsidRPr="0D6049FD">
        <w:rPr>
          <w:rFonts w:ascii="Verdana" w:eastAsia="Calibri" w:hAnsi="Verdana" w:cs="Arial"/>
          <w:lang w:val="es-ES" w:eastAsia="es-ES"/>
        </w:rPr>
        <w:t>En desarrollo de esta finalidad, se establecen medidas de apoyo para las micro, pequeñas y medianas empresas –</w:t>
      </w:r>
      <w:proofErr w:type="spellStart"/>
      <w:r w:rsidRPr="0D6049FD">
        <w:rPr>
          <w:rFonts w:ascii="Verdana" w:eastAsia="Calibri" w:hAnsi="Verdana" w:cs="Arial"/>
          <w:lang w:val="es-ES" w:eastAsia="es-ES"/>
        </w:rPr>
        <w:t>Mipymes</w:t>
      </w:r>
      <w:proofErr w:type="spellEnd"/>
      <w:r w:rsidRPr="0D6049FD">
        <w:rPr>
          <w:rFonts w:ascii="Verdana" w:eastAsia="Calibri" w:hAnsi="Verdana" w:cs="Arial"/>
          <w:lang w:val="es-ES" w:eastAsia="es-ES"/>
        </w:rPr>
        <w:t>–, mediante la racionalización y simplificación de los trámites y tarifas</w:t>
      </w:r>
      <w:r w:rsidRPr="0D6049FD">
        <w:rPr>
          <w:rFonts w:ascii="Verdana" w:eastAsia="Calibri" w:hAnsi="Verdana" w:cs="Arial"/>
          <w:vertAlign w:val="superscript"/>
          <w:lang w:val="es-ES" w:eastAsia="es-ES"/>
        </w:rPr>
        <w:footnoteReference w:id="4"/>
      </w:r>
      <w:r w:rsidRPr="0D6049FD">
        <w:rPr>
          <w:rFonts w:ascii="Verdana" w:eastAsia="Calibri" w:hAnsi="Verdana" w:cs="Arial"/>
          <w:lang w:val="es-ES" w:eastAsia="es-ES"/>
        </w:rPr>
        <w:t>, así como incentivos a favor de aquellas dentro del sistema de compras y contratación pública</w:t>
      </w:r>
      <w:r w:rsidRPr="0D6049FD">
        <w:rPr>
          <w:rFonts w:ascii="Verdana" w:eastAsia="Calibri" w:hAnsi="Verdana" w:cs="Arial"/>
          <w:vertAlign w:val="superscript"/>
          <w:lang w:val="es-ES" w:eastAsia="es-ES"/>
        </w:rPr>
        <w:footnoteReference w:id="5"/>
      </w:r>
      <w:r w:rsidRPr="0D6049FD">
        <w:rPr>
          <w:rFonts w:ascii="Verdana" w:eastAsia="Calibri" w:hAnsi="Verdana" w:cs="Arial"/>
          <w:lang w:val="es-ES" w:eastAsia="es-ES"/>
        </w:rPr>
        <w:t>. También se consagran mecanismos de acceso al financiamiento</w:t>
      </w:r>
      <w:r w:rsidRPr="0D6049FD">
        <w:rPr>
          <w:rFonts w:ascii="Verdana" w:eastAsia="Calibri" w:hAnsi="Verdana" w:cs="Arial"/>
          <w:vertAlign w:val="superscript"/>
          <w:lang w:val="es-ES" w:eastAsia="es-ES"/>
        </w:rPr>
        <w:footnoteReference w:id="6"/>
      </w:r>
      <w:r w:rsidRPr="0D6049FD">
        <w:rPr>
          <w:rFonts w:ascii="Verdana" w:eastAsia="Calibri" w:hAnsi="Verdana" w:cs="Arial"/>
          <w:lang w:val="es-ES" w:eastAsia="es-ES"/>
        </w:rPr>
        <w:t xml:space="preserve">, se unifican las fuentes de </w:t>
      </w:r>
      <w:r w:rsidRPr="0D6049FD">
        <w:rPr>
          <w:rFonts w:ascii="Verdana" w:eastAsia="Calibri" w:hAnsi="Verdana" w:cs="Arial"/>
          <w:lang w:val="es-ES" w:eastAsia="es-ES"/>
        </w:rPr>
        <w:lastRenderedPageBreak/>
        <w:t>emprendimiento y de desarrollo empresarial, para fortalecer y promover los distintos sectores de la economía</w:t>
      </w:r>
      <w:r w:rsidRPr="0D6049FD">
        <w:rPr>
          <w:rFonts w:ascii="Verdana" w:eastAsia="Calibri" w:hAnsi="Verdana" w:cs="Arial"/>
          <w:vertAlign w:val="superscript"/>
          <w:lang w:val="es-ES" w:eastAsia="es-ES"/>
        </w:rPr>
        <w:footnoteReference w:id="7"/>
      </w:r>
      <w:r w:rsidRPr="0D6049FD">
        <w:rPr>
          <w:rFonts w:ascii="Verdana" w:eastAsia="Calibri" w:hAnsi="Verdana" w:cs="Arial"/>
          <w:lang w:val="es-ES" w:eastAsia="es-ES"/>
        </w:rPr>
        <w:t xml:space="preserve"> y se prevén medidas de educación para el emprendimiento y la innovación</w:t>
      </w:r>
      <w:r w:rsidRPr="0D6049FD">
        <w:rPr>
          <w:rFonts w:ascii="Verdana" w:eastAsia="Calibri" w:hAnsi="Verdana" w:cs="Arial"/>
          <w:vertAlign w:val="superscript"/>
          <w:lang w:val="es-ES" w:eastAsia="es-ES"/>
        </w:rPr>
        <w:footnoteReference w:id="8"/>
      </w:r>
      <w:r w:rsidRPr="0D6049FD">
        <w:rPr>
          <w:rFonts w:ascii="Verdana" w:eastAsia="Calibri" w:hAnsi="Verdana" w:cs="Arial"/>
          <w:lang w:val="es-ES" w:eastAsia="es-ES"/>
        </w:rPr>
        <w:t>.</w:t>
      </w:r>
    </w:p>
    <w:p w14:paraId="48375593" w14:textId="77777777" w:rsidR="00E4327E" w:rsidRPr="00E4327E" w:rsidRDefault="00E4327E" w:rsidP="00E4327E">
      <w:pPr>
        <w:spacing w:after="0" w:line="276" w:lineRule="auto"/>
        <w:ind w:firstLine="709"/>
        <w:jc w:val="both"/>
        <w:rPr>
          <w:rFonts w:ascii="Verdana" w:eastAsia="Calibri" w:hAnsi="Verdana" w:cs="Arial"/>
          <w:bCs/>
          <w:lang w:eastAsia="es-ES_tradnl"/>
        </w:rPr>
      </w:pPr>
      <w:r w:rsidRPr="00E4327E">
        <w:rPr>
          <w:rFonts w:ascii="Verdana" w:eastAsia="Calibri" w:hAnsi="Verdana" w:cs="Arial"/>
          <w:lang w:val="es-ES_tradnl" w:eastAsia="es-ES_tradnl"/>
        </w:rPr>
        <w:t xml:space="preserve">Como se indicó, parte de la Ley 2069 contiene normas que modifican algunos aspectos de la contratación estatal para promover el emprendimiento. </w:t>
      </w:r>
      <w:r w:rsidRPr="00E4327E">
        <w:rPr>
          <w:rFonts w:ascii="Verdana" w:eastAsia="Calibri" w:hAnsi="Verdana" w:cs="Arial"/>
          <w:bCs/>
          <w:lang w:eastAsia="es-ES_tradnl"/>
        </w:rPr>
        <w:t xml:space="preserve">Particularmente, el artículo 32 </w:t>
      </w:r>
      <w:r w:rsidRPr="00E4327E">
        <w:rPr>
          <w:rFonts w:ascii="Verdana" w:eastAsia="Calibri" w:hAnsi="Verdana" w:cs="Arial"/>
          <w:bCs/>
          <w:i/>
          <w:iCs/>
          <w:lang w:eastAsia="es-ES_tradnl"/>
        </w:rPr>
        <w:t>ibidem</w:t>
      </w:r>
      <w:r w:rsidRPr="00E4327E">
        <w:rPr>
          <w:rFonts w:ascii="Verdana" w:eastAsia="Calibri" w:hAnsi="Verdana" w:cs="Arial"/>
          <w:bCs/>
          <w:vertAlign w:val="superscript"/>
          <w:lang w:eastAsia="es-ES_tradnl"/>
        </w:rPr>
        <w:footnoteReference w:id="9"/>
      </w:r>
      <w:r w:rsidRPr="00E4327E">
        <w:rPr>
          <w:rFonts w:ascii="Verdana" w:eastAsia="Calibri" w:hAnsi="Verdana" w:cs="Arial"/>
          <w:bCs/>
          <w:i/>
          <w:iCs/>
          <w:lang w:eastAsia="es-ES_tradnl"/>
        </w:rPr>
        <w:t xml:space="preserve"> </w:t>
      </w:r>
      <w:r w:rsidRPr="00E4327E">
        <w:rPr>
          <w:rFonts w:ascii="Verdana" w:eastAsia="Calibri" w:hAnsi="Verdana" w:cs="Arial"/>
          <w:bCs/>
          <w:lang w:eastAsia="es-ES_tradnl"/>
        </w:rPr>
        <w:t xml:space="preserve">–modificado por el artículo 21 de la Ley 2479 de 2025– regula criterios diferenciales y puntajes adicionales para los “emprendimientos y empresas de mujeres” en el sistema de compras y contratación pública. En relación con este aspecto, el inciso primero de la norma citada prescribe: </w:t>
      </w:r>
    </w:p>
    <w:p w14:paraId="0DDAD042" w14:textId="77777777" w:rsidR="00E4327E" w:rsidRPr="00E4327E" w:rsidRDefault="00E4327E" w:rsidP="00E4327E">
      <w:pPr>
        <w:tabs>
          <w:tab w:val="left" w:pos="709"/>
        </w:tabs>
        <w:spacing w:after="0" w:line="276" w:lineRule="auto"/>
        <w:ind w:left="709" w:right="709"/>
        <w:contextualSpacing/>
        <w:jc w:val="both"/>
        <w:rPr>
          <w:rFonts w:ascii="Verdana" w:eastAsia="Calibri" w:hAnsi="Verdana" w:cs="Arial"/>
          <w:bCs/>
          <w:lang w:eastAsia="es-ES_tradnl"/>
        </w:rPr>
      </w:pPr>
    </w:p>
    <w:p w14:paraId="1E741E04" w14:textId="77777777" w:rsidR="00E4327E" w:rsidRPr="00E4327E" w:rsidRDefault="00E4327E" w:rsidP="00E4327E">
      <w:pPr>
        <w:tabs>
          <w:tab w:val="left" w:pos="709"/>
        </w:tabs>
        <w:spacing w:after="0" w:line="240" w:lineRule="auto"/>
        <w:ind w:left="709" w:right="709"/>
        <w:contextualSpacing/>
        <w:jc w:val="both"/>
        <w:rPr>
          <w:rFonts w:ascii="Verdana" w:eastAsia="Calibri" w:hAnsi="Verdana" w:cs="Arial"/>
          <w:bCs/>
          <w:sz w:val="21"/>
          <w:szCs w:val="21"/>
          <w:lang w:eastAsia="es-ES_tradnl"/>
        </w:rPr>
      </w:pPr>
      <w:r w:rsidRPr="00E4327E">
        <w:rPr>
          <w:rFonts w:ascii="Verdana" w:eastAsia="Calibri" w:hAnsi="Verdana" w:cs="Arial"/>
          <w:bCs/>
          <w:sz w:val="21"/>
          <w:szCs w:val="21"/>
          <w:lang w:eastAsia="es-ES_tradnl"/>
        </w:rPr>
        <w:t xml:space="preserve">“De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adelantan las entidades estatales que no apliquen en su gestión contractual el estatuto general de la contratación administrativa, como medida de acción afirmativa para incentivar emprendimientos y empresas de mujeres y jóvenes Egresados del Sistema de Protección del ICBF en el sistema de compras públicas, sin perjuicio de los </w:t>
      </w:r>
      <w:r w:rsidRPr="00E4327E">
        <w:rPr>
          <w:rFonts w:ascii="Verdana" w:eastAsia="Calibri" w:hAnsi="Verdana" w:cs="Arial"/>
          <w:bCs/>
          <w:sz w:val="21"/>
          <w:szCs w:val="21"/>
          <w:lang w:eastAsia="es-ES_tradnl"/>
        </w:rPr>
        <w:lastRenderedPageBreak/>
        <w:t>compromisos adquiridos por Colombia en los acuerdos comerciales de vigor.”</w:t>
      </w:r>
    </w:p>
    <w:p w14:paraId="67B02F1B" w14:textId="77777777" w:rsidR="00E4327E" w:rsidRPr="00E4327E" w:rsidRDefault="00E4327E" w:rsidP="00E4327E">
      <w:pPr>
        <w:tabs>
          <w:tab w:val="left" w:pos="709"/>
        </w:tabs>
        <w:spacing w:after="0" w:line="276" w:lineRule="auto"/>
        <w:ind w:left="709" w:right="709"/>
        <w:contextualSpacing/>
        <w:jc w:val="both"/>
        <w:rPr>
          <w:rFonts w:ascii="Verdana" w:eastAsia="Calibri" w:hAnsi="Verdana" w:cs="Arial"/>
          <w:bCs/>
          <w:lang w:eastAsia="es-ES_tradnl"/>
        </w:rPr>
      </w:pPr>
    </w:p>
    <w:p w14:paraId="6D0C0CBA" w14:textId="77777777" w:rsidR="00E4327E" w:rsidRPr="00E4327E" w:rsidRDefault="00E4327E" w:rsidP="00E4327E">
      <w:pPr>
        <w:tabs>
          <w:tab w:val="left" w:pos="709"/>
        </w:tabs>
        <w:spacing w:after="120" w:line="276" w:lineRule="auto"/>
        <w:ind w:firstLine="709"/>
        <w:jc w:val="both"/>
        <w:rPr>
          <w:rFonts w:ascii="Verdana" w:eastAsia="Calibri" w:hAnsi="Verdana" w:cs="Arial"/>
          <w:bCs/>
          <w:lang w:eastAsia="es-ES_tradnl"/>
        </w:rPr>
      </w:pPr>
      <w:r w:rsidRPr="00E4327E">
        <w:rPr>
          <w:rFonts w:ascii="Verdana" w:eastAsia="Calibri" w:hAnsi="Verdana" w:cs="Arial"/>
          <w:bCs/>
          <w:lang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02512752" w14:textId="77777777" w:rsidR="00E4327E" w:rsidRPr="00E4327E" w:rsidRDefault="00E4327E" w:rsidP="00E4327E">
      <w:pPr>
        <w:spacing w:after="120" w:line="276" w:lineRule="auto"/>
        <w:ind w:firstLine="709"/>
        <w:jc w:val="both"/>
        <w:rPr>
          <w:rFonts w:ascii="Verdana" w:eastAsia="Calibri" w:hAnsi="Verdana" w:cs="Arial"/>
          <w:lang w:val="es-ES_tradnl" w:eastAsia="es-ES_tradnl"/>
        </w:rPr>
      </w:pPr>
      <w:r w:rsidRPr="00E4327E">
        <w:rPr>
          <w:rFonts w:ascii="Verdana" w:eastAsia="Calibri" w:hAnsi="Verdana" w:cs="Arial"/>
          <w:bCs/>
          <w:lang w:eastAsia="es-ES_tradnl"/>
        </w:rPr>
        <w:t xml:space="preserve">No obstante, el artículo 32 de la Ley 2069 de 2020 alude a la necesidad del desarrollo normativo posterior. Al respecto, el parágrafo 1° dispone que “La definición de emprendimientos y empresas de mujeres se reglamentará por el gobierno nacional”. En ese sentido, la aplicación de criterios diferenciales en favor de mujeres y emprendimientos de mujeres estaba condicionada por el ejercicio de la potestad reglamentaria, en orden de establecer la regulación en marco de la cual las Entidades Estatales deben aplicar los criterios diferenciales establecidos en el artículo 32 de la Ley 2069 de 2020. </w:t>
      </w:r>
    </w:p>
    <w:p w14:paraId="7E5E300E" w14:textId="77777777" w:rsidR="00E4327E" w:rsidRPr="00E4327E" w:rsidRDefault="00E4327E" w:rsidP="00E4327E">
      <w:pPr>
        <w:spacing w:after="120" w:line="276" w:lineRule="auto"/>
        <w:ind w:firstLine="709"/>
        <w:jc w:val="both"/>
        <w:rPr>
          <w:rFonts w:ascii="Verdana" w:eastAsia="Times New Roman" w:hAnsi="Verdana" w:cs="Arial"/>
          <w:lang w:eastAsia="es-CO"/>
        </w:rPr>
      </w:pPr>
      <w:r w:rsidRPr="00E4327E">
        <w:rPr>
          <w:rFonts w:ascii="Verdana" w:eastAsia="Calibri" w:hAnsi="Verdana" w:cs="Arial"/>
          <w:lang w:val="es-ES_tradnl" w:eastAsia="es-ES_tradnl"/>
        </w:rPr>
        <w:t>En este contexto, el pasado 24 de diciembre, el Gobierno Nacional expidió el Decreto 1860 de 2021</w:t>
      </w:r>
      <w:r w:rsidRPr="00E4327E">
        <w:rPr>
          <w:rFonts w:ascii="Verdana" w:eastAsia="Times New Roman" w:hAnsi="Verdana" w:cs="Arial"/>
          <w:lang w:eastAsia="es-ES_tradnl"/>
        </w:rPr>
        <w:t xml:space="preserve"> </w:t>
      </w:r>
      <w:r w:rsidRPr="00E4327E">
        <w:rPr>
          <w:rFonts w:ascii="Verdana" w:eastAsia="Calibri" w:hAnsi="Verdana" w:cs="Arial"/>
          <w:lang w:val="es-ES_tradnl" w:eastAsia="es-ES_tradnl"/>
        </w:rPr>
        <w:t xml:space="preserve">“Por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 </w:t>
      </w:r>
    </w:p>
    <w:p w14:paraId="7E667CED" w14:textId="77777777" w:rsidR="00E4327E" w:rsidRPr="00E4327E" w:rsidRDefault="00E4327E" w:rsidP="00E4327E">
      <w:pPr>
        <w:spacing w:after="0" w:line="276" w:lineRule="auto"/>
        <w:ind w:firstLine="709"/>
        <w:jc w:val="both"/>
        <w:rPr>
          <w:rFonts w:ascii="Verdana" w:eastAsia="Calibri" w:hAnsi="Verdana" w:cs="Arial"/>
          <w:lang w:val="es-ES" w:eastAsia="es-ES_tradnl"/>
        </w:rPr>
      </w:pPr>
      <w:r w:rsidRPr="00E4327E">
        <w:rPr>
          <w:rFonts w:ascii="Verdana" w:eastAsia="Calibri" w:hAnsi="Verdana" w:cs="Arial"/>
          <w:lang w:val="es-ES" w:eastAsia="es-ES_tradnl"/>
        </w:rPr>
        <w:t xml:space="preserve">Así las cosas, el artículo 2.2.1.2.4.2.14 del Decreto 1082 de 2015 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w:t>
      </w:r>
      <w:r w:rsidRPr="00E4327E">
        <w:rPr>
          <w:rFonts w:ascii="Verdana" w:eastAsia="Calibri" w:hAnsi="Verdana" w:cs="Arial"/>
          <w:lang w:val="es-ES" w:eastAsia="es-ES_tradnl"/>
        </w:rPr>
        <w:lastRenderedPageBreak/>
        <w:t xml:space="preserve">emprendimientos y empresas de mujeres, a efectos de aplicar los criterios diferenciales, en los siguientes términos:   </w:t>
      </w:r>
    </w:p>
    <w:p w14:paraId="3CD379F9" w14:textId="77777777" w:rsidR="00E4327E" w:rsidRPr="00E4327E" w:rsidRDefault="00E4327E" w:rsidP="00E4327E">
      <w:pPr>
        <w:spacing w:after="0" w:line="276" w:lineRule="auto"/>
        <w:contextualSpacing/>
        <w:jc w:val="both"/>
        <w:rPr>
          <w:rFonts w:ascii="Verdana" w:eastAsia="Calibri" w:hAnsi="Verdana" w:cs="Arial"/>
          <w:lang w:val="es-ES_tradnl" w:eastAsia="es-ES_tradnl"/>
        </w:rPr>
      </w:pPr>
    </w:p>
    <w:p w14:paraId="17FB1243"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E4327E">
        <w:rPr>
          <w:rFonts w:ascii="Verdana" w:eastAsia="Times New Roman" w:hAnsi="Verdana" w:cs="Arial"/>
          <w:sz w:val="21"/>
          <w:szCs w:val="21"/>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15F84EC9"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E4327E">
        <w:rPr>
          <w:rFonts w:ascii="Verdana" w:eastAsia="Times New Roman" w:hAnsi="Verdana" w:cs="Arial"/>
          <w:sz w:val="21"/>
          <w:szCs w:val="21"/>
          <w:lang w:eastAsia="es-CO"/>
        </w:rPr>
        <w:t>  </w:t>
      </w:r>
    </w:p>
    <w:p w14:paraId="71F34291"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r w:rsidRPr="00E4327E">
        <w:rPr>
          <w:rFonts w:ascii="Verdana" w:eastAsia="Times New Roman" w:hAnsi="Verdana" w:cs="Arial"/>
          <w:i/>
          <w:iCs/>
          <w:sz w:val="21"/>
          <w:szCs w:val="21"/>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1C4DB4CE"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p>
    <w:p w14:paraId="6C1E0DB0"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r w:rsidRPr="00E4327E">
        <w:rPr>
          <w:rFonts w:ascii="Verdana" w:eastAsia="Times New Roman" w:hAnsi="Verdana" w:cs="Arial"/>
          <w:i/>
          <w:iCs/>
          <w:sz w:val="21"/>
          <w:szCs w:val="21"/>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58000462"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p>
    <w:p w14:paraId="13B50FBA"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r w:rsidRPr="00E4327E">
        <w:rPr>
          <w:rFonts w:ascii="Verdana" w:eastAsia="Times New Roman" w:hAnsi="Verdana" w:cs="Arial"/>
          <w:i/>
          <w:iCs/>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24290A2B"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p>
    <w:p w14:paraId="5577E4EB"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r w:rsidRPr="00E4327E">
        <w:rPr>
          <w:rFonts w:ascii="Verdana" w:eastAsia="Times New Roman" w:hAnsi="Verdana" w:cs="Arial"/>
          <w:i/>
          <w:iCs/>
          <w:sz w:val="21"/>
          <w:szCs w:val="21"/>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7395E848"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p>
    <w:p w14:paraId="58FCF4FC"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i/>
          <w:iCs/>
          <w:sz w:val="21"/>
          <w:szCs w:val="21"/>
          <w:lang w:eastAsia="es-CO"/>
        </w:rPr>
      </w:pPr>
      <w:r w:rsidRPr="00E4327E">
        <w:rPr>
          <w:rFonts w:ascii="Verdana" w:eastAsia="Times New Roman" w:hAnsi="Verdana" w:cs="Arial"/>
          <w:i/>
          <w:iCs/>
          <w:sz w:val="21"/>
          <w:szCs w:val="21"/>
          <w:lang w:eastAsia="es-CO"/>
        </w:rPr>
        <w:t xml:space="preserve">La certificación deberá relacionar el nombre completo y el número de documento de identidad de cada una de las personas que conforman el nivel directivo del proponente. Como soporte, se anexará copia de </w:t>
      </w:r>
      <w:r w:rsidRPr="00E4327E">
        <w:rPr>
          <w:rFonts w:ascii="Verdana" w:eastAsia="Times New Roman" w:hAnsi="Verdana" w:cs="Arial"/>
          <w:i/>
          <w:iCs/>
          <w:sz w:val="21"/>
          <w:szCs w:val="21"/>
          <w:lang w:eastAsia="es-CO"/>
        </w:rPr>
        <w:lastRenderedPageBreak/>
        <w:t>los respectivos documentos de identidad, copia de los contratos de trabajo o certificación laboral con las funciones, así como el certificado de aportes a seguridad social del último año en el que se demuestren los pagos realizados por el empleador.</w:t>
      </w:r>
    </w:p>
    <w:p w14:paraId="7B4F57DC"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p>
    <w:p w14:paraId="2DEA9DD7"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E4327E">
        <w:rPr>
          <w:rFonts w:ascii="Verdana" w:eastAsia="Times New Roman" w:hAnsi="Verdana" w:cs="Arial"/>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CB611F5"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p>
    <w:p w14:paraId="0FDB971C"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E4327E">
        <w:rPr>
          <w:rFonts w:ascii="Verdana" w:eastAsia="Times New Roman" w:hAnsi="Verdana" w:cs="Arial"/>
          <w:sz w:val="21"/>
          <w:szCs w:val="21"/>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7640BC00"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p>
    <w:p w14:paraId="2C7939FF" w14:textId="77777777" w:rsidR="00E4327E" w:rsidRPr="00E4327E" w:rsidRDefault="00E4327E" w:rsidP="00E4327E">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E4327E">
        <w:rPr>
          <w:rFonts w:ascii="Verdana" w:eastAsia="Times New Roman" w:hAnsi="Verdana" w:cs="Arial"/>
          <w:sz w:val="21"/>
          <w:szCs w:val="21"/>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1B2B7FD" w14:textId="77777777" w:rsidR="00E4327E" w:rsidRPr="00E4327E" w:rsidRDefault="00E4327E" w:rsidP="00E4327E">
      <w:pPr>
        <w:spacing w:after="0" w:line="276" w:lineRule="auto"/>
        <w:ind w:firstLine="709"/>
        <w:contextualSpacing/>
        <w:jc w:val="both"/>
        <w:rPr>
          <w:rFonts w:ascii="Verdana" w:eastAsia="Calibri" w:hAnsi="Verdana" w:cs="Arial"/>
          <w:lang w:val="es-ES_tradnl" w:eastAsia="es-ES_tradnl"/>
        </w:rPr>
      </w:pPr>
    </w:p>
    <w:p w14:paraId="00494246" w14:textId="77777777" w:rsidR="00E4327E" w:rsidRPr="00E4327E" w:rsidRDefault="00E4327E" w:rsidP="00E4327E">
      <w:pPr>
        <w:spacing w:after="120" w:line="276" w:lineRule="auto"/>
        <w:ind w:firstLine="709"/>
        <w:jc w:val="both"/>
        <w:rPr>
          <w:rFonts w:ascii="Verdana" w:eastAsia="Calibri" w:hAnsi="Verdana" w:cs="Arial"/>
          <w:lang w:val="es-ES" w:eastAsia="es-ES_tradnl"/>
        </w:rPr>
      </w:pPr>
      <w:r w:rsidRPr="00E4327E">
        <w:rPr>
          <w:rFonts w:ascii="Verdana" w:eastAsia="Calibri" w:hAnsi="Verdana" w:cs="Arial"/>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artículo precitado. </w:t>
      </w:r>
    </w:p>
    <w:p w14:paraId="15803759" w14:textId="77777777" w:rsidR="00E4327E" w:rsidRPr="00E4327E" w:rsidRDefault="00E4327E" w:rsidP="00E4327E">
      <w:pPr>
        <w:spacing w:after="120" w:line="276" w:lineRule="auto"/>
        <w:ind w:firstLine="709"/>
        <w:jc w:val="both"/>
        <w:rPr>
          <w:rFonts w:ascii="Verdana" w:eastAsia="Calibri" w:hAnsi="Verdana" w:cs="Arial"/>
          <w:lang w:val="es-ES_tradnl"/>
        </w:rPr>
      </w:pPr>
      <w:r w:rsidRPr="00E4327E">
        <w:rPr>
          <w:rFonts w:ascii="Verdana" w:eastAsia="Calibri" w:hAnsi="Verdana" w:cs="Arial"/>
          <w:lang w:val="es-ES" w:eastAsia="es-ES_tradnl"/>
        </w:rPr>
        <w:t xml:space="preserve">El </w:t>
      </w:r>
      <w:r w:rsidRPr="00E4327E">
        <w:rPr>
          <w:rFonts w:ascii="Verdana" w:eastAsia="Times New Roman" w:hAnsi="Verdana" w:cs="Arial"/>
          <w:i/>
          <w:lang w:val="es-ES_tradnl" w:eastAsia="es-ES"/>
        </w:rPr>
        <w:t>numeral primero</w:t>
      </w:r>
      <w:r w:rsidRPr="00E4327E">
        <w:rPr>
          <w:rFonts w:ascii="Verdana" w:eastAsia="Times New Roman" w:hAnsi="Verdana" w:cs="Arial"/>
          <w:lang w:val="es-ES_tradnl" w:eastAsia="es-ES"/>
        </w:rPr>
        <w:t xml:space="preserve"> establece que </w:t>
      </w:r>
      <w:r w:rsidRPr="00E4327E">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72D8027C" w14:textId="77777777" w:rsidR="00E4327E" w:rsidRPr="00E4327E" w:rsidRDefault="00E4327E" w:rsidP="00E4327E">
      <w:pPr>
        <w:spacing w:after="120" w:line="276" w:lineRule="auto"/>
        <w:ind w:firstLine="709"/>
        <w:jc w:val="both"/>
        <w:rPr>
          <w:rFonts w:ascii="Verdana" w:eastAsia="Calibri" w:hAnsi="Verdana" w:cs="Arial"/>
          <w:lang w:val="es-ES"/>
        </w:rPr>
      </w:pPr>
      <w:r w:rsidRPr="0D6049FD">
        <w:rPr>
          <w:rFonts w:ascii="Verdana" w:eastAsia="Calibri" w:hAnsi="Verdana" w:cs="Arial"/>
          <w:lang w:val="es-ES"/>
        </w:rPr>
        <w:lastRenderedPageBreak/>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63E43D3F" w14:textId="77777777" w:rsidR="00E4327E" w:rsidRPr="00E4327E" w:rsidRDefault="00E4327E" w:rsidP="00E4327E">
      <w:pPr>
        <w:spacing w:after="120" w:line="276" w:lineRule="auto"/>
        <w:ind w:firstLine="709"/>
        <w:jc w:val="both"/>
        <w:rPr>
          <w:rFonts w:ascii="Verdana" w:hAnsi="Verdana" w:cs="Arial"/>
          <w:lang w:val="es-ES_tradnl" w:eastAsia="es-ES"/>
        </w:rPr>
      </w:pPr>
      <w:r w:rsidRPr="00E4327E">
        <w:rPr>
          <w:rFonts w:ascii="Verdana" w:eastAsia="Calibri" w:hAnsi="Verdana" w:cs="Arial"/>
          <w:lang w:val="es-ES_tradnl"/>
        </w:rPr>
        <w:t xml:space="preserve">Así mismo, debe precisarse que la participación mayoritaria de mujeres </w:t>
      </w:r>
      <w:r w:rsidRPr="00E4327E">
        <w:rPr>
          <w:rFonts w:ascii="Verdana" w:hAnsi="Verdana" w:cs="Arial"/>
        </w:rPr>
        <w:t xml:space="preserve">puede ser ejercida por diferentes personas durante el último año, siempre que durante dicho periodo la participación </w:t>
      </w:r>
      <w:r w:rsidRPr="00E4327E">
        <w:rPr>
          <w:rFonts w:ascii="Verdana" w:hAnsi="Verdana" w:cs="Arial"/>
          <w:i/>
          <w:iCs/>
        </w:rPr>
        <w:t>mayoritaria</w:t>
      </w:r>
      <w:r w:rsidRPr="00E4327E">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460E8303" w14:textId="77777777" w:rsidR="00E4327E" w:rsidRPr="00E4327E" w:rsidRDefault="00E4327E" w:rsidP="00E4327E">
      <w:pPr>
        <w:shd w:val="clear" w:color="auto" w:fill="FFFFFF"/>
        <w:spacing w:after="120" w:line="276" w:lineRule="auto"/>
        <w:ind w:right="-93" w:firstLine="709"/>
        <w:jc w:val="both"/>
        <w:textAlignment w:val="baseline"/>
        <w:rPr>
          <w:rFonts w:ascii="Verdana" w:hAnsi="Verdana" w:cs="Arial"/>
        </w:rPr>
      </w:pPr>
      <w:r w:rsidRPr="00E4327E">
        <w:rPr>
          <w:rFonts w:ascii="Verdana" w:hAnsi="Verdana" w:cs="Arial"/>
        </w:rPr>
        <w:t xml:space="preserve">Como medio para la acreditación de este criterio, señala la normativa referida que: </w:t>
      </w:r>
      <w:r w:rsidRPr="00E4327E">
        <w:rPr>
          <w:rFonts w:ascii="Verdana" w:eastAsia="Times New Roman" w:hAnsi="Verdana" w:cs="Arial"/>
          <w:i/>
          <w:lang w:val="es-ES_tradnl" w:eastAsia="es-ES"/>
        </w:rPr>
        <w:t>“</w:t>
      </w:r>
      <w:r w:rsidRPr="00E4327E">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E4327E">
        <w:rPr>
          <w:rFonts w:ascii="Verdana" w:eastAsia="Times New Roman" w:hAnsi="Verdana" w:cs="Arial"/>
          <w:i/>
          <w:lang w:val="es-ES_tradnl" w:eastAsia="es-ES"/>
        </w:rPr>
        <w:t>”</w:t>
      </w:r>
      <w:r w:rsidRPr="00E4327E">
        <w:rPr>
          <w:rFonts w:ascii="Verdana" w:hAnsi="Verdana" w:cs="Arial"/>
        </w:rPr>
        <w:t>.</w:t>
      </w:r>
    </w:p>
    <w:p w14:paraId="35C4DDDC"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t xml:space="preserve">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el numeral </w:t>
      </w:r>
      <w:r w:rsidRPr="0D6049FD">
        <w:rPr>
          <w:rFonts w:ascii="Verdana" w:eastAsia="Calibri" w:hAnsi="Verdana" w:cs="Arial"/>
          <w:i/>
          <w:lang w:val="es-ES" w:eastAsia="es-ES"/>
        </w:rPr>
        <w:t>primero</w:t>
      </w:r>
      <w:r w:rsidRPr="0D6049FD">
        <w:rPr>
          <w:rFonts w:ascii="Verdana" w:eastAsia="Calibri" w:hAnsi="Verdana" w:cs="Arial"/>
          <w:lang w:val="es-ES" w:eastAsia="es-ES"/>
        </w:rPr>
        <w:t xml:space="preserve"> del artículo 2.2.1.2.4.2.14, les corresponde presentar la mencionada certificación con sus respectivos soportes.</w:t>
      </w:r>
    </w:p>
    <w:p w14:paraId="5C801D9B"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lastRenderedPageBreak/>
        <w:t>Tratándose de procesos de contratación adelantados con los documentos tipo</w:t>
      </w:r>
      <w:r w:rsidRPr="0D6049FD">
        <w:rPr>
          <w:rFonts w:ascii="Verdana" w:eastAsia="Calibri" w:hAnsi="Verdana" w:cs="Arial"/>
          <w:vertAlign w:val="superscript"/>
          <w:lang w:val="es-ES" w:eastAsia="es-ES"/>
        </w:rPr>
        <w:footnoteReference w:id="10"/>
      </w:r>
      <w:r w:rsidRPr="0D6049FD">
        <w:rPr>
          <w:rFonts w:ascii="Verdana" w:eastAsia="Calibri" w:hAnsi="Verdana" w:cs="Arial"/>
          <w:lang w:val="es-ES" w:eastAsia="es-ES"/>
        </w:rPr>
        <w:t xml:space="preserve"> expedidos por esta Agencia, la Entidad Estatal asignará un puntaje de </w:t>
      </w:r>
      <w:proofErr w:type="gramStart"/>
      <w:r w:rsidRPr="0D6049FD">
        <w:rPr>
          <w:rFonts w:ascii="Verdana" w:eastAsia="Calibri" w:hAnsi="Verdana" w:cs="Arial"/>
          <w:lang w:val="es-ES" w:eastAsia="es-ES"/>
        </w:rPr>
        <w:t>cero punto</w:t>
      </w:r>
      <w:proofErr w:type="gramEnd"/>
      <w:r w:rsidRPr="0D6049FD">
        <w:rPr>
          <w:rFonts w:ascii="Verdana" w:eastAsia="Calibri" w:hAnsi="Verdana" w:cs="Arial"/>
          <w:lang w:val="es-ES" w:eastAsia="es-ES"/>
        </w:rPr>
        <w:t xml:space="preserve"> veinticinco (0.25) puntos al proponente que acredite la calidad de emprendimientos y empresas de mujeres, de conformidad con el artículo 2.2.1.2.4.2.14 del Decreto 1082 de 2015, para lo cual el oferente deberá presentar el “Formato 12 – Acreditación de emprendimientos y empresas de mujeres”, así como aportar la documentación requerida.</w:t>
      </w:r>
    </w:p>
    <w:p w14:paraId="39FCB799" w14:textId="77777777" w:rsidR="00E4327E" w:rsidRPr="00E4327E" w:rsidRDefault="00E4327E" w:rsidP="00E4327E">
      <w:pPr>
        <w:spacing w:after="120" w:line="276" w:lineRule="auto"/>
        <w:ind w:firstLine="709"/>
        <w:jc w:val="both"/>
        <w:rPr>
          <w:rFonts w:ascii="Verdana" w:eastAsia="Calibri" w:hAnsi="Verdana" w:cs="Arial"/>
          <w:lang w:val="es-ES_tradnl" w:eastAsia="es-ES_tradnl"/>
        </w:rPr>
      </w:pPr>
      <w:r w:rsidRPr="00E4327E">
        <w:rPr>
          <w:rFonts w:ascii="Verdana" w:eastAsia="Calibri" w:hAnsi="Verdana" w:cs="Arial"/>
          <w:lang w:val="es-ES_tradnl" w:eastAsia="es-ES_tradnl"/>
        </w:rPr>
        <w:t xml:space="preserve">En línea con lo señalado por el Decreto 1082 de 2015, para el caso de proponentes personas jurídicas, debe emplearse el Formato 12A, que dispone que el oferente escogerá entre dos (2) opciones para acreditar la condición de emprendimiento y empresa de mujer, a saber: i) </w:t>
      </w:r>
      <w:r w:rsidRPr="00E4327E">
        <w:rPr>
          <w:rFonts w:ascii="Verdana" w:eastAsia="Calibri" w:hAnsi="Verdana" w:cs="Arial"/>
          <w:i/>
          <w:iCs/>
          <w:lang w:val="es-ES_tradnl" w:eastAsia="es-ES_tradnl"/>
        </w:rPr>
        <w:t>opción 1,</w:t>
      </w:r>
      <w:r w:rsidRPr="00E4327E">
        <w:rPr>
          <w:rFonts w:ascii="Verdana" w:eastAsia="Calibri" w:hAnsi="Verdana" w:cs="Arial"/>
          <w:lang w:val="es-ES_tradnl" w:eastAsia="es-ES_tradnl"/>
        </w:rPr>
        <w:t xml:space="preserve"> cuando</w:t>
      </w:r>
      <w:r w:rsidRPr="00E4327E">
        <w:t xml:space="preserve"> </w:t>
      </w:r>
      <w:r w:rsidRPr="00E4327E">
        <w:rPr>
          <w:rFonts w:ascii="Verdana" w:eastAsia="Calibri" w:hAnsi="Verdana" w:cs="Arial"/>
          <w:lang w:val="es-ES_tradnl" w:eastAsia="es-ES_tradnl"/>
        </w:rPr>
        <w:t xml:space="preserve">la participación accionaria de la persona jurídica en su mayoría son mujeres y los derechos de propiedad han pertenecido a éstas durante el último año; y </w:t>
      </w:r>
      <w:proofErr w:type="spellStart"/>
      <w:r w:rsidRPr="00E4327E">
        <w:rPr>
          <w:rFonts w:ascii="Verdana" w:eastAsia="Calibri" w:hAnsi="Verdana" w:cs="Arial"/>
          <w:lang w:val="es-ES_tradnl" w:eastAsia="es-ES_tradnl"/>
        </w:rPr>
        <w:t>ii</w:t>
      </w:r>
      <w:proofErr w:type="spellEnd"/>
      <w:r w:rsidRPr="00E4327E">
        <w:rPr>
          <w:rFonts w:ascii="Verdana" w:eastAsia="Calibri" w:hAnsi="Verdana" w:cs="Arial"/>
          <w:lang w:val="es-ES_tradnl" w:eastAsia="es-ES_tradnl"/>
        </w:rPr>
        <w:t xml:space="preserve">) </w:t>
      </w:r>
      <w:r w:rsidRPr="00E4327E">
        <w:rPr>
          <w:rFonts w:ascii="Verdana" w:eastAsia="Calibri" w:hAnsi="Verdana" w:cs="Arial"/>
          <w:i/>
          <w:iCs/>
          <w:lang w:val="es-ES_tradnl" w:eastAsia="es-ES_tradnl"/>
        </w:rPr>
        <w:t>opción 2,</w:t>
      </w:r>
      <w:r w:rsidRPr="00E4327E">
        <w:rPr>
          <w:rFonts w:ascii="Verdana" w:eastAsia="Calibri" w:hAnsi="Verdana" w:cs="Arial"/>
          <w:lang w:val="es-ES_tradnl" w:eastAsia="es-ES_tradnl"/>
        </w:rPr>
        <w:t xml:space="preserve"> si por lo menos el cincuenta por ciento (50 %) de los empleos del nivel directivo de la persona jurídica son ejercidos por mujeres y estas han estado vinculadas laboralmente durante al menos el último año.</w:t>
      </w:r>
    </w:p>
    <w:p w14:paraId="2F1C3ED3"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t xml:space="preserve">Teniendo en cuenta su consulta, es importante advertir que, en virtud de la </w:t>
      </w:r>
      <w:r w:rsidRPr="0D6049FD">
        <w:rPr>
          <w:rFonts w:ascii="Verdana" w:eastAsia="Calibri" w:hAnsi="Verdana" w:cs="Arial"/>
          <w:i/>
          <w:lang w:val="es-ES" w:eastAsia="es-ES"/>
        </w:rPr>
        <w:t xml:space="preserve">opción 1, </w:t>
      </w:r>
      <w:r w:rsidRPr="0D6049FD">
        <w:rPr>
          <w:rFonts w:ascii="Verdana" w:eastAsia="Calibri" w:hAnsi="Verdana" w:cs="Arial"/>
          <w:lang w:val="es-ES" w:eastAsia="es-ES"/>
        </w:rPr>
        <w:t xml:space="preserve">el proponente manifiesta bajo la gravedad del juramento que más del cincuenta por ciento (50%) de las acciones, partes de interés o cuotas de participación de la persona jurídica pertenecen a mujeres y los derechos de propiedad han pertenecido a estas durante al menos el último año anterior a la fecha de cierre del proceso de contratación. </w:t>
      </w:r>
    </w:p>
    <w:p w14:paraId="69A3011D" w14:textId="77777777" w:rsidR="00E4327E" w:rsidRPr="00E4327E" w:rsidRDefault="00E4327E" w:rsidP="00E4327E">
      <w:pPr>
        <w:spacing w:after="120" w:line="276" w:lineRule="auto"/>
        <w:ind w:firstLine="709"/>
        <w:jc w:val="both"/>
        <w:rPr>
          <w:rFonts w:ascii="Verdana" w:eastAsia="Calibri" w:hAnsi="Verdana" w:cs="Arial"/>
          <w:lang w:val="es-ES" w:eastAsia="es-ES"/>
        </w:rPr>
      </w:pPr>
      <w:r w:rsidRPr="0D6049FD">
        <w:rPr>
          <w:rFonts w:ascii="Verdana" w:eastAsia="Calibri" w:hAnsi="Verdana" w:cs="Arial"/>
          <w:lang w:val="es-ES" w:eastAsia="es-ES"/>
        </w:rPr>
        <w:t xml:space="preserve">Asimismo, la referida opción contempla un recuadro en el que el proponente debe señalar i) nombre completo y número de identificación de la(s) mujeres(s) que tienen o tuvieron participación durante el último año en la persona jurídica, y </w:t>
      </w:r>
      <w:proofErr w:type="spellStart"/>
      <w:r w:rsidRPr="0D6049FD">
        <w:rPr>
          <w:rFonts w:ascii="Verdana" w:eastAsia="Calibri" w:hAnsi="Verdana" w:cs="Arial"/>
          <w:lang w:val="es-ES" w:eastAsia="es-ES"/>
        </w:rPr>
        <w:t>ii</w:t>
      </w:r>
      <w:proofErr w:type="spellEnd"/>
      <w:r w:rsidRPr="0D6049FD">
        <w:rPr>
          <w:rFonts w:ascii="Verdana" w:eastAsia="Calibri" w:hAnsi="Verdana" w:cs="Arial"/>
          <w:lang w:val="es-ES" w:eastAsia="es-ES"/>
        </w:rPr>
        <w:t xml:space="preserve">) número de acciones, partes de interés o cuotas de participación de la persona jurídica, o el alcance o condición de su participación en el caso de las personas jurídicas sin ánimo de lucro. Al final, el Formato 12A debe firmarse por el representante legal de la persona jurídica, y el contador o revisor fiscal, si está obligado a tenerlo. </w:t>
      </w:r>
    </w:p>
    <w:p w14:paraId="2D6E94EC" w14:textId="77777777" w:rsidR="00E4327E" w:rsidRPr="00E4327E" w:rsidRDefault="00E4327E" w:rsidP="00E4327E">
      <w:pPr>
        <w:snapToGrid w:val="0"/>
        <w:spacing w:after="120" w:line="276" w:lineRule="auto"/>
        <w:ind w:firstLine="709"/>
        <w:jc w:val="both"/>
        <w:rPr>
          <w:rFonts w:ascii="Verdana" w:eastAsia="Times New Roman" w:hAnsi="Verdana" w:cs="Arial"/>
          <w:shd w:val="clear" w:color="auto" w:fill="FFFFFF"/>
          <w:lang w:val="es-ES_tradnl" w:eastAsia="es-ES_tradnl"/>
        </w:rPr>
      </w:pPr>
      <w:r w:rsidRPr="00E4327E">
        <w:rPr>
          <w:rFonts w:ascii="Verdana" w:eastAsia="Times New Roman" w:hAnsi="Verdana" w:cs="Arial"/>
          <w:shd w:val="clear" w:color="auto" w:fill="FFFFFF"/>
          <w:lang w:val="es-ES_tradnl" w:eastAsia="es-ES_tradnl"/>
        </w:rPr>
        <w:t xml:space="preserve">Por último, es necesario acotar que las resoluciones expedidas por la Agencia Nacional de Contratación Pública – Colombia Compra Eficiente, </w:t>
      </w:r>
      <w:r w:rsidRPr="00E4327E">
        <w:rPr>
          <w:rFonts w:ascii="Verdana" w:eastAsia="Times New Roman" w:hAnsi="Verdana" w:cs="Arial"/>
          <w:shd w:val="clear" w:color="auto" w:fill="FFFFFF"/>
          <w:lang w:val="es-ES_tradnl" w:eastAsia="es-ES_tradnl"/>
        </w:rPr>
        <w:lastRenderedPageBreak/>
        <w:t>mediante las cuales se han adoptado los documentos tipo, consagran la regla de la inalterabilidad</w:t>
      </w:r>
      <w:r w:rsidRPr="00E4327E">
        <w:rPr>
          <w:rFonts w:ascii="Verdana" w:eastAsia="Aptos" w:hAnsi="Verdana" w:cs="Times New Roman"/>
          <w:shd w:val="clear" w:color="auto" w:fill="FFFFFF"/>
          <w:vertAlign w:val="superscript"/>
          <w:lang w:val="es-ES_tradnl" w:eastAsia="es-ES_tradnl"/>
        </w:rPr>
        <w:footnoteReference w:id="11"/>
      </w:r>
      <w:r w:rsidRPr="00E4327E">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E4327E">
        <w:rPr>
          <w:rFonts w:ascii="Verdana" w:eastAsia="Times New Roman" w:hAnsi="Verdana" w:cs="Arial"/>
          <w:i/>
          <w:iCs/>
          <w:shd w:val="clear" w:color="auto" w:fill="FFFFFF"/>
          <w:lang w:val="es-ES_tradnl" w:eastAsia="es-ES_tradnl"/>
        </w:rPr>
        <w:t>Documentos del Proceso</w:t>
      </w:r>
      <w:r w:rsidRPr="00E4327E">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653DDFB" w14:textId="77777777" w:rsidR="00E4327E" w:rsidRPr="00E4327E" w:rsidRDefault="00E4327E" w:rsidP="00E4327E">
      <w:pPr>
        <w:snapToGrid w:val="0"/>
        <w:spacing w:after="0" w:line="276" w:lineRule="auto"/>
        <w:ind w:firstLine="709"/>
        <w:jc w:val="both"/>
        <w:rPr>
          <w:rFonts w:ascii="Verdana" w:eastAsia="Times New Roman" w:hAnsi="Verdana" w:cs="Arial"/>
          <w:shd w:val="clear" w:color="auto" w:fill="FFFFFF"/>
          <w:lang w:val="es-ES" w:eastAsia="es-ES"/>
        </w:rPr>
      </w:pPr>
      <w:r w:rsidRPr="0D6049FD">
        <w:rPr>
          <w:rFonts w:ascii="Verdana" w:eastAsia="Times New Roman" w:hAnsi="Verdana" w:cs="Arial"/>
          <w:shd w:val="clear" w:color="auto" w:fill="FFFFFF"/>
          <w:lang w:val="es-ES" w:eastAsia="es-ES"/>
        </w:rPr>
        <w:t xml:space="preserve">En consecuencia, ni las entidades ni los proponentes pueden modificar el contenido de los formatos de los documentos tipo o configurar requisitos adicionales a los consignados en dichos formatos o en la ley, a menos que de manera expresa el documento tipo lo permita. </w:t>
      </w:r>
    </w:p>
    <w:p w14:paraId="5A779B28" w14:textId="77777777" w:rsidR="00E4327E" w:rsidRPr="00E4327E" w:rsidRDefault="00E4327E" w:rsidP="00E4327E">
      <w:pPr>
        <w:snapToGrid w:val="0"/>
        <w:spacing w:after="0" w:line="276" w:lineRule="auto"/>
        <w:ind w:firstLine="709"/>
        <w:jc w:val="both"/>
        <w:rPr>
          <w:rFonts w:ascii="Verdana" w:eastAsia="Times New Roman" w:hAnsi="Verdana" w:cs="Arial"/>
          <w:shd w:val="clear" w:color="auto" w:fill="FFFFFF"/>
          <w:lang w:val="es-ES_tradnl" w:eastAsia="es-ES_tradnl"/>
        </w:rPr>
      </w:pPr>
    </w:p>
    <w:p w14:paraId="3988377B" w14:textId="77777777" w:rsidR="00E4327E" w:rsidRPr="00E4327E" w:rsidRDefault="00E4327E" w:rsidP="00E4327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4327E">
        <w:rPr>
          <w:rFonts w:ascii="Verdana" w:eastAsia="Century Gothic" w:hAnsi="Verdana" w:cs="Century Gothic"/>
          <w:b/>
          <w:bCs/>
          <w:lang w:val="es-ES"/>
        </w:rPr>
        <w:t>Referencias normativas, jurisprudenciales y otras fuentes:</w:t>
      </w:r>
    </w:p>
    <w:p w14:paraId="39C53D61" w14:textId="77777777" w:rsidR="00E4327E" w:rsidRPr="00E4327E" w:rsidRDefault="00E4327E" w:rsidP="00E4327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327E" w:rsidRPr="00E4327E" w14:paraId="70E47D58" w14:textId="77777777" w:rsidTr="00F26B58">
        <w:trPr>
          <w:trHeight w:val="870"/>
        </w:trPr>
        <w:tc>
          <w:tcPr>
            <w:tcW w:w="8647" w:type="dxa"/>
          </w:tcPr>
          <w:p w14:paraId="5ED087F4" w14:textId="77777777" w:rsidR="00E4327E" w:rsidRPr="00E4327E" w:rsidRDefault="00E4327E" w:rsidP="00E4327E">
            <w:pPr>
              <w:widowControl w:val="0"/>
              <w:numPr>
                <w:ilvl w:val="0"/>
                <w:numId w:val="17"/>
              </w:numPr>
              <w:autoSpaceDE w:val="0"/>
              <w:autoSpaceDN w:val="0"/>
              <w:spacing w:after="120" w:line="276" w:lineRule="auto"/>
              <w:ind w:left="714" w:hanging="357"/>
              <w:jc w:val="both"/>
              <w:rPr>
                <w:rFonts w:ascii="Verdana" w:hAnsi="Verdana" w:cs="Arial"/>
              </w:rPr>
            </w:pPr>
            <w:r w:rsidRPr="00E4327E">
              <w:rPr>
                <w:rFonts w:ascii="Verdana" w:hAnsi="Verdana" w:cs="Arial"/>
              </w:rPr>
              <w:t xml:space="preserve">Ley 2069 de 2020, artículo 32.  </w:t>
            </w:r>
          </w:p>
          <w:p w14:paraId="00FC940E" w14:textId="77777777" w:rsidR="00E4327E" w:rsidRPr="00E4327E" w:rsidRDefault="00E4327E" w:rsidP="00E4327E">
            <w:pPr>
              <w:widowControl w:val="0"/>
              <w:numPr>
                <w:ilvl w:val="0"/>
                <w:numId w:val="17"/>
              </w:numPr>
              <w:autoSpaceDE w:val="0"/>
              <w:autoSpaceDN w:val="0"/>
              <w:spacing w:after="120" w:line="276" w:lineRule="auto"/>
              <w:ind w:left="714" w:hanging="357"/>
              <w:jc w:val="both"/>
              <w:rPr>
                <w:rFonts w:ascii="Verdana" w:hAnsi="Verdana" w:cs="Arial"/>
              </w:rPr>
            </w:pPr>
            <w:r w:rsidRPr="00E4327E">
              <w:rPr>
                <w:rFonts w:ascii="Verdana" w:eastAsia="Calibri" w:hAnsi="Verdana" w:cs="Arial"/>
                <w:bCs/>
                <w:lang w:eastAsia="es-ES_tradnl"/>
              </w:rPr>
              <w:t>Ley 2479 de 2025, artículo 21.</w:t>
            </w:r>
          </w:p>
          <w:p w14:paraId="74C88C96" w14:textId="77777777" w:rsidR="00E4327E" w:rsidRPr="00E4327E" w:rsidRDefault="00E4327E" w:rsidP="00E4327E">
            <w:pPr>
              <w:widowControl w:val="0"/>
              <w:numPr>
                <w:ilvl w:val="0"/>
                <w:numId w:val="17"/>
              </w:numPr>
              <w:autoSpaceDE w:val="0"/>
              <w:autoSpaceDN w:val="0"/>
              <w:spacing w:after="120" w:line="276" w:lineRule="auto"/>
              <w:ind w:left="714" w:hanging="357"/>
              <w:jc w:val="both"/>
              <w:rPr>
                <w:rFonts w:ascii="Verdana" w:hAnsi="Verdana" w:cs="Arial"/>
              </w:rPr>
            </w:pPr>
            <w:r w:rsidRPr="00E4327E">
              <w:rPr>
                <w:rFonts w:ascii="Verdana" w:eastAsia="Calibri" w:hAnsi="Verdana" w:cs="Arial"/>
                <w:lang w:val="es-ES" w:eastAsia="es-ES_tradnl"/>
              </w:rPr>
              <w:t>Decreto 1082 de 2015, a</w:t>
            </w:r>
            <w:proofErr w:type="spellStart"/>
            <w:r w:rsidRPr="00E4327E">
              <w:rPr>
                <w:rFonts w:ascii="Verdana" w:eastAsia="Calibri" w:hAnsi="Verdana" w:cs="Arial"/>
                <w:lang w:val="es-ES_tradnl" w:eastAsia="es-ES_tradnl"/>
              </w:rPr>
              <w:t>rtículo</w:t>
            </w:r>
            <w:proofErr w:type="spellEnd"/>
            <w:r w:rsidRPr="00E4327E">
              <w:rPr>
                <w:rFonts w:ascii="Verdana" w:eastAsia="Calibri" w:hAnsi="Verdana" w:cs="Arial"/>
                <w:lang w:val="es-ES_tradnl" w:eastAsia="es-ES_tradnl"/>
              </w:rPr>
              <w:t xml:space="preserve"> </w:t>
            </w:r>
            <w:r w:rsidRPr="00E4327E">
              <w:rPr>
                <w:rFonts w:ascii="Verdana" w:eastAsia="Calibri" w:hAnsi="Verdana" w:cs="Arial"/>
                <w:lang w:val="es-ES" w:eastAsia="es-ES_tradnl"/>
              </w:rPr>
              <w:t>2.2.1.2.4.2.14.</w:t>
            </w:r>
          </w:p>
          <w:p w14:paraId="4CC65CD7" w14:textId="77777777" w:rsidR="00E4327E" w:rsidRPr="00E4327E" w:rsidRDefault="00E4327E" w:rsidP="00E4327E">
            <w:pPr>
              <w:widowControl w:val="0"/>
              <w:numPr>
                <w:ilvl w:val="0"/>
                <w:numId w:val="17"/>
              </w:numPr>
              <w:autoSpaceDE w:val="0"/>
              <w:autoSpaceDN w:val="0"/>
              <w:spacing w:after="120" w:line="276" w:lineRule="auto"/>
              <w:ind w:left="714" w:hanging="357"/>
              <w:jc w:val="both"/>
              <w:rPr>
                <w:rFonts w:ascii="Verdana" w:hAnsi="Verdana" w:cs="Arial"/>
              </w:rPr>
            </w:pPr>
            <w:r w:rsidRPr="00E4327E">
              <w:rPr>
                <w:rFonts w:ascii="Verdana" w:eastAsia="Calibri" w:hAnsi="Verdana" w:cs="Arial"/>
                <w:lang w:val="es-ES" w:eastAsia="es-ES_tradnl"/>
              </w:rPr>
              <w:t xml:space="preserve">Documentos tipo de licitación de obra pública de infraestructura de transporte –versión 4–. Disponibles en: </w:t>
            </w:r>
            <w:hyperlink r:id="rId11" w:history="1">
              <w:r w:rsidRPr="00E4327E">
                <w:rPr>
                  <w:rFonts w:ascii="Verdana" w:eastAsia="Calibri" w:hAnsi="Verdana" w:cs="Arial"/>
                  <w:color w:val="0563C1" w:themeColor="hyperlink"/>
                  <w:u w:val="single"/>
                  <w:lang w:val="es-ES" w:eastAsia="es-ES_tradnl"/>
                </w:rPr>
                <w:t>https://www.colombiacompra.gov.co/normativa-y-relatoria/documentos-tipo</w:t>
              </w:r>
            </w:hyperlink>
            <w:r w:rsidRPr="00E4327E">
              <w:rPr>
                <w:rFonts w:ascii="Verdana" w:eastAsia="Calibri" w:hAnsi="Verdana" w:cs="Arial"/>
                <w:lang w:val="es-ES" w:eastAsia="es-ES_tradnl"/>
              </w:rPr>
              <w:t xml:space="preserve">.  </w:t>
            </w:r>
          </w:p>
        </w:tc>
      </w:tr>
    </w:tbl>
    <w:p w14:paraId="08A97FA0" w14:textId="77777777" w:rsidR="00E4327E" w:rsidRPr="00E4327E" w:rsidRDefault="00E4327E" w:rsidP="00E4327E">
      <w:pPr>
        <w:widowControl w:val="0"/>
        <w:autoSpaceDE w:val="0"/>
        <w:autoSpaceDN w:val="0"/>
        <w:spacing w:after="0" w:line="276" w:lineRule="auto"/>
        <w:jc w:val="both"/>
        <w:rPr>
          <w:rFonts w:ascii="Verdana" w:hAnsi="Verdana" w:cs="Arial"/>
        </w:rPr>
      </w:pPr>
    </w:p>
    <w:p w14:paraId="6991CAE7" w14:textId="77777777" w:rsidR="00E4327E" w:rsidRPr="00E4327E" w:rsidRDefault="00E4327E" w:rsidP="00E4327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E4327E">
        <w:rPr>
          <w:rFonts w:ascii="Verdana" w:eastAsia="Century Gothic" w:hAnsi="Verdana" w:cs="Century Gothic"/>
          <w:b/>
          <w:bCs/>
          <w:lang w:val="es-ES"/>
        </w:rPr>
        <w:t>Doctrina de la Agencia Nacional de Contratación Pública:</w:t>
      </w:r>
    </w:p>
    <w:p w14:paraId="1921FF73" w14:textId="77777777" w:rsidR="00E4327E" w:rsidRPr="00E4327E" w:rsidRDefault="00E4327E" w:rsidP="00E4327E">
      <w:pPr>
        <w:widowControl w:val="0"/>
        <w:autoSpaceDE w:val="0"/>
        <w:autoSpaceDN w:val="0"/>
        <w:spacing w:after="0" w:line="276" w:lineRule="auto"/>
        <w:jc w:val="both"/>
        <w:rPr>
          <w:rFonts w:ascii="Verdana" w:hAnsi="Verdana" w:cs="Arial"/>
        </w:rPr>
      </w:pPr>
    </w:p>
    <w:p w14:paraId="48519819" w14:textId="77777777" w:rsidR="00E4327E" w:rsidRPr="00E4327E" w:rsidRDefault="00E4327E" w:rsidP="00E4327E">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E4327E">
        <w:rPr>
          <w:rFonts w:ascii="Verdana" w:eastAsia="Times New Roman" w:hAnsi="Verdana" w:cs="Arial"/>
          <w:shd w:val="clear" w:color="auto" w:fill="FFFFFF"/>
          <w:lang w:eastAsia="es-ES_tradnl"/>
        </w:rPr>
        <w:t xml:space="preserve">La Subdirección de Gestión Contractual ha estudiado </w:t>
      </w:r>
      <w:r w:rsidRPr="00E4327E">
        <w:rPr>
          <w:rFonts w:ascii="Verdana" w:eastAsia="Calibri" w:hAnsi="Verdana" w:cs="Arial"/>
          <w:lang w:val="es-ES" w:eastAsia="es-ES"/>
        </w:rPr>
        <w:t xml:space="preserve">la </w:t>
      </w:r>
      <w:r w:rsidRPr="00E4327E">
        <w:rPr>
          <w:rFonts w:ascii="Verdana" w:eastAsia="Calibri" w:hAnsi="Verdana" w:cs="Arial"/>
          <w:lang w:val="es-ES" w:eastAsia="es-ES_tradnl"/>
        </w:rPr>
        <w:t xml:space="preserve">definición de emprendimientos y empresas de mujeres en el Decreto 1860 de 2021, en los conceptos </w:t>
      </w:r>
      <w:r w:rsidRPr="00E4327E">
        <w:rPr>
          <w:rFonts w:ascii="Verdana" w:eastAsia="Times New Roman" w:hAnsi="Verdana" w:cs="Arial"/>
          <w:shd w:val="clear" w:color="auto" w:fill="FFFFFF"/>
          <w:lang w:eastAsia="es-ES_tradnl"/>
        </w:rPr>
        <w:t xml:space="preserve">C-029 de 21 de febrero de 2021, C-037 del 26 de febrero de 2021, C-141 del 8 de abril de 2021, C-114 del 13 de abril de 2021 y C-031 del 1 de </w:t>
      </w:r>
      <w:r w:rsidRPr="00E4327E">
        <w:rPr>
          <w:rFonts w:ascii="Verdana" w:eastAsia="Times New Roman" w:hAnsi="Verdana" w:cs="Arial"/>
          <w:shd w:val="clear" w:color="auto" w:fill="FFFFFF"/>
          <w:lang w:eastAsia="es-ES_tradnl"/>
        </w:rPr>
        <w:lastRenderedPageBreak/>
        <w:t xml:space="preserve">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C-781 de 25 de noviembre de 2022, C-076 del 4 de marzo de 2025, entre otros. </w:t>
      </w:r>
      <w:r w:rsidRPr="00E4327E">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4327E">
          <w:rPr>
            <w:rFonts w:ascii="Verdana" w:eastAsia="Times New Roman" w:hAnsi="Verdana" w:cs="Arial"/>
            <w:kern w:val="2"/>
            <w:shd w:val="clear" w:color="auto" w:fill="FFFFFF"/>
            <w:lang w:val="es-ES"/>
            <w14:ligatures w14:val="standardContextual"/>
          </w:rPr>
          <w:t>https://relatoria.colombiacompra.gov.co/</w:t>
        </w:r>
      </w:hyperlink>
      <w:r w:rsidRPr="00E4327E">
        <w:rPr>
          <w:rFonts w:ascii="Verdana" w:eastAsia="Times New Roman" w:hAnsi="Verdana" w:cs="Arial"/>
          <w:kern w:val="2"/>
          <w:shd w:val="clear" w:color="auto" w:fill="FFFFFF"/>
          <w:lang w:val="es-ES"/>
          <w14:ligatures w14:val="standardContextual"/>
        </w:rPr>
        <w:t>.</w:t>
      </w:r>
    </w:p>
    <w:p w14:paraId="7D44CF32" w14:textId="77777777" w:rsidR="00E4327E" w:rsidRPr="00E4327E" w:rsidRDefault="00E4327E" w:rsidP="00E4327E">
      <w:pPr>
        <w:spacing w:after="0" w:line="240" w:lineRule="auto"/>
        <w:jc w:val="both"/>
        <w:rPr>
          <w:rFonts w:ascii="Verdana" w:eastAsia="Calibri" w:hAnsi="Verdana" w:cs="Arial"/>
          <w:color w:val="000000"/>
          <w:kern w:val="2"/>
          <w:shd w:val="clear" w:color="auto" w:fill="FFFFFF"/>
          <w:lang w:val="es-ES_tradnl"/>
          <w14:ligatures w14:val="standardContextual"/>
        </w:rPr>
      </w:pPr>
    </w:p>
    <w:p w14:paraId="53CDA261" w14:textId="77777777" w:rsidR="00E4327E" w:rsidRPr="00E4327E" w:rsidRDefault="00E4327E" w:rsidP="00E4327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4327E">
        <w:rPr>
          <w:rFonts w:ascii="Verdana" w:eastAsia="Calibri" w:hAnsi="Verdana" w:cs="Arial"/>
          <w:kern w:val="2"/>
          <w:shd w:val="clear" w:color="auto" w:fill="FFFFFF"/>
          <w:lang w:val="es-ES_tradnl"/>
          <w14:ligatures w14:val="standardContextual"/>
        </w:rPr>
        <w:t>La</w:t>
      </w:r>
      <w:r w:rsidRPr="00E4327E">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4327E">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4327E">
        <w:rPr>
          <w:rFonts w:ascii="Verdana" w:eastAsia="Calibri" w:hAnsi="Verdana" w:cs="Arial"/>
          <w:b/>
          <w:bCs/>
          <w:kern w:val="2"/>
          <w:shd w:val="clear" w:color="auto" w:fill="FFFFFF"/>
          <w:lang w:val="es-ES_tradnl"/>
          <w14:ligatures w14:val="standardContextual"/>
        </w:rPr>
        <w:t>Documentos Tipo</w:t>
      </w:r>
      <w:r w:rsidRPr="00E4327E">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4327E">
        <w:rPr>
          <w:rFonts w:ascii="Verdana" w:eastAsia="Calibri" w:hAnsi="Verdana" w:cs="Arial"/>
          <w:b/>
          <w:bCs/>
          <w:kern w:val="2"/>
          <w:shd w:val="clear" w:color="auto" w:fill="FFFFFF"/>
          <w:lang w:val="es-ES_tradnl"/>
          <w14:ligatures w14:val="standardContextual"/>
        </w:rPr>
        <w:t>transparencia</w:t>
      </w:r>
      <w:r w:rsidRPr="00E4327E">
        <w:rPr>
          <w:rFonts w:ascii="Verdana" w:eastAsia="Calibri" w:hAnsi="Verdana" w:cs="Arial"/>
          <w:kern w:val="2"/>
          <w:shd w:val="clear" w:color="auto" w:fill="FFFFFF"/>
          <w:lang w:val="es-ES_tradnl"/>
          <w14:ligatures w14:val="standardContextual"/>
        </w:rPr>
        <w:t> y promover un proceso de </w:t>
      </w:r>
      <w:r w:rsidRPr="00E4327E">
        <w:rPr>
          <w:rFonts w:ascii="Verdana" w:eastAsia="Calibri" w:hAnsi="Verdana" w:cs="Arial"/>
          <w:b/>
          <w:bCs/>
          <w:kern w:val="2"/>
          <w:shd w:val="clear" w:color="auto" w:fill="FFFFFF"/>
          <w:lang w:val="es-ES_tradnl"/>
          <w14:ligatures w14:val="standardContextual"/>
        </w:rPr>
        <w:t>selección objetiva</w:t>
      </w:r>
      <w:r w:rsidRPr="00E4327E">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2DB4EC3" w14:textId="77777777" w:rsidR="00E4327E" w:rsidRPr="00E4327E" w:rsidRDefault="00E4327E" w:rsidP="00E4327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2695B6C" w14:textId="77777777" w:rsidR="00E4327E" w:rsidRPr="00E4327E" w:rsidRDefault="00E4327E" w:rsidP="00E4327E">
      <w:pPr>
        <w:spacing w:after="0" w:line="276" w:lineRule="auto"/>
        <w:jc w:val="both"/>
        <w:rPr>
          <w:rFonts w:ascii="Verdana" w:eastAsia="Calibri" w:hAnsi="Verdana" w:cs="Times New Roman"/>
          <w:kern w:val="2"/>
          <w:lang w:val="es-ES_tradnl"/>
          <w14:ligatures w14:val="standardContextual"/>
        </w:rPr>
      </w:pPr>
      <w:r w:rsidRPr="00E4327E">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1EE4E3C7" w14:textId="77777777" w:rsidR="00E4327E" w:rsidRPr="00E4327E" w:rsidRDefault="00E4327E" w:rsidP="00E4327E">
      <w:pPr>
        <w:spacing w:after="0" w:line="240" w:lineRule="auto"/>
        <w:jc w:val="both"/>
        <w:rPr>
          <w:rFonts w:ascii="Verdana" w:eastAsia="Calibri" w:hAnsi="Verdana" w:cs="Times New Roman"/>
          <w:kern w:val="2"/>
          <w:lang w:val="es-ES_tradnl"/>
          <w14:ligatures w14:val="standardContextual"/>
        </w:rPr>
      </w:pPr>
    </w:p>
    <w:p w14:paraId="4E02FCD8" w14:textId="77777777" w:rsidR="00E4327E" w:rsidRPr="00E4327E" w:rsidRDefault="00E4327E" w:rsidP="00E4327E">
      <w:pPr>
        <w:spacing w:after="0" w:line="240" w:lineRule="auto"/>
        <w:jc w:val="both"/>
        <w:rPr>
          <w:rFonts w:ascii="Verdana" w:eastAsia="Calibri" w:hAnsi="Verdana" w:cs="Times New Roman"/>
          <w:kern w:val="2"/>
          <w:lang w:val="es-ES_tradnl"/>
          <w14:ligatures w14:val="standardContextual"/>
        </w:rPr>
      </w:pPr>
      <w:r w:rsidRPr="00E4327E">
        <w:rPr>
          <w:rFonts w:ascii="Verdana" w:eastAsia="Calibri" w:hAnsi="Verdana" w:cs="Times New Roman"/>
          <w:kern w:val="2"/>
          <w:lang w:val="es-ES_tradnl"/>
          <w14:ligatures w14:val="standardContextual"/>
        </w:rPr>
        <w:t xml:space="preserve">X: </w:t>
      </w:r>
      <w:r w:rsidRPr="00E4327E">
        <w:rPr>
          <w:rFonts w:ascii="Verdana" w:eastAsia="Calibri" w:hAnsi="Verdana" w:cs="Times New Roman"/>
          <w:kern w:val="2"/>
          <w:u w:val="single"/>
          <w:lang w:val="es-ES_tradnl"/>
          <w14:ligatures w14:val="standardContextual"/>
        </w:rPr>
        <w:t>@colombiacompra</w:t>
      </w:r>
      <w:r w:rsidRPr="00E4327E">
        <w:rPr>
          <w:rFonts w:ascii="Verdana" w:eastAsia="Calibri" w:hAnsi="Verdana" w:cs="Times New Roman"/>
          <w:kern w:val="2"/>
          <w:lang w:val="es-ES_tradnl"/>
          <w14:ligatures w14:val="standardContextual"/>
        </w:rPr>
        <w:t xml:space="preserve"> </w:t>
      </w:r>
    </w:p>
    <w:p w14:paraId="63AADA1C" w14:textId="77777777" w:rsidR="00E4327E" w:rsidRPr="00E4327E" w:rsidRDefault="00E4327E" w:rsidP="00E4327E">
      <w:pPr>
        <w:spacing w:after="0" w:line="240" w:lineRule="auto"/>
        <w:jc w:val="both"/>
        <w:rPr>
          <w:rFonts w:ascii="Verdana" w:eastAsia="Calibri" w:hAnsi="Verdana" w:cs="Times New Roman"/>
          <w:kern w:val="2"/>
          <w:lang w:val="es-ES"/>
          <w14:ligatures w14:val="standardContextual"/>
        </w:rPr>
      </w:pPr>
      <w:r w:rsidRPr="00E4327E">
        <w:rPr>
          <w:rFonts w:ascii="Verdana" w:eastAsia="Calibri" w:hAnsi="Verdana" w:cs="Times New Roman"/>
          <w:kern w:val="2"/>
          <w:lang w:val="es-ES"/>
          <w14:ligatures w14:val="standardContextual"/>
        </w:rPr>
        <w:t xml:space="preserve">Facebook: </w:t>
      </w:r>
      <w:proofErr w:type="spellStart"/>
      <w:r w:rsidRPr="00E4327E">
        <w:rPr>
          <w:rFonts w:ascii="Verdana" w:eastAsia="Calibri" w:hAnsi="Verdana" w:cs="Times New Roman"/>
          <w:kern w:val="2"/>
          <w:u w:val="single"/>
          <w:lang w:val="es-ES"/>
          <w14:ligatures w14:val="standardContextual"/>
        </w:rPr>
        <w:t>ColombiaCompraEficiente</w:t>
      </w:r>
      <w:proofErr w:type="spellEnd"/>
    </w:p>
    <w:p w14:paraId="2C7E56BD" w14:textId="77777777" w:rsidR="00E4327E" w:rsidRPr="00E4327E" w:rsidRDefault="00E4327E" w:rsidP="00E4327E">
      <w:pPr>
        <w:spacing w:after="0" w:line="240" w:lineRule="auto"/>
        <w:jc w:val="both"/>
        <w:rPr>
          <w:rFonts w:ascii="Verdana" w:eastAsia="Calibri" w:hAnsi="Verdana" w:cs="Times New Roman"/>
          <w:kern w:val="2"/>
          <w:lang w:val="es-ES_tradnl"/>
          <w14:ligatures w14:val="standardContextual"/>
        </w:rPr>
      </w:pPr>
      <w:r w:rsidRPr="00E4327E">
        <w:rPr>
          <w:rFonts w:ascii="Verdana" w:eastAsia="Calibri" w:hAnsi="Verdana" w:cs="Times New Roman"/>
          <w:kern w:val="2"/>
          <w:lang w:val="es-ES_tradnl"/>
          <w14:ligatures w14:val="standardContextual"/>
        </w:rPr>
        <w:t xml:space="preserve">LinkedIn: </w:t>
      </w:r>
      <w:r w:rsidRPr="00E4327E">
        <w:rPr>
          <w:rFonts w:ascii="Verdana" w:eastAsia="Calibri" w:hAnsi="Verdana" w:cs="Times New Roman"/>
          <w:kern w:val="2"/>
          <w:u w:val="single"/>
          <w:lang w:val="es-ES_tradnl"/>
          <w14:ligatures w14:val="standardContextual"/>
        </w:rPr>
        <w:t>Agencia Nacional de Contratación Pública - Colombia Compra Eficiente</w:t>
      </w:r>
      <w:r w:rsidRPr="00E4327E">
        <w:rPr>
          <w:rFonts w:ascii="Verdana" w:eastAsia="Calibri" w:hAnsi="Verdana" w:cs="Times New Roman"/>
          <w:kern w:val="2"/>
          <w:lang w:val="es-ES_tradnl"/>
          <w14:ligatures w14:val="standardContextual"/>
        </w:rPr>
        <w:t xml:space="preserve"> Instagram: </w:t>
      </w:r>
      <w:r w:rsidRPr="00E4327E">
        <w:rPr>
          <w:rFonts w:ascii="Verdana" w:eastAsia="Calibri" w:hAnsi="Verdana" w:cs="Times New Roman"/>
          <w:kern w:val="2"/>
          <w:u w:val="single"/>
          <w:lang w:val="es-ES_tradnl"/>
          <w14:ligatures w14:val="standardContextual"/>
        </w:rPr>
        <w:t>@colombiacompraeficiente_cce</w:t>
      </w:r>
    </w:p>
    <w:p w14:paraId="05D26017" w14:textId="77777777" w:rsidR="00E4327E" w:rsidRPr="00E4327E" w:rsidRDefault="00E4327E" w:rsidP="00E4327E">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2BCF425" w14:textId="77777777" w:rsidR="00E4327E" w:rsidRPr="00E4327E" w:rsidRDefault="00E4327E" w:rsidP="00E4327E">
      <w:pPr>
        <w:widowControl w:val="0"/>
        <w:autoSpaceDE w:val="0"/>
        <w:autoSpaceDN w:val="0"/>
        <w:spacing w:after="0" w:line="276" w:lineRule="auto"/>
        <w:jc w:val="both"/>
        <w:rPr>
          <w:rFonts w:ascii="Verdana" w:eastAsia="Calibri" w:hAnsi="Verdana" w:cs="Arial"/>
          <w:kern w:val="2"/>
          <w:lang w:val="es-ES_tradnl"/>
          <w14:ligatures w14:val="standardContextual"/>
        </w:rPr>
      </w:pPr>
      <w:r w:rsidRPr="00E4327E">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5EF2C92" w14:textId="77777777" w:rsidR="00E4327E" w:rsidRPr="00E4327E" w:rsidRDefault="00E4327E" w:rsidP="00E4327E">
      <w:pPr>
        <w:widowControl w:val="0"/>
        <w:autoSpaceDE w:val="0"/>
        <w:autoSpaceDN w:val="0"/>
        <w:spacing w:after="0" w:line="276" w:lineRule="auto"/>
        <w:jc w:val="both"/>
        <w:rPr>
          <w:rFonts w:ascii="Verdana" w:hAnsi="Verdana" w:cs="Arial"/>
          <w:lang w:val="es-ES_tradnl"/>
        </w:rPr>
      </w:pPr>
    </w:p>
    <w:p w14:paraId="538DC411" w14:textId="77777777" w:rsidR="00E4327E" w:rsidRPr="00E4327E" w:rsidRDefault="00E4327E" w:rsidP="00E4327E">
      <w:pPr>
        <w:widowControl w:val="0"/>
        <w:autoSpaceDE w:val="0"/>
        <w:autoSpaceDN w:val="0"/>
        <w:spacing w:after="0" w:line="276" w:lineRule="auto"/>
        <w:jc w:val="both"/>
        <w:rPr>
          <w:rFonts w:ascii="Verdana" w:hAnsi="Verdana" w:cs="Arial"/>
        </w:rPr>
      </w:pPr>
    </w:p>
    <w:p w14:paraId="00A790A7" w14:textId="77777777" w:rsidR="00E4327E" w:rsidRPr="00E4327E" w:rsidRDefault="00E4327E" w:rsidP="00E4327E">
      <w:pPr>
        <w:spacing w:after="0" w:line="276" w:lineRule="auto"/>
        <w:rPr>
          <w:rFonts w:ascii="Verdana" w:hAnsi="Verdana" w:cs="Arial"/>
          <w:lang w:eastAsia="es-CO"/>
        </w:rPr>
      </w:pPr>
      <w:r w:rsidRPr="00E4327E">
        <w:rPr>
          <w:rFonts w:ascii="Verdana" w:eastAsia="Times New Roman" w:hAnsi="Verdana" w:cs="Arial"/>
          <w:lang w:eastAsia="es-CO"/>
        </w:rPr>
        <w:t>Atentamente,</w:t>
      </w:r>
      <w:r w:rsidRPr="00E4327E">
        <w:rPr>
          <w:rFonts w:ascii="Verdana" w:hAnsi="Verdana" w:cs="Arial"/>
          <w:lang w:eastAsia="es-CO"/>
        </w:rPr>
        <w:t xml:space="preserve"> </w:t>
      </w:r>
    </w:p>
    <w:p w14:paraId="37650D4B" w14:textId="11BA8F6F" w:rsidR="00E4327E" w:rsidRPr="00E4327E" w:rsidRDefault="003B6957" w:rsidP="00E4327E">
      <w:pPr>
        <w:spacing w:line="276" w:lineRule="auto"/>
        <w:jc w:val="center"/>
        <w:rPr>
          <w:rFonts w:ascii="Verdana" w:hAnsi="Verdana" w:cs="Arial"/>
          <w:lang w:val="es-ES_tradnl" w:eastAsia="es-CO"/>
        </w:rPr>
      </w:pPr>
      <w:r w:rsidRPr="002C3AD6">
        <w:rPr>
          <w:rFonts w:ascii="Century Gothic" w:hAnsi="Century Gothic"/>
          <w:noProof/>
        </w:rPr>
        <w:drawing>
          <wp:inline distT="0" distB="0" distL="0" distR="0" wp14:anchorId="3D1D5E61" wp14:editId="2ABA8CE6">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327E" w:rsidRPr="00E4327E" w14:paraId="4E7F18AC" w14:textId="77777777" w:rsidTr="00F26B58">
        <w:trPr>
          <w:trHeight w:val="315"/>
        </w:trPr>
        <w:tc>
          <w:tcPr>
            <w:tcW w:w="893" w:type="dxa"/>
            <w:vAlign w:val="center"/>
            <w:hideMark/>
          </w:tcPr>
          <w:p w14:paraId="3ABBB9AF" w14:textId="77777777" w:rsidR="00E4327E" w:rsidRPr="00E4327E" w:rsidRDefault="00E4327E" w:rsidP="00E4327E">
            <w:pPr>
              <w:contextualSpacing/>
              <w:rPr>
                <w:rFonts w:ascii="Verdana" w:hAnsi="Verdana" w:cs="Arial"/>
                <w:sz w:val="16"/>
                <w:szCs w:val="16"/>
                <w:lang w:val="es-ES" w:eastAsia="es-ES"/>
              </w:rPr>
            </w:pPr>
            <w:r w:rsidRPr="00E4327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ECF3FCC" w14:textId="77777777" w:rsidR="00E4327E" w:rsidRPr="00E4327E" w:rsidRDefault="00E4327E" w:rsidP="00E4327E">
            <w:pPr>
              <w:contextualSpacing/>
              <w:rPr>
                <w:rFonts w:ascii="Verdana" w:eastAsia="Arial" w:hAnsi="Verdana" w:cs="Arial"/>
                <w:sz w:val="16"/>
                <w:szCs w:val="16"/>
              </w:rPr>
            </w:pPr>
            <w:r w:rsidRPr="00E4327E">
              <w:rPr>
                <w:rFonts w:ascii="Verdana" w:eastAsia="Arial" w:hAnsi="Verdana" w:cs="Arial"/>
                <w:sz w:val="16"/>
                <w:szCs w:val="16"/>
              </w:rPr>
              <w:t>Kevin Arlid Herrera Santa</w:t>
            </w:r>
          </w:p>
          <w:p w14:paraId="7FCF4B0C" w14:textId="77777777" w:rsidR="00E4327E" w:rsidRPr="00E4327E" w:rsidRDefault="00E4327E" w:rsidP="00E4327E">
            <w:pPr>
              <w:contextualSpacing/>
              <w:rPr>
                <w:rFonts w:ascii="Verdana" w:eastAsia="Arial" w:hAnsi="Verdana" w:cs="Arial"/>
                <w:sz w:val="16"/>
                <w:szCs w:val="16"/>
              </w:rPr>
            </w:pPr>
            <w:r w:rsidRPr="00E4327E">
              <w:rPr>
                <w:rFonts w:ascii="Verdana" w:eastAsia="Arial" w:hAnsi="Verdana" w:cs="Arial"/>
                <w:sz w:val="16"/>
                <w:szCs w:val="16"/>
              </w:rPr>
              <w:t>C</w:t>
            </w:r>
            <w:r w:rsidRPr="00E4327E">
              <w:rPr>
                <w:rFonts w:ascii="Verdana" w:eastAsia="Arial" w:hAnsi="Verdana"/>
                <w:sz w:val="16"/>
                <w:szCs w:val="16"/>
              </w:rPr>
              <w:t>ontratista</w:t>
            </w:r>
            <w:r w:rsidRPr="00E4327E">
              <w:rPr>
                <w:rFonts w:ascii="Verdana" w:eastAsia="Arial" w:hAnsi="Verdana" w:cs="Arial"/>
                <w:sz w:val="16"/>
                <w:szCs w:val="16"/>
              </w:rPr>
              <w:t xml:space="preserve"> de la Subdirección de Gestión Contractual</w:t>
            </w:r>
          </w:p>
        </w:tc>
      </w:tr>
      <w:tr w:rsidR="00E4327E" w:rsidRPr="00E4327E" w14:paraId="1C4548FC" w14:textId="77777777" w:rsidTr="00F26B58">
        <w:trPr>
          <w:trHeight w:val="330"/>
        </w:trPr>
        <w:tc>
          <w:tcPr>
            <w:tcW w:w="893" w:type="dxa"/>
            <w:vAlign w:val="center"/>
            <w:hideMark/>
          </w:tcPr>
          <w:p w14:paraId="7CE26E80" w14:textId="77777777" w:rsidR="00E4327E" w:rsidRPr="00E4327E" w:rsidRDefault="00E4327E" w:rsidP="00E4327E">
            <w:pPr>
              <w:contextualSpacing/>
              <w:rPr>
                <w:rFonts w:ascii="Verdana" w:hAnsi="Verdana" w:cs="Arial"/>
                <w:sz w:val="16"/>
                <w:szCs w:val="16"/>
                <w:lang w:val="es-ES" w:eastAsia="es-ES"/>
              </w:rPr>
            </w:pPr>
            <w:r w:rsidRPr="00E4327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B6138C" w14:textId="5171706D" w:rsidR="00E4327E" w:rsidRPr="00E4327E" w:rsidRDefault="00E4327E" w:rsidP="00E4327E">
            <w:pPr>
              <w:contextualSpacing/>
              <w:textAlignment w:val="baseline"/>
              <w:rPr>
                <w:rFonts w:ascii="Verdana" w:eastAsia="Times New Roman" w:hAnsi="Verdana" w:cs="Segoe UI"/>
                <w:sz w:val="16"/>
                <w:szCs w:val="16"/>
                <w:lang w:eastAsia="es-ES_tradnl"/>
              </w:rPr>
            </w:pPr>
            <w:r w:rsidRPr="00E4327E">
              <w:rPr>
                <w:rFonts w:ascii="Verdana" w:eastAsia="Times New Roman" w:hAnsi="Verdana" w:cs="Arial"/>
                <w:sz w:val="16"/>
                <w:szCs w:val="16"/>
                <w:lang w:val="es-ES" w:eastAsia="es-ES_tradnl"/>
              </w:rPr>
              <w:t xml:space="preserve">Adriana </w:t>
            </w:r>
            <w:proofErr w:type="spellStart"/>
            <w:r w:rsidRPr="00E4327E">
              <w:rPr>
                <w:rFonts w:ascii="Verdana" w:eastAsia="Times New Roman" w:hAnsi="Verdana" w:cs="Arial"/>
                <w:sz w:val="16"/>
                <w:szCs w:val="16"/>
                <w:lang w:val="es-ES" w:eastAsia="es-ES_tradnl"/>
              </w:rPr>
              <w:t>Katerine</w:t>
            </w:r>
            <w:proofErr w:type="spellEnd"/>
            <w:r w:rsidRPr="00E4327E">
              <w:rPr>
                <w:rFonts w:ascii="Verdana" w:eastAsia="Times New Roman" w:hAnsi="Verdana" w:cs="Arial"/>
                <w:sz w:val="16"/>
                <w:szCs w:val="16"/>
                <w:lang w:val="es-ES" w:eastAsia="es-ES_tradnl"/>
              </w:rPr>
              <w:t xml:space="preserve"> López Rodríguez</w:t>
            </w:r>
          </w:p>
          <w:p w14:paraId="05189CD5" w14:textId="77777777" w:rsidR="00E4327E" w:rsidRPr="00E4327E" w:rsidRDefault="00E4327E" w:rsidP="00E4327E">
            <w:pPr>
              <w:contextualSpacing/>
              <w:textAlignment w:val="baseline"/>
              <w:rPr>
                <w:rFonts w:ascii="Verdana" w:eastAsia="Times New Roman" w:hAnsi="Verdana" w:cs="Segoe UI"/>
                <w:sz w:val="16"/>
                <w:szCs w:val="16"/>
                <w:lang w:eastAsia="es-ES_tradnl"/>
              </w:rPr>
            </w:pPr>
            <w:r w:rsidRPr="00E4327E">
              <w:rPr>
                <w:rFonts w:ascii="Verdana" w:eastAsia="Times New Roman" w:hAnsi="Verdana" w:cs="Arial"/>
                <w:sz w:val="16"/>
                <w:szCs w:val="16"/>
                <w:lang w:val="es-ES" w:eastAsia="es-ES_tradnl"/>
              </w:rPr>
              <w:t>Contratista de la Subdirección de Gestión Contractual</w:t>
            </w:r>
            <w:r w:rsidRPr="00E4327E">
              <w:rPr>
                <w:rFonts w:ascii="Verdana" w:eastAsia="Times New Roman" w:hAnsi="Verdana" w:cs="Arial"/>
                <w:sz w:val="16"/>
                <w:szCs w:val="16"/>
                <w:lang w:eastAsia="es-ES_tradnl"/>
              </w:rPr>
              <w:t> </w:t>
            </w:r>
          </w:p>
        </w:tc>
      </w:tr>
      <w:tr w:rsidR="00E4327E" w:rsidRPr="00E4327E" w14:paraId="412F8044" w14:textId="77777777" w:rsidTr="00F26B58">
        <w:trPr>
          <w:trHeight w:val="300"/>
        </w:trPr>
        <w:tc>
          <w:tcPr>
            <w:tcW w:w="893" w:type="dxa"/>
            <w:vAlign w:val="center"/>
          </w:tcPr>
          <w:p w14:paraId="290DA877" w14:textId="77777777" w:rsidR="00E4327E" w:rsidRPr="00E4327E" w:rsidRDefault="00E4327E" w:rsidP="00E4327E">
            <w:pPr>
              <w:contextualSpacing/>
              <w:rPr>
                <w:rFonts w:ascii="Verdana" w:hAnsi="Verdana" w:cs="Arial"/>
                <w:sz w:val="16"/>
                <w:szCs w:val="16"/>
                <w:lang w:val="es-ES" w:eastAsia="es-ES"/>
              </w:rPr>
            </w:pPr>
            <w:r w:rsidRPr="00E4327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C04AA8F" w14:textId="77777777" w:rsidR="00E4327E" w:rsidRPr="00E4327E" w:rsidRDefault="00E4327E" w:rsidP="00E4327E">
            <w:pPr>
              <w:contextualSpacing/>
              <w:rPr>
                <w:rFonts w:ascii="Verdana" w:eastAsia="Calibri" w:hAnsi="Verdana" w:cs="Arial"/>
                <w:sz w:val="16"/>
                <w:szCs w:val="16"/>
                <w:lang w:val="pt-BR" w:eastAsia="es-ES"/>
              </w:rPr>
            </w:pPr>
            <w:r w:rsidRPr="00E4327E">
              <w:rPr>
                <w:rFonts w:ascii="Verdana" w:eastAsia="Calibri" w:hAnsi="Verdana" w:cs="Arial"/>
                <w:sz w:val="16"/>
                <w:szCs w:val="16"/>
                <w:lang w:val="pt-BR" w:eastAsia="es-ES"/>
              </w:rPr>
              <w:t xml:space="preserve">Carolina Quintero </w:t>
            </w:r>
            <w:proofErr w:type="spellStart"/>
            <w:r w:rsidRPr="00E4327E">
              <w:rPr>
                <w:rFonts w:ascii="Verdana" w:eastAsia="Calibri" w:hAnsi="Verdana" w:cs="Arial"/>
                <w:sz w:val="16"/>
                <w:szCs w:val="16"/>
                <w:lang w:val="pt-BR" w:eastAsia="es-ES"/>
              </w:rPr>
              <w:t>Gacharná</w:t>
            </w:r>
            <w:proofErr w:type="spellEnd"/>
          </w:p>
          <w:p w14:paraId="2A0FF4CF" w14:textId="77777777" w:rsidR="00E4327E" w:rsidRPr="00E4327E" w:rsidRDefault="00E4327E" w:rsidP="00E4327E">
            <w:pPr>
              <w:contextualSpacing/>
              <w:rPr>
                <w:rFonts w:ascii="Verdana" w:eastAsia="Calibri" w:hAnsi="Verdana" w:cs="Arial"/>
                <w:sz w:val="16"/>
                <w:szCs w:val="16"/>
                <w:lang w:val="pt-BR" w:eastAsia="es-ES"/>
              </w:rPr>
            </w:pPr>
            <w:r w:rsidRPr="00E4327E">
              <w:rPr>
                <w:rFonts w:ascii="Verdana" w:eastAsia="Calibri" w:hAnsi="Verdana" w:cs="Arial"/>
                <w:sz w:val="16"/>
                <w:szCs w:val="16"/>
                <w:lang w:eastAsia="es-ES"/>
              </w:rPr>
              <w:t>Subdirectora</w:t>
            </w:r>
            <w:r w:rsidRPr="00E4327E">
              <w:rPr>
                <w:rFonts w:ascii="Verdana" w:eastAsia="Calibri" w:hAnsi="Verdana" w:cs="Arial"/>
                <w:sz w:val="16"/>
                <w:szCs w:val="16"/>
                <w:lang w:val="pt-BR" w:eastAsia="es-ES"/>
              </w:rPr>
              <w:t xml:space="preserve"> de Gestión </w:t>
            </w:r>
            <w:proofErr w:type="spellStart"/>
            <w:r w:rsidRPr="00E4327E">
              <w:rPr>
                <w:rFonts w:ascii="Verdana" w:eastAsia="Calibri" w:hAnsi="Verdana" w:cs="Arial"/>
                <w:sz w:val="16"/>
                <w:szCs w:val="16"/>
                <w:lang w:val="pt-BR" w:eastAsia="es-ES"/>
              </w:rPr>
              <w:t>Contractual</w:t>
            </w:r>
            <w:proofErr w:type="spellEnd"/>
            <w:r w:rsidRPr="00E4327E">
              <w:rPr>
                <w:rFonts w:ascii="Verdana" w:eastAsia="Calibri" w:hAnsi="Verdana" w:cs="Arial"/>
                <w:sz w:val="16"/>
                <w:szCs w:val="16"/>
                <w:lang w:val="pt-BR" w:eastAsia="es-ES"/>
              </w:rPr>
              <w:t xml:space="preserve"> ANCP – CCE</w:t>
            </w:r>
          </w:p>
        </w:tc>
      </w:tr>
    </w:tbl>
    <w:p w14:paraId="56588D17" w14:textId="77777777" w:rsidR="00E4327E" w:rsidRPr="00E4327E" w:rsidRDefault="00E4327E" w:rsidP="00E4327E">
      <w:pPr>
        <w:spacing w:after="0" w:line="240" w:lineRule="auto"/>
        <w:contextualSpacing/>
        <w:rPr>
          <w:rFonts w:ascii="Verdana" w:eastAsia="Times New Roman" w:hAnsi="Verdana" w:cs="Arial"/>
          <w:sz w:val="16"/>
          <w:szCs w:val="16"/>
          <w:lang w:eastAsia="es-ES"/>
        </w:rPr>
      </w:pPr>
    </w:p>
    <w:bookmarkEnd w:id="0"/>
    <w:p w14:paraId="1E2983C6" w14:textId="77777777" w:rsidR="00E4327E" w:rsidRPr="00E4327E" w:rsidRDefault="00E4327E" w:rsidP="00E4327E">
      <w:pPr>
        <w:rPr>
          <w:rFonts w:ascii="Verdana" w:hAnsi="Verdana"/>
        </w:rPr>
      </w:pPr>
    </w:p>
    <w:bookmarkEnd w:id="1"/>
    <w:p w14:paraId="5FCADBF9" w14:textId="77777777" w:rsidR="00E245AB" w:rsidRPr="0044528D" w:rsidRDefault="00E245AB" w:rsidP="00E245AB">
      <w:pPr>
        <w:spacing w:after="0"/>
        <w:rPr>
          <w:rFonts w:ascii="Verdana" w:hAnsi="Verdana"/>
        </w:rPr>
      </w:pPr>
    </w:p>
    <w:sectPr w:rsidR="00E245AB"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EE5D7" w14:textId="77777777" w:rsidR="00CC6336" w:rsidRDefault="00CC6336" w:rsidP="004A1847">
      <w:pPr>
        <w:spacing w:after="0" w:line="240" w:lineRule="auto"/>
      </w:pPr>
      <w:r>
        <w:separator/>
      </w:r>
    </w:p>
  </w:endnote>
  <w:endnote w:type="continuationSeparator" w:id="0">
    <w:p w14:paraId="29ADD06C" w14:textId="77777777" w:rsidR="00CC6336" w:rsidRDefault="00CC6336" w:rsidP="004A1847">
      <w:pPr>
        <w:spacing w:after="0" w:line="240" w:lineRule="auto"/>
      </w:pPr>
      <w:r>
        <w:continuationSeparator/>
      </w:r>
    </w:p>
  </w:endnote>
  <w:endnote w:type="continuationNotice" w:id="1">
    <w:p w14:paraId="7ACD1B31" w14:textId="77777777" w:rsidR="00CC6336" w:rsidRDefault="00CC63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6E2C1" w14:textId="77777777" w:rsidR="00CC6336" w:rsidRDefault="00CC6336" w:rsidP="004A1847">
      <w:pPr>
        <w:spacing w:after="0" w:line="240" w:lineRule="auto"/>
      </w:pPr>
      <w:r>
        <w:separator/>
      </w:r>
    </w:p>
  </w:footnote>
  <w:footnote w:type="continuationSeparator" w:id="0">
    <w:p w14:paraId="5EED1471" w14:textId="77777777" w:rsidR="00CC6336" w:rsidRDefault="00CC6336" w:rsidP="004A1847">
      <w:pPr>
        <w:spacing w:after="0" w:line="240" w:lineRule="auto"/>
      </w:pPr>
      <w:r>
        <w:continuationSeparator/>
      </w:r>
    </w:p>
  </w:footnote>
  <w:footnote w:type="continuationNotice" w:id="1">
    <w:p w14:paraId="5FCC93A4" w14:textId="77777777" w:rsidR="00CC6336" w:rsidRDefault="00CC6336">
      <w:pPr>
        <w:spacing w:after="0" w:line="240" w:lineRule="auto"/>
      </w:pPr>
    </w:p>
  </w:footnote>
  <w:footnote w:id="2">
    <w:p w14:paraId="3E97F1B9" w14:textId="77777777" w:rsidR="00E4327E" w:rsidRPr="0086389B" w:rsidRDefault="00E4327E" w:rsidP="00E4327E">
      <w:pPr>
        <w:pStyle w:val="Textonotapie"/>
        <w:ind w:firstLine="709"/>
        <w:jc w:val="both"/>
        <w:rPr>
          <w:rFonts w:ascii="Verdana" w:hAnsi="Verdana" w:cs="Arial"/>
          <w:sz w:val="18"/>
          <w:szCs w:val="18"/>
          <w:lang w:val="es-ES"/>
        </w:rPr>
      </w:pPr>
      <w:r w:rsidRPr="0086389B">
        <w:rPr>
          <w:rStyle w:val="Refdenotaalpie"/>
          <w:rFonts w:ascii="Verdana" w:hAnsi="Verdana" w:cs="Arial"/>
          <w:sz w:val="18"/>
          <w:szCs w:val="18"/>
        </w:rPr>
        <w:footnoteRef/>
      </w:r>
      <w:r w:rsidRPr="0086389B">
        <w:rPr>
          <w:rFonts w:ascii="Verdana" w:hAnsi="Verdana" w:cs="Arial"/>
          <w:sz w:val="18"/>
          <w:szCs w:val="18"/>
        </w:rPr>
        <w:t xml:space="preserve"> </w:t>
      </w:r>
      <w:r w:rsidRPr="0086389B">
        <w:rPr>
          <w:rFonts w:ascii="Verdana" w:hAnsi="Verdana" w:cs="Arial"/>
          <w:sz w:val="18"/>
          <w:szCs w:val="18"/>
          <w:lang w:val="es-ES"/>
        </w:rPr>
        <w:t>En cuanto a las resoluciones expedidas, dicha regla se observa en el artículo 3 de las Resoluciones 240, 241, 248, 249, 256 y 269 de 2020, así como en el artículo 2 de la Resolución 094 de 2020 y de la Resolución 326 de 2022, entre otras.</w:t>
      </w:r>
    </w:p>
  </w:footnote>
  <w:footnote w:id="3">
    <w:p w14:paraId="66212E81" w14:textId="77777777" w:rsidR="00E4327E" w:rsidRPr="0086389B" w:rsidRDefault="00E4327E" w:rsidP="00E4327E">
      <w:pPr>
        <w:pStyle w:val="Textonotapie"/>
        <w:ind w:firstLine="709"/>
        <w:jc w:val="both"/>
        <w:rPr>
          <w:rFonts w:ascii="Verdana" w:hAnsi="Verdana" w:cs="Arial"/>
          <w:color w:val="000000" w:themeColor="text1"/>
          <w:sz w:val="18"/>
          <w:szCs w:val="18"/>
          <w:u w:val="single"/>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Texto del Proyecto de Ley 122 de 2020 Cámara. Exposición de motivos. Consultado el 29 de diciembre de 2021 en la página web: </w:t>
      </w:r>
      <w:hyperlink r:id="rId1" w:history="1">
        <w:r w:rsidRPr="0086389B">
          <w:rPr>
            <w:rStyle w:val="Hipervnculo"/>
            <w:rFonts w:ascii="Verdana" w:hAnsi="Verdana" w:cs="Arial"/>
            <w:sz w:val="18"/>
            <w:szCs w:val="18"/>
          </w:rPr>
          <w:t>http://leyes.senado.gov.co/proyectos/index.php/textos-radicados-senado/p-ley-2020-2021/1957-proyecto-de-ley-161-de-2020</w:t>
        </w:r>
      </w:hyperlink>
      <w:r w:rsidRPr="0086389B">
        <w:rPr>
          <w:rStyle w:val="Hipervnculo1"/>
          <w:rFonts w:ascii="Verdana" w:hAnsi="Verdana" w:cs="Arial"/>
          <w:color w:val="000000" w:themeColor="text1"/>
          <w:sz w:val="18"/>
          <w:szCs w:val="18"/>
        </w:rPr>
        <w:t xml:space="preserve"> </w:t>
      </w:r>
    </w:p>
  </w:footnote>
  <w:footnote w:id="4">
    <w:p w14:paraId="22020513" w14:textId="77777777" w:rsidR="00E4327E" w:rsidRPr="0086389B" w:rsidRDefault="00E4327E" w:rsidP="00E4327E">
      <w:pPr>
        <w:pStyle w:val="Textonotapie"/>
        <w:ind w:firstLine="709"/>
        <w:jc w:val="both"/>
        <w:rPr>
          <w:rFonts w:ascii="Verdana" w:hAnsi="Verdana" w:cs="Arial"/>
          <w:color w:val="000000" w:themeColor="text1"/>
          <w:sz w:val="18"/>
          <w:szCs w:val="18"/>
          <w:lang w:val="es-ES"/>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w:t>
      </w:r>
      <w:r w:rsidRPr="0086389B">
        <w:rPr>
          <w:rFonts w:ascii="Verdana" w:hAnsi="Verdana" w:cs="Arial"/>
          <w:color w:val="000000" w:themeColor="text1"/>
          <w:sz w:val="18"/>
          <w:szCs w:val="18"/>
          <w:lang w:val="es-ES"/>
        </w:rPr>
        <w:t>Artículos 2 al 29.</w:t>
      </w:r>
    </w:p>
  </w:footnote>
  <w:footnote w:id="5">
    <w:p w14:paraId="42896732" w14:textId="77777777" w:rsidR="00E4327E" w:rsidRPr="0086389B" w:rsidRDefault="00E4327E" w:rsidP="00E4327E">
      <w:pPr>
        <w:pStyle w:val="Textonotapie"/>
        <w:ind w:firstLine="709"/>
        <w:jc w:val="both"/>
        <w:rPr>
          <w:rFonts w:ascii="Verdana" w:hAnsi="Verdana" w:cs="Arial"/>
          <w:color w:val="000000" w:themeColor="text1"/>
          <w:sz w:val="18"/>
          <w:szCs w:val="18"/>
          <w:lang w:val="es-ES"/>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w:t>
      </w:r>
      <w:r w:rsidRPr="0086389B">
        <w:rPr>
          <w:rFonts w:ascii="Verdana" w:hAnsi="Verdana" w:cs="Arial"/>
          <w:color w:val="000000" w:themeColor="text1"/>
          <w:sz w:val="18"/>
          <w:szCs w:val="18"/>
          <w:lang w:val="es-ES"/>
        </w:rPr>
        <w:t>Artículos 30 al 36.</w:t>
      </w:r>
    </w:p>
  </w:footnote>
  <w:footnote w:id="6">
    <w:p w14:paraId="2C48B2F8" w14:textId="77777777" w:rsidR="00E4327E" w:rsidRPr="0086389B" w:rsidRDefault="00E4327E" w:rsidP="00E4327E">
      <w:pPr>
        <w:pStyle w:val="Textonotapie"/>
        <w:ind w:firstLine="709"/>
        <w:jc w:val="both"/>
        <w:rPr>
          <w:rFonts w:ascii="Verdana" w:hAnsi="Verdana" w:cs="Arial"/>
          <w:color w:val="000000" w:themeColor="text1"/>
          <w:sz w:val="18"/>
          <w:szCs w:val="18"/>
          <w:lang w:val="es-ES"/>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w:t>
      </w:r>
      <w:r w:rsidRPr="0086389B">
        <w:rPr>
          <w:rFonts w:ascii="Verdana" w:hAnsi="Verdana" w:cs="Arial"/>
          <w:color w:val="000000" w:themeColor="text1"/>
          <w:sz w:val="18"/>
          <w:szCs w:val="18"/>
          <w:lang w:val="es-ES"/>
        </w:rPr>
        <w:t>Artículos 37 al 45.</w:t>
      </w:r>
    </w:p>
  </w:footnote>
  <w:footnote w:id="7">
    <w:p w14:paraId="7C06AAB5" w14:textId="77777777" w:rsidR="00E4327E" w:rsidRPr="0086389B" w:rsidRDefault="00E4327E" w:rsidP="00E4327E">
      <w:pPr>
        <w:pStyle w:val="Textonotapie"/>
        <w:ind w:firstLine="709"/>
        <w:jc w:val="both"/>
        <w:rPr>
          <w:rFonts w:ascii="Verdana" w:hAnsi="Verdana" w:cs="Arial"/>
          <w:color w:val="000000" w:themeColor="text1"/>
          <w:sz w:val="18"/>
          <w:szCs w:val="18"/>
          <w:lang w:val="es-ES"/>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w:t>
      </w:r>
      <w:r w:rsidRPr="0086389B">
        <w:rPr>
          <w:rFonts w:ascii="Verdana" w:hAnsi="Verdana" w:cs="Arial"/>
          <w:color w:val="000000" w:themeColor="text1"/>
          <w:sz w:val="18"/>
          <w:szCs w:val="18"/>
          <w:lang w:val="es-ES"/>
        </w:rPr>
        <w:t>Artículos 46 al 73.</w:t>
      </w:r>
    </w:p>
  </w:footnote>
  <w:footnote w:id="8">
    <w:p w14:paraId="26CFE10F" w14:textId="77777777" w:rsidR="00E4327E" w:rsidRPr="0086389B" w:rsidRDefault="00E4327E" w:rsidP="00E4327E">
      <w:pPr>
        <w:pStyle w:val="Textonotapie"/>
        <w:ind w:firstLine="709"/>
        <w:jc w:val="both"/>
        <w:rPr>
          <w:rFonts w:ascii="Verdana" w:hAnsi="Verdana" w:cs="Arial"/>
          <w:color w:val="000000" w:themeColor="text1"/>
          <w:sz w:val="18"/>
          <w:szCs w:val="18"/>
          <w:lang w:val="es-ES"/>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w:t>
      </w:r>
      <w:r w:rsidRPr="0086389B">
        <w:rPr>
          <w:rFonts w:ascii="Verdana" w:hAnsi="Verdana" w:cs="Arial"/>
          <w:color w:val="000000" w:themeColor="text1"/>
          <w:sz w:val="18"/>
          <w:szCs w:val="18"/>
          <w:lang w:val="es-ES"/>
        </w:rPr>
        <w:t>Artículos 74 al 83.</w:t>
      </w:r>
    </w:p>
  </w:footnote>
  <w:footnote w:id="9">
    <w:p w14:paraId="0FF9C74E"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Style w:val="Refdenotaalpie"/>
          <w:rFonts w:ascii="Verdana" w:hAnsi="Verdana" w:cs="Arial"/>
          <w:color w:val="000000" w:themeColor="text1"/>
          <w:sz w:val="18"/>
          <w:szCs w:val="18"/>
        </w:rPr>
        <w:footnoteRef/>
      </w:r>
      <w:r w:rsidRPr="0086389B">
        <w:rPr>
          <w:rFonts w:ascii="Verdana" w:hAnsi="Verdana" w:cs="Arial"/>
          <w:color w:val="000000" w:themeColor="text1"/>
          <w:sz w:val="18"/>
          <w:szCs w:val="18"/>
        </w:rPr>
        <w:t xml:space="preserve"> Ley 2069 de 2020: “Artículo 32. Criterios diferenciales para emprendimientos y empresas de mujeres y jóvenes egresados del Sistema de Protección del Icbf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adelantan las entidades estatales que no apliquen en su gestión contractual el estatuto general de la contratación administrativa, como medida de acción afirmativa para incentivar emprendimientos y empresas de mujeres y jóvenes Egresados del Sistema de Protección del ICBF en el sistema de compras públicas, sin perjuicio de los compromisos adquiridos por Colombia en los acuerdos comerciales de vigor.</w:t>
      </w:r>
    </w:p>
    <w:p w14:paraId="7C5FC06B"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Fonts w:ascii="Verdana" w:hAnsi="Verdana" w:cs="Arial"/>
          <w:color w:val="000000" w:themeColor="text1"/>
          <w:sz w:val="18"/>
          <w:szCs w:val="18"/>
        </w:rPr>
        <w:t>Parágrafo 1°. La definición de emprendimientos y empresas de mujeres se reglamentará por el gobierno nacional.</w:t>
      </w:r>
    </w:p>
    <w:p w14:paraId="0065B4D9"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Fonts w:ascii="Verdana" w:hAnsi="Verdana" w:cs="Arial"/>
          <w:color w:val="000000" w:themeColor="text1"/>
          <w:sz w:val="18"/>
          <w:szCs w:val="18"/>
        </w:rPr>
        <w:t>De igual manera la definición de emprendimientos y empresas de jóvenes egresados del sistema de protección del ICBF se reglamentará por el gobierno nacional.</w:t>
      </w:r>
    </w:p>
    <w:p w14:paraId="58D79291"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Fonts w:ascii="Verdana" w:hAnsi="Verdana" w:cs="Arial"/>
          <w:color w:val="000000" w:themeColor="text1"/>
          <w:sz w:val="18"/>
          <w:szCs w:val="18"/>
        </w:rPr>
        <w:t>Parágrafo 2°. Para la obtención del puntaje adicional en los procesos de selección de contratistas enunciados en el inciso primero, los proponentes individuales podrán acreditar la condición de ser emprendimientos y empresas de mujeres o la condición de ser emprendimientos y empresas de jóvenes Egresados del Sistema de Protección del ICBF, puntaje único que se obtendrá, bien sea con cualquiera de las dos condiciones o incluso con ambas.</w:t>
      </w:r>
    </w:p>
    <w:p w14:paraId="611EA52F"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Fonts w:ascii="Verdana" w:hAnsi="Verdana" w:cs="Arial"/>
          <w:color w:val="000000" w:themeColor="text1"/>
          <w:sz w:val="18"/>
          <w:szCs w:val="18"/>
        </w:rPr>
        <w:t>En el caso de proponentes plurales, al menos uno de los integrantes podrá acreditar una de las dos condiciones anteriores:</w:t>
      </w:r>
    </w:p>
    <w:p w14:paraId="6FB3E280" w14:textId="77777777" w:rsidR="00E4327E" w:rsidRPr="0086389B" w:rsidRDefault="00E4327E" w:rsidP="00E4327E">
      <w:pPr>
        <w:pStyle w:val="Textonotapie"/>
        <w:ind w:firstLine="709"/>
        <w:jc w:val="both"/>
        <w:rPr>
          <w:rFonts w:ascii="Verdana" w:hAnsi="Verdana" w:cs="Arial"/>
          <w:color w:val="000000" w:themeColor="text1"/>
          <w:sz w:val="18"/>
          <w:szCs w:val="18"/>
        </w:rPr>
      </w:pPr>
      <w:r w:rsidRPr="0086389B">
        <w:rPr>
          <w:rFonts w:ascii="Verdana" w:hAnsi="Verdana" w:cs="Arial"/>
          <w:color w:val="000000" w:themeColor="text1"/>
          <w:sz w:val="18"/>
          <w:szCs w:val="18"/>
        </w:rPr>
        <w:t>Parágrafo 3°. El puntaje adicional, que se otorgará de conformidad con el parágrafo segundo, será hasta el 0.25% del puntaje máximo a asignar.”</w:t>
      </w:r>
    </w:p>
  </w:footnote>
  <w:footnote w:id="10">
    <w:p w14:paraId="63052DF3" w14:textId="77777777" w:rsidR="00E4327E" w:rsidRPr="0086389B" w:rsidRDefault="00E4327E" w:rsidP="00E4327E">
      <w:pPr>
        <w:pStyle w:val="Textonotapie"/>
        <w:ind w:firstLine="709"/>
        <w:jc w:val="both"/>
        <w:rPr>
          <w:rFonts w:ascii="Verdana" w:hAnsi="Verdana"/>
          <w:sz w:val="18"/>
          <w:szCs w:val="18"/>
        </w:rPr>
      </w:pPr>
      <w:r w:rsidRPr="0086389B">
        <w:rPr>
          <w:rStyle w:val="Refdenotaalpie"/>
          <w:rFonts w:ascii="Verdana" w:hAnsi="Verdana"/>
          <w:sz w:val="18"/>
          <w:szCs w:val="18"/>
        </w:rPr>
        <w:footnoteRef/>
      </w:r>
      <w:r w:rsidRPr="0086389B">
        <w:rPr>
          <w:rFonts w:ascii="Verdana" w:hAnsi="Verdana"/>
          <w:sz w:val="18"/>
          <w:szCs w:val="18"/>
        </w:rPr>
        <w:t xml:space="preserve"> Teniendo en cuenta que el peticionario no hizo referencia a ningún documento tipo en particular, para el desarrollo de este concepto la Subdirección de Gestión Contractual tomará como referencia los documentos tipo de licitación de obra pública de infraestructura de transporte –versión 4–.</w:t>
      </w:r>
    </w:p>
  </w:footnote>
  <w:footnote w:id="11">
    <w:p w14:paraId="58C0C161" w14:textId="77777777" w:rsidR="00E4327E" w:rsidRPr="0086389B" w:rsidRDefault="00E4327E" w:rsidP="00E4327E">
      <w:pPr>
        <w:pStyle w:val="Textonotapie"/>
        <w:ind w:firstLine="709"/>
        <w:jc w:val="both"/>
        <w:rPr>
          <w:rFonts w:ascii="Verdana" w:hAnsi="Verdana" w:cs="Arial"/>
          <w:sz w:val="18"/>
          <w:szCs w:val="18"/>
          <w:lang w:val="es-ES"/>
        </w:rPr>
      </w:pPr>
      <w:r w:rsidRPr="0086389B">
        <w:rPr>
          <w:rStyle w:val="Refdenotaalpie"/>
          <w:rFonts w:ascii="Verdana" w:hAnsi="Verdana" w:cs="Arial"/>
          <w:sz w:val="18"/>
          <w:szCs w:val="18"/>
        </w:rPr>
        <w:footnoteRef/>
      </w:r>
      <w:r w:rsidRPr="0086389B">
        <w:rPr>
          <w:rFonts w:ascii="Verdana" w:hAnsi="Verdana" w:cs="Arial"/>
          <w:sz w:val="18"/>
          <w:szCs w:val="18"/>
        </w:rPr>
        <w:t xml:space="preserve"> </w:t>
      </w:r>
      <w:r w:rsidRPr="0086389B">
        <w:rPr>
          <w:rFonts w:ascii="Verdana" w:hAnsi="Verdana" w:cs="Arial"/>
          <w:sz w:val="18"/>
          <w:szCs w:val="18"/>
          <w:lang w:val="es-ES"/>
        </w:rPr>
        <w:t>En cuanto a las resoluciones expedidas, dicha regla se observa en el artículo 3 de las Resoluciones 240, 241, 248, 249, 256 y 269 de 2020, así como en el artículo 2 de la Resolución 094 de 2020 y de la Resolución 326 de 2022, entre otras.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508"/>
    <w:rsid w:val="00016F78"/>
    <w:rsid w:val="00046945"/>
    <w:rsid w:val="00061B2A"/>
    <w:rsid w:val="00082362"/>
    <w:rsid w:val="000A683E"/>
    <w:rsid w:val="000B19B9"/>
    <w:rsid w:val="000D0334"/>
    <w:rsid w:val="000F6486"/>
    <w:rsid w:val="00125105"/>
    <w:rsid w:val="00127233"/>
    <w:rsid w:val="0015517B"/>
    <w:rsid w:val="00193603"/>
    <w:rsid w:val="001E4177"/>
    <w:rsid w:val="001F7DC6"/>
    <w:rsid w:val="002421BB"/>
    <w:rsid w:val="0025796E"/>
    <w:rsid w:val="002707A2"/>
    <w:rsid w:val="002729B4"/>
    <w:rsid w:val="002951A0"/>
    <w:rsid w:val="002962BC"/>
    <w:rsid w:val="002A093D"/>
    <w:rsid w:val="002A0DD0"/>
    <w:rsid w:val="002A49AC"/>
    <w:rsid w:val="002A64FD"/>
    <w:rsid w:val="002C7A84"/>
    <w:rsid w:val="002E4FD9"/>
    <w:rsid w:val="00303473"/>
    <w:rsid w:val="00322A85"/>
    <w:rsid w:val="00324168"/>
    <w:rsid w:val="003448F4"/>
    <w:rsid w:val="00374F5E"/>
    <w:rsid w:val="00377E3E"/>
    <w:rsid w:val="0038081B"/>
    <w:rsid w:val="003A779E"/>
    <w:rsid w:val="003B6957"/>
    <w:rsid w:val="003D0F4D"/>
    <w:rsid w:val="003D5B0D"/>
    <w:rsid w:val="003E0499"/>
    <w:rsid w:val="003F3941"/>
    <w:rsid w:val="00406575"/>
    <w:rsid w:val="00414C74"/>
    <w:rsid w:val="0042722E"/>
    <w:rsid w:val="0044528D"/>
    <w:rsid w:val="004A1847"/>
    <w:rsid w:val="004A305D"/>
    <w:rsid w:val="004C4725"/>
    <w:rsid w:val="004F21C4"/>
    <w:rsid w:val="004F685F"/>
    <w:rsid w:val="005566E8"/>
    <w:rsid w:val="00574867"/>
    <w:rsid w:val="00591460"/>
    <w:rsid w:val="005C3777"/>
    <w:rsid w:val="005C5CDC"/>
    <w:rsid w:val="005D476C"/>
    <w:rsid w:val="006219F8"/>
    <w:rsid w:val="006302F7"/>
    <w:rsid w:val="00665D70"/>
    <w:rsid w:val="006900D9"/>
    <w:rsid w:val="006A4680"/>
    <w:rsid w:val="006A760C"/>
    <w:rsid w:val="006D5698"/>
    <w:rsid w:val="006F20F5"/>
    <w:rsid w:val="00706C16"/>
    <w:rsid w:val="00756841"/>
    <w:rsid w:val="007649AB"/>
    <w:rsid w:val="00771D0C"/>
    <w:rsid w:val="007833AC"/>
    <w:rsid w:val="0079171D"/>
    <w:rsid w:val="00794EF6"/>
    <w:rsid w:val="007B268C"/>
    <w:rsid w:val="007B7171"/>
    <w:rsid w:val="007C0C0F"/>
    <w:rsid w:val="007C3DC2"/>
    <w:rsid w:val="007E5497"/>
    <w:rsid w:val="00806F5F"/>
    <w:rsid w:val="00820278"/>
    <w:rsid w:val="00867F95"/>
    <w:rsid w:val="008843B6"/>
    <w:rsid w:val="00891928"/>
    <w:rsid w:val="00897A3A"/>
    <w:rsid w:val="008A446D"/>
    <w:rsid w:val="008D180B"/>
    <w:rsid w:val="008D7672"/>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0D0A"/>
    <w:rsid w:val="00A94FAD"/>
    <w:rsid w:val="00AB0ADB"/>
    <w:rsid w:val="00B00C0E"/>
    <w:rsid w:val="00B01B1A"/>
    <w:rsid w:val="00B10619"/>
    <w:rsid w:val="00B2370F"/>
    <w:rsid w:val="00B44A47"/>
    <w:rsid w:val="00B72CD3"/>
    <w:rsid w:val="00B72FFF"/>
    <w:rsid w:val="00BC3D36"/>
    <w:rsid w:val="00BD7F72"/>
    <w:rsid w:val="00C04FB3"/>
    <w:rsid w:val="00C330EB"/>
    <w:rsid w:val="00C754BE"/>
    <w:rsid w:val="00C76B1C"/>
    <w:rsid w:val="00CB6357"/>
    <w:rsid w:val="00CC1B26"/>
    <w:rsid w:val="00CC6336"/>
    <w:rsid w:val="00D423A2"/>
    <w:rsid w:val="00D520D8"/>
    <w:rsid w:val="00D63AC2"/>
    <w:rsid w:val="00D7383B"/>
    <w:rsid w:val="00DA231B"/>
    <w:rsid w:val="00DC39FC"/>
    <w:rsid w:val="00DF5254"/>
    <w:rsid w:val="00E16408"/>
    <w:rsid w:val="00E20894"/>
    <w:rsid w:val="00E245AB"/>
    <w:rsid w:val="00E2764C"/>
    <w:rsid w:val="00E27F2E"/>
    <w:rsid w:val="00E4327E"/>
    <w:rsid w:val="00E50AFE"/>
    <w:rsid w:val="00E75C92"/>
    <w:rsid w:val="00E771DC"/>
    <w:rsid w:val="00E8772A"/>
    <w:rsid w:val="00E90F6B"/>
    <w:rsid w:val="00E92C27"/>
    <w:rsid w:val="00EA0E3D"/>
    <w:rsid w:val="00EC38A7"/>
    <w:rsid w:val="00ED0988"/>
    <w:rsid w:val="00EE1AA8"/>
    <w:rsid w:val="00F01EF3"/>
    <w:rsid w:val="00F0508B"/>
    <w:rsid w:val="00F17713"/>
    <w:rsid w:val="00F31EDC"/>
    <w:rsid w:val="00F462B3"/>
    <w:rsid w:val="00F5664F"/>
    <w:rsid w:val="00F666C4"/>
    <w:rsid w:val="00F76AFC"/>
    <w:rsid w:val="00FA23CB"/>
    <w:rsid w:val="00FA47C0"/>
    <w:rsid w:val="00FB5DD1"/>
    <w:rsid w:val="00FC2B5D"/>
    <w:rsid w:val="00FD0572"/>
    <w:rsid w:val="00FF1449"/>
    <w:rsid w:val="0D6049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4327E"/>
    <w:pPr>
      <w:spacing w:line="240" w:lineRule="exact"/>
    </w:pPr>
    <w:rPr>
      <w:vertAlign w:val="superscript"/>
    </w:rPr>
  </w:style>
  <w:style w:type="character" w:customStyle="1" w:styleId="Hipervnculo1">
    <w:name w:val="Hipervínculo1"/>
    <w:basedOn w:val="Fuentedeprrafopredeter"/>
    <w:uiPriority w:val="99"/>
    <w:unhideWhenUsed/>
    <w:rsid w:val="00E4327E"/>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106FA1-E673-4140-ADF5-D3D966EAD77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4726</Words>
  <Characters>25993</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2025-09-22T19:50:00Z</dcterms:created>
  <dcterms:modified xsi:type="dcterms:W3CDTF">2025-09-22T19:57:00Z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