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A7D706" w14:textId="77777777" w:rsidR="00125B4C" w:rsidRDefault="00125B4C" w:rsidP="00047CCD">
      <w:pPr>
        <w:jc w:val="both"/>
        <w:rPr>
          <w:rFonts w:eastAsia="Calibri" w:cs="Arial"/>
          <w:b/>
          <w:bCs/>
          <w:color w:val="000000" w:themeColor="text1"/>
          <w:lang w:eastAsia="es-ES"/>
        </w:rPr>
      </w:pPr>
    </w:p>
    <w:p w14:paraId="2A826F68" w14:textId="3679B1D4" w:rsidR="00047CCD" w:rsidRPr="0048690C" w:rsidRDefault="00047CCD" w:rsidP="00047CCD">
      <w:pPr>
        <w:jc w:val="both"/>
        <w:rPr>
          <w:rFonts w:eastAsia="Calibri" w:cs="Arial"/>
          <w:b/>
          <w:bCs/>
          <w:color w:val="000000" w:themeColor="text1"/>
          <w:lang w:eastAsia="es-ES"/>
        </w:rPr>
      </w:pPr>
      <w:r w:rsidRPr="00B01C98">
        <w:rPr>
          <w:rFonts w:eastAsia="Calibri" w:cs="Arial"/>
          <w:b/>
          <w:bCs/>
          <w:color w:val="000000" w:themeColor="text1"/>
          <w:lang w:eastAsia="es-ES"/>
        </w:rPr>
        <w:t>CONSORCIOS Y UNIONES TEMPORALES – Constitución</w:t>
      </w:r>
    </w:p>
    <w:p w14:paraId="68F8A0AD" w14:textId="77777777" w:rsidR="00047CCD" w:rsidRDefault="00047CCD" w:rsidP="00047CCD">
      <w:pPr>
        <w:spacing w:line="276" w:lineRule="auto"/>
        <w:contextualSpacing/>
        <w:jc w:val="both"/>
        <w:rPr>
          <w:rFonts w:eastAsia="Calibri" w:cs="Arial"/>
          <w:color w:val="000000" w:themeColor="text1"/>
          <w:lang w:eastAsia="es-ES"/>
        </w:rPr>
      </w:pPr>
    </w:p>
    <w:p w14:paraId="2538FA05" w14:textId="77777777" w:rsidR="00047CCD" w:rsidRDefault="00047CCD" w:rsidP="00047CCD">
      <w:pPr>
        <w:contextualSpacing/>
        <w:jc w:val="both"/>
        <w:rPr>
          <w:rFonts w:eastAsia="Calibri" w:cs="Arial"/>
          <w:sz w:val="20"/>
          <w:szCs w:val="20"/>
        </w:rPr>
      </w:pPr>
      <w:r w:rsidRPr="00497336">
        <w:rPr>
          <w:rFonts w:eastAsia="Calibri" w:cs="Arial"/>
          <w:color w:val="000000" w:themeColor="text1"/>
          <w:sz w:val="20"/>
          <w:szCs w:val="20"/>
          <w:lang w:eastAsia="es-ES"/>
        </w:rPr>
        <w:t xml:space="preserve">[…] </w:t>
      </w:r>
      <w:r w:rsidRPr="00497336">
        <w:rPr>
          <w:rFonts w:eastAsia="Calibri" w:cs="Arial"/>
          <w:sz w:val="20"/>
          <w:szCs w:val="20"/>
        </w:rPr>
        <w:t>Como se observa, el artículo citado señala que el consorcio o la unión temporal se da “[c]</w:t>
      </w:r>
      <w:proofErr w:type="spellStart"/>
      <w:r w:rsidRPr="00497336">
        <w:rPr>
          <w:rFonts w:eastAsia="Calibri" w:cs="Arial"/>
          <w:sz w:val="20"/>
          <w:szCs w:val="20"/>
        </w:rPr>
        <w:t>uando</w:t>
      </w:r>
      <w:proofErr w:type="spellEnd"/>
      <w:r w:rsidRPr="00497336">
        <w:rPr>
          <w:rFonts w:eastAsia="Calibri" w:cs="Arial"/>
          <w:sz w:val="20"/>
          <w:szCs w:val="20"/>
        </w:rPr>
        <w:t xml:space="preserve"> dos o más personas en forma conjunta presentan una misma propuesta para la adjudicación, celebración y ejecución de un contrato […]”. Desde esta perspectiva, su capacidad para participar en la adjudicación, celebración y ejecución de uno o varios contratos </w:t>
      </w:r>
      <w:proofErr w:type="gramStart"/>
      <w:r w:rsidRPr="00497336">
        <w:rPr>
          <w:rFonts w:eastAsia="Calibri" w:cs="Arial"/>
          <w:sz w:val="20"/>
          <w:szCs w:val="20"/>
        </w:rPr>
        <w:t>estatales,</w:t>
      </w:r>
      <w:proofErr w:type="gramEnd"/>
      <w:r w:rsidRPr="00497336">
        <w:rPr>
          <w:rFonts w:eastAsia="Calibri" w:cs="Arial"/>
          <w:sz w:val="20"/>
          <w:szCs w:val="20"/>
        </w:rPr>
        <w:t xml:space="preserve"> dependerá de dos aspectos: (i) que los integrantes de la estructural plural adopten la decisión conjunta de presentar una misma propuesta al proceso de selección, y (</w:t>
      </w:r>
      <w:proofErr w:type="spellStart"/>
      <w:r w:rsidRPr="00497336">
        <w:rPr>
          <w:rFonts w:eastAsia="Calibri" w:cs="Arial"/>
          <w:sz w:val="20"/>
          <w:szCs w:val="20"/>
        </w:rPr>
        <w:t>ii</w:t>
      </w:r>
      <w:proofErr w:type="spellEnd"/>
      <w:r w:rsidRPr="00497336">
        <w:rPr>
          <w:rFonts w:eastAsia="Calibri" w:cs="Arial"/>
          <w:sz w:val="20"/>
          <w:szCs w:val="20"/>
        </w:rPr>
        <w:t>) que el objeto del consorcio o unión temporal se encuentre alineado con las actividades a desarrollar en un determinado proceso, de manera que les permita ejecutar el respectivo contrato.</w:t>
      </w:r>
    </w:p>
    <w:p w14:paraId="15DC5E3F" w14:textId="77777777" w:rsidR="00047CCD" w:rsidRPr="00497336" w:rsidRDefault="00047CCD" w:rsidP="00047CCD">
      <w:pPr>
        <w:contextualSpacing/>
        <w:jc w:val="both"/>
        <w:rPr>
          <w:rFonts w:eastAsia="Calibri" w:cs="Arial"/>
          <w:sz w:val="20"/>
          <w:szCs w:val="20"/>
        </w:rPr>
      </w:pPr>
    </w:p>
    <w:p w14:paraId="421854DA" w14:textId="77777777" w:rsidR="00047CCD" w:rsidRDefault="00047CCD" w:rsidP="00047CCD">
      <w:pPr>
        <w:jc w:val="both"/>
        <w:rPr>
          <w:rFonts w:cs="Arial"/>
          <w:color w:val="000000" w:themeColor="text1"/>
        </w:rPr>
      </w:pPr>
      <w:r w:rsidRPr="00497336">
        <w:rPr>
          <w:rFonts w:eastAsia="Calibri" w:cs="Arial"/>
          <w:sz w:val="20"/>
          <w:szCs w:val="20"/>
        </w:rPr>
        <w:t xml:space="preserve">En este sentido, las estructuras plurales son convenios de asociación provenientes de la colaboración empresarial, mediante los cuales sus integrantes se unen y se organizan mancomunadamente para lograr con mayor eficacia un fin común de contenido patrimonial y lucrativo, como lo es la obtención del derecho a ser adjudicatarios de uno o varios contratos estatales, compartiendo recursos, de toda índole, para su ejecución, así como las utilidades y los riesgos. </w:t>
      </w:r>
      <w:r w:rsidRPr="00497336">
        <w:rPr>
          <w:rFonts w:cs="Arial"/>
          <w:color w:val="000000" w:themeColor="text1"/>
          <w:sz w:val="20"/>
          <w:szCs w:val="20"/>
        </w:rPr>
        <w:t>La diferencia radica en la responsabilidad frente a las eventuales sanciones por el incumplimiento de las obligaciones, toda vez que tratándose de una unión temporal, estas se individualizan según la participación de sus miembros, mientras que en el consorcio los miembros responden solidariamente, con independencia de este aspecto</w:t>
      </w:r>
      <w:r w:rsidRPr="007D6693">
        <w:rPr>
          <w:rFonts w:cs="Arial"/>
          <w:color w:val="000000" w:themeColor="text1"/>
        </w:rPr>
        <w:t>.</w:t>
      </w:r>
    </w:p>
    <w:p w14:paraId="3A7C115A" w14:textId="77777777" w:rsidR="00047CCD" w:rsidRPr="00497336" w:rsidRDefault="00047CCD" w:rsidP="00047CCD">
      <w:pPr>
        <w:spacing w:line="276" w:lineRule="auto"/>
        <w:jc w:val="both"/>
        <w:rPr>
          <w:rFonts w:eastAsia="Calibri" w:cs="Arial"/>
          <w:highlight w:val="yellow"/>
        </w:rPr>
      </w:pPr>
    </w:p>
    <w:p w14:paraId="44B28196" w14:textId="77777777" w:rsidR="00047CCD" w:rsidRPr="00497336" w:rsidRDefault="00047CCD" w:rsidP="00047CCD">
      <w:pPr>
        <w:tabs>
          <w:tab w:val="left" w:pos="709"/>
        </w:tabs>
        <w:jc w:val="both"/>
        <w:rPr>
          <w:rFonts w:eastAsia="Calibri" w:cs="Arial"/>
          <w:b/>
          <w:color w:val="000000" w:themeColor="text1"/>
        </w:rPr>
      </w:pPr>
      <w:r w:rsidRPr="00497336">
        <w:rPr>
          <w:rFonts w:eastAsia="Calibri" w:cs="Arial"/>
          <w:b/>
          <w:lang w:val="es-ES_tradnl" w:eastAsia="es-ES_tradnl"/>
        </w:rPr>
        <w:t>CONSORCIOS Y UNIONES TEMPORALES – Ausencia de personería jurídica – falta de capacidad como cesionarios</w:t>
      </w:r>
    </w:p>
    <w:p w14:paraId="0F2233CF" w14:textId="77777777" w:rsidR="00047CCD" w:rsidRPr="00497336" w:rsidRDefault="00047CCD" w:rsidP="00047CCD">
      <w:pPr>
        <w:jc w:val="both"/>
        <w:rPr>
          <w:rFonts w:eastAsia="Calibri" w:cs="Arial"/>
          <w:bCs/>
          <w:sz w:val="20"/>
          <w:szCs w:val="20"/>
          <w:lang w:val="es-ES_tradnl" w:eastAsia="es-ES_tradnl"/>
        </w:rPr>
      </w:pPr>
    </w:p>
    <w:p w14:paraId="2E2A3749" w14:textId="77777777" w:rsidR="00047CCD" w:rsidRPr="00497336" w:rsidRDefault="00047CCD" w:rsidP="00047CCD">
      <w:pPr>
        <w:jc w:val="both"/>
        <w:rPr>
          <w:rFonts w:cs="Arial"/>
          <w:color w:val="000000" w:themeColor="text1"/>
          <w:sz w:val="20"/>
          <w:szCs w:val="20"/>
        </w:rPr>
      </w:pPr>
      <w:r w:rsidRPr="00497336">
        <w:rPr>
          <w:rFonts w:eastAsia="Calibri" w:cs="Arial"/>
          <w:bCs/>
          <w:color w:val="000000" w:themeColor="text1"/>
          <w:sz w:val="20"/>
          <w:szCs w:val="20"/>
        </w:rPr>
        <w:t>[…] el consorcio o la unión temporal se da “Cuando dos o más personas en forma conjunta presentan una misma propuesta para la adjudicación, celebración y ejecución de un contrato […]”.</w:t>
      </w:r>
      <w:r w:rsidRPr="00497336">
        <w:rPr>
          <w:rFonts w:cs="Arial"/>
          <w:color w:val="000000" w:themeColor="text1"/>
          <w:sz w:val="20"/>
          <w:szCs w:val="20"/>
        </w:rPr>
        <w:t xml:space="preserve"> Desde esta perspectiva, su capacidad para participar en la adjudicación, celebración y ejecución de los contratos estatales depende de que los integrantes de la estructura plural adopten la decisión conjunta de presentar una misma propuesta al proceso de selección. Como existe una relación de medio – fin, sin la entrega de la oferta no surge la habilitación legal para todo lo demás. </w:t>
      </w:r>
    </w:p>
    <w:p w14:paraId="2497B002" w14:textId="77777777" w:rsidR="00047CCD" w:rsidRPr="00497336" w:rsidRDefault="00047CCD" w:rsidP="00047CCD">
      <w:pPr>
        <w:jc w:val="both"/>
        <w:rPr>
          <w:rFonts w:cs="Arial"/>
          <w:color w:val="000000" w:themeColor="text1"/>
          <w:sz w:val="20"/>
          <w:szCs w:val="20"/>
        </w:rPr>
      </w:pPr>
    </w:p>
    <w:p w14:paraId="6A47F0F3" w14:textId="77777777" w:rsidR="00047CCD" w:rsidRPr="00497336" w:rsidRDefault="00047CCD" w:rsidP="00047CCD">
      <w:pPr>
        <w:jc w:val="both"/>
        <w:rPr>
          <w:rFonts w:cs="Arial"/>
          <w:color w:val="000000" w:themeColor="text1"/>
          <w:sz w:val="20"/>
          <w:szCs w:val="20"/>
        </w:rPr>
      </w:pPr>
      <w:r w:rsidRPr="00497336">
        <w:rPr>
          <w:rFonts w:cs="Arial"/>
          <w:color w:val="000000" w:themeColor="text1"/>
          <w:sz w:val="20"/>
          <w:szCs w:val="20"/>
        </w:rPr>
        <w:t xml:space="preserve">La capacidad jurídica de los proponentes plurales se limita al campo de la contratación estatal de las entidades sometidas al EGCAP, es decir, a las relaciones en consorcios y las uniones temporales con las entidades estatales del artículo 2 de la Ley 80 de 1993. Esta precisión es importante, porque la habilitación de los numerales 6 y 7 del artículo 7 de la Ley 80 de 1993 no les otorgan capacidad respecto a las relaciones entre particulares, como las que surgen entre el cedente y el cesionario del contrato. Como este último debe ser un tercero, es indispensable la personalidad jurídica. </w:t>
      </w:r>
    </w:p>
    <w:p w14:paraId="64F38B44" w14:textId="77777777" w:rsidR="00047CCD" w:rsidRPr="00497336" w:rsidRDefault="00047CCD" w:rsidP="00047CCD">
      <w:pPr>
        <w:jc w:val="both"/>
        <w:rPr>
          <w:rFonts w:cs="Arial"/>
          <w:color w:val="000000" w:themeColor="text1"/>
          <w:sz w:val="20"/>
          <w:szCs w:val="20"/>
        </w:rPr>
      </w:pPr>
    </w:p>
    <w:p w14:paraId="6E32AC9B" w14:textId="77777777" w:rsidR="00047CCD" w:rsidRPr="00497336" w:rsidRDefault="00047CCD" w:rsidP="00047CCD">
      <w:pPr>
        <w:jc w:val="both"/>
        <w:rPr>
          <w:rFonts w:eastAsia="Geomanist Light" w:cs="Arial"/>
          <w:color w:val="000000" w:themeColor="text1"/>
          <w:sz w:val="20"/>
          <w:szCs w:val="20"/>
          <w:lang w:val="es-MX"/>
        </w:rPr>
      </w:pPr>
      <w:r w:rsidRPr="00497336">
        <w:rPr>
          <w:rFonts w:cs="Arial"/>
          <w:color w:val="000000" w:themeColor="text1"/>
          <w:sz w:val="20"/>
          <w:szCs w:val="20"/>
        </w:rPr>
        <w:t xml:space="preserve">De acuerdo con el inciso primero del artículo 73 del Código Civil las personas son naturales o jurídicas. Conforme al artículo 74 </w:t>
      </w:r>
      <w:r w:rsidRPr="00497336">
        <w:rPr>
          <w:rFonts w:cs="Arial"/>
          <w:i/>
          <w:iCs/>
          <w:color w:val="000000" w:themeColor="text1"/>
          <w:sz w:val="20"/>
          <w:szCs w:val="20"/>
        </w:rPr>
        <w:t>ibidem</w:t>
      </w:r>
      <w:r w:rsidRPr="00497336">
        <w:rPr>
          <w:rFonts w:cs="Arial"/>
          <w:color w:val="000000" w:themeColor="text1"/>
          <w:sz w:val="20"/>
          <w:szCs w:val="20"/>
        </w:rPr>
        <w:t xml:space="preserve">, las primeras corresponden a “[…] todos los individuos de la especie humana, cualquiera que sea su edad, sexo, estirpe o condición”. En contraste, con fundamento en el inciso primero artículo 633 </w:t>
      </w:r>
      <w:r w:rsidRPr="00497336">
        <w:rPr>
          <w:rFonts w:cs="Arial"/>
          <w:i/>
          <w:iCs/>
          <w:color w:val="000000" w:themeColor="text1"/>
          <w:sz w:val="20"/>
          <w:szCs w:val="20"/>
        </w:rPr>
        <w:t>ibidem</w:t>
      </w:r>
      <w:r w:rsidRPr="00497336">
        <w:rPr>
          <w:rFonts w:cs="Arial"/>
          <w:color w:val="000000" w:themeColor="text1"/>
          <w:sz w:val="20"/>
          <w:szCs w:val="20"/>
        </w:rPr>
        <w:t xml:space="preserve">, las segundas son “[…] una persona ficticia, capaz de ejercer derechos y contraer obligaciones civiles, y de ser representada judicial y extrajudicialmente”. Como se explicó en el numeral 2.2 del presente oficio, los consorcios y las uniones temporales carecen de esta naturaleza. Asimismo, los </w:t>
      </w:r>
      <w:r w:rsidRPr="00497336">
        <w:rPr>
          <w:rFonts w:cs="Arial"/>
          <w:color w:val="000000" w:themeColor="text1"/>
          <w:sz w:val="20"/>
          <w:szCs w:val="20"/>
        </w:rPr>
        <w:lastRenderedPageBreak/>
        <w:t>numerales 6 y 7 del artículo 7 de la Ley 80 de 1993 tampoco otorgan capacidad a los proponentes plurales para ser cesionarios; por lo que al no existir una habilitación legal para que los contratistas cedan su posición contractual a los consorcios o uniones temporales, el SECOP II y la TVEC se limitan a la presentación conjunta de las propuestas para los fines dispuesto en el EGCAP. Esto excluye su creación para los efectos mencionados en la consulta.</w:t>
      </w:r>
    </w:p>
    <w:p w14:paraId="2914AEA5" w14:textId="77777777" w:rsidR="00047CCD" w:rsidRDefault="00047CCD" w:rsidP="00047CCD">
      <w:pPr>
        <w:jc w:val="both"/>
        <w:rPr>
          <w:rFonts w:eastAsia="Calibri" w:cs="Arial"/>
          <w:b/>
          <w:color w:val="000000" w:themeColor="text1"/>
          <w:highlight w:val="yellow"/>
          <w:lang w:val="es-ES_tradnl"/>
        </w:rPr>
      </w:pPr>
    </w:p>
    <w:p w14:paraId="197CBEFE" w14:textId="77777777" w:rsidR="00047CCD" w:rsidRDefault="00047CCD" w:rsidP="00047CCD">
      <w:pPr>
        <w:pStyle w:val="paragraph"/>
        <w:spacing w:before="0" w:beforeAutospacing="0" w:after="0" w:afterAutospacing="0"/>
        <w:jc w:val="both"/>
        <w:textAlignment w:val="baseline"/>
        <w:rPr>
          <w:rFonts w:ascii="Verdana" w:hAnsi="Verdana"/>
        </w:rPr>
      </w:pPr>
    </w:p>
    <w:p w14:paraId="61B7E1F3" w14:textId="77777777" w:rsidR="00047CCD" w:rsidRDefault="00047CCD" w:rsidP="00047CCD">
      <w:pPr>
        <w:pStyle w:val="paragraph"/>
        <w:spacing w:before="0" w:beforeAutospacing="0" w:after="0" w:afterAutospacing="0"/>
        <w:jc w:val="both"/>
        <w:textAlignment w:val="baseline"/>
        <w:rPr>
          <w:rFonts w:ascii="Verdana" w:hAnsi="Verdana"/>
        </w:rPr>
      </w:pPr>
    </w:p>
    <w:p w14:paraId="666412A6" w14:textId="77777777" w:rsidR="00047CCD" w:rsidRDefault="00047CCD" w:rsidP="00047CCD">
      <w:pPr>
        <w:pStyle w:val="paragraph"/>
        <w:spacing w:before="0" w:beforeAutospacing="0" w:after="0" w:afterAutospacing="0"/>
        <w:jc w:val="both"/>
        <w:textAlignment w:val="baseline"/>
        <w:rPr>
          <w:rFonts w:ascii="Verdana" w:hAnsi="Verdana"/>
        </w:rPr>
      </w:pPr>
    </w:p>
    <w:p w14:paraId="282C4F4F" w14:textId="77777777" w:rsidR="00047CCD" w:rsidRDefault="00047CCD" w:rsidP="00047CCD">
      <w:pPr>
        <w:pStyle w:val="paragraph"/>
        <w:spacing w:before="0" w:beforeAutospacing="0" w:after="0" w:afterAutospacing="0"/>
        <w:jc w:val="both"/>
        <w:textAlignment w:val="baseline"/>
        <w:rPr>
          <w:rFonts w:ascii="Verdana" w:hAnsi="Verdana"/>
        </w:rPr>
      </w:pPr>
    </w:p>
    <w:p w14:paraId="46EB5DD8" w14:textId="77777777" w:rsidR="00047CCD" w:rsidRDefault="00047CCD" w:rsidP="00047CCD">
      <w:pPr>
        <w:pStyle w:val="paragraph"/>
        <w:spacing w:before="0" w:beforeAutospacing="0" w:after="0" w:afterAutospacing="0"/>
        <w:jc w:val="both"/>
        <w:textAlignment w:val="baseline"/>
        <w:rPr>
          <w:rFonts w:ascii="Verdana" w:hAnsi="Verdana"/>
        </w:rPr>
      </w:pPr>
    </w:p>
    <w:p w14:paraId="4E7C00A2" w14:textId="77777777" w:rsidR="00047CCD" w:rsidRDefault="00047CCD" w:rsidP="00047CCD">
      <w:pPr>
        <w:pStyle w:val="paragraph"/>
        <w:spacing w:before="0" w:beforeAutospacing="0" w:after="0" w:afterAutospacing="0"/>
        <w:jc w:val="both"/>
        <w:textAlignment w:val="baseline"/>
        <w:rPr>
          <w:rFonts w:ascii="Verdana" w:hAnsi="Verdana"/>
        </w:rPr>
      </w:pPr>
    </w:p>
    <w:p w14:paraId="0631268A" w14:textId="77777777" w:rsidR="00047CCD" w:rsidRDefault="00047CCD" w:rsidP="00047CCD">
      <w:pPr>
        <w:pStyle w:val="paragraph"/>
        <w:spacing w:before="0" w:beforeAutospacing="0" w:after="0" w:afterAutospacing="0"/>
        <w:jc w:val="both"/>
        <w:textAlignment w:val="baseline"/>
        <w:rPr>
          <w:rFonts w:ascii="Verdana" w:hAnsi="Verdana"/>
        </w:rPr>
      </w:pPr>
    </w:p>
    <w:p w14:paraId="26A02DE3" w14:textId="77777777" w:rsidR="00047CCD" w:rsidRDefault="00047CCD" w:rsidP="00047CCD">
      <w:pPr>
        <w:pStyle w:val="paragraph"/>
        <w:spacing w:before="0" w:beforeAutospacing="0" w:after="0" w:afterAutospacing="0"/>
        <w:jc w:val="both"/>
        <w:textAlignment w:val="baseline"/>
        <w:rPr>
          <w:rFonts w:ascii="Verdana" w:hAnsi="Verdana"/>
        </w:rPr>
      </w:pPr>
    </w:p>
    <w:p w14:paraId="6A0D2851" w14:textId="77777777" w:rsidR="00047CCD" w:rsidRDefault="00047CCD" w:rsidP="00047CCD">
      <w:pPr>
        <w:pStyle w:val="paragraph"/>
        <w:spacing w:before="0" w:beforeAutospacing="0" w:after="0" w:afterAutospacing="0"/>
        <w:jc w:val="both"/>
        <w:textAlignment w:val="baseline"/>
        <w:rPr>
          <w:rFonts w:ascii="Verdana" w:hAnsi="Verdana"/>
        </w:rPr>
      </w:pPr>
    </w:p>
    <w:p w14:paraId="15D096E0" w14:textId="77777777" w:rsidR="00047CCD" w:rsidRDefault="00047CCD" w:rsidP="00047CCD">
      <w:pPr>
        <w:pStyle w:val="paragraph"/>
        <w:spacing w:before="0" w:beforeAutospacing="0" w:after="0" w:afterAutospacing="0"/>
        <w:jc w:val="both"/>
        <w:textAlignment w:val="baseline"/>
        <w:rPr>
          <w:rFonts w:ascii="Verdana" w:hAnsi="Verdana"/>
        </w:rPr>
      </w:pPr>
    </w:p>
    <w:p w14:paraId="7E38D4FB" w14:textId="77777777" w:rsidR="00047CCD" w:rsidRDefault="00047CCD" w:rsidP="00047CCD">
      <w:pPr>
        <w:pStyle w:val="paragraph"/>
        <w:spacing w:before="0" w:beforeAutospacing="0" w:after="0" w:afterAutospacing="0"/>
        <w:jc w:val="both"/>
        <w:textAlignment w:val="baseline"/>
        <w:rPr>
          <w:rFonts w:ascii="Verdana" w:hAnsi="Verdana"/>
        </w:rPr>
      </w:pPr>
    </w:p>
    <w:p w14:paraId="654F9791" w14:textId="77777777" w:rsidR="00047CCD" w:rsidRDefault="00047CCD" w:rsidP="00047CCD">
      <w:pPr>
        <w:pStyle w:val="paragraph"/>
        <w:spacing w:before="0" w:beforeAutospacing="0" w:after="0" w:afterAutospacing="0"/>
        <w:jc w:val="both"/>
        <w:textAlignment w:val="baseline"/>
        <w:rPr>
          <w:rFonts w:ascii="Verdana" w:hAnsi="Verdana"/>
        </w:rPr>
      </w:pPr>
    </w:p>
    <w:p w14:paraId="39769594" w14:textId="77777777" w:rsidR="00047CCD" w:rsidRDefault="00047CCD" w:rsidP="00047CCD">
      <w:pPr>
        <w:pStyle w:val="paragraph"/>
        <w:spacing w:before="0" w:beforeAutospacing="0" w:after="0" w:afterAutospacing="0"/>
        <w:jc w:val="both"/>
        <w:textAlignment w:val="baseline"/>
        <w:rPr>
          <w:rFonts w:ascii="Verdana" w:hAnsi="Verdana"/>
        </w:rPr>
      </w:pPr>
    </w:p>
    <w:p w14:paraId="15552AEE" w14:textId="77777777" w:rsidR="00047CCD" w:rsidRDefault="00047CCD" w:rsidP="00047CCD">
      <w:pPr>
        <w:pStyle w:val="paragraph"/>
        <w:spacing w:before="0" w:beforeAutospacing="0" w:after="0" w:afterAutospacing="0"/>
        <w:jc w:val="both"/>
        <w:textAlignment w:val="baseline"/>
        <w:rPr>
          <w:rFonts w:ascii="Verdana" w:hAnsi="Verdana"/>
        </w:rPr>
      </w:pPr>
    </w:p>
    <w:p w14:paraId="7F5CAFF8" w14:textId="77777777" w:rsidR="00047CCD" w:rsidRDefault="00047CCD" w:rsidP="00047CCD">
      <w:pPr>
        <w:pStyle w:val="paragraph"/>
        <w:spacing w:before="0" w:beforeAutospacing="0" w:after="0" w:afterAutospacing="0"/>
        <w:jc w:val="both"/>
        <w:textAlignment w:val="baseline"/>
        <w:rPr>
          <w:rFonts w:ascii="Verdana" w:hAnsi="Verdana"/>
        </w:rPr>
      </w:pPr>
    </w:p>
    <w:p w14:paraId="21D7B030" w14:textId="77777777" w:rsidR="00047CCD" w:rsidRDefault="00047CCD" w:rsidP="00047CCD">
      <w:pPr>
        <w:pStyle w:val="paragraph"/>
        <w:spacing w:before="0" w:beforeAutospacing="0" w:after="0" w:afterAutospacing="0"/>
        <w:jc w:val="both"/>
        <w:textAlignment w:val="baseline"/>
        <w:rPr>
          <w:rFonts w:ascii="Verdana" w:hAnsi="Verdana"/>
        </w:rPr>
      </w:pPr>
    </w:p>
    <w:p w14:paraId="6A8ED4E9" w14:textId="77777777" w:rsidR="00047CCD" w:rsidRDefault="00047CCD" w:rsidP="00047CCD">
      <w:pPr>
        <w:pStyle w:val="paragraph"/>
        <w:spacing w:before="0" w:beforeAutospacing="0" w:after="0" w:afterAutospacing="0"/>
        <w:jc w:val="both"/>
        <w:textAlignment w:val="baseline"/>
        <w:rPr>
          <w:rFonts w:ascii="Verdana" w:hAnsi="Verdana"/>
        </w:rPr>
      </w:pPr>
    </w:p>
    <w:p w14:paraId="0B92D814" w14:textId="77777777" w:rsidR="00047CCD" w:rsidRDefault="00047CCD">
      <w:pPr>
        <w:pStyle w:val="Textoindependiente"/>
        <w:spacing w:before="163"/>
        <w:ind w:left="260"/>
      </w:pPr>
    </w:p>
    <w:p w14:paraId="6E56F24F" w14:textId="77777777" w:rsidR="00047CCD" w:rsidRDefault="00047CCD">
      <w:pPr>
        <w:pStyle w:val="Textoindependiente"/>
        <w:spacing w:before="163"/>
        <w:ind w:left="260"/>
      </w:pPr>
    </w:p>
    <w:p w14:paraId="04546AC1" w14:textId="77777777" w:rsidR="00047CCD" w:rsidRDefault="00047CCD">
      <w:pPr>
        <w:pStyle w:val="Textoindependiente"/>
        <w:spacing w:before="163"/>
        <w:ind w:left="260"/>
      </w:pPr>
    </w:p>
    <w:p w14:paraId="75E6C9B4" w14:textId="77777777" w:rsidR="00047CCD" w:rsidRDefault="00047CCD">
      <w:pPr>
        <w:pStyle w:val="Textoindependiente"/>
        <w:spacing w:before="163"/>
        <w:ind w:left="260"/>
      </w:pPr>
    </w:p>
    <w:p w14:paraId="541AF4D3" w14:textId="77777777" w:rsidR="00047CCD" w:rsidRDefault="00047CCD">
      <w:pPr>
        <w:pStyle w:val="Textoindependiente"/>
        <w:spacing w:before="163"/>
        <w:ind w:left="260"/>
      </w:pPr>
    </w:p>
    <w:p w14:paraId="0E9E885F" w14:textId="77777777" w:rsidR="00047CCD" w:rsidRDefault="00047CCD">
      <w:pPr>
        <w:pStyle w:val="Textoindependiente"/>
        <w:spacing w:before="163"/>
        <w:ind w:left="260"/>
      </w:pPr>
    </w:p>
    <w:p w14:paraId="72A39C11" w14:textId="77777777" w:rsidR="00047CCD" w:rsidRDefault="00047CCD">
      <w:pPr>
        <w:pStyle w:val="Textoindependiente"/>
        <w:spacing w:before="163"/>
        <w:ind w:left="260"/>
      </w:pPr>
    </w:p>
    <w:p w14:paraId="6EFCB50D" w14:textId="77777777" w:rsidR="00047CCD" w:rsidRDefault="00047CCD">
      <w:pPr>
        <w:pStyle w:val="Textoindependiente"/>
        <w:spacing w:before="163"/>
        <w:ind w:left="260"/>
      </w:pPr>
    </w:p>
    <w:p w14:paraId="67F1844A" w14:textId="77777777" w:rsidR="00047CCD" w:rsidRDefault="00047CCD">
      <w:pPr>
        <w:pStyle w:val="Textoindependiente"/>
        <w:spacing w:before="163"/>
        <w:ind w:left="260"/>
      </w:pPr>
    </w:p>
    <w:p w14:paraId="6A4CBF52" w14:textId="77777777" w:rsidR="00047CCD" w:rsidRDefault="00047CCD">
      <w:pPr>
        <w:pStyle w:val="Textoindependiente"/>
        <w:spacing w:before="163"/>
        <w:ind w:left="260"/>
      </w:pPr>
    </w:p>
    <w:p w14:paraId="5335ACB0" w14:textId="77777777" w:rsidR="00047CCD" w:rsidRDefault="00047CCD">
      <w:pPr>
        <w:pStyle w:val="Textoindependiente"/>
        <w:spacing w:before="163"/>
        <w:ind w:left="260"/>
      </w:pPr>
    </w:p>
    <w:p w14:paraId="15595573" w14:textId="77777777" w:rsidR="00047CCD" w:rsidRDefault="00047CCD">
      <w:pPr>
        <w:pStyle w:val="Textoindependiente"/>
        <w:spacing w:before="163"/>
        <w:ind w:left="260"/>
      </w:pPr>
    </w:p>
    <w:p w14:paraId="08E4D8D3" w14:textId="77777777" w:rsidR="00047CCD" w:rsidRDefault="00047CCD">
      <w:pPr>
        <w:pStyle w:val="Textoindependiente"/>
        <w:spacing w:before="163"/>
        <w:ind w:left="260"/>
      </w:pPr>
    </w:p>
    <w:p w14:paraId="70EE900A" w14:textId="38D1165E" w:rsidR="001D1B37" w:rsidRDefault="00E72FC0">
      <w:pPr>
        <w:pStyle w:val="Textoindependiente"/>
        <w:spacing w:before="163"/>
        <w:ind w:left="260"/>
      </w:pPr>
      <w:r>
        <w:rPr>
          <w:noProof/>
        </w:rPr>
        <w:lastRenderedPageBreak/>
        <w:drawing>
          <wp:anchor distT="0" distB="0" distL="0" distR="0" simplePos="0" relativeHeight="15728640" behindDoc="0" locked="0" layoutInCell="1" allowOverlap="1" wp14:anchorId="048F0CEF" wp14:editId="7EEFE05F">
            <wp:simplePos x="0" y="0"/>
            <wp:positionH relativeFrom="page">
              <wp:posOffset>4291965</wp:posOffset>
            </wp:positionH>
            <wp:positionV relativeFrom="paragraph">
              <wp:posOffset>102996</wp:posOffset>
            </wp:positionV>
            <wp:extent cx="2400300" cy="615950"/>
            <wp:effectExtent l="0" t="0" r="0" b="0"/>
            <wp:wrapNone/>
            <wp:docPr id="8" name="Imag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Image 8"/>
                    <pic:cNvPicPr/>
                  </pic:nvPicPr>
                  <pic:blipFill>
                    <a:blip r:embed="rId10" cstate="print"/>
                    <a:stretch>
                      <a:fillRect/>
                    </a:stretch>
                  </pic:blipFill>
                  <pic:spPr>
                    <a:xfrm>
                      <a:off x="0" y="0"/>
                      <a:ext cx="2400300" cy="615950"/>
                    </a:xfrm>
                    <a:prstGeom prst="rect">
                      <a:avLst/>
                    </a:prstGeom>
                  </pic:spPr>
                </pic:pic>
              </a:graphicData>
            </a:graphic>
          </wp:anchor>
        </w:drawing>
      </w:r>
      <w:r>
        <w:t>Bogotá</w:t>
      </w:r>
      <w:r>
        <w:rPr>
          <w:spacing w:val="-7"/>
        </w:rPr>
        <w:t xml:space="preserve"> </w:t>
      </w:r>
      <w:r>
        <w:t>D.C.,</w:t>
      </w:r>
      <w:r>
        <w:rPr>
          <w:spacing w:val="-1"/>
        </w:rPr>
        <w:t xml:space="preserve"> </w:t>
      </w:r>
      <w:r>
        <w:t>25</w:t>
      </w:r>
      <w:r>
        <w:rPr>
          <w:spacing w:val="-4"/>
        </w:rPr>
        <w:t xml:space="preserve"> </w:t>
      </w:r>
      <w:r>
        <w:t>de</w:t>
      </w:r>
      <w:r>
        <w:rPr>
          <w:spacing w:val="-5"/>
        </w:rPr>
        <w:t xml:space="preserve"> </w:t>
      </w:r>
      <w:r>
        <w:t>septiembre</w:t>
      </w:r>
      <w:r>
        <w:rPr>
          <w:spacing w:val="-5"/>
        </w:rPr>
        <w:t xml:space="preserve"> </w:t>
      </w:r>
      <w:r>
        <w:t>de</w:t>
      </w:r>
      <w:r>
        <w:rPr>
          <w:spacing w:val="-5"/>
        </w:rPr>
        <w:t xml:space="preserve"> </w:t>
      </w:r>
      <w:r>
        <w:rPr>
          <w:spacing w:val="-2"/>
        </w:rPr>
        <w:t>2025.</w:t>
      </w:r>
    </w:p>
    <w:p w14:paraId="0B18BEAE" w14:textId="77777777" w:rsidR="001D1B37" w:rsidRDefault="001D1B37">
      <w:pPr>
        <w:pStyle w:val="Textoindependiente"/>
      </w:pPr>
    </w:p>
    <w:p w14:paraId="4F57D42E" w14:textId="77777777" w:rsidR="001D1B37" w:rsidRDefault="001D1B37">
      <w:pPr>
        <w:pStyle w:val="Textoindependiente"/>
      </w:pPr>
    </w:p>
    <w:p w14:paraId="7773C0AC" w14:textId="77777777" w:rsidR="001D1B37" w:rsidRDefault="001D1B37">
      <w:pPr>
        <w:pStyle w:val="Textoindependiente"/>
        <w:spacing w:before="61"/>
      </w:pPr>
    </w:p>
    <w:p w14:paraId="2EB39021" w14:textId="77777777" w:rsidR="001D1B37" w:rsidRDefault="00E72FC0">
      <w:pPr>
        <w:pStyle w:val="Textoindependiente"/>
        <w:ind w:left="260"/>
      </w:pPr>
      <w:r>
        <w:rPr>
          <w:spacing w:val="-2"/>
        </w:rPr>
        <w:t>Señor</w:t>
      </w:r>
    </w:p>
    <w:p w14:paraId="39AD0F64" w14:textId="77777777" w:rsidR="001D1B37" w:rsidRDefault="00E72FC0">
      <w:pPr>
        <w:spacing w:before="3"/>
        <w:ind w:left="260" w:right="4294"/>
      </w:pPr>
      <w:r>
        <w:rPr>
          <w:b/>
        </w:rPr>
        <w:t xml:space="preserve">Daniel Andres Muñoz Bello </w:t>
      </w:r>
      <w:hyperlink r:id="rId11">
        <w:r w:rsidR="001D1B37">
          <w:rPr>
            <w:color w:val="0000FF"/>
            <w:spacing w:val="-2"/>
            <w:u w:val="single" w:color="0000FF"/>
          </w:rPr>
          <w:t>danielandres.munozbello@gmail.com</w:t>
        </w:r>
      </w:hyperlink>
      <w:r>
        <w:rPr>
          <w:color w:val="0000FF"/>
          <w:spacing w:val="-2"/>
        </w:rPr>
        <w:t xml:space="preserve"> </w:t>
      </w:r>
      <w:r>
        <w:t>Bogotá D.C.</w:t>
      </w:r>
    </w:p>
    <w:p w14:paraId="3F343B28" w14:textId="77777777" w:rsidR="001D1B37" w:rsidRDefault="001D1B37">
      <w:pPr>
        <w:pStyle w:val="Textoindependiente"/>
      </w:pPr>
    </w:p>
    <w:p w14:paraId="51CE407A" w14:textId="77777777" w:rsidR="001D1B37" w:rsidRDefault="001D1B37">
      <w:pPr>
        <w:pStyle w:val="Textoindependiente"/>
        <w:spacing w:before="263"/>
      </w:pPr>
    </w:p>
    <w:p w14:paraId="708C6514" w14:textId="77777777" w:rsidR="001D1B37" w:rsidRDefault="00E72FC0">
      <w:pPr>
        <w:pStyle w:val="Ttulo1"/>
        <w:spacing w:before="1"/>
        <w:ind w:left="2556" w:firstLine="0"/>
      </w:pPr>
      <w:r>
        <w:t>Concepto</w:t>
      </w:r>
      <w:r>
        <w:rPr>
          <w:spacing w:val="-6"/>
        </w:rPr>
        <w:t xml:space="preserve"> </w:t>
      </w:r>
      <w:r>
        <w:t>C-</w:t>
      </w:r>
      <w:r>
        <w:rPr>
          <w:spacing w:val="-4"/>
        </w:rPr>
        <w:t xml:space="preserve"> </w:t>
      </w:r>
      <w:r>
        <w:t>1148</w:t>
      </w:r>
      <w:r>
        <w:rPr>
          <w:spacing w:val="-6"/>
        </w:rPr>
        <w:t xml:space="preserve"> </w:t>
      </w:r>
      <w:r>
        <w:t>de</w:t>
      </w:r>
      <w:r>
        <w:rPr>
          <w:spacing w:val="-5"/>
        </w:rPr>
        <w:t xml:space="preserve"> </w:t>
      </w:r>
      <w:r>
        <w:rPr>
          <w:spacing w:val="-4"/>
        </w:rPr>
        <w:t>2025</w:t>
      </w:r>
    </w:p>
    <w:p w14:paraId="550EAB86" w14:textId="77777777" w:rsidR="001D1B37" w:rsidRDefault="001D1B37">
      <w:pPr>
        <w:pStyle w:val="Textoindependiente"/>
        <w:rPr>
          <w:b/>
        </w:rPr>
      </w:pPr>
    </w:p>
    <w:p w14:paraId="2ED705E1" w14:textId="77777777" w:rsidR="001D1B37" w:rsidRDefault="00E72FC0">
      <w:pPr>
        <w:pStyle w:val="Textoindependiente"/>
        <w:tabs>
          <w:tab w:val="left" w:pos="2556"/>
        </w:tabs>
        <w:spacing w:line="242" w:lineRule="auto"/>
        <w:ind w:left="2556" w:right="155" w:hanging="2297"/>
      </w:pPr>
      <w:r>
        <w:rPr>
          <w:b/>
          <w:spacing w:val="-2"/>
        </w:rPr>
        <w:t>Temas:</w:t>
      </w:r>
      <w:r>
        <w:rPr>
          <w:b/>
        </w:rPr>
        <w:tab/>
      </w:r>
      <w:r>
        <w:t>CONSORCIOS</w:t>
      </w:r>
      <w:r>
        <w:rPr>
          <w:spacing w:val="40"/>
        </w:rPr>
        <w:t xml:space="preserve"> </w:t>
      </w:r>
      <w:r>
        <w:t>Y</w:t>
      </w:r>
      <w:r>
        <w:rPr>
          <w:spacing w:val="40"/>
        </w:rPr>
        <w:t xml:space="preserve"> </w:t>
      </w:r>
      <w:r>
        <w:t>UNIONES</w:t>
      </w:r>
      <w:r>
        <w:rPr>
          <w:spacing w:val="40"/>
        </w:rPr>
        <w:t xml:space="preserve"> </w:t>
      </w:r>
      <w:r>
        <w:t>TEMPORALES</w:t>
      </w:r>
      <w:r>
        <w:rPr>
          <w:spacing w:val="40"/>
        </w:rPr>
        <w:t xml:space="preserve"> </w:t>
      </w:r>
      <w:r>
        <w:t>–</w:t>
      </w:r>
      <w:r>
        <w:rPr>
          <w:spacing w:val="40"/>
        </w:rPr>
        <w:t xml:space="preserve"> </w:t>
      </w:r>
      <w:r>
        <w:t>Constitución</w:t>
      </w:r>
      <w:r>
        <w:rPr>
          <w:spacing w:val="40"/>
        </w:rPr>
        <w:t xml:space="preserve"> </w:t>
      </w:r>
      <w:r>
        <w:t>/ CONSORCIOS</w:t>
      </w:r>
      <w:r>
        <w:rPr>
          <w:spacing w:val="51"/>
          <w:w w:val="150"/>
        </w:rPr>
        <w:t xml:space="preserve"> </w:t>
      </w:r>
      <w:r>
        <w:t>Y</w:t>
      </w:r>
      <w:r>
        <w:rPr>
          <w:spacing w:val="47"/>
          <w:w w:val="150"/>
        </w:rPr>
        <w:t xml:space="preserve"> </w:t>
      </w:r>
      <w:r>
        <w:t>UNIONES</w:t>
      </w:r>
      <w:r>
        <w:rPr>
          <w:spacing w:val="47"/>
          <w:w w:val="150"/>
        </w:rPr>
        <w:t xml:space="preserve"> </w:t>
      </w:r>
      <w:r>
        <w:t>TEMPORALES</w:t>
      </w:r>
      <w:r>
        <w:rPr>
          <w:spacing w:val="60"/>
          <w:w w:val="150"/>
        </w:rPr>
        <w:t xml:space="preserve"> </w:t>
      </w:r>
      <w:r>
        <w:t>–</w:t>
      </w:r>
      <w:r>
        <w:rPr>
          <w:spacing w:val="48"/>
          <w:w w:val="150"/>
        </w:rPr>
        <w:t xml:space="preserve"> </w:t>
      </w:r>
      <w:r>
        <w:t>Ausencia</w:t>
      </w:r>
      <w:r>
        <w:rPr>
          <w:spacing w:val="50"/>
          <w:w w:val="150"/>
        </w:rPr>
        <w:t xml:space="preserve"> </w:t>
      </w:r>
      <w:r>
        <w:rPr>
          <w:spacing w:val="-5"/>
        </w:rPr>
        <w:t>de</w:t>
      </w:r>
    </w:p>
    <w:p w14:paraId="0A09462F" w14:textId="77777777" w:rsidR="001D1B37" w:rsidRDefault="00E72FC0">
      <w:pPr>
        <w:pStyle w:val="Textoindependiente"/>
        <w:spacing w:line="262" w:lineRule="exact"/>
        <w:ind w:left="2556"/>
      </w:pPr>
      <w:r>
        <w:t>personería</w:t>
      </w:r>
      <w:r>
        <w:rPr>
          <w:spacing w:val="-7"/>
        </w:rPr>
        <w:t xml:space="preserve"> </w:t>
      </w:r>
      <w:r>
        <w:t>jurídica</w:t>
      </w:r>
      <w:r>
        <w:rPr>
          <w:spacing w:val="-1"/>
        </w:rPr>
        <w:t xml:space="preserve"> </w:t>
      </w:r>
      <w:r>
        <w:t>–</w:t>
      </w:r>
      <w:r>
        <w:rPr>
          <w:spacing w:val="-5"/>
        </w:rPr>
        <w:t xml:space="preserve"> </w:t>
      </w:r>
      <w:r>
        <w:t>Falta</w:t>
      </w:r>
      <w:r>
        <w:rPr>
          <w:spacing w:val="-6"/>
        </w:rPr>
        <w:t xml:space="preserve"> </w:t>
      </w:r>
      <w:r>
        <w:t>de</w:t>
      </w:r>
      <w:r>
        <w:rPr>
          <w:spacing w:val="-6"/>
        </w:rPr>
        <w:t xml:space="preserve"> </w:t>
      </w:r>
      <w:r>
        <w:t>capacidad</w:t>
      </w:r>
      <w:r>
        <w:rPr>
          <w:spacing w:val="-7"/>
        </w:rPr>
        <w:t xml:space="preserve"> </w:t>
      </w:r>
      <w:r>
        <w:t>como</w:t>
      </w:r>
      <w:r>
        <w:rPr>
          <w:spacing w:val="-4"/>
        </w:rPr>
        <w:t xml:space="preserve"> </w:t>
      </w:r>
      <w:r>
        <w:rPr>
          <w:spacing w:val="-2"/>
        </w:rPr>
        <w:t>cesionarios.</w:t>
      </w:r>
    </w:p>
    <w:p w14:paraId="20D62A74" w14:textId="77777777" w:rsidR="001D1B37" w:rsidRDefault="001D1B37">
      <w:pPr>
        <w:pStyle w:val="Textoindependiente"/>
      </w:pPr>
    </w:p>
    <w:p w14:paraId="53277284" w14:textId="77777777" w:rsidR="001D1B37" w:rsidRDefault="00E72FC0">
      <w:pPr>
        <w:tabs>
          <w:tab w:val="left" w:pos="2556"/>
          <w:tab w:val="left" w:pos="4238"/>
          <w:tab w:val="left" w:pos="4918"/>
          <w:tab w:val="left" w:pos="6385"/>
          <w:tab w:val="left" w:pos="7323"/>
          <w:tab w:val="left" w:pos="8801"/>
        </w:tabs>
        <w:ind w:left="260"/>
      </w:pPr>
      <w:r>
        <w:rPr>
          <w:b/>
          <w:spacing w:val="-2"/>
        </w:rPr>
        <w:t>Radicación:</w:t>
      </w:r>
      <w:r>
        <w:rPr>
          <w:b/>
        </w:rPr>
        <w:tab/>
      </w:r>
      <w:r>
        <w:rPr>
          <w:spacing w:val="-2"/>
        </w:rPr>
        <w:t>Respuesta</w:t>
      </w:r>
      <w:r>
        <w:tab/>
      </w:r>
      <w:r>
        <w:rPr>
          <w:spacing w:val="-10"/>
        </w:rPr>
        <w:t>a</w:t>
      </w:r>
      <w:r>
        <w:tab/>
      </w:r>
      <w:r>
        <w:rPr>
          <w:spacing w:val="-2"/>
        </w:rPr>
        <w:t>consulta</w:t>
      </w:r>
      <w:r>
        <w:tab/>
      </w:r>
      <w:r>
        <w:rPr>
          <w:spacing w:val="-5"/>
        </w:rPr>
        <w:t>con</w:t>
      </w:r>
      <w:r>
        <w:tab/>
      </w:r>
      <w:r>
        <w:rPr>
          <w:spacing w:val="-2"/>
        </w:rPr>
        <w:t>radicado</w:t>
      </w:r>
      <w:r>
        <w:tab/>
      </w:r>
      <w:r>
        <w:rPr>
          <w:spacing w:val="-5"/>
        </w:rPr>
        <w:t>No.</w:t>
      </w:r>
    </w:p>
    <w:p w14:paraId="2B610BA5" w14:textId="77777777" w:rsidR="001D1B37" w:rsidRDefault="00E72FC0">
      <w:pPr>
        <w:pStyle w:val="Textoindependiente"/>
        <w:spacing w:before="4"/>
        <w:ind w:left="2556"/>
      </w:pPr>
      <w:r>
        <w:rPr>
          <w:spacing w:val="-2"/>
        </w:rPr>
        <w:t>1_2025_08_15_008614.</w:t>
      </w:r>
    </w:p>
    <w:p w14:paraId="45087CAD" w14:textId="77777777" w:rsidR="001D1B37" w:rsidRDefault="001D1B37">
      <w:pPr>
        <w:pStyle w:val="Textoindependiente"/>
      </w:pPr>
    </w:p>
    <w:p w14:paraId="71A3DA7A" w14:textId="77777777" w:rsidR="001D1B37" w:rsidRDefault="001D1B37">
      <w:pPr>
        <w:pStyle w:val="Textoindependiente"/>
        <w:spacing w:before="207"/>
      </w:pPr>
    </w:p>
    <w:p w14:paraId="36016E29" w14:textId="77777777" w:rsidR="001D1B37" w:rsidRDefault="00E72FC0">
      <w:pPr>
        <w:pStyle w:val="Textoindependiente"/>
        <w:ind w:left="260"/>
      </w:pPr>
      <w:r>
        <w:t>Estimado</w:t>
      </w:r>
      <w:r>
        <w:rPr>
          <w:spacing w:val="-7"/>
        </w:rPr>
        <w:t xml:space="preserve"> </w:t>
      </w:r>
      <w:r>
        <w:t>señor</w:t>
      </w:r>
      <w:r>
        <w:rPr>
          <w:spacing w:val="-6"/>
        </w:rPr>
        <w:t xml:space="preserve"> </w:t>
      </w:r>
      <w:r>
        <w:rPr>
          <w:spacing w:val="-2"/>
        </w:rPr>
        <w:t>Muñoz;</w:t>
      </w:r>
    </w:p>
    <w:p w14:paraId="6FEBEDD6" w14:textId="77777777" w:rsidR="001D1B37" w:rsidRDefault="001D1B37">
      <w:pPr>
        <w:pStyle w:val="Textoindependiente"/>
        <w:spacing w:before="81"/>
      </w:pPr>
    </w:p>
    <w:p w14:paraId="49102DDE" w14:textId="77777777" w:rsidR="001D1B37" w:rsidRDefault="00E72FC0">
      <w:pPr>
        <w:pStyle w:val="Textoindependiente"/>
        <w:spacing w:line="276" w:lineRule="auto"/>
        <w:ind w:left="260" w:right="258"/>
        <w:jc w:val="both"/>
      </w:pPr>
      <w:r>
        <w:t>En ejercicio de la competencia otorgada por los artículos 3, numeral 5º, y 11, numeral</w:t>
      </w:r>
      <w:r>
        <w:rPr>
          <w:spacing w:val="-13"/>
        </w:rPr>
        <w:t xml:space="preserve"> </w:t>
      </w:r>
      <w:r>
        <w:t>8º,</w:t>
      </w:r>
      <w:r>
        <w:rPr>
          <w:spacing w:val="-13"/>
        </w:rPr>
        <w:t xml:space="preserve"> </w:t>
      </w:r>
      <w:r>
        <w:t>del</w:t>
      </w:r>
      <w:r>
        <w:rPr>
          <w:spacing w:val="-18"/>
        </w:rPr>
        <w:t xml:space="preserve"> </w:t>
      </w:r>
      <w:r>
        <w:t>Decreto</w:t>
      </w:r>
      <w:r>
        <w:rPr>
          <w:spacing w:val="-17"/>
        </w:rPr>
        <w:t xml:space="preserve"> </w:t>
      </w:r>
      <w:r>
        <w:t>Ley</w:t>
      </w:r>
      <w:r>
        <w:rPr>
          <w:spacing w:val="-13"/>
        </w:rPr>
        <w:t xml:space="preserve"> </w:t>
      </w:r>
      <w:r>
        <w:t>4170</w:t>
      </w:r>
      <w:r>
        <w:rPr>
          <w:spacing w:val="-18"/>
        </w:rPr>
        <w:t xml:space="preserve"> </w:t>
      </w:r>
      <w:r>
        <w:t>de</w:t>
      </w:r>
      <w:r>
        <w:rPr>
          <w:spacing w:val="-14"/>
        </w:rPr>
        <w:t xml:space="preserve"> </w:t>
      </w:r>
      <w:r>
        <w:t>2011,</w:t>
      </w:r>
      <w:r>
        <w:rPr>
          <w:spacing w:val="-6"/>
        </w:rPr>
        <w:t xml:space="preserve"> </w:t>
      </w:r>
      <w:r>
        <w:t>así</w:t>
      </w:r>
      <w:r>
        <w:rPr>
          <w:spacing w:val="-13"/>
        </w:rPr>
        <w:t xml:space="preserve"> </w:t>
      </w:r>
      <w:r>
        <w:t>como</w:t>
      </w:r>
      <w:r>
        <w:rPr>
          <w:spacing w:val="-17"/>
        </w:rPr>
        <w:t xml:space="preserve"> </w:t>
      </w:r>
      <w:r>
        <w:t>lo</w:t>
      </w:r>
      <w:r>
        <w:rPr>
          <w:spacing w:val="-17"/>
        </w:rPr>
        <w:t xml:space="preserve"> </w:t>
      </w:r>
      <w:r>
        <w:t>establecido</w:t>
      </w:r>
      <w:r>
        <w:rPr>
          <w:spacing w:val="-12"/>
        </w:rPr>
        <w:t xml:space="preserve"> </w:t>
      </w:r>
      <w:r>
        <w:t>en</w:t>
      </w:r>
      <w:r>
        <w:rPr>
          <w:spacing w:val="-13"/>
        </w:rPr>
        <w:t xml:space="preserve"> </w:t>
      </w:r>
      <w:r>
        <w:t>el</w:t>
      </w:r>
      <w:r>
        <w:rPr>
          <w:spacing w:val="-13"/>
        </w:rPr>
        <w:t xml:space="preserve"> </w:t>
      </w:r>
      <w:r>
        <w:t>artículo 4</w:t>
      </w:r>
      <w:r>
        <w:rPr>
          <w:spacing w:val="-8"/>
        </w:rPr>
        <w:t xml:space="preserve"> </w:t>
      </w:r>
      <w:r>
        <w:t>de</w:t>
      </w:r>
      <w:r>
        <w:rPr>
          <w:spacing w:val="-9"/>
        </w:rPr>
        <w:t xml:space="preserve"> </w:t>
      </w:r>
      <w:r>
        <w:t>la</w:t>
      </w:r>
      <w:r>
        <w:rPr>
          <w:spacing w:val="-10"/>
        </w:rPr>
        <w:t xml:space="preserve"> </w:t>
      </w:r>
      <w:r>
        <w:t>Resolución</w:t>
      </w:r>
      <w:r>
        <w:rPr>
          <w:spacing w:val="-8"/>
        </w:rPr>
        <w:t xml:space="preserve"> </w:t>
      </w:r>
      <w:r>
        <w:t>1707</w:t>
      </w:r>
      <w:r>
        <w:rPr>
          <w:spacing w:val="-13"/>
        </w:rPr>
        <w:t xml:space="preserve"> </w:t>
      </w:r>
      <w:r>
        <w:t>de</w:t>
      </w:r>
      <w:r>
        <w:rPr>
          <w:spacing w:val="-9"/>
        </w:rPr>
        <w:t xml:space="preserve"> </w:t>
      </w:r>
      <w:r>
        <w:t>2018</w:t>
      </w:r>
      <w:r>
        <w:rPr>
          <w:spacing w:val="-8"/>
        </w:rPr>
        <w:t xml:space="preserve"> </w:t>
      </w:r>
      <w:r>
        <w:t>expedida</w:t>
      </w:r>
      <w:r>
        <w:rPr>
          <w:spacing w:val="-10"/>
        </w:rPr>
        <w:t xml:space="preserve"> </w:t>
      </w:r>
      <w:r>
        <w:t>por</w:t>
      </w:r>
      <w:r>
        <w:rPr>
          <w:spacing w:val="-7"/>
        </w:rPr>
        <w:t xml:space="preserve"> </w:t>
      </w:r>
      <w:r>
        <w:t>esta</w:t>
      </w:r>
      <w:r>
        <w:rPr>
          <w:spacing w:val="-10"/>
        </w:rPr>
        <w:t xml:space="preserve"> </w:t>
      </w:r>
      <w:r>
        <w:t>Entidad, la</w:t>
      </w:r>
      <w:r>
        <w:rPr>
          <w:spacing w:val="-10"/>
        </w:rPr>
        <w:t xml:space="preserve"> </w:t>
      </w:r>
      <w:r>
        <w:t>Agencia</w:t>
      </w:r>
      <w:r>
        <w:rPr>
          <w:spacing w:val="-10"/>
        </w:rPr>
        <w:t xml:space="preserve"> </w:t>
      </w:r>
      <w:r>
        <w:t>Nacional de Contratación Pública – Colombia Compra Eficiente– responde a la segunda pregunta</w:t>
      </w:r>
      <w:r>
        <w:rPr>
          <w:spacing w:val="-11"/>
        </w:rPr>
        <w:t xml:space="preserve"> </w:t>
      </w:r>
      <w:r>
        <w:t>de</w:t>
      </w:r>
      <w:r>
        <w:rPr>
          <w:spacing w:val="-10"/>
        </w:rPr>
        <w:t xml:space="preserve"> </w:t>
      </w:r>
      <w:r>
        <w:t>su</w:t>
      </w:r>
      <w:r>
        <w:rPr>
          <w:spacing w:val="-8"/>
        </w:rPr>
        <w:t xml:space="preserve"> </w:t>
      </w:r>
      <w:r>
        <w:t>solicitud,</w:t>
      </w:r>
      <w:r>
        <w:rPr>
          <w:spacing w:val="-9"/>
        </w:rPr>
        <w:t xml:space="preserve"> </w:t>
      </w:r>
      <w:r>
        <w:t>trasladada</w:t>
      </w:r>
      <w:r>
        <w:rPr>
          <w:spacing w:val="-11"/>
        </w:rPr>
        <w:t xml:space="preserve"> </w:t>
      </w:r>
      <w:r>
        <w:t>por</w:t>
      </w:r>
      <w:r>
        <w:rPr>
          <w:spacing w:val="-8"/>
        </w:rPr>
        <w:t xml:space="preserve"> </w:t>
      </w:r>
      <w:r>
        <w:t>competencia</w:t>
      </w:r>
      <w:r>
        <w:rPr>
          <w:spacing w:val="-11"/>
        </w:rPr>
        <w:t xml:space="preserve"> </w:t>
      </w:r>
      <w:r>
        <w:t>por</w:t>
      </w:r>
      <w:r>
        <w:rPr>
          <w:spacing w:val="-8"/>
        </w:rPr>
        <w:t xml:space="preserve"> </w:t>
      </w:r>
      <w:r>
        <w:t>la</w:t>
      </w:r>
      <w:r>
        <w:rPr>
          <w:spacing w:val="-11"/>
        </w:rPr>
        <w:t xml:space="preserve"> </w:t>
      </w:r>
      <w:r>
        <w:t>Agencia</w:t>
      </w:r>
      <w:r>
        <w:rPr>
          <w:spacing w:val="-11"/>
        </w:rPr>
        <w:t xml:space="preserve"> </w:t>
      </w:r>
      <w:r>
        <w:t>Nacional</w:t>
      </w:r>
      <w:r>
        <w:rPr>
          <w:spacing w:val="-9"/>
        </w:rPr>
        <w:t xml:space="preserve"> </w:t>
      </w:r>
      <w:r>
        <w:t>de Defensa</w:t>
      </w:r>
      <w:r>
        <w:rPr>
          <w:spacing w:val="-9"/>
        </w:rPr>
        <w:t xml:space="preserve"> </w:t>
      </w:r>
      <w:r>
        <w:t>Jurídica</w:t>
      </w:r>
      <w:r>
        <w:rPr>
          <w:spacing w:val="-9"/>
        </w:rPr>
        <w:t xml:space="preserve"> </w:t>
      </w:r>
      <w:r>
        <w:t>del</w:t>
      </w:r>
      <w:r>
        <w:rPr>
          <w:spacing w:val="-7"/>
        </w:rPr>
        <w:t xml:space="preserve"> </w:t>
      </w:r>
      <w:r>
        <w:t>Estado</w:t>
      </w:r>
      <w:r>
        <w:rPr>
          <w:spacing w:val="-6"/>
        </w:rPr>
        <w:t xml:space="preserve"> </w:t>
      </w:r>
      <w:r>
        <w:t>y</w:t>
      </w:r>
      <w:r>
        <w:rPr>
          <w:spacing w:val="-7"/>
        </w:rPr>
        <w:t xml:space="preserve"> </w:t>
      </w:r>
      <w:r>
        <w:t>radicada</w:t>
      </w:r>
      <w:r>
        <w:rPr>
          <w:spacing w:val="-9"/>
        </w:rPr>
        <w:t xml:space="preserve"> </w:t>
      </w:r>
      <w:r>
        <w:t>en</w:t>
      </w:r>
      <w:r>
        <w:rPr>
          <w:spacing w:val="-7"/>
        </w:rPr>
        <w:t xml:space="preserve"> </w:t>
      </w:r>
      <w:r>
        <w:t>esta</w:t>
      </w:r>
      <w:r>
        <w:rPr>
          <w:spacing w:val="-9"/>
        </w:rPr>
        <w:t xml:space="preserve"> </w:t>
      </w:r>
      <w:r>
        <w:t>entidad</w:t>
      </w:r>
      <w:r>
        <w:rPr>
          <w:spacing w:val="-9"/>
        </w:rPr>
        <w:t xml:space="preserve"> </w:t>
      </w:r>
      <w:r>
        <w:t>el</w:t>
      </w:r>
      <w:r>
        <w:rPr>
          <w:spacing w:val="-7"/>
        </w:rPr>
        <w:t xml:space="preserve"> </w:t>
      </w:r>
      <w:r>
        <w:t>15</w:t>
      </w:r>
      <w:r>
        <w:rPr>
          <w:spacing w:val="-7"/>
        </w:rPr>
        <w:t xml:space="preserve"> </w:t>
      </w:r>
      <w:r>
        <w:t>de</w:t>
      </w:r>
      <w:r>
        <w:rPr>
          <w:spacing w:val="-8"/>
        </w:rPr>
        <w:t xml:space="preserve"> </w:t>
      </w:r>
      <w:r>
        <w:t>agosto</w:t>
      </w:r>
      <w:r>
        <w:rPr>
          <w:spacing w:val="-6"/>
        </w:rPr>
        <w:t xml:space="preserve"> </w:t>
      </w:r>
      <w:r>
        <w:t>de</w:t>
      </w:r>
      <w:r>
        <w:rPr>
          <w:spacing w:val="-8"/>
        </w:rPr>
        <w:t xml:space="preserve"> </w:t>
      </w:r>
      <w:r>
        <w:t>2025, en la cual manifiesta lo siguiente:</w:t>
      </w:r>
    </w:p>
    <w:p w14:paraId="0CBC72B2" w14:textId="77777777" w:rsidR="001D1B37" w:rsidRDefault="001D1B37">
      <w:pPr>
        <w:pStyle w:val="Textoindependiente"/>
        <w:spacing w:before="6"/>
      </w:pPr>
    </w:p>
    <w:p w14:paraId="3488D05C" w14:textId="77777777" w:rsidR="001D1B37" w:rsidRDefault="00E72FC0">
      <w:pPr>
        <w:spacing w:line="242" w:lineRule="exact"/>
        <w:ind w:left="821"/>
        <w:rPr>
          <w:i/>
          <w:sz w:val="20"/>
        </w:rPr>
      </w:pPr>
      <w:r>
        <w:rPr>
          <w:i/>
          <w:spacing w:val="-4"/>
          <w:sz w:val="20"/>
        </w:rPr>
        <w:t>“(…)</w:t>
      </w:r>
    </w:p>
    <w:p w14:paraId="7FAE2E03" w14:textId="77777777" w:rsidR="001D1B37" w:rsidRDefault="00E72FC0">
      <w:pPr>
        <w:pStyle w:val="Prrafodelista"/>
        <w:numPr>
          <w:ilvl w:val="0"/>
          <w:numId w:val="6"/>
        </w:numPr>
        <w:tabs>
          <w:tab w:val="left" w:pos="1239"/>
        </w:tabs>
        <w:spacing w:line="242" w:lineRule="auto"/>
        <w:ind w:right="980" w:firstLine="0"/>
        <w:jc w:val="both"/>
        <w:rPr>
          <w:i/>
          <w:sz w:val="20"/>
        </w:rPr>
      </w:pPr>
      <w:r>
        <w:rPr>
          <w:i/>
          <w:sz w:val="20"/>
        </w:rPr>
        <w:t>¿De</w:t>
      </w:r>
      <w:r>
        <w:rPr>
          <w:i/>
          <w:spacing w:val="-10"/>
          <w:sz w:val="20"/>
        </w:rPr>
        <w:t xml:space="preserve"> </w:t>
      </w:r>
      <w:r>
        <w:rPr>
          <w:i/>
          <w:sz w:val="20"/>
        </w:rPr>
        <w:t>acuerdo</w:t>
      </w:r>
      <w:r>
        <w:rPr>
          <w:i/>
          <w:spacing w:val="-7"/>
          <w:sz w:val="20"/>
        </w:rPr>
        <w:t xml:space="preserve"> </w:t>
      </w:r>
      <w:r>
        <w:rPr>
          <w:i/>
          <w:sz w:val="20"/>
        </w:rPr>
        <w:t>con</w:t>
      </w:r>
      <w:r>
        <w:rPr>
          <w:i/>
          <w:spacing w:val="-7"/>
          <w:sz w:val="20"/>
        </w:rPr>
        <w:t xml:space="preserve"> </w:t>
      </w:r>
      <w:r>
        <w:rPr>
          <w:i/>
          <w:sz w:val="20"/>
        </w:rPr>
        <w:t>lo</w:t>
      </w:r>
      <w:r>
        <w:rPr>
          <w:i/>
          <w:spacing w:val="-7"/>
          <w:sz w:val="20"/>
        </w:rPr>
        <w:t xml:space="preserve"> </w:t>
      </w:r>
      <w:r>
        <w:rPr>
          <w:i/>
          <w:sz w:val="20"/>
        </w:rPr>
        <w:t>previsto</w:t>
      </w:r>
      <w:r>
        <w:rPr>
          <w:i/>
          <w:spacing w:val="-7"/>
          <w:sz w:val="20"/>
        </w:rPr>
        <w:t xml:space="preserve"> </w:t>
      </w:r>
      <w:r>
        <w:rPr>
          <w:i/>
          <w:sz w:val="20"/>
        </w:rPr>
        <w:t>por</w:t>
      </w:r>
      <w:r>
        <w:rPr>
          <w:i/>
          <w:spacing w:val="-7"/>
          <w:sz w:val="20"/>
        </w:rPr>
        <w:t xml:space="preserve"> </w:t>
      </w:r>
      <w:r>
        <w:rPr>
          <w:i/>
          <w:sz w:val="20"/>
        </w:rPr>
        <w:t>el</w:t>
      </w:r>
      <w:r>
        <w:rPr>
          <w:i/>
          <w:spacing w:val="-11"/>
          <w:sz w:val="20"/>
        </w:rPr>
        <w:t xml:space="preserve"> </w:t>
      </w:r>
      <w:r>
        <w:rPr>
          <w:i/>
          <w:sz w:val="20"/>
        </w:rPr>
        <w:t>Estatuto</w:t>
      </w:r>
      <w:r>
        <w:rPr>
          <w:i/>
          <w:spacing w:val="-7"/>
          <w:sz w:val="20"/>
        </w:rPr>
        <w:t xml:space="preserve"> </w:t>
      </w:r>
      <w:r>
        <w:rPr>
          <w:i/>
          <w:sz w:val="20"/>
        </w:rPr>
        <w:t>General</w:t>
      </w:r>
      <w:r>
        <w:rPr>
          <w:i/>
          <w:spacing w:val="-7"/>
          <w:sz w:val="20"/>
        </w:rPr>
        <w:t xml:space="preserve"> </w:t>
      </w:r>
      <w:r>
        <w:rPr>
          <w:i/>
          <w:sz w:val="20"/>
        </w:rPr>
        <w:t>de</w:t>
      </w:r>
      <w:r>
        <w:rPr>
          <w:i/>
          <w:spacing w:val="-5"/>
          <w:sz w:val="20"/>
        </w:rPr>
        <w:t xml:space="preserve"> </w:t>
      </w:r>
      <w:r>
        <w:rPr>
          <w:i/>
          <w:sz w:val="20"/>
        </w:rPr>
        <w:t>Contratación</w:t>
      </w:r>
      <w:r>
        <w:rPr>
          <w:i/>
          <w:spacing w:val="-7"/>
          <w:sz w:val="20"/>
        </w:rPr>
        <w:t xml:space="preserve"> </w:t>
      </w:r>
      <w:r>
        <w:rPr>
          <w:i/>
          <w:sz w:val="20"/>
        </w:rPr>
        <w:t>de la Administración Pública, es posible que una UNIÓN TEMPORAL esté conformada por una persona jurídica y otra UNIÓN TEMPORAL?</w:t>
      </w:r>
    </w:p>
    <w:p w14:paraId="58282C10" w14:textId="77777777" w:rsidR="001D1B37" w:rsidRDefault="00E72FC0">
      <w:pPr>
        <w:pStyle w:val="Prrafodelista"/>
        <w:numPr>
          <w:ilvl w:val="0"/>
          <w:numId w:val="6"/>
        </w:numPr>
        <w:tabs>
          <w:tab w:val="left" w:pos="1234"/>
        </w:tabs>
        <w:spacing w:line="242" w:lineRule="auto"/>
        <w:ind w:right="985" w:firstLine="0"/>
        <w:jc w:val="both"/>
        <w:rPr>
          <w:i/>
          <w:sz w:val="20"/>
        </w:rPr>
      </w:pPr>
      <w:r>
        <w:rPr>
          <w:i/>
          <w:sz w:val="20"/>
        </w:rPr>
        <w:t>En</w:t>
      </w:r>
      <w:r>
        <w:rPr>
          <w:i/>
          <w:spacing w:val="-11"/>
          <w:sz w:val="20"/>
        </w:rPr>
        <w:t xml:space="preserve"> </w:t>
      </w:r>
      <w:r>
        <w:rPr>
          <w:i/>
          <w:sz w:val="20"/>
        </w:rPr>
        <w:t>caso</w:t>
      </w:r>
      <w:r>
        <w:rPr>
          <w:i/>
          <w:spacing w:val="-7"/>
          <w:sz w:val="20"/>
        </w:rPr>
        <w:t xml:space="preserve"> </w:t>
      </w:r>
      <w:r>
        <w:rPr>
          <w:i/>
          <w:sz w:val="20"/>
        </w:rPr>
        <w:t>de</w:t>
      </w:r>
      <w:r>
        <w:rPr>
          <w:i/>
          <w:spacing w:val="-9"/>
          <w:sz w:val="20"/>
        </w:rPr>
        <w:t xml:space="preserve"> </w:t>
      </w:r>
      <w:r>
        <w:rPr>
          <w:i/>
          <w:sz w:val="20"/>
        </w:rPr>
        <w:t>que</w:t>
      </w:r>
      <w:r>
        <w:rPr>
          <w:i/>
          <w:spacing w:val="-10"/>
          <w:sz w:val="20"/>
        </w:rPr>
        <w:t xml:space="preserve"> </w:t>
      </w:r>
      <w:r>
        <w:rPr>
          <w:i/>
          <w:sz w:val="20"/>
        </w:rPr>
        <w:t>respuesta</w:t>
      </w:r>
      <w:r>
        <w:rPr>
          <w:i/>
          <w:spacing w:val="-10"/>
          <w:sz w:val="20"/>
        </w:rPr>
        <w:t xml:space="preserve"> </w:t>
      </w:r>
      <w:r>
        <w:rPr>
          <w:i/>
          <w:sz w:val="20"/>
        </w:rPr>
        <w:t>a</w:t>
      </w:r>
      <w:r>
        <w:rPr>
          <w:i/>
          <w:spacing w:val="-10"/>
          <w:sz w:val="20"/>
        </w:rPr>
        <w:t xml:space="preserve"> </w:t>
      </w:r>
      <w:r>
        <w:rPr>
          <w:i/>
          <w:sz w:val="20"/>
        </w:rPr>
        <w:t>la</w:t>
      </w:r>
      <w:r>
        <w:rPr>
          <w:i/>
          <w:spacing w:val="-5"/>
          <w:sz w:val="20"/>
        </w:rPr>
        <w:t xml:space="preserve"> </w:t>
      </w:r>
      <w:r>
        <w:rPr>
          <w:i/>
          <w:sz w:val="20"/>
        </w:rPr>
        <w:t>anterior</w:t>
      </w:r>
      <w:r>
        <w:rPr>
          <w:i/>
          <w:spacing w:val="-11"/>
          <w:sz w:val="20"/>
        </w:rPr>
        <w:t xml:space="preserve"> </w:t>
      </w:r>
      <w:r>
        <w:rPr>
          <w:i/>
          <w:sz w:val="20"/>
        </w:rPr>
        <w:t>pregunta</w:t>
      </w:r>
      <w:r>
        <w:rPr>
          <w:i/>
          <w:spacing w:val="-10"/>
          <w:sz w:val="20"/>
        </w:rPr>
        <w:t xml:space="preserve"> </w:t>
      </w:r>
      <w:r>
        <w:rPr>
          <w:i/>
          <w:sz w:val="20"/>
        </w:rPr>
        <w:t>sea</w:t>
      </w:r>
      <w:r>
        <w:rPr>
          <w:i/>
          <w:spacing w:val="-10"/>
          <w:sz w:val="20"/>
        </w:rPr>
        <w:t xml:space="preserve"> </w:t>
      </w:r>
      <w:r>
        <w:rPr>
          <w:i/>
          <w:sz w:val="20"/>
        </w:rPr>
        <w:t>afirmativa,</w:t>
      </w:r>
      <w:r>
        <w:rPr>
          <w:i/>
          <w:spacing w:val="-8"/>
          <w:sz w:val="20"/>
        </w:rPr>
        <w:t xml:space="preserve"> </w:t>
      </w:r>
      <w:r>
        <w:rPr>
          <w:i/>
          <w:sz w:val="20"/>
        </w:rPr>
        <w:t>solicito se sirvan indicar:</w:t>
      </w:r>
    </w:p>
    <w:p w14:paraId="182F4F23" w14:textId="77777777" w:rsidR="001D1B37" w:rsidRDefault="00E72FC0">
      <w:pPr>
        <w:ind w:left="971" w:right="983"/>
        <w:jc w:val="both"/>
        <w:rPr>
          <w:i/>
          <w:sz w:val="20"/>
        </w:rPr>
      </w:pPr>
      <w:r>
        <w:rPr>
          <w:i/>
          <w:sz w:val="20"/>
        </w:rPr>
        <w:t>Tratándose</w:t>
      </w:r>
      <w:r>
        <w:rPr>
          <w:i/>
          <w:spacing w:val="-1"/>
          <w:sz w:val="20"/>
        </w:rPr>
        <w:t xml:space="preserve"> </w:t>
      </w:r>
      <w:r>
        <w:rPr>
          <w:i/>
          <w:sz w:val="20"/>
        </w:rPr>
        <w:t>de un</w:t>
      </w:r>
      <w:r>
        <w:rPr>
          <w:i/>
          <w:spacing w:val="-3"/>
          <w:sz w:val="20"/>
        </w:rPr>
        <w:t xml:space="preserve"> </w:t>
      </w:r>
      <w:r>
        <w:rPr>
          <w:i/>
          <w:sz w:val="20"/>
        </w:rPr>
        <w:t>contrato</w:t>
      </w:r>
      <w:r>
        <w:rPr>
          <w:i/>
          <w:spacing w:val="-3"/>
          <w:sz w:val="20"/>
        </w:rPr>
        <w:t xml:space="preserve"> </w:t>
      </w:r>
      <w:r>
        <w:rPr>
          <w:i/>
          <w:sz w:val="20"/>
        </w:rPr>
        <w:t>en</w:t>
      </w:r>
      <w:r>
        <w:rPr>
          <w:i/>
          <w:spacing w:val="-3"/>
          <w:sz w:val="20"/>
        </w:rPr>
        <w:t xml:space="preserve"> </w:t>
      </w:r>
      <w:r>
        <w:rPr>
          <w:i/>
          <w:sz w:val="20"/>
        </w:rPr>
        <w:t>curso</w:t>
      </w:r>
      <w:r>
        <w:rPr>
          <w:i/>
          <w:spacing w:val="-2"/>
          <w:sz w:val="20"/>
        </w:rPr>
        <w:t xml:space="preserve"> </w:t>
      </w:r>
      <w:r>
        <w:rPr>
          <w:i/>
          <w:sz w:val="20"/>
        </w:rPr>
        <w:t>adjudicado</w:t>
      </w:r>
      <w:r>
        <w:rPr>
          <w:i/>
          <w:spacing w:val="-3"/>
          <w:sz w:val="20"/>
        </w:rPr>
        <w:t xml:space="preserve"> </w:t>
      </w:r>
      <w:r>
        <w:rPr>
          <w:i/>
          <w:sz w:val="20"/>
        </w:rPr>
        <w:t>a una</w:t>
      </w:r>
      <w:r>
        <w:rPr>
          <w:i/>
          <w:spacing w:val="-2"/>
          <w:sz w:val="20"/>
        </w:rPr>
        <w:t xml:space="preserve"> </w:t>
      </w:r>
      <w:r>
        <w:rPr>
          <w:i/>
          <w:sz w:val="20"/>
        </w:rPr>
        <w:t>UNIÓN</w:t>
      </w:r>
      <w:r>
        <w:rPr>
          <w:i/>
          <w:spacing w:val="-1"/>
          <w:sz w:val="20"/>
        </w:rPr>
        <w:t xml:space="preserve"> </w:t>
      </w:r>
      <w:r>
        <w:rPr>
          <w:i/>
          <w:sz w:val="20"/>
        </w:rPr>
        <w:t>TEMPORAL, y</w:t>
      </w:r>
      <w:r>
        <w:rPr>
          <w:i/>
          <w:spacing w:val="-9"/>
          <w:sz w:val="20"/>
        </w:rPr>
        <w:t xml:space="preserve"> </w:t>
      </w:r>
      <w:r>
        <w:rPr>
          <w:i/>
          <w:sz w:val="20"/>
        </w:rPr>
        <w:t>teniendo</w:t>
      </w:r>
      <w:r>
        <w:rPr>
          <w:i/>
          <w:spacing w:val="-10"/>
          <w:sz w:val="20"/>
        </w:rPr>
        <w:t xml:space="preserve"> </w:t>
      </w:r>
      <w:r>
        <w:rPr>
          <w:i/>
          <w:sz w:val="20"/>
        </w:rPr>
        <w:t>en</w:t>
      </w:r>
      <w:r>
        <w:rPr>
          <w:i/>
          <w:spacing w:val="-11"/>
          <w:sz w:val="20"/>
        </w:rPr>
        <w:t xml:space="preserve"> </w:t>
      </w:r>
      <w:r>
        <w:rPr>
          <w:i/>
          <w:sz w:val="20"/>
        </w:rPr>
        <w:t>cuenta</w:t>
      </w:r>
      <w:r>
        <w:rPr>
          <w:i/>
          <w:spacing w:val="-9"/>
          <w:sz w:val="20"/>
        </w:rPr>
        <w:t xml:space="preserve"> </w:t>
      </w:r>
      <w:r>
        <w:rPr>
          <w:i/>
          <w:sz w:val="20"/>
        </w:rPr>
        <w:t>que</w:t>
      </w:r>
      <w:r>
        <w:rPr>
          <w:i/>
          <w:spacing w:val="-9"/>
          <w:sz w:val="20"/>
        </w:rPr>
        <w:t xml:space="preserve"> </w:t>
      </w:r>
      <w:r>
        <w:rPr>
          <w:i/>
          <w:sz w:val="20"/>
        </w:rPr>
        <w:t>a</w:t>
      </w:r>
      <w:r>
        <w:rPr>
          <w:i/>
          <w:spacing w:val="-9"/>
          <w:sz w:val="20"/>
        </w:rPr>
        <w:t xml:space="preserve"> </w:t>
      </w:r>
      <w:r>
        <w:rPr>
          <w:i/>
          <w:sz w:val="20"/>
        </w:rPr>
        <w:t>un</w:t>
      </w:r>
      <w:r>
        <w:rPr>
          <w:i/>
          <w:spacing w:val="-11"/>
          <w:sz w:val="20"/>
        </w:rPr>
        <w:t xml:space="preserve"> </w:t>
      </w:r>
      <w:r>
        <w:rPr>
          <w:i/>
          <w:sz w:val="20"/>
        </w:rPr>
        <w:t>miembro</w:t>
      </w:r>
      <w:r>
        <w:rPr>
          <w:i/>
          <w:spacing w:val="-11"/>
          <w:sz w:val="20"/>
        </w:rPr>
        <w:t xml:space="preserve"> </w:t>
      </w:r>
      <w:r>
        <w:rPr>
          <w:i/>
          <w:sz w:val="20"/>
        </w:rPr>
        <w:t>de</w:t>
      </w:r>
      <w:r>
        <w:rPr>
          <w:i/>
          <w:spacing w:val="-9"/>
          <w:sz w:val="20"/>
        </w:rPr>
        <w:t xml:space="preserve"> </w:t>
      </w:r>
      <w:r>
        <w:rPr>
          <w:i/>
          <w:sz w:val="20"/>
        </w:rPr>
        <w:t>esta</w:t>
      </w:r>
      <w:r>
        <w:rPr>
          <w:i/>
          <w:spacing w:val="-9"/>
          <w:sz w:val="20"/>
        </w:rPr>
        <w:t xml:space="preserve"> </w:t>
      </w:r>
      <w:r>
        <w:rPr>
          <w:i/>
          <w:sz w:val="20"/>
        </w:rPr>
        <w:t>no</w:t>
      </w:r>
      <w:r>
        <w:rPr>
          <w:i/>
          <w:spacing w:val="-7"/>
          <w:sz w:val="20"/>
        </w:rPr>
        <w:t xml:space="preserve"> </w:t>
      </w:r>
      <w:r>
        <w:rPr>
          <w:i/>
          <w:sz w:val="20"/>
        </w:rPr>
        <w:t>le</w:t>
      </w:r>
      <w:r>
        <w:rPr>
          <w:i/>
          <w:spacing w:val="-9"/>
          <w:sz w:val="20"/>
        </w:rPr>
        <w:t xml:space="preserve"> </w:t>
      </w:r>
      <w:r>
        <w:rPr>
          <w:i/>
          <w:sz w:val="20"/>
        </w:rPr>
        <w:t>es</w:t>
      </w:r>
      <w:r>
        <w:rPr>
          <w:i/>
          <w:spacing w:val="-9"/>
          <w:sz w:val="20"/>
        </w:rPr>
        <w:t xml:space="preserve"> </w:t>
      </w:r>
      <w:r>
        <w:rPr>
          <w:i/>
          <w:sz w:val="20"/>
        </w:rPr>
        <w:t>posible</w:t>
      </w:r>
      <w:r>
        <w:rPr>
          <w:i/>
          <w:spacing w:val="-9"/>
          <w:sz w:val="20"/>
        </w:rPr>
        <w:t xml:space="preserve"> </w:t>
      </w:r>
      <w:r>
        <w:rPr>
          <w:i/>
          <w:sz w:val="20"/>
        </w:rPr>
        <w:t>continuar dentro</w:t>
      </w:r>
      <w:r>
        <w:rPr>
          <w:i/>
          <w:spacing w:val="-13"/>
          <w:sz w:val="20"/>
        </w:rPr>
        <w:t xml:space="preserve"> </w:t>
      </w:r>
      <w:r>
        <w:rPr>
          <w:i/>
          <w:sz w:val="20"/>
        </w:rPr>
        <w:t>de</w:t>
      </w:r>
      <w:r>
        <w:rPr>
          <w:i/>
          <w:spacing w:val="-10"/>
          <w:sz w:val="20"/>
        </w:rPr>
        <w:t xml:space="preserve"> </w:t>
      </w:r>
      <w:r>
        <w:rPr>
          <w:i/>
          <w:sz w:val="20"/>
        </w:rPr>
        <w:t>tal</w:t>
      </w:r>
      <w:r>
        <w:rPr>
          <w:i/>
          <w:spacing w:val="-11"/>
          <w:sz w:val="20"/>
        </w:rPr>
        <w:t xml:space="preserve"> </w:t>
      </w:r>
      <w:r>
        <w:rPr>
          <w:i/>
          <w:sz w:val="20"/>
        </w:rPr>
        <w:t>UNIÓN</w:t>
      </w:r>
      <w:r>
        <w:rPr>
          <w:i/>
          <w:spacing w:val="-10"/>
          <w:sz w:val="20"/>
        </w:rPr>
        <w:t xml:space="preserve"> </w:t>
      </w:r>
      <w:r>
        <w:rPr>
          <w:i/>
          <w:sz w:val="20"/>
        </w:rPr>
        <w:t>TEMPORAL</w:t>
      </w:r>
      <w:r>
        <w:rPr>
          <w:i/>
          <w:spacing w:val="-13"/>
          <w:sz w:val="20"/>
        </w:rPr>
        <w:t xml:space="preserve"> </w:t>
      </w:r>
      <w:r>
        <w:rPr>
          <w:i/>
          <w:sz w:val="20"/>
        </w:rPr>
        <w:t>y</w:t>
      </w:r>
      <w:r>
        <w:rPr>
          <w:i/>
          <w:spacing w:val="-10"/>
          <w:sz w:val="20"/>
        </w:rPr>
        <w:t xml:space="preserve"> </w:t>
      </w:r>
      <w:r>
        <w:rPr>
          <w:i/>
          <w:sz w:val="20"/>
        </w:rPr>
        <w:t>al</w:t>
      </w:r>
      <w:r>
        <w:rPr>
          <w:i/>
          <w:spacing w:val="-10"/>
          <w:sz w:val="20"/>
        </w:rPr>
        <w:t xml:space="preserve"> </w:t>
      </w:r>
      <w:r>
        <w:rPr>
          <w:i/>
          <w:sz w:val="20"/>
        </w:rPr>
        <w:t>no</w:t>
      </w:r>
      <w:r>
        <w:rPr>
          <w:i/>
          <w:spacing w:val="-13"/>
          <w:sz w:val="20"/>
        </w:rPr>
        <w:t xml:space="preserve"> </w:t>
      </w:r>
      <w:r>
        <w:rPr>
          <w:i/>
          <w:sz w:val="20"/>
        </w:rPr>
        <w:t>estar</w:t>
      </w:r>
      <w:r>
        <w:rPr>
          <w:i/>
          <w:spacing w:val="-12"/>
          <w:sz w:val="20"/>
        </w:rPr>
        <w:t xml:space="preserve"> </w:t>
      </w:r>
      <w:r>
        <w:rPr>
          <w:i/>
          <w:sz w:val="20"/>
        </w:rPr>
        <w:t>prohibido</w:t>
      </w:r>
      <w:r>
        <w:rPr>
          <w:i/>
          <w:spacing w:val="-12"/>
          <w:sz w:val="20"/>
        </w:rPr>
        <w:t xml:space="preserve"> </w:t>
      </w:r>
      <w:r>
        <w:rPr>
          <w:i/>
          <w:spacing w:val="-2"/>
          <w:sz w:val="20"/>
        </w:rPr>
        <w:t>contractualmente:</w:t>
      </w:r>
    </w:p>
    <w:p w14:paraId="69FBA5B6" w14:textId="77777777" w:rsidR="001D1B37" w:rsidRDefault="00E72FC0">
      <w:pPr>
        <w:spacing w:line="239" w:lineRule="exact"/>
        <w:ind w:left="971"/>
        <w:jc w:val="both"/>
        <w:rPr>
          <w:i/>
          <w:sz w:val="20"/>
        </w:rPr>
      </w:pPr>
      <w:r>
        <w:rPr>
          <w:i/>
          <w:sz w:val="20"/>
        </w:rPr>
        <w:t>¿Es</w:t>
      </w:r>
      <w:r>
        <w:rPr>
          <w:i/>
          <w:spacing w:val="-15"/>
          <w:sz w:val="20"/>
        </w:rPr>
        <w:t xml:space="preserve"> </w:t>
      </w:r>
      <w:r>
        <w:rPr>
          <w:i/>
          <w:sz w:val="20"/>
        </w:rPr>
        <w:t>posible</w:t>
      </w:r>
      <w:r>
        <w:rPr>
          <w:i/>
          <w:spacing w:val="-14"/>
          <w:sz w:val="20"/>
        </w:rPr>
        <w:t xml:space="preserve"> </w:t>
      </w:r>
      <w:r>
        <w:rPr>
          <w:i/>
          <w:sz w:val="20"/>
        </w:rPr>
        <w:t>que</w:t>
      </w:r>
      <w:r>
        <w:rPr>
          <w:i/>
          <w:spacing w:val="-14"/>
          <w:sz w:val="20"/>
        </w:rPr>
        <w:t xml:space="preserve"> </w:t>
      </w:r>
      <w:r>
        <w:rPr>
          <w:i/>
          <w:sz w:val="20"/>
        </w:rPr>
        <w:t>este</w:t>
      </w:r>
      <w:r>
        <w:rPr>
          <w:i/>
          <w:spacing w:val="-14"/>
          <w:sz w:val="20"/>
        </w:rPr>
        <w:t xml:space="preserve"> </w:t>
      </w:r>
      <w:r>
        <w:rPr>
          <w:i/>
          <w:sz w:val="20"/>
        </w:rPr>
        <w:t>miembro</w:t>
      </w:r>
      <w:r>
        <w:rPr>
          <w:i/>
          <w:spacing w:val="-16"/>
          <w:sz w:val="20"/>
        </w:rPr>
        <w:t xml:space="preserve"> </w:t>
      </w:r>
      <w:r>
        <w:rPr>
          <w:i/>
          <w:sz w:val="20"/>
        </w:rPr>
        <w:t>ceda</w:t>
      </w:r>
      <w:r>
        <w:rPr>
          <w:i/>
          <w:spacing w:val="-14"/>
          <w:sz w:val="20"/>
        </w:rPr>
        <w:t xml:space="preserve"> </w:t>
      </w:r>
      <w:r>
        <w:rPr>
          <w:i/>
          <w:sz w:val="20"/>
        </w:rPr>
        <w:t>su</w:t>
      </w:r>
      <w:r>
        <w:rPr>
          <w:i/>
          <w:spacing w:val="-16"/>
          <w:sz w:val="20"/>
        </w:rPr>
        <w:t xml:space="preserve"> </w:t>
      </w:r>
      <w:r>
        <w:rPr>
          <w:i/>
          <w:sz w:val="20"/>
        </w:rPr>
        <w:t>posición</w:t>
      </w:r>
      <w:r>
        <w:rPr>
          <w:i/>
          <w:spacing w:val="-17"/>
          <w:sz w:val="20"/>
        </w:rPr>
        <w:t xml:space="preserve"> </w:t>
      </w:r>
      <w:r>
        <w:rPr>
          <w:i/>
          <w:sz w:val="20"/>
        </w:rPr>
        <w:t>a</w:t>
      </w:r>
      <w:r>
        <w:rPr>
          <w:i/>
          <w:spacing w:val="-10"/>
          <w:sz w:val="20"/>
        </w:rPr>
        <w:t xml:space="preserve"> </w:t>
      </w:r>
      <w:r>
        <w:rPr>
          <w:i/>
          <w:sz w:val="20"/>
        </w:rPr>
        <w:t>un</w:t>
      </w:r>
      <w:r>
        <w:rPr>
          <w:i/>
          <w:spacing w:val="-16"/>
          <w:sz w:val="20"/>
        </w:rPr>
        <w:t xml:space="preserve"> </w:t>
      </w:r>
      <w:r>
        <w:rPr>
          <w:i/>
          <w:sz w:val="20"/>
        </w:rPr>
        <w:t>CONSORCIO</w:t>
      </w:r>
      <w:r>
        <w:rPr>
          <w:i/>
          <w:spacing w:val="-12"/>
          <w:sz w:val="20"/>
        </w:rPr>
        <w:t xml:space="preserve"> </w:t>
      </w:r>
      <w:r>
        <w:rPr>
          <w:i/>
          <w:sz w:val="20"/>
        </w:rPr>
        <w:t>o</w:t>
      </w:r>
      <w:r>
        <w:rPr>
          <w:i/>
          <w:spacing w:val="-16"/>
          <w:sz w:val="20"/>
        </w:rPr>
        <w:t xml:space="preserve"> </w:t>
      </w:r>
      <w:r>
        <w:rPr>
          <w:i/>
          <w:spacing w:val="-2"/>
          <w:sz w:val="20"/>
        </w:rPr>
        <w:t>UNIÓN</w:t>
      </w:r>
    </w:p>
    <w:p w14:paraId="76113990" w14:textId="77777777" w:rsidR="001D1B37" w:rsidRDefault="001D1B37">
      <w:pPr>
        <w:spacing w:line="239" w:lineRule="exact"/>
        <w:jc w:val="both"/>
        <w:rPr>
          <w:i/>
          <w:sz w:val="20"/>
        </w:rPr>
        <w:sectPr w:rsidR="001D1B37">
          <w:headerReference w:type="default" r:id="rId12"/>
          <w:footerReference w:type="default" r:id="rId13"/>
          <w:type w:val="continuous"/>
          <w:pgSz w:w="12240" w:h="15840"/>
          <w:pgMar w:top="1880" w:right="1440" w:bottom="1880" w:left="1440" w:header="165" w:footer="1686" w:gutter="0"/>
          <w:pgNumType w:start="1"/>
          <w:cols w:space="720"/>
        </w:sectPr>
      </w:pPr>
    </w:p>
    <w:p w14:paraId="0DDA5296" w14:textId="77777777" w:rsidR="001D1B37" w:rsidRDefault="00E72FC0">
      <w:pPr>
        <w:spacing w:before="163"/>
        <w:ind w:left="971" w:right="978"/>
        <w:jc w:val="both"/>
        <w:rPr>
          <w:i/>
          <w:sz w:val="20"/>
        </w:rPr>
      </w:pPr>
      <w:r>
        <w:rPr>
          <w:i/>
          <w:sz w:val="20"/>
        </w:rPr>
        <w:lastRenderedPageBreak/>
        <w:t>TEMPORAL</w:t>
      </w:r>
      <w:r>
        <w:rPr>
          <w:i/>
          <w:spacing w:val="-7"/>
          <w:sz w:val="20"/>
        </w:rPr>
        <w:t xml:space="preserve"> </w:t>
      </w:r>
      <w:r>
        <w:rPr>
          <w:i/>
          <w:sz w:val="20"/>
        </w:rPr>
        <w:t>que</w:t>
      </w:r>
      <w:r>
        <w:rPr>
          <w:i/>
          <w:spacing w:val="-5"/>
          <w:sz w:val="20"/>
        </w:rPr>
        <w:t xml:space="preserve"> </w:t>
      </w:r>
      <w:r>
        <w:rPr>
          <w:i/>
          <w:sz w:val="20"/>
        </w:rPr>
        <w:t>cumple</w:t>
      </w:r>
      <w:r>
        <w:rPr>
          <w:i/>
          <w:spacing w:val="-5"/>
          <w:sz w:val="20"/>
        </w:rPr>
        <w:t xml:space="preserve"> </w:t>
      </w:r>
      <w:r>
        <w:rPr>
          <w:i/>
          <w:sz w:val="20"/>
        </w:rPr>
        <w:t>con</w:t>
      </w:r>
      <w:r>
        <w:rPr>
          <w:i/>
          <w:spacing w:val="-7"/>
          <w:sz w:val="20"/>
        </w:rPr>
        <w:t xml:space="preserve"> </w:t>
      </w:r>
      <w:r>
        <w:rPr>
          <w:i/>
          <w:sz w:val="20"/>
        </w:rPr>
        <w:t>los</w:t>
      </w:r>
      <w:r>
        <w:rPr>
          <w:i/>
          <w:spacing w:val="-5"/>
          <w:sz w:val="20"/>
        </w:rPr>
        <w:t xml:space="preserve"> </w:t>
      </w:r>
      <w:r>
        <w:rPr>
          <w:i/>
          <w:sz w:val="20"/>
        </w:rPr>
        <w:t>requerimientos</w:t>
      </w:r>
      <w:r>
        <w:rPr>
          <w:i/>
          <w:spacing w:val="-5"/>
          <w:sz w:val="20"/>
        </w:rPr>
        <w:t xml:space="preserve"> </w:t>
      </w:r>
      <w:r>
        <w:rPr>
          <w:i/>
          <w:sz w:val="20"/>
        </w:rPr>
        <w:t>del</w:t>
      </w:r>
      <w:r>
        <w:rPr>
          <w:i/>
          <w:spacing w:val="-11"/>
          <w:sz w:val="20"/>
        </w:rPr>
        <w:t xml:space="preserve"> </w:t>
      </w:r>
      <w:r>
        <w:rPr>
          <w:i/>
          <w:sz w:val="20"/>
        </w:rPr>
        <w:t>integrante</w:t>
      </w:r>
      <w:r>
        <w:rPr>
          <w:i/>
          <w:spacing w:val="-5"/>
          <w:sz w:val="20"/>
        </w:rPr>
        <w:t xml:space="preserve"> </w:t>
      </w:r>
      <w:r>
        <w:rPr>
          <w:i/>
          <w:sz w:val="20"/>
        </w:rPr>
        <w:t>que</w:t>
      </w:r>
      <w:r>
        <w:rPr>
          <w:i/>
          <w:spacing w:val="-5"/>
          <w:sz w:val="20"/>
        </w:rPr>
        <w:t xml:space="preserve"> </w:t>
      </w:r>
      <w:r>
        <w:rPr>
          <w:i/>
          <w:sz w:val="20"/>
        </w:rPr>
        <w:t>cede</w:t>
      </w:r>
      <w:r>
        <w:rPr>
          <w:i/>
          <w:spacing w:val="-5"/>
          <w:sz w:val="20"/>
        </w:rPr>
        <w:t xml:space="preserve"> </w:t>
      </w:r>
      <w:r>
        <w:rPr>
          <w:i/>
          <w:sz w:val="20"/>
        </w:rPr>
        <w:t>su participación,</w:t>
      </w:r>
      <w:r>
        <w:rPr>
          <w:i/>
          <w:spacing w:val="-12"/>
          <w:sz w:val="20"/>
        </w:rPr>
        <w:t xml:space="preserve"> </w:t>
      </w:r>
      <w:r>
        <w:rPr>
          <w:i/>
          <w:sz w:val="20"/>
        </w:rPr>
        <w:t>en</w:t>
      </w:r>
      <w:r>
        <w:rPr>
          <w:i/>
          <w:spacing w:val="-15"/>
          <w:sz w:val="20"/>
        </w:rPr>
        <w:t xml:space="preserve"> </w:t>
      </w:r>
      <w:r>
        <w:rPr>
          <w:i/>
          <w:sz w:val="20"/>
        </w:rPr>
        <w:t>los</w:t>
      </w:r>
      <w:r>
        <w:rPr>
          <w:i/>
          <w:spacing w:val="-13"/>
          <w:sz w:val="20"/>
        </w:rPr>
        <w:t xml:space="preserve"> </w:t>
      </w:r>
      <w:r>
        <w:rPr>
          <w:i/>
          <w:sz w:val="20"/>
        </w:rPr>
        <w:t>términos</w:t>
      </w:r>
      <w:r>
        <w:rPr>
          <w:i/>
          <w:spacing w:val="-13"/>
          <w:sz w:val="20"/>
        </w:rPr>
        <w:t xml:space="preserve"> </w:t>
      </w:r>
      <w:r>
        <w:rPr>
          <w:i/>
          <w:sz w:val="20"/>
        </w:rPr>
        <w:t>en</w:t>
      </w:r>
      <w:r>
        <w:rPr>
          <w:i/>
          <w:spacing w:val="-15"/>
          <w:sz w:val="20"/>
        </w:rPr>
        <w:t xml:space="preserve"> </w:t>
      </w:r>
      <w:r>
        <w:rPr>
          <w:i/>
          <w:sz w:val="20"/>
        </w:rPr>
        <w:t>que</w:t>
      </w:r>
      <w:r>
        <w:rPr>
          <w:i/>
          <w:spacing w:val="-13"/>
          <w:sz w:val="20"/>
        </w:rPr>
        <w:t xml:space="preserve"> </w:t>
      </w:r>
      <w:r>
        <w:rPr>
          <w:i/>
          <w:sz w:val="20"/>
        </w:rPr>
        <w:t>se</w:t>
      </w:r>
      <w:r>
        <w:rPr>
          <w:i/>
          <w:spacing w:val="-13"/>
          <w:sz w:val="20"/>
        </w:rPr>
        <w:t xml:space="preserve"> </w:t>
      </w:r>
      <w:r>
        <w:rPr>
          <w:i/>
          <w:sz w:val="20"/>
        </w:rPr>
        <w:t>adjudicó</w:t>
      </w:r>
      <w:r>
        <w:rPr>
          <w:i/>
          <w:spacing w:val="-15"/>
          <w:sz w:val="20"/>
        </w:rPr>
        <w:t xml:space="preserve"> </w:t>
      </w:r>
      <w:r>
        <w:rPr>
          <w:i/>
          <w:sz w:val="20"/>
        </w:rPr>
        <w:t>el</w:t>
      </w:r>
      <w:r>
        <w:rPr>
          <w:i/>
          <w:spacing w:val="-9"/>
          <w:sz w:val="20"/>
        </w:rPr>
        <w:t xml:space="preserve"> </w:t>
      </w:r>
      <w:r>
        <w:rPr>
          <w:i/>
          <w:sz w:val="20"/>
        </w:rPr>
        <w:t>contrato</w:t>
      </w:r>
      <w:r>
        <w:rPr>
          <w:i/>
          <w:spacing w:val="-15"/>
          <w:sz w:val="20"/>
        </w:rPr>
        <w:t xml:space="preserve"> </w:t>
      </w:r>
      <w:r>
        <w:rPr>
          <w:i/>
          <w:sz w:val="20"/>
        </w:rPr>
        <w:t>(</w:t>
      </w:r>
      <w:proofErr w:type="gramStart"/>
      <w:r>
        <w:rPr>
          <w:i/>
          <w:sz w:val="20"/>
        </w:rPr>
        <w:t>sumando</w:t>
      </w:r>
      <w:r>
        <w:rPr>
          <w:i/>
          <w:spacing w:val="-14"/>
          <w:sz w:val="20"/>
        </w:rPr>
        <w:t xml:space="preserve"> </w:t>
      </w:r>
      <w:r>
        <w:rPr>
          <w:i/>
          <w:sz w:val="20"/>
        </w:rPr>
        <w:t>las capacidades y condiciones de las dos personas jurídicas?</w:t>
      </w:r>
      <w:proofErr w:type="gramEnd"/>
      <w:r>
        <w:rPr>
          <w:i/>
          <w:sz w:val="20"/>
        </w:rPr>
        <w:t>:</w:t>
      </w:r>
    </w:p>
    <w:p w14:paraId="0B9EEEFB" w14:textId="77777777" w:rsidR="001D1B37" w:rsidRDefault="00E72FC0">
      <w:pPr>
        <w:spacing w:before="2"/>
        <w:ind w:left="971"/>
        <w:rPr>
          <w:i/>
          <w:sz w:val="20"/>
        </w:rPr>
      </w:pPr>
      <w:r>
        <w:rPr>
          <w:i/>
          <w:spacing w:val="-2"/>
          <w:sz w:val="20"/>
        </w:rPr>
        <w:t>(…)”.</w:t>
      </w:r>
    </w:p>
    <w:p w14:paraId="6B42C648" w14:textId="77777777" w:rsidR="001D1B37" w:rsidRDefault="001D1B37">
      <w:pPr>
        <w:pStyle w:val="Textoindependiente"/>
        <w:spacing w:before="18"/>
        <w:rPr>
          <w:i/>
          <w:sz w:val="20"/>
        </w:rPr>
      </w:pPr>
    </w:p>
    <w:p w14:paraId="7BBDB3B6" w14:textId="77777777" w:rsidR="001D1B37" w:rsidRDefault="00E72FC0">
      <w:pPr>
        <w:pStyle w:val="Textoindependiente"/>
        <w:spacing w:line="276" w:lineRule="auto"/>
        <w:ind w:left="260" w:right="262" w:firstLine="710"/>
        <w:jc w:val="both"/>
      </w:pPr>
      <w:r>
        <w:t>De</w:t>
      </w:r>
      <w:r>
        <w:rPr>
          <w:spacing w:val="-20"/>
        </w:rPr>
        <w:t xml:space="preserve"> </w:t>
      </w:r>
      <w:r>
        <w:t>manera</w:t>
      </w:r>
      <w:r>
        <w:rPr>
          <w:spacing w:val="-19"/>
        </w:rPr>
        <w:t xml:space="preserve"> </w:t>
      </w:r>
      <w:r>
        <w:t>preliminar,</w:t>
      </w:r>
      <w:r>
        <w:rPr>
          <w:spacing w:val="-19"/>
        </w:rPr>
        <w:t xml:space="preserve"> </w:t>
      </w:r>
      <w:r>
        <w:t>resulta</w:t>
      </w:r>
      <w:r>
        <w:rPr>
          <w:spacing w:val="-20"/>
        </w:rPr>
        <w:t xml:space="preserve"> </w:t>
      </w:r>
      <w:r>
        <w:t>necesario</w:t>
      </w:r>
      <w:r>
        <w:rPr>
          <w:spacing w:val="-19"/>
        </w:rPr>
        <w:t xml:space="preserve"> </w:t>
      </w:r>
      <w:r>
        <w:t>acotar</w:t>
      </w:r>
      <w:r>
        <w:rPr>
          <w:spacing w:val="-20"/>
        </w:rPr>
        <w:t xml:space="preserve"> </w:t>
      </w:r>
      <w:r>
        <w:t>que</w:t>
      </w:r>
      <w:r>
        <w:rPr>
          <w:spacing w:val="-19"/>
        </w:rPr>
        <w:t xml:space="preserve"> </w:t>
      </w:r>
      <w:r>
        <w:t>esta</w:t>
      </w:r>
      <w:r>
        <w:rPr>
          <w:spacing w:val="-19"/>
        </w:rPr>
        <w:t xml:space="preserve"> </w:t>
      </w:r>
      <w:r>
        <w:t>entidad</w:t>
      </w:r>
      <w:r>
        <w:rPr>
          <w:spacing w:val="-20"/>
        </w:rPr>
        <w:t xml:space="preserve"> </w:t>
      </w:r>
      <w:r>
        <w:t>solo</w:t>
      </w:r>
      <w:r>
        <w:rPr>
          <w:spacing w:val="-19"/>
        </w:rPr>
        <w:t xml:space="preserve"> </w:t>
      </w:r>
      <w:r>
        <w:t>tiene competencia</w:t>
      </w:r>
      <w:r>
        <w:rPr>
          <w:spacing w:val="-17"/>
        </w:rPr>
        <w:t xml:space="preserve"> </w:t>
      </w:r>
      <w:r>
        <w:t>para</w:t>
      </w:r>
      <w:r>
        <w:rPr>
          <w:spacing w:val="-16"/>
        </w:rPr>
        <w:t xml:space="preserve"> </w:t>
      </w:r>
      <w:r>
        <w:t>responder</w:t>
      </w:r>
      <w:r>
        <w:rPr>
          <w:spacing w:val="-14"/>
        </w:rPr>
        <w:t xml:space="preserve"> </w:t>
      </w:r>
      <w:r>
        <w:t>consultas</w:t>
      </w:r>
      <w:r>
        <w:rPr>
          <w:spacing w:val="-19"/>
        </w:rPr>
        <w:t xml:space="preserve"> </w:t>
      </w:r>
      <w:r>
        <w:t>sobre</w:t>
      </w:r>
      <w:r>
        <w:rPr>
          <w:spacing w:val="-20"/>
        </w:rPr>
        <w:t xml:space="preserve"> </w:t>
      </w:r>
      <w:r>
        <w:t>la</w:t>
      </w:r>
      <w:r>
        <w:rPr>
          <w:spacing w:val="-16"/>
        </w:rPr>
        <w:t xml:space="preserve"> </w:t>
      </w:r>
      <w:r>
        <w:t>aplicación</w:t>
      </w:r>
      <w:r>
        <w:rPr>
          <w:spacing w:val="-15"/>
        </w:rPr>
        <w:t xml:space="preserve"> </w:t>
      </w:r>
      <w:r>
        <w:t>de</w:t>
      </w:r>
      <w:r>
        <w:rPr>
          <w:spacing w:val="-15"/>
        </w:rPr>
        <w:t xml:space="preserve"> </w:t>
      </w:r>
      <w:r>
        <w:t>normas</w:t>
      </w:r>
      <w:r>
        <w:rPr>
          <w:spacing w:val="-15"/>
        </w:rPr>
        <w:t xml:space="preserve"> </w:t>
      </w:r>
      <w:r>
        <w:t>de</w:t>
      </w:r>
      <w:r>
        <w:rPr>
          <w:spacing w:val="-20"/>
        </w:rPr>
        <w:t xml:space="preserve"> </w:t>
      </w:r>
      <w:r>
        <w:t>carácter general en materia de compras y contratación pública. En ese</w:t>
      </w:r>
      <w:r>
        <w:rPr>
          <w:spacing w:val="-4"/>
        </w:rPr>
        <w:t xml:space="preserve"> </w:t>
      </w:r>
      <w:r>
        <w:t>sentido, resolver casos particulares desborda las atribuciones asignadas por el legislador extraordinario,</w:t>
      </w:r>
      <w:r>
        <w:rPr>
          <w:spacing w:val="-20"/>
        </w:rPr>
        <w:t xml:space="preserve"> </w:t>
      </w:r>
      <w:r>
        <w:t>que</w:t>
      </w:r>
      <w:r>
        <w:rPr>
          <w:spacing w:val="-19"/>
        </w:rPr>
        <w:t xml:space="preserve"> </w:t>
      </w:r>
      <w:r>
        <w:t>no</w:t>
      </w:r>
      <w:r>
        <w:rPr>
          <w:spacing w:val="-19"/>
        </w:rPr>
        <w:t xml:space="preserve"> </w:t>
      </w:r>
      <w:r>
        <w:t>concibió</w:t>
      </w:r>
      <w:r>
        <w:rPr>
          <w:spacing w:val="-20"/>
        </w:rPr>
        <w:t xml:space="preserve"> </w:t>
      </w:r>
      <w:r>
        <w:t>a</w:t>
      </w:r>
      <w:r>
        <w:rPr>
          <w:spacing w:val="-19"/>
        </w:rPr>
        <w:t xml:space="preserve"> </w:t>
      </w:r>
      <w:r>
        <w:t>Colombia</w:t>
      </w:r>
      <w:r>
        <w:rPr>
          <w:spacing w:val="-20"/>
        </w:rPr>
        <w:t xml:space="preserve"> </w:t>
      </w:r>
      <w:r>
        <w:t>Compra</w:t>
      </w:r>
      <w:r>
        <w:rPr>
          <w:spacing w:val="-19"/>
        </w:rPr>
        <w:t xml:space="preserve"> </w:t>
      </w:r>
      <w:r>
        <w:t>Eficiente</w:t>
      </w:r>
      <w:r>
        <w:rPr>
          <w:spacing w:val="-19"/>
        </w:rPr>
        <w:t xml:space="preserve"> </w:t>
      </w:r>
      <w:r>
        <w:t>como</w:t>
      </w:r>
      <w:r>
        <w:rPr>
          <w:spacing w:val="-20"/>
        </w:rPr>
        <w:t xml:space="preserve"> </w:t>
      </w:r>
      <w:r>
        <w:t>una</w:t>
      </w:r>
      <w:r>
        <w:rPr>
          <w:spacing w:val="-19"/>
        </w:rPr>
        <w:t xml:space="preserve"> </w:t>
      </w:r>
      <w:r>
        <w:t>autoridad para solucionar problemas jurídicos particulares de todos los partícipes del sistema de compra pública. La competencia de esta en</w:t>
      </w:r>
      <w:r>
        <w:t>tidad se fija con límites claros, con el objeto de evitar que la Agencia actúe como una instancia de validación de las actuaciones de las Entidades Estatales o de los demás participantes de la contratación pública. Esta competencia de interpretación de normas generales, por definición, no puede extenderse a la resolución de controversias, ni a brindar asesorías sobre casos puntuales.</w:t>
      </w:r>
    </w:p>
    <w:p w14:paraId="37A43B30" w14:textId="77777777" w:rsidR="001D1B37" w:rsidRDefault="00E72FC0">
      <w:pPr>
        <w:pStyle w:val="Textoindependiente"/>
        <w:spacing w:before="122" w:line="276" w:lineRule="auto"/>
        <w:ind w:left="260" w:right="270" w:firstLine="710"/>
        <w:jc w:val="both"/>
      </w:pPr>
      <w:r>
        <w:t>Conforme lo expuesto, en aras de satisfacer el derecho fundamental de petición</w:t>
      </w:r>
      <w:r>
        <w:rPr>
          <w:spacing w:val="-14"/>
        </w:rPr>
        <w:t xml:space="preserve"> </w:t>
      </w:r>
      <w:r>
        <w:t>se</w:t>
      </w:r>
      <w:r>
        <w:rPr>
          <w:spacing w:val="-15"/>
        </w:rPr>
        <w:t xml:space="preserve"> </w:t>
      </w:r>
      <w:r>
        <w:t>resolverá</w:t>
      </w:r>
      <w:r>
        <w:rPr>
          <w:spacing w:val="-16"/>
        </w:rPr>
        <w:t xml:space="preserve"> </w:t>
      </w:r>
      <w:r>
        <w:t>su</w:t>
      </w:r>
      <w:r>
        <w:rPr>
          <w:spacing w:val="-14"/>
        </w:rPr>
        <w:t xml:space="preserve"> </w:t>
      </w:r>
      <w:r>
        <w:t>consulta</w:t>
      </w:r>
      <w:r>
        <w:rPr>
          <w:spacing w:val="-16"/>
        </w:rPr>
        <w:t xml:space="preserve"> </w:t>
      </w:r>
      <w:r>
        <w:t>dentro</w:t>
      </w:r>
      <w:r>
        <w:rPr>
          <w:spacing w:val="-13"/>
        </w:rPr>
        <w:t xml:space="preserve"> </w:t>
      </w:r>
      <w:r>
        <w:t>de</w:t>
      </w:r>
      <w:r>
        <w:rPr>
          <w:spacing w:val="-15"/>
        </w:rPr>
        <w:t xml:space="preserve"> </w:t>
      </w:r>
      <w:r>
        <w:t>los</w:t>
      </w:r>
      <w:r>
        <w:rPr>
          <w:spacing w:val="-19"/>
        </w:rPr>
        <w:t xml:space="preserve"> </w:t>
      </w:r>
      <w:r>
        <w:t>límites</w:t>
      </w:r>
      <w:r>
        <w:rPr>
          <w:spacing w:val="-14"/>
        </w:rPr>
        <w:t xml:space="preserve"> </w:t>
      </w:r>
      <w:r>
        <w:t>de</w:t>
      </w:r>
      <w:r>
        <w:rPr>
          <w:spacing w:val="-15"/>
        </w:rPr>
        <w:t xml:space="preserve"> </w:t>
      </w:r>
      <w:r>
        <w:t>la</w:t>
      </w:r>
      <w:r>
        <w:rPr>
          <w:spacing w:val="-16"/>
        </w:rPr>
        <w:t xml:space="preserve"> </w:t>
      </w:r>
      <w:r>
        <w:t>referida</w:t>
      </w:r>
      <w:r>
        <w:rPr>
          <w:spacing w:val="-16"/>
        </w:rPr>
        <w:t xml:space="preserve"> </w:t>
      </w:r>
      <w:r>
        <w:t xml:space="preserve">competencia consultiva, esto es, haciendo abstracción de las circunstancias particulares y concretas mencionadas en su petición, pero haciendo unas consideraciones sobre las normas generales relacionadas con los problemas jurídicos de su </w:t>
      </w:r>
      <w:r>
        <w:rPr>
          <w:spacing w:val="-2"/>
        </w:rPr>
        <w:t>consulta.</w:t>
      </w:r>
    </w:p>
    <w:p w14:paraId="327F73D5" w14:textId="77777777" w:rsidR="001D1B37" w:rsidRDefault="001D1B37">
      <w:pPr>
        <w:pStyle w:val="Textoindependiente"/>
        <w:spacing w:before="43"/>
      </w:pPr>
    </w:p>
    <w:p w14:paraId="5E8B9296" w14:textId="77777777" w:rsidR="001D1B37" w:rsidRDefault="00E72FC0">
      <w:pPr>
        <w:pStyle w:val="Ttulo1"/>
        <w:numPr>
          <w:ilvl w:val="0"/>
          <w:numId w:val="5"/>
        </w:numPr>
        <w:tabs>
          <w:tab w:val="left" w:pos="544"/>
        </w:tabs>
        <w:ind w:left="544" w:hanging="284"/>
        <w:jc w:val="left"/>
      </w:pPr>
      <w:r>
        <w:t>Problema</w:t>
      </w:r>
      <w:r>
        <w:rPr>
          <w:spacing w:val="-17"/>
        </w:rPr>
        <w:t xml:space="preserve"> </w:t>
      </w:r>
      <w:r>
        <w:t>jurídico</w:t>
      </w:r>
      <w:r>
        <w:rPr>
          <w:spacing w:val="-14"/>
        </w:rPr>
        <w:t xml:space="preserve"> </w:t>
      </w:r>
      <w:r>
        <w:rPr>
          <w:spacing w:val="-2"/>
        </w:rPr>
        <w:t>planteado:</w:t>
      </w:r>
    </w:p>
    <w:p w14:paraId="2B836706" w14:textId="77777777" w:rsidR="001D1B37" w:rsidRDefault="001D1B37">
      <w:pPr>
        <w:pStyle w:val="Textoindependiente"/>
        <w:spacing w:before="80"/>
        <w:rPr>
          <w:b/>
        </w:rPr>
      </w:pPr>
    </w:p>
    <w:p w14:paraId="6B14258C" w14:textId="77777777" w:rsidR="001D1B37" w:rsidRDefault="00E72FC0">
      <w:pPr>
        <w:pStyle w:val="Textoindependiente"/>
        <w:spacing w:before="1" w:line="273" w:lineRule="auto"/>
        <w:ind w:left="260" w:right="205"/>
      </w:pPr>
      <w:r>
        <w:rPr>
          <w:spacing w:val="-2"/>
        </w:rPr>
        <w:t>De</w:t>
      </w:r>
      <w:r>
        <w:rPr>
          <w:spacing w:val="-9"/>
        </w:rPr>
        <w:t xml:space="preserve"> </w:t>
      </w:r>
      <w:r>
        <w:rPr>
          <w:spacing w:val="-2"/>
        </w:rPr>
        <w:t>acuerdo</w:t>
      </w:r>
      <w:r>
        <w:rPr>
          <w:spacing w:val="-12"/>
        </w:rPr>
        <w:t xml:space="preserve"> </w:t>
      </w:r>
      <w:r>
        <w:rPr>
          <w:spacing w:val="-2"/>
        </w:rPr>
        <w:t>con</w:t>
      </w:r>
      <w:r>
        <w:rPr>
          <w:spacing w:val="-13"/>
        </w:rPr>
        <w:t xml:space="preserve"> </w:t>
      </w:r>
      <w:r>
        <w:rPr>
          <w:spacing w:val="-2"/>
        </w:rPr>
        <w:t>el</w:t>
      </w:r>
      <w:r>
        <w:rPr>
          <w:spacing w:val="-13"/>
        </w:rPr>
        <w:t xml:space="preserve"> </w:t>
      </w:r>
      <w:r>
        <w:rPr>
          <w:spacing w:val="-2"/>
        </w:rPr>
        <w:t>contenido</w:t>
      </w:r>
      <w:r>
        <w:rPr>
          <w:spacing w:val="-12"/>
        </w:rPr>
        <w:t xml:space="preserve"> </w:t>
      </w:r>
      <w:r>
        <w:rPr>
          <w:spacing w:val="-2"/>
        </w:rPr>
        <w:t>de</w:t>
      </w:r>
      <w:r>
        <w:rPr>
          <w:spacing w:val="-9"/>
        </w:rPr>
        <w:t xml:space="preserve"> </w:t>
      </w:r>
      <w:r>
        <w:rPr>
          <w:spacing w:val="-2"/>
        </w:rPr>
        <w:t>su</w:t>
      </w:r>
      <w:r>
        <w:rPr>
          <w:spacing w:val="-12"/>
        </w:rPr>
        <w:t xml:space="preserve"> </w:t>
      </w:r>
      <w:r>
        <w:rPr>
          <w:spacing w:val="-2"/>
        </w:rPr>
        <w:t>solicitud,</w:t>
      </w:r>
      <w:r>
        <w:rPr>
          <w:spacing w:val="-8"/>
        </w:rPr>
        <w:t xml:space="preserve"> </w:t>
      </w:r>
      <w:r>
        <w:rPr>
          <w:spacing w:val="-2"/>
        </w:rPr>
        <w:t>esta</w:t>
      </w:r>
      <w:r>
        <w:rPr>
          <w:spacing w:val="-10"/>
        </w:rPr>
        <w:t xml:space="preserve"> </w:t>
      </w:r>
      <w:r>
        <w:rPr>
          <w:spacing w:val="-2"/>
        </w:rPr>
        <w:t>Agencia</w:t>
      </w:r>
      <w:r>
        <w:rPr>
          <w:spacing w:val="-10"/>
        </w:rPr>
        <w:t xml:space="preserve"> </w:t>
      </w:r>
      <w:r>
        <w:rPr>
          <w:spacing w:val="-2"/>
        </w:rPr>
        <w:t>resolverá</w:t>
      </w:r>
      <w:r>
        <w:rPr>
          <w:spacing w:val="-10"/>
        </w:rPr>
        <w:t xml:space="preserve"> </w:t>
      </w:r>
      <w:r>
        <w:rPr>
          <w:spacing w:val="-2"/>
        </w:rPr>
        <w:t>los</w:t>
      </w:r>
      <w:r>
        <w:rPr>
          <w:spacing w:val="-13"/>
        </w:rPr>
        <w:t xml:space="preserve"> </w:t>
      </w:r>
      <w:r>
        <w:rPr>
          <w:spacing w:val="-2"/>
        </w:rPr>
        <w:t xml:space="preserve">siguientes </w:t>
      </w:r>
      <w:r>
        <w:t>problemas jurídicos:</w:t>
      </w:r>
    </w:p>
    <w:p w14:paraId="7EF159ED" w14:textId="77777777" w:rsidR="001D1B37" w:rsidRDefault="001D1B37">
      <w:pPr>
        <w:pStyle w:val="Textoindependiente"/>
        <w:spacing w:before="43"/>
      </w:pPr>
    </w:p>
    <w:p w14:paraId="0C13D2DC" w14:textId="77777777" w:rsidR="001D1B37" w:rsidRDefault="00E72FC0">
      <w:pPr>
        <w:pStyle w:val="Prrafodelista"/>
        <w:numPr>
          <w:ilvl w:val="1"/>
          <w:numId w:val="5"/>
        </w:numPr>
        <w:tabs>
          <w:tab w:val="left" w:pos="686"/>
        </w:tabs>
        <w:spacing w:line="278" w:lineRule="auto"/>
        <w:ind w:right="278"/>
        <w:jc w:val="both"/>
      </w:pPr>
      <w:r>
        <w:t>¿Puede una Unión Temporal estar conformada por una persona jurídica y otra Unión Temporal?</w:t>
      </w:r>
    </w:p>
    <w:p w14:paraId="6F8CFBD7" w14:textId="77777777" w:rsidR="001D1B37" w:rsidRDefault="001D1B37">
      <w:pPr>
        <w:pStyle w:val="Textoindependiente"/>
        <w:spacing w:before="38"/>
      </w:pPr>
    </w:p>
    <w:p w14:paraId="0EA6509C" w14:textId="77777777" w:rsidR="001D1B37" w:rsidRDefault="00E72FC0">
      <w:pPr>
        <w:pStyle w:val="Prrafodelista"/>
        <w:numPr>
          <w:ilvl w:val="1"/>
          <w:numId w:val="5"/>
        </w:numPr>
        <w:tabs>
          <w:tab w:val="left" w:pos="686"/>
        </w:tabs>
        <w:spacing w:line="276" w:lineRule="auto"/>
        <w:ind w:right="278"/>
        <w:jc w:val="both"/>
      </w:pPr>
      <w:r>
        <w:t>En</w:t>
      </w:r>
      <w:r>
        <w:rPr>
          <w:spacing w:val="-20"/>
        </w:rPr>
        <w:t xml:space="preserve"> </w:t>
      </w:r>
      <w:r>
        <w:t>caso</w:t>
      </w:r>
      <w:r>
        <w:rPr>
          <w:spacing w:val="-19"/>
        </w:rPr>
        <w:t xml:space="preserve"> </w:t>
      </w:r>
      <w:r>
        <w:t>afirmativo,</w:t>
      </w:r>
      <w:r>
        <w:rPr>
          <w:spacing w:val="-19"/>
        </w:rPr>
        <w:t xml:space="preserve"> </w:t>
      </w:r>
      <w:r>
        <w:t>si</w:t>
      </w:r>
      <w:r>
        <w:rPr>
          <w:spacing w:val="-20"/>
        </w:rPr>
        <w:t xml:space="preserve"> </w:t>
      </w:r>
      <w:r>
        <w:t>ya</w:t>
      </w:r>
      <w:r>
        <w:rPr>
          <w:spacing w:val="-19"/>
        </w:rPr>
        <w:t xml:space="preserve"> </w:t>
      </w:r>
      <w:r>
        <w:t>existe</w:t>
      </w:r>
      <w:r>
        <w:rPr>
          <w:spacing w:val="-20"/>
        </w:rPr>
        <w:t xml:space="preserve"> </w:t>
      </w:r>
      <w:r>
        <w:t>un</w:t>
      </w:r>
      <w:r>
        <w:rPr>
          <w:spacing w:val="-19"/>
        </w:rPr>
        <w:t xml:space="preserve"> </w:t>
      </w:r>
      <w:r>
        <w:t>contrato</w:t>
      </w:r>
      <w:r>
        <w:rPr>
          <w:spacing w:val="-19"/>
        </w:rPr>
        <w:t xml:space="preserve"> </w:t>
      </w:r>
      <w:r>
        <w:t>adjudicado</w:t>
      </w:r>
      <w:r>
        <w:rPr>
          <w:spacing w:val="-20"/>
        </w:rPr>
        <w:t xml:space="preserve"> </w:t>
      </w:r>
      <w:r>
        <w:t>a</w:t>
      </w:r>
      <w:r>
        <w:rPr>
          <w:spacing w:val="-19"/>
        </w:rPr>
        <w:t xml:space="preserve"> </w:t>
      </w:r>
      <w:r>
        <w:t>una</w:t>
      </w:r>
      <w:r>
        <w:rPr>
          <w:spacing w:val="-19"/>
        </w:rPr>
        <w:t xml:space="preserve"> </w:t>
      </w:r>
      <w:r>
        <w:t>Unión</w:t>
      </w:r>
      <w:r>
        <w:rPr>
          <w:spacing w:val="-20"/>
        </w:rPr>
        <w:t xml:space="preserve"> </w:t>
      </w:r>
      <w:r>
        <w:t>Temporal y</w:t>
      </w:r>
      <w:r>
        <w:rPr>
          <w:spacing w:val="-12"/>
        </w:rPr>
        <w:t xml:space="preserve"> </w:t>
      </w:r>
      <w:r>
        <w:t>uno</w:t>
      </w:r>
      <w:r>
        <w:rPr>
          <w:spacing w:val="-11"/>
        </w:rPr>
        <w:t xml:space="preserve"> </w:t>
      </w:r>
      <w:r>
        <w:t>de</w:t>
      </w:r>
      <w:r>
        <w:rPr>
          <w:spacing w:val="-13"/>
        </w:rPr>
        <w:t xml:space="preserve"> </w:t>
      </w:r>
      <w:r>
        <w:t>sus</w:t>
      </w:r>
      <w:r>
        <w:rPr>
          <w:spacing w:val="-12"/>
        </w:rPr>
        <w:t xml:space="preserve"> </w:t>
      </w:r>
      <w:r>
        <w:t>miembros</w:t>
      </w:r>
      <w:r>
        <w:rPr>
          <w:spacing w:val="-17"/>
        </w:rPr>
        <w:t xml:space="preserve"> </w:t>
      </w:r>
      <w:r>
        <w:t>ya</w:t>
      </w:r>
      <w:r>
        <w:rPr>
          <w:spacing w:val="-15"/>
        </w:rPr>
        <w:t xml:space="preserve"> </w:t>
      </w:r>
      <w:r>
        <w:t>no</w:t>
      </w:r>
      <w:r>
        <w:rPr>
          <w:spacing w:val="-11"/>
        </w:rPr>
        <w:t xml:space="preserve"> </w:t>
      </w:r>
      <w:r>
        <w:t>puede</w:t>
      </w:r>
      <w:r>
        <w:rPr>
          <w:spacing w:val="-13"/>
        </w:rPr>
        <w:t xml:space="preserve"> </w:t>
      </w:r>
      <w:r>
        <w:t>continuar,</w:t>
      </w:r>
      <w:r>
        <w:rPr>
          <w:spacing w:val="-12"/>
        </w:rPr>
        <w:t xml:space="preserve"> </w:t>
      </w:r>
      <w:r>
        <w:t>¿es</w:t>
      </w:r>
      <w:r>
        <w:rPr>
          <w:spacing w:val="-12"/>
        </w:rPr>
        <w:t xml:space="preserve"> </w:t>
      </w:r>
      <w:r>
        <w:t>posible</w:t>
      </w:r>
      <w:r>
        <w:rPr>
          <w:spacing w:val="-13"/>
        </w:rPr>
        <w:t xml:space="preserve"> </w:t>
      </w:r>
      <w:r>
        <w:t>que</w:t>
      </w:r>
      <w:r>
        <w:rPr>
          <w:spacing w:val="-13"/>
        </w:rPr>
        <w:t xml:space="preserve"> </w:t>
      </w:r>
      <w:r>
        <w:t>ese</w:t>
      </w:r>
      <w:r>
        <w:rPr>
          <w:spacing w:val="-13"/>
        </w:rPr>
        <w:t xml:space="preserve"> </w:t>
      </w:r>
      <w:r>
        <w:t>miembro ceda su participación a un consorcio o a otra unión temporal?</w:t>
      </w:r>
    </w:p>
    <w:p w14:paraId="1D6F1A8F" w14:textId="77777777" w:rsidR="001D1B37" w:rsidRDefault="001D1B37">
      <w:pPr>
        <w:pStyle w:val="Textoindependiente"/>
        <w:spacing w:before="40"/>
      </w:pPr>
    </w:p>
    <w:p w14:paraId="4A5AA808" w14:textId="77777777" w:rsidR="001D1B37" w:rsidRDefault="00E72FC0">
      <w:pPr>
        <w:pStyle w:val="Ttulo1"/>
        <w:numPr>
          <w:ilvl w:val="0"/>
          <w:numId w:val="5"/>
        </w:numPr>
        <w:tabs>
          <w:tab w:val="left" w:pos="544"/>
        </w:tabs>
        <w:ind w:left="544" w:hanging="284"/>
        <w:jc w:val="left"/>
      </w:pPr>
      <w:r>
        <w:rPr>
          <w:spacing w:val="-2"/>
        </w:rPr>
        <w:t>Respuesta:</w:t>
      </w:r>
    </w:p>
    <w:p w14:paraId="12ED0AB5" w14:textId="77777777" w:rsidR="001D1B37" w:rsidRDefault="001D1B37">
      <w:pPr>
        <w:pStyle w:val="Ttulo1"/>
        <w:sectPr w:rsidR="001D1B37">
          <w:pgSz w:w="12240" w:h="15840"/>
          <w:pgMar w:top="1880" w:right="1440" w:bottom="1880" w:left="1440" w:header="165" w:footer="1686" w:gutter="0"/>
          <w:cols w:space="720"/>
        </w:sectPr>
      </w:pPr>
    </w:p>
    <w:p w14:paraId="2AC08664" w14:textId="77777777" w:rsidR="001D1B37" w:rsidRDefault="00E72FC0">
      <w:pPr>
        <w:pStyle w:val="Prrafodelista"/>
        <w:numPr>
          <w:ilvl w:val="0"/>
          <w:numId w:val="4"/>
        </w:numPr>
        <w:tabs>
          <w:tab w:val="left" w:pos="706"/>
        </w:tabs>
        <w:spacing w:before="173" w:line="276" w:lineRule="auto"/>
        <w:ind w:left="375" w:right="366" w:firstLine="0"/>
        <w:jc w:val="both"/>
      </w:pPr>
      <w:r>
        <w:rPr>
          <w:noProof/>
        </w:rPr>
        <w:lastRenderedPageBreak/>
        <mc:AlternateContent>
          <mc:Choice Requires="wps">
            <w:drawing>
              <wp:anchor distT="0" distB="0" distL="0" distR="0" simplePos="0" relativeHeight="487442944" behindDoc="1" locked="0" layoutInCell="1" allowOverlap="1" wp14:anchorId="537F9B84" wp14:editId="617DEC4B">
                <wp:simplePos x="0" y="0"/>
                <wp:positionH relativeFrom="page">
                  <wp:posOffset>1079817</wp:posOffset>
                </wp:positionH>
                <wp:positionV relativeFrom="page">
                  <wp:posOffset>1305305</wp:posOffset>
                </wp:positionV>
                <wp:extent cx="5616575" cy="7266940"/>
                <wp:effectExtent l="0" t="0" r="0" b="0"/>
                <wp:wrapNone/>
                <wp:docPr id="9" name="Graphic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616575" cy="7266940"/>
                        </a:xfrm>
                        <a:custGeom>
                          <a:avLst/>
                          <a:gdLst/>
                          <a:ahLst/>
                          <a:cxnLst/>
                          <a:rect l="l" t="t" r="r" b="b"/>
                          <a:pathLst>
                            <a:path w="5616575" h="7266940">
                              <a:moveTo>
                                <a:pt x="3175" y="0"/>
                              </a:moveTo>
                              <a:lnTo>
                                <a:pt x="3175" y="6350"/>
                              </a:lnTo>
                            </a:path>
                            <a:path w="5616575" h="7266940">
                              <a:moveTo>
                                <a:pt x="3175" y="0"/>
                              </a:moveTo>
                              <a:lnTo>
                                <a:pt x="3175" y="6350"/>
                              </a:lnTo>
                            </a:path>
                            <a:path w="5616575" h="7266940">
                              <a:moveTo>
                                <a:pt x="6350" y="3175"/>
                              </a:moveTo>
                              <a:lnTo>
                                <a:pt x="5609653" y="3175"/>
                              </a:lnTo>
                            </a:path>
                            <a:path w="5616575" h="7266940">
                              <a:moveTo>
                                <a:pt x="5612828" y="0"/>
                              </a:moveTo>
                              <a:lnTo>
                                <a:pt x="5612828" y="6350"/>
                              </a:lnTo>
                            </a:path>
                            <a:path w="5616575" h="7266940">
                              <a:moveTo>
                                <a:pt x="5612828" y="0"/>
                              </a:moveTo>
                              <a:lnTo>
                                <a:pt x="5612828" y="6350"/>
                              </a:lnTo>
                            </a:path>
                            <a:path w="5616575" h="7266940">
                              <a:moveTo>
                                <a:pt x="3175" y="6350"/>
                              </a:moveTo>
                              <a:lnTo>
                                <a:pt x="3175" y="7263765"/>
                              </a:lnTo>
                            </a:path>
                            <a:path w="5616575" h="7266940">
                              <a:moveTo>
                                <a:pt x="0" y="7266940"/>
                              </a:moveTo>
                              <a:lnTo>
                                <a:pt x="6350" y="7266940"/>
                              </a:lnTo>
                            </a:path>
                            <a:path w="5616575" h="7266940">
                              <a:moveTo>
                                <a:pt x="0" y="7266940"/>
                              </a:moveTo>
                              <a:lnTo>
                                <a:pt x="6350" y="7266940"/>
                              </a:lnTo>
                            </a:path>
                            <a:path w="5616575" h="7266940">
                              <a:moveTo>
                                <a:pt x="6350" y="7266940"/>
                              </a:moveTo>
                              <a:lnTo>
                                <a:pt x="5609653" y="7266940"/>
                              </a:lnTo>
                            </a:path>
                            <a:path w="5616575" h="7266940">
                              <a:moveTo>
                                <a:pt x="5612828" y="6350"/>
                              </a:moveTo>
                              <a:lnTo>
                                <a:pt x="5612828" y="7263765"/>
                              </a:lnTo>
                            </a:path>
                            <a:path w="5616575" h="7266940">
                              <a:moveTo>
                                <a:pt x="5609653" y="7266940"/>
                              </a:moveTo>
                              <a:lnTo>
                                <a:pt x="5616003" y="7266940"/>
                              </a:lnTo>
                            </a:path>
                            <a:path w="5616575" h="7266940">
                              <a:moveTo>
                                <a:pt x="5609653" y="7266940"/>
                              </a:moveTo>
                              <a:lnTo>
                                <a:pt x="5616003" y="7266940"/>
                              </a:lnTo>
                            </a:path>
                          </a:pathLst>
                        </a:custGeom>
                        <a:ln w="6350">
                          <a:solidFill>
                            <a:srgbClr val="000000"/>
                          </a:solidFill>
                          <a:prstDash val="sysDot"/>
                        </a:ln>
                      </wps:spPr>
                      <wps:bodyPr wrap="square" lIns="0" tIns="0" rIns="0" bIns="0" rtlCol="0">
                        <a:prstTxWarp prst="textNoShape">
                          <a:avLst/>
                        </a:prstTxWarp>
                        <a:noAutofit/>
                      </wps:bodyPr>
                    </wps:wsp>
                  </a:graphicData>
                </a:graphic>
              </wp:anchor>
            </w:drawing>
          </mc:Choice>
          <mc:Fallback>
            <w:pict>
              <v:shape w14:anchorId="31781912" id="Graphic 9" o:spid="_x0000_s1026" style="position:absolute;margin-left:85pt;margin-top:102.8pt;width:442.25pt;height:572.2pt;z-index:-15873536;visibility:visible;mso-wrap-style:square;mso-wrap-distance-left:0;mso-wrap-distance-top:0;mso-wrap-distance-right:0;mso-wrap-distance-bottom:0;mso-position-horizontal:absolute;mso-position-horizontal-relative:page;mso-position-vertical:absolute;mso-position-vertical-relative:page;v-text-anchor:top" coordsize="5616575,72669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" path="m3175,r,6350em3175,r,6350em6350,3175r5603303,em5612828,r,6350em5612828,r,6350em3175,6350r,7257415em,7266940r6350,em,7266940r6350,em6350,7266940r5603303,em5612828,6350r,7257415em5609653,7266940r6350,em5609653,7266940r6350,e" filled="f" strokeweight=".5pt">
                <v:stroke dashstyle="1 1"/>
                <v:path arrowok="t"/>
                <w10:wrap anchorx="page" anchory="page"/>
              </v:shape>
            </w:pict>
          </mc:Fallback>
        </mc:AlternateContent>
      </w:r>
      <w:r>
        <w:t>De</w:t>
      </w:r>
      <w:r>
        <w:rPr>
          <w:spacing w:val="-7"/>
        </w:rPr>
        <w:t xml:space="preserve"> </w:t>
      </w:r>
      <w:r>
        <w:t>acuerdo</w:t>
      </w:r>
      <w:r>
        <w:rPr>
          <w:spacing w:val="-5"/>
        </w:rPr>
        <w:t xml:space="preserve"> </w:t>
      </w:r>
      <w:r>
        <w:t>con</w:t>
      </w:r>
      <w:r>
        <w:rPr>
          <w:spacing w:val="-6"/>
        </w:rPr>
        <w:t xml:space="preserve"> </w:t>
      </w:r>
      <w:r>
        <w:t>lo</w:t>
      </w:r>
      <w:r>
        <w:rPr>
          <w:spacing w:val="-5"/>
        </w:rPr>
        <w:t xml:space="preserve"> </w:t>
      </w:r>
      <w:r>
        <w:t>señalo</w:t>
      </w:r>
      <w:r>
        <w:rPr>
          <w:spacing w:val="-5"/>
        </w:rPr>
        <w:t xml:space="preserve"> </w:t>
      </w:r>
      <w:r>
        <w:t>en</w:t>
      </w:r>
      <w:r>
        <w:rPr>
          <w:spacing w:val="-6"/>
        </w:rPr>
        <w:t xml:space="preserve"> </w:t>
      </w:r>
      <w:r>
        <w:t>los</w:t>
      </w:r>
      <w:r>
        <w:rPr>
          <w:spacing w:val="-6"/>
        </w:rPr>
        <w:t xml:space="preserve"> </w:t>
      </w:r>
      <w:r>
        <w:t>numerales</w:t>
      </w:r>
      <w:r>
        <w:rPr>
          <w:spacing w:val="-6"/>
        </w:rPr>
        <w:t xml:space="preserve"> </w:t>
      </w:r>
      <w:r>
        <w:t>6</w:t>
      </w:r>
      <w:r>
        <w:rPr>
          <w:spacing w:val="-6"/>
        </w:rPr>
        <w:t xml:space="preserve"> </w:t>
      </w:r>
      <w:r>
        <w:t>y</w:t>
      </w:r>
      <w:r>
        <w:rPr>
          <w:spacing w:val="-6"/>
        </w:rPr>
        <w:t xml:space="preserve"> </w:t>
      </w:r>
      <w:r>
        <w:t>7</w:t>
      </w:r>
      <w:r>
        <w:rPr>
          <w:spacing w:val="-6"/>
        </w:rPr>
        <w:t xml:space="preserve"> </w:t>
      </w:r>
      <w:r>
        <w:t>del</w:t>
      </w:r>
      <w:r>
        <w:rPr>
          <w:spacing w:val="-6"/>
        </w:rPr>
        <w:t xml:space="preserve"> </w:t>
      </w:r>
      <w:r>
        <w:t>artículo</w:t>
      </w:r>
      <w:r>
        <w:rPr>
          <w:spacing w:val="-5"/>
        </w:rPr>
        <w:t xml:space="preserve"> </w:t>
      </w:r>
      <w:r>
        <w:t>7</w:t>
      </w:r>
      <w:r>
        <w:rPr>
          <w:spacing w:val="-11"/>
        </w:rPr>
        <w:t xml:space="preserve"> </w:t>
      </w:r>
      <w:r>
        <w:t>de</w:t>
      </w:r>
      <w:r>
        <w:rPr>
          <w:spacing w:val="-7"/>
        </w:rPr>
        <w:t xml:space="preserve"> </w:t>
      </w:r>
      <w:r>
        <w:t>la</w:t>
      </w:r>
      <w:r>
        <w:rPr>
          <w:spacing w:val="-8"/>
        </w:rPr>
        <w:t xml:space="preserve"> </w:t>
      </w:r>
      <w:r>
        <w:t>Ley</w:t>
      </w:r>
      <w:r>
        <w:rPr>
          <w:spacing w:val="-6"/>
        </w:rPr>
        <w:t xml:space="preserve"> </w:t>
      </w:r>
      <w:r>
        <w:t>80 de 1993, el consorcio o la unión temporal se</w:t>
      </w:r>
      <w:r>
        <w:rPr>
          <w:spacing w:val="-2"/>
        </w:rPr>
        <w:t xml:space="preserve"> </w:t>
      </w:r>
      <w:r>
        <w:t>da “cuando dos o más personas en forma conjunta presentan una misma propuesta para la adjudicación, celebración y ejecución de un contrato […]”. Desde esta perspectiva, su capacidad</w:t>
      </w:r>
      <w:r>
        <w:rPr>
          <w:spacing w:val="-4"/>
        </w:rPr>
        <w:t xml:space="preserve"> </w:t>
      </w:r>
      <w:r>
        <w:t>para</w:t>
      </w:r>
      <w:r>
        <w:rPr>
          <w:spacing w:val="-5"/>
        </w:rPr>
        <w:t xml:space="preserve"> </w:t>
      </w:r>
      <w:r>
        <w:t>participar</w:t>
      </w:r>
      <w:r>
        <w:rPr>
          <w:spacing w:val="-6"/>
        </w:rPr>
        <w:t xml:space="preserve"> </w:t>
      </w:r>
      <w:r>
        <w:t>en</w:t>
      </w:r>
      <w:r>
        <w:rPr>
          <w:spacing w:val="-7"/>
        </w:rPr>
        <w:t xml:space="preserve"> </w:t>
      </w:r>
      <w:r>
        <w:t>la</w:t>
      </w:r>
      <w:r>
        <w:rPr>
          <w:spacing w:val="-4"/>
        </w:rPr>
        <w:t xml:space="preserve"> </w:t>
      </w:r>
      <w:r>
        <w:t>adjudicación,</w:t>
      </w:r>
      <w:r>
        <w:rPr>
          <w:spacing w:val="-4"/>
        </w:rPr>
        <w:t xml:space="preserve"> </w:t>
      </w:r>
      <w:r>
        <w:t>celebración</w:t>
      </w:r>
      <w:r>
        <w:rPr>
          <w:spacing w:val="-7"/>
        </w:rPr>
        <w:t xml:space="preserve"> </w:t>
      </w:r>
      <w:r>
        <w:t>y</w:t>
      </w:r>
      <w:r>
        <w:rPr>
          <w:spacing w:val="-7"/>
        </w:rPr>
        <w:t xml:space="preserve"> </w:t>
      </w:r>
      <w:r>
        <w:t>ejecución</w:t>
      </w:r>
      <w:r>
        <w:rPr>
          <w:spacing w:val="-7"/>
        </w:rPr>
        <w:t xml:space="preserve"> </w:t>
      </w:r>
      <w:r>
        <w:t>de</w:t>
      </w:r>
      <w:r>
        <w:rPr>
          <w:spacing w:val="-8"/>
        </w:rPr>
        <w:t xml:space="preserve"> </w:t>
      </w:r>
      <w:r>
        <w:t>uno</w:t>
      </w:r>
      <w:r>
        <w:rPr>
          <w:spacing w:val="-6"/>
        </w:rPr>
        <w:t xml:space="preserve"> </w:t>
      </w:r>
      <w:r>
        <w:t>o varios contratos estatales dependerá</w:t>
      </w:r>
      <w:r>
        <w:rPr>
          <w:spacing w:val="-2"/>
        </w:rPr>
        <w:t xml:space="preserve"> </w:t>
      </w:r>
      <w:r>
        <w:t>de</w:t>
      </w:r>
      <w:r>
        <w:rPr>
          <w:spacing w:val="-1"/>
        </w:rPr>
        <w:t xml:space="preserve"> </w:t>
      </w:r>
      <w:r>
        <w:t>dos</w:t>
      </w:r>
      <w:r>
        <w:rPr>
          <w:spacing w:val="-4"/>
        </w:rPr>
        <w:t xml:space="preserve"> </w:t>
      </w:r>
      <w:r>
        <w:t>aspectos: (i) que</w:t>
      </w:r>
      <w:r>
        <w:rPr>
          <w:spacing w:val="-1"/>
        </w:rPr>
        <w:t xml:space="preserve"> </w:t>
      </w:r>
      <w:r>
        <w:t>los</w:t>
      </w:r>
      <w:r>
        <w:rPr>
          <w:spacing w:val="-4"/>
        </w:rPr>
        <w:t xml:space="preserve"> </w:t>
      </w:r>
      <w:r>
        <w:t>integrantes de la estructural plural adopten la decisión conjunta de presentar una misma propuesta al proceso de selección; y (</w:t>
      </w:r>
      <w:proofErr w:type="spellStart"/>
      <w:r>
        <w:t>ii</w:t>
      </w:r>
      <w:proofErr w:type="spellEnd"/>
      <w:r>
        <w:t>) que el objeto del consorcio o unión temporal se encuentre alineado con las actividades a desarrollar en un determinado proceso.</w:t>
      </w:r>
    </w:p>
    <w:p w14:paraId="36F06C7E" w14:textId="77777777" w:rsidR="001D1B37" w:rsidRDefault="00E72FC0">
      <w:pPr>
        <w:pStyle w:val="Textoindependiente"/>
        <w:spacing w:before="122" w:line="276" w:lineRule="auto"/>
        <w:ind w:left="375" w:right="381" w:firstLine="780"/>
        <w:jc w:val="both"/>
      </w:pPr>
      <w:r>
        <w:t>De esta manera no existe habilitación legal para que una Unión Temporal puede estar conformada por otra Unión Temporal. Según la normativa anteriormente transcrita, una Unión Temporal es un acuerdo de colaboración entre personas jurídicas o naturales que carece de personalidad jurídica propia. Por lo tanto, no puede ser miembro de otra Unión Temporal.</w:t>
      </w:r>
    </w:p>
    <w:p w14:paraId="407EE029" w14:textId="77777777" w:rsidR="001D1B37" w:rsidRDefault="001D1B37">
      <w:pPr>
        <w:pStyle w:val="Textoindependiente"/>
        <w:spacing w:before="35"/>
      </w:pPr>
    </w:p>
    <w:p w14:paraId="5E6A5C2F" w14:textId="77777777" w:rsidR="001D1B37" w:rsidRDefault="00E72FC0">
      <w:pPr>
        <w:pStyle w:val="Prrafodelista"/>
        <w:numPr>
          <w:ilvl w:val="0"/>
          <w:numId w:val="4"/>
        </w:numPr>
        <w:tabs>
          <w:tab w:val="left" w:pos="875"/>
        </w:tabs>
        <w:spacing w:before="1" w:line="276" w:lineRule="auto"/>
        <w:ind w:left="375" w:right="372" w:firstLine="0"/>
        <w:jc w:val="both"/>
      </w:pPr>
      <w:r>
        <w:t>En línea con lo anteriormente transcrito los consorcios y uniones temporales</w:t>
      </w:r>
      <w:r>
        <w:rPr>
          <w:spacing w:val="-9"/>
        </w:rPr>
        <w:t xml:space="preserve"> </w:t>
      </w:r>
      <w:r>
        <w:t>son</w:t>
      </w:r>
      <w:r>
        <w:rPr>
          <w:spacing w:val="-9"/>
        </w:rPr>
        <w:t xml:space="preserve"> </w:t>
      </w:r>
      <w:r>
        <w:t>figuras</w:t>
      </w:r>
      <w:r>
        <w:rPr>
          <w:spacing w:val="-1"/>
        </w:rPr>
        <w:t xml:space="preserve"> </w:t>
      </w:r>
      <w:r>
        <w:t>asociativas</w:t>
      </w:r>
      <w:r>
        <w:rPr>
          <w:spacing w:val="-9"/>
        </w:rPr>
        <w:t xml:space="preserve"> </w:t>
      </w:r>
      <w:r>
        <w:t>cuya</w:t>
      </w:r>
      <w:r>
        <w:rPr>
          <w:spacing w:val="-12"/>
        </w:rPr>
        <w:t xml:space="preserve"> </w:t>
      </w:r>
      <w:r>
        <w:t>creación</w:t>
      </w:r>
      <w:r>
        <w:rPr>
          <w:spacing w:val="-9"/>
        </w:rPr>
        <w:t xml:space="preserve"> </w:t>
      </w:r>
      <w:r>
        <w:t>y</w:t>
      </w:r>
      <w:r>
        <w:rPr>
          <w:spacing w:val="-9"/>
        </w:rPr>
        <w:t xml:space="preserve"> </w:t>
      </w:r>
      <w:r>
        <w:t>características</w:t>
      </w:r>
      <w:r>
        <w:rPr>
          <w:spacing w:val="-9"/>
        </w:rPr>
        <w:t xml:space="preserve"> </w:t>
      </w:r>
      <w:r>
        <w:t>depende</w:t>
      </w:r>
      <w:r>
        <w:rPr>
          <w:spacing w:val="-10"/>
        </w:rPr>
        <w:t xml:space="preserve"> </w:t>
      </w:r>
      <w:r>
        <w:t>de un</w:t>
      </w:r>
      <w:r>
        <w:rPr>
          <w:spacing w:val="-8"/>
        </w:rPr>
        <w:t xml:space="preserve"> </w:t>
      </w:r>
      <w:r>
        <w:t>acuerdo</w:t>
      </w:r>
      <w:r>
        <w:rPr>
          <w:spacing w:val="-7"/>
        </w:rPr>
        <w:t xml:space="preserve"> </w:t>
      </w:r>
      <w:r>
        <w:t>en</w:t>
      </w:r>
      <w:r>
        <w:rPr>
          <w:spacing w:val="-12"/>
        </w:rPr>
        <w:t xml:space="preserve"> </w:t>
      </w:r>
      <w:r>
        <w:t>el</w:t>
      </w:r>
      <w:r>
        <w:rPr>
          <w:spacing w:val="-8"/>
        </w:rPr>
        <w:t xml:space="preserve"> </w:t>
      </w:r>
      <w:r>
        <w:t>que</w:t>
      </w:r>
      <w:r>
        <w:rPr>
          <w:spacing w:val="-14"/>
        </w:rPr>
        <w:t xml:space="preserve"> </w:t>
      </w:r>
      <w:r>
        <w:t>concurre</w:t>
      </w:r>
      <w:r>
        <w:rPr>
          <w:spacing w:val="-9"/>
        </w:rPr>
        <w:t xml:space="preserve"> </w:t>
      </w:r>
      <w:r>
        <w:t>la</w:t>
      </w:r>
      <w:r>
        <w:rPr>
          <w:spacing w:val="-10"/>
        </w:rPr>
        <w:t xml:space="preserve"> </w:t>
      </w:r>
      <w:r>
        <w:t>voluntad</w:t>
      </w:r>
      <w:r>
        <w:rPr>
          <w:spacing w:val="-10"/>
        </w:rPr>
        <w:t xml:space="preserve"> </w:t>
      </w:r>
      <w:r>
        <w:t>de</w:t>
      </w:r>
      <w:r>
        <w:rPr>
          <w:spacing w:val="-9"/>
        </w:rPr>
        <w:t xml:space="preserve"> </w:t>
      </w:r>
      <w:r>
        <w:t>sus</w:t>
      </w:r>
      <w:r>
        <w:rPr>
          <w:spacing w:val="-8"/>
        </w:rPr>
        <w:t xml:space="preserve"> </w:t>
      </w:r>
      <w:r>
        <w:t>integrantes</w:t>
      </w:r>
      <w:r>
        <w:rPr>
          <w:spacing w:val="-8"/>
        </w:rPr>
        <w:t xml:space="preserve"> </w:t>
      </w:r>
      <w:r>
        <w:t>para</w:t>
      </w:r>
      <w:r>
        <w:rPr>
          <w:spacing w:val="-10"/>
        </w:rPr>
        <w:t xml:space="preserve"> </w:t>
      </w:r>
      <w:r>
        <w:t>regular</w:t>
      </w:r>
      <w:r>
        <w:rPr>
          <w:spacing w:val="-7"/>
        </w:rPr>
        <w:t xml:space="preserve"> </w:t>
      </w:r>
      <w:r>
        <w:t>sus características y composición, esto con el objetivo de facilitar la organización de diversos miembros a efectos de presentar propuesta en procesos de contratación, así como para celebrar y ejecutar contratos estatales.</w:t>
      </w:r>
    </w:p>
    <w:p w14:paraId="315F685E" w14:textId="77777777" w:rsidR="001D1B37" w:rsidRDefault="00E72FC0">
      <w:pPr>
        <w:pStyle w:val="Textoindependiente"/>
        <w:spacing w:before="120" w:line="276" w:lineRule="auto"/>
        <w:ind w:left="375" w:right="381" w:firstLine="780"/>
        <w:jc w:val="both"/>
      </w:pPr>
      <w:r>
        <w:t>Asi</w:t>
      </w:r>
      <w:r>
        <w:rPr>
          <w:spacing w:val="-20"/>
        </w:rPr>
        <w:t xml:space="preserve"> </w:t>
      </w:r>
      <w:r>
        <w:t>las</w:t>
      </w:r>
      <w:r>
        <w:rPr>
          <w:spacing w:val="-14"/>
        </w:rPr>
        <w:t xml:space="preserve"> </w:t>
      </w:r>
      <w:r>
        <w:t>cosas,</w:t>
      </w:r>
      <w:r>
        <w:rPr>
          <w:spacing w:val="-15"/>
        </w:rPr>
        <w:t xml:space="preserve"> </w:t>
      </w:r>
      <w:r>
        <w:t>la</w:t>
      </w:r>
      <w:r>
        <w:rPr>
          <w:spacing w:val="-17"/>
        </w:rPr>
        <w:t xml:space="preserve"> </w:t>
      </w:r>
      <w:r>
        <w:t>capacidad</w:t>
      </w:r>
      <w:r>
        <w:rPr>
          <w:spacing w:val="-17"/>
        </w:rPr>
        <w:t xml:space="preserve"> </w:t>
      </w:r>
      <w:r>
        <w:t>jurídica</w:t>
      </w:r>
      <w:r>
        <w:rPr>
          <w:spacing w:val="-17"/>
        </w:rPr>
        <w:t xml:space="preserve"> </w:t>
      </w:r>
      <w:r>
        <w:t>de</w:t>
      </w:r>
      <w:r>
        <w:rPr>
          <w:spacing w:val="-16"/>
        </w:rPr>
        <w:t xml:space="preserve"> </w:t>
      </w:r>
      <w:r>
        <w:t>los</w:t>
      </w:r>
      <w:r>
        <w:rPr>
          <w:spacing w:val="-15"/>
        </w:rPr>
        <w:t xml:space="preserve"> </w:t>
      </w:r>
      <w:r>
        <w:t>proponentes</w:t>
      </w:r>
      <w:r>
        <w:rPr>
          <w:spacing w:val="-15"/>
        </w:rPr>
        <w:t xml:space="preserve"> </w:t>
      </w:r>
      <w:r>
        <w:t>plurales</w:t>
      </w:r>
      <w:r>
        <w:rPr>
          <w:spacing w:val="-15"/>
        </w:rPr>
        <w:t xml:space="preserve"> </w:t>
      </w:r>
      <w:r>
        <w:t>se</w:t>
      </w:r>
      <w:r>
        <w:rPr>
          <w:spacing w:val="-20"/>
        </w:rPr>
        <w:t xml:space="preserve"> </w:t>
      </w:r>
      <w:r>
        <w:t>limita al campo de la contratación estatal de las entidades sometidas al EGCAP, es decir,</w:t>
      </w:r>
      <w:r>
        <w:rPr>
          <w:spacing w:val="-20"/>
        </w:rPr>
        <w:t xml:space="preserve"> </w:t>
      </w:r>
      <w:r>
        <w:t>a</w:t>
      </w:r>
      <w:r>
        <w:rPr>
          <w:spacing w:val="-19"/>
        </w:rPr>
        <w:t xml:space="preserve"> </w:t>
      </w:r>
      <w:r>
        <w:t>las</w:t>
      </w:r>
      <w:r>
        <w:rPr>
          <w:spacing w:val="-19"/>
        </w:rPr>
        <w:t xml:space="preserve"> </w:t>
      </w:r>
      <w:r>
        <w:t>relaciones</w:t>
      </w:r>
      <w:r>
        <w:rPr>
          <w:spacing w:val="-20"/>
        </w:rPr>
        <w:t xml:space="preserve"> </w:t>
      </w:r>
      <w:r>
        <w:t>en</w:t>
      </w:r>
      <w:r>
        <w:rPr>
          <w:spacing w:val="-19"/>
        </w:rPr>
        <w:t xml:space="preserve"> </w:t>
      </w:r>
      <w:r>
        <w:t>consorcios</w:t>
      </w:r>
      <w:r>
        <w:rPr>
          <w:spacing w:val="-20"/>
        </w:rPr>
        <w:t xml:space="preserve"> </w:t>
      </w:r>
      <w:r>
        <w:t>y</w:t>
      </w:r>
      <w:r>
        <w:rPr>
          <w:spacing w:val="-19"/>
        </w:rPr>
        <w:t xml:space="preserve"> </w:t>
      </w:r>
      <w:r>
        <w:t>las</w:t>
      </w:r>
      <w:r>
        <w:rPr>
          <w:spacing w:val="-19"/>
        </w:rPr>
        <w:t xml:space="preserve"> </w:t>
      </w:r>
      <w:r>
        <w:t>uniones</w:t>
      </w:r>
      <w:r>
        <w:rPr>
          <w:spacing w:val="-20"/>
        </w:rPr>
        <w:t xml:space="preserve"> </w:t>
      </w:r>
      <w:r>
        <w:t>temporales</w:t>
      </w:r>
      <w:r>
        <w:rPr>
          <w:spacing w:val="-19"/>
        </w:rPr>
        <w:t xml:space="preserve"> </w:t>
      </w:r>
      <w:r>
        <w:t>con</w:t>
      </w:r>
      <w:r>
        <w:rPr>
          <w:spacing w:val="-19"/>
        </w:rPr>
        <w:t xml:space="preserve"> </w:t>
      </w:r>
      <w:r>
        <w:t>las</w:t>
      </w:r>
      <w:r>
        <w:rPr>
          <w:spacing w:val="-20"/>
        </w:rPr>
        <w:t xml:space="preserve"> </w:t>
      </w:r>
      <w:r>
        <w:t>entidades estatales del artículo 2 de la Ley 80 de 1993. Esta precisión es importante, porque la habilitación de los numerales 6 y 7 del artículo 7 de la Ley 80 de 1993 no les otorgan capacidad respecto a las relaciones entre particulares, como las que surgen entre el cedente y el cesionario del contrato.</w:t>
      </w:r>
    </w:p>
    <w:p w14:paraId="3433AA34" w14:textId="77777777" w:rsidR="001D1B37" w:rsidRDefault="00E72FC0">
      <w:pPr>
        <w:pStyle w:val="Textoindependiente"/>
        <w:spacing w:before="124" w:line="276" w:lineRule="auto"/>
        <w:ind w:left="375" w:right="376" w:firstLine="855"/>
        <w:jc w:val="both"/>
      </w:pPr>
      <w:r>
        <w:t xml:space="preserve">El artículo 73 del Código Civil clasifica a las personas en naturales y jurídicas. Conforme al artículo 74 </w:t>
      </w:r>
      <w:proofErr w:type="spellStart"/>
      <w:r>
        <w:t>ibídem</w:t>
      </w:r>
      <w:proofErr w:type="spellEnd"/>
      <w:r>
        <w:t>, las primeras corresponden a todos los</w:t>
      </w:r>
      <w:r>
        <w:rPr>
          <w:spacing w:val="-14"/>
        </w:rPr>
        <w:t xml:space="preserve"> </w:t>
      </w:r>
      <w:r>
        <w:t>individuos</w:t>
      </w:r>
      <w:r>
        <w:rPr>
          <w:spacing w:val="-14"/>
        </w:rPr>
        <w:t xml:space="preserve"> </w:t>
      </w:r>
      <w:r>
        <w:t>de</w:t>
      </w:r>
      <w:r>
        <w:rPr>
          <w:spacing w:val="-19"/>
        </w:rPr>
        <w:t xml:space="preserve"> </w:t>
      </w:r>
      <w:r>
        <w:t>la</w:t>
      </w:r>
      <w:r>
        <w:rPr>
          <w:spacing w:val="-16"/>
        </w:rPr>
        <w:t xml:space="preserve"> </w:t>
      </w:r>
      <w:r>
        <w:t>especie</w:t>
      </w:r>
      <w:r>
        <w:rPr>
          <w:spacing w:val="-15"/>
        </w:rPr>
        <w:t xml:space="preserve"> </w:t>
      </w:r>
      <w:r>
        <w:t>humana,</w:t>
      </w:r>
      <w:r>
        <w:rPr>
          <w:spacing w:val="-14"/>
        </w:rPr>
        <w:t xml:space="preserve"> </w:t>
      </w:r>
      <w:r>
        <w:t>cualquiera</w:t>
      </w:r>
      <w:r>
        <w:rPr>
          <w:spacing w:val="-16"/>
        </w:rPr>
        <w:t xml:space="preserve"> </w:t>
      </w:r>
      <w:r>
        <w:t>que</w:t>
      </w:r>
      <w:r>
        <w:rPr>
          <w:spacing w:val="-15"/>
        </w:rPr>
        <w:t xml:space="preserve"> </w:t>
      </w:r>
      <w:r>
        <w:t>sea</w:t>
      </w:r>
      <w:r>
        <w:rPr>
          <w:spacing w:val="-16"/>
        </w:rPr>
        <w:t xml:space="preserve"> </w:t>
      </w:r>
      <w:r>
        <w:t>su</w:t>
      </w:r>
      <w:r>
        <w:rPr>
          <w:spacing w:val="-18"/>
        </w:rPr>
        <w:t xml:space="preserve"> </w:t>
      </w:r>
      <w:r>
        <w:t>edad,</w:t>
      </w:r>
      <w:r>
        <w:rPr>
          <w:spacing w:val="-14"/>
        </w:rPr>
        <w:t xml:space="preserve"> </w:t>
      </w:r>
      <w:r>
        <w:t>sexo,</w:t>
      </w:r>
      <w:r>
        <w:rPr>
          <w:spacing w:val="-14"/>
        </w:rPr>
        <w:t xml:space="preserve"> </w:t>
      </w:r>
      <w:r>
        <w:t>estirpe o</w:t>
      </w:r>
      <w:r>
        <w:rPr>
          <w:spacing w:val="-14"/>
        </w:rPr>
        <w:t xml:space="preserve"> </w:t>
      </w:r>
      <w:r>
        <w:t>condición.</w:t>
      </w:r>
      <w:r>
        <w:rPr>
          <w:spacing w:val="-20"/>
        </w:rPr>
        <w:t xml:space="preserve"> </w:t>
      </w:r>
      <w:r>
        <w:t>Por</w:t>
      </w:r>
      <w:r>
        <w:rPr>
          <w:spacing w:val="-10"/>
        </w:rPr>
        <w:t xml:space="preserve"> </w:t>
      </w:r>
      <w:r>
        <w:t>su</w:t>
      </w:r>
      <w:r>
        <w:rPr>
          <w:spacing w:val="-16"/>
        </w:rPr>
        <w:t xml:space="preserve"> </w:t>
      </w:r>
      <w:r>
        <w:t>parte,</w:t>
      </w:r>
      <w:r>
        <w:rPr>
          <w:spacing w:val="-13"/>
        </w:rPr>
        <w:t xml:space="preserve"> </w:t>
      </w:r>
      <w:r>
        <w:t>el</w:t>
      </w:r>
      <w:r>
        <w:rPr>
          <w:spacing w:val="-13"/>
        </w:rPr>
        <w:t xml:space="preserve"> </w:t>
      </w:r>
      <w:r>
        <w:t>inciso</w:t>
      </w:r>
      <w:r>
        <w:rPr>
          <w:spacing w:val="-12"/>
        </w:rPr>
        <w:t xml:space="preserve"> </w:t>
      </w:r>
      <w:r>
        <w:t>primero</w:t>
      </w:r>
      <w:r>
        <w:rPr>
          <w:spacing w:val="-12"/>
        </w:rPr>
        <w:t xml:space="preserve"> </w:t>
      </w:r>
      <w:r>
        <w:t>del</w:t>
      </w:r>
      <w:r>
        <w:rPr>
          <w:spacing w:val="-17"/>
        </w:rPr>
        <w:t xml:space="preserve"> </w:t>
      </w:r>
      <w:r>
        <w:t>artículo</w:t>
      </w:r>
      <w:r>
        <w:rPr>
          <w:spacing w:val="-12"/>
        </w:rPr>
        <w:t xml:space="preserve"> </w:t>
      </w:r>
      <w:r>
        <w:t>633</w:t>
      </w:r>
      <w:r>
        <w:rPr>
          <w:spacing w:val="-17"/>
        </w:rPr>
        <w:t xml:space="preserve"> </w:t>
      </w:r>
      <w:r>
        <w:t>del</w:t>
      </w:r>
      <w:r>
        <w:rPr>
          <w:spacing w:val="-13"/>
        </w:rPr>
        <w:t xml:space="preserve"> </w:t>
      </w:r>
      <w:r>
        <w:t>mismo</w:t>
      </w:r>
      <w:r>
        <w:rPr>
          <w:spacing w:val="-16"/>
        </w:rPr>
        <w:t xml:space="preserve"> </w:t>
      </w:r>
      <w:r>
        <w:t>estatuto define</w:t>
      </w:r>
      <w:r>
        <w:rPr>
          <w:spacing w:val="-15"/>
        </w:rPr>
        <w:t xml:space="preserve"> </w:t>
      </w:r>
      <w:r>
        <w:t>a</w:t>
      </w:r>
      <w:r>
        <w:rPr>
          <w:spacing w:val="-16"/>
        </w:rPr>
        <w:t xml:space="preserve"> </w:t>
      </w:r>
      <w:r>
        <w:t>las</w:t>
      </w:r>
      <w:r>
        <w:rPr>
          <w:spacing w:val="-14"/>
        </w:rPr>
        <w:t xml:space="preserve"> </w:t>
      </w:r>
      <w:r>
        <w:t>personas</w:t>
      </w:r>
      <w:r>
        <w:rPr>
          <w:spacing w:val="-14"/>
        </w:rPr>
        <w:t xml:space="preserve"> </w:t>
      </w:r>
      <w:r>
        <w:t>jurídicas</w:t>
      </w:r>
      <w:r>
        <w:rPr>
          <w:spacing w:val="-14"/>
        </w:rPr>
        <w:t xml:space="preserve"> </w:t>
      </w:r>
      <w:r>
        <w:t>como</w:t>
      </w:r>
      <w:r>
        <w:rPr>
          <w:spacing w:val="-18"/>
        </w:rPr>
        <w:t xml:space="preserve"> </w:t>
      </w:r>
      <w:r>
        <w:t>entes</w:t>
      </w:r>
      <w:r>
        <w:rPr>
          <w:spacing w:val="-14"/>
        </w:rPr>
        <w:t xml:space="preserve"> </w:t>
      </w:r>
      <w:r>
        <w:t>ficticios,</w:t>
      </w:r>
      <w:r>
        <w:rPr>
          <w:spacing w:val="-14"/>
        </w:rPr>
        <w:t xml:space="preserve"> </w:t>
      </w:r>
      <w:r>
        <w:t>dotados</w:t>
      </w:r>
      <w:r>
        <w:rPr>
          <w:spacing w:val="-14"/>
        </w:rPr>
        <w:t xml:space="preserve"> </w:t>
      </w:r>
      <w:r>
        <w:t>de</w:t>
      </w:r>
      <w:r>
        <w:rPr>
          <w:spacing w:val="-15"/>
        </w:rPr>
        <w:t xml:space="preserve"> </w:t>
      </w:r>
      <w:r>
        <w:t>capacidad</w:t>
      </w:r>
      <w:r>
        <w:rPr>
          <w:spacing w:val="-16"/>
        </w:rPr>
        <w:t xml:space="preserve"> </w:t>
      </w:r>
      <w:r>
        <w:t>para ejercer derechos, contraer obligaciones y ser representados judicial y extrajudicialmente. Bajo este</w:t>
      </w:r>
      <w:r>
        <w:rPr>
          <w:spacing w:val="-1"/>
        </w:rPr>
        <w:t xml:space="preserve"> </w:t>
      </w:r>
      <w:r>
        <w:t>marco, los consorcios y las uniones temporales</w:t>
      </w:r>
    </w:p>
    <w:p w14:paraId="3D154E61" w14:textId="77777777" w:rsidR="001D1B37" w:rsidRDefault="001D1B37">
      <w:pPr>
        <w:pStyle w:val="Textoindependiente"/>
        <w:spacing w:line="276" w:lineRule="auto"/>
        <w:jc w:val="both"/>
        <w:sectPr w:rsidR="001D1B37">
          <w:pgSz w:w="12240" w:h="15840"/>
          <w:pgMar w:top="1880" w:right="1440" w:bottom="1880" w:left="1440" w:header="165" w:footer="1686" w:gutter="0"/>
          <w:cols w:space="720"/>
        </w:sectPr>
      </w:pPr>
    </w:p>
    <w:p w14:paraId="756CAFA2" w14:textId="77777777" w:rsidR="001D1B37" w:rsidRDefault="001D1B37">
      <w:pPr>
        <w:pStyle w:val="Textoindependiente"/>
        <w:spacing w:before="6" w:after="1"/>
        <w:rPr>
          <w:sz w:val="13"/>
        </w:rPr>
      </w:pPr>
    </w:p>
    <w:p w14:paraId="659AD63B" w14:textId="77777777" w:rsidR="001D1B37" w:rsidRDefault="00E72FC0">
      <w:pPr>
        <w:pStyle w:val="Textoindependiente"/>
        <w:ind w:left="260"/>
        <w:rPr>
          <w:sz w:val="20"/>
        </w:rPr>
      </w:pPr>
      <w:r>
        <w:rPr>
          <w:noProof/>
          <w:sz w:val="20"/>
        </w:rPr>
        <mc:AlternateContent>
          <mc:Choice Requires="wps">
            <w:drawing>
              <wp:inline distT="0" distB="0" distL="0" distR="0" wp14:anchorId="36DEF52E" wp14:editId="2270A9D3">
                <wp:extent cx="5610225" cy="4062095"/>
                <wp:effectExtent l="9525" t="0" r="0" b="5079"/>
                <wp:docPr id="10" name="Text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610225" cy="4062095"/>
                        </a:xfrm>
                        <a:prstGeom prst="rect">
                          <a:avLst/>
                        </a:prstGeom>
                        <a:ln w="6350">
                          <a:solidFill>
                            <a:srgbClr val="000000"/>
                          </a:solidFill>
                          <a:prstDash val="sysDot"/>
                        </a:ln>
                      </wps:spPr>
                      <wps:txbx>
                        <w:txbxContent>
                          <w:p w14:paraId="47A88980" w14:textId="77777777" w:rsidR="001D1B37" w:rsidRDefault="00E72FC0">
                            <w:pPr>
                              <w:pStyle w:val="Textoindependiente"/>
                              <w:spacing w:line="276" w:lineRule="auto"/>
                              <w:ind w:left="105" w:right="122"/>
                              <w:jc w:val="both"/>
                            </w:pPr>
                            <w:r>
                              <w:t>no ostentan tal calidad, y los numerales 6 y 7 del artículo 7 de la Ley 80 de 1993 tampoco les atribuyen la facultad de actuar como cesionarios. En consecuencia,</w:t>
                            </w:r>
                            <w:r>
                              <w:rPr>
                                <w:spacing w:val="-5"/>
                              </w:rPr>
                              <w:t xml:space="preserve"> </w:t>
                            </w:r>
                            <w:r>
                              <w:t>no</w:t>
                            </w:r>
                            <w:r>
                              <w:rPr>
                                <w:spacing w:val="-3"/>
                              </w:rPr>
                              <w:t xml:space="preserve"> </w:t>
                            </w:r>
                            <w:r>
                              <w:t>existe</w:t>
                            </w:r>
                            <w:r>
                              <w:rPr>
                                <w:spacing w:val="-5"/>
                              </w:rPr>
                              <w:t xml:space="preserve"> </w:t>
                            </w:r>
                            <w:r>
                              <w:t>habilitación</w:t>
                            </w:r>
                            <w:r>
                              <w:rPr>
                                <w:spacing w:val="-4"/>
                              </w:rPr>
                              <w:t xml:space="preserve"> </w:t>
                            </w:r>
                            <w:r>
                              <w:t>legal</w:t>
                            </w:r>
                            <w:r>
                              <w:rPr>
                                <w:spacing w:val="-4"/>
                              </w:rPr>
                              <w:t xml:space="preserve"> </w:t>
                            </w:r>
                            <w:r>
                              <w:t>que</w:t>
                            </w:r>
                            <w:r>
                              <w:rPr>
                                <w:spacing w:val="-1"/>
                              </w:rPr>
                              <w:t xml:space="preserve"> </w:t>
                            </w:r>
                            <w:r>
                              <w:t>permita</w:t>
                            </w:r>
                            <w:r>
                              <w:rPr>
                                <w:spacing w:val="-7"/>
                              </w:rPr>
                              <w:t xml:space="preserve"> </w:t>
                            </w:r>
                            <w:r>
                              <w:t>la</w:t>
                            </w:r>
                            <w:r>
                              <w:rPr>
                                <w:spacing w:val="-6"/>
                              </w:rPr>
                              <w:t xml:space="preserve"> </w:t>
                            </w:r>
                            <w:r>
                              <w:t>cesión</w:t>
                            </w:r>
                            <w:r>
                              <w:rPr>
                                <w:spacing w:val="-4"/>
                              </w:rPr>
                              <w:t xml:space="preserve"> </w:t>
                            </w:r>
                            <w:r>
                              <w:t>de</w:t>
                            </w:r>
                            <w:r>
                              <w:rPr>
                                <w:spacing w:val="-5"/>
                              </w:rPr>
                              <w:t xml:space="preserve"> </w:t>
                            </w:r>
                            <w:r>
                              <w:t>la</w:t>
                            </w:r>
                            <w:r>
                              <w:rPr>
                                <w:spacing w:val="-6"/>
                              </w:rPr>
                              <w:t xml:space="preserve"> </w:t>
                            </w:r>
                            <w:r>
                              <w:t>posición contractual a estas formas de proponente plural.</w:t>
                            </w:r>
                          </w:p>
                          <w:p w14:paraId="27AFDA27" w14:textId="77777777" w:rsidR="001D1B37" w:rsidRDefault="00E72FC0">
                            <w:pPr>
                              <w:pStyle w:val="Textoindependiente"/>
                              <w:spacing w:before="119" w:line="276" w:lineRule="auto"/>
                              <w:ind w:left="105" w:right="104" w:firstLine="790"/>
                              <w:jc w:val="both"/>
                            </w:pPr>
                            <w:r>
                              <w:t>Finalmente, debe advertirse que el análisis en torno a un proceso de contratación especifico debe ser realizado por quienes tengan interés en ello.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w:t>
                            </w:r>
                            <w:r>
                              <w:rPr>
                                <w:spacing w:val="-12"/>
                              </w:rPr>
                              <w:t xml:space="preserve"> </w:t>
                            </w:r>
                            <w:r>
                              <w:t>de adoptar la decisión y, en caso de conflicto, a las autor</w:t>
                            </w:r>
                            <w:r>
                              <w:rPr>
                                <w:spacing w:val="-12"/>
                              </w:rPr>
                              <w:t xml:space="preserve"> </w:t>
                            </w:r>
                            <w:r>
                              <w:t>idades judiciales, fiscales y disciplinarias.</w:t>
                            </w:r>
                          </w:p>
                          <w:p w14:paraId="2050DE2A" w14:textId="77777777" w:rsidR="001D1B37" w:rsidRDefault="00E72FC0">
                            <w:pPr>
                              <w:pStyle w:val="Textoindependiente"/>
                              <w:spacing w:before="118" w:line="276" w:lineRule="auto"/>
                              <w:ind w:left="105" w:right="107" w:firstLine="780"/>
                              <w:jc w:val="both"/>
                            </w:pPr>
                            <w:r>
                              <w:t>En ese sentido, al tratarse de un análisis que debe realizarse en un procedimiento</w:t>
                            </w:r>
                            <w:r>
                              <w:rPr>
                                <w:spacing w:val="-12"/>
                              </w:rPr>
                              <w:t xml:space="preserve"> </w:t>
                            </w:r>
                            <w:r>
                              <w:t>contractual</w:t>
                            </w:r>
                            <w:r>
                              <w:rPr>
                                <w:spacing w:val="-13"/>
                              </w:rPr>
                              <w:t xml:space="preserve"> </w:t>
                            </w:r>
                            <w:r>
                              <w:t>específico,</w:t>
                            </w:r>
                            <w:r>
                              <w:rPr>
                                <w:spacing w:val="-13"/>
                              </w:rPr>
                              <w:t xml:space="preserve"> </w:t>
                            </w:r>
                            <w:r>
                              <w:t>esta</w:t>
                            </w:r>
                            <w:r>
                              <w:rPr>
                                <w:spacing w:val="-15"/>
                              </w:rPr>
                              <w:t xml:space="preserve"> </w:t>
                            </w:r>
                            <w:r>
                              <w:t>Agencia</w:t>
                            </w:r>
                            <w:r>
                              <w:rPr>
                                <w:spacing w:val="-15"/>
                              </w:rPr>
                              <w:t xml:space="preserve"> </w:t>
                            </w:r>
                            <w:r>
                              <w:t>no</w:t>
                            </w:r>
                            <w:r>
                              <w:rPr>
                                <w:spacing w:val="-12"/>
                              </w:rPr>
                              <w:t xml:space="preserve"> </w:t>
                            </w:r>
                            <w:r>
                              <w:t>puede</w:t>
                            </w:r>
                            <w:r>
                              <w:rPr>
                                <w:spacing w:val="-14"/>
                              </w:rPr>
                              <w:t xml:space="preserve"> </w:t>
                            </w:r>
                            <w:r>
                              <w:t>definir</w:t>
                            </w:r>
                            <w:r>
                              <w:rPr>
                                <w:spacing w:val="-12"/>
                              </w:rPr>
                              <w:t xml:space="preserve"> </w:t>
                            </w:r>
                            <w:r>
                              <w:t>un</w:t>
                            </w:r>
                            <w:r>
                              <w:rPr>
                                <w:spacing w:val="-13"/>
                              </w:rPr>
                              <w:t xml:space="preserve"> </w:t>
                            </w:r>
                            <w:r>
                              <w:t>criterio universal</w:t>
                            </w:r>
                            <w:r>
                              <w:rPr>
                                <w:spacing w:val="-8"/>
                              </w:rPr>
                              <w:t xml:space="preserve"> </w:t>
                            </w:r>
                            <w:r>
                              <w:t>y</w:t>
                            </w:r>
                            <w:r>
                              <w:rPr>
                                <w:spacing w:val="-8"/>
                              </w:rPr>
                              <w:t xml:space="preserve"> </w:t>
                            </w:r>
                            <w:r>
                              <w:t>absoluto</w:t>
                            </w:r>
                            <w:r>
                              <w:rPr>
                                <w:spacing w:val="-7"/>
                              </w:rPr>
                              <w:t xml:space="preserve"> </w:t>
                            </w:r>
                            <w:r>
                              <w:t>por</w:t>
                            </w:r>
                            <w:r>
                              <w:rPr>
                                <w:spacing w:val="-7"/>
                              </w:rPr>
                              <w:t xml:space="preserve"> </w:t>
                            </w:r>
                            <w:r>
                              <w:t>vía</w:t>
                            </w:r>
                            <w:r>
                              <w:rPr>
                                <w:spacing w:val="-10"/>
                              </w:rPr>
                              <w:t xml:space="preserve"> </w:t>
                            </w:r>
                            <w:r>
                              <w:t>consultiva,</w:t>
                            </w:r>
                            <w:r>
                              <w:rPr>
                                <w:spacing w:val="-8"/>
                              </w:rPr>
                              <w:t xml:space="preserve"> </w:t>
                            </w:r>
                            <w:r>
                              <w:t>sino</w:t>
                            </w:r>
                            <w:r>
                              <w:rPr>
                                <w:spacing w:val="-7"/>
                              </w:rPr>
                              <w:t xml:space="preserve"> </w:t>
                            </w:r>
                            <w:r>
                              <w:t>que</w:t>
                            </w:r>
                            <w:r>
                              <w:rPr>
                                <w:spacing w:val="-9"/>
                              </w:rPr>
                              <w:t xml:space="preserve"> </w:t>
                            </w:r>
                            <w:r>
                              <w:t>brinda</w:t>
                            </w:r>
                            <w:r>
                              <w:rPr>
                                <w:spacing w:val="-10"/>
                              </w:rPr>
                              <w:t xml:space="preserve"> </w:t>
                            </w:r>
                            <w:r>
                              <w:t>elementos</w:t>
                            </w:r>
                            <w:r>
                              <w:rPr>
                                <w:spacing w:val="-8"/>
                              </w:rPr>
                              <w:t xml:space="preserve"> </w:t>
                            </w:r>
                            <w:r>
                              <w:t>de</w:t>
                            </w:r>
                            <w:r>
                              <w:rPr>
                                <w:spacing w:val="-9"/>
                              </w:rPr>
                              <w:t xml:space="preserve"> </w:t>
                            </w:r>
                            <w:r>
                              <w:t>carácter general</w:t>
                            </w:r>
                            <w:r>
                              <w:rPr>
                                <w:spacing w:val="-14"/>
                              </w:rPr>
                              <w:t xml:space="preserve"> </w:t>
                            </w:r>
                            <w:r>
                              <w:t>para</w:t>
                            </w:r>
                            <w:r>
                              <w:rPr>
                                <w:spacing w:val="-16"/>
                              </w:rPr>
                              <w:t xml:space="preserve"> </w:t>
                            </w:r>
                            <w:r>
                              <w:t>que</w:t>
                            </w:r>
                            <w:r>
                              <w:rPr>
                                <w:spacing w:val="-15"/>
                              </w:rPr>
                              <w:t xml:space="preserve"> </w:t>
                            </w:r>
                            <w:r>
                              <w:t>los</w:t>
                            </w:r>
                            <w:r>
                              <w:rPr>
                                <w:spacing w:val="-14"/>
                              </w:rPr>
                              <w:t xml:space="preserve"> </w:t>
                            </w:r>
                            <w:r>
                              <w:t>partícipes</w:t>
                            </w:r>
                            <w:r>
                              <w:rPr>
                                <w:spacing w:val="-14"/>
                              </w:rPr>
                              <w:t xml:space="preserve"> </w:t>
                            </w:r>
                            <w:r>
                              <w:t>del</w:t>
                            </w:r>
                            <w:r>
                              <w:rPr>
                                <w:spacing w:val="-14"/>
                              </w:rPr>
                              <w:t xml:space="preserve"> </w:t>
                            </w:r>
                            <w:r>
                              <w:t>Sistema</w:t>
                            </w:r>
                            <w:r>
                              <w:rPr>
                                <w:spacing w:val="-16"/>
                              </w:rPr>
                              <w:t xml:space="preserve"> </w:t>
                            </w:r>
                            <w:r>
                              <w:t>de</w:t>
                            </w:r>
                            <w:r>
                              <w:rPr>
                                <w:spacing w:val="-11"/>
                              </w:rPr>
                              <w:t xml:space="preserve"> </w:t>
                            </w:r>
                            <w:r>
                              <w:t>Compras</w:t>
                            </w:r>
                            <w:r>
                              <w:rPr>
                                <w:spacing w:val="-18"/>
                              </w:rPr>
                              <w:t xml:space="preserve"> </w:t>
                            </w:r>
                            <w:r>
                              <w:t>y</w:t>
                            </w:r>
                            <w:r>
                              <w:rPr>
                                <w:spacing w:val="-19"/>
                              </w:rPr>
                              <w:t xml:space="preserve"> </w:t>
                            </w:r>
                            <w:r>
                              <w:t>Contratación</w:t>
                            </w:r>
                            <w:r>
                              <w:rPr>
                                <w:spacing w:val="-14"/>
                              </w:rPr>
                              <w:t xml:space="preserve"> </w:t>
                            </w:r>
                            <w:r>
                              <w:t>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p>
                        </w:txbxContent>
                      </wps:txbx>
                      <wps:bodyPr wrap="square" lIns="0" tIns="0" rIns="0" bIns="0" rtlCol="0">
                        <a:noAutofit/>
                      </wps:bodyPr>
                    </wps:wsp>
                  </a:graphicData>
                </a:graphic>
              </wp:inline>
            </w:drawing>
          </mc:Choice>
          <mc:Fallback>
            <w:pict>
              <v:shapetype w14:anchorId="36DEF52E" id="_x0000_t202" coordsize="21600,21600" o:spt="202" path="m,l,21600r21600,l21600,xe">
                <v:stroke joinstyle="miter"/>
                <v:path gradientshapeok="t" o:connecttype="rect"/>
              </v:shapetype>
              <v:shape id="Textbox 10" o:spid="_x0000_s1026" type="#_x0000_t202" style="width:441.75pt;height:319.8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" filled="f" strokeweight=".5pt">
                <v:stroke dashstyle="1 1"/>
                <v:path arrowok="t"/>
                <v:textbox inset="0,0,0,0">
                  <w:txbxContent>
                    <w:p w14:paraId="47A88980" w14:textId="77777777" w:rsidR="001D1B37" w:rsidRDefault="00E72FC0">
                      <w:pPr>
                        <w:pStyle w:val="Textoindependiente"/>
                        <w:spacing w:line="276" w:lineRule="auto"/>
                        <w:ind w:left="105" w:right="122"/>
                        <w:jc w:val="both"/>
                      </w:pPr>
                      <w:r>
                        <w:t>no ostentan tal calidad, y los numerales 6 y 7 del artículo 7 de la Ley 80 de 1993 tampoco les atribuyen la facultad de actuar como cesionarios. En consecuencia,</w:t>
                      </w:r>
                      <w:r>
                        <w:rPr>
                          <w:spacing w:val="-5"/>
                        </w:rPr>
                        <w:t xml:space="preserve"> </w:t>
                      </w:r>
                      <w:r>
                        <w:t>no</w:t>
                      </w:r>
                      <w:r>
                        <w:rPr>
                          <w:spacing w:val="-3"/>
                        </w:rPr>
                        <w:t xml:space="preserve"> </w:t>
                      </w:r>
                      <w:r>
                        <w:t>existe</w:t>
                      </w:r>
                      <w:r>
                        <w:rPr>
                          <w:spacing w:val="-5"/>
                        </w:rPr>
                        <w:t xml:space="preserve"> </w:t>
                      </w:r>
                      <w:r>
                        <w:t>habilitación</w:t>
                      </w:r>
                      <w:r>
                        <w:rPr>
                          <w:spacing w:val="-4"/>
                        </w:rPr>
                        <w:t xml:space="preserve"> </w:t>
                      </w:r>
                      <w:r>
                        <w:t>legal</w:t>
                      </w:r>
                      <w:r>
                        <w:rPr>
                          <w:spacing w:val="-4"/>
                        </w:rPr>
                        <w:t xml:space="preserve"> </w:t>
                      </w:r>
                      <w:r>
                        <w:t>que</w:t>
                      </w:r>
                      <w:r>
                        <w:rPr>
                          <w:spacing w:val="-1"/>
                        </w:rPr>
                        <w:t xml:space="preserve"> </w:t>
                      </w:r>
                      <w:r>
                        <w:t>permita</w:t>
                      </w:r>
                      <w:r>
                        <w:rPr>
                          <w:spacing w:val="-7"/>
                        </w:rPr>
                        <w:t xml:space="preserve"> </w:t>
                      </w:r>
                      <w:r>
                        <w:t>la</w:t>
                      </w:r>
                      <w:r>
                        <w:rPr>
                          <w:spacing w:val="-6"/>
                        </w:rPr>
                        <w:t xml:space="preserve"> </w:t>
                      </w:r>
                      <w:r>
                        <w:t>cesión</w:t>
                      </w:r>
                      <w:r>
                        <w:rPr>
                          <w:spacing w:val="-4"/>
                        </w:rPr>
                        <w:t xml:space="preserve"> </w:t>
                      </w:r>
                      <w:r>
                        <w:t>de</w:t>
                      </w:r>
                      <w:r>
                        <w:rPr>
                          <w:spacing w:val="-5"/>
                        </w:rPr>
                        <w:t xml:space="preserve"> </w:t>
                      </w:r>
                      <w:r>
                        <w:t>la</w:t>
                      </w:r>
                      <w:r>
                        <w:rPr>
                          <w:spacing w:val="-6"/>
                        </w:rPr>
                        <w:t xml:space="preserve"> </w:t>
                      </w:r>
                      <w:r>
                        <w:t>posición contractual a estas formas de proponente plural.</w:t>
                      </w:r>
                    </w:p>
                    <w:p w14:paraId="27AFDA27" w14:textId="77777777" w:rsidR="001D1B37" w:rsidRDefault="00E72FC0">
                      <w:pPr>
                        <w:pStyle w:val="Textoindependiente"/>
                        <w:spacing w:before="119" w:line="276" w:lineRule="auto"/>
                        <w:ind w:left="105" w:right="104" w:firstLine="790"/>
                        <w:jc w:val="both"/>
                      </w:pPr>
                      <w:r>
                        <w:t>Finalmente, debe advertirse que el análisis en torno a un proceso de contratación especifico debe ser realizado por quienes tengan interés en ello.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w:t>
                      </w:r>
                      <w:r>
                        <w:rPr>
                          <w:spacing w:val="-12"/>
                        </w:rPr>
                        <w:t xml:space="preserve"> </w:t>
                      </w:r>
                      <w:r>
                        <w:t>de adoptar la decisión y, en caso de conflicto, a las autor</w:t>
                      </w:r>
                      <w:r>
                        <w:rPr>
                          <w:spacing w:val="-12"/>
                        </w:rPr>
                        <w:t xml:space="preserve"> </w:t>
                      </w:r>
                      <w:r>
                        <w:t>idades judiciales, fiscales y disciplinarias.</w:t>
                      </w:r>
                    </w:p>
                    <w:p w14:paraId="2050DE2A" w14:textId="77777777" w:rsidR="001D1B37" w:rsidRDefault="00E72FC0">
                      <w:pPr>
                        <w:pStyle w:val="Textoindependiente"/>
                        <w:spacing w:before="118" w:line="276" w:lineRule="auto"/>
                        <w:ind w:left="105" w:right="107" w:firstLine="780"/>
                        <w:jc w:val="both"/>
                      </w:pPr>
                      <w:r>
                        <w:t>En ese sentido, al tratarse de un análisis que debe realizarse en un procedimiento</w:t>
                      </w:r>
                      <w:r>
                        <w:rPr>
                          <w:spacing w:val="-12"/>
                        </w:rPr>
                        <w:t xml:space="preserve"> </w:t>
                      </w:r>
                      <w:r>
                        <w:t>contractual</w:t>
                      </w:r>
                      <w:r>
                        <w:rPr>
                          <w:spacing w:val="-13"/>
                        </w:rPr>
                        <w:t xml:space="preserve"> </w:t>
                      </w:r>
                      <w:r>
                        <w:t>específico,</w:t>
                      </w:r>
                      <w:r>
                        <w:rPr>
                          <w:spacing w:val="-13"/>
                        </w:rPr>
                        <w:t xml:space="preserve"> </w:t>
                      </w:r>
                      <w:r>
                        <w:t>esta</w:t>
                      </w:r>
                      <w:r>
                        <w:rPr>
                          <w:spacing w:val="-15"/>
                        </w:rPr>
                        <w:t xml:space="preserve"> </w:t>
                      </w:r>
                      <w:r>
                        <w:t>Agencia</w:t>
                      </w:r>
                      <w:r>
                        <w:rPr>
                          <w:spacing w:val="-15"/>
                        </w:rPr>
                        <w:t xml:space="preserve"> </w:t>
                      </w:r>
                      <w:r>
                        <w:t>no</w:t>
                      </w:r>
                      <w:r>
                        <w:rPr>
                          <w:spacing w:val="-12"/>
                        </w:rPr>
                        <w:t xml:space="preserve"> </w:t>
                      </w:r>
                      <w:r>
                        <w:t>puede</w:t>
                      </w:r>
                      <w:r>
                        <w:rPr>
                          <w:spacing w:val="-14"/>
                        </w:rPr>
                        <w:t xml:space="preserve"> </w:t>
                      </w:r>
                      <w:r>
                        <w:t>definir</w:t>
                      </w:r>
                      <w:r>
                        <w:rPr>
                          <w:spacing w:val="-12"/>
                        </w:rPr>
                        <w:t xml:space="preserve"> </w:t>
                      </w:r>
                      <w:r>
                        <w:t>un</w:t>
                      </w:r>
                      <w:r>
                        <w:rPr>
                          <w:spacing w:val="-13"/>
                        </w:rPr>
                        <w:t xml:space="preserve"> </w:t>
                      </w:r>
                      <w:r>
                        <w:t>criterio universal</w:t>
                      </w:r>
                      <w:r>
                        <w:rPr>
                          <w:spacing w:val="-8"/>
                        </w:rPr>
                        <w:t xml:space="preserve"> </w:t>
                      </w:r>
                      <w:r>
                        <w:t>y</w:t>
                      </w:r>
                      <w:r>
                        <w:rPr>
                          <w:spacing w:val="-8"/>
                        </w:rPr>
                        <w:t xml:space="preserve"> </w:t>
                      </w:r>
                      <w:r>
                        <w:t>absoluto</w:t>
                      </w:r>
                      <w:r>
                        <w:rPr>
                          <w:spacing w:val="-7"/>
                        </w:rPr>
                        <w:t xml:space="preserve"> </w:t>
                      </w:r>
                      <w:r>
                        <w:t>por</w:t>
                      </w:r>
                      <w:r>
                        <w:rPr>
                          <w:spacing w:val="-7"/>
                        </w:rPr>
                        <w:t xml:space="preserve"> </w:t>
                      </w:r>
                      <w:r>
                        <w:t>vía</w:t>
                      </w:r>
                      <w:r>
                        <w:rPr>
                          <w:spacing w:val="-10"/>
                        </w:rPr>
                        <w:t xml:space="preserve"> </w:t>
                      </w:r>
                      <w:r>
                        <w:t>consultiva,</w:t>
                      </w:r>
                      <w:r>
                        <w:rPr>
                          <w:spacing w:val="-8"/>
                        </w:rPr>
                        <w:t xml:space="preserve"> </w:t>
                      </w:r>
                      <w:r>
                        <w:t>sino</w:t>
                      </w:r>
                      <w:r>
                        <w:rPr>
                          <w:spacing w:val="-7"/>
                        </w:rPr>
                        <w:t xml:space="preserve"> </w:t>
                      </w:r>
                      <w:r>
                        <w:t>que</w:t>
                      </w:r>
                      <w:r>
                        <w:rPr>
                          <w:spacing w:val="-9"/>
                        </w:rPr>
                        <w:t xml:space="preserve"> </w:t>
                      </w:r>
                      <w:r>
                        <w:t>brinda</w:t>
                      </w:r>
                      <w:r>
                        <w:rPr>
                          <w:spacing w:val="-10"/>
                        </w:rPr>
                        <w:t xml:space="preserve"> </w:t>
                      </w:r>
                      <w:r>
                        <w:t>elementos</w:t>
                      </w:r>
                      <w:r>
                        <w:rPr>
                          <w:spacing w:val="-8"/>
                        </w:rPr>
                        <w:t xml:space="preserve"> </w:t>
                      </w:r>
                      <w:r>
                        <w:t>de</w:t>
                      </w:r>
                      <w:r>
                        <w:rPr>
                          <w:spacing w:val="-9"/>
                        </w:rPr>
                        <w:t xml:space="preserve"> </w:t>
                      </w:r>
                      <w:r>
                        <w:t>carácter general</w:t>
                      </w:r>
                      <w:r>
                        <w:rPr>
                          <w:spacing w:val="-14"/>
                        </w:rPr>
                        <w:t xml:space="preserve"> </w:t>
                      </w:r>
                      <w:r>
                        <w:t>para</w:t>
                      </w:r>
                      <w:r>
                        <w:rPr>
                          <w:spacing w:val="-16"/>
                        </w:rPr>
                        <w:t xml:space="preserve"> </w:t>
                      </w:r>
                      <w:r>
                        <w:t>que</w:t>
                      </w:r>
                      <w:r>
                        <w:rPr>
                          <w:spacing w:val="-15"/>
                        </w:rPr>
                        <w:t xml:space="preserve"> </w:t>
                      </w:r>
                      <w:r>
                        <w:t>los</w:t>
                      </w:r>
                      <w:r>
                        <w:rPr>
                          <w:spacing w:val="-14"/>
                        </w:rPr>
                        <w:t xml:space="preserve"> </w:t>
                      </w:r>
                      <w:r>
                        <w:t>partícipes</w:t>
                      </w:r>
                      <w:r>
                        <w:rPr>
                          <w:spacing w:val="-14"/>
                        </w:rPr>
                        <w:t xml:space="preserve"> </w:t>
                      </w:r>
                      <w:r>
                        <w:t>del</w:t>
                      </w:r>
                      <w:r>
                        <w:rPr>
                          <w:spacing w:val="-14"/>
                        </w:rPr>
                        <w:t xml:space="preserve"> </w:t>
                      </w:r>
                      <w:r>
                        <w:t>Sistema</w:t>
                      </w:r>
                      <w:r>
                        <w:rPr>
                          <w:spacing w:val="-16"/>
                        </w:rPr>
                        <w:t xml:space="preserve"> </w:t>
                      </w:r>
                      <w:r>
                        <w:t>de</w:t>
                      </w:r>
                      <w:r>
                        <w:rPr>
                          <w:spacing w:val="-11"/>
                        </w:rPr>
                        <w:t xml:space="preserve"> </w:t>
                      </w:r>
                      <w:r>
                        <w:t>Compras</w:t>
                      </w:r>
                      <w:r>
                        <w:rPr>
                          <w:spacing w:val="-18"/>
                        </w:rPr>
                        <w:t xml:space="preserve"> </w:t>
                      </w:r>
                      <w:r>
                        <w:t>y</w:t>
                      </w:r>
                      <w:r>
                        <w:rPr>
                          <w:spacing w:val="-19"/>
                        </w:rPr>
                        <w:t xml:space="preserve"> </w:t>
                      </w:r>
                      <w:r>
                        <w:t>Contratación</w:t>
                      </w:r>
                      <w:r>
                        <w:rPr>
                          <w:spacing w:val="-14"/>
                        </w:rPr>
                        <w:t xml:space="preserve"> </w:t>
                      </w:r>
                      <w:r>
                        <w:t>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p>
                  </w:txbxContent>
                </v:textbox>
                <w10:anchorlock/>
              </v:shape>
            </w:pict>
          </mc:Fallback>
        </mc:AlternateContent>
      </w:r>
    </w:p>
    <w:p w14:paraId="0019835C" w14:textId="77777777" w:rsidR="001D1B37" w:rsidRDefault="001D1B37">
      <w:pPr>
        <w:pStyle w:val="Textoindependiente"/>
        <w:spacing w:before="3"/>
      </w:pPr>
    </w:p>
    <w:p w14:paraId="6DD0FF71" w14:textId="77777777" w:rsidR="001D1B37" w:rsidRDefault="00E72FC0">
      <w:pPr>
        <w:pStyle w:val="Ttulo1"/>
        <w:numPr>
          <w:ilvl w:val="0"/>
          <w:numId w:val="5"/>
        </w:numPr>
        <w:tabs>
          <w:tab w:val="left" w:pos="544"/>
        </w:tabs>
        <w:spacing w:before="1"/>
        <w:ind w:left="544" w:hanging="284"/>
        <w:jc w:val="both"/>
      </w:pPr>
      <w:r>
        <w:t>Razones</w:t>
      </w:r>
      <w:r>
        <w:rPr>
          <w:spacing w:val="-8"/>
        </w:rPr>
        <w:t xml:space="preserve"> </w:t>
      </w:r>
      <w:r>
        <w:t>de</w:t>
      </w:r>
      <w:r>
        <w:rPr>
          <w:spacing w:val="-8"/>
        </w:rPr>
        <w:t xml:space="preserve"> </w:t>
      </w:r>
      <w:r>
        <w:t>la</w:t>
      </w:r>
      <w:r>
        <w:rPr>
          <w:spacing w:val="-10"/>
        </w:rPr>
        <w:t xml:space="preserve"> </w:t>
      </w:r>
      <w:r>
        <w:rPr>
          <w:spacing w:val="-2"/>
        </w:rPr>
        <w:t>respuesta:</w:t>
      </w:r>
    </w:p>
    <w:p w14:paraId="05E4738A" w14:textId="77777777" w:rsidR="001D1B37" w:rsidRDefault="001D1B37">
      <w:pPr>
        <w:pStyle w:val="Textoindependiente"/>
        <w:spacing w:before="80"/>
        <w:rPr>
          <w:b/>
        </w:rPr>
      </w:pPr>
    </w:p>
    <w:p w14:paraId="28311C06" w14:textId="77777777" w:rsidR="001D1B37" w:rsidRDefault="00E72FC0">
      <w:pPr>
        <w:pStyle w:val="Textoindependiente"/>
        <w:ind w:left="260"/>
      </w:pPr>
      <w:r>
        <w:t>Lo</w:t>
      </w:r>
      <w:r>
        <w:rPr>
          <w:spacing w:val="-4"/>
        </w:rPr>
        <w:t xml:space="preserve"> </w:t>
      </w:r>
      <w:r>
        <w:t>anterior</w:t>
      </w:r>
      <w:r>
        <w:rPr>
          <w:spacing w:val="-8"/>
        </w:rPr>
        <w:t xml:space="preserve"> </w:t>
      </w:r>
      <w:r>
        <w:t>se</w:t>
      </w:r>
      <w:r>
        <w:rPr>
          <w:spacing w:val="-5"/>
        </w:rPr>
        <w:t xml:space="preserve"> </w:t>
      </w:r>
      <w:r>
        <w:t>sustenta</w:t>
      </w:r>
      <w:r>
        <w:rPr>
          <w:spacing w:val="-8"/>
        </w:rPr>
        <w:t xml:space="preserve"> </w:t>
      </w:r>
      <w:r>
        <w:t>en</w:t>
      </w:r>
      <w:r>
        <w:rPr>
          <w:spacing w:val="-4"/>
        </w:rPr>
        <w:t xml:space="preserve"> </w:t>
      </w:r>
      <w:r>
        <w:t>las</w:t>
      </w:r>
      <w:r>
        <w:rPr>
          <w:spacing w:val="-5"/>
        </w:rPr>
        <w:t xml:space="preserve"> </w:t>
      </w:r>
      <w:r>
        <w:t>siguientes</w:t>
      </w:r>
      <w:r>
        <w:rPr>
          <w:spacing w:val="-4"/>
        </w:rPr>
        <w:t xml:space="preserve"> </w:t>
      </w:r>
      <w:r>
        <w:rPr>
          <w:spacing w:val="-2"/>
        </w:rPr>
        <w:t>consideraciones:</w:t>
      </w:r>
    </w:p>
    <w:p w14:paraId="7F0CD011" w14:textId="77777777" w:rsidR="001D1B37" w:rsidRDefault="001D1B37">
      <w:pPr>
        <w:pStyle w:val="Textoindependiente"/>
        <w:spacing w:before="80"/>
      </w:pPr>
    </w:p>
    <w:p w14:paraId="29971DBA" w14:textId="77777777" w:rsidR="001D1B37" w:rsidRDefault="00E72FC0">
      <w:pPr>
        <w:pStyle w:val="Prrafodelista"/>
        <w:numPr>
          <w:ilvl w:val="0"/>
          <w:numId w:val="3"/>
        </w:numPr>
        <w:tabs>
          <w:tab w:val="left" w:pos="602"/>
        </w:tabs>
        <w:spacing w:line="276" w:lineRule="auto"/>
        <w:ind w:right="280" w:firstLine="0"/>
        <w:jc w:val="both"/>
      </w:pPr>
      <w:r>
        <w:t>El</w:t>
      </w:r>
      <w:r>
        <w:rPr>
          <w:spacing w:val="-3"/>
        </w:rPr>
        <w:t xml:space="preserve"> </w:t>
      </w:r>
      <w:r>
        <w:t>artículo 6</w:t>
      </w:r>
      <w:r>
        <w:rPr>
          <w:spacing w:val="-3"/>
        </w:rPr>
        <w:t xml:space="preserve"> </w:t>
      </w:r>
      <w:r>
        <w:t>de la</w:t>
      </w:r>
      <w:r>
        <w:rPr>
          <w:spacing w:val="-5"/>
        </w:rPr>
        <w:t xml:space="preserve"> </w:t>
      </w:r>
      <w:r>
        <w:t>Ley 80</w:t>
      </w:r>
      <w:r>
        <w:rPr>
          <w:spacing w:val="-3"/>
        </w:rPr>
        <w:t xml:space="preserve"> </w:t>
      </w:r>
      <w:r>
        <w:t>de 1993</w:t>
      </w:r>
      <w:r>
        <w:rPr>
          <w:spacing w:val="-3"/>
        </w:rPr>
        <w:t xml:space="preserve"> </w:t>
      </w:r>
      <w:r>
        <w:t>señala que pueden celebrar contratos con las</w:t>
      </w:r>
      <w:r>
        <w:rPr>
          <w:spacing w:val="-20"/>
        </w:rPr>
        <w:t xml:space="preserve"> </w:t>
      </w:r>
      <w:r>
        <w:t>Entidades</w:t>
      </w:r>
      <w:r>
        <w:rPr>
          <w:spacing w:val="-19"/>
        </w:rPr>
        <w:t xml:space="preserve"> </w:t>
      </w:r>
      <w:r>
        <w:t>Estatales</w:t>
      </w:r>
      <w:r>
        <w:rPr>
          <w:spacing w:val="-19"/>
        </w:rPr>
        <w:t xml:space="preserve"> </w:t>
      </w:r>
      <w:r>
        <w:t>las</w:t>
      </w:r>
      <w:r>
        <w:rPr>
          <w:spacing w:val="-20"/>
        </w:rPr>
        <w:t xml:space="preserve"> </w:t>
      </w:r>
      <w:r>
        <w:t>personas</w:t>
      </w:r>
      <w:r>
        <w:rPr>
          <w:spacing w:val="-19"/>
        </w:rPr>
        <w:t xml:space="preserve"> </w:t>
      </w:r>
      <w:r>
        <w:t>naturales,</w:t>
      </w:r>
      <w:r>
        <w:rPr>
          <w:spacing w:val="-18"/>
        </w:rPr>
        <w:t xml:space="preserve"> </w:t>
      </w:r>
      <w:r>
        <w:t>las</w:t>
      </w:r>
      <w:r>
        <w:rPr>
          <w:spacing w:val="-20"/>
        </w:rPr>
        <w:t xml:space="preserve"> </w:t>
      </w:r>
      <w:r>
        <w:t>personas</w:t>
      </w:r>
      <w:r>
        <w:rPr>
          <w:spacing w:val="-19"/>
        </w:rPr>
        <w:t xml:space="preserve"> </w:t>
      </w:r>
      <w:r>
        <w:t>jurídicas</w:t>
      </w:r>
      <w:r>
        <w:rPr>
          <w:spacing w:val="-19"/>
        </w:rPr>
        <w:t xml:space="preserve"> </w:t>
      </w:r>
      <w:r>
        <w:t>que</w:t>
      </w:r>
      <w:r>
        <w:rPr>
          <w:spacing w:val="-20"/>
        </w:rPr>
        <w:t xml:space="preserve"> </w:t>
      </w:r>
      <w:r>
        <w:t>tengan dentro de su objeto social actividades relacionadas con el objeto a contratar y, por virtud de la ley, los consorcios y uniones temporales.</w:t>
      </w:r>
    </w:p>
    <w:p w14:paraId="255C44A9" w14:textId="77777777" w:rsidR="001D1B37" w:rsidRDefault="00E72FC0">
      <w:pPr>
        <w:pStyle w:val="Textoindependiente"/>
        <w:spacing w:before="121" w:line="276" w:lineRule="auto"/>
        <w:ind w:left="260" w:right="258" w:firstLine="710"/>
        <w:jc w:val="both"/>
      </w:pPr>
      <w:r>
        <w:t>La</w:t>
      </w:r>
      <w:r>
        <w:rPr>
          <w:spacing w:val="-15"/>
        </w:rPr>
        <w:t xml:space="preserve"> </w:t>
      </w:r>
      <w:r>
        <w:t>capacidad</w:t>
      </w:r>
      <w:r>
        <w:rPr>
          <w:spacing w:val="-10"/>
        </w:rPr>
        <w:t xml:space="preserve"> </w:t>
      </w:r>
      <w:r>
        <w:t>para</w:t>
      </w:r>
      <w:r>
        <w:rPr>
          <w:spacing w:val="-15"/>
        </w:rPr>
        <w:t xml:space="preserve"> </w:t>
      </w:r>
      <w:r>
        <w:t>contratar</w:t>
      </w:r>
      <w:r>
        <w:rPr>
          <w:spacing w:val="-12"/>
        </w:rPr>
        <w:t xml:space="preserve"> </w:t>
      </w:r>
      <w:r>
        <w:t>y</w:t>
      </w:r>
      <w:r>
        <w:rPr>
          <w:spacing w:val="-13"/>
        </w:rPr>
        <w:t xml:space="preserve"> </w:t>
      </w:r>
      <w:r>
        <w:t>de</w:t>
      </w:r>
      <w:r>
        <w:rPr>
          <w:spacing w:val="-14"/>
        </w:rPr>
        <w:t xml:space="preserve"> </w:t>
      </w:r>
      <w:r>
        <w:t>realizar</w:t>
      </w:r>
      <w:r>
        <w:rPr>
          <w:spacing w:val="-7"/>
        </w:rPr>
        <w:t xml:space="preserve"> </w:t>
      </w:r>
      <w:r>
        <w:t>actos</w:t>
      </w:r>
      <w:r>
        <w:rPr>
          <w:spacing w:val="-13"/>
        </w:rPr>
        <w:t xml:space="preserve"> </w:t>
      </w:r>
      <w:r>
        <w:t>jurídicamente</w:t>
      </w:r>
      <w:r>
        <w:rPr>
          <w:spacing w:val="-14"/>
        </w:rPr>
        <w:t xml:space="preserve"> </w:t>
      </w:r>
      <w:r>
        <w:t>vinculantes, como la presentación de una oferta en un procedimiento de selección de contratistas, se consideró por mucho tiempo uno de los atributos de la personalidad reservado a las personas jurídicas y naturales. No obstante, el progreso</w:t>
      </w:r>
      <w:r>
        <w:rPr>
          <w:spacing w:val="-13"/>
        </w:rPr>
        <w:t xml:space="preserve"> </w:t>
      </w:r>
      <w:r>
        <w:t>en</w:t>
      </w:r>
      <w:r>
        <w:rPr>
          <w:spacing w:val="-17"/>
        </w:rPr>
        <w:t xml:space="preserve"> </w:t>
      </w:r>
      <w:r>
        <w:t>las</w:t>
      </w:r>
      <w:r>
        <w:rPr>
          <w:spacing w:val="-18"/>
        </w:rPr>
        <w:t xml:space="preserve"> </w:t>
      </w:r>
      <w:r>
        <w:t>formas</w:t>
      </w:r>
      <w:r>
        <w:rPr>
          <w:spacing w:val="-14"/>
        </w:rPr>
        <w:t xml:space="preserve"> </w:t>
      </w:r>
      <w:r>
        <w:t>negociales</w:t>
      </w:r>
      <w:r>
        <w:rPr>
          <w:spacing w:val="-14"/>
        </w:rPr>
        <w:t xml:space="preserve"> </w:t>
      </w:r>
      <w:r>
        <w:t>y</w:t>
      </w:r>
      <w:r>
        <w:rPr>
          <w:spacing w:val="-19"/>
        </w:rPr>
        <w:t xml:space="preserve"> </w:t>
      </w:r>
      <w:r>
        <w:t>asociativas</w:t>
      </w:r>
      <w:r>
        <w:rPr>
          <w:spacing w:val="-14"/>
        </w:rPr>
        <w:t xml:space="preserve"> </w:t>
      </w:r>
      <w:r>
        <w:t>hizo</w:t>
      </w:r>
      <w:r>
        <w:rPr>
          <w:spacing w:val="-17"/>
        </w:rPr>
        <w:t xml:space="preserve"> </w:t>
      </w:r>
      <w:r>
        <w:t>necesario</w:t>
      </w:r>
      <w:r>
        <w:rPr>
          <w:spacing w:val="-17"/>
        </w:rPr>
        <w:t xml:space="preserve"> </w:t>
      </w:r>
      <w:r>
        <w:t>reconocer</w:t>
      </w:r>
      <w:r>
        <w:rPr>
          <w:spacing w:val="-17"/>
        </w:rPr>
        <w:t xml:space="preserve"> </w:t>
      </w:r>
      <w:r>
        <w:t>nuevas estructuras plurales y otorgarles atributos que tradicionalmente habían estado reservados a las personas jurídicas. En este sentido, la Cort</w:t>
      </w:r>
      <w:r>
        <w:t>e Constitucional ha</w:t>
      </w:r>
    </w:p>
    <w:p w14:paraId="5FC2C3EF" w14:textId="77777777" w:rsidR="001D1B37" w:rsidRDefault="001D1B37">
      <w:pPr>
        <w:pStyle w:val="Textoindependiente"/>
        <w:spacing w:line="276" w:lineRule="auto"/>
        <w:jc w:val="both"/>
        <w:sectPr w:rsidR="001D1B37">
          <w:pgSz w:w="12240" w:h="15840"/>
          <w:pgMar w:top="1880" w:right="1440" w:bottom="1880" w:left="1440" w:header="165" w:footer="1686" w:gutter="0"/>
          <w:cols w:space="720"/>
        </w:sectPr>
      </w:pPr>
    </w:p>
    <w:p w14:paraId="4DE39F09" w14:textId="77777777" w:rsidR="001D1B37" w:rsidRDefault="00E72FC0">
      <w:pPr>
        <w:pStyle w:val="Textoindependiente"/>
        <w:spacing w:before="163" w:line="273" w:lineRule="auto"/>
        <w:ind w:left="260" w:right="205"/>
      </w:pPr>
      <w:r>
        <w:lastRenderedPageBreak/>
        <w:t>sostenido</w:t>
      </w:r>
      <w:r>
        <w:rPr>
          <w:spacing w:val="-8"/>
        </w:rPr>
        <w:t xml:space="preserve"> </w:t>
      </w:r>
      <w:r>
        <w:t>sobre</w:t>
      </w:r>
      <w:r>
        <w:rPr>
          <w:spacing w:val="-10"/>
        </w:rPr>
        <w:t xml:space="preserve"> </w:t>
      </w:r>
      <w:r>
        <w:t>la</w:t>
      </w:r>
      <w:r>
        <w:rPr>
          <w:spacing w:val="-11"/>
        </w:rPr>
        <w:t xml:space="preserve"> </w:t>
      </w:r>
      <w:r>
        <w:t>capacidad</w:t>
      </w:r>
      <w:r>
        <w:rPr>
          <w:spacing w:val="-6"/>
        </w:rPr>
        <w:t xml:space="preserve"> </w:t>
      </w:r>
      <w:r>
        <w:t>para</w:t>
      </w:r>
      <w:r>
        <w:rPr>
          <w:spacing w:val="-11"/>
        </w:rPr>
        <w:t xml:space="preserve"> </w:t>
      </w:r>
      <w:r>
        <w:t>contratar</w:t>
      </w:r>
      <w:r>
        <w:rPr>
          <w:spacing w:val="-8"/>
        </w:rPr>
        <w:t xml:space="preserve"> </w:t>
      </w:r>
      <w:r>
        <w:t>otorgada</w:t>
      </w:r>
      <w:r>
        <w:rPr>
          <w:spacing w:val="-11"/>
        </w:rPr>
        <w:t xml:space="preserve"> </w:t>
      </w:r>
      <w:r>
        <w:t>a</w:t>
      </w:r>
      <w:r>
        <w:rPr>
          <w:spacing w:val="-11"/>
        </w:rPr>
        <w:t xml:space="preserve"> </w:t>
      </w:r>
      <w:r>
        <w:t>los</w:t>
      </w:r>
      <w:r>
        <w:rPr>
          <w:spacing w:val="-9"/>
        </w:rPr>
        <w:t xml:space="preserve"> </w:t>
      </w:r>
      <w:r>
        <w:t>consorcios</w:t>
      </w:r>
      <w:r>
        <w:rPr>
          <w:spacing w:val="-9"/>
        </w:rPr>
        <w:t xml:space="preserve"> </w:t>
      </w:r>
      <w:r>
        <w:t>y</w:t>
      </w:r>
      <w:r>
        <w:rPr>
          <w:spacing w:val="-9"/>
        </w:rPr>
        <w:t xml:space="preserve"> </w:t>
      </w:r>
      <w:r>
        <w:t xml:space="preserve">uniones </w:t>
      </w:r>
      <w:r>
        <w:rPr>
          <w:spacing w:val="-2"/>
        </w:rPr>
        <w:t>temporales:</w:t>
      </w:r>
    </w:p>
    <w:p w14:paraId="3058F5BC" w14:textId="77777777" w:rsidR="001D1B37" w:rsidRDefault="001D1B37">
      <w:pPr>
        <w:pStyle w:val="Textoindependiente"/>
        <w:spacing w:before="49"/>
      </w:pPr>
    </w:p>
    <w:p w14:paraId="5FD8027D" w14:textId="77777777" w:rsidR="001D1B37" w:rsidRDefault="00E72FC0">
      <w:pPr>
        <w:ind w:left="971" w:right="963"/>
        <w:jc w:val="both"/>
        <w:rPr>
          <w:sz w:val="20"/>
        </w:rPr>
      </w:pPr>
      <w:r>
        <w:rPr>
          <w:sz w:val="20"/>
        </w:rPr>
        <w:t>“Respecto de la capacidad legal para contratar y la personalidad jurídica señala, que la Ley 80 de 1993 al crear las figuras de los consorcios y uniones temporales, y construirlas como sujetos de la contratación administrativa, reconoce una realidad del mundo negocial: la necesidad de</w:t>
      </w:r>
      <w:r>
        <w:rPr>
          <w:spacing w:val="-6"/>
          <w:sz w:val="20"/>
        </w:rPr>
        <w:t xml:space="preserve"> </w:t>
      </w:r>
      <w:r>
        <w:rPr>
          <w:sz w:val="20"/>
        </w:rPr>
        <w:t>los</w:t>
      </w:r>
      <w:r>
        <w:rPr>
          <w:spacing w:val="-7"/>
          <w:sz w:val="20"/>
        </w:rPr>
        <w:t xml:space="preserve"> </w:t>
      </w:r>
      <w:r>
        <w:rPr>
          <w:sz w:val="20"/>
        </w:rPr>
        <w:t>contratos</w:t>
      </w:r>
      <w:r>
        <w:rPr>
          <w:spacing w:val="-7"/>
          <w:sz w:val="20"/>
        </w:rPr>
        <w:t xml:space="preserve"> </w:t>
      </w:r>
      <w:r>
        <w:rPr>
          <w:sz w:val="20"/>
        </w:rPr>
        <w:t>de</w:t>
      </w:r>
      <w:r>
        <w:rPr>
          <w:spacing w:val="-6"/>
          <w:sz w:val="20"/>
        </w:rPr>
        <w:t xml:space="preserve"> </w:t>
      </w:r>
      <w:r>
        <w:rPr>
          <w:sz w:val="20"/>
        </w:rPr>
        <w:t>colaboración</w:t>
      </w:r>
      <w:r>
        <w:rPr>
          <w:spacing w:val="-9"/>
          <w:sz w:val="20"/>
        </w:rPr>
        <w:t xml:space="preserve"> </w:t>
      </w:r>
      <w:r>
        <w:rPr>
          <w:sz w:val="20"/>
        </w:rPr>
        <w:t>económica</w:t>
      </w:r>
      <w:r>
        <w:rPr>
          <w:spacing w:val="-7"/>
          <w:sz w:val="20"/>
        </w:rPr>
        <w:t xml:space="preserve"> </w:t>
      </w:r>
      <w:r>
        <w:rPr>
          <w:sz w:val="20"/>
        </w:rPr>
        <w:t>para</w:t>
      </w:r>
      <w:r>
        <w:rPr>
          <w:spacing w:val="-8"/>
          <w:sz w:val="20"/>
        </w:rPr>
        <w:t xml:space="preserve"> </w:t>
      </w:r>
      <w:r>
        <w:rPr>
          <w:sz w:val="20"/>
        </w:rPr>
        <w:t>la</w:t>
      </w:r>
      <w:r>
        <w:rPr>
          <w:spacing w:val="-7"/>
          <w:sz w:val="20"/>
        </w:rPr>
        <w:t xml:space="preserve"> </w:t>
      </w:r>
      <w:r>
        <w:rPr>
          <w:sz w:val="20"/>
        </w:rPr>
        <w:t>efectiva</w:t>
      </w:r>
      <w:r>
        <w:rPr>
          <w:spacing w:val="-7"/>
          <w:sz w:val="20"/>
        </w:rPr>
        <w:t xml:space="preserve"> </w:t>
      </w:r>
      <w:r>
        <w:rPr>
          <w:sz w:val="20"/>
        </w:rPr>
        <w:t>realización</w:t>
      </w:r>
      <w:r>
        <w:rPr>
          <w:spacing w:val="-9"/>
          <w:sz w:val="20"/>
        </w:rPr>
        <w:t xml:space="preserve"> </w:t>
      </w:r>
      <w:r>
        <w:rPr>
          <w:sz w:val="20"/>
        </w:rPr>
        <w:t>de proyectos de contratación pública, altamente especializados e intensivos en capital y, así mismo, indispensables para que el Estado Social de Derecho, cumpla</w:t>
      </w:r>
      <w:r>
        <w:rPr>
          <w:spacing w:val="-1"/>
          <w:sz w:val="20"/>
        </w:rPr>
        <w:t xml:space="preserve"> </w:t>
      </w:r>
      <w:r>
        <w:rPr>
          <w:sz w:val="20"/>
        </w:rPr>
        <w:t>los</w:t>
      </w:r>
      <w:r>
        <w:rPr>
          <w:spacing w:val="-5"/>
          <w:sz w:val="20"/>
        </w:rPr>
        <w:t xml:space="preserve"> </w:t>
      </w:r>
      <w:r>
        <w:rPr>
          <w:sz w:val="20"/>
        </w:rPr>
        <w:t>cometidos para</w:t>
      </w:r>
      <w:r>
        <w:rPr>
          <w:spacing w:val="-6"/>
          <w:sz w:val="20"/>
        </w:rPr>
        <w:t xml:space="preserve"> </w:t>
      </w:r>
      <w:r>
        <w:rPr>
          <w:sz w:val="20"/>
        </w:rPr>
        <w:t>los cuales</w:t>
      </w:r>
      <w:r>
        <w:rPr>
          <w:spacing w:val="-5"/>
          <w:sz w:val="20"/>
        </w:rPr>
        <w:t xml:space="preserve"> </w:t>
      </w:r>
      <w:r>
        <w:rPr>
          <w:sz w:val="20"/>
        </w:rPr>
        <w:t>fue instituido- Preámbulo, artículos 1 y 2 de la Carta Política.</w:t>
      </w:r>
    </w:p>
    <w:p w14:paraId="7CE46367" w14:textId="77777777" w:rsidR="001D1B37" w:rsidRDefault="00E72FC0">
      <w:pPr>
        <w:spacing w:line="241" w:lineRule="exact"/>
        <w:ind w:left="971"/>
        <w:rPr>
          <w:sz w:val="20"/>
        </w:rPr>
      </w:pPr>
      <w:r>
        <w:rPr>
          <w:spacing w:val="-5"/>
          <w:sz w:val="20"/>
        </w:rPr>
        <w:t>[…]</w:t>
      </w:r>
    </w:p>
    <w:p w14:paraId="60C65922" w14:textId="77777777" w:rsidR="001D1B37" w:rsidRDefault="00E72FC0">
      <w:pPr>
        <w:spacing w:before="2"/>
        <w:ind w:left="971" w:right="977"/>
        <w:jc w:val="both"/>
        <w:rPr>
          <w:sz w:val="20"/>
        </w:rPr>
      </w:pPr>
      <w:r>
        <w:rPr>
          <w:sz w:val="20"/>
        </w:rPr>
        <w:t>En</w:t>
      </w:r>
      <w:r>
        <w:rPr>
          <w:spacing w:val="-18"/>
          <w:sz w:val="20"/>
        </w:rPr>
        <w:t xml:space="preserve"> </w:t>
      </w:r>
      <w:r>
        <w:rPr>
          <w:sz w:val="20"/>
        </w:rPr>
        <w:t>torno</w:t>
      </w:r>
      <w:r>
        <w:rPr>
          <w:spacing w:val="-18"/>
          <w:sz w:val="20"/>
        </w:rPr>
        <w:t xml:space="preserve"> </w:t>
      </w:r>
      <w:r>
        <w:rPr>
          <w:sz w:val="20"/>
        </w:rPr>
        <w:t>a</w:t>
      </w:r>
      <w:r>
        <w:rPr>
          <w:spacing w:val="-17"/>
          <w:sz w:val="20"/>
        </w:rPr>
        <w:t xml:space="preserve"> </w:t>
      </w:r>
      <w:r>
        <w:rPr>
          <w:sz w:val="20"/>
        </w:rPr>
        <w:t>la</w:t>
      </w:r>
      <w:r>
        <w:rPr>
          <w:spacing w:val="-18"/>
          <w:sz w:val="20"/>
        </w:rPr>
        <w:t xml:space="preserve"> </w:t>
      </w:r>
      <w:r>
        <w:rPr>
          <w:sz w:val="20"/>
        </w:rPr>
        <w:t>capacidad</w:t>
      </w:r>
      <w:r>
        <w:rPr>
          <w:spacing w:val="-17"/>
          <w:sz w:val="20"/>
        </w:rPr>
        <w:t xml:space="preserve"> </w:t>
      </w:r>
      <w:r>
        <w:rPr>
          <w:sz w:val="20"/>
        </w:rPr>
        <w:t>contractual</w:t>
      </w:r>
      <w:r>
        <w:rPr>
          <w:spacing w:val="-18"/>
          <w:sz w:val="20"/>
        </w:rPr>
        <w:t xml:space="preserve"> </w:t>
      </w:r>
      <w:r>
        <w:rPr>
          <w:sz w:val="20"/>
        </w:rPr>
        <w:t>de</w:t>
      </w:r>
      <w:r>
        <w:rPr>
          <w:spacing w:val="-18"/>
          <w:sz w:val="20"/>
        </w:rPr>
        <w:t xml:space="preserve"> </w:t>
      </w:r>
      <w:r>
        <w:rPr>
          <w:sz w:val="20"/>
        </w:rPr>
        <w:t>los</w:t>
      </w:r>
      <w:r>
        <w:rPr>
          <w:spacing w:val="-17"/>
          <w:sz w:val="20"/>
        </w:rPr>
        <w:t xml:space="preserve"> </w:t>
      </w:r>
      <w:r>
        <w:rPr>
          <w:sz w:val="20"/>
        </w:rPr>
        <w:t>consorcios</w:t>
      </w:r>
      <w:r>
        <w:rPr>
          <w:spacing w:val="-18"/>
          <w:sz w:val="20"/>
        </w:rPr>
        <w:t xml:space="preserve"> </w:t>
      </w:r>
      <w:r>
        <w:rPr>
          <w:sz w:val="20"/>
        </w:rPr>
        <w:t>y</w:t>
      </w:r>
      <w:r>
        <w:rPr>
          <w:spacing w:val="-17"/>
          <w:sz w:val="20"/>
        </w:rPr>
        <w:t xml:space="preserve"> </w:t>
      </w:r>
      <w:r>
        <w:rPr>
          <w:sz w:val="20"/>
        </w:rPr>
        <w:t>uniones</w:t>
      </w:r>
      <w:r>
        <w:rPr>
          <w:spacing w:val="-18"/>
          <w:sz w:val="20"/>
        </w:rPr>
        <w:t xml:space="preserve"> </w:t>
      </w:r>
      <w:r>
        <w:rPr>
          <w:sz w:val="20"/>
        </w:rPr>
        <w:t>temporales la jurisprudencia constitucional ha expresado que el Estatuto de contratación</w:t>
      </w:r>
      <w:r>
        <w:rPr>
          <w:spacing w:val="-6"/>
          <w:sz w:val="20"/>
        </w:rPr>
        <w:t xml:space="preserve"> </w:t>
      </w:r>
      <w:r>
        <w:rPr>
          <w:sz w:val="20"/>
        </w:rPr>
        <w:t>les</w:t>
      </w:r>
      <w:r>
        <w:rPr>
          <w:spacing w:val="-4"/>
          <w:sz w:val="20"/>
        </w:rPr>
        <w:t xml:space="preserve"> </w:t>
      </w:r>
      <w:r>
        <w:rPr>
          <w:sz w:val="20"/>
        </w:rPr>
        <w:t>reconoce</w:t>
      </w:r>
      <w:r>
        <w:rPr>
          <w:spacing w:val="-4"/>
          <w:sz w:val="20"/>
        </w:rPr>
        <w:t xml:space="preserve"> </w:t>
      </w:r>
      <w:r>
        <w:rPr>
          <w:sz w:val="20"/>
        </w:rPr>
        <w:t>este</w:t>
      </w:r>
      <w:r>
        <w:rPr>
          <w:spacing w:val="-4"/>
          <w:sz w:val="20"/>
        </w:rPr>
        <w:t xml:space="preserve"> </w:t>
      </w:r>
      <w:r>
        <w:rPr>
          <w:sz w:val="20"/>
        </w:rPr>
        <w:t>atributo</w:t>
      </w:r>
      <w:r>
        <w:rPr>
          <w:spacing w:val="-6"/>
          <w:sz w:val="20"/>
        </w:rPr>
        <w:t xml:space="preserve"> </w:t>
      </w:r>
      <w:r>
        <w:rPr>
          <w:sz w:val="20"/>
        </w:rPr>
        <w:t>sin</w:t>
      </w:r>
      <w:r>
        <w:rPr>
          <w:spacing w:val="-6"/>
          <w:sz w:val="20"/>
        </w:rPr>
        <w:t xml:space="preserve"> </w:t>
      </w:r>
      <w:r>
        <w:rPr>
          <w:sz w:val="20"/>
        </w:rPr>
        <w:t>exigirles</w:t>
      </w:r>
      <w:r>
        <w:rPr>
          <w:spacing w:val="-4"/>
          <w:sz w:val="20"/>
        </w:rPr>
        <w:t xml:space="preserve"> </w:t>
      </w:r>
      <w:r>
        <w:rPr>
          <w:sz w:val="20"/>
        </w:rPr>
        <w:t>como</w:t>
      </w:r>
      <w:r>
        <w:rPr>
          <w:spacing w:val="-6"/>
          <w:sz w:val="20"/>
        </w:rPr>
        <w:t xml:space="preserve"> </w:t>
      </w:r>
      <w:r>
        <w:rPr>
          <w:sz w:val="20"/>
        </w:rPr>
        <w:t>condición</w:t>
      </w:r>
      <w:r>
        <w:rPr>
          <w:spacing w:val="-2"/>
          <w:sz w:val="20"/>
        </w:rPr>
        <w:t xml:space="preserve"> </w:t>
      </w:r>
      <w:r>
        <w:rPr>
          <w:sz w:val="20"/>
        </w:rPr>
        <w:t>de</w:t>
      </w:r>
      <w:r>
        <w:rPr>
          <w:spacing w:val="-4"/>
          <w:sz w:val="20"/>
        </w:rPr>
        <w:t xml:space="preserve"> </w:t>
      </w:r>
      <w:r>
        <w:rPr>
          <w:sz w:val="20"/>
        </w:rPr>
        <w:t xml:space="preserve">su ejercicio la de ser personas morales. También ha dicho que el consorcio es un convenio de asociación, o mejor, un sistema de mediación que permite a sus miembros organizarse mancomunadamente para la celebración y ejecución de un contrato con el Estado, sin que por ello pierdan su individualidad jurídica, pero asumiendo un grado de responsabilidad solidaria en el cumplimiento de las obligaciones </w:t>
      </w:r>
      <w:r>
        <w:rPr>
          <w:spacing w:val="-2"/>
          <w:sz w:val="20"/>
        </w:rPr>
        <w:t>contractuales”</w:t>
      </w:r>
      <w:hyperlink w:anchor="_bookmark0" w:history="1">
        <w:r w:rsidR="001D1B37">
          <w:rPr>
            <w:spacing w:val="-2"/>
            <w:position w:val="6"/>
            <w:sz w:val="13"/>
          </w:rPr>
          <w:t>1</w:t>
        </w:r>
      </w:hyperlink>
      <w:r>
        <w:rPr>
          <w:spacing w:val="-2"/>
          <w:sz w:val="20"/>
        </w:rPr>
        <w:t>.</w:t>
      </w:r>
    </w:p>
    <w:p w14:paraId="34564ACA" w14:textId="77777777" w:rsidR="001D1B37" w:rsidRDefault="001D1B37">
      <w:pPr>
        <w:pStyle w:val="Textoindependiente"/>
        <w:spacing w:before="22"/>
        <w:rPr>
          <w:sz w:val="20"/>
        </w:rPr>
      </w:pPr>
    </w:p>
    <w:p w14:paraId="6D7FEE43" w14:textId="77777777" w:rsidR="001D1B37" w:rsidRDefault="00E72FC0">
      <w:pPr>
        <w:pStyle w:val="Textoindependiente"/>
        <w:spacing w:line="276" w:lineRule="auto"/>
        <w:ind w:left="260" w:right="271" w:firstLine="710"/>
        <w:jc w:val="both"/>
      </w:pPr>
      <w:r>
        <w:t>De un lado, la Corte Constitucional destaca que las estructuras plurales son el reconocimiento de una realidad negocial en materia de contratación estatal, de otro, resalta que esta colaboración económica entre sujetos de derecho</w:t>
      </w:r>
      <w:r>
        <w:rPr>
          <w:spacing w:val="-4"/>
        </w:rPr>
        <w:t xml:space="preserve"> </w:t>
      </w:r>
      <w:r>
        <w:t>permite</w:t>
      </w:r>
      <w:r>
        <w:rPr>
          <w:spacing w:val="-5"/>
        </w:rPr>
        <w:t xml:space="preserve"> </w:t>
      </w:r>
      <w:r>
        <w:t>la</w:t>
      </w:r>
      <w:r>
        <w:rPr>
          <w:spacing w:val="-6"/>
        </w:rPr>
        <w:t xml:space="preserve"> </w:t>
      </w:r>
      <w:r>
        <w:t>materialización de</w:t>
      </w:r>
      <w:r>
        <w:rPr>
          <w:spacing w:val="-5"/>
        </w:rPr>
        <w:t xml:space="preserve"> </w:t>
      </w:r>
      <w:r>
        <w:t>los</w:t>
      </w:r>
      <w:r>
        <w:rPr>
          <w:spacing w:val="-5"/>
        </w:rPr>
        <w:t xml:space="preserve"> </w:t>
      </w:r>
      <w:r>
        <w:t>fines</w:t>
      </w:r>
      <w:r>
        <w:rPr>
          <w:spacing w:val="-5"/>
        </w:rPr>
        <w:t xml:space="preserve"> </w:t>
      </w:r>
      <w:r>
        <w:t>del</w:t>
      </w:r>
      <w:r>
        <w:rPr>
          <w:spacing w:val="-5"/>
        </w:rPr>
        <w:t xml:space="preserve"> </w:t>
      </w:r>
      <w:r>
        <w:t>estado,</w:t>
      </w:r>
      <w:r>
        <w:rPr>
          <w:spacing w:val="-5"/>
        </w:rPr>
        <w:t xml:space="preserve"> </w:t>
      </w:r>
      <w:r>
        <w:t>al</w:t>
      </w:r>
      <w:r>
        <w:rPr>
          <w:spacing w:val="-5"/>
        </w:rPr>
        <w:t xml:space="preserve"> </w:t>
      </w:r>
      <w:r>
        <w:t>facilitar</w:t>
      </w:r>
      <w:r>
        <w:rPr>
          <w:spacing w:val="-4"/>
        </w:rPr>
        <w:t xml:space="preserve"> </w:t>
      </w:r>
      <w:r>
        <w:t>la</w:t>
      </w:r>
      <w:r>
        <w:rPr>
          <w:spacing w:val="-6"/>
        </w:rPr>
        <w:t xml:space="preserve"> </w:t>
      </w:r>
      <w:r>
        <w:t>efectiva ejecución de los contratos. Adicionalmente, puntualiza que la capacidad contractual</w:t>
      </w:r>
      <w:r>
        <w:rPr>
          <w:spacing w:val="-13"/>
        </w:rPr>
        <w:t xml:space="preserve"> </w:t>
      </w:r>
      <w:r>
        <w:t>de</w:t>
      </w:r>
      <w:r>
        <w:rPr>
          <w:spacing w:val="-14"/>
        </w:rPr>
        <w:t xml:space="preserve"> </w:t>
      </w:r>
      <w:r>
        <w:t>los</w:t>
      </w:r>
      <w:r>
        <w:rPr>
          <w:spacing w:val="-13"/>
        </w:rPr>
        <w:t xml:space="preserve"> </w:t>
      </w:r>
      <w:r>
        <w:t>consorcios</w:t>
      </w:r>
      <w:r>
        <w:rPr>
          <w:spacing w:val="-18"/>
        </w:rPr>
        <w:t xml:space="preserve"> </w:t>
      </w:r>
      <w:r>
        <w:t>y</w:t>
      </w:r>
      <w:r>
        <w:rPr>
          <w:spacing w:val="-19"/>
        </w:rPr>
        <w:t xml:space="preserve"> </w:t>
      </w:r>
      <w:r>
        <w:t>uniones</w:t>
      </w:r>
      <w:r>
        <w:rPr>
          <w:spacing w:val="-18"/>
        </w:rPr>
        <w:t xml:space="preserve"> </w:t>
      </w:r>
      <w:r>
        <w:t>temporales</w:t>
      </w:r>
      <w:r>
        <w:rPr>
          <w:spacing w:val="-13"/>
        </w:rPr>
        <w:t xml:space="preserve"> </w:t>
      </w:r>
      <w:r>
        <w:t>se</w:t>
      </w:r>
      <w:r>
        <w:rPr>
          <w:spacing w:val="-14"/>
        </w:rPr>
        <w:t xml:space="preserve"> </w:t>
      </w:r>
      <w:r>
        <w:t>reconoce</w:t>
      </w:r>
      <w:r>
        <w:rPr>
          <w:spacing w:val="-14"/>
        </w:rPr>
        <w:t xml:space="preserve"> </w:t>
      </w:r>
      <w:r>
        <w:t>sin</w:t>
      </w:r>
      <w:r>
        <w:rPr>
          <w:spacing w:val="-17"/>
        </w:rPr>
        <w:t xml:space="preserve"> </w:t>
      </w:r>
      <w:r>
        <w:t>necesidad</w:t>
      </w:r>
      <w:r>
        <w:rPr>
          <w:spacing w:val="-15"/>
        </w:rPr>
        <w:t xml:space="preserve"> </w:t>
      </w:r>
      <w:r>
        <w:t>de exigirles como condición de su ejercicio que sean personas morales.</w:t>
      </w:r>
    </w:p>
    <w:p w14:paraId="5FE47A19" w14:textId="77777777" w:rsidR="001D1B37" w:rsidRDefault="00E72FC0">
      <w:pPr>
        <w:pStyle w:val="Textoindependiente"/>
        <w:spacing w:before="118" w:line="276" w:lineRule="auto"/>
        <w:ind w:left="260" w:right="274" w:firstLine="710"/>
        <w:jc w:val="both"/>
      </w:pPr>
      <w:r>
        <w:t>En línea con lo anterior, los consorcios y las uniones temporales no son personas jurídicas, pero</w:t>
      </w:r>
      <w:r>
        <w:rPr>
          <w:spacing w:val="-3"/>
        </w:rPr>
        <w:t xml:space="preserve"> </w:t>
      </w:r>
      <w:r>
        <w:t>su</w:t>
      </w:r>
      <w:r>
        <w:rPr>
          <w:spacing w:val="-3"/>
        </w:rPr>
        <w:t xml:space="preserve"> </w:t>
      </w:r>
      <w:r>
        <w:t>creación</w:t>
      </w:r>
      <w:r>
        <w:rPr>
          <w:spacing w:val="-4"/>
        </w:rPr>
        <w:t xml:space="preserve"> </w:t>
      </w:r>
      <w:r>
        <w:t>depende</w:t>
      </w:r>
      <w:r>
        <w:rPr>
          <w:spacing w:val="-1"/>
        </w:rPr>
        <w:t xml:space="preserve"> </w:t>
      </w:r>
      <w:r>
        <w:t>de</w:t>
      </w:r>
      <w:r>
        <w:rPr>
          <w:spacing w:val="-1"/>
        </w:rPr>
        <w:t xml:space="preserve"> </w:t>
      </w:r>
      <w:r>
        <w:t>un</w:t>
      </w:r>
      <w:r>
        <w:rPr>
          <w:spacing w:val="-4"/>
        </w:rPr>
        <w:t xml:space="preserve"> </w:t>
      </w:r>
      <w:r>
        <w:t>acuerdo en</w:t>
      </w:r>
      <w:r>
        <w:rPr>
          <w:spacing w:val="-4"/>
        </w:rPr>
        <w:t xml:space="preserve"> </w:t>
      </w:r>
      <w:r>
        <w:t>el</w:t>
      </w:r>
      <w:r>
        <w:rPr>
          <w:spacing w:val="-4"/>
        </w:rPr>
        <w:t xml:space="preserve"> </w:t>
      </w:r>
      <w:r>
        <w:t>que</w:t>
      </w:r>
      <w:r>
        <w:rPr>
          <w:spacing w:val="-1"/>
        </w:rPr>
        <w:t xml:space="preserve"> </w:t>
      </w:r>
      <w:r>
        <w:t>concurre la</w:t>
      </w:r>
      <w:r>
        <w:rPr>
          <w:spacing w:val="-10"/>
        </w:rPr>
        <w:t xml:space="preserve"> </w:t>
      </w:r>
      <w:r>
        <w:t>voluntad</w:t>
      </w:r>
      <w:r>
        <w:rPr>
          <w:spacing w:val="-10"/>
        </w:rPr>
        <w:t xml:space="preserve"> </w:t>
      </w:r>
      <w:r>
        <w:t>de</w:t>
      </w:r>
      <w:r>
        <w:rPr>
          <w:spacing w:val="-9"/>
        </w:rPr>
        <w:t xml:space="preserve"> </w:t>
      </w:r>
      <w:r>
        <w:t>sus</w:t>
      </w:r>
      <w:r>
        <w:rPr>
          <w:spacing w:val="-8"/>
        </w:rPr>
        <w:t xml:space="preserve"> </w:t>
      </w:r>
      <w:r>
        <w:t>integrantes</w:t>
      </w:r>
      <w:r>
        <w:rPr>
          <w:spacing w:val="-8"/>
        </w:rPr>
        <w:t xml:space="preserve"> </w:t>
      </w:r>
      <w:r>
        <w:t>para</w:t>
      </w:r>
      <w:r>
        <w:rPr>
          <w:spacing w:val="-10"/>
        </w:rPr>
        <w:t xml:space="preserve"> </w:t>
      </w:r>
      <w:r>
        <w:t>determinar</w:t>
      </w:r>
      <w:r>
        <w:rPr>
          <w:spacing w:val="-7"/>
        </w:rPr>
        <w:t xml:space="preserve"> </w:t>
      </w:r>
      <w:r>
        <w:t>su</w:t>
      </w:r>
      <w:r>
        <w:rPr>
          <w:spacing w:val="-7"/>
        </w:rPr>
        <w:t xml:space="preserve"> </w:t>
      </w:r>
      <w:r>
        <w:t>objeto,</w:t>
      </w:r>
      <w:r>
        <w:rPr>
          <w:spacing w:val="-8"/>
        </w:rPr>
        <w:t xml:space="preserve"> </w:t>
      </w:r>
      <w:r>
        <w:t>la</w:t>
      </w:r>
      <w:r>
        <w:rPr>
          <w:spacing w:val="-10"/>
        </w:rPr>
        <w:t xml:space="preserve"> </w:t>
      </w:r>
      <w:r>
        <w:t>participación</w:t>
      </w:r>
      <w:r>
        <w:rPr>
          <w:spacing w:val="-8"/>
        </w:rPr>
        <w:t xml:space="preserve"> </w:t>
      </w:r>
      <w:r>
        <w:t>de</w:t>
      </w:r>
      <w:r>
        <w:rPr>
          <w:spacing w:val="-9"/>
        </w:rPr>
        <w:t xml:space="preserve"> </w:t>
      </w:r>
      <w:r>
        <w:t>los miembros, las obligaciones frente al proyecto, su responsabilidad, la forma en que regirán sus relaciones internas y el relacionamiento con la entidad contratante, mediante la designación de un representante. Al respecto, el parágrafo 1 del artículo 7 de la Ley 80 de 1993 dispone que:</w:t>
      </w:r>
    </w:p>
    <w:p w14:paraId="5B2CF15D" w14:textId="77777777" w:rsidR="001D1B37" w:rsidRDefault="00E72FC0">
      <w:pPr>
        <w:pStyle w:val="Textoindependiente"/>
        <w:spacing w:before="108"/>
        <w:rPr>
          <w:sz w:val="20"/>
        </w:rPr>
      </w:pPr>
      <w:r>
        <w:rPr>
          <w:noProof/>
          <w:sz w:val="20"/>
        </w:rPr>
        <mc:AlternateContent>
          <mc:Choice Requires="wps">
            <w:drawing>
              <wp:anchor distT="0" distB="0" distL="0" distR="0" simplePos="0" relativeHeight="487589376" behindDoc="1" locked="0" layoutInCell="1" allowOverlap="1" wp14:anchorId="572FBB66" wp14:editId="5D351749">
                <wp:simplePos x="0" y="0"/>
                <wp:positionH relativeFrom="page">
                  <wp:posOffset>1079817</wp:posOffset>
                </wp:positionH>
                <wp:positionV relativeFrom="paragraph">
                  <wp:posOffset>238196</wp:posOffset>
                </wp:positionV>
                <wp:extent cx="1830070" cy="9525"/>
                <wp:effectExtent l="0" t="0" r="0" b="0"/>
                <wp:wrapTopAndBottom/>
                <wp:docPr id="11" name="Graphic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30070" cy="9525"/>
                        </a:xfrm>
                        <a:custGeom>
                          <a:avLst/>
                          <a:gdLst/>
                          <a:ahLst/>
                          <a:cxnLst/>
                          <a:rect l="l" t="t" r="r" b="b"/>
                          <a:pathLst>
                            <a:path w="1830070" h="9525">
                              <a:moveTo>
                                <a:pt x="1829816" y="0"/>
                              </a:moveTo>
                              <a:lnTo>
                                <a:pt x="0" y="0"/>
                              </a:lnTo>
                              <a:lnTo>
                                <a:pt x="0" y="9524"/>
                              </a:lnTo>
                              <a:lnTo>
                                <a:pt x="1829816" y="9524"/>
                              </a:lnTo>
                              <a:lnTo>
                                <a:pt x="182981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2DE8ABA" id="Graphic 11" o:spid="_x0000_s1026" style="position:absolute;margin-left:85pt;margin-top:18.75pt;width:144.1pt;height:.75pt;z-index:-15727104;visibility:visible;mso-wrap-style:square;mso-wrap-distance-left:0;mso-wrap-distance-top:0;mso-wrap-distance-right:0;mso-wrap-distance-bottom:0;mso-position-horizontal:absolute;mso-position-horizontal-relative:page;mso-position-vertical:absolute;mso-position-vertical-relative:text;v-text-anchor:top" coordsize="183007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" path="m1829816,l,,,9524r1829816,l1829816,xe" fillcolor="black" stroked="f">
                <v:path arrowok="t"/>
                <w10:wrap type="topAndBottom" anchorx="page"/>
              </v:shape>
            </w:pict>
          </mc:Fallback>
        </mc:AlternateContent>
      </w:r>
    </w:p>
    <w:p w14:paraId="66346648" w14:textId="77777777" w:rsidR="001D1B37" w:rsidRDefault="00E72FC0">
      <w:pPr>
        <w:spacing w:before="99"/>
        <w:ind w:left="260" w:firstLine="710"/>
        <w:rPr>
          <w:sz w:val="16"/>
        </w:rPr>
      </w:pPr>
      <w:bookmarkStart w:id="0" w:name="_bookmark0"/>
      <w:bookmarkEnd w:id="0"/>
      <w:r>
        <w:rPr>
          <w:position w:val="5"/>
          <w:sz w:val="10"/>
        </w:rPr>
        <w:t>1</w:t>
      </w:r>
      <w:r>
        <w:rPr>
          <w:spacing w:val="19"/>
          <w:position w:val="5"/>
          <w:sz w:val="10"/>
        </w:rPr>
        <w:t xml:space="preserve"> </w:t>
      </w:r>
      <w:r>
        <w:rPr>
          <w:sz w:val="16"/>
        </w:rPr>
        <w:t xml:space="preserve">CORTE CONSTITUCIONAL. Sentencia C-949 del 5 de septiembre de 2001. M.P. Clara Inés Vargas </w:t>
      </w:r>
      <w:r>
        <w:rPr>
          <w:spacing w:val="-2"/>
          <w:sz w:val="16"/>
        </w:rPr>
        <w:t>Hernández.</w:t>
      </w:r>
    </w:p>
    <w:p w14:paraId="0344CEC6" w14:textId="77777777" w:rsidR="001D1B37" w:rsidRDefault="001D1B37">
      <w:pPr>
        <w:rPr>
          <w:sz w:val="16"/>
        </w:rPr>
        <w:sectPr w:rsidR="001D1B37">
          <w:pgSz w:w="12240" w:h="15840"/>
          <w:pgMar w:top="1880" w:right="1440" w:bottom="1880" w:left="1440" w:header="165" w:footer="1686" w:gutter="0"/>
          <w:cols w:space="720"/>
        </w:sectPr>
      </w:pPr>
    </w:p>
    <w:p w14:paraId="01BD23A7" w14:textId="77777777" w:rsidR="001D1B37" w:rsidRDefault="001D1B37">
      <w:pPr>
        <w:pStyle w:val="Textoindependiente"/>
        <w:spacing w:before="231"/>
        <w:rPr>
          <w:sz w:val="20"/>
        </w:rPr>
      </w:pPr>
    </w:p>
    <w:p w14:paraId="500D671B" w14:textId="77777777" w:rsidR="001D1B37" w:rsidRDefault="00E72FC0">
      <w:pPr>
        <w:ind w:left="971"/>
        <w:rPr>
          <w:sz w:val="20"/>
        </w:rPr>
      </w:pPr>
      <w:r>
        <w:rPr>
          <w:sz w:val="20"/>
        </w:rPr>
        <w:t>“Para</w:t>
      </w:r>
      <w:r>
        <w:rPr>
          <w:spacing w:val="-7"/>
          <w:sz w:val="20"/>
        </w:rPr>
        <w:t xml:space="preserve"> </w:t>
      </w:r>
      <w:r>
        <w:rPr>
          <w:sz w:val="20"/>
        </w:rPr>
        <w:t>los</w:t>
      </w:r>
      <w:r>
        <w:rPr>
          <w:spacing w:val="-5"/>
          <w:sz w:val="20"/>
        </w:rPr>
        <w:t xml:space="preserve"> </w:t>
      </w:r>
      <w:r>
        <w:rPr>
          <w:sz w:val="20"/>
        </w:rPr>
        <w:t>efectos</w:t>
      </w:r>
      <w:r>
        <w:rPr>
          <w:spacing w:val="-5"/>
          <w:sz w:val="20"/>
        </w:rPr>
        <w:t xml:space="preserve"> </w:t>
      </w:r>
      <w:r>
        <w:rPr>
          <w:sz w:val="20"/>
        </w:rPr>
        <w:t>de</w:t>
      </w:r>
      <w:r>
        <w:rPr>
          <w:spacing w:val="-5"/>
          <w:sz w:val="20"/>
        </w:rPr>
        <w:t xml:space="preserve"> </w:t>
      </w:r>
      <w:r>
        <w:rPr>
          <w:sz w:val="20"/>
        </w:rPr>
        <w:t>esta</w:t>
      </w:r>
      <w:r>
        <w:rPr>
          <w:spacing w:val="-6"/>
          <w:sz w:val="20"/>
        </w:rPr>
        <w:t xml:space="preserve"> </w:t>
      </w:r>
      <w:r>
        <w:rPr>
          <w:sz w:val="20"/>
        </w:rPr>
        <w:t>Ley</w:t>
      </w:r>
      <w:r>
        <w:rPr>
          <w:spacing w:val="-3"/>
          <w:sz w:val="20"/>
        </w:rPr>
        <w:t xml:space="preserve"> </w:t>
      </w:r>
      <w:r>
        <w:rPr>
          <w:sz w:val="20"/>
        </w:rPr>
        <w:t>se</w:t>
      </w:r>
      <w:r>
        <w:rPr>
          <w:spacing w:val="-5"/>
          <w:sz w:val="20"/>
        </w:rPr>
        <w:t xml:space="preserve"> </w:t>
      </w:r>
      <w:r>
        <w:rPr>
          <w:sz w:val="20"/>
        </w:rPr>
        <w:t>entiende</w:t>
      </w:r>
      <w:r>
        <w:rPr>
          <w:spacing w:val="-5"/>
          <w:sz w:val="20"/>
        </w:rPr>
        <w:t xml:space="preserve"> </w:t>
      </w:r>
      <w:r>
        <w:rPr>
          <w:sz w:val="20"/>
        </w:rPr>
        <w:t>por:</w:t>
      </w:r>
      <w:r>
        <w:rPr>
          <w:spacing w:val="6"/>
          <w:sz w:val="20"/>
        </w:rPr>
        <w:t xml:space="preserve"> </w:t>
      </w:r>
      <w:r>
        <w:rPr>
          <w:spacing w:val="-5"/>
          <w:sz w:val="20"/>
        </w:rPr>
        <w:t>[…]</w:t>
      </w:r>
    </w:p>
    <w:p w14:paraId="2D395271" w14:textId="77777777" w:rsidR="001D1B37" w:rsidRDefault="00E72FC0">
      <w:pPr>
        <w:pStyle w:val="Prrafodelista"/>
        <w:numPr>
          <w:ilvl w:val="1"/>
          <w:numId w:val="3"/>
        </w:numPr>
        <w:tabs>
          <w:tab w:val="left" w:pos="1240"/>
        </w:tabs>
        <w:spacing w:before="242"/>
        <w:ind w:right="973" w:firstLine="0"/>
        <w:jc w:val="both"/>
        <w:rPr>
          <w:sz w:val="20"/>
        </w:rPr>
      </w:pPr>
      <w:r>
        <w:rPr>
          <w:sz w:val="20"/>
        </w:rPr>
        <w:t>Consorcio:</w:t>
      </w:r>
      <w:r>
        <w:rPr>
          <w:spacing w:val="-2"/>
          <w:sz w:val="20"/>
        </w:rPr>
        <w:t xml:space="preserve"> </w:t>
      </w:r>
      <w:r>
        <w:rPr>
          <w:sz w:val="20"/>
        </w:rPr>
        <w:t>Cuando dos o más personas en forma conjunta presentan una</w:t>
      </w:r>
      <w:r>
        <w:rPr>
          <w:spacing w:val="-2"/>
          <w:sz w:val="20"/>
        </w:rPr>
        <w:t xml:space="preserve"> </w:t>
      </w:r>
      <w:r>
        <w:rPr>
          <w:sz w:val="20"/>
        </w:rPr>
        <w:t>misma</w:t>
      </w:r>
      <w:r>
        <w:rPr>
          <w:spacing w:val="-1"/>
          <w:sz w:val="20"/>
        </w:rPr>
        <w:t xml:space="preserve"> </w:t>
      </w:r>
      <w:r>
        <w:rPr>
          <w:sz w:val="20"/>
        </w:rPr>
        <w:t>propuesta</w:t>
      </w:r>
      <w:r>
        <w:rPr>
          <w:spacing w:val="-2"/>
          <w:sz w:val="20"/>
        </w:rPr>
        <w:t xml:space="preserve"> </w:t>
      </w:r>
      <w:r>
        <w:rPr>
          <w:sz w:val="20"/>
        </w:rPr>
        <w:t>para</w:t>
      </w:r>
      <w:r>
        <w:rPr>
          <w:spacing w:val="-2"/>
          <w:sz w:val="20"/>
        </w:rPr>
        <w:t xml:space="preserve"> </w:t>
      </w:r>
      <w:r>
        <w:rPr>
          <w:sz w:val="20"/>
        </w:rPr>
        <w:t>la</w:t>
      </w:r>
      <w:r>
        <w:rPr>
          <w:spacing w:val="-6"/>
          <w:sz w:val="20"/>
        </w:rPr>
        <w:t xml:space="preserve"> </w:t>
      </w:r>
      <w:r>
        <w:rPr>
          <w:sz w:val="20"/>
        </w:rPr>
        <w:t>adjudicación, celebración</w:t>
      </w:r>
      <w:r>
        <w:rPr>
          <w:spacing w:val="-3"/>
          <w:sz w:val="20"/>
        </w:rPr>
        <w:t xml:space="preserve"> </w:t>
      </w:r>
      <w:r>
        <w:rPr>
          <w:sz w:val="20"/>
        </w:rPr>
        <w:t>y ejecución</w:t>
      </w:r>
      <w:r>
        <w:rPr>
          <w:spacing w:val="-3"/>
          <w:sz w:val="20"/>
        </w:rPr>
        <w:t xml:space="preserve"> </w:t>
      </w:r>
      <w:r>
        <w:rPr>
          <w:sz w:val="20"/>
        </w:rPr>
        <w:t>de</w:t>
      </w:r>
      <w:r>
        <w:rPr>
          <w:spacing w:val="-5"/>
          <w:sz w:val="20"/>
        </w:rPr>
        <w:t xml:space="preserve"> </w:t>
      </w:r>
      <w:r>
        <w:rPr>
          <w:sz w:val="20"/>
        </w:rPr>
        <w:t>un contrato, respondiendo solidariamente de todas y cada una de las obligaciones derivadas de la propuesta y del contrato. En consecuencia, las actuaciones, hechos</w:t>
      </w:r>
      <w:r>
        <w:rPr>
          <w:spacing w:val="-1"/>
          <w:sz w:val="20"/>
        </w:rPr>
        <w:t xml:space="preserve"> </w:t>
      </w:r>
      <w:r>
        <w:rPr>
          <w:sz w:val="20"/>
        </w:rPr>
        <w:t>y omisiones</w:t>
      </w:r>
      <w:r>
        <w:rPr>
          <w:spacing w:val="-1"/>
          <w:sz w:val="20"/>
        </w:rPr>
        <w:t xml:space="preserve"> </w:t>
      </w:r>
      <w:r>
        <w:rPr>
          <w:sz w:val="20"/>
        </w:rPr>
        <w:t>que</w:t>
      </w:r>
      <w:r>
        <w:rPr>
          <w:spacing w:val="-4"/>
          <w:sz w:val="20"/>
        </w:rPr>
        <w:t xml:space="preserve"> </w:t>
      </w:r>
      <w:r>
        <w:rPr>
          <w:sz w:val="20"/>
        </w:rPr>
        <w:t>se presenten</w:t>
      </w:r>
      <w:r>
        <w:rPr>
          <w:spacing w:val="-2"/>
          <w:sz w:val="20"/>
        </w:rPr>
        <w:t xml:space="preserve"> </w:t>
      </w:r>
      <w:r>
        <w:rPr>
          <w:sz w:val="20"/>
        </w:rPr>
        <w:t>en</w:t>
      </w:r>
      <w:r>
        <w:rPr>
          <w:spacing w:val="-2"/>
          <w:sz w:val="20"/>
        </w:rPr>
        <w:t xml:space="preserve"> </w:t>
      </w:r>
      <w:r>
        <w:rPr>
          <w:sz w:val="20"/>
        </w:rPr>
        <w:t>desarrollo</w:t>
      </w:r>
      <w:r>
        <w:rPr>
          <w:spacing w:val="-2"/>
          <w:sz w:val="20"/>
        </w:rPr>
        <w:t xml:space="preserve"> </w:t>
      </w:r>
      <w:r>
        <w:rPr>
          <w:sz w:val="20"/>
        </w:rPr>
        <w:t xml:space="preserve">de la propuesta y del contrato, afectarán a todos los miembros que lo </w:t>
      </w:r>
      <w:r>
        <w:rPr>
          <w:spacing w:val="-2"/>
          <w:sz w:val="20"/>
        </w:rPr>
        <w:t>conforman.</w:t>
      </w:r>
    </w:p>
    <w:p w14:paraId="0B1C90DF" w14:textId="77777777" w:rsidR="001D1B37" w:rsidRDefault="00E72FC0">
      <w:pPr>
        <w:pStyle w:val="Prrafodelista"/>
        <w:numPr>
          <w:ilvl w:val="1"/>
          <w:numId w:val="3"/>
        </w:numPr>
        <w:tabs>
          <w:tab w:val="left" w:pos="1240"/>
        </w:tabs>
        <w:ind w:right="965" w:firstLine="0"/>
        <w:jc w:val="both"/>
        <w:rPr>
          <w:sz w:val="20"/>
        </w:rPr>
      </w:pPr>
      <w:r>
        <w:rPr>
          <w:sz w:val="20"/>
        </w:rPr>
        <w:t xml:space="preserve">Unión Temporal: Cuando dos o más personas en forma conjunta presentan una misma propuesta para la adjudicación, celebración y ejecución de un contrato, respondiendo solidariamente por el cumplimiento total de la propuesta y del objeto contratado, pero </w:t>
      </w:r>
      <w:proofErr w:type="spellStart"/>
      <w:r>
        <w:rPr>
          <w:sz w:val="20"/>
        </w:rPr>
        <w:t>l</w:t>
      </w:r>
      <w:r>
        <w:rPr>
          <w:spacing w:val="-18"/>
          <w:sz w:val="20"/>
        </w:rPr>
        <w:t xml:space="preserve"> </w:t>
      </w:r>
      <w:r>
        <w:rPr>
          <w:sz w:val="20"/>
        </w:rPr>
        <w:t>as</w:t>
      </w:r>
      <w:proofErr w:type="spellEnd"/>
      <w:r>
        <w:rPr>
          <w:sz w:val="20"/>
        </w:rPr>
        <w:t xml:space="preserve"> sanciones por el incumplimiento de las obligaciones derivadas de la propuesta</w:t>
      </w:r>
      <w:r>
        <w:rPr>
          <w:spacing w:val="-4"/>
          <w:sz w:val="20"/>
        </w:rPr>
        <w:t xml:space="preserve"> </w:t>
      </w:r>
      <w:r>
        <w:rPr>
          <w:sz w:val="20"/>
        </w:rPr>
        <w:t>y</w:t>
      </w:r>
      <w:r>
        <w:rPr>
          <w:spacing w:val="-3"/>
          <w:sz w:val="20"/>
        </w:rPr>
        <w:t xml:space="preserve"> </w:t>
      </w:r>
      <w:r>
        <w:rPr>
          <w:sz w:val="20"/>
        </w:rPr>
        <w:t>del</w:t>
      </w:r>
      <w:r>
        <w:rPr>
          <w:spacing w:val="-4"/>
          <w:sz w:val="20"/>
        </w:rPr>
        <w:t xml:space="preserve"> </w:t>
      </w:r>
      <w:r>
        <w:rPr>
          <w:sz w:val="20"/>
        </w:rPr>
        <w:t>contrato</w:t>
      </w:r>
      <w:r>
        <w:rPr>
          <w:spacing w:val="-5"/>
          <w:sz w:val="20"/>
        </w:rPr>
        <w:t xml:space="preserve"> </w:t>
      </w:r>
      <w:r>
        <w:rPr>
          <w:sz w:val="20"/>
        </w:rPr>
        <w:t>se</w:t>
      </w:r>
      <w:r>
        <w:rPr>
          <w:spacing w:val="-3"/>
          <w:sz w:val="20"/>
        </w:rPr>
        <w:t xml:space="preserve"> </w:t>
      </w:r>
      <w:r>
        <w:rPr>
          <w:sz w:val="20"/>
        </w:rPr>
        <w:t>impondrán</w:t>
      </w:r>
      <w:r>
        <w:rPr>
          <w:spacing w:val="-6"/>
          <w:sz w:val="20"/>
        </w:rPr>
        <w:t xml:space="preserve"> </w:t>
      </w:r>
      <w:r>
        <w:rPr>
          <w:sz w:val="20"/>
        </w:rPr>
        <w:t>de</w:t>
      </w:r>
      <w:r>
        <w:rPr>
          <w:spacing w:val="-3"/>
          <w:sz w:val="20"/>
        </w:rPr>
        <w:t xml:space="preserve"> </w:t>
      </w:r>
      <w:r>
        <w:rPr>
          <w:sz w:val="20"/>
        </w:rPr>
        <w:t>acuerdo</w:t>
      </w:r>
      <w:r>
        <w:rPr>
          <w:spacing w:val="-5"/>
          <w:sz w:val="20"/>
        </w:rPr>
        <w:t xml:space="preserve"> </w:t>
      </w:r>
      <w:r>
        <w:rPr>
          <w:sz w:val="20"/>
        </w:rPr>
        <w:t>con</w:t>
      </w:r>
      <w:r>
        <w:rPr>
          <w:spacing w:val="-5"/>
          <w:sz w:val="20"/>
        </w:rPr>
        <w:t xml:space="preserve"> </w:t>
      </w:r>
      <w:r>
        <w:rPr>
          <w:sz w:val="20"/>
        </w:rPr>
        <w:t>la</w:t>
      </w:r>
      <w:r>
        <w:rPr>
          <w:spacing w:val="-4"/>
          <w:sz w:val="20"/>
        </w:rPr>
        <w:t xml:space="preserve"> </w:t>
      </w:r>
      <w:r>
        <w:rPr>
          <w:sz w:val="20"/>
        </w:rPr>
        <w:t>participación</w:t>
      </w:r>
      <w:r>
        <w:rPr>
          <w:spacing w:val="-5"/>
          <w:sz w:val="20"/>
        </w:rPr>
        <w:t xml:space="preserve"> </w:t>
      </w:r>
      <w:r>
        <w:rPr>
          <w:sz w:val="20"/>
        </w:rPr>
        <w:t>en la ejecución de cada uno de los miembros de la unión temporal.</w:t>
      </w:r>
    </w:p>
    <w:p w14:paraId="61EE69FD" w14:textId="77777777" w:rsidR="001D1B37" w:rsidRDefault="00E72FC0">
      <w:pPr>
        <w:spacing w:line="242" w:lineRule="exact"/>
        <w:ind w:left="971"/>
        <w:rPr>
          <w:sz w:val="20"/>
        </w:rPr>
      </w:pPr>
      <w:r>
        <w:rPr>
          <w:spacing w:val="-5"/>
          <w:sz w:val="20"/>
        </w:rPr>
        <w:t>[…]</w:t>
      </w:r>
    </w:p>
    <w:p w14:paraId="12650AD8" w14:textId="77777777" w:rsidR="001D1B37" w:rsidRDefault="00E72FC0">
      <w:pPr>
        <w:spacing w:before="1"/>
        <w:ind w:left="971" w:right="972"/>
        <w:jc w:val="both"/>
        <w:rPr>
          <w:sz w:val="20"/>
        </w:rPr>
      </w:pPr>
      <w:r>
        <w:rPr>
          <w:sz w:val="20"/>
        </w:rPr>
        <w:t>Parágrafo</w:t>
      </w:r>
      <w:r>
        <w:rPr>
          <w:spacing w:val="-6"/>
          <w:sz w:val="20"/>
        </w:rPr>
        <w:t xml:space="preserve"> </w:t>
      </w:r>
      <w:r>
        <w:rPr>
          <w:sz w:val="20"/>
        </w:rPr>
        <w:t>1º.-</w:t>
      </w:r>
      <w:r>
        <w:rPr>
          <w:spacing w:val="-5"/>
          <w:sz w:val="20"/>
        </w:rPr>
        <w:t xml:space="preserve"> </w:t>
      </w:r>
      <w:r>
        <w:rPr>
          <w:sz w:val="20"/>
        </w:rPr>
        <w:t>Los</w:t>
      </w:r>
      <w:r>
        <w:rPr>
          <w:spacing w:val="-3"/>
          <w:sz w:val="20"/>
        </w:rPr>
        <w:t xml:space="preserve"> </w:t>
      </w:r>
      <w:r>
        <w:rPr>
          <w:sz w:val="20"/>
        </w:rPr>
        <w:t>proponentes</w:t>
      </w:r>
      <w:r>
        <w:rPr>
          <w:spacing w:val="-3"/>
          <w:sz w:val="20"/>
        </w:rPr>
        <w:t xml:space="preserve"> </w:t>
      </w:r>
      <w:r>
        <w:rPr>
          <w:sz w:val="20"/>
        </w:rPr>
        <w:t>indicarán</w:t>
      </w:r>
      <w:r>
        <w:rPr>
          <w:spacing w:val="-1"/>
          <w:sz w:val="20"/>
        </w:rPr>
        <w:t xml:space="preserve"> </w:t>
      </w:r>
      <w:r>
        <w:rPr>
          <w:sz w:val="20"/>
        </w:rPr>
        <w:t>si</w:t>
      </w:r>
      <w:r>
        <w:rPr>
          <w:spacing w:val="-3"/>
          <w:sz w:val="20"/>
        </w:rPr>
        <w:t xml:space="preserve"> </w:t>
      </w:r>
      <w:r>
        <w:rPr>
          <w:sz w:val="20"/>
        </w:rPr>
        <w:t>su</w:t>
      </w:r>
      <w:r>
        <w:rPr>
          <w:spacing w:val="-5"/>
          <w:sz w:val="20"/>
        </w:rPr>
        <w:t xml:space="preserve"> </w:t>
      </w:r>
      <w:r>
        <w:rPr>
          <w:sz w:val="20"/>
        </w:rPr>
        <w:t>participación</w:t>
      </w:r>
      <w:r>
        <w:rPr>
          <w:spacing w:val="-5"/>
          <w:sz w:val="20"/>
        </w:rPr>
        <w:t xml:space="preserve"> </w:t>
      </w:r>
      <w:r>
        <w:rPr>
          <w:sz w:val="20"/>
        </w:rPr>
        <w:t>es</w:t>
      </w:r>
      <w:r>
        <w:rPr>
          <w:spacing w:val="-3"/>
          <w:sz w:val="20"/>
        </w:rPr>
        <w:t xml:space="preserve"> </w:t>
      </w:r>
      <w:r>
        <w:rPr>
          <w:sz w:val="20"/>
        </w:rPr>
        <w:t>a</w:t>
      </w:r>
      <w:r>
        <w:rPr>
          <w:spacing w:val="-5"/>
          <w:sz w:val="20"/>
        </w:rPr>
        <w:t xml:space="preserve"> </w:t>
      </w:r>
      <w:r>
        <w:rPr>
          <w:sz w:val="20"/>
        </w:rPr>
        <w:t>título</w:t>
      </w:r>
      <w:r>
        <w:rPr>
          <w:spacing w:val="-5"/>
          <w:sz w:val="20"/>
        </w:rPr>
        <w:t xml:space="preserve"> </w:t>
      </w:r>
      <w:r>
        <w:rPr>
          <w:sz w:val="20"/>
        </w:rPr>
        <w:t>de consorcio</w:t>
      </w:r>
      <w:r>
        <w:rPr>
          <w:spacing w:val="-7"/>
          <w:sz w:val="20"/>
        </w:rPr>
        <w:t xml:space="preserve"> </w:t>
      </w:r>
      <w:r>
        <w:rPr>
          <w:sz w:val="20"/>
        </w:rPr>
        <w:t>o</w:t>
      </w:r>
      <w:r>
        <w:rPr>
          <w:spacing w:val="-8"/>
          <w:sz w:val="20"/>
        </w:rPr>
        <w:t xml:space="preserve"> </w:t>
      </w:r>
      <w:r>
        <w:rPr>
          <w:sz w:val="20"/>
        </w:rPr>
        <w:t>unión</w:t>
      </w:r>
      <w:r>
        <w:rPr>
          <w:spacing w:val="-7"/>
          <w:sz w:val="20"/>
        </w:rPr>
        <w:t xml:space="preserve"> </w:t>
      </w:r>
      <w:r>
        <w:rPr>
          <w:sz w:val="20"/>
        </w:rPr>
        <w:t>temporal</w:t>
      </w:r>
      <w:r>
        <w:rPr>
          <w:spacing w:val="-6"/>
          <w:sz w:val="20"/>
        </w:rPr>
        <w:t xml:space="preserve"> </w:t>
      </w:r>
      <w:r>
        <w:rPr>
          <w:sz w:val="20"/>
        </w:rPr>
        <w:t>y,</w:t>
      </w:r>
      <w:r>
        <w:rPr>
          <w:spacing w:val="-4"/>
          <w:sz w:val="20"/>
        </w:rPr>
        <w:t xml:space="preserve"> </w:t>
      </w:r>
      <w:r>
        <w:rPr>
          <w:sz w:val="20"/>
        </w:rPr>
        <w:t>en</w:t>
      </w:r>
      <w:r>
        <w:rPr>
          <w:spacing w:val="-7"/>
          <w:sz w:val="20"/>
        </w:rPr>
        <w:t xml:space="preserve"> </w:t>
      </w:r>
      <w:r>
        <w:rPr>
          <w:sz w:val="20"/>
        </w:rPr>
        <w:t>este</w:t>
      </w:r>
      <w:r>
        <w:rPr>
          <w:spacing w:val="-5"/>
          <w:sz w:val="20"/>
        </w:rPr>
        <w:t xml:space="preserve"> </w:t>
      </w:r>
      <w:r>
        <w:rPr>
          <w:sz w:val="20"/>
        </w:rPr>
        <w:t>último</w:t>
      </w:r>
      <w:r>
        <w:rPr>
          <w:spacing w:val="-7"/>
          <w:sz w:val="20"/>
        </w:rPr>
        <w:t xml:space="preserve"> </w:t>
      </w:r>
      <w:r>
        <w:rPr>
          <w:sz w:val="20"/>
        </w:rPr>
        <w:t>caso,</w:t>
      </w:r>
      <w:r>
        <w:rPr>
          <w:spacing w:val="-9"/>
          <w:sz w:val="20"/>
        </w:rPr>
        <w:t xml:space="preserve"> </w:t>
      </w:r>
      <w:r>
        <w:rPr>
          <w:sz w:val="20"/>
        </w:rPr>
        <w:t>señalarán</w:t>
      </w:r>
      <w:r>
        <w:rPr>
          <w:spacing w:val="-8"/>
          <w:sz w:val="20"/>
        </w:rPr>
        <w:t xml:space="preserve"> </w:t>
      </w:r>
      <w:r>
        <w:rPr>
          <w:sz w:val="20"/>
        </w:rPr>
        <w:t>los</w:t>
      </w:r>
      <w:r>
        <w:rPr>
          <w:spacing w:val="-5"/>
          <w:sz w:val="20"/>
        </w:rPr>
        <w:t xml:space="preserve"> </w:t>
      </w:r>
      <w:r>
        <w:rPr>
          <w:sz w:val="20"/>
        </w:rPr>
        <w:t xml:space="preserve">términos </w:t>
      </w:r>
      <w:r>
        <w:rPr>
          <w:spacing w:val="-2"/>
          <w:sz w:val="20"/>
        </w:rPr>
        <w:t>y</w:t>
      </w:r>
      <w:r>
        <w:rPr>
          <w:spacing w:val="-15"/>
          <w:sz w:val="20"/>
        </w:rPr>
        <w:t xml:space="preserve"> </w:t>
      </w:r>
      <w:r>
        <w:rPr>
          <w:spacing w:val="-2"/>
          <w:sz w:val="20"/>
        </w:rPr>
        <w:t>extensión</w:t>
      </w:r>
      <w:r>
        <w:rPr>
          <w:spacing w:val="-11"/>
          <w:sz w:val="20"/>
        </w:rPr>
        <w:t xml:space="preserve"> </w:t>
      </w:r>
      <w:r>
        <w:rPr>
          <w:spacing w:val="-2"/>
          <w:sz w:val="20"/>
        </w:rPr>
        <w:t>de</w:t>
      </w:r>
      <w:r>
        <w:rPr>
          <w:spacing w:val="-8"/>
          <w:sz w:val="20"/>
        </w:rPr>
        <w:t xml:space="preserve"> </w:t>
      </w:r>
      <w:r>
        <w:rPr>
          <w:spacing w:val="-2"/>
          <w:sz w:val="20"/>
        </w:rPr>
        <w:t>la</w:t>
      </w:r>
      <w:r>
        <w:rPr>
          <w:spacing w:val="-9"/>
          <w:sz w:val="20"/>
        </w:rPr>
        <w:t xml:space="preserve"> </w:t>
      </w:r>
      <w:r>
        <w:rPr>
          <w:spacing w:val="-2"/>
          <w:sz w:val="20"/>
        </w:rPr>
        <w:t>participación</w:t>
      </w:r>
      <w:r>
        <w:rPr>
          <w:spacing w:val="-12"/>
          <w:sz w:val="20"/>
        </w:rPr>
        <w:t xml:space="preserve"> </w:t>
      </w:r>
      <w:r>
        <w:rPr>
          <w:spacing w:val="-2"/>
          <w:sz w:val="20"/>
        </w:rPr>
        <w:t>en</w:t>
      </w:r>
      <w:r>
        <w:rPr>
          <w:spacing w:val="-12"/>
          <w:sz w:val="20"/>
        </w:rPr>
        <w:t xml:space="preserve"> </w:t>
      </w:r>
      <w:r>
        <w:rPr>
          <w:spacing w:val="-2"/>
          <w:sz w:val="20"/>
        </w:rPr>
        <w:t>la</w:t>
      </w:r>
      <w:r>
        <w:rPr>
          <w:spacing w:val="-9"/>
          <w:sz w:val="20"/>
        </w:rPr>
        <w:t xml:space="preserve"> </w:t>
      </w:r>
      <w:r>
        <w:rPr>
          <w:spacing w:val="-2"/>
          <w:sz w:val="20"/>
        </w:rPr>
        <w:t>propuesta</w:t>
      </w:r>
      <w:r>
        <w:rPr>
          <w:spacing w:val="-15"/>
          <w:sz w:val="20"/>
        </w:rPr>
        <w:t xml:space="preserve"> </w:t>
      </w:r>
      <w:r>
        <w:rPr>
          <w:spacing w:val="-2"/>
          <w:sz w:val="20"/>
        </w:rPr>
        <w:t>y</w:t>
      </w:r>
      <w:r>
        <w:rPr>
          <w:spacing w:val="-8"/>
          <w:sz w:val="20"/>
        </w:rPr>
        <w:t xml:space="preserve"> </w:t>
      </w:r>
      <w:r>
        <w:rPr>
          <w:spacing w:val="-2"/>
          <w:sz w:val="20"/>
        </w:rPr>
        <w:t>en</w:t>
      </w:r>
      <w:r>
        <w:rPr>
          <w:spacing w:val="-16"/>
          <w:sz w:val="20"/>
        </w:rPr>
        <w:t xml:space="preserve"> </w:t>
      </w:r>
      <w:r>
        <w:rPr>
          <w:spacing w:val="-2"/>
          <w:sz w:val="20"/>
        </w:rPr>
        <w:t>su</w:t>
      </w:r>
      <w:r>
        <w:rPr>
          <w:spacing w:val="-11"/>
          <w:sz w:val="20"/>
        </w:rPr>
        <w:t xml:space="preserve"> </w:t>
      </w:r>
      <w:r>
        <w:rPr>
          <w:spacing w:val="-2"/>
          <w:sz w:val="20"/>
        </w:rPr>
        <w:t>ejecución,</w:t>
      </w:r>
      <w:r>
        <w:rPr>
          <w:spacing w:val="-7"/>
          <w:sz w:val="20"/>
        </w:rPr>
        <w:t xml:space="preserve"> </w:t>
      </w:r>
      <w:r>
        <w:rPr>
          <w:spacing w:val="-2"/>
          <w:sz w:val="20"/>
        </w:rPr>
        <w:t>los</w:t>
      </w:r>
      <w:r>
        <w:rPr>
          <w:spacing w:val="-9"/>
          <w:sz w:val="20"/>
        </w:rPr>
        <w:t xml:space="preserve"> </w:t>
      </w:r>
      <w:r>
        <w:rPr>
          <w:spacing w:val="-2"/>
          <w:sz w:val="20"/>
        </w:rPr>
        <w:t xml:space="preserve">cuales </w:t>
      </w:r>
      <w:r>
        <w:rPr>
          <w:sz w:val="20"/>
        </w:rPr>
        <w:t>no podrán ser modificados sin el consentimiento previo de la entidad estatal contratante.</w:t>
      </w:r>
    </w:p>
    <w:p w14:paraId="495DC494" w14:textId="77777777" w:rsidR="001D1B37" w:rsidRDefault="00E72FC0">
      <w:pPr>
        <w:ind w:left="971" w:right="987"/>
        <w:jc w:val="both"/>
        <w:rPr>
          <w:sz w:val="20"/>
        </w:rPr>
      </w:pPr>
      <w:r>
        <w:rPr>
          <w:sz w:val="20"/>
        </w:rPr>
        <w:t>Los miembros del consorcio y de la unión temporal deberán designar la persona que, para todos los efectos, representará al consorcio o unión temporal y señalarán las reglas básicas que regulen las relaciones entre ellos y su responsabilidad.</w:t>
      </w:r>
    </w:p>
    <w:p w14:paraId="2D4B3FE1" w14:textId="77777777" w:rsidR="001D1B37" w:rsidRDefault="00E72FC0">
      <w:pPr>
        <w:spacing w:before="3"/>
        <w:ind w:left="971"/>
        <w:rPr>
          <w:sz w:val="20"/>
        </w:rPr>
      </w:pPr>
      <w:r>
        <w:rPr>
          <w:spacing w:val="-2"/>
          <w:sz w:val="20"/>
        </w:rPr>
        <w:t>[…]”.</w:t>
      </w:r>
    </w:p>
    <w:p w14:paraId="3ADE539C" w14:textId="77777777" w:rsidR="001D1B37" w:rsidRDefault="001D1B37">
      <w:pPr>
        <w:pStyle w:val="Textoindependiente"/>
        <w:spacing w:before="59"/>
        <w:rPr>
          <w:sz w:val="20"/>
        </w:rPr>
      </w:pPr>
    </w:p>
    <w:p w14:paraId="7E3A5C56" w14:textId="77777777" w:rsidR="001D1B37" w:rsidRDefault="00E72FC0">
      <w:pPr>
        <w:pStyle w:val="Textoindependiente"/>
        <w:spacing w:line="276" w:lineRule="auto"/>
        <w:ind w:left="260" w:right="260" w:firstLine="710"/>
        <w:jc w:val="both"/>
      </w:pPr>
      <w:r>
        <w:rPr>
          <w:i/>
        </w:rPr>
        <w:t xml:space="preserve">Como se observa, el artículo citado </w:t>
      </w:r>
      <w:r>
        <w:t>señala que el consorcio o la unión temporal</w:t>
      </w:r>
      <w:r>
        <w:rPr>
          <w:spacing w:val="-7"/>
        </w:rPr>
        <w:t xml:space="preserve"> </w:t>
      </w:r>
      <w:r>
        <w:t>se</w:t>
      </w:r>
      <w:r>
        <w:rPr>
          <w:spacing w:val="-8"/>
        </w:rPr>
        <w:t xml:space="preserve"> </w:t>
      </w:r>
      <w:r>
        <w:t>da</w:t>
      </w:r>
      <w:r>
        <w:rPr>
          <w:spacing w:val="-9"/>
        </w:rPr>
        <w:t xml:space="preserve"> </w:t>
      </w:r>
      <w:r>
        <w:t>“[c]</w:t>
      </w:r>
      <w:proofErr w:type="spellStart"/>
      <w:r>
        <w:t>uando</w:t>
      </w:r>
      <w:proofErr w:type="spellEnd"/>
      <w:r>
        <w:rPr>
          <w:spacing w:val="-6"/>
        </w:rPr>
        <w:t xml:space="preserve"> </w:t>
      </w:r>
      <w:r>
        <w:t>dos</w:t>
      </w:r>
      <w:r>
        <w:rPr>
          <w:spacing w:val="-7"/>
        </w:rPr>
        <w:t xml:space="preserve"> </w:t>
      </w:r>
      <w:r>
        <w:t>o</w:t>
      </w:r>
      <w:r>
        <w:rPr>
          <w:spacing w:val="-11"/>
        </w:rPr>
        <w:t xml:space="preserve"> </w:t>
      </w:r>
      <w:r>
        <w:t>más</w:t>
      </w:r>
      <w:r>
        <w:rPr>
          <w:spacing w:val="-7"/>
        </w:rPr>
        <w:t xml:space="preserve"> </w:t>
      </w:r>
      <w:r>
        <w:t>personas</w:t>
      </w:r>
      <w:r>
        <w:rPr>
          <w:spacing w:val="-12"/>
        </w:rPr>
        <w:t xml:space="preserve"> </w:t>
      </w:r>
      <w:r>
        <w:t>en</w:t>
      </w:r>
      <w:r>
        <w:rPr>
          <w:spacing w:val="-12"/>
        </w:rPr>
        <w:t xml:space="preserve"> </w:t>
      </w:r>
      <w:r>
        <w:t>forma</w:t>
      </w:r>
      <w:r>
        <w:rPr>
          <w:spacing w:val="-14"/>
        </w:rPr>
        <w:t xml:space="preserve"> </w:t>
      </w:r>
      <w:r>
        <w:t>conjunta</w:t>
      </w:r>
      <w:r>
        <w:rPr>
          <w:spacing w:val="-9"/>
        </w:rPr>
        <w:t xml:space="preserve"> </w:t>
      </w:r>
      <w:r>
        <w:t>presentan</w:t>
      </w:r>
      <w:r>
        <w:rPr>
          <w:spacing w:val="-7"/>
        </w:rPr>
        <w:t xml:space="preserve"> </w:t>
      </w:r>
      <w:r>
        <w:t xml:space="preserve">una misma propuesta para la adjudicación, celebración y ejecución de un contrato […]”. Desde esta perspectiva, su capacidad para participar en la adjudicación, celebración y ejecución de uno o varios contratos </w:t>
      </w:r>
      <w:proofErr w:type="gramStart"/>
      <w:r>
        <w:t>estatales,</w:t>
      </w:r>
      <w:proofErr w:type="gramEnd"/>
      <w:r>
        <w:t xml:space="preserve"> dependerá de dos aspectos: (i) que los integrantes de la estructural plural adopten la decisión conjunta de presentar una misma propuesta</w:t>
      </w:r>
      <w:r>
        <w:rPr>
          <w:spacing w:val="-1"/>
        </w:rPr>
        <w:t xml:space="preserve"> </w:t>
      </w:r>
      <w:r>
        <w:t>al proceso de selección, y (</w:t>
      </w:r>
      <w:proofErr w:type="spellStart"/>
      <w:r>
        <w:t>ii</w:t>
      </w:r>
      <w:proofErr w:type="spellEnd"/>
      <w:r>
        <w:t>) que el objeto del consorcio o unión temporal se encuentre alineado con las actividades</w:t>
      </w:r>
      <w:r>
        <w:rPr>
          <w:spacing w:val="-14"/>
        </w:rPr>
        <w:t xml:space="preserve"> </w:t>
      </w:r>
      <w:r>
        <w:t>a</w:t>
      </w:r>
      <w:r>
        <w:rPr>
          <w:spacing w:val="-16"/>
        </w:rPr>
        <w:t xml:space="preserve"> </w:t>
      </w:r>
      <w:r>
        <w:t>desarrollar</w:t>
      </w:r>
      <w:r>
        <w:rPr>
          <w:spacing w:val="-13"/>
        </w:rPr>
        <w:t xml:space="preserve"> </w:t>
      </w:r>
      <w:r>
        <w:t>en</w:t>
      </w:r>
      <w:r>
        <w:rPr>
          <w:spacing w:val="-14"/>
        </w:rPr>
        <w:t xml:space="preserve"> </w:t>
      </w:r>
      <w:r>
        <w:t>un</w:t>
      </w:r>
      <w:r>
        <w:rPr>
          <w:spacing w:val="-18"/>
        </w:rPr>
        <w:t xml:space="preserve"> </w:t>
      </w:r>
      <w:r>
        <w:t>determinado</w:t>
      </w:r>
      <w:r>
        <w:rPr>
          <w:spacing w:val="-13"/>
        </w:rPr>
        <w:t xml:space="preserve"> </w:t>
      </w:r>
      <w:r>
        <w:t>pr</w:t>
      </w:r>
      <w:r>
        <w:t>oceso,</w:t>
      </w:r>
      <w:r>
        <w:rPr>
          <w:spacing w:val="-19"/>
        </w:rPr>
        <w:t xml:space="preserve"> </w:t>
      </w:r>
      <w:r>
        <w:t>de</w:t>
      </w:r>
      <w:r>
        <w:rPr>
          <w:spacing w:val="-15"/>
        </w:rPr>
        <w:t xml:space="preserve"> </w:t>
      </w:r>
      <w:r>
        <w:t>manera</w:t>
      </w:r>
      <w:r>
        <w:rPr>
          <w:spacing w:val="-16"/>
        </w:rPr>
        <w:t xml:space="preserve"> </w:t>
      </w:r>
      <w:r>
        <w:t>que</w:t>
      </w:r>
      <w:r>
        <w:rPr>
          <w:spacing w:val="-15"/>
        </w:rPr>
        <w:t xml:space="preserve"> </w:t>
      </w:r>
      <w:r>
        <w:t>les</w:t>
      </w:r>
      <w:r>
        <w:rPr>
          <w:spacing w:val="-19"/>
        </w:rPr>
        <w:t xml:space="preserve"> </w:t>
      </w:r>
      <w:r>
        <w:t>permita ejecutar el respectivo contrato.</w:t>
      </w:r>
    </w:p>
    <w:p w14:paraId="1FF55930" w14:textId="77777777" w:rsidR="001D1B37" w:rsidRDefault="00E72FC0">
      <w:pPr>
        <w:pStyle w:val="Textoindependiente"/>
        <w:spacing w:before="121" w:line="276" w:lineRule="auto"/>
        <w:ind w:left="260" w:right="277" w:firstLine="710"/>
        <w:jc w:val="both"/>
      </w:pPr>
      <w:r>
        <w:t xml:space="preserve">En este sentido, las estructuras plurales son convenios de asociación </w:t>
      </w:r>
      <w:r>
        <w:rPr>
          <w:spacing w:val="-2"/>
        </w:rPr>
        <w:t>provenientes</w:t>
      </w:r>
      <w:r>
        <w:rPr>
          <w:spacing w:val="-9"/>
        </w:rPr>
        <w:t xml:space="preserve"> </w:t>
      </w:r>
      <w:r>
        <w:rPr>
          <w:spacing w:val="-2"/>
        </w:rPr>
        <w:t>de</w:t>
      </w:r>
      <w:r>
        <w:rPr>
          <w:spacing w:val="-10"/>
        </w:rPr>
        <w:t xml:space="preserve"> </w:t>
      </w:r>
      <w:r>
        <w:rPr>
          <w:spacing w:val="-2"/>
        </w:rPr>
        <w:t>la</w:t>
      </w:r>
      <w:r>
        <w:rPr>
          <w:spacing w:val="-12"/>
        </w:rPr>
        <w:t xml:space="preserve"> </w:t>
      </w:r>
      <w:r>
        <w:rPr>
          <w:spacing w:val="-2"/>
        </w:rPr>
        <w:t>colaboración</w:t>
      </w:r>
      <w:r>
        <w:rPr>
          <w:spacing w:val="-9"/>
        </w:rPr>
        <w:t xml:space="preserve"> </w:t>
      </w:r>
      <w:r>
        <w:rPr>
          <w:spacing w:val="-2"/>
        </w:rPr>
        <w:t>empresarial,</w:t>
      </w:r>
      <w:r>
        <w:rPr>
          <w:spacing w:val="-4"/>
        </w:rPr>
        <w:t xml:space="preserve"> </w:t>
      </w:r>
      <w:r>
        <w:rPr>
          <w:spacing w:val="-2"/>
        </w:rPr>
        <w:t>mediante</w:t>
      </w:r>
      <w:r>
        <w:rPr>
          <w:spacing w:val="-10"/>
        </w:rPr>
        <w:t xml:space="preserve"> </w:t>
      </w:r>
      <w:r>
        <w:rPr>
          <w:spacing w:val="-2"/>
        </w:rPr>
        <w:t>los</w:t>
      </w:r>
      <w:r>
        <w:rPr>
          <w:spacing w:val="-9"/>
        </w:rPr>
        <w:t xml:space="preserve"> </w:t>
      </w:r>
      <w:r>
        <w:rPr>
          <w:spacing w:val="-2"/>
        </w:rPr>
        <w:t>cuales</w:t>
      </w:r>
      <w:r>
        <w:rPr>
          <w:spacing w:val="-9"/>
        </w:rPr>
        <w:t xml:space="preserve"> </w:t>
      </w:r>
      <w:r>
        <w:rPr>
          <w:spacing w:val="-2"/>
        </w:rPr>
        <w:t>sus</w:t>
      </w:r>
      <w:r>
        <w:rPr>
          <w:spacing w:val="-9"/>
        </w:rPr>
        <w:t xml:space="preserve"> </w:t>
      </w:r>
      <w:r>
        <w:rPr>
          <w:spacing w:val="-2"/>
        </w:rPr>
        <w:t xml:space="preserve">integrantes </w:t>
      </w:r>
      <w:r>
        <w:t>se</w:t>
      </w:r>
      <w:r>
        <w:rPr>
          <w:spacing w:val="-1"/>
        </w:rPr>
        <w:t xml:space="preserve"> </w:t>
      </w:r>
      <w:r>
        <w:t>unen</w:t>
      </w:r>
      <w:r>
        <w:rPr>
          <w:spacing w:val="1"/>
        </w:rPr>
        <w:t xml:space="preserve"> </w:t>
      </w:r>
      <w:r>
        <w:t>y</w:t>
      </w:r>
      <w:r>
        <w:rPr>
          <w:spacing w:val="-1"/>
        </w:rPr>
        <w:t xml:space="preserve"> </w:t>
      </w:r>
      <w:r>
        <w:t>se</w:t>
      </w:r>
      <w:r>
        <w:rPr>
          <w:spacing w:val="-4"/>
        </w:rPr>
        <w:t xml:space="preserve"> </w:t>
      </w:r>
      <w:r>
        <w:t>organizan mancomunadamente</w:t>
      </w:r>
      <w:r>
        <w:rPr>
          <w:spacing w:val="4"/>
        </w:rPr>
        <w:t xml:space="preserve"> </w:t>
      </w:r>
      <w:r>
        <w:t>para</w:t>
      </w:r>
      <w:r>
        <w:rPr>
          <w:spacing w:val="-3"/>
        </w:rPr>
        <w:t xml:space="preserve"> </w:t>
      </w:r>
      <w:r>
        <w:t>lograr</w:t>
      </w:r>
      <w:r>
        <w:rPr>
          <w:spacing w:val="1"/>
        </w:rPr>
        <w:t xml:space="preserve"> </w:t>
      </w:r>
      <w:r>
        <w:t>con</w:t>
      </w:r>
      <w:r>
        <w:rPr>
          <w:spacing w:val="1"/>
        </w:rPr>
        <w:t xml:space="preserve"> </w:t>
      </w:r>
      <w:r>
        <w:t>mayor eficacia</w:t>
      </w:r>
      <w:r>
        <w:rPr>
          <w:spacing w:val="-1"/>
        </w:rPr>
        <w:t xml:space="preserve"> </w:t>
      </w:r>
      <w:r>
        <w:rPr>
          <w:spacing w:val="-5"/>
        </w:rPr>
        <w:t>un</w:t>
      </w:r>
    </w:p>
    <w:p w14:paraId="226B495A" w14:textId="77777777" w:rsidR="001D1B37" w:rsidRDefault="001D1B37">
      <w:pPr>
        <w:pStyle w:val="Textoindependiente"/>
        <w:spacing w:line="276" w:lineRule="auto"/>
        <w:jc w:val="both"/>
        <w:sectPr w:rsidR="001D1B37">
          <w:pgSz w:w="12240" w:h="15840"/>
          <w:pgMar w:top="1880" w:right="1440" w:bottom="1880" w:left="1440" w:header="165" w:footer="1686" w:gutter="0"/>
          <w:cols w:space="720"/>
        </w:sectPr>
      </w:pPr>
    </w:p>
    <w:p w14:paraId="08E9BD0B" w14:textId="77777777" w:rsidR="001D1B37" w:rsidRDefault="00E72FC0">
      <w:pPr>
        <w:pStyle w:val="Textoindependiente"/>
        <w:spacing w:before="163" w:line="276" w:lineRule="auto"/>
        <w:ind w:left="260" w:right="269"/>
        <w:jc w:val="both"/>
      </w:pPr>
      <w:r>
        <w:lastRenderedPageBreak/>
        <w:t>fin común de contenido patrimonial y lucrativo, como lo es la obtención del derecho a</w:t>
      </w:r>
      <w:r>
        <w:rPr>
          <w:spacing w:val="-1"/>
        </w:rPr>
        <w:t xml:space="preserve"> </w:t>
      </w:r>
      <w:r>
        <w:t>ser adjudicatarios de uno o varios</w:t>
      </w:r>
      <w:r>
        <w:rPr>
          <w:spacing w:val="-3"/>
        </w:rPr>
        <w:t xml:space="preserve"> </w:t>
      </w:r>
      <w:r>
        <w:t>contratos estatales, compartiendo recursos,</w:t>
      </w:r>
      <w:r>
        <w:rPr>
          <w:spacing w:val="-13"/>
        </w:rPr>
        <w:t xml:space="preserve"> </w:t>
      </w:r>
      <w:r>
        <w:t>de</w:t>
      </w:r>
      <w:r>
        <w:rPr>
          <w:spacing w:val="-14"/>
        </w:rPr>
        <w:t xml:space="preserve"> </w:t>
      </w:r>
      <w:r>
        <w:t>toda</w:t>
      </w:r>
      <w:r>
        <w:rPr>
          <w:spacing w:val="-15"/>
        </w:rPr>
        <w:t xml:space="preserve"> </w:t>
      </w:r>
      <w:r>
        <w:t>índole,</w:t>
      </w:r>
      <w:r>
        <w:rPr>
          <w:spacing w:val="-13"/>
        </w:rPr>
        <w:t xml:space="preserve"> </w:t>
      </w:r>
      <w:r>
        <w:t>para</w:t>
      </w:r>
      <w:r>
        <w:rPr>
          <w:spacing w:val="-15"/>
        </w:rPr>
        <w:t xml:space="preserve"> </w:t>
      </w:r>
      <w:r>
        <w:t>su</w:t>
      </w:r>
      <w:r>
        <w:rPr>
          <w:spacing w:val="-12"/>
        </w:rPr>
        <w:t xml:space="preserve"> </w:t>
      </w:r>
      <w:r>
        <w:t>ejecución,</w:t>
      </w:r>
      <w:r>
        <w:rPr>
          <w:spacing w:val="-13"/>
        </w:rPr>
        <w:t xml:space="preserve"> </w:t>
      </w:r>
      <w:r>
        <w:t>así</w:t>
      </w:r>
      <w:r>
        <w:rPr>
          <w:spacing w:val="-13"/>
        </w:rPr>
        <w:t xml:space="preserve"> </w:t>
      </w:r>
      <w:r>
        <w:t>como</w:t>
      </w:r>
      <w:r>
        <w:rPr>
          <w:spacing w:val="-17"/>
        </w:rPr>
        <w:t xml:space="preserve"> </w:t>
      </w:r>
      <w:r>
        <w:t>las</w:t>
      </w:r>
      <w:r>
        <w:rPr>
          <w:spacing w:val="-13"/>
        </w:rPr>
        <w:t xml:space="preserve"> </w:t>
      </w:r>
      <w:r>
        <w:t>utilidades</w:t>
      </w:r>
      <w:r>
        <w:rPr>
          <w:spacing w:val="-13"/>
        </w:rPr>
        <w:t xml:space="preserve"> </w:t>
      </w:r>
      <w:r>
        <w:t>y</w:t>
      </w:r>
      <w:r>
        <w:rPr>
          <w:spacing w:val="-13"/>
        </w:rPr>
        <w:t xml:space="preserve"> </w:t>
      </w:r>
      <w:r>
        <w:t>los</w:t>
      </w:r>
      <w:r>
        <w:rPr>
          <w:spacing w:val="-13"/>
        </w:rPr>
        <w:t xml:space="preserve"> </w:t>
      </w:r>
      <w:r>
        <w:t>riesgos. La diferencia radica en la responsabilidad frente a las eventuales sanciones por el incumplimiento de las obligaciones, toda vez que tratándose de una unión temporal, estas se individualizan según la participación de sus miembros, mientras que en el consorcio los miembros responden solidariamente, con independencia de este aspecto.</w:t>
      </w:r>
    </w:p>
    <w:p w14:paraId="0A05FD15" w14:textId="77777777" w:rsidR="001D1B37" w:rsidRDefault="00E72FC0">
      <w:pPr>
        <w:pStyle w:val="Textoindependiente"/>
        <w:spacing w:before="121" w:line="276" w:lineRule="auto"/>
        <w:ind w:left="260" w:right="270" w:firstLine="710"/>
        <w:jc w:val="both"/>
      </w:pPr>
      <w:r>
        <w:t>De</w:t>
      </w:r>
      <w:r>
        <w:rPr>
          <w:spacing w:val="-5"/>
        </w:rPr>
        <w:t xml:space="preserve"> </w:t>
      </w:r>
      <w:r>
        <w:t>esta</w:t>
      </w:r>
      <w:r>
        <w:rPr>
          <w:spacing w:val="-7"/>
        </w:rPr>
        <w:t xml:space="preserve"> </w:t>
      </w:r>
      <w:r>
        <w:t>manera</w:t>
      </w:r>
      <w:r>
        <w:rPr>
          <w:spacing w:val="-7"/>
        </w:rPr>
        <w:t xml:space="preserve"> </w:t>
      </w:r>
      <w:r>
        <w:t>no</w:t>
      </w:r>
      <w:r>
        <w:rPr>
          <w:spacing w:val="-8"/>
        </w:rPr>
        <w:t xml:space="preserve"> </w:t>
      </w:r>
      <w:r>
        <w:t>existe</w:t>
      </w:r>
      <w:r>
        <w:rPr>
          <w:spacing w:val="-5"/>
        </w:rPr>
        <w:t xml:space="preserve"> </w:t>
      </w:r>
      <w:r>
        <w:t>habilitación</w:t>
      </w:r>
      <w:r>
        <w:rPr>
          <w:spacing w:val="-4"/>
        </w:rPr>
        <w:t xml:space="preserve"> </w:t>
      </w:r>
      <w:r>
        <w:t>legal</w:t>
      </w:r>
      <w:r>
        <w:rPr>
          <w:spacing w:val="-4"/>
        </w:rPr>
        <w:t xml:space="preserve"> </w:t>
      </w:r>
      <w:r>
        <w:t>para</w:t>
      </w:r>
      <w:r>
        <w:rPr>
          <w:spacing w:val="-7"/>
        </w:rPr>
        <w:t xml:space="preserve"> </w:t>
      </w:r>
      <w:r>
        <w:t>que</w:t>
      </w:r>
      <w:r>
        <w:rPr>
          <w:spacing w:val="-5"/>
        </w:rPr>
        <w:t xml:space="preserve"> </w:t>
      </w:r>
      <w:r>
        <w:t>una</w:t>
      </w:r>
      <w:r>
        <w:rPr>
          <w:spacing w:val="-12"/>
        </w:rPr>
        <w:t xml:space="preserve"> </w:t>
      </w:r>
      <w:r>
        <w:t>Unión</w:t>
      </w:r>
      <w:r>
        <w:rPr>
          <w:spacing w:val="-9"/>
        </w:rPr>
        <w:t xml:space="preserve"> </w:t>
      </w:r>
      <w:r>
        <w:t>Temporal puede estar conformada por otra Unión Temporal. Según la normativa anteriormente transcrita, una Unión Temporal es un acuerdo de colaboración entre</w:t>
      </w:r>
      <w:r>
        <w:rPr>
          <w:spacing w:val="-5"/>
        </w:rPr>
        <w:t xml:space="preserve"> </w:t>
      </w:r>
      <w:r>
        <w:t>personas</w:t>
      </w:r>
      <w:r>
        <w:rPr>
          <w:spacing w:val="-4"/>
        </w:rPr>
        <w:t xml:space="preserve"> </w:t>
      </w:r>
      <w:r>
        <w:t>jurídicas</w:t>
      </w:r>
      <w:r>
        <w:rPr>
          <w:spacing w:val="-4"/>
        </w:rPr>
        <w:t xml:space="preserve"> </w:t>
      </w:r>
      <w:r>
        <w:t>o</w:t>
      </w:r>
      <w:r>
        <w:rPr>
          <w:spacing w:val="-3"/>
        </w:rPr>
        <w:t xml:space="preserve"> </w:t>
      </w:r>
      <w:r>
        <w:t>naturales</w:t>
      </w:r>
      <w:r>
        <w:rPr>
          <w:spacing w:val="-4"/>
        </w:rPr>
        <w:t xml:space="preserve"> </w:t>
      </w:r>
      <w:r>
        <w:t>que</w:t>
      </w:r>
      <w:r>
        <w:rPr>
          <w:spacing w:val="-5"/>
        </w:rPr>
        <w:t xml:space="preserve"> </w:t>
      </w:r>
      <w:r>
        <w:t>carece</w:t>
      </w:r>
      <w:r>
        <w:rPr>
          <w:spacing w:val="-5"/>
        </w:rPr>
        <w:t xml:space="preserve"> </w:t>
      </w:r>
      <w:r>
        <w:t>de</w:t>
      </w:r>
      <w:r>
        <w:rPr>
          <w:spacing w:val="-5"/>
        </w:rPr>
        <w:t xml:space="preserve"> </w:t>
      </w:r>
      <w:r>
        <w:t>personalidad</w:t>
      </w:r>
      <w:r>
        <w:rPr>
          <w:spacing w:val="-6"/>
        </w:rPr>
        <w:t xml:space="preserve"> </w:t>
      </w:r>
      <w:r>
        <w:t>jurídica</w:t>
      </w:r>
      <w:r>
        <w:rPr>
          <w:spacing w:val="-6"/>
        </w:rPr>
        <w:t xml:space="preserve"> </w:t>
      </w:r>
      <w:r>
        <w:t>propia. Por lo tanto, no puede ser miembro de otra Unión Temporal.</w:t>
      </w:r>
    </w:p>
    <w:p w14:paraId="22CAB6F1" w14:textId="77777777" w:rsidR="001D1B37" w:rsidRDefault="001D1B37">
      <w:pPr>
        <w:pStyle w:val="Textoindependiente"/>
        <w:spacing w:before="41"/>
      </w:pPr>
    </w:p>
    <w:p w14:paraId="55D90AC0" w14:textId="77777777" w:rsidR="001D1B37" w:rsidRDefault="00E72FC0">
      <w:pPr>
        <w:pStyle w:val="Prrafodelista"/>
        <w:numPr>
          <w:ilvl w:val="0"/>
          <w:numId w:val="3"/>
        </w:numPr>
        <w:tabs>
          <w:tab w:val="left" w:pos="655"/>
        </w:tabs>
        <w:spacing w:line="276" w:lineRule="auto"/>
        <w:ind w:right="252" w:firstLine="0"/>
        <w:jc w:val="both"/>
      </w:pPr>
      <w:r>
        <w:t>Frente</w:t>
      </w:r>
      <w:r>
        <w:rPr>
          <w:spacing w:val="-6"/>
        </w:rPr>
        <w:t xml:space="preserve"> </w:t>
      </w:r>
      <w:r>
        <w:t>al</w:t>
      </w:r>
      <w:r>
        <w:rPr>
          <w:spacing w:val="-5"/>
        </w:rPr>
        <w:t xml:space="preserve"> </w:t>
      </w:r>
      <w:r>
        <w:t>segundo</w:t>
      </w:r>
      <w:r>
        <w:rPr>
          <w:spacing w:val="-4"/>
        </w:rPr>
        <w:t xml:space="preserve"> </w:t>
      </w:r>
      <w:r>
        <w:t>problema</w:t>
      </w:r>
      <w:r>
        <w:rPr>
          <w:spacing w:val="-8"/>
        </w:rPr>
        <w:t xml:space="preserve"> </w:t>
      </w:r>
      <w:r>
        <w:t>jurídico</w:t>
      </w:r>
      <w:r>
        <w:rPr>
          <w:spacing w:val="-8"/>
        </w:rPr>
        <w:t xml:space="preserve"> </w:t>
      </w:r>
      <w:r>
        <w:t>planteado</w:t>
      </w:r>
      <w:r>
        <w:rPr>
          <w:spacing w:val="-4"/>
        </w:rPr>
        <w:t xml:space="preserve"> </w:t>
      </w:r>
      <w:r>
        <w:t>es</w:t>
      </w:r>
      <w:r>
        <w:rPr>
          <w:spacing w:val="-5"/>
        </w:rPr>
        <w:t xml:space="preserve"> </w:t>
      </w:r>
      <w:r>
        <w:t>de</w:t>
      </w:r>
      <w:r>
        <w:rPr>
          <w:spacing w:val="-6"/>
        </w:rPr>
        <w:t xml:space="preserve"> </w:t>
      </w:r>
      <w:r>
        <w:t>precisar</w:t>
      </w:r>
      <w:r>
        <w:rPr>
          <w:spacing w:val="-4"/>
        </w:rPr>
        <w:t xml:space="preserve"> </w:t>
      </w:r>
      <w:proofErr w:type="gramStart"/>
      <w:r>
        <w:t>que</w:t>
      </w:r>
      <w:proofErr w:type="gramEnd"/>
      <w:r>
        <w:rPr>
          <w:spacing w:val="-6"/>
        </w:rPr>
        <w:t xml:space="preserve"> </w:t>
      </w:r>
      <w:r>
        <w:rPr>
          <w:spacing w:val="11"/>
        </w:rPr>
        <w:t>si</w:t>
      </w:r>
      <w:r>
        <w:rPr>
          <w:spacing w:val="-9"/>
        </w:rPr>
        <w:t xml:space="preserve"> </w:t>
      </w:r>
      <w:r>
        <w:t>bien</w:t>
      </w:r>
      <w:r>
        <w:rPr>
          <w:spacing w:val="-5"/>
        </w:rPr>
        <w:t xml:space="preserve"> </w:t>
      </w:r>
      <w:r>
        <w:t>las personas pueden presentarse individualmente a los procesos de selección, también pueden hacerlo en forma plural a través de consorcios o uniones temporales. En efecto, de acuerdo con</w:t>
      </w:r>
      <w:r>
        <w:rPr>
          <w:spacing w:val="-2"/>
        </w:rPr>
        <w:t xml:space="preserve"> </w:t>
      </w:r>
      <w:r>
        <w:t>el Código Civil, la capacidad se refiere a la facultad que la ley le confiere a la persona para ejercer derechos y contraer obligaciones.</w:t>
      </w:r>
      <w:r>
        <w:rPr>
          <w:spacing w:val="-16"/>
        </w:rPr>
        <w:t xml:space="preserve"> </w:t>
      </w:r>
      <w:r>
        <w:t>Esta</w:t>
      </w:r>
      <w:r>
        <w:rPr>
          <w:spacing w:val="-18"/>
        </w:rPr>
        <w:t xml:space="preserve"> </w:t>
      </w:r>
      <w:r>
        <w:t>norma</w:t>
      </w:r>
      <w:r>
        <w:rPr>
          <w:spacing w:val="-18"/>
        </w:rPr>
        <w:t xml:space="preserve"> </w:t>
      </w:r>
      <w:r>
        <w:t>parte</w:t>
      </w:r>
      <w:r>
        <w:rPr>
          <w:spacing w:val="-17"/>
        </w:rPr>
        <w:t xml:space="preserve"> </w:t>
      </w:r>
      <w:r>
        <w:t>del</w:t>
      </w:r>
      <w:r>
        <w:rPr>
          <w:spacing w:val="-16"/>
        </w:rPr>
        <w:t xml:space="preserve"> </w:t>
      </w:r>
      <w:r>
        <w:t>supuesto</w:t>
      </w:r>
      <w:r>
        <w:rPr>
          <w:spacing w:val="-15"/>
        </w:rPr>
        <w:t xml:space="preserve"> </w:t>
      </w:r>
      <w:r>
        <w:t>de</w:t>
      </w:r>
      <w:r>
        <w:rPr>
          <w:spacing w:val="-17"/>
        </w:rPr>
        <w:t xml:space="preserve"> </w:t>
      </w:r>
      <w:r>
        <w:t>que</w:t>
      </w:r>
      <w:r>
        <w:rPr>
          <w:spacing w:val="-17"/>
        </w:rPr>
        <w:t xml:space="preserve"> </w:t>
      </w:r>
      <w:r>
        <w:t>todas</w:t>
      </w:r>
      <w:r>
        <w:rPr>
          <w:spacing w:val="-16"/>
        </w:rPr>
        <w:t xml:space="preserve"> </w:t>
      </w:r>
      <w:r>
        <w:t>las</w:t>
      </w:r>
      <w:r>
        <w:rPr>
          <w:spacing w:val="-16"/>
        </w:rPr>
        <w:t xml:space="preserve"> </w:t>
      </w:r>
      <w:r>
        <w:t>personas</w:t>
      </w:r>
      <w:r>
        <w:rPr>
          <w:spacing w:val="-16"/>
        </w:rPr>
        <w:t xml:space="preserve"> </w:t>
      </w:r>
      <w:r>
        <w:t>naturales mayores de edad son capaces, con excepción de aquellas que la ley expresamente excluye de esta presunción –artículos 1502</w:t>
      </w:r>
      <w:r>
        <w:t>, 1503</w:t>
      </w:r>
      <w:r>
        <w:rPr>
          <w:spacing w:val="-2"/>
        </w:rPr>
        <w:t xml:space="preserve"> </w:t>
      </w:r>
      <w:r>
        <w:t>y 1504–,</w:t>
      </w:r>
      <w:r>
        <w:rPr>
          <w:spacing w:val="-3"/>
        </w:rPr>
        <w:t xml:space="preserve"> </w:t>
      </w:r>
      <w:r>
        <w:t>y de que la capacidad de las personas jurídicas se circunscribe a su objeto social – artículo 99 del Código de Comercio–. Al respecto, el artículo 6 de la Ley 80 de 1993 –modificado por el artículo 1 de la Ley 2160 de 2021– dispone que: “Pueden celebrar contratos con las entidades estatales las personas consideradas</w:t>
      </w:r>
      <w:r>
        <w:rPr>
          <w:spacing w:val="-14"/>
        </w:rPr>
        <w:t xml:space="preserve"> </w:t>
      </w:r>
      <w:r>
        <w:t>legalmente</w:t>
      </w:r>
      <w:r>
        <w:rPr>
          <w:spacing w:val="-15"/>
        </w:rPr>
        <w:t xml:space="preserve"> </w:t>
      </w:r>
      <w:r>
        <w:t>capaces</w:t>
      </w:r>
      <w:r>
        <w:rPr>
          <w:spacing w:val="-14"/>
        </w:rPr>
        <w:t xml:space="preserve"> </w:t>
      </w:r>
      <w:r>
        <w:t>en</w:t>
      </w:r>
      <w:r>
        <w:rPr>
          <w:spacing w:val="-14"/>
        </w:rPr>
        <w:t xml:space="preserve"> </w:t>
      </w:r>
      <w:r>
        <w:t>las</w:t>
      </w:r>
      <w:r>
        <w:rPr>
          <w:spacing w:val="-14"/>
        </w:rPr>
        <w:t xml:space="preserve"> </w:t>
      </w:r>
      <w:r>
        <w:t>disposiciones</w:t>
      </w:r>
      <w:r>
        <w:rPr>
          <w:spacing w:val="-14"/>
        </w:rPr>
        <w:t xml:space="preserve"> </w:t>
      </w:r>
      <w:r>
        <w:t>vigentes.</w:t>
      </w:r>
      <w:r>
        <w:rPr>
          <w:spacing w:val="-14"/>
        </w:rPr>
        <w:t xml:space="preserve"> </w:t>
      </w:r>
      <w:r>
        <w:t>También</w:t>
      </w:r>
      <w:r>
        <w:rPr>
          <w:spacing w:val="-14"/>
        </w:rPr>
        <w:t xml:space="preserve"> </w:t>
      </w:r>
      <w:r>
        <w:t xml:space="preserve">podrán celebrar contratos con las entidades estatales […] los consorcios y uniones </w:t>
      </w:r>
      <w:r>
        <w:rPr>
          <w:spacing w:val="-2"/>
        </w:rPr>
        <w:t>temporales”.</w:t>
      </w:r>
    </w:p>
    <w:p w14:paraId="027E415E" w14:textId="77777777" w:rsidR="001D1B37" w:rsidRDefault="00E72FC0">
      <w:pPr>
        <w:pStyle w:val="Textoindependiente"/>
        <w:spacing w:before="119" w:line="276" w:lineRule="auto"/>
        <w:ind w:left="260" w:right="258" w:firstLine="720"/>
        <w:jc w:val="both"/>
      </w:pPr>
      <w:r>
        <w:t>La capacidad para contratar, e incluso la de realizar actos jurídicamente vinculantes</w:t>
      </w:r>
      <w:r>
        <w:rPr>
          <w:spacing w:val="-20"/>
        </w:rPr>
        <w:t xml:space="preserve"> </w:t>
      </w:r>
      <w:r>
        <w:t>como</w:t>
      </w:r>
      <w:r>
        <w:rPr>
          <w:spacing w:val="-19"/>
        </w:rPr>
        <w:t xml:space="preserve"> </w:t>
      </w:r>
      <w:r>
        <w:t>la</w:t>
      </w:r>
      <w:r>
        <w:rPr>
          <w:spacing w:val="-19"/>
        </w:rPr>
        <w:t xml:space="preserve"> </w:t>
      </w:r>
      <w:r>
        <w:t>presentación</w:t>
      </w:r>
      <w:r>
        <w:rPr>
          <w:spacing w:val="-20"/>
        </w:rPr>
        <w:t xml:space="preserve"> </w:t>
      </w:r>
      <w:r>
        <w:t>de</w:t>
      </w:r>
      <w:r>
        <w:rPr>
          <w:spacing w:val="-19"/>
        </w:rPr>
        <w:t xml:space="preserve"> </w:t>
      </w:r>
      <w:r>
        <w:t>una</w:t>
      </w:r>
      <w:r>
        <w:rPr>
          <w:spacing w:val="-20"/>
        </w:rPr>
        <w:t xml:space="preserve"> </w:t>
      </w:r>
      <w:r>
        <w:t>oferta</w:t>
      </w:r>
      <w:r>
        <w:rPr>
          <w:spacing w:val="-19"/>
        </w:rPr>
        <w:t xml:space="preserve"> </w:t>
      </w:r>
      <w:r>
        <w:t>en</w:t>
      </w:r>
      <w:r>
        <w:rPr>
          <w:spacing w:val="-19"/>
        </w:rPr>
        <w:t xml:space="preserve"> </w:t>
      </w:r>
      <w:r>
        <w:t>un</w:t>
      </w:r>
      <w:r>
        <w:rPr>
          <w:spacing w:val="-20"/>
        </w:rPr>
        <w:t xml:space="preserve"> </w:t>
      </w:r>
      <w:r>
        <w:t>procedimiento</w:t>
      </w:r>
      <w:r>
        <w:rPr>
          <w:spacing w:val="-19"/>
        </w:rPr>
        <w:t xml:space="preserve"> </w:t>
      </w:r>
      <w:r>
        <w:t>de</w:t>
      </w:r>
      <w:r>
        <w:rPr>
          <w:spacing w:val="-19"/>
        </w:rPr>
        <w:t xml:space="preserve"> </w:t>
      </w:r>
      <w:r>
        <w:t>selección de contratistas, se consideró por mucho tiempo uno de los atributos de la personalidad reservado, en tanto tal, a las personas jurídicas y naturales. No obstante, el progreso en las formas negociales y asociativas hizo necesario reconocer nuevas estructuras plurales y otorgarles ciertos atributos que tradicionalmente</w:t>
      </w:r>
      <w:r>
        <w:rPr>
          <w:spacing w:val="40"/>
        </w:rPr>
        <w:t xml:space="preserve"> </w:t>
      </w:r>
      <w:r>
        <w:t>habían</w:t>
      </w:r>
      <w:r>
        <w:rPr>
          <w:spacing w:val="40"/>
        </w:rPr>
        <w:t xml:space="preserve"> </w:t>
      </w:r>
      <w:r>
        <w:t>estado</w:t>
      </w:r>
      <w:r>
        <w:rPr>
          <w:spacing w:val="40"/>
        </w:rPr>
        <w:t xml:space="preserve"> </w:t>
      </w:r>
      <w:r>
        <w:t>reservados</w:t>
      </w:r>
      <w:r>
        <w:rPr>
          <w:spacing w:val="40"/>
        </w:rPr>
        <w:t xml:space="preserve"> </w:t>
      </w:r>
      <w:r>
        <w:t>a</w:t>
      </w:r>
      <w:r>
        <w:rPr>
          <w:spacing w:val="40"/>
        </w:rPr>
        <w:t xml:space="preserve"> </w:t>
      </w:r>
      <w:r>
        <w:t>las</w:t>
      </w:r>
      <w:r>
        <w:rPr>
          <w:spacing w:val="40"/>
        </w:rPr>
        <w:t xml:space="preserve"> </w:t>
      </w:r>
      <w:r>
        <w:t>personas</w:t>
      </w:r>
      <w:r>
        <w:rPr>
          <w:spacing w:val="77"/>
        </w:rPr>
        <w:t xml:space="preserve"> </w:t>
      </w:r>
      <w:r>
        <w:t>jurídicas.</w:t>
      </w:r>
      <w:r>
        <w:rPr>
          <w:spacing w:val="40"/>
        </w:rPr>
        <w:t xml:space="preserve"> </w:t>
      </w:r>
      <w:r>
        <w:t>Tal</w:t>
      </w:r>
      <w:r>
        <w:rPr>
          <w:spacing w:val="40"/>
        </w:rPr>
        <w:t xml:space="preserve"> </w:t>
      </w:r>
      <w:r>
        <w:t>es</w:t>
      </w:r>
    </w:p>
    <w:p w14:paraId="409E6FEA" w14:textId="77777777" w:rsidR="001D1B37" w:rsidRDefault="001D1B37">
      <w:pPr>
        <w:pStyle w:val="Textoindependiente"/>
        <w:spacing w:line="276" w:lineRule="auto"/>
        <w:jc w:val="both"/>
        <w:sectPr w:rsidR="001D1B37">
          <w:pgSz w:w="12240" w:h="15840"/>
          <w:pgMar w:top="1880" w:right="1440" w:bottom="1880" w:left="1440" w:header="165" w:footer="1686" w:gutter="0"/>
          <w:cols w:space="720"/>
        </w:sectPr>
      </w:pPr>
    </w:p>
    <w:p w14:paraId="193849C4" w14:textId="77777777" w:rsidR="001D1B37" w:rsidRDefault="00E72FC0">
      <w:pPr>
        <w:pStyle w:val="Textoindependiente"/>
        <w:spacing w:before="163" w:line="273" w:lineRule="auto"/>
        <w:ind w:left="260"/>
      </w:pPr>
      <w:r>
        <w:lastRenderedPageBreak/>
        <w:t>precisamente</w:t>
      </w:r>
      <w:r>
        <w:rPr>
          <w:spacing w:val="-8"/>
        </w:rPr>
        <w:t xml:space="preserve"> </w:t>
      </w:r>
      <w:r>
        <w:t>el</w:t>
      </w:r>
      <w:r>
        <w:rPr>
          <w:spacing w:val="-7"/>
        </w:rPr>
        <w:t xml:space="preserve"> </w:t>
      </w:r>
      <w:r>
        <w:t>caso</w:t>
      </w:r>
      <w:r>
        <w:rPr>
          <w:spacing w:val="-6"/>
        </w:rPr>
        <w:t xml:space="preserve"> </w:t>
      </w:r>
      <w:r>
        <w:t>de</w:t>
      </w:r>
      <w:r>
        <w:rPr>
          <w:spacing w:val="-8"/>
        </w:rPr>
        <w:t xml:space="preserve"> </w:t>
      </w:r>
      <w:r>
        <w:t>la</w:t>
      </w:r>
      <w:r>
        <w:rPr>
          <w:spacing w:val="-9"/>
        </w:rPr>
        <w:t xml:space="preserve"> </w:t>
      </w:r>
      <w:r>
        <w:t>capacidad</w:t>
      </w:r>
      <w:r>
        <w:rPr>
          <w:spacing w:val="-9"/>
        </w:rPr>
        <w:t xml:space="preserve"> </w:t>
      </w:r>
      <w:r>
        <w:t>para</w:t>
      </w:r>
      <w:r>
        <w:rPr>
          <w:spacing w:val="-9"/>
        </w:rPr>
        <w:t xml:space="preserve"> </w:t>
      </w:r>
      <w:r>
        <w:t>contratar</w:t>
      </w:r>
      <w:r>
        <w:rPr>
          <w:spacing w:val="-6"/>
        </w:rPr>
        <w:t xml:space="preserve"> </w:t>
      </w:r>
      <w:r>
        <w:t>otorgada</w:t>
      </w:r>
      <w:r>
        <w:rPr>
          <w:spacing w:val="-9"/>
        </w:rPr>
        <w:t xml:space="preserve"> </w:t>
      </w:r>
      <w:r>
        <w:t>a</w:t>
      </w:r>
      <w:r>
        <w:rPr>
          <w:spacing w:val="-9"/>
        </w:rPr>
        <w:t xml:space="preserve"> </w:t>
      </w:r>
      <w:r>
        <w:t>los</w:t>
      </w:r>
      <w:r>
        <w:rPr>
          <w:spacing w:val="-7"/>
        </w:rPr>
        <w:t xml:space="preserve"> </w:t>
      </w:r>
      <w:r>
        <w:t>consorcios</w:t>
      </w:r>
      <w:r>
        <w:rPr>
          <w:spacing w:val="-7"/>
        </w:rPr>
        <w:t xml:space="preserve"> </w:t>
      </w:r>
      <w:r>
        <w:t>y uniones temporales. En este sentido, la Corte Constitucional ha sostenido:</w:t>
      </w:r>
    </w:p>
    <w:p w14:paraId="1F72A1F2" w14:textId="77777777" w:rsidR="001D1B37" w:rsidRDefault="001D1B37">
      <w:pPr>
        <w:pStyle w:val="Textoindependiente"/>
        <w:spacing w:before="49"/>
      </w:pPr>
    </w:p>
    <w:p w14:paraId="0BBB8E2B" w14:textId="77777777" w:rsidR="001D1B37" w:rsidRDefault="00E72FC0">
      <w:pPr>
        <w:ind w:left="971" w:right="967"/>
        <w:jc w:val="both"/>
        <w:rPr>
          <w:i/>
          <w:sz w:val="20"/>
        </w:rPr>
      </w:pPr>
      <w:r>
        <w:rPr>
          <w:i/>
          <w:sz w:val="20"/>
        </w:rPr>
        <w:t>“Respecto de la capacidad legal para contratar y la personalidad jurídica señala, que la Ley 80 de 1993 al crear las figuras de los consorcios y uniones temporales, y construirlas como sujetos de la contratación administrativa, reconoce una realidad del mundo negocial: la necesidad de</w:t>
      </w:r>
      <w:r>
        <w:rPr>
          <w:i/>
          <w:spacing w:val="-7"/>
          <w:sz w:val="20"/>
        </w:rPr>
        <w:t xml:space="preserve"> </w:t>
      </w:r>
      <w:r>
        <w:rPr>
          <w:i/>
          <w:sz w:val="20"/>
        </w:rPr>
        <w:t>los</w:t>
      </w:r>
      <w:r>
        <w:rPr>
          <w:i/>
          <w:spacing w:val="-8"/>
          <w:sz w:val="20"/>
        </w:rPr>
        <w:t xml:space="preserve"> </w:t>
      </w:r>
      <w:r>
        <w:rPr>
          <w:i/>
          <w:sz w:val="20"/>
        </w:rPr>
        <w:t>contratos</w:t>
      </w:r>
      <w:r>
        <w:rPr>
          <w:i/>
          <w:spacing w:val="-8"/>
          <w:sz w:val="20"/>
        </w:rPr>
        <w:t xml:space="preserve"> </w:t>
      </w:r>
      <w:r>
        <w:rPr>
          <w:i/>
          <w:sz w:val="20"/>
        </w:rPr>
        <w:t>de</w:t>
      </w:r>
      <w:r>
        <w:rPr>
          <w:i/>
          <w:spacing w:val="-7"/>
          <w:sz w:val="20"/>
        </w:rPr>
        <w:t xml:space="preserve"> </w:t>
      </w:r>
      <w:r>
        <w:rPr>
          <w:i/>
          <w:sz w:val="20"/>
        </w:rPr>
        <w:t>colaboración</w:t>
      </w:r>
      <w:r>
        <w:rPr>
          <w:i/>
          <w:spacing w:val="-10"/>
          <w:sz w:val="20"/>
        </w:rPr>
        <w:t xml:space="preserve"> </w:t>
      </w:r>
      <w:r>
        <w:rPr>
          <w:i/>
          <w:sz w:val="20"/>
        </w:rPr>
        <w:t>económica</w:t>
      </w:r>
      <w:r>
        <w:rPr>
          <w:i/>
          <w:spacing w:val="-8"/>
          <w:sz w:val="20"/>
        </w:rPr>
        <w:t xml:space="preserve"> </w:t>
      </w:r>
      <w:r>
        <w:rPr>
          <w:i/>
          <w:sz w:val="20"/>
        </w:rPr>
        <w:t>para</w:t>
      </w:r>
      <w:r>
        <w:rPr>
          <w:i/>
          <w:spacing w:val="-9"/>
          <w:sz w:val="20"/>
        </w:rPr>
        <w:t xml:space="preserve"> </w:t>
      </w:r>
      <w:r>
        <w:rPr>
          <w:i/>
          <w:sz w:val="20"/>
        </w:rPr>
        <w:t>la</w:t>
      </w:r>
      <w:r>
        <w:rPr>
          <w:i/>
          <w:spacing w:val="-8"/>
          <w:sz w:val="20"/>
        </w:rPr>
        <w:t xml:space="preserve"> </w:t>
      </w:r>
      <w:r>
        <w:rPr>
          <w:i/>
          <w:sz w:val="20"/>
        </w:rPr>
        <w:t>efectiva</w:t>
      </w:r>
      <w:r>
        <w:rPr>
          <w:i/>
          <w:spacing w:val="-8"/>
          <w:sz w:val="20"/>
        </w:rPr>
        <w:t xml:space="preserve"> </w:t>
      </w:r>
      <w:r>
        <w:rPr>
          <w:i/>
          <w:sz w:val="20"/>
        </w:rPr>
        <w:t>realización</w:t>
      </w:r>
      <w:r>
        <w:rPr>
          <w:i/>
          <w:spacing w:val="-10"/>
          <w:sz w:val="20"/>
        </w:rPr>
        <w:t xml:space="preserve"> </w:t>
      </w:r>
      <w:r>
        <w:rPr>
          <w:i/>
          <w:sz w:val="20"/>
        </w:rPr>
        <w:t>de proyectos de contratación pública, altamente especializados e intensivos en capital y, así mismo, indispensables para que el Estado Social de Derecho, cumpla los</w:t>
      </w:r>
      <w:r>
        <w:rPr>
          <w:i/>
          <w:spacing w:val="-5"/>
          <w:sz w:val="20"/>
        </w:rPr>
        <w:t xml:space="preserve"> </w:t>
      </w:r>
      <w:r>
        <w:rPr>
          <w:i/>
          <w:sz w:val="20"/>
        </w:rPr>
        <w:t>cometidos</w:t>
      </w:r>
      <w:r>
        <w:rPr>
          <w:i/>
          <w:spacing w:val="-4"/>
          <w:sz w:val="20"/>
        </w:rPr>
        <w:t xml:space="preserve"> </w:t>
      </w:r>
      <w:r>
        <w:rPr>
          <w:i/>
          <w:sz w:val="20"/>
        </w:rPr>
        <w:t>para</w:t>
      </w:r>
      <w:r>
        <w:rPr>
          <w:i/>
          <w:spacing w:val="-1"/>
          <w:sz w:val="20"/>
        </w:rPr>
        <w:t xml:space="preserve"> </w:t>
      </w:r>
      <w:r>
        <w:rPr>
          <w:i/>
          <w:sz w:val="20"/>
        </w:rPr>
        <w:t>los cuales</w:t>
      </w:r>
      <w:r>
        <w:rPr>
          <w:i/>
          <w:spacing w:val="-5"/>
          <w:sz w:val="20"/>
        </w:rPr>
        <w:t xml:space="preserve"> </w:t>
      </w:r>
      <w:r>
        <w:rPr>
          <w:i/>
          <w:sz w:val="20"/>
        </w:rPr>
        <w:t>fue</w:t>
      </w:r>
      <w:r>
        <w:rPr>
          <w:i/>
          <w:spacing w:val="-5"/>
          <w:sz w:val="20"/>
        </w:rPr>
        <w:t xml:space="preserve"> </w:t>
      </w:r>
      <w:r>
        <w:rPr>
          <w:i/>
          <w:sz w:val="20"/>
        </w:rPr>
        <w:t>instituido-</w:t>
      </w:r>
      <w:r>
        <w:rPr>
          <w:i/>
          <w:spacing w:val="-1"/>
          <w:sz w:val="20"/>
        </w:rPr>
        <w:t xml:space="preserve"> </w:t>
      </w:r>
      <w:r>
        <w:rPr>
          <w:i/>
          <w:sz w:val="20"/>
        </w:rPr>
        <w:t>Preámbulo, artículos 1 y 2 de la Carta Política.</w:t>
      </w:r>
    </w:p>
    <w:p w14:paraId="3549C583" w14:textId="77777777" w:rsidR="001D1B37" w:rsidRDefault="00E72FC0">
      <w:pPr>
        <w:spacing w:line="241" w:lineRule="exact"/>
        <w:ind w:left="971"/>
        <w:rPr>
          <w:i/>
          <w:sz w:val="20"/>
        </w:rPr>
      </w:pPr>
      <w:r>
        <w:rPr>
          <w:i/>
          <w:spacing w:val="-5"/>
          <w:sz w:val="20"/>
        </w:rPr>
        <w:t>[…]</w:t>
      </w:r>
    </w:p>
    <w:p w14:paraId="6A2B0DC6" w14:textId="77777777" w:rsidR="001D1B37" w:rsidRDefault="00E72FC0">
      <w:pPr>
        <w:spacing w:before="2"/>
        <w:ind w:left="971" w:right="977"/>
        <w:jc w:val="both"/>
        <w:rPr>
          <w:i/>
          <w:sz w:val="20"/>
        </w:rPr>
      </w:pPr>
      <w:r>
        <w:rPr>
          <w:i/>
          <w:sz w:val="20"/>
        </w:rPr>
        <w:t>En</w:t>
      </w:r>
      <w:r>
        <w:rPr>
          <w:i/>
          <w:spacing w:val="-18"/>
          <w:sz w:val="20"/>
        </w:rPr>
        <w:t xml:space="preserve"> </w:t>
      </w:r>
      <w:r>
        <w:rPr>
          <w:i/>
          <w:sz w:val="20"/>
        </w:rPr>
        <w:t>torno</w:t>
      </w:r>
      <w:r>
        <w:rPr>
          <w:i/>
          <w:spacing w:val="-18"/>
          <w:sz w:val="20"/>
        </w:rPr>
        <w:t xml:space="preserve"> </w:t>
      </w:r>
      <w:r>
        <w:rPr>
          <w:i/>
          <w:sz w:val="20"/>
        </w:rPr>
        <w:t>a</w:t>
      </w:r>
      <w:r>
        <w:rPr>
          <w:i/>
          <w:spacing w:val="-17"/>
          <w:sz w:val="20"/>
        </w:rPr>
        <w:t xml:space="preserve"> </w:t>
      </w:r>
      <w:r>
        <w:rPr>
          <w:i/>
          <w:sz w:val="20"/>
        </w:rPr>
        <w:t>la</w:t>
      </w:r>
      <w:r>
        <w:rPr>
          <w:i/>
          <w:spacing w:val="-18"/>
          <w:sz w:val="20"/>
        </w:rPr>
        <w:t xml:space="preserve"> </w:t>
      </w:r>
      <w:r>
        <w:rPr>
          <w:i/>
          <w:sz w:val="20"/>
        </w:rPr>
        <w:t>capacidad</w:t>
      </w:r>
      <w:r>
        <w:rPr>
          <w:i/>
          <w:spacing w:val="-17"/>
          <w:sz w:val="20"/>
        </w:rPr>
        <w:t xml:space="preserve"> </w:t>
      </w:r>
      <w:r>
        <w:rPr>
          <w:i/>
          <w:sz w:val="20"/>
        </w:rPr>
        <w:t>contractual</w:t>
      </w:r>
      <w:r>
        <w:rPr>
          <w:i/>
          <w:spacing w:val="-18"/>
          <w:sz w:val="20"/>
        </w:rPr>
        <w:t xml:space="preserve"> </w:t>
      </w:r>
      <w:r>
        <w:rPr>
          <w:i/>
          <w:sz w:val="20"/>
        </w:rPr>
        <w:t>de</w:t>
      </w:r>
      <w:r>
        <w:rPr>
          <w:i/>
          <w:spacing w:val="-18"/>
          <w:sz w:val="20"/>
        </w:rPr>
        <w:t xml:space="preserve"> </w:t>
      </w:r>
      <w:r>
        <w:rPr>
          <w:i/>
          <w:sz w:val="20"/>
        </w:rPr>
        <w:t>los</w:t>
      </w:r>
      <w:r>
        <w:rPr>
          <w:i/>
          <w:spacing w:val="-17"/>
          <w:sz w:val="20"/>
        </w:rPr>
        <w:t xml:space="preserve"> </w:t>
      </w:r>
      <w:r>
        <w:rPr>
          <w:i/>
          <w:sz w:val="20"/>
        </w:rPr>
        <w:t>consorcios</w:t>
      </w:r>
      <w:r>
        <w:rPr>
          <w:i/>
          <w:spacing w:val="-18"/>
          <w:sz w:val="20"/>
        </w:rPr>
        <w:t xml:space="preserve"> </w:t>
      </w:r>
      <w:r>
        <w:rPr>
          <w:i/>
          <w:sz w:val="20"/>
        </w:rPr>
        <w:t>y</w:t>
      </w:r>
      <w:r>
        <w:rPr>
          <w:i/>
          <w:spacing w:val="-17"/>
          <w:sz w:val="20"/>
        </w:rPr>
        <w:t xml:space="preserve"> </w:t>
      </w:r>
      <w:r>
        <w:rPr>
          <w:i/>
          <w:sz w:val="20"/>
        </w:rPr>
        <w:t>uniones</w:t>
      </w:r>
      <w:r>
        <w:rPr>
          <w:i/>
          <w:spacing w:val="-18"/>
          <w:sz w:val="20"/>
        </w:rPr>
        <w:t xml:space="preserve"> </w:t>
      </w:r>
      <w:r>
        <w:rPr>
          <w:i/>
          <w:sz w:val="20"/>
        </w:rPr>
        <w:t>temporales la jurisprudencia constitucional ha expresado que el Estatuto de contratación</w:t>
      </w:r>
      <w:r>
        <w:rPr>
          <w:i/>
          <w:spacing w:val="-6"/>
          <w:sz w:val="20"/>
        </w:rPr>
        <w:t xml:space="preserve"> </w:t>
      </w:r>
      <w:r>
        <w:rPr>
          <w:i/>
          <w:sz w:val="20"/>
        </w:rPr>
        <w:t>les</w:t>
      </w:r>
      <w:r>
        <w:rPr>
          <w:i/>
          <w:spacing w:val="-4"/>
          <w:sz w:val="20"/>
        </w:rPr>
        <w:t xml:space="preserve"> </w:t>
      </w:r>
      <w:r>
        <w:rPr>
          <w:i/>
          <w:sz w:val="20"/>
        </w:rPr>
        <w:t>reconoce</w:t>
      </w:r>
      <w:r>
        <w:rPr>
          <w:i/>
          <w:spacing w:val="-4"/>
          <w:sz w:val="20"/>
        </w:rPr>
        <w:t xml:space="preserve"> </w:t>
      </w:r>
      <w:r>
        <w:rPr>
          <w:i/>
          <w:sz w:val="20"/>
        </w:rPr>
        <w:t>este</w:t>
      </w:r>
      <w:r>
        <w:rPr>
          <w:i/>
          <w:spacing w:val="-4"/>
          <w:sz w:val="20"/>
        </w:rPr>
        <w:t xml:space="preserve"> </w:t>
      </w:r>
      <w:r>
        <w:rPr>
          <w:i/>
          <w:sz w:val="20"/>
        </w:rPr>
        <w:t>atributo</w:t>
      </w:r>
      <w:r>
        <w:rPr>
          <w:i/>
          <w:spacing w:val="-6"/>
          <w:sz w:val="20"/>
        </w:rPr>
        <w:t xml:space="preserve"> </w:t>
      </w:r>
      <w:r>
        <w:rPr>
          <w:i/>
          <w:sz w:val="20"/>
        </w:rPr>
        <w:t>sin</w:t>
      </w:r>
      <w:r>
        <w:rPr>
          <w:i/>
          <w:spacing w:val="-6"/>
          <w:sz w:val="20"/>
        </w:rPr>
        <w:t xml:space="preserve"> </w:t>
      </w:r>
      <w:r>
        <w:rPr>
          <w:i/>
          <w:sz w:val="20"/>
        </w:rPr>
        <w:t>exigirles</w:t>
      </w:r>
      <w:r>
        <w:rPr>
          <w:i/>
          <w:spacing w:val="-4"/>
          <w:sz w:val="20"/>
        </w:rPr>
        <w:t xml:space="preserve"> </w:t>
      </w:r>
      <w:r>
        <w:rPr>
          <w:i/>
          <w:sz w:val="20"/>
        </w:rPr>
        <w:t>como</w:t>
      </w:r>
      <w:r>
        <w:rPr>
          <w:i/>
          <w:spacing w:val="-6"/>
          <w:sz w:val="20"/>
        </w:rPr>
        <w:t xml:space="preserve"> </w:t>
      </w:r>
      <w:r>
        <w:rPr>
          <w:i/>
          <w:sz w:val="20"/>
        </w:rPr>
        <w:t>condición</w:t>
      </w:r>
      <w:r>
        <w:rPr>
          <w:i/>
          <w:spacing w:val="-2"/>
          <w:sz w:val="20"/>
        </w:rPr>
        <w:t xml:space="preserve"> </w:t>
      </w:r>
      <w:r>
        <w:rPr>
          <w:i/>
          <w:sz w:val="20"/>
        </w:rPr>
        <w:t>de</w:t>
      </w:r>
      <w:r>
        <w:rPr>
          <w:i/>
          <w:spacing w:val="-4"/>
          <w:sz w:val="20"/>
        </w:rPr>
        <w:t xml:space="preserve"> </w:t>
      </w:r>
      <w:r>
        <w:rPr>
          <w:i/>
          <w:sz w:val="20"/>
        </w:rPr>
        <w:t>su ejercicio la de ser personas morales. También ha dicho que el consorcio es un convenio de asociación, o mejor, un sistema de mediación que permite a sus miembros organizarse mancomunadamente para la celebración y ejecución de un contrato con el Estado, sin que por ello pierdan su individualidad jurídica, pero asumiendo un grado de responsabilidad solidaria en</w:t>
      </w:r>
      <w:r>
        <w:rPr>
          <w:i/>
          <w:sz w:val="20"/>
        </w:rPr>
        <w:t xml:space="preserve"> el cumplimiento de las obligaciones </w:t>
      </w:r>
      <w:r>
        <w:rPr>
          <w:i/>
          <w:spacing w:val="-2"/>
          <w:sz w:val="20"/>
        </w:rPr>
        <w:t>contractuales”</w:t>
      </w:r>
      <w:hyperlink w:anchor="_bookmark1" w:history="1">
        <w:r w:rsidR="001D1B37">
          <w:rPr>
            <w:i/>
            <w:spacing w:val="-2"/>
            <w:position w:val="6"/>
            <w:sz w:val="13"/>
          </w:rPr>
          <w:t>2</w:t>
        </w:r>
      </w:hyperlink>
      <w:r>
        <w:rPr>
          <w:i/>
          <w:spacing w:val="-2"/>
          <w:sz w:val="20"/>
        </w:rPr>
        <w:t>.</w:t>
      </w:r>
    </w:p>
    <w:p w14:paraId="10BC674F" w14:textId="77777777" w:rsidR="001D1B37" w:rsidRDefault="001D1B37">
      <w:pPr>
        <w:pStyle w:val="Textoindependiente"/>
        <w:spacing w:before="42"/>
        <w:rPr>
          <w:i/>
          <w:sz w:val="20"/>
        </w:rPr>
      </w:pPr>
    </w:p>
    <w:p w14:paraId="26D3F746" w14:textId="77777777" w:rsidR="001D1B37" w:rsidRDefault="00E72FC0">
      <w:pPr>
        <w:pStyle w:val="Textoindependiente"/>
        <w:spacing w:line="276" w:lineRule="auto"/>
        <w:ind w:left="260" w:right="270" w:firstLine="720"/>
        <w:jc w:val="both"/>
      </w:pPr>
      <w:r>
        <w:t>La Corte Constitucional destaca, de un lado,</w:t>
      </w:r>
      <w:r>
        <w:rPr>
          <w:spacing w:val="-1"/>
        </w:rPr>
        <w:t xml:space="preserve"> </w:t>
      </w:r>
      <w:r>
        <w:t>que las estructuras plurales son el reconocimiento de una realidad negocial en materia de contratación estatal, y del otro, que esta colaboración económica entre sujetos de derecho permite</w:t>
      </w:r>
      <w:r>
        <w:rPr>
          <w:spacing w:val="-18"/>
        </w:rPr>
        <w:t xml:space="preserve"> </w:t>
      </w:r>
      <w:r>
        <w:t>la</w:t>
      </w:r>
      <w:r>
        <w:rPr>
          <w:spacing w:val="-19"/>
        </w:rPr>
        <w:t xml:space="preserve"> </w:t>
      </w:r>
      <w:r>
        <w:t>materialización</w:t>
      </w:r>
      <w:r>
        <w:rPr>
          <w:spacing w:val="-17"/>
        </w:rPr>
        <w:t xml:space="preserve"> </w:t>
      </w:r>
      <w:r>
        <w:t>de</w:t>
      </w:r>
      <w:r>
        <w:rPr>
          <w:spacing w:val="-10"/>
        </w:rPr>
        <w:t xml:space="preserve"> </w:t>
      </w:r>
      <w:r>
        <w:t>los</w:t>
      </w:r>
      <w:r>
        <w:rPr>
          <w:spacing w:val="-17"/>
        </w:rPr>
        <w:t xml:space="preserve"> </w:t>
      </w:r>
      <w:r>
        <w:t>fines</w:t>
      </w:r>
      <w:r>
        <w:rPr>
          <w:spacing w:val="-17"/>
        </w:rPr>
        <w:t xml:space="preserve"> </w:t>
      </w:r>
      <w:r>
        <w:t>del</w:t>
      </w:r>
      <w:r>
        <w:rPr>
          <w:spacing w:val="-17"/>
        </w:rPr>
        <w:t xml:space="preserve"> </w:t>
      </w:r>
      <w:r>
        <w:t>estado,</w:t>
      </w:r>
      <w:r>
        <w:rPr>
          <w:spacing w:val="-17"/>
        </w:rPr>
        <w:t xml:space="preserve"> </w:t>
      </w:r>
      <w:r>
        <w:t>al</w:t>
      </w:r>
      <w:r>
        <w:rPr>
          <w:spacing w:val="-17"/>
        </w:rPr>
        <w:t xml:space="preserve"> </w:t>
      </w:r>
      <w:r>
        <w:t>facilitar</w:t>
      </w:r>
      <w:r>
        <w:rPr>
          <w:spacing w:val="-16"/>
        </w:rPr>
        <w:t xml:space="preserve"> </w:t>
      </w:r>
      <w:r>
        <w:t>la</w:t>
      </w:r>
      <w:r>
        <w:rPr>
          <w:spacing w:val="-19"/>
        </w:rPr>
        <w:t xml:space="preserve"> </w:t>
      </w:r>
      <w:r>
        <w:t>efectiva</w:t>
      </w:r>
      <w:r>
        <w:rPr>
          <w:spacing w:val="-19"/>
        </w:rPr>
        <w:t xml:space="preserve"> </w:t>
      </w:r>
      <w:r>
        <w:t>ejecución de</w:t>
      </w:r>
      <w:r>
        <w:rPr>
          <w:spacing w:val="-10"/>
        </w:rPr>
        <w:t xml:space="preserve"> </w:t>
      </w:r>
      <w:r>
        <w:t>los</w:t>
      </w:r>
      <w:r>
        <w:rPr>
          <w:spacing w:val="-9"/>
        </w:rPr>
        <w:t xml:space="preserve"> </w:t>
      </w:r>
      <w:r>
        <w:t>contratos.</w:t>
      </w:r>
      <w:r>
        <w:rPr>
          <w:spacing w:val="-9"/>
        </w:rPr>
        <w:t xml:space="preserve"> </w:t>
      </w:r>
      <w:r>
        <w:t>Adicionalmente,</w:t>
      </w:r>
      <w:r>
        <w:rPr>
          <w:spacing w:val="-9"/>
        </w:rPr>
        <w:t xml:space="preserve"> </w:t>
      </w:r>
      <w:r>
        <w:t>puntualiza</w:t>
      </w:r>
      <w:r>
        <w:rPr>
          <w:spacing w:val="-12"/>
        </w:rPr>
        <w:t xml:space="preserve"> </w:t>
      </w:r>
      <w:r>
        <w:t>que</w:t>
      </w:r>
      <w:r>
        <w:rPr>
          <w:spacing w:val="-10"/>
        </w:rPr>
        <w:t xml:space="preserve"> </w:t>
      </w:r>
      <w:r>
        <w:t>la</w:t>
      </w:r>
      <w:r>
        <w:rPr>
          <w:spacing w:val="-11"/>
        </w:rPr>
        <w:t xml:space="preserve"> </w:t>
      </w:r>
      <w:r>
        <w:t>capacidad</w:t>
      </w:r>
      <w:r>
        <w:rPr>
          <w:spacing w:val="-11"/>
        </w:rPr>
        <w:t xml:space="preserve"> </w:t>
      </w:r>
      <w:r>
        <w:t>contractual</w:t>
      </w:r>
      <w:r>
        <w:rPr>
          <w:spacing w:val="-9"/>
        </w:rPr>
        <w:t xml:space="preserve"> </w:t>
      </w:r>
      <w:r>
        <w:t>de</w:t>
      </w:r>
      <w:r>
        <w:rPr>
          <w:spacing w:val="-10"/>
        </w:rPr>
        <w:t xml:space="preserve"> </w:t>
      </w:r>
      <w:r>
        <w:t>los consorcios y uniones temporales se reconoce sin necesidad de exigirles como condición</w:t>
      </w:r>
      <w:r>
        <w:rPr>
          <w:spacing w:val="-2"/>
        </w:rPr>
        <w:t xml:space="preserve"> </w:t>
      </w:r>
      <w:r>
        <w:t>de</w:t>
      </w:r>
      <w:r>
        <w:rPr>
          <w:spacing w:val="-3"/>
        </w:rPr>
        <w:t xml:space="preserve"> </w:t>
      </w:r>
      <w:r>
        <w:t>su</w:t>
      </w:r>
      <w:r>
        <w:rPr>
          <w:spacing w:val="-1"/>
        </w:rPr>
        <w:t xml:space="preserve"> </w:t>
      </w:r>
      <w:r>
        <w:t>ejercicio</w:t>
      </w:r>
      <w:r>
        <w:rPr>
          <w:spacing w:val="-1"/>
        </w:rPr>
        <w:t xml:space="preserve"> </w:t>
      </w:r>
      <w:r>
        <w:t>que</w:t>
      </w:r>
      <w:r>
        <w:rPr>
          <w:spacing w:val="-3"/>
        </w:rPr>
        <w:t xml:space="preserve"> </w:t>
      </w:r>
      <w:r>
        <w:t>sean</w:t>
      </w:r>
      <w:r>
        <w:rPr>
          <w:spacing w:val="-2"/>
        </w:rPr>
        <w:t xml:space="preserve"> </w:t>
      </w:r>
      <w:r>
        <w:t>personas</w:t>
      </w:r>
      <w:r>
        <w:rPr>
          <w:spacing w:val="-7"/>
        </w:rPr>
        <w:t xml:space="preserve"> </w:t>
      </w:r>
      <w:r>
        <w:t>morales</w:t>
      </w:r>
      <w:r>
        <w:rPr>
          <w:spacing w:val="-2"/>
        </w:rPr>
        <w:t xml:space="preserve"> </w:t>
      </w:r>
      <w:r>
        <w:t>lo</w:t>
      </w:r>
      <w:r>
        <w:rPr>
          <w:spacing w:val="-1"/>
        </w:rPr>
        <w:t xml:space="preserve"> </w:t>
      </w:r>
      <w:r>
        <w:t>que,</w:t>
      </w:r>
      <w:r>
        <w:rPr>
          <w:spacing w:val="-3"/>
        </w:rPr>
        <w:t xml:space="preserve"> </w:t>
      </w:r>
      <w:r>
        <w:t>hasta</w:t>
      </w:r>
      <w:r>
        <w:rPr>
          <w:spacing w:val="-5"/>
        </w:rPr>
        <w:t xml:space="preserve"> </w:t>
      </w:r>
      <w:r>
        <w:t>cierto</w:t>
      </w:r>
      <w:r>
        <w:rPr>
          <w:spacing w:val="-1"/>
        </w:rPr>
        <w:t xml:space="preserve"> </w:t>
      </w:r>
      <w:r>
        <w:t>punto, podría considerarse una evolución en la teoría de la personalidad jurídica.</w:t>
      </w:r>
    </w:p>
    <w:p w14:paraId="2CC20D66" w14:textId="77777777" w:rsidR="001D1B37" w:rsidRDefault="00E72FC0">
      <w:pPr>
        <w:pStyle w:val="Textoindependiente"/>
        <w:spacing w:before="121" w:line="276" w:lineRule="auto"/>
        <w:ind w:left="260" w:right="265" w:firstLine="710"/>
        <w:jc w:val="both"/>
      </w:pPr>
      <w:r>
        <w:t>Debido a que los consorcios y las uniones temporales no son personas jurídicas,</w:t>
      </w:r>
      <w:r>
        <w:rPr>
          <w:spacing w:val="-1"/>
        </w:rPr>
        <w:t xml:space="preserve"> </w:t>
      </w:r>
      <w:r>
        <w:t>su creación</w:t>
      </w:r>
      <w:r>
        <w:rPr>
          <w:spacing w:val="-1"/>
        </w:rPr>
        <w:t xml:space="preserve"> </w:t>
      </w:r>
      <w:r>
        <w:t>depende</w:t>
      </w:r>
      <w:r>
        <w:rPr>
          <w:spacing w:val="-2"/>
        </w:rPr>
        <w:t xml:space="preserve"> </w:t>
      </w:r>
      <w:r>
        <w:t>de</w:t>
      </w:r>
      <w:r>
        <w:rPr>
          <w:spacing w:val="-2"/>
        </w:rPr>
        <w:t xml:space="preserve"> </w:t>
      </w:r>
      <w:r>
        <w:t>un</w:t>
      </w:r>
      <w:r>
        <w:rPr>
          <w:spacing w:val="-1"/>
        </w:rPr>
        <w:t xml:space="preserve"> </w:t>
      </w:r>
      <w:r>
        <w:t>acuerdo en</w:t>
      </w:r>
      <w:r>
        <w:rPr>
          <w:spacing w:val="-1"/>
        </w:rPr>
        <w:t xml:space="preserve"> </w:t>
      </w:r>
      <w:r>
        <w:t>el</w:t>
      </w:r>
      <w:r>
        <w:rPr>
          <w:spacing w:val="-1"/>
        </w:rPr>
        <w:t xml:space="preserve"> </w:t>
      </w:r>
      <w:r>
        <w:t>que</w:t>
      </w:r>
      <w:r>
        <w:rPr>
          <w:spacing w:val="-2"/>
        </w:rPr>
        <w:t xml:space="preserve"> </w:t>
      </w:r>
      <w:r>
        <w:t>concurre</w:t>
      </w:r>
      <w:r>
        <w:rPr>
          <w:spacing w:val="-2"/>
        </w:rPr>
        <w:t xml:space="preserve"> </w:t>
      </w:r>
      <w:r>
        <w:t>la</w:t>
      </w:r>
      <w:r>
        <w:rPr>
          <w:spacing w:val="-3"/>
        </w:rPr>
        <w:t xml:space="preserve"> </w:t>
      </w:r>
      <w:r>
        <w:t>voluntad</w:t>
      </w:r>
      <w:r>
        <w:rPr>
          <w:spacing w:val="-3"/>
        </w:rPr>
        <w:t xml:space="preserve"> </w:t>
      </w:r>
      <w:r>
        <w:t>de sus integrantes para regular su objeto, la participación de los miembros, las obligaciones</w:t>
      </w:r>
      <w:r>
        <w:rPr>
          <w:spacing w:val="-3"/>
        </w:rPr>
        <w:t xml:space="preserve"> </w:t>
      </w:r>
      <w:r>
        <w:t>frente</w:t>
      </w:r>
      <w:r>
        <w:rPr>
          <w:spacing w:val="-4"/>
        </w:rPr>
        <w:t xml:space="preserve"> </w:t>
      </w:r>
      <w:r>
        <w:t>al</w:t>
      </w:r>
      <w:r>
        <w:rPr>
          <w:spacing w:val="-3"/>
        </w:rPr>
        <w:t xml:space="preserve"> </w:t>
      </w:r>
      <w:r>
        <w:t>proyecto,</w:t>
      </w:r>
      <w:r>
        <w:rPr>
          <w:spacing w:val="-4"/>
        </w:rPr>
        <w:t xml:space="preserve"> </w:t>
      </w:r>
      <w:r>
        <w:t>su</w:t>
      </w:r>
      <w:r>
        <w:rPr>
          <w:spacing w:val="-2"/>
        </w:rPr>
        <w:t xml:space="preserve"> </w:t>
      </w:r>
      <w:r>
        <w:t>responsabilidad,</w:t>
      </w:r>
      <w:r>
        <w:rPr>
          <w:spacing w:val="-4"/>
        </w:rPr>
        <w:t xml:space="preserve"> </w:t>
      </w:r>
      <w:r>
        <w:t>la</w:t>
      </w:r>
      <w:r>
        <w:rPr>
          <w:spacing w:val="-6"/>
        </w:rPr>
        <w:t xml:space="preserve"> </w:t>
      </w:r>
      <w:r>
        <w:t>forma</w:t>
      </w:r>
      <w:r>
        <w:rPr>
          <w:spacing w:val="-6"/>
        </w:rPr>
        <w:t xml:space="preserve"> </w:t>
      </w:r>
      <w:r>
        <w:t>en</w:t>
      </w:r>
      <w:r>
        <w:rPr>
          <w:spacing w:val="-3"/>
        </w:rPr>
        <w:t xml:space="preserve"> </w:t>
      </w:r>
      <w:r>
        <w:t>que</w:t>
      </w:r>
      <w:r>
        <w:rPr>
          <w:spacing w:val="-4"/>
        </w:rPr>
        <w:t xml:space="preserve"> </w:t>
      </w:r>
      <w:r>
        <w:t>regirán</w:t>
      </w:r>
      <w:r>
        <w:rPr>
          <w:spacing w:val="-3"/>
        </w:rPr>
        <w:t xml:space="preserve"> </w:t>
      </w:r>
      <w:r>
        <w:t>sus relaciones</w:t>
      </w:r>
      <w:r>
        <w:rPr>
          <w:spacing w:val="-9"/>
        </w:rPr>
        <w:t xml:space="preserve"> </w:t>
      </w:r>
      <w:r>
        <w:t>internas</w:t>
      </w:r>
      <w:r>
        <w:rPr>
          <w:spacing w:val="-9"/>
        </w:rPr>
        <w:t xml:space="preserve"> </w:t>
      </w:r>
      <w:r>
        <w:t>y</w:t>
      </w:r>
      <w:r>
        <w:rPr>
          <w:spacing w:val="-13"/>
        </w:rPr>
        <w:t xml:space="preserve"> </w:t>
      </w:r>
      <w:r>
        <w:t>el</w:t>
      </w:r>
      <w:r>
        <w:rPr>
          <w:spacing w:val="-9"/>
        </w:rPr>
        <w:t xml:space="preserve"> </w:t>
      </w:r>
      <w:r>
        <w:t>relacionamiento</w:t>
      </w:r>
      <w:r>
        <w:rPr>
          <w:spacing w:val="-7"/>
        </w:rPr>
        <w:t xml:space="preserve"> </w:t>
      </w:r>
      <w:r>
        <w:t>con</w:t>
      </w:r>
      <w:r>
        <w:rPr>
          <w:spacing w:val="-13"/>
        </w:rPr>
        <w:t xml:space="preserve"> </w:t>
      </w:r>
      <w:r>
        <w:t>la</w:t>
      </w:r>
      <w:r>
        <w:rPr>
          <w:spacing w:val="-11"/>
        </w:rPr>
        <w:t xml:space="preserve"> </w:t>
      </w:r>
      <w:r>
        <w:t>entidad</w:t>
      </w:r>
      <w:r>
        <w:rPr>
          <w:spacing w:val="-11"/>
        </w:rPr>
        <w:t xml:space="preserve"> </w:t>
      </w:r>
      <w:r>
        <w:t>contratante,</w:t>
      </w:r>
      <w:r>
        <w:rPr>
          <w:spacing w:val="-9"/>
        </w:rPr>
        <w:t xml:space="preserve"> </w:t>
      </w:r>
      <w:r>
        <w:t>mediante</w:t>
      </w:r>
      <w:r>
        <w:rPr>
          <w:spacing w:val="-9"/>
        </w:rPr>
        <w:t xml:space="preserve"> </w:t>
      </w:r>
      <w:r>
        <w:rPr>
          <w:spacing w:val="-5"/>
        </w:rPr>
        <w:t>la</w:t>
      </w:r>
    </w:p>
    <w:p w14:paraId="2B88DB25" w14:textId="77777777" w:rsidR="001D1B37" w:rsidRDefault="001D1B37">
      <w:pPr>
        <w:pStyle w:val="Textoindependiente"/>
        <w:rPr>
          <w:sz w:val="20"/>
        </w:rPr>
      </w:pPr>
    </w:p>
    <w:p w14:paraId="3C4BF328" w14:textId="77777777" w:rsidR="001D1B37" w:rsidRDefault="00E72FC0">
      <w:pPr>
        <w:pStyle w:val="Textoindependiente"/>
        <w:spacing w:before="149"/>
        <w:rPr>
          <w:sz w:val="20"/>
        </w:rPr>
      </w:pPr>
      <w:r>
        <w:rPr>
          <w:noProof/>
          <w:sz w:val="20"/>
        </w:rPr>
        <mc:AlternateContent>
          <mc:Choice Requires="wps">
            <w:drawing>
              <wp:anchor distT="0" distB="0" distL="0" distR="0" simplePos="0" relativeHeight="487589888" behindDoc="1" locked="0" layoutInCell="1" allowOverlap="1" wp14:anchorId="58CB468D" wp14:editId="095E72CE">
                <wp:simplePos x="0" y="0"/>
                <wp:positionH relativeFrom="page">
                  <wp:posOffset>1079817</wp:posOffset>
                </wp:positionH>
                <wp:positionV relativeFrom="paragraph">
                  <wp:posOffset>264493</wp:posOffset>
                </wp:positionV>
                <wp:extent cx="1830070" cy="9525"/>
                <wp:effectExtent l="0" t="0" r="0" b="0"/>
                <wp:wrapTopAndBottom/>
                <wp:docPr id="12" name="Graphic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30070" cy="9525"/>
                        </a:xfrm>
                        <a:custGeom>
                          <a:avLst/>
                          <a:gdLst/>
                          <a:ahLst/>
                          <a:cxnLst/>
                          <a:rect l="l" t="t" r="r" b="b"/>
                          <a:pathLst>
                            <a:path w="1830070" h="9525">
                              <a:moveTo>
                                <a:pt x="1829816" y="0"/>
                              </a:moveTo>
                              <a:lnTo>
                                <a:pt x="0" y="0"/>
                              </a:lnTo>
                              <a:lnTo>
                                <a:pt x="0" y="9524"/>
                              </a:lnTo>
                              <a:lnTo>
                                <a:pt x="1829816" y="9524"/>
                              </a:lnTo>
                              <a:lnTo>
                                <a:pt x="182981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0D6A427" id="Graphic 12" o:spid="_x0000_s1026" style="position:absolute;margin-left:85pt;margin-top:20.85pt;width:144.1pt;height:.75pt;z-index:-15726592;visibility:visible;mso-wrap-style:square;mso-wrap-distance-left:0;mso-wrap-distance-top:0;mso-wrap-distance-right:0;mso-wrap-distance-bottom:0;mso-position-horizontal:absolute;mso-position-horizontal-relative:page;mso-position-vertical:absolute;mso-position-vertical-relative:text;v-text-anchor:top" coordsize="183007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" path="m1829816,l,,,9524r1829816,l1829816,xe" fillcolor="black" stroked="f">
                <v:path arrowok="t"/>
                <w10:wrap type="topAndBottom" anchorx="page"/>
              </v:shape>
            </w:pict>
          </mc:Fallback>
        </mc:AlternateContent>
      </w:r>
    </w:p>
    <w:p w14:paraId="48BC21C5" w14:textId="77777777" w:rsidR="001D1B37" w:rsidRDefault="00E72FC0">
      <w:pPr>
        <w:spacing w:before="99"/>
        <w:ind w:left="260" w:firstLine="710"/>
        <w:rPr>
          <w:sz w:val="16"/>
        </w:rPr>
      </w:pPr>
      <w:bookmarkStart w:id="1" w:name="_bookmark1"/>
      <w:bookmarkEnd w:id="1"/>
      <w:r>
        <w:rPr>
          <w:position w:val="5"/>
          <w:sz w:val="10"/>
        </w:rPr>
        <w:t>2</w:t>
      </w:r>
      <w:r>
        <w:rPr>
          <w:spacing w:val="19"/>
          <w:position w:val="5"/>
          <w:sz w:val="10"/>
        </w:rPr>
        <w:t xml:space="preserve"> </w:t>
      </w:r>
      <w:r>
        <w:rPr>
          <w:sz w:val="16"/>
        </w:rPr>
        <w:t xml:space="preserve">CORTE CONSTITUCIONAL. Sentencia C-949 del 5 de septiembre de 2001. M.P. Clara Inés Vargas </w:t>
      </w:r>
      <w:r>
        <w:rPr>
          <w:spacing w:val="-2"/>
          <w:sz w:val="16"/>
        </w:rPr>
        <w:t>Hernández.</w:t>
      </w:r>
    </w:p>
    <w:p w14:paraId="74684D0B" w14:textId="77777777" w:rsidR="001D1B37" w:rsidRDefault="001D1B37">
      <w:pPr>
        <w:rPr>
          <w:sz w:val="16"/>
        </w:rPr>
        <w:sectPr w:rsidR="001D1B37">
          <w:pgSz w:w="12240" w:h="15840"/>
          <w:pgMar w:top="1880" w:right="1440" w:bottom="1880" w:left="1440" w:header="165" w:footer="1686" w:gutter="0"/>
          <w:cols w:space="720"/>
        </w:sectPr>
      </w:pPr>
    </w:p>
    <w:p w14:paraId="60608DF7" w14:textId="77777777" w:rsidR="001D1B37" w:rsidRDefault="00E72FC0">
      <w:pPr>
        <w:pStyle w:val="Textoindependiente"/>
        <w:spacing w:before="163" w:line="273" w:lineRule="auto"/>
        <w:ind w:left="260" w:right="205"/>
      </w:pPr>
      <w:r>
        <w:lastRenderedPageBreak/>
        <w:t>designación</w:t>
      </w:r>
      <w:r>
        <w:rPr>
          <w:spacing w:val="-11"/>
        </w:rPr>
        <w:t xml:space="preserve"> </w:t>
      </w:r>
      <w:r>
        <w:t>de</w:t>
      </w:r>
      <w:r>
        <w:rPr>
          <w:spacing w:val="-12"/>
        </w:rPr>
        <w:t xml:space="preserve"> </w:t>
      </w:r>
      <w:r>
        <w:t>un</w:t>
      </w:r>
      <w:r>
        <w:rPr>
          <w:spacing w:val="-11"/>
        </w:rPr>
        <w:t xml:space="preserve"> </w:t>
      </w:r>
      <w:r>
        <w:t>representante,</w:t>
      </w:r>
      <w:r>
        <w:rPr>
          <w:spacing w:val="-11"/>
        </w:rPr>
        <w:t xml:space="preserve"> </w:t>
      </w:r>
      <w:r>
        <w:t>de</w:t>
      </w:r>
      <w:r>
        <w:rPr>
          <w:spacing w:val="-12"/>
        </w:rPr>
        <w:t xml:space="preserve"> </w:t>
      </w:r>
      <w:r>
        <w:t>conformidad</w:t>
      </w:r>
      <w:r>
        <w:rPr>
          <w:spacing w:val="-13"/>
        </w:rPr>
        <w:t xml:space="preserve"> </w:t>
      </w:r>
      <w:r>
        <w:t>con</w:t>
      </w:r>
      <w:r>
        <w:rPr>
          <w:spacing w:val="-11"/>
        </w:rPr>
        <w:t xml:space="preserve"> </w:t>
      </w:r>
      <w:r>
        <w:t>el</w:t>
      </w:r>
      <w:r>
        <w:rPr>
          <w:spacing w:val="-11"/>
        </w:rPr>
        <w:t xml:space="preserve"> </w:t>
      </w:r>
      <w:r>
        <w:t>parágrafo</w:t>
      </w:r>
      <w:r>
        <w:rPr>
          <w:spacing w:val="-10"/>
        </w:rPr>
        <w:t xml:space="preserve"> </w:t>
      </w:r>
      <w:r>
        <w:t>1</w:t>
      </w:r>
      <w:r>
        <w:rPr>
          <w:spacing w:val="-15"/>
        </w:rPr>
        <w:t xml:space="preserve"> </w:t>
      </w:r>
      <w:r>
        <w:t>del</w:t>
      </w:r>
      <w:r>
        <w:rPr>
          <w:spacing w:val="-11"/>
        </w:rPr>
        <w:t xml:space="preserve"> </w:t>
      </w:r>
      <w:r>
        <w:t>artículo 7 de la Ley 80 de 1993. En lo pertinente, la norma precitada dispone que:</w:t>
      </w:r>
    </w:p>
    <w:p w14:paraId="73331704" w14:textId="77777777" w:rsidR="001D1B37" w:rsidRDefault="001D1B37">
      <w:pPr>
        <w:pStyle w:val="Textoindependiente"/>
        <w:spacing w:before="49"/>
      </w:pPr>
    </w:p>
    <w:p w14:paraId="0A06EFF0" w14:textId="77777777" w:rsidR="001D1B37" w:rsidRDefault="00E72FC0">
      <w:pPr>
        <w:ind w:left="971" w:right="977"/>
        <w:jc w:val="both"/>
        <w:rPr>
          <w:sz w:val="20"/>
        </w:rPr>
      </w:pPr>
      <w:r>
        <w:rPr>
          <w:sz w:val="20"/>
        </w:rPr>
        <w:t>“Artículo</w:t>
      </w:r>
      <w:r>
        <w:rPr>
          <w:spacing w:val="-2"/>
          <w:sz w:val="20"/>
        </w:rPr>
        <w:t xml:space="preserve"> </w:t>
      </w:r>
      <w:r>
        <w:rPr>
          <w:sz w:val="20"/>
        </w:rPr>
        <w:t>7º.-</w:t>
      </w:r>
      <w:r>
        <w:rPr>
          <w:spacing w:val="-5"/>
          <w:sz w:val="20"/>
        </w:rPr>
        <w:t xml:space="preserve"> </w:t>
      </w:r>
      <w:r>
        <w:rPr>
          <w:sz w:val="20"/>
        </w:rPr>
        <w:t>ENTIDADES A CONTRATAR. Artículo modificado por el artículo</w:t>
      </w:r>
      <w:r>
        <w:rPr>
          <w:spacing w:val="-18"/>
          <w:sz w:val="20"/>
        </w:rPr>
        <w:t xml:space="preserve"> </w:t>
      </w:r>
      <w:r>
        <w:rPr>
          <w:sz w:val="20"/>
        </w:rPr>
        <w:t>3</w:t>
      </w:r>
      <w:r>
        <w:rPr>
          <w:spacing w:val="-17"/>
          <w:sz w:val="20"/>
        </w:rPr>
        <w:t xml:space="preserve"> </w:t>
      </w:r>
      <w:r>
        <w:rPr>
          <w:sz w:val="20"/>
        </w:rPr>
        <w:t>de</w:t>
      </w:r>
      <w:r>
        <w:rPr>
          <w:spacing w:val="-14"/>
          <w:sz w:val="20"/>
        </w:rPr>
        <w:t xml:space="preserve"> </w:t>
      </w:r>
      <w:r>
        <w:rPr>
          <w:sz w:val="20"/>
        </w:rPr>
        <w:t>la</w:t>
      </w:r>
      <w:r>
        <w:rPr>
          <w:spacing w:val="-15"/>
          <w:sz w:val="20"/>
        </w:rPr>
        <w:t xml:space="preserve"> </w:t>
      </w:r>
      <w:r>
        <w:rPr>
          <w:sz w:val="20"/>
        </w:rPr>
        <w:t>Ley</w:t>
      </w:r>
      <w:r>
        <w:rPr>
          <w:spacing w:val="-14"/>
          <w:sz w:val="20"/>
        </w:rPr>
        <w:t xml:space="preserve"> </w:t>
      </w:r>
      <w:r>
        <w:rPr>
          <w:sz w:val="20"/>
        </w:rPr>
        <w:t>2160</w:t>
      </w:r>
      <w:r>
        <w:rPr>
          <w:spacing w:val="-17"/>
          <w:sz w:val="20"/>
        </w:rPr>
        <w:t xml:space="preserve"> </w:t>
      </w:r>
      <w:r>
        <w:rPr>
          <w:sz w:val="20"/>
        </w:rPr>
        <w:t>de</w:t>
      </w:r>
      <w:r>
        <w:rPr>
          <w:spacing w:val="-14"/>
          <w:sz w:val="20"/>
        </w:rPr>
        <w:t xml:space="preserve"> </w:t>
      </w:r>
      <w:r>
        <w:rPr>
          <w:sz w:val="20"/>
        </w:rPr>
        <w:t>2021.</w:t>
      </w:r>
      <w:r>
        <w:rPr>
          <w:spacing w:val="6"/>
          <w:sz w:val="20"/>
        </w:rPr>
        <w:t xml:space="preserve"> </w:t>
      </w:r>
      <w:r>
        <w:rPr>
          <w:sz w:val="20"/>
        </w:rPr>
        <w:t>Para</w:t>
      </w:r>
      <w:r>
        <w:rPr>
          <w:spacing w:val="-16"/>
          <w:sz w:val="20"/>
        </w:rPr>
        <w:t xml:space="preserve"> </w:t>
      </w:r>
      <w:r>
        <w:rPr>
          <w:sz w:val="20"/>
        </w:rPr>
        <w:t>los</w:t>
      </w:r>
      <w:r>
        <w:rPr>
          <w:spacing w:val="-15"/>
          <w:sz w:val="20"/>
        </w:rPr>
        <w:t xml:space="preserve"> </w:t>
      </w:r>
      <w:r>
        <w:rPr>
          <w:sz w:val="20"/>
        </w:rPr>
        <w:t>efectos</w:t>
      </w:r>
      <w:r>
        <w:rPr>
          <w:spacing w:val="-18"/>
          <w:sz w:val="20"/>
        </w:rPr>
        <w:t xml:space="preserve"> </w:t>
      </w:r>
      <w:r>
        <w:rPr>
          <w:sz w:val="20"/>
        </w:rPr>
        <w:t>de</w:t>
      </w:r>
      <w:r>
        <w:rPr>
          <w:spacing w:val="-14"/>
          <w:sz w:val="20"/>
        </w:rPr>
        <w:t xml:space="preserve"> </w:t>
      </w:r>
      <w:r>
        <w:rPr>
          <w:sz w:val="20"/>
        </w:rPr>
        <w:t>esta</w:t>
      </w:r>
      <w:r>
        <w:rPr>
          <w:spacing w:val="-15"/>
          <w:sz w:val="20"/>
        </w:rPr>
        <w:t xml:space="preserve"> </w:t>
      </w:r>
      <w:r>
        <w:rPr>
          <w:sz w:val="20"/>
        </w:rPr>
        <w:t>Ley</w:t>
      </w:r>
      <w:r>
        <w:rPr>
          <w:spacing w:val="-18"/>
          <w:sz w:val="20"/>
        </w:rPr>
        <w:t xml:space="preserve"> </w:t>
      </w:r>
      <w:r>
        <w:rPr>
          <w:sz w:val="20"/>
        </w:rPr>
        <w:t>se</w:t>
      </w:r>
      <w:r>
        <w:rPr>
          <w:spacing w:val="-15"/>
          <w:sz w:val="20"/>
        </w:rPr>
        <w:t xml:space="preserve"> </w:t>
      </w:r>
      <w:r>
        <w:rPr>
          <w:sz w:val="20"/>
        </w:rPr>
        <w:t xml:space="preserve">entiende </w:t>
      </w:r>
      <w:r>
        <w:rPr>
          <w:spacing w:val="-4"/>
          <w:sz w:val="20"/>
        </w:rPr>
        <w:t>por:</w:t>
      </w:r>
    </w:p>
    <w:p w14:paraId="472F8ADA" w14:textId="77777777" w:rsidR="001D1B37" w:rsidRDefault="00E72FC0">
      <w:pPr>
        <w:spacing w:line="239" w:lineRule="exact"/>
        <w:ind w:left="971"/>
        <w:rPr>
          <w:sz w:val="20"/>
        </w:rPr>
      </w:pPr>
      <w:r>
        <w:rPr>
          <w:spacing w:val="-5"/>
          <w:sz w:val="20"/>
        </w:rPr>
        <w:t>[…]</w:t>
      </w:r>
    </w:p>
    <w:p w14:paraId="05EE9DAC" w14:textId="77777777" w:rsidR="001D1B37" w:rsidRDefault="00E72FC0">
      <w:pPr>
        <w:pStyle w:val="Prrafodelista"/>
        <w:numPr>
          <w:ilvl w:val="1"/>
          <w:numId w:val="3"/>
        </w:numPr>
        <w:tabs>
          <w:tab w:val="left" w:pos="1240"/>
        </w:tabs>
        <w:spacing w:before="2"/>
        <w:ind w:right="973" w:firstLine="0"/>
        <w:jc w:val="both"/>
        <w:rPr>
          <w:sz w:val="20"/>
        </w:rPr>
      </w:pPr>
      <w:r>
        <w:rPr>
          <w:sz w:val="20"/>
        </w:rPr>
        <w:t>Consorcio:</w:t>
      </w:r>
      <w:r>
        <w:rPr>
          <w:spacing w:val="-2"/>
          <w:sz w:val="20"/>
        </w:rPr>
        <w:t xml:space="preserve"> </w:t>
      </w:r>
      <w:r>
        <w:rPr>
          <w:sz w:val="20"/>
        </w:rPr>
        <w:t>Cuando dos o más personas en forma conjunta presentan una</w:t>
      </w:r>
      <w:r>
        <w:rPr>
          <w:spacing w:val="-2"/>
          <w:sz w:val="20"/>
        </w:rPr>
        <w:t xml:space="preserve"> </w:t>
      </w:r>
      <w:r>
        <w:rPr>
          <w:sz w:val="20"/>
        </w:rPr>
        <w:t>misma</w:t>
      </w:r>
      <w:r>
        <w:rPr>
          <w:spacing w:val="-1"/>
          <w:sz w:val="20"/>
        </w:rPr>
        <w:t xml:space="preserve"> </w:t>
      </w:r>
      <w:r>
        <w:rPr>
          <w:sz w:val="20"/>
        </w:rPr>
        <w:t>propuesta</w:t>
      </w:r>
      <w:r>
        <w:rPr>
          <w:spacing w:val="-2"/>
          <w:sz w:val="20"/>
        </w:rPr>
        <w:t xml:space="preserve"> </w:t>
      </w:r>
      <w:r>
        <w:rPr>
          <w:sz w:val="20"/>
        </w:rPr>
        <w:t>para</w:t>
      </w:r>
      <w:r>
        <w:rPr>
          <w:spacing w:val="-2"/>
          <w:sz w:val="20"/>
        </w:rPr>
        <w:t xml:space="preserve"> </w:t>
      </w:r>
      <w:r>
        <w:rPr>
          <w:sz w:val="20"/>
        </w:rPr>
        <w:t>la</w:t>
      </w:r>
      <w:r>
        <w:rPr>
          <w:spacing w:val="-6"/>
          <w:sz w:val="20"/>
        </w:rPr>
        <w:t xml:space="preserve"> </w:t>
      </w:r>
      <w:r>
        <w:rPr>
          <w:sz w:val="20"/>
        </w:rPr>
        <w:t>adjudicación, celebración</w:t>
      </w:r>
      <w:r>
        <w:rPr>
          <w:spacing w:val="-3"/>
          <w:sz w:val="20"/>
        </w:rPr>
        <w:t xml:space="preserve"> </w:t>
      </w:r>
      <w:r>
        <w:rPr>
          <w:sz w:val="20"/>
        </w:rPr>
        <w:t>y ejecución</w:t>
      </w:r>
      <w:r>
        <w:rPr>
          <w:spacing w:val="-3"/>
          <w:sz w:val="20"/>
        </w:rPr>
        <w:t xml:space="preserve"> </w:t>
      </w:r>
      <w:r>
        <w:rPr>
          <w:sz w:val="20"/>
        </w:rPr>
        <w:t>de</w:t>
      </w:r>
      <w:r>
        <w:rPr>
          <w:spacing w:val="-5"/>
          <w:sz w:val="20"/>
        </w:rPr>
        <w:t xml:space="preserve"> </w:t>
      </w:r>
      <w:r>
        <w:rPr>
          <w:sz w:val="20"/>
        </w:rPr>
        <w:t>un contrato, respondiendo solidariamente de todas y cada una de las obligaciones derivadas de la propuesta y del contrato. En consecuencia, las actuaciones, hechos</w:t>
      </w:r>
      <w:r>
        <w:rPr>
          <w:spacing w:val="-1"/>
          <w:sz w:val="20"/>
        </w:rPr>
        <w:t xml:space="preserve"> </w:t>
      </w:r>
      <w:r>
        <w:rPr>
          <w:sz w:val="20"/>
        </w:rPr>
        <w:t>y omisiones</w:t>
      </w:r>
      <w:r>
        <w:rPr>
          <w:spacing w:val="-1"/>
          <w:sz w:val="20"/>
        </w:rPr>
        <w:t xml:space="preserve"> </w:t>
      </w:r>
      <w:r>
        <w:rPr>
          <w:sz w:val="20"/>
        </w:rPr>
        <w:t>que</w:t>
      </w:r>
      <w:r>
        <w:rPr>
          <w:spacing w:val="-4"/>
          <w:sz w:val="20"/>
        </w:rPr>
        <w:t xml:space="preserve"> </w:t>
      </w:r>
      <w:r>
        <w:rPr>
          <w:sz w:val="20"/>
        </w:rPr>
        <w:t>se presenten</w:t>
      </w:r>
      <w:r>
        <w:rPr>
          <w:spacing w:val="-2"/>
          <w:sz w:val="20"/>
        </w:rPr>
        <w:t xml:space="preserve"> </w:t>
      </w:r>
      <w:r>
        <w:rPr>
          <w:sz w:val="20"/>
        </w:rPr>
        <w:t>en</w:t>
      </w:r>
      <w:r>
        <w:rPr>
          <w:spacing w:val="-2"/>
          <w:sz w:val="20"/>
        </w:rPr>
        <w:t xml:space="preserve"> </w:t>
      </w:r>
      <w:r>
        <w:rPr>
          <w:sz w:val="20"/>
        </w:rPr>
        <w:t>desarrollo</w:t>
      </w:r>
      <w:r>
        <w:rPr>
          <w:spacing w:val="-2"/>
          <w:sz w:val="20"/>
        </w:rPr>
        <w:t xml:space="preserve"> </w:t>
      </w:r>
      <w:r>
        <w:rPr>
          <w:sz w:val="20"/>
        </w:rPr>
        <w:t xml:space="preserve">de la propuesta y del contrato, afectarán a todos los miembros que lo </w:t>
      </w:r>
      <w:r>
        <w:rPr>
          <w:spacing w:val="-2"/>
          <w:sz w:val="20"/>
        </w:rPr>
        <w:t>conforman.</w:t>
      </w:r>
    </w:p>
    <w:p w14:paraId="2E23861C" w14:textId="77777777" w:rsidR="001D1B37" w:rsidRDefault="00E72FC0">
      <w:pPr>
        <w:pStyle w:val="Prrafodelista"/>
        <w:numPr>
          <w:ilvl w:val="1"/>
          <w:numId w:val="3"/>
        </w:numPr>
        <w:tabs>
          <w:tab w:val="left" w:pos="1240"/>
        </w:tabs>
        <w:ind w:right="965" w:firstLine="0"/>
        <w:jc w:val="both"/>
        <w:rPr>
          <w:sz w:val="20"/>
        </w:rPr>
      </w:pPr>
      <w:r>
        <w:rPr>
          <w:sz w:val="20"/>
        </w:rPr>
        <w:t xml:space="preserve">Unión Temporal: Cuando dos o más personas en forma conjunta presentan una misma propuesta para la adjudicación, celebración y ejecución de un contrato, respondiendo solidariamente por el cumplimiento total de la propuesta y del objeto contratado, pero </w:t>
      </w:r>
      <w:proofErr w:type="spellStart"/>
      <w:r>
        <w:rPr>
          <w:sz w:val="20"/>
        </w:rPr>
        <w:t>l</w:t>
      </w:r>
      <w:r>
        <w:rPr>
          <w:spacing w:val="-18"/>
          <w:sz w:val="20"/>
        </w:rPr>
        <w:t xml:space="preserve"> </w:t>
      </w:r>
      <w:r>
        <w:rPr>
          <w:sz w:val="20"/>
        </w:rPr>
        <w:t>as</w:t>
      </w:r>
      <w:proofErr w:type="spellEnd"/>
      <w:r>
        <w:rPr>
          <w:sz w:val="20"/>
        </w:rPr>
        <w:t xml:space="preserve"> sanciones por el incumplimiento de las obligaciones derivadas de la propuesta</w:t>
      </w:r>
      <w:r>
        <w:rPr>
          <w:spacing w:val="-4"/>
          <w:sz w:val="20"/>
        </w:rPr>
        <w:t xml:space="preserve"> </w:t>
      </w:r>
      <w:r>
        <w:rPr>
          <w:sz w:val="20"/>
        </w:rPr>
        <w:t>y</w:t>
      </w:r>
      <w:r>
        <w:rPr>
          <w:spacing w:val="-3"/>
          <w:sz w:val="20"/>
        </w:rPr>
        <w:t xml:space="preserve"> </w:t>
      </w:r>
      <w:r>
        <w:rPr>
          <w:sz w:val="20"/>
        </w:rPr>
        <w:t>del</w:t>
      </w:r>
      <w:r>
        <w:rPr>
          <w:spacing w:val="-4"/>
          <w:sz w:val="20"/>
        </w:rPr>
        <w:t xml:space="preserve"> </w:t>
      </w:r>
      <w:r>
        <w:rPr>
          <w:sz w:val="20"/>
        </w:rPr>
        <w:t>contrato</w:t>
      </w:r>
      <w:r>
        <w:rPr>
          <w:spacing w:val="-5"/>
          <w:sz w:val="20"/>
        </w:rPr>
        <w:t xml:space="preserve"> </w:t>
      </w:r>
      <w:r>
        <w:rPr>
          <w:sz w:val="20"/>
        </w:rPr>
        <w:t>se</w:t>
      </w:r>
      <w:r>
        <w:rPr>
          <w:spacing w:val="-3"/>
          <w:sz w:val="20"/>
        </w:rPr>
        <w:t xml:space="preserve"> </w:t>
      </w:r>
      <w:r>
        <w:rPr>
          <w:sz w:val="20"/>
        </w:rPr>
        <w:t>impondrán</w:t>
      </w:r>
      <w:r>
        <w:rPr>
          <w:spacing w:val="-6"/>
          <w:sz w:val="20"/>
        </w:rPr>
        <w:t xml:space="preserve"> </w:t>
      </w:r>
      <w:r>
        <w:rPr>
          <w:sz w:val="20"/>
        </w:rPr>
        <w:t>de</w:t>
      </w:r>
      <w:r>
        <w:rPr>
          <w:spacing w:val="-3"/>
          <w:sz w:val="20"/>
        </w:rPr>
        <w:t xml:space="preserve"> </w:t>
      </w:r>
      <w:r>
        <w:rPr>
          <w:sz w:val="20"/>
        </w:rPr>
        <w:t>acuerdo</w:t>
      </w:r>
      <w:r>
        <w:rPr>
          <w:spacing w:val="-5"/>
          <w:sz w:val="20"/>
        </w:rPr>
        <w:t xml:space="preserve"> </w:t>
      </w:r>
      <w:r>
        <w:rPr>
          <w:sz w:val="20"/>
        </w:rPr>
        <w:t>con</w:t>
      </w:r>
      <w:r>
        <w:rPr>
          <w:spacing w:val="-5"/>
          <w:sz w:val="20"/>
        </w:rPr>
        <w:t xml:space="preserve"> </w:t>
      </w:r>
      <w:r>
        <w:rPr>
          <w:sz w:val="20"/>
        </w:rPr>
        <w:t>la</w:t>
      </w:r>
      <w:r>
        <w:rPr>
          <w:spacing w:val="-4"/>
          <w:sz w:val="20"/>
        </w:rPr>
        <w:t xml:space="preserve"> </w:t>
      </w:r>
      <w:r>
        <w:rPr>
          <w:sz w:val="20"/>
        </w:rPr>
        <w:t>participación</w:t>
      </w:r>
      <w:r>
        <w:rPr>
          <w:spacing w:val="-5"/>
          <w:sz w:val="20"/>
        </w:rPr>
        <w:t xml:space="preserve"> </w:t>
      </w:r>
      <w:r>
        <w:rPr>
          <w:sz w:val="20"/>
        </w:rPr>
        <w:t>en la ejecución de cada uno de los miembros de la unión temporal.</w:t>
      </w:r>
    </w:p>
    <w:p w14:paraId="23DCA39C" w14:textId="77777777" w:rsidR="001D1B37" w:rsidRDefault="00E72FC0">
      <w:pPr>
        <w:spacing w:before="3" w:line="242" w:lineRule="exact"/>
        <w:ind w:left="971"/>
        <w:rPr>
          <w:sz w:val="20"/>
        </w:rPr>
      </w:pPr>
      <w:r>
        <w:rPr>
          <w:spacing w:val="-5"/>
          <w:sz w:val="20"/>
        </w:rPr>
        <w:t>[…]</w:t>
      </w:r>
    </w:p>
    <w:p w14:paraId="627D5D6E" w14:textId="77777777" w:rsidR="001D1B37" w:rsidRDefault="00E72FC0">
      <w:pPr>
        <w:ind w:left="971" w:right="972"/>
        <w:jc w:val="both"/>
        <w:rPr>
          <w:sz w:val="20"/>
        </w:rPr>
      </w:pPr>
      <w:r>
        <w:rPr>
          <w:sz w:val="20"/>
        </w:rPr>
        <w:t>Parágrafo</w:t>
      </w:r>
      <w:r>
        <w:rPr>
          <w:spacing w:val="-6"/>
          <w:sz w:val="20"/>
        </w:rPr>
        <w:t xml:space="preserve"> </w:t>
      </w:r>
      <w:r>
        <w:rPr>
          <w:sz w:val="20"/>
        </w:rPr>
        <w:t>1º.-</w:t>
      </w:r>
      <w:r>
        <w:rPr>
          <w:spacing w:val="-5"/>
          <w:sz w:val="20"/>
        </w:rPr>
        <w:t xml:space="preserve"> </w:t>
      </w:r>
      <w:r>
        <w:rPr>
          <w:sz w:val="20"/>
        </w:rPr>
        <w:t>Los</w:t>
      </w:r>
      <w:r>
        <w:rPr>
          <w:spacing w:val="-3"/>
          <w:sz w:val="20"/>
        </w:rPr>
        <w:t xml:space="preserve"> </w:t>
      </w:r>
      <w:r>
        <w:rPr>
          <w:sz w:val="20"/>
        </w:rPr>
        <w:t>proponentes</w:t>
      </w:r>
      <w:r>
        <w:rPr>
          <w:spacing w:val="-3"/>
          <w:sz w:val="20"/>
        </w:rPr>
        <w:t xml:space="preserve"> </w:t>
      </w:r>
      <w:r>
        <w:rPr>
          <w:sz w:val="20"/>
        </w:rPr>
        <w:t>indicarán</w:t>
      </w:r>
      <w:r>
        <w:rPr>
          <w:spacing w:val="-1"/>
          <w:sz w:val="20"/>
        </w:rPr>
        <w:t xml:space="preserve"> </w:t>
      </w:r>
      <w:r>
        <w:rPr>
          <w:sz w:val="20"/>
        </w:rPr>
        <w:t>si</w:t>
      </w:r>
      <w:r>
        <w:rPr>
          <w:spacing w:val="-3"/>
          <w:sz w:val="20"/>
        </w:rPr>
        <w:t xml:space="preserve"> </w:t>
      </w:r>
      <w:r>
        <w:rPr>
          <w:sz w:val="20"/>
        </w:rPr>
        <w:t>su</w:t>
      </w:r>
      <w:r>
        <w:rPr>
          <w:spacing w:val="-5"/>
          <w:sz w:val="20"/>
        </w:rPr>
        <w:t xml:space="preserve"> </w:t>
      </w:r>
      <w:r>
        <w:rPr>
          <w:sz w:val="20"/>
        </w:rPr>
        <w:t>participación</w:t>
      </w:r>
      <w:r>
        <w:rPr>
          <w:spacing w:val="-5"/>
          <w:sz w:val="20"/>
        </w:rPr>
        <w:t xml:space="preserve"> </w:t>
      </w:r>
      <w:r>
        <w:rPr>
          <w:sz w:val="20"/>
        </w:rPr>
        <w:t>es</w:t>
      </w:r>
      <w:r>
        <w:rPr>
          <w:spacing w:val="-3"/>
          <w:sz w:val="20"/>
        </w:rPr>
        <w:t xml:space="preserve"> </w:t>
      </w:r>
      <w:r>
        <w:rPr>
          <w:sz w:val="20"/>
        </w:rPr>
        <w:t>a</w:t>
      </w:r>
      <w:r>
        <w:rPr>
          <w:spacing w:val="-5"/>
          <w:sz w:val="20"/>
        </w:rPr>
        <w:t xml:space="preserve"> </w:t>
      </w:r>
      <w:r>
        <w:rPr>
          <w:sz w:val="20"/>
        </w:rPr>
        <w:t>título</w:t>
      </w:r>
      <w:r>
        <w:rPr>
          <w:spacing w:val="-5"/>
          <w:sz w:val="20"/>
        </w:rPr>
        <w:t xml:space="preserve"> </w:t>
      </w:r>
      <w:r>
        <w:rPr>
          <w:sz w:val="20"/>
        </w:rPr>
        <w:t>de consorcio</w:t>
      </w:r>
      <w:r>
        <w:rPr>
          <w:spacing w:val="-7"/>
          <w:sz w:val="20"/>
        </w:rPr>
        <w:t xml:space="preserve"> </w:t>
      </w:r>
      <w:r>
        <w:rPr>
          <w:sz w:val="20"/>
        </w:rPr>
        <w:t>o</w:t>
      </w:r>
      <w:r>
        <w:rPr>
          <w:spacing w:val="-8"/>
          <w:sz w:val="20"/>
        </w:rPr>
        <w:t xml:space="preserve"> </w:t>
      </w:r>
      <w:r>
        <w:rPr>
          <w:sz w:val="20"/>
        </w:rPr>
        <w:t>unión</w:t>
      </w:r>
      <w:r>
        <w:rPr>
          <w:spacing w:val="-7"/>
          <w:sz w:val="20"/>
        </w:rPr>
        <w:t xml:space="preserve"> </w:t>
      </w:r>
      <w:r>
        <w:rPr>
          <w:sz w:val="20"/>
        </w:rPr>
        <w:t>temporal</w:t>
      </w:r>
      <w:r>
        <w:rPr>
          <w:spacing w:val="-6"/>
          <w:sz w:val="20"/>
        </w:rPr>
        <w:t xml:space="preserve"> </w:t>
      </w:r>
      <w:r>
        <w:rPr>
          <w:sz w:val="20"/>
        </w:rPr>
        <w:t>y,</w:t>
      </w:r>
      <w:r>
        <w:rPr>
          <w:spacing w:val="-4"/>
          <w:sz w:val="20"/>
        </w:rPr>
        <w:t xml:space="preserve"> </w:t>
      </w:r>
      <w:r>
        <w:rPr>
          <w:sz w:val="20"/>
        </w:rPr>
        <w:t>en</w:t>
      </w:r>
      <w:r>
        <w:rPr>
          <w:spacing w:val="-7"/>
          <w:sz w:val="20"/>
        </w:rPr>
        <w:t xml:space="preserve"> </w:t>
      </w:r>
      <w:r>
        <w:rPr>
          <w:sz w:val="20"/>
        </w:rPr>
        <w:t>este</w:t>
      </w:r>
      <w:r>
        <w:rPr>
          <w:spacing w:val="-5"/>
          <w:sz w:val="20"/>
        </w:rPr>
        <w:t xml:space="preserve"> </w:t>
      </w:r>
      <w:r>
        <w:rPr>
          <w:sz w:val="20"/>
        </w:rPr>
        <w:t>último</w:t>
      </w:r>
      <w:r>
        <w:rPr>
          <w:spacing w:val="-7"/>
          <w:sz w:val="20"/>
        </w:rPr>
        <w:t xml:space="preserve"> </w:t>
      </w:r>
      <w:r>
        <w:rPr>
          <w:sz w:val="20"/>
        </w:rPr>
        <w:t>caso,</w:t>
      </w:r>
      <w:r>
        <w:rPr>
          <w:spacing w:val="-9"/>
          <w:sz w:val="20"/>
        </w:rPr>
        <w:t xml:space="preserve"> </w:t>
      </w:r>
      <w:r>
        <w:rPr>
          <w:sz w:val="20"/>
        </w:rPr>
        <w:t>señalarán</w:t>
      </w:r>
      <w:r>
        <w:rPr>
          <w:spacing w:val="-8"/>
          <w:sz w:val="20"/>
        </w:rPr>
        <w:t xml:space="preserve"> </w:t>
      </w:r>
      <w:r>
        <w:rPr>
          <w:sz w:val="20"/>
        </w:rPr>
        <w:t>los</w:t>
      </w:r>
      <w:r>
        <w:rPr>
          <w:spacing w:val="-5"/>
          <w:sz w:val="20"/>
        </w:rPr>
        <w:t xml:space="preserve"> </w:t>
      </w:r>
      <w:r>
        <w:rPr>
          <w:sz w:val="20"/>
        </w:rPr>
        <w:t xml:space="preserve">términos </w:t>
      </w:r>
      <w:r>
        <w:rPr>
          <w:spacing w:val="-2"/>
          <w:sz w:val="20"/>
        </w:rPr>
        <w:t>y</w:t>
      </w:r>
      <w:r>
        <w:rPr>
          <w:spacing w:val="-15"/>
          <w:sz w:val="20"/>
        </w:rPr>
        <w:t xml:space="preserve"> </w:t>
      </w:r>
      <w:r>
        <w:rPr>
          <w:spacing w:val="-2"/>
          <w:sz w:val="20"/>
        </w:rPr>
        <w:t>extensión</w:t>
      </w:r>
      <w:r>
        <w:rPr>
          <w:spacing w:val="-11"/>
          <w:sz w:val="20"/>
        </w:rPr>
        <w:t xml:space="preserve"> </w:t>
      </w:r>
      <w:r>
        <w:rPr>
          <w:spacing w:val="-2"/>
          <w:sz w:val="20"/>
        </w:rPr>
        <w:t>de</w:t>
      </w:r>
      <w:r>
        <w:rPr>
          <w:spacing w:val="-8"/>
          <w:sz w:val="20"/>
        </w:rPr>
        <w:t xml:space="preserve"> </w:t>
      </w:r>
      <w:r>
        <w:rPr>
          <w:spacing w:val="-2"/>
          <w:sz w:val="20"/>
        </w:rPr>
        <w:t>la</w:t>
      </w:r>
      <w:r>
        <w:rPr>
          <w:spacing w:val="-9"/>
          <w:sz w:val="20"/>
        </w:rPr>
        <w:t xml:space="preserve"> </w:t>
      </w:r>
      <w:r>
        <w:rPr>
          <w:spacing w:val="-2"/>
          <w:sz w:val="20"/>
        </w:rPr>
        <w:t>participación</w:t>
      </w:r>
      <w:r>
        <w:rPr>
          <w:spacing w:val="-12"/>
          <w:sz w:val="20"/>
        </w:rPr>
        <w:t xml:space="preserve"> </w:t>
      </w:r>
      <w:r>
        <w:rPr>
          <w:spacing w:val="-2"/>
          <w:sz w:val="20"/>
        </w:rPr>
        <w:t>en</w:t>
      </w:r>
      <w:r>
        <w:rPr>
          <w:spacing w:val="-12"/>
          <w:sz w:val="20"/>
        </w:rPr>
        <w:t xml:space="preserve"> </w:t>
      </w:r>
      <w:r>
        <w:rPr>
          <w:spacing w:val="-2"/>
          <w:sz w:val="20"/>
        </w:rPr>
        <w:t>la</w:t>
      </w:r>
      <w:r>
        <w:rPr>
          <w:spacing w:val="-9"/>
          <w:sz w:val="20"/>
        </w:rPr>
        <w:t xml:space="preserve"> </w:t>
      </w:r>
      <w:r>
        <w:rPr>
          <w:spacing w:val="-2"/>
          <w:sz w:val="20"/>
        </w:rPr>
        <w:t>propuesta</w:t>
      </w:r>
      <w:r>
        <w:rPr>
          <w:spacing w:val="-15"/>
          <w:sz w:val="20"/>
        </w:rPr>
        <w:t xml:space="preserve"> </w:t>
      </w:r>
      <w:r>
        <w:rPr>
          <w:spacing w:val="-2"/>
          <w:sz w:val="20"/>
        </w:rPr>
        <w:t>y</w:t>
      </w:r>
      <w:r>
        <w:rPr>
          <w:spacing w:val="-8"/>
          <w:sz w:val="20"/>
        </w:rPr>
        <w:t xml:space="preserve"> </w:t>
      </w:r>
      <w:r>
        <w:rPr>
          <w:spacing w:val="-2"/>
          <w:sz w:val="20"/>
        </w:rPr>
        <w:t>en</w:t>
      </w:r>
      <w:r>
        <w:rPr>
          <w:spacing w:val="-16"/>
          <w:sz w:val="20"/>
        </w:rPr>
        <w:t xml:space="preserve"> </w:t>
      </w:r>
      <w:r>
        <w:rPr>
          <w:spacing w:val="-2"/>
          <w:sz w:val="20"/>
        </w:rPr>
        <w:t>su</w:t>
      </w:r>
      <w:r>
        <w:rPr>
          <w:spacing w:val="-11"/>
          <w:sz w:val="20"/>
        </w:rPr>
        <w:t xml:space="preserve"> </w:t>
      </w:r>
      <w:r>
        <w:rPr>
          <w:spacing w:val="-2"/>
          <w:sz w:val="20"/>
        </w:rPr>
        <w:t>ejecución,</w:t>
      </w:r>
      <w:r>
        <w:rPr>
          <w:spacing w:val="-7"/>
          <w:sz w:val="20"/>
        </w:rPr>
        <w:t xml:space="preserve"> </w:t>
      </w:r>
      <w:r>
        <w:rPr>
          <w:spacing w:val="-2"/>
          <w:sz w:val="20"/>
        </w:rPr>
        <w:t>los</w:t>
      </w:r>
      <w:r>
        <w:rPr>
          <w:spacing w:val="-9"/>
          <w:sz w:val="20"/>
        </w:rPr>
        <w:t xml:space="preserve"> </w:t>
      </w:r>
      <w:r>
        <w:rPr>
          <w:spacing w:val="-2"/>
          <w:sz w:val="20"/>
        </w:rPr>
        <w:t xml:space="preserve">cuales </w:t>
      </w:r>
      <w:r>
        <w:rPr>
          <w:sz w:val="20"/>
        </w:rPr>
        <w:t>no podrán ser modificados sin el consentimiento previo de la entidad estatal contratante.</w:t>
      </w:r>
    </w:p>
    <w:p w14:paraId="7E7622EB" w14:textId="77777777" w:rsidR="001D1B37" w:rsidRDefault="00E72FC0">
      <w:pPr>
        <w:ind w:left="971" w:right="987"/>
        <w:jc w:val="both"/>
        <w:rPr>
          <w:sz w:val="20"/>
        </w:rPr>
      </w:pPr>
      <w:r>
        <w:rPr>
          <w:sz w:val="20"/>
        </w:rPr>
        <w:t>Los miembros del consorcio y de la unión temporal deberán designar la persona que, para todos los efectos, representará al consorcio o unión temporal y señalarán las reglas básicas que regulen las relaciones entre ellos y su responsabilidad.</w:t>
      </w:r>
    </w:p>
    <w:p w14:paraId="15268909" w14:textId="77777777" w:rsidR="001D1B37" w:rsidRDefault="00E72FC0">
      <w:pPr>
        <w:spacing w:before="1"/>
        <w:ind w:left="971"/>
        <w:rPr>
          <w:sz w:val="20"/>
        </w:rPr>
      </w:pPr>
      <w:r>
        <w:rPr>
          <w:spacing w:val="-2"/>
          <w:sz w:val="20"/>
        </w:rPr>
        <w:t>[…]”.</w:t>
      </w:r>
    </w:p>
    <w:p w14:paraId="0263D4E5" w14:textId="77777777" w:rsidR="001D1B37" w:rsidRDefault="001D1B37">
      <w:pPr>
        <w:pStyle w:val="Textoindependiente"/>
        <w:spacing w:before="59"/>
        <w:rPr>
          <w:sz w:val="20"/>
        </w:rPr>
      </w:pPr>
    </w:p>
    <w:p w14:paraId="4AEB18A0" w14:textId="77777777" w:rsidR="001D1B37" w:rsidRDefault="00E72FC0">
      <w:pPr>
        <w:pStyle w:val="Textoindependiente"/>
        <w:spacing w:line="276" w:lineRule="auto"/>
        <w:ind w:left="260" w:right="252" w:firstLine="710"/>
        <w:jc w:val="both"/>
      </w:pPr>
      <w:r>
        <w:t>Como se observa, el artículo citado señala que el consorcio o la unión temporal se da “Cuando dos o más personas en forma conjunta presentan una misma propuesta para la adjudicación, celebración y ejecución de un contrato […]”. Desde esta perspectiva, su capacidad para participar en la adjudicación, celebración</w:t>
      </w:r>
      <w:r>
        <w:rPr>
          <w:spacing w:val="-20"/>
        </w:rPr>
        <w:t xml:space="preserve"> </w:t>
      </w:r>
      <w:r>
        <w:t>y</w:t>
      </w:r>
      <w:r>
        <w:rPr>
          <w:spacing w:val="-19"/>
        </w:rPr>
        <w:t xml:space="preserve"> </w:t>
      </w:r>
      <w:r>
        <w:t>ejecución</w:t>
      </w:r>
      <w:r>
        <w:rPr>
          <w:spacing w:val="-19"/>
        </w:rPr>
        <w:t xml:space="preserve"> </w:t>
      </w:r>
      <w:r>
        <w:t>de</w:t>
      </w:r>
      <w:r>
        <w:rPr>
          <w:spacing w:val="-20"/>
        </w:rPr>
        <w:t xml:space="preserve"> </w:t>
      </w:r>
      <w:r>
        <w:t>los</w:t>
      </w:r>
      <w:r>
        <w:rPr>
          <w:spacing w:val="-19"/>
        </w:rPr>
        <w:t xml:space="preserve"> </w:t>
      </w:r>
      <w:r>
        <w:t>contratos</w:t>
      </w:r>
      <w:r>
        <w:rPr>
          <w:spacing w:val="-20"/>
        </w:rPr>
        <w:t xml:space="preserve"> </w:t>
      </w:r>
      <w:r>
        <w:t>estatales</w:t>
      </w:r>
      <w:r>
        <w:rPr>
          <w:spacing w:val="-19"/>
        </w:rPr>
        <w:t xml:space="preserve"> </w:t>
      </w:r>
      <w:r>
        <w:t>depende</w:t>
      </w:r>
      <w:r>
        <w:rPr>
          <w:spacing w:val="-19"/>
        </w:rPr>
        <w:t xml:space="preserve"> </w:t>
      </w:r>
      <w:r>
        <w:t>de</w:t>
      </w:r>
      <w:r>
        <w:rPr>
          <w:spacing w:val="-20"/>
        </w:rPr>
        <w:t xml:space="preserve"> </w:t>
      </w:r>
      <w:r>
        <w:t>que</w:t>
      </w:r>
      <w:r>
        <w:rPr>
          <w:spacing w:val="-19"/>
        </w:rPr>
        <w:t xml:space="preserve"> </w:t>
      </w:r>
      <w:r>
        <w:t>los</w:t>
      </w:r>
      <w:r>
        <w:rPr>
          <w:spacing w:val="-19"/>
        </w:rPr>
        <w:t xml:space="preserve"> </w:t>
      </w:r>
      <w:r>
        <w:t>integrantes de la estructura plural adopten la decisión conjunta de presentar una misma propuesta</w:t>
      </w:r>
      <w:r>
        <w:rPr>
          <w:spacing w:val="-5"/>
        </w:rPr>
        <w:t xml:space="preserve"> </w:t>
      </w:r>
      <w:r>
        <w:t>al</w:t>
      </w:r>
      <w:r>
        <w:rPr>
          <w:spacing w:val="-3"/>
        </w:rPr>
        <w:t xml:space="preserve"> </w:t>
      </w:r>
      <w:r>
        <w:t>proceso</w:t>
      </w:r>
      <w:r>
        <w:rPr>
          <w:spacing w:val="-2"/>
        </w:rPr>
        <w:t xml:space="preserve"> </w:t>
      </w:r>
      <w:r>
        <w:t>de selección.</w:t>
      </w:r>
      <w:r>
        <w:rPr>
          <w:spacing w:val="-3"/>
        </w:rPr>
        <w:t xml:space="preserve"> </w:t>
      </w:r>
      <w:r>
        <w:t>Como</w:t>
      </w:r>
      <w:r>
        <w:rPr>
          <w:spacing w:val="-6"/>
        </w:rPr>
        <w:t xml:space="preserve"> </w:t>
      </w:r>
      <w:r>
        <w:t>existe</w:t>
      </w:r>
      <w:r>
        <w:rPr>
          <w:spacing w:val="-3"/>
        </w:rPr>
        <w:t xml:space="preserve"> </w:t>
      </w:r>
      <w:r>
        <w:t>una</w:t>
      </w:r>
      <w:r>
        <w:rPr>
          <w:spacing w:val="-5"/>
        </w:rPr>
        <w:t xml:space="preserve"> </w:t>
      </w:r>
      <w:r>
        <w:t>relación</w:t>
      </w:r>
      <w:r>
        <w:rPr>
          <w:spacing w:val="-3"/>
        </w:rPr>
        <w:t xml:space="preserve"> </w:t>
      </w:r>
      <w:r>
        <w:t>de</w:t>
      </w:r>
      <w:r>
        <w:rPr>
          <w:spacing w:val="-3"/>
        </w:rPr>
        <w:t xml:space="preserve"> </w:t>
      </w:r>
      <w:r>
        <w:t>medio –</w:t>
      </w:r>
      <w:r>
        <w:rPr>
          <w:spacing w:val="-3"/>
        </w:rPr>
        <w:t xml:space="preserve"> </w:t>
      </w:r>
      <w:r>
        <w:t>fin,</w:t>
      </w:r>
      <w:r>
        <w:rPr>
          <w:spacing w:val="-7"/>
        </w:rPr>
        <w:t xml:space="preserve"> </w:t>
      </w:r>
      <w:r>
        <w:t>sin la entrega de la oferta no surge la habilitación legal para todo lo demás.</w:t>
      </w:r>
    </w:p>
    <w:p w14:paraId="381C9E40" w14:textId="77777777" w:rsidR="001D1B37" w:rsidRDefault="00E72FC0">
      <w:pPr>
        <w:pStyle w:val="Textoindependiente"/>
        <w:spacing w:before="121" w:line="278" w:lineRule="auto"/>
        <w:ind w:left="260" w:right="272" w:firstLine="710"/>
        <w:jc w:val="both"/>
      </w:pPr>
      <w:r>
        <w:t>De esta manera, los consorcios o uniones temporales son convenios de asociación</w:t>
      </w:r>
      <w:r>
        <w:rPr>
          <w:spacing w:val="-11"/>
        </w:rPr>
        <w:t xml:space="preserve"> </w:t>
      </w:r>
      <w:r>
        <w:t>provenientes</w:t>
      </w:r>
      <w:r>
        <w:rPr>
          <w:spacing w:val="-11"/>
        </w:rPr>
        <w:t xml:space="preserve"> </w:t>
      </w:r>
      <w:r>
        <w:t>de</w:t>
      </w:r>
      <w:r>
        <w:rPr>
          <w:spacing w:val="-12"/>
        </w:rPr>
        <w:t xml:space="preserve"> </w:t>
      </w:r>
      <w:r>
        <w:t>la</w:t>
      </w:r>
      <w:r>
        <w:rPr>
          <w:spacing w:val="-13"/>
        </w:rPr>
        <w:t xml:space="preserve"> </w:t>
      </w:r>
      <w:r>
        <w:t>colaboración</w:t>
      </w:r>
      <w:r>
        <w:rPr>
          <w:spacing w:val="-11"/>
        </w:rPr>
        <w:t xml:space="preserve"> </w:t>
      </w:r>
      <w:r>
        <w:t>empresarial,</w:t>
      </w:r>
      <w:r>
        <w:rPr>
          <w:spacing w:val="-11"/>
        </w:rPr>
        <w:t xml:space="preserve"> </w:t>
      </w:r>
      <w:r>
        <w:t>mediante</w:t>
      </w:r>
      <w:r>
        <w:rPr>
          <w:spacing w:val="-12"/>
        </w:rPr>
        <w:t xml:space="preserve"> </w:t>
      </w:r>
      <w:r>
        <w:t>los</w:t>
      </w:r>
      <w:r>
        <w:rPr>
          <w:spacing w:val="-11"/>
        </w:rPr>
        <w:t xml:space="preserve"> </w:t>
      </w:r>
      <w:r>
        <w:t>cuales</w:t>
      </w:r>
      <w:r>
        <w:rPr>
          <w:spacing w:val="-11"/>
        </w:rPr>
        <w:t xml:space="preserve"> </w:t>
      </w:r>
      <w:r>
        <w:t>sus</w:t>
      </w:r>
    </w:p>
    <w:p w14:paraId="3CEFCBDA" w14:textId="77777777" w:rsidR="001D1B37" w:rsidRDefault="001D1B37">
      <w:pPr>
        <w:pStyle w:val="Textoindependiente"/>
        <w:spacing w:line="278" w:lineRule="auto"/>
        <w:jc w:val="both"/>
        <w:sectPr w:rsidR="001D1B37">
          <w:pgSz w:w="12240" w:h="15840"/>
          <w:pgMar w:top="1880" w:right="1440" w:bottom="1880" w:left="1440" w:header="165" w:footer="1686" w:gutter="0"/>
          <w:cols w:space="720"/>
        </w:sectPr>
      </w:pPr>
    </w:p>
    <w:p w14:paraId="566C326D" w14:textId="77777777" w:rsidR="001D1B37" w:rsidRDefault="00E72FC0">
      <w:pPr>
        <w:pStyle w:val="Textoindependiente"/>
        <w:spacing w:before="163" w:line="276" w:lineRule="auto"/>
        <w:ind w:left="260" w:right="263"/>
        <w:jc w:val="both"/>
      </w:pPr>
      <w:r>
        <w:lastRenderedPageBreak/>
        <w:t>integrantes</w:t>
      </w:r>
      <w:r>
        <w:rPr>
          <w:spacing w:val="-4"/>
        </w:rPr>
        <w:t xml:space="preserve"> </w:t>
      </w:r>
      <w:r>
        <w:t>se</w:t>
      </w:r>
      <w:r>
        <w:rPr>
          <w:spacing w:val="-5"/>
        </w:rPr>
        <w:t xml:space="preserve"> </w:t>
      </w:r>
      <w:r>
        <w:t>unen</w:t>
      </w:r>
      <w:r>
        <w:rPr>
          <w:spacing w:val="-4"/>
        </w:rPr>
        <w:t xml:space="preserve"> </w:t>
      </w:r>
      <w:r>
        <w:t>y</w:t>
      </w:r>
      <w:r>
        <w:rPr>
          <w:spacing w:val="-5"/>
        </w:rPr>
        <w:t xml:space="preserve"> </w:t>
      </w:r>
      <w:r>
        <w:t>se</w:t>
      </w:r>
      <w:r>
        <w:rPr>
          <w:spacing w:val="-9"/>
        </w:rPr>
        <w:t xml:space="preserve"> </w:t>
      </w:r>
      <w:r>
        <w:t>organizan</w:t>
      </w:r>
      <w:r>
        <w:rPr>
          <w:spacing w:val="-4"/>
        </w:rPr>
        <w:t xml:space="preserve"> </w:t>
      </w:r>
      <w:r>
        <w:t>mancomunadamente</w:t>
      </w:r>
      <w:r>
        <w:rPr>
          <w:spacing w:val="-5"/>
        </w:rPr>
        <w:t xml:space="preserve"> </w:t>
      </w:r>
      <w:r>
        <w:t>para</w:t>
      </w:r>
      <w:r>
        <w:rPr>
          <w:spacing w:val="-7"/>
        </w:rPr>
        <w:t xml:space="preserve"> </w:t>
      </w:r>
      <w:r>
        <w:t>lograr</w:t>
      </w:r>
      <w:r>
        <w:rPr>
          <w:spacing w:val="-3"/>
        </w:rPr>
        <w:t xml:space="preserve"> </w:t>
      </w:r>
      <w:r>
        <w:t>con</w:t>
      </w:r>
      <w:r>
        <w:rPr>
          <w:spacing w:val="-9"/>
        </w:rPr>
        <w:t xml:space="preserve"> </w:t>
      </w:r>
      <w:r>
        <w:t>mayor eficacia un fin común de contenido patrimonial y lucrativo, como lo es la obtención</w:t>
      </w:r>
      <w:r>
        <w:rPr>
          <w:spacing w:val="-10"/>
        </w:rPr>
        <w:t xml:space="preserve"> </w:t>
      </w:r>
      <w:r>
        <w:t>del</w:t>
      </w:r>
      <w:r>
        <w:rPr>
          <w:spacing w:val="-10"/>
        </w:rPr>
        <w:t xml:space="preserve"> </w:t>
      </w:r>
      <w:r>
        <w:t>derecho</w:t>
      </w:r>
      <w:r>
        <w:rPr>
          <w:spacing w:val="-9"/>
        </w:rPr>
        <w:t xml:space="preserve"> </w:t>
      </w:r>
      <w:r>
        <w:t>a</w:t>
      </w:r>
      <w:r>
        <w:rPr>
          <w:spacing w:val="-11"/>
        </w:rPr>
        <w:t xml:space="preserve"> </w:t>
      </w:r>
      <w:r>
        <w:t>ser</w:t>
      </w:r>
      <w:r>
        <w:rPr>
          <w:spacing w:val="-9"/>
        </w:rPr>
        <w:t xml:space="preserve"> </w:t>
      </w:r>
      <w:r>
        <w:t>adjudicatarios</w:t>
      </w:r>
      <w:r>
        <w:rPr>
          <w:spacing w:val="-10"/>
        </w:rPr>
        <w:t xml:space="preserve"> </w:t>
      </w:r>
      <w:r>
        <w:t>de</w:t>
      </w:r>
      <w:r>
        <w:rPr>
          <w:spacing w:val="-6"/>
        </w:rPr>
        <w:t xml:space="preserve"> </w:t>
      </w:r>
      <w:r>
        <w:t>un</w:t>
      </w:r>
      <w:r>
        <w:rPr>
          <w:spacing w:val="-10"/>
        </w:rPr>
        <w:t xml:space="preserve"> </w:t>
      </w:r>
      <w:r>
        <w:t>contrato</w:t>
      </w:r>
      <w:r>
        <w:rPr>
          <w:spacing w:val="-9"/>
        </w:rPr>
        <w:t xml:space="preserve"> </w:t>
      </w:r>
      <w:r>
        <w:t>estatal,</w:t>
      </w:r>
      <w:r>
        <w:rPr>
          <w:spacing w:val="-10"/>
        </w:rPr>
        <w:t xml:space="preserve"> </w:t>
      </w:r>
      <w:r>
        <w:t>compartiendo recursos,</w:t>
      </w:r>
      <w:r>
        <w:rPr>
          <w:spacing w:val="-13"/>
        </w:rPr>
        <w:t xml:space="preserve"> </w:t>
      </w:r>
      <w:r>
        <w:t>de</w:t>
      </w:r>
      <w:r>
        <w:rPr>
          <w:spacing w:val="-14"/>
        </w:rPr>
        <w:t xml:space="preserve"> </w:t>
      </w:r>
      <w:r>
        <w:t>toda</w:t>
      </w:r>
      <w:r>
        <w:rPr>
          <w:spacing w:val="-14"/>
        </w:rPr>
        <w:t xml:space="preserve"> </w:t>
      </w:r>
      <w:r>
        <w:t>índole,</w:t>
      </w:r>
      <w:r>
        <w:rPr>
          <w:spacing w:val="-13"/>
        </w:rPr>
        <w:t xml:space="preserve"> </w:t>
      </w:r>
      <w:r>
        <w:t>para</w:t>
      </w:r>
      <w:r>
        <w:rPr>
          <w:spacing w:val="-14"/>
        </w:rPr>
        <w:t xml:space="preserve"> </w:t>
      </w:r>
      <w:r>
        <w:t>su</w:t>
      </w:r>
      <w:r>
        <w:rPr>
          <w:spacing w:val="-12"/>
        </w:rPr>
        <w:t xml:space="preserve"> </w:t>
      </w:r>
      <w:r>
        <w:t>ejecución,</w:t>
      </w:r>
      <w:r>
        <w:rPr>
          <w:spacing w:val="-13"/>
        </w:rPr>
        <w:t xml:space="preserve"> </w:t>
      </w:r>
      <w:r>
        <w:t>así</w:t>
      </w:r>
      <w:r>
        <w:rPr>
          <w:spacing w:val="-13"/>
        </w:rPr>
        <w:t xml:space="preserve"> </w:t>
      </w:r>
      <w:r>
        <w:t>como</w:t>
      </w:r>
      <w:r>
        <w:rPr>
          <w:spacing w:val="-16"/>
        </w:rPr>
        <w:t xml:space="preserve"> </w:t>
      </w:r>
      <w:r>
        <w:t>las</w:t>
      </w:r>
      <w:r>
        <w:rPr>
          <w:spacing w:val="-13"/>
        </w:rPr>
        <w:t xml:space="preserve"> </w:t>
      </w:r>
      <w:r>
        <w:t>utilidades</w:t>
      </w:r>
      <w:r>
        <w:rPr>
          <w:spacing w:val="-13"/>
        </w:rPr>
        <w:t xml:space="preserve"> </w:t>
      </w:r>
      <w:r>
        <w:t>y</w:t>
      </w:r>
      <w:r>
        <w:rPr>
          <w:spacing w:val="-13"/>
        </w:rPr>
        <w:t xml:space="preserve"> </w:t>
      </w:r>
      <w:r>
        <w:t>los</w:t>
      </w:r>
      <w:r>
        <w:rPr>
          <w:spacing w:val="-13"/>
        </w:rPr>
        <w:t xml:space="preserve"> </w:t>
      </w:r>
      <w:r>
        <w:t>riesgos. La diferencia radica en la responsabilidad frente a las eventuales sanciones por el incumplimiento de las obligaciones, toda vez que tratándose de una unión temporal, estas se individualizan según la participación de sus miembros, mientras que en el consorcio los miembros responden solidariamente, con independencia de este aspecto.</w:t>
      </w:r>
    </w:p>
    <w:p w14:paraId="0FD75D56" w14:textId="77777777" w:rsidR="001D1B37" w:rsidRDefault="00E72FC0">
      <w:pPr>
        <w:pStyle w:val="Textoindependiente"/>
        <w:spacing w:before="119" w:line="276" w:lineRule="auto"/>
        <w:ind w:left="260" w:right="259" w:firstLine="710"/>
        <w:jc w:val="both"/>
      </w:pPr>
      <w:r>
        <w:t>La</w:t>
      </w:r>
      <w:r>
        <w:rPr>
          <w:spacing w:val="-7"/>
        </w:rPr>
        <w:t xml:space="preserve"> </w:t>
      </w:r>
      <w:r>
        <w:t>capacidad</w:t>
      </w:r>
      <w:r>
        <w:rPr>
          <w:spacing w:val="-6"/>
        </w:rPr>
        <w:t xml:space="preserve"> </w:t>
      </w:r>
      <w:r>
        <w:t>jurídica</w:t>
      </w:r>
      <w:r>
        <w:rPr>
          <w:spacing w:val="-6"/>
        </w:rPr>
        <w:t xml:space="preserve"> </w:t>
      </w:r>
      <w:r>
        <w:t>de</w:t>
      </w:r>
      <w:r>
        <w:rPr>
          <w:spacing w:val="-5"/>
        </w:rPr>
        <w:t xml:space="preserve"> </w:t>
      </w:r>
      <w:r>
        <w:t>los</w:t>
      </w:r>
      <w:r>
        <w:rPr>
          <w:spacing w:val="-8"/>
        </w:rPr>
        <w:t xml:space="preserve"> </w:t>
      </w:r>
      <w:r>
        <w:t>proponentes</w:t>
      </w:r>
      <w:r>
        <w:rPr>
          <w:spacing w:val="-4"/>
        </w:rPr>
        <w:t xml:space="preserve"> </w:t>
      </w:r>
      <w:r>
        <w:t>plurales</w:t>
      </w:r>
      <w:r>
        <w:rPr>
          <w:spacing w:val="-4"/>
        </w:rPr>
        <w:t xml:space="preserve"> </w:t>
      </w:r>
      <w:r>
        <w:t>se</w:t>
      </w:r>
      <w:r>
        <w:rPr>
          <w:spacing w:val="-5"/>
        </w:rPr>
        <w:t xml:space="preserve"> </w:t>
      </w:r>
      <w:r>
        <w:t>limita</w:t>
      </w:r>
      <w:r>
        <w:rPr>
          <w:spacing w:val="-12"/>
        </w:rPr>
        <w:t xml:space="preserve"> </w:t>
      </w:r>
      <w:r>
        <w:t>al</w:t>
      </w:r>
      <w:r>
        <w:rPr>
          <w:spacing w:val="-4"/>
        </w:rPr>
        <w:t xml:space="preserve"> </w:t>
      </w:r>
      <w:r>
        <w:t>campo</w:t>
      </w:r>
      <w:r>
        <w:rPr>
          <w:spacing w:val="-8"/>
        </w:rPr>
        <w:t xml:space="preserve"> </w:t>
      </w:r>
      <w:r>
        <w:t>de</w:t>
      </w:r>
      <w:r>
        <w:rPr>
          <w:spacing w:val="-5"/>
        </w:rPr>
        <w:t xml:space="preserve"> </w:t>
      </w:r>
      <w:r>
        <w:t>la contratación estatal de las entidades sometidas al EGCAP, es decir, a las relaciones en consorcios y las uniones temporales con las entidades estatales del</w:t>
      </w:r>
      <w:r>
        <w:rPr>
          <w:spacing w:val="-8"/>
        </w:rPr>
        <w:t xml:space="preserve"> </w:t>
      </w:r>
      <w:r>
        <w:t xml:space="preserve">artículo 2 de la Ley 80 de 1993. Esta precisión es </w:t>
      </w:r>
      <w:proofErr w:type="spellStart"/>
      <w:proofErr w:type="gramStart"/>
      <w:r>
        <w:t>im</w:t>
      </w:r>
      <w:proofErr w:type="spellEnd"/>
      <w:r>
        <w:rPr>
          <w:spacing w:val="-20"/>
        </w:rPr>
        <w:t xml:space="preserve"> </w:t>
      </w:r>
      <w:r>
        <w:t>portante</w:t>
      </w:r>
      <w:proofErr w:type="gramEnd"/>
      <w:r>
        <w:t>, porque la habilitación</w:t>
      </w:r>
      <w:r>
        <w:rPr>
          <w:spacing w:val="-20"/>
        </w:rPr>
        <w:t xml:space="preserve"> </w:t>
      </w:r>
      <w:r>
        <w:t>de</w:t>
      </w:r>
      <w:r>
        <w:rPr>
          <w:spacing w:val="-19"/>
        </w:rPr>
        <w:t xml:space="preserve"> </w:t>
      </w:r>
      <w:r>
        <w:t>los</w:t>
      </w:r>
      <w:r>
        <w:rPr>
          <w:spacing w:val="-19"/>
        </w:rPr>
        <w:t xml:space="preserve"> </w:t>
      </w:r>
      <w:r>
        <w:t>numerales</w:t>
      </w:r>
      <w:r>
        <w:rPr>
          <w:spacing w:val="-20"/>
        </w:rPr>
        <w:t xml:space="preserve"> </w:t>
      </w:r>
      <w:r>
        <w:t>6</w:t>
      </w:r>
      <w:r>
        <w:rPr>
          <w:spacing w:val="-19"/>
        </w:rPr>
        <w:t xml:space="preserve"> </w:t>
      </w:r>
      <w:r>
        <w:t>y</w:t>
      </w:r>
      <w:r>
        <w:rPr>
          <w:spacing w:val="-20"/>
        </w:rPr>
        <w:t xml:space="preserve"> </w:t>
      </w:r>
      <w:r>
        <w:t>7</w:t>
      </w:r>
      <w:r>
        <w:rPr>
          <w:spacing w:val="-19"/>
        </w:rPr>
        <w:t xml:space="preserve"> </w:t>
      </w:r>
      <w:r>
        <w:t>del</w:t>
      </w:r>
      <w:r>
        <w:rPr>
          <w:spacing w:val="-18"/>
        </w:rPr>
        <w:t xml:space="preserve"> </w:t>
      </w:r>
      <w:r>
        <w:t>artículo</w:t>
      </w:r>
      <w:r>
        <w:rPr>
          <w:spacing w:val="-20"/>
        </w:rPr>
        <w:t xml:space="preserve"> </w:t>
      </w:r>
      <w:r>
        <w:t>7</w:t>
      </w:r>
      <w:r>
        <w:rPr>
          <w:spacing w:val="-2"/>
        </w:rPr>
        <w:t xml:space="preserve"> </w:t>
      </w:r>
      <w:r>
        <w:rPr>
          <w:i/>
        </w:rPr>
        <w:t>ibidem</w:t>
      </w:r>
      <w:r>
        <w:rPr>
          <w:i/>
          <w:spacing w:val="-15"/>
        </w:rPr>
        <w:t xml:space="preserve"> </w:t>
      </w:r>
      <w:r>
        <w:t>no</w:t>
      </w:r>
      <w:r>
        <w:rPr>
          <w:spacing w:val="-17"/>
        </w:rPr>
        <w:t xml:space="preserve"> </w:t>
      </w:r>
      <w:r>
        <w:t>les</w:t>
      </w:r>
      <w:r>
        <w:rPr>
          <w:spacing w:val="-18"/>
        </w:rPr>
        <w:t xml:space="preserve"> </w:t>
      </w:r>
      <w:r>
        <w:t>otorgan</w:t>
      </w:r>
      <w:r>
        <w:rPr>
          <w:spacing w:val="-18"/>
        </w:rPr>
        <w:t xml:space="preserve"> </w:t>
      </w:r>
      <w:r>
        <w:t>capacidad respecto a las relaciones entre particulares, como las que surgen entre el cedente y el cesionario del contrato. Como este último debe ser un tercero, es indispensable la personalidad jurídica. Co</w:t>
      </w:r>
      <w:r>
        <w:t>mo explica la doctrina:</w:t>
      </w:r>
    </w:p>
    <w:p w14:paraId="542468A2" w14:textId="77777777" w:rsidR="001D1B37" w:rsidRDefault="001D1B37">
      <w:pPr>
        <w:pStyle w:val="Textoindependiente"/>
        <w:spacing w:before="44"/>
      </w:pPr>
    </w:p>
    <w:p w14:paraId="13CEF821" w14:textId="77777777" w:rsidR="001D1B37" w:rsidRDefault="00E72FC0">
      <w:pPr>
        <w:ind w:left="971" w:right="962"/>
        <w:jc w:val="both"/>
        <w:rPr>
          <w:sz w:val="20"/>
        </w:rPr>
      </w:pPr>
      <w:r>
        <w:rPr>
          <w:i/>
          <w:sz w:val="20"/>
        </w:rPr>
        <w:t xml:space="preserve">“El concepto de ‘tercero’, respecto de la condición que debe reunir el cesionario, puede tener dos sentidos: uno subjetivo, en virtud del cual tiene tal cualidad cualquier </w:t>
      </w:r>
      <w:r>
        <w:rPr>
          <w:b/>
          <w:i/>
          <w:sz w:val="20"/>
        </w:rPr>
        <w:t xml:space="preserve">persona </w:t>
      </w:r>
      <w:r>
        <w:rPr>
          <w:i/>
          <w:sz w:val="20"/>
        </w:rPr>
        <w:t xml:space="preserve">distinta al contratista o a los integrantes del consorcio o unión temporal y a la entidad estatal contratante. Otro objetivo, según el cual tiene tal calidad cualquier </w:t>
      </w:r>
      <w:r>
        <w:rPr>
          <w:b/>
          <w:i/>
          <w:sz w:val="20"/>
        </w:rPr>
        <w:t xml:space="preserve">persona </w:t>
      </w:r>
      <w:r>
        <w:rPr>
          <w:i/>
          <w:sz w:val="20"/>
        </w:rPr>
        <w:t>distinta al contratista a los integrantes del consorcio o unión temporal</w:t>
      </w:r>
      <w:r>
        <w:rPr>
          <w:i/>
          <w:spacing w:val="-18"/>
          <w:sz w:val="20"/>
        </w:rPr>
        <w:t xml:space="preserve"> </w:t>
      </w:r>
      <w:r>
        <w:rPr>
          <w:i/>
          <w:sz w:val="20"/>
        </w:rPr>
        <w:t>y</w:t>
      </w:r>
      <w:r>
        <w:rPr>
          <w:i/>
          <w:spacing w:val="-16"/>
          <w:sz w:val="20"/>
        </w:rPr>
        <w:t xml:space="preserve"> </w:t>
      </w:r>
      <w:r>
        <w:rPr>
          <w:i/>
          <w:sz w:val="20"/>
        </w:rPr>
        <w:t>a</w:t>
      </w:r>
      <w:r>
        <w:rPr>
          <w:i/>
          <w:spacing w:val="-16"/>
          <w:sz w:val="20"/>
        </w:rPr>
        <w:t xml:space="preserve"> </w:t>
      </w:r>
      <w:r>
        <w:rPr>
          <w:i/>
          <w:sz w:val="20"/>
        </w:rPr>
        <w:t>la</w:t>
      </w:r>
      <w:r>
        <w:rPr>
          <w:i/>
          <w:spacing w:val="-18"/>
          <w:sz w:val="20"/>
        </w:rPr>
        <w:t xml:space="preserve"> </w:t>
      </w:r>
      <w:r>
        <w:rPr>
          <w:i/>
          <w:sz w:val="20"/>
        </w:rPr>
        <w:t>entidad</w:t>
      </w:r>
      <w:r>
        <w:rPr>
          <w:i/>
          <w:spacing w:val="-15"/>
          <w:sz w:val="20"/>
        </w:rPr>
        <w:t xml:space="preserve"> </w:t>
      </w:r>
      <w:r>
        <w:rPr>
          <w:i/>
          <w:sz w:val="20"/>
        </w:rPr>
        <w:t>estatal</w:t>
      </w:r>
      <w:r>
        <w:rPr>
          <w:i/>
          <w:spacing w:val="-16"/>
          <w:sz w:val="20"/>
        </w:rPr>
        <w:t xml:space="preserve"> </w:t>
      </w:r>
      <w:r>
        <w:rPr>
          <w:i/>
          <w:sz w:val="20"/>
        </w:rPr>
        <w:t>contratante,</w:t>
      </w:r>
      <w:r>
        <w:rPr>
          <w:i/>
          <w:spacing w:val="-18"/>
          <w:sz w:val="20"/>
        </w:rPr>
        <w:t xml:space="preserve"> </w:t>
      </w:r>
      <w:r>
        <w:rPr>
          <w:i/>
          <w:sz w:val="20"/>
        </w:rPr>
        <w:t>siempre</w:t>
      </w:r>
      <w:r>
        <w:rPr>
          <w:i/>
          <w:spacing w:val="-15"/>
          <w:sz w:val="20"/>
        </w:rPr>
        <w:t xml:space="preserve"> </w:t>
      </w:r>
      <w:r>
        <w:rPr>
          <w:i/>
          <w:sz w:val="20"/>
        </w:rPr>
        <w:t>y</w:t>
      </w:r>
      <w:r>
        <w:rPr>
          <w:i/>
          <w:spacing w:val="-15"/>
          <w:sz w:val="20"/>
        </w:rPr>
        <w:t xml:space="preserve"> </w:t>
      </w:r>
      <w:r>
        <w:rPr>
          <w:i/>
          <w:sz w:val="20"/>
        </w:rPr>
        <w:t>cuando</w:t>
      </w:r>
      <w:r>
        <w:rPr>
          <w:i/>
          <w:spacing w:val="-17"/>
          <w:sz w:val="20"/>
        </w:rPr>
        <w:t xml:space="preserve"> </w:t>
      </w:r>
      <w:r>
        <w:rPr>
          <w:i/>
          <w:sz w:val="20"/>
        </w:rPr>
        <w:t xml:space="preserve">tal </w:t>
      </w:r>
      <w:r>
        <w:rPr>
          <w:b/>
          <w:i/>
          <w:sz w:val="20"/>
        </w:rPr>
        <w:t xml:space="preserve">persona </w:t>
      </w:r>
      <w:r>
        <w:rPr>
          <w:i/>
          <w:sz w:val="20"/>
        </w:rPr>
        <w:t>no</w:t>
      </w:r>
      <w:r>
        <w:rPr>
          <w:i/>
          <w:spacing w:val="-4"/>
          <w:sz w:val="20"/>
        </w:rPr>
        <w:t xml:space="preserve"> </w:t>
      </w:r>
      <w:r>
        <w:rPr>
          <w:i/>
          <w:sz w:val="20"/>
        </w:rPr>
        <w:t>tenga</w:t>
      </w:r>
      <w:r>
        <w:rPr>
          <w:i/>
          <w:spacing w:val="-3"/>
          <w:sz w:val="20"/>
        </w:rPr>
        <w:t xml:space="preserve"> </w:t>
      </w:r>
      <w:r>
        <w:rPr>
          <w:i/>
          <w:sz w:val="20"/>
        </w:rPr>
        <w:t>un</w:t>
      </w:r>
      <w:r>
        <w:rPr>
          <w:i/>
          <w:spacing w:val="-4"/>
          <w:sz w:val="20"/>
        </w:rPr>
        <w:t xml:space="preserve"> </w:t>
      </w:r>
      <w:r>
        <w:rPr>
          <w:i/>
          <w:sz w:val="20"/>
        </w:rPr>
        <w:t>vínculo</w:t>
      </w:r>
      <w:r>
        <w:rPr>
          <w:i/>
          <w:spacing w:val="-4"/>
          <w:sz w:val="20"/>
        </w:rPr>
        <w:t xml:space="preserve"> </w:t>
      </w:r>
      <w:r>
        <w:rPr>
          <w:i/>
          <w:sz w:val="20"/>
        </w:rPr>
        <w:t>de</w:t>
      </w:r>
      <w:r>
        <w:rPr>
          <w:i/>
          <w:spacing w:val="-2"/>
          <w:sz w:val="20"/>
        </w:rPr>
        <w:t xml:space="preserve"> </w:t>
      </w:r>
      <w:r>
        <w:rPr>
          <w:i/>
          <w:sz w:val="20"/>
        </w:rPr>
        <w:t>dependencia</w:t>
      </w:r>
      <w:r>
        <w:rPr>
          <w:i/>
          <w:spacing w:val="-3"/>
          <w:sz w:val="20"/>
        </w:rPr>
        <w:t xml:space="preserve"> </w:t>
      </w:r>
      <w:r>
        <w:rPr>
          <w:i/>
          <w:sz w:val="20"/>
        </w:rPr>
        <w:t>o</w:t>
      </w:r>
      <w:r>
        <w:rPr>
          <w:i/>
          <w:spacing w:val="-5"/>
          <w:sz w:val="20"/>
        </w:rPr>
        <w:t xml:space="preserve"> </w:t>
      </w:r>
      <w:r>
        <w:rPr>
          <w:i/>
          <w:sz w:val="20"/>
        </w:rPr>
        <w:t>de</w:t>
      </w:r>
      <w:r>
        <w:rPr>
          <w:i/>
          <w:spacing w:val="-2"/>
          <w:sz w:val="20"/>
        </w:rPr>
        <w:t xml:space="preserve"> </w:t>
      </w:r>
      <w:r>
        <w:rPr>
          <w:i/>
          <w:sz w:val="20"/>
        </w:rPr>
        <w:t>subordinación</w:t>
      </w:r>
      <w:r>
        <w:rPr>
          <w:i/>
          <w:spacing w:val="-4"/>
          <w:sz w:val="20"/>
        </w:rPr>
        <w:t xml:space="preserve"> </w:t>
      </w:r>
      <w:r>
        <w:rPr>
          <w:i/>
          <w:sz w:val="20"/>
        </w:rPr>
        <w:t>con</w:t>
      </w:r>
      <w:r>
        <w:rPr>
          <w:i/>
          <w:spacing w:val="-4"/>
          <w:sz w:val="20"/>
        </w:rPr>
        <w:t xml:space="preserve"> </w:t>
      </w:r>
      <w:r>
        <w:rPr>
          <w:i/>
          <w:sz w:val="20"/>
        </w:rPr>
        <w:t>el</w:t>
      </w:r>
      <w:r>
        <w:rPr>
          <w:i/>
          <w:spacing w:val="-2"/>
          <w:sz w:val="20"/>
        </w:rPr>
        <w:t xml:space="preserve"> </w:t>
      </w:r>
      <w:r>
        <w:rPr>
          <w:i/>
          <w:sz w:val="20"/>
        </w:rPr>
        <w:t>contratista o</w:t>
      </w:r>
      <w:r>
        <w:rPr>
          <w:i/>
          <w:spacing w:val="-18"/>
          <w:sz w:val="20"/>
        </w:rPr>
        <w:t xml:space="preserve"> </w:t>
      </w:r>
      <w:r>
        <w:rPr>
          <w:i/>
          <w:sz w:val="20"/>
        </w:rPr>
        <w:t>los integrantes del consorcio o la unión temporal (futuros cedentes)”</w:t>
      </w:r>
      <w:r>
        <w:rPr>
          <w:i/>
          <w:spacing w:val="-18"/>
          <w:sz w:val="20"/>
        </w:rPr>
        <w:t xml:space="preserve"> </w:t>
      </w:r>
      <w:hyperlink w:anchor="_bookmark2" w:history="1">
        <w:r w:rsidR="001D1B37">
          <w:rPr>
            <w:i/>
            <w:position w:val="6"/>
            <w:sz w:val="13"/>
          </w:rPr>
          <w:t>3</w:t>
        </w:r>
      </w:hyperlink>
      <w:r>
        <w:rPr>
          <w:i/>
          <w:sz w:val="20"/>
        </w:rPr>
        <w:t xml:space="preserve">. </w:t>
      </w:r>
      <w:r>
        <w:rPr>
          <w:sz w:val="20"/>
        </w:rPr>
        <w:t>(Negrillas fuera de texto)</w:t>
      </w:r>
    </w:p>
    <w:p w14:paraId="0611C556" w14:textId="77777777" w:rsidR="001D1B37" w:rsidRDefault="001D1B37">
      <w:pPr>
        <w:pStyle w:val="Textoindependiente"/>
        <w:spacing w:before="182"/>
        <w:rPr>
          <w:sz w:val="20"/>
        </w:rPr>
      </w:pPr>
    </w:p>
    <w:p w14:paraId="72CC2252" w14:textId="77777777" w:rsidR="001D1B37" w:rsidRDefault="00E72FC0">
      <w:pPr>
        <w:pStyle w:val="Textoindependiente"/>
        <w:spacing w:line="276" w:lineRule="auto"/>
        <w:ind w:left="260" w:right="257" w:firstLine="710"/>
        <w:jc w:val="both"/>
      </w:pPr>
      <w:r>
        <w:t>En línea con lo anteriormente transcrito los consorcios y uniones temporales son figuras asociativas cuya creación y características depende de un acuerdo en el que concurre la voluntad de sus integrantes para regular sus características</w:t>
      </w:r>
      <w:r>
        <w:rPr>
          <w:spacing w:val="-7"/>
        </w:rPr>
        <w:t xml:space="preserve"> </w:t>
      </w:r>
      <w:r>
        <w:t>y</w:t>
      </w:r>
      <w:r>
        <w:rPr>
          <w:spacing w:val="-7"/>
        </w:rPr>
        <w:t xml:space="preserve"> </w:t>
      </w:r>
      <w:r>
        <w:t>composición,</w:t>
      </w:r>
      <w:r>
        <w:rPr>
          <w:spacing w:val="-7"/>
        </w:rPr>
        <w:t xml:space="preserve"> </w:t>
      </w:r>
      <w:r>
        <w:t>esto</w:t>
      </w:r>
      <w:r>
        <w:rPr>
          <w:spacing w:val="-6"/>
        </w:rPr>
        <w:t xml:space="preserve"> </w:t>
      </w:r>
      <w:r>
        <w:t>con</w:t>
      </w:r>
      <w:r>
        <w:rPr>
          <w:spacing w:val="-7"/>
        </w:rPr>
        <w:t xml:space="preserve"> </w:t>
      </w:r>
      <w:r>
        <w:t>el</w:t>
      </w:r>
      <w:r>
        <w:rPr>
          <w:spacing w:val="-7"/>
        </w:rPr>
        <w:t xml:space="preserve"> </w:t>
      </w:r>
      <w:r>
        <w:t>objetivo</w:t>
      </w:r>
      <w:r>
        <w:rPr>
          <w:spacing w:val="-6"/>
        </w:rPr>
        <w:t xml:space="preserve"> </w:t>
      </w:r>
      <w:r>
        <w:t>de</w:t>
      </w:r>
      <w:r>
        <w:rPr>
          <w:spacing w:val="-8"/>
        </w:rPr>
        <w:t xml:space="preserve"> </w:t>
      </w:r>
      <w:r>
        <w:t>facilitar</w:t>
      </w:r>
      <w:r>
        <w:rPr>
          <w:spacing w:val="-6"/>
        </w:rPr>
        <w:t xml:space="preserve"> </w:t>
      </w:r>
      <w:r>
        <w:t>la</w:t>
      </w:r>
      <w:r>
        <w:rPr>
          <w:spacing w:val="-9"/>
        </w:rPr>
        <w:t xml:space="preserve"> </w:t>
      </w:r>
      <w:r>
        <w:t>organización</w:t>
      </w:r>
      <w:r>
        <w:rPr>
          <w:spacing w:val="-7"/>
        </w:rPr>
        <w:t xml:space="preserve"> </w:t>
      </w:r>
      <w:r>
        <w:t>de diversos miembros a efectos de presentar propuesta en procesos de contratación, así como para celebrar y ejecutar contratos estatales.</w:t>
      </w:r>
    </w:p>
    <w:p w14:paraId="1C4D98D4" w14:textId="77777777" w:rsidR="001D1B37" w:rsidRDefault="001D1B37">
      <w:pPr>
        <w:pStyle w:val="Textoindependiente"/>
        <w:rPr>
          <w:sz w:val="20"/>
        </w:rPr>
      </w:pPr>
    </w:p>
    <w:p w14:paraId="67ECCC5D" w14:textId="77777777" w:rsidR="001D1B37" w:rsidRDefault="00E72FC0">
      <w:pPr>
        <w:pStyle w:val="Textoindependiente"/>
        <w:spacing w:before="176"/>
        <w:rPr>
          <w:sz w:val="20"/>
        </w:rPr>
      </w:pPr>
      <w:r>
        <w:rPr>
          <w:noProof/>
          <w:sz w:val="20"/>
        </w:rPr>
        <mc:AlternateContent>
          <mc:Choice Requires="wps">
            <w:drawing>
              <wp:anchor distT="0" distB="0" distL="0" distR="0" simplePos="0" relativeHeight="487590400" behindDoc="1" locked="0" layoutInCell="1" allowOverlap="1" wp14:anchorId="07670BAD" wp14:editId="1737A03A">
                <wp:simplePos x="0" y="0"/>
                <wp:positionH relativeFrom="page">
                  <wp:posOffset>1079817</wp:posOffset>
                </wp:positionH>
                <wp:positionV relativeFrom="paragraph">
                  <wp:posOffset>281948</wp:posOffset>
                </wp:positionV>
                <wp:extent cx="1830070" cy="9525"/>
                <wp:effectExtent l="0" t="0" r="0" b="0"/>
                <wp:wrapTopAndBottom/>
                <wp:docPr id="13" name="Graphic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30070" cy="9525"/>
                        </a:xfrm>
                        <a:custGeom>
                          <a:avLst/>
                          <a:gdLst/>
                          <a:ahLst/>
                          <a:cxnLst/>
                          <a:rect l="l" t="t" r="r" b="b"/>
                          <a:pathLst>
                            <a:path w="1830070" h="9525">
                              <a:moveTo>
                                <a:pt x="1829816" y="0"/>
                              </a:moveTo>
                              <a:lnTo>
                                <a:pt x="0" y="0"/>
                              </a:lnTo>
                              <a:lnTo>
                                <a:pt x="0" y="9524"/>
                              </a:lnTo>
                              <a:lnTo>
                                <a:pt x="1829816" y="9524"/>
                              </a:lnTo>
                              <a:lnTo>
                                <a:pt x="182981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F2C0106" id="Graphic 13" o:spid="_x0000_s1026" style="position:absolute;margin-left:85pt;margin-top:22.2pt;width:144.1pt;height:.75pt;z-index:-15726080;visibility:visible;mso-wrap-style:square;mso-wrap-distance-left:0;mso-wrap-distance-top:0;mso-wrap-distance-right:0;mso-wrap-distance-bottom:0;mso-position-horizontal:absolute;mso-position-horizontal-relative:page;mso-position-vertical:absolute;mso-position-vertical-relative:text;v-text-anchor:top" coordsize="183007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" path="m1829816,l,,,9524r1829816,l1829816,xe" fillcolor="black" stroked="f">
                <v:path arrowok="t"/>
                <w10:wrap type="topAndBottom" anchorx="page"/>
              </v:shape>
            </w:pict>
          </mc:Fallback>
        </mc:AlternateContent>
      </w:r>
    </w:p>
    <w:p w14:paraId="0268F357" w14:textId="77777777" w:rsidR="001D1B37" w:rsidRDefault="00E72FC0">
      <w:pPr>
        <w:spacing w:before="99"/>
        <w:ind w:left="971"/>
        <w:rPr>
          <w:sz w:val="16"/>
        </w:rPr>
      </w:pPr>
      <w:bookmarkStart w:id="2" w:name="_bookmark2"/>
      <w:bookmarkEnd w:id="2"/>
      <w:r>
        <w:rPr>
          <w:position w:val="5"/>
          <w:sz w:val="10"/>
        </w:rPr>
        <w:t>3</w:t>
      </w:r>
      <w:r>
        <w:rPr>
          <w:spacing w:val="17"/>
          <w:position w:val="5"/>
          <w:sz w:val="10"/>
        </w:rPr>
        <w:t xml:space="preserve"> </w:t>
      </w:r>
      <w:r>
        <w:rPr>
          <w:sz w:val="16"/>
        </w:rPr>
        <w:t>RAMÍREZ</w:t>
      </w:r>
      <w:r>
        <w:rPr>
          <w:spacing w:val="-5"/>
          <w:sz w:val="16"/>
        </w:rPr>
        <w:t xml:space="preserve"> </w:t>
      </w:r>
      <w:r>
        <w:rPr>
          <w:sz w:val="16"/>
        </w:rPr>
        <w:t>GRISALES,</w:t>
      </w:r>
      <w:r>
        <w:rPr>
          <w:spacing w:val="-3"/>
          <w:sz w:val="16"/>
        </w:rPr>
        <w:t xml:space="preserve"> </w:t>
      </w:r>
      <w:r>
        <w:rPr>
          <w:sz w:val="16"/>
        </w:rPr>
        <w:t>La</w:t>
      </w:r>
      <w:r>
        <w:rPr>
          <w:spacing w:val="-7"/>
          <w:sz w:val="16"/>
        </w:rPr>
        <w:t xml:space="preserve"> </w:t>
      </w:r>
      <w:r>
        <w:rPr>
          <w:sz w:val="16"/>
        </w:rPr>
        <w:t>cesión…</w:t>
      </w:r>
      <w:r>
        <w:rPr>
          <w:spacing w:val="-6"/>
          <w:sz w:val="16"/>
        </w:rPr>
        <w:t xml:space="preserve"> </w:t>
      </w:r>
      <w:proofErr w:type="spellStart"/>
      <w:r>
        <w:rPr>
          <w:sz w:val="16"/>
        </w:rPr>
        <w:t>Op</w:t>
      </w:r>
      <w:proofErr w:type="spellEnd"/>
      <w:r>
        <w:rPr>
          <w:sz w:val="16"/>
        </w:rPr>
        <w:t>.</w:t>
      </w:r>
      <w:r>
        <w:rPr>
          <w:spacing w:val="-3"/>
          <w:sz w:val="16"/>
        </w:rPr>
        <w:t xml:space="preserve"> </w:t>
      </w:r>
      <w:r>
        <w:rPr>
          <w:sz w:val="16"/>
        </w:rPr>
        <w:t>cit.,</w:t>
      </w:r>
      <w:r>
        <w:rPr>
          <w:spacing w:val="-4"/>
          <w:sz w:val="16"/>
        </w:rPr>
        <w:t xml:space="preserve"> </w:t>
      </w:r>
      <w:r>
        <w:rPr>
          <w:sz w:val="16"/>
        </w:rPr>
        <w:t>pp.159-</w:t>
      </w:r>
      <w:r>
        <w:rPr>
          <w:spacing w:val="-4"/>
          <w:sz w:val="16"/>
        </w:rPr>
        <w:t>160.</w:t>
      </w:r>
    </w:p>
    <w:p w14:paraId="0F4C0522" w14:textId="77777777" w:rsidR="001D1B37" w:rsidRDefault="001D1B37">
      <w:pPr>
        <w:rPr>
          <w:sz w:val="16"/>
        </w:rPr>
        <w:sectPr w:rsidR="001D1B37">
          <w:pgSz w:w="12240" w:h="15840"/>
          <w:pgMar w:top="1880" w:right="1440" w:bottom="1880" w:left="1440" w:header="165" w:footer="1686" w:gutter="0"/>
          <w:cols w:space="720"/>
        </w:sectPr>
      </w:pPr>
    </w:p>
    <w:p w14:paraId="726DA97D" w14:textId="77777777" w:rsidR="001D1B37" w:rsidRDefault="00E72FC0">
      <w:pPr>
        <w:pStyle w:val="Textoindependiente"/>
        <w:spacing w:before="163" w:line="276" w:lineRule="auto"/>
        <w:ind w:left="260" w:right="274" w:firstLine="780"/>
        <w:jc w:val="both"/>
      </w:pPr>
      <w:r>
        <w:lastRenderedPageBreak/>
        <w:t>Asi las cosas, la capacidad jurídica de los proponentes plurales se limita al campo de la contratación estatal de las entidades sometidas al EGCAP, es decir,</w:t>
      </w:r>
      <w:r>
        <w:rPr>
          <w:spacing w:val="-3"/>
        </w:rPr>
        <w:t xml:space="preserve"> </w:t>
      </w:r>
      <w:r>
        <w:t>a</w:t>
      </w:r>
      <w:r>
        <w:rPr>
          <w:spacing w:val="-5"/>
        </w:rPr>
        <w:t xml:space="preserve"> </w:t>
      </w:r>
      <w:r>
        <w:t>las</w:t>
      </w:r>
      <w:r>
        <w:rPr>
          <w:spacing w:val="-2"/>
        </w:rPr>
        <w:t xml:space="preserve"> </w:t>
      </w:r>
      <w:r>
        <w:t>relaciones</w:t>
      </w:r>
      <w:r>
        <w:rPr>
          <w:spacing w:val="-2"/>
        </w:rPr>
        <w:t xml:space="preserve"> </w:t>
      </w:r>
      <w:r>
        <w:t>en</w:t>
      </w:r>
      <w:r>
        <w:rPr>
          <w:spacing w:val="-2"/>
        </w:rPr>
        <w:t xml:space="preserve"> </w:t>
      </w:r>
      <w:r>
        <w:t>consorcios</w:t>
      </w:r>
      <w:r>
        <w:rPr>
          <w:spacing w:val="-2"/>
        </w:rPr>
        <w:t xml:space="preserve"> </w:t>
      </w:r>
      <w:r>
        <w:t>y</w:t>
      </w:r>
      <w:r>
        <w:rPr>
          <w:spacing w:val="-8"/>
        </w:rPr>
        <w:t xml:space="preserve"> </w:t>
      </w:r>
      <w:r>
        <w:t>las</w:t>
      </w:r>
      <w:r>
        <w:rPr>
          <w:spacing w:val="-2"/>
        </w:rPr>
        <w:t xml:space="preserve"> </w:t>
      </w:r>
      <w:r>
        <w:t>uniones</w:t>
      </w:r>
      <w:r>
        <w:rPr>
          <w:spacing w:val="-2"/>
        </w:rPr>
        <w:t xml:space="preserve"> </w:t>
      </w:r>
      <w:r>
        <w:t>temporales</w:t>
      </w:r>
      <w:r>
        <w:rPr>
          <w:spacing w:val="-2"/>
        </w:rPr>
        <w:t xml:space="preserve"> </w:t>
      </w:r>
      <w:r>
        <w:t>con</w:t>
      </w:r>
      <w:r>
        <w:rPr>
          <w:spacing w:val="-2"/>
        </w:rPr>
        <w:t xml:space="preserve"> </w:t>
      </w:r>
      <w:r>
        <w:t>las</w:t>
      </w:r>
      <w:r>
        <w:rPr>
          <w:spacing w:val="-2"/>
        </w:rPr>
        <w:t xml:space="preserve"> </w:t>
      </w:r>
      <w:r>
        <w:t>entidades estatales del artículo 2 de la Ley 80 de 1993. Esta precisión es importante, porque</w:t>
      </w:r>
      <w:r>
        <w:rPr>
          <w:spacing w:val="-8"/>
        </w:rPr>
        <w:t xml:space="preserve"> </w:t>
      </w:r>
      <w:r>
        <w:t>la</w:t>
      </w:r>
      <w:r>
        <w:rPr>
          <w:spacing w:val="-9"/>
        </w:rPr>
        <w:t xml:space="preserve"> </w:t>
      </w:r>
      <w:r>
        <w:t>habilitación</w:t>
      </w:r>
      <w:r>
        <w:rPr>
          <w:spacing w:val="-7"/>
        </w:rPr>
        <w:t xml:space="preserve"> </w:t>
      </w:r>
      <w:r>
        <w:t>de</w:t>
      </w:r>
      <w:r>
        <w:rPr>
          <w:spacing w:val="-8"/>
        </w:rPr>
        <w:t xml:space="preserve"> </w:t>
      </w:r>
      <w:r>
        <w:t>los</w:t>
      </w:r>
      <w:r>
        <w:rPr>
          <w:spacing w:val="-7"/>
        </w:rPr>
        <w:t xml:space="preserve"> </w:t>
      </w:r>
      <w:r>
        <w:t>numerales</w:t>
      </w:r>
      <w:r>
        <w:rPr>
          <w:spacing w:val="-7"/>
        </w:rPr>
        <w:t xml:space="preserve"> </w:t>
      </w:r>
      <w:r>
        <w:t>6</w:t>
      </w:r>
      <w:r>
        <w:rPr>
          <w:spacing w:val="-12"/>
        </w:rPr>
        <w:t xml:space="preserve"> </w:t>
      </w:r>
      <w:r>
        <w:t>y</w:t>
      </w:r>
      <w:r>
        <w:rPr>
          <w:spacing w:val="-7"/>
        </w:rPr>
        <w:t xml:space="preserve"> </w:t>
      </w:r>
      <w:r>
        <w:t>7</w:t>
      </w:r>
      <w:r>
        <w:rPr>
          <w:spacing w:val="-16"/>
        </w:rPr>
        <w:t xml:space="preserve"> </w:t>
      </w:r>
      <w:r>
        <w:t>del</w:t>
      </w:r>
      <w:r>
        <w:rPr>
          <w:spacing w:val="-7"/>
        </w:rPr>
        <w:t xml:space="preserve"> </w:t>
      </w:r>
      <w:r>
        <w:t>artículo</w:t>
      </w:r>
      <w:r>
        <w:rPr>
          <w:spacing w:val="-6"/>
        </w:rPr>
        <w:t xml:space="preserve"> </w:t>
      </w:r>
      <w:r>
        <w:t>7</w:t>
      </w:r>
      <w:r>
        <w:rPr>
          <w:spacing w:val="-7"/>
        </w:rPr>
        <w:t xml:space="preserve"> </w:t>
      </w:r>
      <w:r>
        <w:t>de</w:t>
      </w:r>
      <w:r>
        <w:rPr>
          <w:spacing w:val="-8"/>
        </w:rPr>
        <w:t xml:space="preserve"> </w:t>
      </w:r>
      <w:r>
        <w:t>la</w:t>
      </w:r>
      <w:r>
        <w:rPr>
          <w:spacing w:val="-9"/>
        </w:rPr>
        <w:t xml:space="preserve"> </w:t>
      </w:r>
      <w:r>
        <w:t>Ley</w:t>
      </w:r>
      <w:r>
        <w:rPr>
          <w:spacing w:val="-7"/>
        </w:rPr>
        <w:t xml:space="preserve"> </w:t>
      </w:r>
      <w:r>
        <w:t>80</w:t>
      </w:r>
      <w:r>
        <w:rPr>
          <w:spacing w:val="-12"/>
        </w:rPr>
        <w:t xml:space="preserve"> </w:t>
      </w:r>
      <w:r>
        <w:t>de</w:t>
      </w:r>
      <w:r>
        <w:rPr>
          <w:spacing w:val="-8"/>
        </w:rPr>
        <w:t xml:space="preserve"> </w:t>
      </w:r>
      <w:r>
        <w:t>1993 no les otorgan capacidad respecto a las relaciones entre particulares, como las que surgen entre el cedente y el cesionario del contrato.</w:t>
      </w:r>
    </w:p>
    <w:p w14:paraId="740C23D5" w14:textId="77777777" w:rsidR="001D1B37" w:rsidRDefault="00E72FC0">
      <w:pPr>
        <w:pStyle w:val="Textoindependiente"/>
        <w:spacing w:before="119" w:line="276" w:lineRule="auto"/>
        <w:ind w:left="260" w:right="258" w:firstLine="710"/>
        <w:jc w:val="both"/>
      </w:pPr>
      <w:r>
        <w:t>El artículo 73 del Código Civil clasifica a las personas en naturales y jurídicas.</w:t>
      </w:r>
      <w:r>
        <w:rPr>
          <w:spacing w:val="-7"/>
        </w:rPr>
        <w:t xml:space="preserve"> </w:t>
      </w:r>
      <w:r>
        <w:t>Conforme</w:t>
      </w:r>
      <w:r>
        <w:rPr>
          <w:spacing w:val="-8"/>
        </w:rPr>
        <w:t xml:space="preserve"> </w:t>
      </w:r>
      <w:r>
        <w:t>al</w:t>
      </w:r>
      <w:r>
        <w:rPr>
          <w:spacing w:val="-7"/>
        </w:rPr>
        <w:t xml:space="preserve"> </w:t>
      </w:r>
      <w:r>
        <w:t>artículo</w:t>
      </w:r>
      <w:r>
        <w:rPr>
          <w:spacing w:val="-6"/>
        </w:rPr>
        <w:t xml:space="preserve"> </w:t>
      </w:r>
      <w:r>
        <w:t>74</w:t>
      </w:r>
      <w:r>
        <w:rPr>
          <w:spacing w:val="-7"/>
        </w:rPr>
        <w:t xml:space="preserve"> </w:t>
      </w:r>
      <w:proofErr w:type="spellStart"/>
      <w:r>
        <w:t>ibídem</w:t>
      </w:r>
      <w:proofErr w:type="spellEnd"/>
      <w:r>
        <w:t>,</w:t>
      </w:r>
      <w:r>
        <w:rPr>
          <w:spacing w:val="-7"/>
        </w:rPr>
        <w:t xml:space="preserve"> </w:t>
      </w:r>
      <w:r>
        <w:t>las</w:t>
      </w:r>
      <w:r>
        <w:rPr>
          <w:spacing w:val="-7"/>
        </w:rPr>
        <w:t xml:space="preserve"> </w:t>
      </w:r>
      <w:r>
        <w:t>primeras</w:t>
      </w:r>
      <w:r>
        <w:rPr>
          <w:spacing w:val="-7"/>
        </w:rPr>
        <w:t xml:space="preserve"> </w:t>
      </w:r>
      <w:r>
        <w:t>corresponden</w:t>
      </w:r>
      <w:r>
        <w:rPr>
          <w:spacing w:val="-7"/>
        </w:rPr>
        <w:t xml:space="preserve"> </w:t>
      </w:r>
      <w:r>
        <w:t>a</w:t>
      </w:r>
      <w:r>
        <w:rPr>
          <w:spacing w:val="-9"/>
        </w:rPr>
        <w:t xml:space="preserve"> </w:t>
      </w:r>
      <w:r>
        <w:t>todos</w:t>
      </w:r>
      <w:r>
        <w:rPr>
          <w:spacing w:val="-7"/>
        </w:rPr>
        <w:t xml:space="preserve"> </w:t>
      </w:r>
      <w:r>
        <w:t>los individuos de la especie humana, cualquiera que sea su edad, sexo, estirpe o condición. Por su parte, el inciso primero del artículo 633 del mismo estatuto define a las personas jurídicas como entes ficticios, dotados de capacidad para ejercer derechos, contraer obligaciones y ser representados judicial y extrajudicialmente.</w:t>
      </w:r>
      <w:r>
        <w:rPr>
          <w:spacing w:val="-10"/>
        </w:rPr>
        <w:t xml:space="preserve"> </w:t>
      </w:r>
      <w:r>
        <w:t>Bajo</w:t>
      </w:r>
      <w:r>
        <w:rPr>
          <w:spacing w:val="-9"/>
        </w:rPr>
        <w:t xml:space="preserve"> </w:t>
      </w:r>
      <w:r>
        <w:t>este</w:t>
      </w:r>
      <w:r>
        <w:rPr>
          <w:spacing w:val="-11"/>
        </w:rPr>
        <w:t xml:space="preserve"> </w:t>
      </w:r>
      <w:r>
        <w:t>marco,</w:t>
      </w:r>
      <w:r>
        <w:rPr>
          <w:spacing w:val="-10"/>
        </w:rPr>
        <w:t xml:space="preserve"> </w:t>
      </w:r>
      <w:r>
        <w:t>los</w:t>
      </w:r>
      <w:r>
        <w:rPr>
          <w:spacing w:val="-14"/>
        </w:rPr>
        <w:t xml:space="preserve"> </w:t>
      </w:r>
      <w:r>
        <w:t>consorcios y</w:t>
      </w:r>
      <w:r>
        <w:rPr>
          <w:spacing w:val="-10"/>
        </w:rPr>
        <w:t xml:space="preserve"> </w:t>
      </w:r>
      <w:r>
        <w:t>las</w:t>
      </w:r>
      <w:r>
        <w:rPr>
          <w:spacing w:val="-14"/>
        </w:rPr>
        <w:t xml:space="preserve"> </w:t>
      </w:r>
      <w:r>
        <w:t>uniones</w:t>
      </w:r>
      <w:r>
        <w:rPr>
          <w:spacing w:val="-14"/>
        </w:rPr>
        <w:t xml:space="preserve"> </w:t>
      </w:r>
      <w:r>
        <w:t>temporales</w:t>
      </w:r>
      <w:r>
        <w:rPr>
          <w:spacing w:val="-10"/>
        </w:rPr>
        <w:t xml:space="preserve"> </w:t>
      </w:r>
      <w:r>
        <w:t>no ostentan tal calidad, y los numerales 6 y 7 del artícu</w:t>
      </w:r>
      <w:r>
        <w:t>lo 7 de la Ley 80 de 1993 tampoco</w:t>
      </w:r>
      <w:r>
        <w:rPr>
          <w:spacing w:val="-2"/>
        </w:rPr>
        <w:t xml:space="preserve"> </w:t>
      </w:r>
      <w:r>
        <w:t>les</w:t>
      </w:r>
      <w:r>
        <w:rPr>
          <w:spacing w:val="-3"/>
        </w:rPr>
        <w:t xml:space="preserve"> </w:t>
      </w:r>
      <w:r>
        <w:t>atribuyen</w:t>
      </w:r>
      <w:r>
        <w:rPr>
          <w:spacing w:val="-3"/>
        </w:rPr>
        <w:t xml:space="preserve"> </w:t>
      </w:r>
      <w:r>
        <w:t>la</w:t>
      </w:r>
      <w:r>
        <w:rPr>
          <w:spacing w:val="-5"/>
        </w:rPr>
        <w:t xml:space="preserve"> </w:t>
      </w:r>
      <w:r>
        <w:t>facultad</w:t>
      </w:r>
      <w:r>
        <w:rPr>
          <w:spacing w:val="-5"/>
        </w:rPr>
        <w:t xml:space="preserve"> </w:t>
      </w:r>
      <w:r>
        <w:t>de</w:t>
      </w:r>
      <w:r>
        <w:rPr>
          <w:spacing w:val="-4"/>
        </w:rPr>
        <w:t xml:space="preserve"> </w:t>
      </w:r>
      <w:r>
        <w:t>actuar</w:t>
      </w:r>
      <w:r>
        <w:rPr>
          <w:spacing w:val="-2"/>
        </w:rPr>
        <w:t xml:space="preserve"> </w:t>
      </w:r>
      <w:r>
        <w:t>como</w:t>
      </w:r>
      <w:r>
        <w:rPr>
          <w:spacing w:val="-7"/>
        </w:rPr>
        <w:t xml:space="preserve"> </w:t>
      </w:r>
      <w:r>
        <w:t>cesionarios.</w:t>
      </w:r>
      <w:r>
        <w:rPr>
          <w:spacing w:val="-8"/>
        </w:rPr>
        <w:t xml:space="preserve"> </w:t>
      </w:r>
      <w:r>
        <w:t>En</w:t>
      </w:r>
      <w:r>
        <w:rPr>
          <w:spacing w:val="-8"/>
        </w:rPr>
        <w:t xml:space="preserve"> </w:t>
      </w:r>
      <w:r>
        <w:t>consecuencia, no</w:t>
      </w:r>
      <w:r>
        <w:rPr>
          <w:spacing w:val="-11"/>
        </w:rPr>
        <w:t xml:space="preserve"> </w:t>
      </w:r>
      <w:r>
        <w:t>existe habilitación legal que permita la cesión de la posición con</w:t>
      </w:r>
      <w:r>
        <w:rPr>
          <w:spacing w:val="-20"/>
        </w:rPr>
        <w:t xml:space="preserve"> </w:t>
      </w:r>
      <w:proofErr w:type="spellStart"/>
      <w:r>
        <w:t>tractual</w:t>
      </w:r>
      <w:proofErr w:type="spellEnd"/>
      <w:r>
        <w:t xml:space="preserve"> a estas formas de proponente plural</w:t>
      </w:r>
    </w:p>
    <w:p w14:paraId="10C7934D" w14:textId="77777777" w:rsidR="001D1B37" w:rsidRDefault="00E72FC0">
      <w:pPr>
        <w:pStyle w:val="Textoindependiente"/>
        <w:spacing w:before="118" w:line="276" w:lineRule="auto"/>
        <w:ind w:left="260" w:right="261" w:firstLine="710"/>
        <w:jc w:val="both"/>
      </w:pPr>
      <w:r>
        <w:t>Finalmente, debe advertirse que el análisis en torno a un proceso de contratación</w:t>
      </w:r>
      <w:r>
        <w:rPr>
          <w:spacing w:val="-14"/>
        </w:rPr>
        <w:t xml:space="preserve"> </w:t>
      </w:r>
      <w:r>
        <w:t>especifico</w:t>
      </w:r>
      <w:r>
        <w:rPr>
          <w:spacing w:val="-13"/>
        </w:rPr>
        <w:t xml:space="preserve"> </w:t>
      </w:r>
      <w:r>
        <w:t>debe</w:t>
      </w:r>
      <w:r>
        <w:rPr>
          <w:spacing w:val="-14"/>
        </w:rPr>
        <w:t xml:space="preserve"> </w:t>
      </w:r>
      <w:r>
        <w:t>ser</w:t>
      </w:r>
      <w:r>
        <w:rPr>
          <w:spacing w:val="-13"/>
        </w:rPr>
        <w:t xml:space="preserve"> </w:t>
      </w:r>
      <w:r>
        <w:t>realizado</w:t>
      </w:r>
      <w:r>
        <w:rPr>
          <w:spacing w:val="-13"/>
        </w:rPr>
        <w:t xml:space="preserve"> </w:t>
      </w:r>
      <w:r>
        <w:t>por</w:t>
      </w:r>
      <w:r>
        <w:rPr>
          <w:spacing w:val="-13"/>
        </w:rPr>
        <w:t xml:space="preserve"> </w:t>
      </w:r>
      <w:r>
        <w:t>quienes</w:t>
      </w:r>
      <w:r>
        <w:rPr>
          <w:spacing w:val="-14"/>
        </w:rPr>
        <w:t xml:space="preserve"> </w:t>
      </w:r>
      <w:r>
        <w:t>tengan</w:t>
      </w:r>
      <w:r>
        <w:rPr>
          <w:spacing w:val="-14"/>
        </w:rPr>
        <w:t xml:space="preserve"> </w:t>
      </w:r>
      <w:r>
        <w:t>interés</w:t>
      </w:r>
      <w:r>
        <w:rPr>
          <w:spacing w:val="-14"/>
        </w:rPr>
        <w:t xml:space="preserve"> </w:t>
      </w:r>
      <w:r>
        <w:t>en</w:t>
      </w:r>
      <w:r>
        <w:rPr>
          <w:spacing w:val="-14"/>
        </w:rPr>
        <w:t xml:space="preserve"> </w:t>
      </w:r>
      <w:r>
        <w:t>ello.</w:t>
      </w:r>
      <w:r>
        <w:rPr>
          <w:spacing w:val="-14"/>
        </w:rPr>
        <w:t xml:space="preserve"> </w:t>
      </w:r>
      <w:r>
        <w:t>De esta forma, las afirmaciones aquí realizadas no pueden ser interpretadas como juicios de</w:t>
      </w:r>
      <w:r>
        <w:rPr>
          <w:spacing w:val="-1"/>
        </w:rPr>
        <w:t xml:space="preserve"> </w:t>
      </w:r>
      <w:r>
        <w:t>valor sobre</w:t>
      </w:r>
      <w:r>
        <w:rPr>
          <w:spacing w:val="-1"/>
        </w:rPr>
        <w:t xml:space="preserve"> </w:t>
      </w:r>
      <w:r>
        <w:t>circunstancias concretas relacionadas con los hechos que motivan</w:t>
      </w:r>
      <w:r>
        <w:rPr>
          <w:spacing w:val="-13"/>
        </w:rPr>
        <w:t xml:space="preserve"> </w:t>
      </w:r>
      <w:r>
        <w:t>la</w:t>
      </w:r>
      <w:r>
        <w:rPr>
          <w:spacing w:val="-14"/>
        </w:rPr>
        <w:t xml:space="preserve"> </w:t>
      </w:r>
      <w:r>
        <w:t>consulta.</w:t>
      </w:r>
      <w:r>
        <w:rPr>
          <w:spacing w:val="-17"/>
        </w:rPr>
        <w:t xml:space="preserve"> </w:t>
      </w:r>
      <w:r>
        <w:t>Por</w:t>
      </w:r>
      <w:r>
        <w:rPr>
          <w:spacing w:val="-16"/>
        </w:rPr>
        <w:t xml:space="preserve"> </w:t>
      </w:r>
      <w:r>
        <w:t>lo</w:t>
      </w:r>
      <w:r>
        <w:rPr>
          <w:spacing w:val="-16"/>
        </w:rPr>
        <w:t xml:space="preserve"> </w:t>
      </w:r>
      <w:r>
        <w:t>anterior,</w:t>
      </w:r>
      <w:r>
        <w:rPr>
          <w:spacing w:val="-13"/>
        </w:rPr>
        <w:t xml:space="preserve"> </w:t>
      </w:r>
      <w:r>
        <w:t>previo</w:t>
      </w:r>
      <w:r>
        <w:rPr>
          <w:spacing w:val="-16"/>
        </w:rPr>
        <w:t xml:space="preserve"> </w:t>
      </w:r>
      <w:r>
        <w:t>concepto</w:t>
      </w:r>
      <w:r>
        <w:rPr>
          <w:spacing w:val="-12"/>
        </w:rPr>
        <w:t xml:space="preserve"> </w:t>
      </w:r>
      <w:r>
        <w:t>de</w:t>
      </w:r>
      <w:r>
        <w:rPr>
          <w:spacing w:val="-14"/>
        </w:rPr>
        <w:t xml:space="preserve"> </w:t>
      </w:r>
      <w:r>
        <w:t>sus</w:t>
      </w:r>
      <w:r>
        <w:rPr>
          <w:spacing w:val="-13"/>
        </w:rPr>
        <w:t xml:space="preserve"> </w:t>
      </w:r>
      <w:r>
        <w:t>asesores,</w:t>
      </w:r>
      <w:r>
        <w:rPr>
          <w:spacing w:val="-17"/>
        </w:rPr>
        <w:t xml:space="preserve"> </w:t>
      </w:r>
      <w:r>
        <w:t>la</w:t>
      </w:r>
      <w:r>
        <w:rPr>
          <w:spacing w:val="-14"/>
        </w:rPr>
        <w:t xml:space="preserve"> </w:t>
      </w:r>
      <w:r>
        <w:t xml:space="preserve">solución de situaciones particulares corresponderá a los interesados de adoptar la decisión y, en caso de conflicto, a las autoridades judiciales, fiscales y </w:t>
      </w:r>
      <w:r>
        <w:rPr>
          <w:spacing w:val="-2"/>
        </w:rPr>
        <w:t>disciplinarias.</w:t>
      </w:r>
    </w:p>
    <w:p w14:paraId="536A9A42" w14:textId="77777777" w:rsidR="001D1B37" w:rsidRDefault="00E72FC0">
      <w:pPr>
        <w:pStyle w:val="Textoindependiente"/>
        <w:spacing w:before="122" w:line="276" w:lineRule="auto"/>
        <w:ind w:left="260" w:right="267" w:firstLine="625"/>
        <w:jc w:val="both"/>
      </w:pPr>
      <w:r>
        <w:t xml:space="preserve">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w:t>
      </w:r>
      <w:r>
        <w:t>de Contratación Pública – Colombia Compra Eficiente, validar sus actuaciones.</w:t>
      </w:r>
    </w:p>
    <w:p w14:paraId="3BACB30A" w14:textId="77777777" w:rsidR="001D1B37" w:rsidRDefault="001D1B37">
      <w:pPr>
        <w:pStyle w:val="Textoindependiente"/>
        <w:spacing w:before="43"/>
      </w:pPr>
    </w:p>
    <w:p w14:paraId="6B5D5109" w14:textId="77777777" w:rsidR="001D1B37" w:rsidRDefault="00E72FC0">
      <w:pPr>
        <w:pStyle w:val="Ttulo1"/>
        <w:numPr>
          <w:ilvl w:val="0"/>
          <w:numId w:val="5"/>
        </w:numPr>
        <w:tabs>
          <w:tab w:val="left" w:pos="544"/>
        </w:tabs>
        <w:ind w:left="544" w:hanging="359"/>
        <w:jc w:val="left"/>
      </w:pPr>
      <w:r>
        <w:t>Referencias</w:t>
      </w:r>
      <w:r>
        <w:rPr>
          <w:spacing w:val="-15"/>
        </w:rPr>
        <w:t xml:space="preserve"> </w:t>
      </w:r>
      <w:r>
        <w:t>normativas,</w:t>
      </w:r>
      <w:r>
        <w:rPr>
          <w:spacing w:val="-17"/>
        </w:rPr>
        <w:t xml:space="preserve"> </w:t>
      </w:r>
      <w:r>
        <w:t>jurisprudenciales</w:t>
      </w:r>
      <w:r>
        <w:rPr>
          <w:spacing w:val="-18"/>
        </w:rPr>
        <w:t xml:space="preserve"> </w:t>
      </w:r>
      <w:r>
        <w:t>y</w:t>
      </w:r>
      <w:r>
        <w:rPr>
          <w:spacing w:val="-16"/>
        </w:rPr>
        <w:t xml:space="preserve"> </w:t>
      </w:r>
      <w:r>
        <w:t>otras</w:t>
      </w:r>
      <w:r>
        <w:rPr>
          <w:spacing w:val="-17"/>
        </w:rPr>
        <w:t xml:space="preserve"> </w:t>
      </w:r>
      <w:r>
        <w:rPr>
          <w:spacing w:val="-2"/>
        </w:rPr>
        <w:t>fuentes:</w:t>
      </w:r>
    </w:p>
    <w:p w14:paraId="75FAAE44" w14:textId="77777777" w:rsidR="001D1B37" w:rsidRDefault="001D1B37">
      <w:pPr>
        <w:pStyle w:val="Ttulo1"/>
        <w:sectPr w:rsidR="001D1B37">
          <w:pgSz w:w="12240" w:h="15840"/>
          <w:pgMar w:top="1880" w:right="1440" w:bottom="1880" w:left="1440" w:header="165" w:footer="1686" w:gutter="0"/>
          <w:cols w:space="720"/>
        </w:sectPr>
      </w:pPr>
    </w:p>
    <w:p w14:paraId="2CFC6B67" w14:textId="77777777" w:rsidR="001D1B37" w:rsidRDefault="001D1B37">
      <w:pPr>
        <w:pStyle w:val="Textoindependiente"/>
        <w:spacing w:before="227"/>
        <w:rPr>
          <w:b/>
          <w:sz w:val="20"/>
        </w:rPr>
      </w:pPr>
    </w:p>
    <w:p w14:paraId="6AB11C44" w14:textId="77777777" w:rsidR="001D1B37" w:rsidRDefault="00E72FC0">
      <w:pPr>
        <w:pStyle w:val="Textoindependiente"/>
        <w:ind w:left="396"/>
        <w:rPr>
          <w:sz w:val="20"/>
        </w:rPr>
      </w:pPr>
      <w:r>
        <w:rPr>
          <w:noProof/>
          <w:sz w:val="20"/>
        </w:rPr>
        <mc:AlternateContent>
          <mc:Choice Requires="wps">
            <w:drawing>
              <wp:inline distT="0" distB="0" distL="0" distR="0" wp14:anchorId="4C0A8346" wp14:editId="4A5AE2BB">
                <wp:extent cx="5495290" cy="2026285"/>
                <wp:effectExtent l="9525" t="0" r="635" b="12064"/>
                <wp:docPr id="14" name="Text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95290" cy="2026285"/>
                        </a:xfrm>
                        <a:prstGeom prst="rect">
                          <a:avLst/>
                        </a:prstGeom>
                        <a:ln w="6350">
                          <a:solidFill>
                            <a:srgbClr val="000000"/>
                          </a:solidFill>
                          <a:prstDash val="sysDot"/>
                        </a:ln>
                      </wps:spPr>
                      <wps:txbx>
                        <w:txbxContent>
                          <w:p w14:paraId="7BB6C8F8" w14:textId="77777777" w:rsidR="001D1B37" w:rsidRDefault="00E72FC0">
                            <w:pPr>
                              <w:pStyle w:val="Textoindependiente"/>
                              <w:numPr>
                                <w:ilvl w:val="0"/>
                                <w:numId w:val="2"/>
                              </w:numPr>
                              <w:tabs>
                                <w:tab w:val="left" w:pos="819"/>
                              </w:tabs>
                              <w:spacing w:line="268" w:lineRule="exact"/>
                              <w:ind w:left="819" w:hanging="359"/>
                            </w:pPr>
                            <w:r>
                              <w:t>Código</w:t>
                            </w:r>
                            <w:r>
                              <w:rPr>
                                <w:spacing w:val="-4"/>
                              </w:rPr>
                              <w:t xml:space="preserve"> </w:t>
                            </w:r>
                            <w:r>
                              <w:t>Civil,</w:t>
                            </w:r>
                            <w:r>
                              <w:rPr>
                                <w:spacing w:val="-5"/>
                              </w:rPr>
                              <w:t xml:space="preserve"> </w:t>
                            </w:r>
                            <w:r>
                              <w:t>artículos</w:t>
                            </w:r>
                            <w:r>
                              <w:rPr>
                                <w:spacing w:val="-9"/>
                              </w:rPr>
                              <w:t xml:space="preserve"> </w:t>
                            </w:r>
                            <w:r>
                              <w:t>1502,</w:t>
                            </w:r>
                            <w:r>
                              <w:rPr>
                                <w:spacing w:val="-4"/>
                              </w:rPr>
                              <w:t xml:space="preserve"> </w:t>
                            </w:r>
                            <w:r>
                              <w:t>1503</w:t>
                            </w:r>
                            <w:r>
                              <w:rPr>
                                <w:spacing w:val="-9"/>
                              </w:rPr>
                              <w:t xml:space="preserve"> </w:t>
                            </w:r>
                            <w:r>
                              <w:t>y</w:t>
                            </w:r>
                            <w:r>
                              <w:rPr>
                                <w:spacing w:val="-6"/>
                              </w:rPr>
                              <w:t xml:space="preserve"> </w:t>
                            </w:r>
                            <w:r>
                              <w:rPr>
                                <w:spacing w:val="-2"/>
                              </w:rPr>
                              <w:t>1504.</w:t>
                            </w:r>
                          </w:p>
                          <w:p w14:paraId="2E48CFD3" w14:textId="77777777" w:rsidR="001D1B37" w:rsidRDefault="00E72FC0">
                            <w:pPr>
                              <w:pStyle w:val="Textoindependiente"/>
                              <w:numPr>
                                <w:ilvl w:val="0"/>
                                <w:numId w:val="2"/>
                              </w:numPr>
                              <w:tabs>
                                <w:tab w:val="left" w:pos="819"/>
                              </w:tabs>
                              <w:spacing w:before="160"/>
                              <w:ind w:left="819" w:hanging="359"/>
                            </w:pPr>
                            <w:r>
                              <w:t>Código</w:t>
                            </w:r>
                            <w:r>
                              <w:rPr>
                                <w:spacing w:val="-6"/>
                              </w:rPr>
                              <w:t xml:space="preserve"> </w:t>
                            </w:r>
                            <w:r>
                              <w:t>de</w:t>
                            </w:r>
                            <w:r>
                              <w:rPr>
                                <w:spacing w:val="-8"/>
                              </w:rPr>
                              <w:t xml:space="preserve"> </w:t>
                            </w:r>
                            <w:r>
                              <w:t>Comercio,</w:t>
                            </w:r>
                            <w:r>
                              <w:rPr>
                                <w:spacing w:val="-11"/>
                              </w:rPr>
                              <w:t xml:space="preserve"> </w:t>
                            </w:r>
                            <w:r>
                              <w:t>artículo</w:t>
                            </w:r>
                            <w:r>
                              <w:rPr>
                                <w:spacing w:val="-5"/>
                              </w:rPr>
                              <w:t xml:space="preserve"> 99.</w:t>
                            </w:r>
                          </w:p>
                          <w:p w14:paraId="3A59A3B3" w14:textId="77777777" w:rsidR="001D1B37" w:rsidRDefault="00E72FC0">
                            <w:pPr>
                              <w:pStyle w:val="Textoindependiente"/>
                              <w:numPr>
                                <w:ilvl w:val="0"/>
                                <w:numId w:val="2"/>
                              </w:numPr>
                              <w:tabs>
                                <w:tab w:val="left" w:pos="819"/>
                              </w:tabs>
                              <w:spacing w:before="156"/>
                              <w:ind w:left="819" w:hanging="359"/>
                            </w:pPr>
                            <w:r>
                              <w:t>Ley</w:t>
                            </w:r>
                            <w:r>
                              <w:rPr>
                                <w:spacing w:val="-2"/>
                              </w:rPr>
                              <w:t xml:space="preserve"> </w:t>
                            </w:r>
                            <w:r>
                              <w:t>80</w:t>
                            </w:r>
                            <w:r>
                              <w:rPr>
                                <w:spacing w:val="-1"/>
                              </w:rPr>
                              <w:t xml:space="preserve"> </w:t>
                            </w:r>
                            <w:r>
                              <w:t>de</w:t>
                            </w:r>
                            <w:r>
                              <w:rPr>
                                <w:spacing w:val="-2"/>
                              </w:rPr>
                              <w:t xml:space="preserve"> </w:t>
                            </w:r>
                            <w:r>
                              <w:t>1993,</w:t>
                            </w:r>
                            <w:r>
                              <w:rPr>
                                <w:spacing w:val="-6"/>
                              </w:rPr>
                              <w:t xml:space="preserve"> </w:t>
                            </w:r>
                            <w:r>
                              <w:t>artículos</w:t>
                            </w:r>
                            <w:r>
                              <w:rPr>
                                <w:spacing w:val="-1"/>
                              </w:rPr>
                              <w:t xml:space="preserve"> </w:t>
                            </w:r>
                            <w:r>
                              <w:t>2,</w:t>
                            </w:r>
                            <w:r>
                              <w:rPr>
                                <w:spacing w:val="-6"/>
                              </w:rPr>
                              <w:t xml:space="preserve"> </w:t>
                            </w:r>
                            <w:r>
                              <w:t>6</w:t>
                            </w:r>
                            <w:r>
                              <w:rPr>
                                <w:spacing w:val="-1"/>
                              </w:rPr>
                              <w:t xml:space="preserve"> </w:t>
                            </w:r>
                            <w:r>
                              <w:t>y</w:t>
                            </w:r>
                            <w:r>
                              <w:rPr>
                                <w:spacing w:val="-7"/>
                              </w:rPr>
                              <w:t xml:space="preserve"> </w:t>
                            </w:r>
                            <w:r>
                              <w:rPr>
                                <w:spacing w:val="-5"/>
                              </w:rPr>
                              <w:t>7.</w:t>
                            </w:r>
                          </w:p>
                          <w:p w14:paraId="1BE9DFE6" w14:textId="77777777" w:rsidR="001D1B37" w:rsidRDefault="00E72FC0">
                            <w:pPr>
                              <w:pStyle w:val="Textoindependiente"/>
                              <w:numPr>
                                <w:ilvl w:val="0"/>
                                <w:numId w:val="2"/>
                              </w:numPr>
                              <w:tabs>
                                <w:tab w:val="left" w:pos="820"/>
                              </w:tabs>
                              <w:spacing w:before="160" w:line="271" w:lineRule="auto"/>
                              <w:ind w:right="120"/>
                            </w:pPr>
                            <w:r>
                              <w:t>Ley 1150</w:t>
                            </w:r>
                            <w:r>
                              <w:rPr>
                                <w:spacing w:val="-3"/>
                              </w:rPr>
                              <w:t xml:space="preserve"> </w:t>
                            </w:r>
                            <w:r>
                              <w:t>de 2007, artículo</w:t>
                            </w:r>
                            <w:r>
                              <w:rPr>
                                <w:spacing w:val="-2"/>
                              </w:rPr>
                              <w:t xml:space="preserve"> </w:t>
                            </w:r>
                            <w:r>
                              <w:t>5º,</w:t>
                            </w:r>
                            <w:r>
                              <w:rPr>
                                <w:spacing w:val="-3"/>
                              </w:rPr>
                              <w:t xml:space="preserve"> </w:t>
                            </w:r>
                            <w:r>
                              <w:t>modificado por la</w:t>
                            </w:r>
                            <w:r>
                              <w:rPr>
                                <w:spacing w:val="-5"/>
                              </w:rPr>
                              <w:t xml:space="preserve"> </w:t>
                            </w:r>
                            <w:r>
                              <w:t>Ley</w:t>
                            </w:r>
                            <w:r>
                              <w:rPr>
                                <w:spacing w:val="-4"/>
                              </w:rPr>
                              <w:t xml:space="preserve"> </w:t>
                            </w:r>
                            <w:r>
                              <w:t>1474</w:t>
                            </w:r>
                            <w:r>
                              <w:rPr>
                                <w:spacing w:val="-3"/>
                              </w:rPr>
                              <w:t xml:space="preserve"> </w:t>
                            </w:r>
                            <w:r>
                              <w:t>de 2011</w:t>
                            </w:r>
                            <w:r>
                              <w:rPr>
                                <w:spacing w:val="-3"/>
                              </w:rPr>
                              <w:t xml:space="preserve"> </w:t>
                            </w:r>
                            <w:r>
                              <w:t>y la Ley 1882 de 2018.</w:t>
                            </w:r>
                          </w:p>
                          <w:p w14:paraId="763F342C" w14:textId="77777777" w:rsidR="001D1B37" w:rsidRDefault="00E72FC0">
                            <w:pPr>
                              <w:pStyle w:val="Textoindependiente"/>
                              <w:numPr>
                                <w:ilvl w:val="0"/>
                                <w:numId w:val="2"/>
                              </w:numPr>
                              <w:tabs>
                                <w:tab w:val="left" w:pos="819"/>
                              </w:tabs>
                              <w:spacing w:before="129"/>
                              <w:ind w:left="819" w:hanging="359"/>
                            </w:pPr>
                            <w:r>
                              <w:t>Corte</w:t>
                            </w:r>
                            <w:r>
                              <w:rPr>
                                <w:spacing w:val="9"/>
                              </w:rPr>
                              <w:t xml:space="preserve"> </w:t>
                            </w:r>
                            <w:r>
                              <w:t>Constitucional.</w:t>
                            </w:r>
                            <w:r>
                              <w:rPr>
                                <w:spacing w:val="11"/>
                              </w:rPr>
                              <w:t xml:space="preserve"> </w:t>
                            </w:r>
                            <w:r>
                              <w:t>Sentencia</w:t>
                            </w:r>
                            <w:r>
                              <w:rPr>
                                <w:spacing w:val="9"/>
                              </w:rPr>
                              <w:t xml:space="preserve"> </w:t>
                            </w:r>
                            <w:r>
                              <w:t>C-949</w:t>
                            </w:r>
                            <w:r>
                              <w:rPr>
                                <w:spacing w:val="11"/>
                              </w:rPr>
                              <w:t xml:space="preserve"> </w:t>
                            </w:r>
                            <w:r>
                              <w:t>del</w:t>
                            </w:r>
                            <w:r>
                              <w:rPr>
                                <w:spacing w:val="11"/>
                              </w:rPr>
                              <w:t xml:space="preserve"> </w:t>
                            </w:r>
                            <w:r>
                              <w:t>5</w:t>
                            </w:r>
                            <w:r>
                              <w:rPr>
                                <w:spacing w:val="11"/>
                              </w:rPr>
                              <w:t xml:space="preserve"> </w:t>
                            </w:r>
                            <w:r>
                              <w:t>de</w:t>
                            </w:r>
                            <w:r>
                              <w:rPr>
                                <w:spacing w:val="10"/>
                              </w:rPr>
                              <w:t xml:space="preserve"> </w:t>
                            </w:r>
                            <w:r>
                              <w:t>septiembre</w:t>
                            </w:r>
                            <w:r>
                              <w:rPr>
                                <w:spacing w:val="10"/>
                              </w:rPr>
                              <w:t xml:space="preserve"> </w:t>
                            </w:r>
                            <w:r>
                              <w:t>de</w:t>
                            </w:r>
                            <w:r>
                              <w:rPr>
                                <w:spacing w:val="10"/>
                              </w:rPr>
                              <w:t xml:space="preserve"> </w:t>
                            </w:r>
                            <w:r>
                              <w:rPr>
                                <w:spacing w:val="-2"/>
                              </w:rPr>
                              <w:t>2001.</w:t>
                            </w:r>
                          </w:p>
                          <w:p w14:paraId="71C16FF8" w14:textId="77777777" w:rsidR="001D1B37" w:rsidRDefault="00E72FC0">
                            <w:pPr>
                              <w:pStyle w:val="Textoindependiente"/>
                              <w:spacing w:before="36"/>
                              <w:ind w:left="820"/>
                            </w:pPr>
                            <w:r>
                              <w:t>M.P.</w:t>
                            </w:r>
                            <w:r>
                              <w:rPr>
                                <w:spacing w:val="-6"/>
                              </w:rPr>
                              <w:t xml:space="preserve"> </w:t>
                            </w:r>
                            <w:r>
                              <w:t>Clara</w:t>
                            </w:r>
                            <w:r>
                              <w:rPr>
                                <w:spacing w:val="-8"/>
                              </w:rPr>
                              <w:t xml:space="preserve"> </w:t>
                            </w:r>
                            <w:r>
                              <w:t>Inés</w:t>
                            </w:r>
                            <w:r>
                              <w:rPr>
                                <w:spacing w:val="-5"/>
                              </w:rPr>
                              <w:t xml:space="preserve"> </w:t>
                            </w:r>
                            <w:r>
                              <w:t>Vargas</w:t>
                            </w:r>
                            <w:r>
                              <w:rPr>
                                <w:spacing w:val="-5"/>
                              </w:rPr>
                              <w:t xml:space="preserve"> </w:t>
                            </w:r>
                            <w:r>
                              <w:rPr>
                                <w:spacing w:val="-2"/>
                              </w:rPr>
                              <w:t>Hernández.</w:t>
                            </w:r>
                          </w:p>
                          <w:p w14:paraId="24F18431" w14:textId="77777777" w:rsidR="001D1B37" w:rsidRDefault="00E72FC0">
                            <w:pPr>
                              <w:pStyle w:val="Textoindependiente"/>
                              <w:numPr>
                                <w:ilvl w:val="0"/>
                                <w:numId w:val="1"/>
                              </w:numPr>
                              <w:tabs>
                                <w:tab w:val="left" w:pos="819"/>
                              </w:tabs>
                              <w:spacing w:before="162"/>
                              <w:ind w:left="819" w:hanging="359"/>
                            </w:pPr>
                            <w:r>
                              <w:t>Ramírez</w:t>
                            </w:r>
                            <w:r>
                              <w:rPr>
                                <w:spacing w:val="-7"/>
                              </w:rPr>
                              <w:t xml:space="preserve"> </w:t>
                            </w:r>
                            <w:r>
                              <w:t>Grisales,</w:t>
                            </w:r>
                            <w:r>
                              <w:rPr>
                                <w:spacing w:val="-5"/>
                              </w:rPr>
                              <w:t xml:space="preserve"> </w:t>
                            </w:r>
                            <w:r>
                              <w:t>La</w:t>
                            </w:r>
                            <w:r>
                              <w:rPr>
                                <w:spacing w:val="-8"/>
                              </w:rPr>
                              <w:t xml:space="preserve"> </w:t>
                            </w:r>
                            <w:r>
                              <w:t>cesión…</w:t>
                            </w:r>
                            <w:r>
                              <w:rPr>
                                <w:spacing w:val="-9"/>
                              </w:rPr>
                              <w:t xml:space="preserve"> </w:t>
                            </w:r>
                            <w:r>
                              <w:t>Op.</w:t>
                            </w:r>
                            <w:r>
                              <w:rPr>
                                <w:spacing w:val="-10"/>
                              </w:rPr>
                              <w:t xml:space="preserve"> </w:t>
                            </w:r>
                            <w:r>
                              <w:t>cit.,</w:t>
                            </w:r>
                            <w:r>
                              <w:rPr>
                                <w:spacing w:val="-6"/>
                              </w:rPr>
                              <w:t xml:space="preserve"> </w:t>
                            </w:r>
                            <w:r>
                              <w:t>pp.159-</w:t>
                            </w:r>
                            <w:r>
                              <w:rPr>
                                <w:spacing w:val="-4"/>
                              </w:rPr>
                              <w:t>160.</w:t>
                            </w:r>
                          </w:p>
                        </w:txbxContent>
                      </wps:txbx>
                      <wps:bodyPr wrap="square" lIns="0" tIns="0" rIns="0" bIns="0" rtlCol="0">
                        <a:noAutofit/>
                      </wps:bodyPr>
                    </wps:wsp>
                  </a:graphicData>
                </a:graphic>
              </wp:inline>
            </w:drawing>
          </mc:Choice>
          <mc:Fallback>
            <w:pict>
              <v:shape w14:anchorId="4C0A8346" id="Textbox 14" o:spid="_x0000_s1027" type="#_x0000_t202" style="width:432.7pt;height:159.5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" filled="f" strokeweight=".5pt">
                <v:stroke dashstyle="1 1"/>
                <v:path arrowok="t"/>
                <v:textbox inset="0,0,0,0">
                  <w:txbxContent>
                    <w:p w14:paraId="7BB6C8F8" w14:textId="77777777" w:rsidR="001D1B37" w:rsidRDefault="00E72FC0">
                      <w:pPr>
                        <w:pStyle w:val="Textoindependiente"/>
                        <w:numPr>
                          <w:ilvl w:val="0"/>
                          <w:numId w:val="2"/>
                        </w:numPr>
                        <w:tabs>
                          <w:tab w:val="left" w:pos="819"/>
                        </w:tabs>
                        <w:spacing w:line="268" w:lineRule="exact"/>
                        <w:ind w:left="819" w:hanging="359"/>
                      </w:pPr>
                      <w:r>
                        <w:t>Código</w:t>
                      </w:r>
                      <w:r>
                        <w:rPr>
                          <w:spacing w:val="-4"/>
                        </w:rPr>
                        <w:t xml:space="preserve"> </w:t>
                      </w:r>
                      <w:r>
                        <w:t>Civil,</w:t>
                      </w:r>
                      <w:r>
                        <w:rPr>
                          <w:spacing w:val="-5"/>
                        </w:rPr>
                        <w:t xml:space="preserve"> </w:t>
                      </w:r>
                      <w:r>
                        <w:t>artículos</w:t>
                      </w:r>
                      <w:r>
                        <w:rPr>
                          <w:spacing w:val="-9"/>
                        </w:rPr>
                        <w:t xml:space="preserve"> </w:t>
                      </w:r>
                      <w:r>
                        <w:t>1502,</w:t>
                      </w:r>
                      <w:r>
                        <w:rPr>
                          <w:spacing w:val="-4"/>
                        </w:rPr>
                        <w:t xml:space="preserve"> </w:t>
                      </w:r>
                      <w:r>
                        <w:t>1503</w:t>
                      </w:r>
                      <w:r>
                        <w:rPr>
                          <w:spacing w:val="-9"/>
                        </w:rPr>
                        <w:t xml:space="preserve"> </w:t>
                      </w:r>
                      <w:r>
                        <w:t>y</w:t>
                      </w:r>
                      <w:r>
                        <w:rPr>
                          <w:spacing w:val="-6"/>
                        </w:rPr>
                        <w:t xml:space="preserve"> </w:t>
                      </w:r>
                      <w:r>
                        <w:rPr>
                          <w:spacing w:val="-2"/>
                        </w:rPr>
                        <w:t>1504.</w:t>
                      </w:r>
                    </w:p>
                    <w:p w14:paraId="2E48CFD3" w14:textId="77777777" w:rsidR="001D1B37" w:rsidRDefault="00E72FC0">
                      <w:pPr>
                        <w:pStyle w:val="Textoindependiente"/>
                        <w:numPr>
                          <w:ilvl w:val="0"/>
                          <w:numId w:val="2"/>
                        </w:numPr>
                        <w:tabs>
                          <w:tab w:val="left" w:pos="819"/>
                        </w:tabs>
                        <w:spacing w:before="160"/>
                        <w:ind w:left="819" w:hanging="359"/>
                      </w:pPr>
                      <w:r>
                        <w:t>Código</w:t>
                      </w:r>
                      <w:r>
                        <w:rPr>
                          <w:spacing w:val="-6"/>
                        </w:rPr>
                        <w:t xml:space="preserve"> </w:t>
                      </w:r>
                      <w:r>
                        <w:t>de</w:t>
                      </w:r>
                      <w:r>
                        <w:rPr>
                          <w:spacing w:val="-8"/>
                        </w:rPr>
                        <w:t xml:space="preserve"> </w:t>
                      </w:r>
                      <w:r>
                        <w:t>Comercio,</w:t>
                      </w:r>
                      <w:r>
                        <w:rPr>
                          <w:spacing w:val="-11"/>
                        </w:rPr>
                        <w:t xml:space="preserve"> </w:t>
                      </w:r>
                      <w:r>
                        <w:t>artículo</w:t>
                      </w:r>
                      <w:r>
                        <w:rPr>
                          <w:spacing w:val="-5"/>
                        </w:rPr>
                        <w:t xml:space="preserve"> 99.</w:t>
                      </w:r>
                    </w:p>
                    <w:p w14:paraId="3A59A3B3" w14:textId="77777777" w:rsidR="001D1B37" w:rsidRDefault="00E72FC0">
                      <w:pPr>
                        <w:pStyle w:val="Textoindependiente"/>
                        <w:numPr>
                          <w:ilvl w:val="0"/>
                          <w:numId w:val="2"/>
                        </w:numPr>
                        <w:tabs>
                          <w:tab w:val="left" w:pos="819"/>
                        </w:tabs>
                        <w:spacing w:before="156"/>
                        <w:ind w:left="819" w:hanging="359"/>
                      </w:pPr>
                      <w:r>
                        <w:t>Ley</w:t>
                      </w:r>
                      <w:r>
                        <w:rPr>
                          <w:spacing w:val="-2"/>
                        </w:rPr>
                        <w:t xml:space="preserve"> </w:t>
                      </w:r>
                      <w:r>
                        <w:t>80</w:t>
                      </w:r>
                      <w:r>
                        <w:rPr>
                          <w:spacing w:val="-1"/>
                        </w:rPr>
                        <w:t xml:space="preserve"> </w:t>
                      </w:r>
                      <w:r>
                        <w:t>de</w:t>
                      </w:r>
                      <w:r>
                        <w:rPr>
                          <w:spacing w:val="-2"/>
                        </w:rPr>
                        <w:t xml:space="preserve"> </w:t>
                      </w:r>
                      <w:r>
                        <w:t>1993,</w:t>
                      </w:r>
                      <w:r>
                        <w:rPr>
                          <w:spacing w:val="-6"/>
                        </w:rPr>
                        <w:t xml:space="preserve"> </w:t>
                      </w:r>
                      <w:r>
                        <w:t>artículos</w:t>
                      </w:r>
                      <w:r>
                        <w:rPr>
                          <w:spacing w:val="-1"/>
                        </w:rPr>
                        <w:t xml:space="preserve"> </w:t>
                      </w:r>
                      <w:r>
                        <w:t>2,</w:t>
                      </w:r>
                      <w:r>
                        <w:rPr>
                          <w:spacing w:val="-6"/>
                        </w:rPr>
                        <w:t xml:space="preserve"> </w:t>
                      </w:r>
                      <w:r>
                        <w:t>6</w:t>
                      </w:r>
                      <w:r>
                        <w:rPr>
                          <w:spacing w:val="-1"/>
                        </w:rPr>
                        <w:t xml:space="preserve"> </w:t>
                      </w:r>
                      <w:r>
                        <w:t>y</w:t>
                      </w:r>
                      <w:r>
                        <w:rPr>
                          <w:spacing w:val="-7"/>
                        </w:rPr>
                        <w:t xml:space="preserve"> </w:t>
                      </w:r>
                      <w:r>
                        <w:rPr>
                          <w:spacing w:val="-5"/>
                        </w:rPr>
                        <w:t>7.</w:t>
                      </w:r>
                    </w:p>
                    <w:p w14:paraId="1BE9DFE6" w14:textId="77777777" w:rsidR="001D1B37" w:rsidRDefault="00E72FC0">
                      <w:pPr>
                        <w:pStyle w:val="Textoindependiente"/>
                        <w:numPr>
                          <w:ilvl w:val="0"/>
                          <w:numId w:val="2"/>
                        </w:numPr>
                        <w:tabs>
                          <w:tab w:val="left" w:pos="820"/>
                        </w:tabs>
                        <w:spacing w:before="160" w:line="271" w:lineRule="auto"/>
                        <w:ind w:right="120"/>
                      </w:pPr>
                      <w:r>
                        <w:t>Ley 1150</w:t>
                      </w:r>
                      <w:r>
                        <w:rPr>
                          <w:spacing w:val="-3"/>
                        </w:rPr>
                        <w:t xml:space="preserve"> </w:t>
                      </w:r>
                      <w:r>
                        <w:t>de 2007, artículo</w:t>
                      </w:r>
                      <w:r>
                        <w:rPr>
                          <w:spacing w:val="-2"/>
                        </w:rPr>
                        <w:t xml:space="preserve"> </w:t>
                      </w:r>
                      <w:r>
                        <w:t>5º,</w:t>
                      </w:r>
                      <w:r>
                        <w:rPr>
                          <w:spacing w:val="-3"/>
                        </w:rPr>
                        <w:t xml:space="preserve"> </w:t>
                      </w:r>
                      <w:r>
                        <w:t>modificado por la</w:t>
                      </w:r>
                      <w:r>
                        <w:rPr>
                          <w:spacing w:val="-5"/>
                        </w:rPr>
                        <w:t xml:space="preserve"> </w:t>
                      </w:r>
                      <w:r>
                        <w:t>Ley</w:t>
                      </w:r>
                      <w:r>
                        <w:rPr>
                          <w:spacing w:val="-4"/>
                        </w:rPr>
                        <w:t xml:space="preserve"> </w:t>
                      </w:r>
                      <w:r>
                        <w:t>1474</w:t>
                      </w:r>
                      <w:r>
                        <w:rPr>
                          <w:spacing w:val="-3"/>
                        </w:rPr>
                        <w:t xml:space="preserve"> </w:t>
                      </w:r>
                      <w:r>
                        <w:t>de 2011</w:t>
                      </w:r>
                      <w:r>
                        <w:rPr>
                          <w:spacing w:val="-3"/>
                        </w:rPr>
                        <w:t xml:space="preserve"> </w:t>
                      </w:r>
                      <w:r>
                        <w:t>y la Ley 1882 de 2018.</w:t>
                      </w:r>
                    </w:p>
                    <w:p w14:paraId="763F342C" w14:textId="77777777" w:rsidR="001D1B37" w:rsidRDefault="00E72FC0">
                      <w:pPr>
                        <w:pStyle w:val="Textoindependiente"/>
                        <w:numPr>
                          <w:ilvl w:val="0"/>
                          <w:numId w:val="2"/>
                        </w:numPr>
                        <w:tabs>
                          <w:tab w:val="left" w:pos="819"/>
                        </w:tabs>
                        <w:spacing w:before="129"/>
                        <w:ind w:left="819" w:hanging="359"/>
                      </w:pPr>
                      <w:r>
                        <w:t>Corte</w:t>
                      </w:r>
                      <w:r>
                        <w:rPr>
                          <w:spacing w:val="9"/>
                        </w:rPr>
                        <w:t xml:space="preserve"> </w:t>
                      </w:r>
                      <w:r>
                        <w:t>Constitucional.</w:t>
                      </w:r>
                      <w:r>
                        <w:rPr>
                          <w:spacing w:val="11"/>
                        </w:rPr>
                        <w:t xml:space="preserve"> </w:t>
                      </w:r>
                      <w:r>
                        <w:t>Sentencia</w:t>
                      </w:r>
                      <w:r>
                        <w:rPr>
                          <w:spacing w:val="9"/>
                        </w:rPr>
                        <w:t xml:space="preserve"> </w:t>
                      </w:r>
                      <w:r>
                        <w:t>C-949</w:t>
                      </w:r>
                      <w:r>
                        <w:rPr>
                          <w:spacing w:val="11"/>
                        </w:rPr>
                        <w:t xml:space="preserve"> </w:t>
                      </w:r>
                      <w:r>
                        <w:t>del</w:t>
                      </w:r>
                      <w:r>
                        <w:rPr>
                          <w:spacing w:val="11"/>
                        </w:rPr>
                        <w:t xml:space="preserve"> </w:t>
                      </w:r>
                      <w:r>
                        <w:t>5</w:t>
                      </w:r>
                      <w:r>
                        <w:rPr>
                          <w:spacing w:val="11"/>
                        </w:rPr>
                        <w:t xml:space="preserve"> </w:t>
                      </w:r>
                      <w:r>
                        <w:t>de</w:t>
                      </w:r>
                      <w:r>
                        <w:rPr>
                          <w:spacing w:val="10"/>
                        </w:rPr>
                        <w:t xml:space="preserve"> </w:t>
                      </w:r>
                      <w:r>
                        <w:t>septiembre</w:t>
                      </w:r>
                      <w:r>
                        <w:rPr>
                          <w:spacing w:val="10"/>
                        </w:rPr>
                        <w:t xml:space="preserve"> </w:t>
                      </w:r>
                      <w:r>
                        <w:t>de</w:t>
                      </w:r>
                      <w:r>
                        <w:rPr>
                          <w:spacing w:val="10"/>
                        </w:rPr>
                        <w:t xml:space="preserve"> </w:t>
                      </w:r>
                      <w:r>
                        <w:rPr>
                          <w:spacing w:val="-2"/>
                        </w:rPr>
                        <w:t>2001.</w:t>
                      </w:r>
                    </w:p>
                    <w:p w14:paraId="71C16FF8" w14:textId="77777777" w:rsidR="001D1B37" w:rsidRDefault="00E72FC0">
                      <w:pPr>
                        <w:pStyle w:val="Textoindependiente"/>
                        <w:spacing w:before="36"/>
                        <w:ind w:left="820"/>
                      </w:pPr>
                      <w:r>
                        <w:t>M.P.</w:t>
                      </w:r>
                      <w:r>
                        <w:rPr>
                          <w:spacing w:val="-6"/>
                        </w:rPr>
                        <w:t xml:space="preserve"> </w:t>
                      </w:r>
                      <w:r>
                        <w:t>Clara</w:t>
                      </w:r>
                      <w:r>
                        <w:rPr>
                          <w:spacing w:val="-8"/>
                        </w:rPr>
                        <w:t xml:space="preserve"> </w:t>
                      </w:r>
                      <w:r>
                        <w:t>Inés</w:t>
                      </w:r>
                      <w:r>
                        <w:rPr>
                          <w:spacing w:val="-5"/>
                        </w:rPr>
                        <w:t xml:space="preserve"> </w:t>
                      </w:r>
                      <w:r>
                        <w:t>Vargas</w:t>
                      </w:r>
                      <w:r>
                        <w:rPr>
                          <w:spacing w:val="-5"/>
                        </w:rPr>
                        <w:t xml:space="preserve"> </w:t>
                      </w:r>
                      <w:r>
                        <w:rPr>
                          <w:spacing w:val="-2"/>
                        </w:rPr>
                        <w:t>Hernández.</w:t>
                      </w:r>
                    </w:p>
                    <w:p w14:paraId="24F18431" w14:textId="77777777" w:rsidR="001D1B37" w:rsidRDefault="00E72FC0">
                      <w:pPr>
                        <w:pStyle w:val="Textoindependiente"/>
                        <w:numPr>
                          <w:ilvl w:val="0"/>
                          <w:numId w:val="1"/>
                        </w:numPr>
                        <w:tabs>
                          <w:tab w:val="left" w:pos="819"/>
                        </w:tabs>
                        <w:spacing w:before="162"/>
                        <w:ind w:left="819" w:hanging="359"/>
                      </w:pPr>
                      <w:r>
                        <w:t>Ramírez</w:t>
                      </w:r>
                      <w:r>
                        <w:rPr>
                          <w:spacing w:val="-7"/>
                        </w:rPr>
                        <w:t xml:space="preserve"> </w:t>
                      </w:r>
                      <w:r>
                        <w:t>Grisales,</w:t>
                      </w:r>
                      <w:r>
                        <w:rPr>
                          <w:spacing w:val="-5"/>
                        </w:rPr>
                        <w:t xml:space="preserve"> </w:t>
                      </w:r>
                      <w:r>
                        <w:t>La</w:t>
                      </w:r>
                      <w:r>
                        <w:rPr>
                          <w:spacing w:val="-8"/>
                        </w:rPr>
                        <w:t xml:space="preserve"> </w:t>
                      </w:r>
                      <w:r>
                        <w:t>cesión…</w:t>
                      </w:r>
                      <w:r>
                        <w:rPr>
                          <w:spacing w:val="-9"/>
                        </w:rPr>
                        <w:t xml:space="preserve"> </w:t>
                      </w:r>
                      <w:r>
                        <w:t>Op.</w:t>
                      </w:r>
                      <w:r>
                        <w:rPr>
                          <w:spacing w:val="-10"/>
                        </w:rPr>
                        <w:t xml:space="preserve"> </w:t>
                      </w:r>
                      <w:r>
                        <w:t>cit.,</w:t>
                      </w:r>
                      <w:r>
                        <w:rPr>
                          <w:spacing w:val="-6"/>
                        </w:rPr>
                        <w:t xml:space="preserve"> </w:t>
                      </w:r>
                      <w:r>
                        <w:t>pp.159-</w:t>
                      </w:r>
                      <w:r>
                        <w:rPr>
                          <w:spacing w:val="-4"/>
                        </w:rPr>
                        <w:t>160.</w:t>
                      </w:r>
                    </w:p>
                  </w:txbxContent>
                </v:textbox>
                <w10:anchorlock/>
              </v:shape>
            </w:pict>
          </mc:Fallback>
        </mc:AlternateContent>
      </w:r>
    </w:p>
    <w:p w14:paraId="27965258" w14:textId="77777777" w:rsidR="001D1B37" w:rsidRDefault="001D1B37">
      <w:pPr>
        <w:pStyle w:val="Textoindependiente"/>
        <w:spacing w:before="7"/>
        <w:rPr>
          <w:b/>
        </w:rPr>
      </w:pPr>
    </w:p>
    <w:p w14:paraId="4CE1B430" w14:textId="77777777" w:rsidR="001D1B37" w:rsidRDefault="00E72FC0">
      <w:pPr>
        <w:pStyle w:val="Prrafodelista"/>
        <w:numPr>
          <w:ilvl w:val="0"/>
          <w:numId w:val="5"/>
        </w:numPr>
        <w:tabs>
          <w:tab w:val="left" w:pos="544"/>
        </w:tabs>
        <w:ind w:left="544" w:hanging="359"/>
        <w:jc w:val="left"/>
        <w:rPr>
          <w:b/>
        </w:rPr>
      </w:pPr>
      <w:r>
        <w:rPr>
          <w:b/>
        </w:rPr>
        <w:t>Doctrina</w:t>
      </w:r>
      <w:r>
        <w:rPr>
          <w:b/>
          <w:spacing w:val="-12"/>
        </w:rPr>
        <w:t xml:space="preserve"> </w:t>
      </w:r>
      <w:r>
        <w:rPr>
          <w:b/>
        </w:rPr>
        <w:t>de</w:t>
      </w:r>
      <w:r>
        <w:rPr>
          <w:b/>
          <w:spacing w:val="-10"/>
        </w:rPr>
        <w:t xml:space="preserve"> </w:t>
      </w:r>
      <w:r>
        <w:rPr>
          <w:b/>
        </w:rPr>
        <w:t>la</w:t>
      </w:r>
      <w:r>
        <w:rPr>
          <w:b/>
          <w:spacing w:val="-12"/>
        </w:rPr>
        <w:t xml:space="preserve"> </w:t>
      </w:r>
      <w:r>
        <w:rPr>
          <w:b/>
        </w:rPr>
        <w:t>Agencia</w:t>
      </w:r>
      <w:r>
        <w:rPr>
          <w:b/>
          <w:spacing w:val="-11"/>
        </w:rPr>
        <w:t xml:space="preserve"> </w:t>
      </w:r>
      <w:r>
        <w:rPr>
          <w:b/>
        </w:rPr>
        <w:t>Nacional</w:t>
      </w:r>
      <w:r>
        <w:rPr>
          <w:b/>
          <w:spacing w:val="-10"/>
        </w:rPr>
        <w:t xml:space="preserve"> </w:t>
      </w:r>
      <w:r>
        <w:rPr>
          <w:b/>
        </w:rPr>
        <w:t>de</w:t>
      </w:r>
      <w:r>
        <w:rPr>
          <w:b/>
          <w:spacing w:val="-10"/>
        </w:rPr>
        <w:t xml:space="preserve"> </w:t>
      </w:r>
      <w:r>
        <w:rPr>
          <w:b/>
        </w:rPr>
        <w:t>Contratación</w:t>
      </w:r>
      <w:r>
        <w:rPr>
          <w:b/>
          <w:spacing w:val="-7"/>
        </w:rPr>
        <w:t xml:space="preserve"> </w:t>
      </w:r>
      <w:r>
        <w:rPr>
          <w:b/>
          <w:spacing w:val="-2"/>
        </w:rPr>
        <w:t>Pública:</w:t>
      </w:r>
    </w:p>
    <w:p w14:paraId="09CA7473" w14:textId="77777777" w:rsidR="001D1B37" w:rsidRDefault="001D1B37">
      <w:pPr>
        <w:pStyle w:val="Textoindependiente"/>
        <w:spacing w:before="80"/>
        <w:rPr>
          <w:b/>
        </w:rPr>
      </w:pPr>
    </w:p>
    <w:p w14:paraId="36E21F8B" w14:textId="77777777" w:rsidR="001D1B37" w:rsidRDefault="00E72FC0">
      <w:pPr>
        <w:pStyle w:val="Textoindependiente"/>
        <w:spacing w:line="276" w:lineRule="auto"/>
        <w:ind w:left="260" w:right="259"/>
        <w:jc w:val="both"/>
      </w:pPr>
      <w:r>
        <w:t>Esta Subdirección se ha pronunciado sobre los consorcios y las uniones temporales en los Conceptos 4201912000006909 del 28 de octubre de 2029, 4201913000007643</w:t>
      </w:r>
      <w:r>
        <w:rPr>
          <w:spacing w:val="32"/>
        </w:rPr>
        <w:t xml:space="preserve"> </w:t>
      </w:r>
      <w:r>
        <w:t>del</w:t>
      </w:r>
      <w:r>
        <w:rPr>
          <w:spacing w:val="33"/>
        </w:rPr>
        <w:t xml:space="preserve"> </w:t>
      </w:r>
      <w:r>
        <w:t>26</w:t>
      </w:r>
      <w:r>
        <w:rPr>
          <w:spacing w:val="32"/>
        </w:rPr>
        <w:t xml:space="preserve"> </w:t>
      </w:r>
      <w:r>
        <w:t>de</w:t>
      </w:r>
      <w:r>
        <w:rPr>
          <w:spacing w:val="31"/>
        </w:rPr>
        <w:t xml:space="preserve"> </w:t>
      </w:r>
      <w:r>
        <w:t>diciembre</w:t>
      </w:r>
      <w:r>
        <w:rPr>
          <w:spacing w:val="31"/>
        </w:rPr>
        <w:t xml:space="preserve"> </w:t>
      </w:r>
      <w:r>
        <w:t>de</w:t>
      </w:r>
      <w:r>
        <w:rPr>
          <w:spacing w:val="35"/>
        </w:rPr>
        <w:t xml:space="preserve"> </w:t>
      </w:r>
      <w:r>
        <w:t>2019,</w:t>
      </w:r>
      <w:r>
        <w:rPr>
          <w:spacing w:val="33"/>
        </w:rPr>
        <w:t xml:space="preserve"> </w:t>
      </w:r>
      <w:r>
        <w:t>C-343</w:t>
      </w:r>
      <w:r>
        <w:rPr>
          <w:spacing w:val="32"/>
        </w:rPr>
        <w:t xml:space="preserve"> </w:t>
      </w:r>
      <w:r>
        <w:t>del</w:t>
      </w:r>
      <w:r>
        <w:rPr>
          <w:spacing w:val="33"/>
        </w:rPr>
        <w:t xml:space="preserve"> </w:t>
      </w:r>
      <w:r>
        <w:t>17</w:t>
      </w:r>
      <w:r>
        <w:rPr>
          <w:spacing w:val="33"/>
        </w:rPr>
        <w:t xml:space="preserve"> </w:t>
      </w:r>
      <w:r>
        <w:t>de</w:t>
      </w:r>
      <w:r>
        <w:rPr>
          <w:spacing w:val="31"/>
        </w:rPr>
        <w:t xml:space="preserve"> </w:t>
      </w:r>
      <w:r>
        <w:t>junio</w:t>
      </w:r>
      <w:r>
        <w:rPr>
          <w:spacing w:val="34"/>
        </w:rPr>
        <w:t xml:space="preserve"> </w:t>
      </w:r>
      <w:r>
        <w:rPr>
          <w:spacing w:val="-5"/>
        </w:rPr>
        <w:t>de</w:t>
      </w:r>
    </w:p>
    <w:p w14:paraId="1BE0E114" w14:textId="77777777" w:rsidR="001D1B37" w:rsidRDefault="00E72FC0">
      <w:pPr>
        <w:pStyle w:val="Textoindependiente"/>
        <w:spacing w:line="265" w:lineRule="exact"/>
        <w:ind w:left="260"/>
        <w:jc w:val="both"/>
      </w:pPr>
      <w:r>
        <w:t>2020,</w:t>
      </w:r>
      <w:r>
        <w:rPr>
          <w:spacing w:val="2"/>
        </w:rPr>
        <w:t xml:space="preserve"> </w:t>
      </w:r>
      <w:r>
        <w:t>C-518</w:t>
      </w:r>
      <w:r>
        <w:rPr>
          <w:spacing w:val="2"/>
        </w:rPr>
        <w:t xml:space="preserve"> </w:t>
      </w:r>
      <w:r>
        <w:t>del</w:t>
      </w:r>
      <w:r>
        <w:rPr>
          <w:spacing w:val="2"/>
        </w:rPr>
        <w:t xml:space="preserve"> </w:t>
      </w:r>
      <w:r>
        <w:t>9</w:t>
      </w:r>
      <w:r>
        <w:rPr>
          <w:spacing w:val="-2"/>
        </w:rPr>
        <w:t xml:space="preserve"> </w:t>
      </w:r>
      <w:r>
        <w:t>de septiembre</w:t>
      </w:r>
      <w:r>
        <w:rPr>
          <w:spacing w:val="1"/>
        </w:rPr>
        <w:t xml:space="preserve"> </w:t>
      </w:r>
      <w:r>
        <w:t>de 2020,</w:t>
      </w:r>
      <w:r>
        <w:rPr>
          <w:spacing w:val="2"/>
        </w:rPr>
        <w:t xml:space="preserve"> </w:t>
      </w:r>
      <w:r>
        <w:t>C-614</w:t>
      </w:r>
      <w:r>
        <w:rPr>
          <w:spacing w:val="3"/>
        </w:rPr>
        <w:t xml:space="preserve"> </w:t>
      </w:r>
      <w:r>
        <w:t>del</w:t>
      </w:r>
      <w:r>
        <w:rPr>
          <w:spacing w:val="2"/>
        </w:rPr>
        <w:t xml:space="preserve"> </w:t>
      </w:r>
      <w:r>
        <w:t>5</w:t>
      </w:r>
      <w:r>
        <w:rPr>
          <w:spacing w:val="2"/>
        </w:rPr>
        <w:t xml:space="preserve"> </w:t>
      </w:r>
      <w:r>
        <w:t>de</w:t>
      </w:r>
      <w:r>
        <w:rPr>
          <w:spacing w:val="1"/>
        </w:rPr>
        <w:t xml:space="preserve"> </w:t>
      </w:r>
      <w:r>
        <w:t>octubre de</w:t>
      </w:r>
      <w:r>
        <w:rPr>
          <w:spacing w:val="1"/>
        </w:rPr>
        <w:t xml:space="preserve"> </w:t>
      </w:r>
      <w:r>
        <w:t>2022,</w:t>
      </w:r>
      <w:r>
        <w:rPr>
          <w:spacing w:val="-3"/>
        </w:rPr>
        <w:t xml:space="preserve"> </w:t>
      </w:r>
      <w:r>
        <w:rPr>
          <w:spacing w:val="-5"/>
        </w:rPr>
        <w:t>C-</w:t>
      </w:r>
    </w:p>
    <w:p w14:paraId="1D277DFB" w14:textId="77777777" w:rsidR="001D1B37" w:rsidRDefault="00E72FC0">
      <w:pPr>
        <w:pStyle w:val="Textoindependiente"/>
        <w:spacing w:before="38" w:line="276" w:lineRule="auto"/>
        <w:ind w:left="260" w:right="253"/>
        <w:jc w:val="both"/>
      </w:pPr>
      <w:r>
        <w:t>882 del 21 de diciembre de 2022, C-172 del 6 de junio de 2023, C-032 del 16 de</w:t>
      </w:r>
      <w:r>
        <w:rPr>
          <w:spacing w:val="-7"/>
        </w:rPr>
        <w:t xml:space="preserve"> </w:t>
      </w:r>
      <w:r>
        <w:t>abril</w:t>
      </w:r>
      <w:r>
        <w:rPr>
          <w:spacing w:val="-6"/>
        </w:rPr>
        <w:t xml:space="preserve"> </w:t>
      </w:r>
      <w:r>
        <w:t>de</w:t>
      </w:r>
      <w:r>
        <w:rPr>
          <w:spacing w:val="-7"/>
        </w:rPr>
        <w:t xml:space="preserve"> </w:t>
      </w:r>
      <w:r>
        <w:t>2024,</w:t>
      </w:r>
      <w:r>
        <w:rPr>
          <w:spacing w:val="-6"/>
        </w:rPr>
        <w:t xml:space="preserve"> </w:t>
      </w:r>
      <w:r>
        <w:t>C-050</w:t>
      </w:r>
      <w:r>
        <w:rPr>
          <w:spacing w:val="-6"/>
        </w:rPr>
        <w:t xml:space="preserve"> </w:t>
      </w:r>
      <w:r>
        <w:t>del</w:t>
      </w:r>
      <w:r>
        <w:rPr>
          <w:spacing w:val="-6"/>
        </w:rPr>
        <w:t xml:space="preserve"> </w:t>
      </w:r>
      <w:r>
        <w:t>18</w:t>
      </w:r>
      <w:r>
        <w:rPr>
          <w:spacing w:val="-6"/>
        </w:rPr>
        <w:t xml:space="preserve"> </w:t>
      </w:r>
      <w:r>
        <w:t>de</w:t>
      </w:r>
      <w:r>
        <w:rPr>
          <w:spacing w:val="-5"/>
        </w:rPr>
        <w:t xml:space="preserve"> </w:t>
      </w:r>
      <w:r>
        <w:t>julio</w:t>
      </w:r>
      <w:r>
        <w:rPr>
          <w:spacing w:val="-6"/>
        </w:rPr>
        <w:t xml:space="preserve"> </w:t>
      </w:r>
      <w:r>
        <w:t>de</w:t>
      </w:r>
      <w:r>
        <w:rPr>
          <w:spacing w:val="-7"/>
        </w:rPr>
        <w:t xml:space="preserve"> </w:t>
      </w:r>
      <w:r>
        <w:t>2024,</w:t>
      </w:r>
      <w:r>
        <w:rPr>
          <w:spacing w:val="-3"/>
        </w:rPr>
        <w:t xml:space="preserve"> </w:t>
      </w:r>
      <w:r>
        <w:t>C-100</w:t>
      </w:r>
      <w:r>
        <w:rPr>
          <w:spacing w:val="-6"/>
        </w:rPr>
        <w:t xml:space="preserve"> </w:t>
      </w:r>
      <w:r>
        <w:t>del</w:t>
      </w:r>
      <w:r>
        <w:rPr>
          <w:spacing w:val="-6"/>
        </w:rPr>
        <w:t xml:space="preserve"> </w:t>
      </w:r>
      <w:r>
        <w:t>12</w:t>
      </w:r>
      <w:r>
        <w:rPr>
          <w:spacing w:val="-6"/>
        </w:rPr>
        <w:t xml:space="preserve"> </w:t>
      </w:r>
      <w:r>
        <w:t>de</w:t>
      </w:r>
      <w:r>
        <w:rPr>
          <w:spacing w:val="-7"/>
        </w:rPr>
        <w:t xml:space="preserve"> </w:t>
      </w:r>
      <w:r>
        <w:t>junio</w:t>
      </w:r>
      <w:r>
        <w:rPr>
          <w:spacing w:val="-6"/>
        </w:rPr>
        <w:t xml:space="preserve"> </w:t>
      </w:r>
      <w:r>
        <w:t>de</w:t>
      </w:r>
      <w:r>
        <w:rPr>
          <w:spacing w:val="-7"/>
        </w:rPr>
        <w:t xml:space="preserve"> </w:t>
      </w:r>
      <w:r>
        <w:t>2024, 727</w:t>
      </w:r>
      <w:r>
        <w:rPr>
          <w:spacing w:val="-1"/>
        </w:rPr>
        <w:t xml:space="preserve"> </w:t>
      </w:r>
      <w:r>
        <w:t>del</w:t>
      </w:r>
      <w:r>
        <w:rPr>
          <w:spacing w:val="-1"/>
        </w:rPr>
        <w:t xml:space="preserve"> </w:t>
      </w:r>
      <w:r>
        <w:t>28</w:t>
      </w:r>
      <w:r>
        <w:rPr>
          <w:spacing w:val="-1"/>
        </w:rPr>
        <w:t xml:space="preserve"> </w:t>
      </w:r>
      <w:r>
        <w:t>de</w:t>
      </w:r>
      <w:r>
        <w:rPr>
          <w:spacing w:val="-2"/>
        </w:rPr>
        <w:t xml:space="preserve"> </w:t>
      </w:r>
      <w:r>
        <w:t>octubre</w:t>
      </w:r>
      <w:r>
        <w:rPr>
          <w:spacing w:val="-2"/>
        </w:rPr>
        <w:t xml:space="preserve"> </w:t>
      </w:r>
      <w:r>
        <w:t>de</w:t>
      </w:r>
      <w:r>
        <w:rPr>
          <w:spacing w:val="-2"/>
        </w:rPr>
        <w:t xml:space="preserve"> </w:t>
      </w:r>
      <w:r>
        <w:t>2024,</w:t>
      </w:r>
      <w:r>
        <w:rPr>
          <w:spacing w:val="-1"/>
        </w:rPr>
        <w:t xml:space="preserve"> </w:t>
      </w:r>
      <w:r>
        <w:t>C-894</w:t>
      </w:r>
      <w:r>
        <w:rPr>
          <w:spacing w:val="-1"/>
        </w:rPr>
        <w:t xml:space="preserve"> </w:t>
      </w:r>
      <w:r>
        <w:t>del</w:t>
      </w:r>
      <w:r>
        <w:rPr>
          <w:spacing w:val="-1"/>
        </w:rPr>
        <w:t xml:space="preserve"> </w:t>
      </w:r>
      <w:r>
        <w:t>11</w:t>
      </w:r>
      <w:r>
        <w:rPr>
          <w:spacing w:val="-1"/>
        </w:rPr>
        <w:t xml:space="preserve"> </w:t>
      </w:r>
      <w:r>
        <w:t>de</w:t>
      </w:r>
      <w:r>
        <w:rPr>
          <w:spacing w:val="-2"/>
        </w:rPr>
        <w:t xml:space="preserve"> </w:t>
      </w:r>
      <w:r>
        <w:t>diciembre</w:t>
      </w:r>
      <w:r>
        <w:rPr>
          <w:spacing w:val="-2"/>
        </w:rPr>
        <w:t xml:space="preserve"> </w:t>
      </w:r>
      <w:r>
        <w:t>de</w:t>
      </w:r>
      <w:r>
        <w:rPr>
          <w:spacing w:val="-2"/>
        </w:rPr>
        <w:t xml:space="preserve"> </w:t>
      </w:r>
      <w:r>
        <w:t>2024,</w:t>
      </w:r>
      <w:r>
        <w:rPr>
          <w:spacing w:val="40"/>
        </w:rPr>
        <w:t xml:space="preserve"> </w:t>
      </w:r>
      <w:r>
        <w:t>C-936 del 18 de diciembre de 2024, C-016 del 11 de febrero de 2025 y C-226 del 26 de marzo</w:t>
      </w:r>
      <w:r>
        <w:rPr>
          <w:spacing w:val="-7"/>
        </w:rPr>
        <w:t xml:space="preserve"> </w:t>
      </w:r>
      <w:r>
        <w:t>de</w:t>
      </w:r>
      <w:r>
        <w:rPr>
          <w:spacing w:val="-8"/>
        </w:rPr>
        <w:t xml:space="preserve"> </w:t>
      </w:r>
      <w:r>
        <w:t>2025,</w:t>
      </w:r>
      <w:r>
        <w:rPr>
          <w:spacing w:val="-2"/>
        </w:rPr>
        <w:t xml:space="preserve"> </w:t>
      </w:r>
      <w:r>
        <w:t>entre</w:t>
      </w:r>
      <w:r>
        <w:rPr>
          <w:spacing w:val="-8"/>
        </w:rPr>
        <w:t xml:space="preserve"> </w:t>
      </w:r>
      <w:r>
        <w:t>otros.</w:t>
      </w:r>
      <w:r>
        <w:rPr>
          <w:spacing w:val="-11"/>
        </w:rPr>
        <w:t xml:space="preserve"> </w:t>
      </w:r>
      <w:r>
        <w:t>La</w:t>
      </w:r>
      <w:r>
        <w:rPr>
          <w:spacing w:val="-8"/>
        </w:rPr>
        <w:t xml:space="preserve"> </w:t>
      </w:r>
      <w:r>
        <w:t>tesis</w:t>
      </w:r>
      <w:r>
        <w:rPr>
          <w:spacing w:val="-7"/>
        </w:rPr>
        <w:t xml:space="preserve"> </w:t>
      </w:r>
      <w:r>
        <w:t>desarrollada</w:t>
      </w:r>
      <w:r>
        <w:rPr>
          <w:spacing w:val="-8"/>
        </w:rPr>
        <w:t xml:space="preserve"> </w:t>
      </w:r>
      <w:r>
        <w:t>se</w:t>
      </w:r>
      <w:r>
        <w:rPr>
          <w:spacing w:val="-8"/>
        </w:rPr>
        <w:t xml:space="preserve"> </w:t>
      </w:r>
      <w:r>
        <w:t>expone</w:t>
      </w:r>
      <w:r>
        <w:rPr>
          <w:spacing w:val="-8"/>
        </w:rPr>
        <w:t xml:space="preserve"> </w:t>
      </w:r>
      <w:r>
        <w:t>a</w:t>
      </w:r>
      <w:r>
        <w:rPr>
          <w:spacing w:val="-8"/>
        </w:rPr>
        <w:t xml:space="preserve"> </w:t>
      </w:r>
      <w:r>
        <w:t>continuación</w:t>
      </w:r>
      <w:r>
        <w:rPr>
          <w:spacing w:val="-7"/>
        </w:rPr>
        <w:t xml:space="preserve"> </w:t>
      </w:r>
      <w:r>
        <w:t>y</w:t>
      </w:r>
      <w:r>
        <w:rPr>
          <w:spacing w:val="-7"/>
        </w:rPr>
        <w:t xml:space="preserve"> </w:t>
      </w:r>
      <w:r>
        <w:t xml:space="preserve">se complementa en lo pertinente. Estos y otros conceptos se encuentran disponibles para consulta en el Sistema de relatoría de la Agencia, al cual se puede acceder a través del siguiente enlace: </w:t>
      </w:r>
      <w:hyperlink r:id="rId14">
        <w:r w:rsidR="001D1B37">
          <w:rPr>
            <w:color w:val="0000FF"/>
            <w:u w:val="single" w:color="0000FF"/>
          </w:rPr>
          <w:t xml:space="preserve">https://relatoria.colombiacompra.gov.co/busqueda/conce </w:t>
        </w:r>
        <w:proofErr w:type="spellStart"/>
        <w:r w:rsidR="001D1B37">
          <w:rPr>
            <w:color w:val="0000FF"/>
            <w:u w:val="single" w:color="0000FF"/>
          </w:rPr>
          <w:t>ptos</w:t>
        </w:r>
        <w:proofErr w:type="spellEnd"/>
      </w:hyperlink>
      <w:r>
        <w:rPr>
          <w:color w:val="4472C4"/>
        </w:rPr>
        <w:t>.</w:t>
      </w:r>
    </w:p>
    <w:p w14:paraId="0F18C520" w14:textId="77777777" w:rsidR="001D1B37" w:rsidRDefault="001D1B37">
      <w:pPr>
        <w:pStyle w:val="Textoindependiente"/>
        <w:spacing w:before="41"/>
      </w:pPr>
    </w:p>
    <w:p w14:paraId="444F2648" w14:textId="77777777" w:rsidR="001D1B37" w:rsidRDefault="00E72FC0">
      <w:pPr>
        <w:pStyle w:val="Textoindependiente"/>
        <w:spacing w:line="276" w:lineRule="auto"/>
        <w:ind w:left="260" w:right="255"/>
        <w:jc w:val="both"/>
        <w:rPr>
          <w:rFonts w:ascii="Calibri" w:hAnsi="Calibri"/>
        </w:rPr>
      </w:pPr>
      <w:r>
        <w:t xml:space="preserve">También, te contamos que ya publicamos la nueva </w:t>
      </w:r>
      <w:r>
        <w:rPr>
          <w:b/>
        </w:rPr>
        <w:t>Guía de Contratación Pública</w:t>
      </w:r>
      <w:r>
        <w:rPr>
          <w:b/>
          <w:spacing w:val="-19"/>
        </w:rPr>
        <w:t xml:space="preserve"> </w:t>
      </w:r>
      <w:r>
        <w:rPr>
          <w:b/>
        </w:rPr>
        <w:t>Sostenible</w:t>
      </w:r>
      <w:r>
        <w:rPr>
          <w:b/>
          <w:spacing w:val="-19"/>
        </w:rPr>
        <w:t xml:space="preserve"> </w:t>
      </w:r>
      <w:r>
        <w:rPr>
          <w:b/>
        </w:rPr>
        <w:t>y</w:t>
      </w:r>
      <w:r>
        <w:rPr>
          <w:b/>
          <w:spacing w:val="-19"/>
        </w:rPr>
        <w:t xml:space="preserve"> </w:t>
      </w:r>
      <w:r>
        <w:rPr>
          <w:b/>
        </w:rPr>
        <w:t>Socialmente</w:t>
      </w:r>
      <w:r>
        <w:rPr>
          <w:b/>
          <w:spacing w:val="-19"/>
        </w:rPr>
        <w:t xml:space="preserve"> </w:t>
      </w:r>
      <w:r>
        <w:rPr>
          <w:b/>
        </w:rPr>
        <w:t>Responsable</w:t>
      </w:r>
      <w:r>
        <w:t>.</w:t>
      </w:r>
      <w:r>
        <w:rPr>
          <w:spacing w:val="-19"/>
        </w:rPr>
        <w:t xml:space="preserve"> </w:t>
      </w:r>
      <w:r>
        <w:t>Esta</w:t>
      </w:r>
      <w:r>
        <w:rPr>
          <w:spacing w:val="-19"/>
        </w:rPr>
        <w:t xml:space="preserve"> </w:t>
      </w:r>
      <w:r>
        <w:t>guía</w:t>
      </w:r>
      <w:r>
        <w:rPr>
          <w:spacing w:val="-20"/>
        </w:rPr>
        <w:t xml:space="preserve"> </w:t>
      </w:r>
      <w:r>
        <w:t>es</w:t>
      </w:r>
      <w:r>
        <w:rPr>
          <w:spacing w:val="-19"/>
        </w:rPr>
        <w:t xml:space="preserve"> </w:t>
      </w:r>
      <w:r>
        <w:t>un</w:t>
      </w:r>
      <w:r>
        <w:rPr>
          <w:spacing w:val="-19"/>
        </w:rPr>
        <w:t xml:space="preserve"> </w:t>
      </w:r>
      <w:r>
        <w:t>instrumento clave</w:t>
      </w:r>
      <w:r>
        <w:rPr>
          <w:spacing w:val="-11"/>
        </w:rPr>
        <w:t xml:space="preserve"> </w:t>
      </w:r>
      <w:r>
        <w:t>para</w:t>
      </w:r>
      <w:r>
        <w:rPr>
          <w:spacing w:val="-11"/>
        </w:rPr>
        <w:t xml:space="preserve"> </w:t>
      </w:r>
      <w:r>
        <w:t>integrar</w:t>
      </w:r>
      <w:r>
        <w:rPr>
          <w:spacing w:val="-8"/>
        </w:rPr>
        <w:t xml:space="preserve"> </w:t>
      </w:r>
      <w:r>
        <w:t>buenas</w:t>
      </w:r>
      <w:r>
        <w:rPr>
          <w:spacing w:val="-9"/>
        </w:rPr>
        <w:t xml:space="preserve"> </w:t>
      </w:r>
      <w:r>
        <w:t>prácticas</w:t>
      </w:r>
      <w:r>
        <w:rPr>
          <w:spacing w:val="-9"/>
        </w:rPr>
        <w:t xml:space="preserve"> </w:t>
      </w:r>
      <w:r>
        <w:t>en</w:t>
      </w:r>
      <w:r>
        <w:rPr>
          <w:spacing w:val="-9"/>
        </w:rPr>
        <w:t xml:space="preserve"> </w:t>
      </w:r>
      <w:r>
        <w:t>la</w:t>
      </w:r>
      <w:r>
        <w:rPr>
          <w:spacing w:val="-11"/>
        </w:rPr>
        <w:t xml:space="preserve"> </w:t>
      </w:r>
      <w:r>
        <w:t>contratación</w:t>
      </w:r>
      <w:r>
        <w:rPr>
          <w:spacing w:val="-9"/>
        </w:rPr>
        <w:t xml:space="preserve"> </w:t>
      </w:r>
      <w:r>
        <w:t>estatal,</w:t>
      </w:r>
      <w:r>
        <w:rPr>
          <w:spacing w:val="-9"/>
        </w:rPr>
        <w:t xml:space="preserve"> </w:t>
      </w:r>
      <w:r>
        <w:t>promoviendo</w:t>
      </w:r>
      <w:r>
        <w:rPr>
          <w:spacing w:val="-8"/>
        </w:rPr>
        <w:t xml:space="preserve"> </w:t>
      </w:r>
      <w:r>
        <w:t>los Objetivos de Desarrollo Sostenible (ODS) a través de criterios y obligaciones ambientales</w:t>
      </w:r>
      <w:r>
        <w:rPr>
          <w:spacing w:val="-20"/>
        </w:rPr>
        <w:t xml:space="preserve"> </w:t>
      </w:r>
      <w:r>
        <w:t>y</w:t>
      </w:r>
      <w:r>
        <w:rPr>
          <w:spacing w:val="-17"/>
        </w:rPr>
        <w:t xml:space="preserve"> </w:t>
      </w:r>
      <w:r>
        <w:t>sociales en</w:t>
      </w:r>
      <w:r>
        <w:rPr>
          <w:spacing w:val="-4"/>
        </w:rPr>
        <w:t xml:space="preserve"> </w:t>
      </w:r>
      <w:r>
        <w:t>todas las etapas del proceso.</w:t>
      </w:r>
      <w:r>
        <w:rPr>
          <w:spacing w:val="-5"/>
        </w:rPr>
        <w:t xml:space="preserve"> </w:t>
      </w:r>
      <w:r>
        <w:t>Puede</w:t>
      </w:r>
      <w:r>
        <w:rPr>
          <w:spacing w:val="-1"/>
        </w:rPr>
        <w:t xml:space="preserve"> </w:t>
      </w:r>
      <w:proofErr w:type="spellStart"/>
      <w:r>
        <w:t>consu</w:t>
      </w:r>
      <w:proofErr w:type="spellEnd"/>
      <w:r>
        <w:rPr>
          <w:spacing w:val="-20"/>
        </w:rPr>
        <w:t xml:space="preserve"> </w:t>
      </w:r>
      <w:proofErr w:type="spellStart"/>
      <w:r>
        <w:t>ltar</w:t>
      </w:r>
      <w:proofErr w:type="spellEnd"/>
      <w:r>
        <w:t xml:space="preserve"> la</w:t>
      </w:r>
      <w:r>
        <w:rPr>
          <w:spacing w:val="-1"/>
        </w:rPr>
        <w:t xml:space="preserve"> </w:t>
      </w:r>
      <w:r>
        <w:t xml:space="preserve">guía en el siguiente enlace: </w:t>
      </w:r>
      <w:hyperlink r:id="rId15">
        <w:r w:rsidR="001D1B37">
          <w:rPr>
            <w:color w:val="0563C1"/>
            <w:u w:val="single" w:color="0563C1"/>
          </w:rPr>
          <w:t>Guía de Contratación Pública Sostenible y Socialmente</w:t>
        </w:r>
      </w:hyperlink>
      <w:r>
        <w:rPr>
          <w:color w:val="0563C1"/>
        </w:rPr>
        <w:t xml:space="preserve"> </w:t>
      </w:r>
      <w:hyperlink r:id="rId16">
        <w:r w:rsidR="001D1B37">
          <w:rPr>
            <w:color w:val="0563C1"/>
            <w:u w:val="single" w:color="0563C1"/>
          </w:rPr>
          <w:t>Responsable | Colombia Compra Eficiente | Agencia Nacional de Contratación</w:t>
        </w:r>
      </w:hyperlink>
      <w:r>
        <w:rPr>
          <w:color w:val="0563C1"/>
        </w:rPr>
        <w:t xml:space="preserve"> </w:t>
      </w:r>
      <w:hyperlink r:id="rId17">
        <w:r w:rsidR="001D1B37">
          <w:rPr>
            <w:color w:val="0563C1"/>
            <w:spacing w:val="-2"/>
            <w:u w:val="single" w:color="0563C1"/>
          </w:rPr>
          <w:t>Pública</w:t>
        </w:r>
        <w:r w:rsidR="001D1B37">
          <w:rPr>
            <w:rFonts w:ascii="Calibri" w:hAnsi="Calibri"/>
            <w:spacing w:val="-2"/>
          </w:rPr>
          <w:t>.</w:t>
        </w:r>
      </w:hyperlink>
    </w:p>
    <w:p w14:paraId="2B7C60D7" w14:textId="77777777" w:rsidR="001D1B37" w:rsidRDefault="001D1B37">
      <w:pPr>
        <w:pStyle w:val="Textoindependiente"/>
        <w:spacing w:line="276" w:lineRule="auto"/>
        <w:jc w:val="both"/>
        <w:rPr>
          <w:rFonts w:ascii="Calibri" w:hAnsi="Calibri"/>
        </w:rPr>
        <w:sectPr w:rsidR="001D1B37">
          <w:pgSz w:w="12240" w:h="15840"/>
          <w:pgMar w:top="1880" w:right="1440" w:bottom="1880" w:left="1440" w:header="165" w:footer="1686" w:gutter="0"/>
          <w:cols w:space="720"/>
        </w:sectPr>
      </w:pPr>
    </w:p>
    <w:p w14:paraId="5D9BD2EC" w14:textId="77777777" w:rsidR="001D1B37" w:rsidRDefault="00E72FC0">
      <w:pPr>
        <w:pStyle w:val="Textoindependiente"/>
        <w:spacing w:before="163" w:line="276" w:lineRule="auto"/>
        <w:ind w:left="260" w:right="255"/>
        <w:jc w:val="both"/>
      </w:pPr>
      <w:r>
        <w:lastRenderedPageBreak/>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3DF79821" w14:textId="77777777" w:rsidR="001D1B37" w:rsidRDefault="001D1B37">
      <w:pPr>
        <w:pStyle w:val="Textoindependiente"/>
        <w:spacing w:before="38"/>
      </w:pPr>
    </w:p>
    <w:p w14:paraId="5E93EF25" w14:textId="77777777" w:rsidR="001D1B37" w:rsidRDefault="00E72FC0">
      <w:pPr>
        <w:pStyle w:val="Textoindependiente"/>
        <w:ind w:left="260"/>
      </w:pPr>
      <w:r>
        <w:rPr>
          <w:spacing w:val="-2"/>
        </w:rPr>
        <w:t>Atentamente,</w:t>
      </w:r>
    </w:p>
    <w:p w14:paraId="6C4A5161" w14:textId="22AAE14E" w:rsidR="001D1B37" w:rsidRDefault="001D1B37">
      <w:pPr>
        <w:pStyle w:val="Textoindependiente"/>
        <w:spacing w:before="37"/>
        <w:rPr>
          <w:noProof/>
          <w:sz w:val="20"/>
        </w:rPr>
      </w:pPr>
    </w:p>
    <w:p w14:paraId="5382A065" w14:textId="64ADB8FF" w:rsidR="00047CCD" w:rsidRDefault="00047CCD" w:rsidP="00047CCD">
      <w:pPr>
        <w:pStyle w:val="Textoindependiente"/>
        <w:spacing w:before="37"/>
        <w:jc w:val="center"/>
        <w:rPr>
          <w:noProof/>
          <w:sz w:val="20"/>
        </w:rPr>
      </w:pPr>
      <w:r>
        <w:rPr>
          <w:noProof/>
        </w:rPr>
        <w:drawing>
          <wp:inline distT="0" distB="0" distL="0" distR="0" wp14:anchorId="6035EDAE" wp14:editId="6D4DB5F0">
            <wp:extent cx="4010025" cy="1721409"/>
            <wp:effectExtent l="0" t="0" r="0" b="0"/>
            <wp:docPr id="1204212627"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016419" cy="1724154"/>
                    </a:xfrm>
                    <a:prstGeom prst="rect">
                      <a:avLst/>
                    </a:prstGeom>
                    <a:noFill/>
                    <a:ln>
                      <a:noFill/>
                    </a:ln>
                  </pic:spPr>
                </pic:pic>
              </a:graphicData>
            </a:graphic>
          </wp:inline>
        </w:drawing>
      </w:r>
    </w:p>
    <w:p w14:paraId="279CA6FF" w14:textId="77777777" w:rsidR="00047CCD" w:rsidRDefault="00047CCD">
      <w:pPr>
        <w:pStyle w:val="Textoindependiente"/>
        <w:spacing w:before="37"/>
        <w:rPr>
          <w:noProof/>
          <w:sz w:val="20"/>
        </w:rPr>
      </w:pPr>
    </w:p>
    <w:p w14:paraId="26C9F758" w14:textId="77777777" w:rsidR="00047CCD" w:rsidRDefault="00047CCD">
      <w:pPr>
        <w:pStyle w:val="Textoindependiente"/>
        <w:spacing w:before="37"/>
        <w:rPr>
          <w:noProof/>
          <w:sz w:val="20"/>
        </w:rPr>
      </w:pPr>
    </w:p>
    <w:p w14:paraId="29B14D33" w14:textId="77777777" w:rsidR="00047CCD" w:rsidRDefault="00047CCD">
      <w:pPr>
        <w:pStyle w:val="Textoindependiente"/>
        <w:spacing w:before="37"/>
        <w:rPr>
          <w:noProof/>
          <w:sz w:val="20"/>
        </w:rPr>
      </w:pPr>
    </w:p>
    <w:p w14:paraId="10DC27FF" w14:textId="77777777" w:rsidR="00047CCD" w:rsidRDefault="00047CCD">
      <w:pPr>
        <w:pStyle w:val="Textoindependiente"/>
        <w:spacing w:before="37"/>
        <w:rPr>
          <w:sz w:val="20"/>
        </w:rPr>
      </w:pPr>
    </w:p>
    <w:p w14:paraId="7A20E880" w14:textId="77777777" w:rsidR="001D1B37" w:rsidRDefault="001D1B37">
      <w:pPr>
        <w:pStyle w:val="Textoindependiente"/>
        <w:spacing w:before="88"/>
      </w:pPr>
    </w:p>
    <w:p w14:paraId="5B8476DA" w14:textId="77777777" w:rsidR="001D1B37" w:rsidRDefault="00E72FC0">
      <w:pPr>
        <w:tabs>
          <w:tab w:val="left" w:pos="1260"/>
        </w:tabs>
        <w:spacing w:line="148" w:lineRule="auto"/>
        <w:ind w:left="370"/>
        <w:rPr>
          <w:sz w:val="16"/>
        </w:rPr>
      </w:pPr>
      <w:r>
        <w:rPr>
          <w:spacing w:val="-2"/>
          <w:position w:val="-9"/>
          <w:sz w:val="16"/>
        </w:rPr>
        <w:t>Elaboró:</w:t>
      </w:r>
      <w:r>
        <w:rPr>
          <w:position w:val="-9"/>
          <w:sz w:val="16"/>
        </w:rPr>
        <w:tab/>
      </w:r>
      <w:r>
        <w:rPr>
          <w:sz w:val="16"/>
        </w:rPr>
        <w:t>Daniel</w:t>
      </w:r>
      <w:r>
        <w:rPr>
          <w:spacing w:val="-9"/>
          <w:sz w:val="16"/>
        </w:rPr>
        <w:t xml:space="preserve"> </w:t>
      </w:r>
      <w:r>
        <w:rPr>
          <w:sz w:val="16"/>
        </w:rPr>
        <w:t>Eduardo</w:t>
      </w:r>
      <w:r>
        <w:rPr>
          <w:spacing w:val="-11"/>
          <w:sz w:val="16"/>
        </w:rPr>
        <w:t xml:space="preserve"> </w:t>
      </w:r>
      <w:r>
        <w:rPr>
          <w:sz w:val="16"/>
        </w:rPr>
        <w:t>Rojas</w:t>
      </w:r>
      <w:r>
        <w:rPr>
          <w:spacing w:val="-9"/>
          <w:sz w:val="16"/>
        </w:rPr>
        <w:t xml:space="preserve"> </w:t>
      </w:r>
      <w:r>
        <w:rPr>
          <w:spacing w:val="-2"/>
          <w:sz w:val="16"/>
        </w:rPr>
        <w:t>Poveda</w:t>
      </w:r>
    </w:p>
    <w:p w14:paraId="03D068E2" w14:textId="77777777" w:rsidR="001D1B37" w:rsidRDefault="00E72FC0">
      <w:pPr>
        <w:spacing w:after="7" w:line="144" w:lineRule="exact"/>
        <w:ind w:left="1261"/>
        <w:rPr>
          <w:sz w:val="16"/>
        </w:rPr>
      </w:pPr>
      <w:r>
        <w:rPr>
          <w:sz w:val="16"/>
        </w:rPr>
        <w:t>Contratista</w:t>
      </w:r>
      <w:r>
        <w:rPr>
          <w:spacing w:val="-7"/>
          <w:sz w:val="16"/>
        </w:rPr>
        <w:t xml:space="preserve"> </w:t>
      </w:r>
      <w:r>
        <w:rPr>
          <w:sz w:val="16"/>
        </w:rPr>
        <w:t>de</w:t>
      </w:r>
      <w:r>
        <w:rPr>
          <w:spacing w:val="-6"/>
          <w:sz w:val="16"/>
        </w:rPr>
        <w:t xml:space="preserve"> </w:t>
      </w:r>
      <w:r>
        <w:rPr>
          <w:sz w:val="16"/>
        </w:rPr>
        <w:t>la</w:t>
      </w:r>
      <w:r>
        <w:rPr>
          <w:spacing w:val="-6"/>
          <w:sz w:val="16"/>
        </w:rPr>
        <w:t xml:space="preserve"> </w:t>
      </w:r>
      <w:r>
        <w:rPr>
          <w:sz w:val="16"/>
        </w:rPr>
        <w:t>Subdirección</w:t>
      </w:r>
      <w:r>
        <w:rPr>
          <w:spacing w:val="-7"/>
          <w:sz w:val="16"/>
        </w:rPr>
        <w:t xml:space="preserve"> </w:t>
      </w:r>
      <w:r>
        <w:rPr>
          <w:sz w:val="16"/>
        </w:rPr>
        <w:t>de</w:t>
      </w:r>
      <w:r>
        <w:rPr>
          <w:spacing w:val="-6"/>
          <w:sz w:val="16"/>
        </w:rPr>
        <w:t xml:space="preserve"> </w:t>
      </w:r>
      <w:r>
        <w:rPr>
          <w:sz w:val="16"/>
        </w:rPr>
        <w:t>Gestión</w:t>
      </w:r>
      <w:r>
        <w:rPr>
          <w:spacing w:val="-6"/>
          <w:sz w:val="16"/>
        </w:rPr>
        <w:t xml:space="preserve"> </w:t>
      </w:r>
      <w:r>
        <w:rPr>
          <w:spacing w:val="-2"/>
          <w:sz w:val="16"/>
        </w:rPr>
        <w:t>Contractual</w:t>
      </w:r>
    </w:p>
    <w:p w14:paraId="6D5457DA" w14:textId="77777777" w:rsidR="001D1B37" w:rsidRDefault="00E72FC0">
      <w:pPr>
        <w:pStyle w:val="Textoindependiente"/>
        <w:spacing w:line="20" w:lineRule="exact"/>
        <w:ind w:left="1156"/>
        <w:rPr>
          <w:sz w:val="2"/>
        </w:rPr>
      </w:pPr>
      <w:r>
        <w:rPr>
          <w:noProof/>
          <w:sz w:val="2"/>
        </w:rPr>
        <mc:AlternateContent>
          <mc:Choice Requires="wpg">
            <w:drawing>
              <wp:inline distT="0" distB="0" distL="0" distR="0" wp14:anchorId="77108BB8" wp14:editId="50CD0934">
                <wp:extent cx="3573779" cy="6350"/>
                <wp:effectExtent l="9525" t="0" r="0" b="3175"/>
                <wp:docPr id="16" name="Group 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573779" cy="6350"/>
                          <a:chOff x="0" y="0"/>
                          <a:chExt cx="3573779" cy="6350"/>
                        </a:xfrm>
                      </wpg:grpSpPr>
                      <wps:wsp>
                        <wps:cNvPr id="17" name="Graphic 17"/>
                        <wps:cNvSpPr/>
                        <wps:spPr>
                          <a:xfrm>
                            <a:off x="0" y="3175"/>
                            <a:ext cx="3573779" cy="1270"/>
                          </a:xfrm>
                          <a:custGeom>
                            <a:avLst/>
                            <a:gdLst/>
                            <a:ahLst/>
                            <a:cxnLst/>
                            <a:rect l="l" t="t" r="r" b="b"/>
                            <a:pathLst>
                              <a:path w="3573779">
                                <a:moveTo>
                                  <a:pt x="0" y="0"/>
                                </a:moveTo>
                                <a:lnTo>
                                  <a:pt x="3573526" y="0"/>
                                </a:lnTo>
                              </a:path>
                            </a:pathLst>
                          </a:custGeom>
                          <a:ln w="6350">
                            <a:solidFill>
                              <a:srgbClr val="919191"/>
                            </a:solidFill>
                            <a:prstDash val="sysDot"/>
                          </a:ln>
                        </wps:spPr>
                        <wps:bodyPr wrap="square" lIns="0" tIns="0" rIns="0" bIns="0" rtlCol="0">
                          <a:prstTxWarp prst="textNoShape">
                            <a:avLst/>
                          </a:prstTxWarp>
                          <a:noAutofit/>
                        </wps:bodyPr>
                      </wps:wsp>
                    </wpg:wgp>
                  </a:graphicData>
                </a:graphic>
              </wp:inline>
            </w:drawing>
          </mc:Choice>
          <mc:Fallback>
            <w:pict>
              <v:group w14:anchorId="30ADA55D" id="Group 16" o:spid="_x0000_s1026" style="width:281.4pt;height:.5pt;mso-position-horizontal-relative:char;mso-position-vertical-relative:line" coordsize="35737,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">
                <v:shape id="Graphic 17" o:spid="_x0000_s1027" style="position:absolute;top:31;width:35737;height:13;visibility:visible;mso-wrap-style:square;v-text-anchor:top" coordsize="3573779,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" path="m,l3573526,e" filled="f" strokecolor="#919191" strokeweight=".5pt">
                  <v:stroke dashstyle="1 1"/>
                  <v:path arrowok="t"/>
                </v:shape>
                <w10:anchorlock/>
              </v:group>
            </w:pict>
          </mc:Fallback>
        </mc:AlternateContent>
      </w:r>
    </w:p>
    <w:p w14:paraId="57BB3769" w14:textId="77777777" w:rsidR="001D1B37" w:rsidRDefault="00E72FC0">
      <w:pPr>
        <w:ind w:left="1261"/>
        <w:rPr>
          <w:sz w:val="16"/>
        </w:rPr>
      </w:pPr>
      <w:r>
        <w:rPr>
          <w:noProof/>
          <w:sz w:val="16"/>
        </w:rPr>
        <mc:AlternateContent>
          <mc:Choice Requires="wps">
            <w:drawing>
              <wp:anchor distT="0" distB="0" distL="0" distR="0" simplePos="0" relativeHeight="15734272" behindDoc="0" locked="0" layoutInCell="1" allowOverlap="1" wp14:anchorId="64E6F75D" wp14:editId="0BACA512">
                <wp:simplePos x="0" y="0"/>
                <wp:positionH relativeFrom="page">
                  <wp:posOffset>1149985</wp:posOffset>
                </wp:positionH>
                <wp:positionV relativeFrom="paragraph">
                  <wp:posOffset>69304</wp:posOffset>
                </wp:positionV>
                <wp:extent cx="379095" cy="123825"/>
                <wp:effectExtent l="0" t="0" r="0" b="0"/>
                <wp:wrapNone/>
                <wp:docPr id="18" name="Text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79095" cy="123825"/>
                        </a:xfrm>
                        <a:prstGeom prst="rect">
                          <a:avLst/>
                        </a:prstGeom>
                      </wps:spPr>
                      <wps:txbx>
                        <w:txbxContent>
                          <w:p w14:paraId="39F5F75C" w14:textId="77777777" w:rsidR="001D1B37" w:rsidRDefault="00E72FC0">
                            <w:pPr>
                              <w:rPr>
                                <w:sz w:val="16"/>
                              </w:rPr>
                            </w:pPr>
                            <w:r>
                              <w:rPr>
                                <w:spacing w:val="-2"/>
                                <w:sz w:val="16"/>
                              </w:rPr>
                              <w:t>Revisó:</w:t>
                            </w:r>
                          </w:p>
                        </w:txbxContent>
                      </wps:txbx>
                      <wps:bodyPr wrap="square" lIns="0" tIns="0" rIns="0" bIns="0" rtlCol="0">
                        <a:noAutofit/>
                      </wps:bodyPr>
                    </wps:wsp>
                  </a:graphicData>
                </a:graphic>
              </wp:anchor>
            </w:drawing>
          </mc:Choice>
          <mc:Fallback>
            <w:pict>
              <v:shape w14:anchorId="64E6F75D" id="Textbox 18" o:spid="_x0000_s1028" type="#_x0000_t202" style="position:absolute;left:0;text-align:left;margin-left:90.55pt;margin-top:5.45pt;width:29.85pt;height:9.75pt;z-index:1573427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" filled="f" stroked="f">
                <v:textbox inset="0,0,0,0">
                  <w:txbxContent>
                    <w:p w14:paraId="39F5F75C" w14:textId="77777777" w:rsidR="001D1B37" w:rsidRDefault="00E72FC0">
                      <w:pPr>
                        <w:rPr>
                          <w:sz w:val="16"/>
                        </w:rPr>
                      </w:pPr>
                      <w:r>
                        <w:rPr>
                          <w:spacing w:val="-2"/>
                          <w:sz w:val="16"/>
                        </w:rPr>
                        <w:t>Revisó:</w:t>
                      </w:r>
                    </w:p>
                  </w:txbxContent>
                </v:textbox>
                <w10:wrap anchorx="page"/>
              </v:shape>
            </w:pict>
          </mc:Fallback>
        </mc:AlternateContent>
      </w:r>
      <w:r>
        <w:rPr>
          <w:sz w:val="16"/>
        </w:rPr>
        <w:t>Diana</w:t>
      </w:r>
      <w:r>
        <w:rPr>
          <w:spacing w:val="-8"/>
          <w:sz w:val="16"/>
        </w:rPr>
        <w:t xml:space="preserve"> </w:t>
      </w:r>
      <w:r>
        <w:rPr>
          <w:sz w:val="16"/>
        </w:rPr>
        <w:t>Lucia</w:t>
      </w:r>
      <w:r>
        <w:rPr>
          <w:spacing w:val="-7"/>
          <w:sz w:val="16"/>
        </w:rPr>
        <w:t xml:space="preserve"> </w:t>
      </w:r>
      <w:r>
        <w:rPr>
          <w:sz w:val="16"/>
        </w:rPr>
        <w:t>Saavedra</w:t>
      </w:r>
      <w:r>
        <w:rPr>
          <w:spacing w:val="-2"/>
          <w:sz w:val="16"/>
        </w:rPr>
        <w:t xml:space="preserve"> Castañeda</w:t>
      </w:r>
    </w:p>
    <w:p w14:paraId="4449A2AB" w14:textId="77777777" w:rsidR="001D1B37" w:rsidRDefault="00E72FC0">
      <w:pPr>
        <w:spacing w:before="9" w:line="290" w:lineRule="auto"/>
        <w:ind w:left="1261" w:right="3194"/>
        <w:rPr>
          <w:sz w:val="16"/>
        </w:rPr>
      </w:pPr>
      <w:r>
        <w:rPr>
          <w:noProof/>
          <w:sz w:val="16"/>
        </w:rPr>
        <mc:AlternateContent>
          <mc:Choice Requires="wps">
            <w:drawing>
              <wp:anchor distT="0" distB="0" distL="0" distR="0" simplePos="0" relativeHeight="15733760" behindDoc="0" locked="0" layoutInCell="1" allowOverlap="1" wp14:anchorId="794567CC" wp14:editId="76ABE927">
                <wp:simplePos x="0" y="0"/>
                <wp:positionH relativeFrom="page">
                  <wp:posOffset>1648460</wp:posOffset>
                </wp:positionH>
                <wp:positionV relativeFrom="paragraph">
                  <wp:posOffset>152747</wp:posOffset>
                </wp:positionV>
                <wp:extent cx="3573779" cy="1270"/>
                <wp:effectExtent l="0" t="0" r="0" b="0"/>
                <wp:wrapNone/>
                <wp:docPr id="19" name="Graphic 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573779" cy="1270"/>
                        </a:xfrm>
                        <a:custGeom>
                          <a:avLst/>
                          <a:gdLst/>
                          <a:ahLst/>
                          <a:cxnLst/>
                          <a:rect l="l" t="t" r="r" b="b"/>
                          <a:pathLst>
                            <a:path w="3573779">
                              <a:moveTo>
                                <a:pt x="0" y="0"/>
                              </a:moveTo>
                              <a:lnTo>
                                <a:pt x="3573526" y="0"/>
                              </a:lnTo>
                            </a:path>
                          </a:pathLst>
                        </a:custGeom>
                        <a:ln w="6350">
                          <a:solidFill>
                            <a:srgbClr val="919191"/>
                          </a:solidFill>
                          <a:prstDash val="sysDot"/>
                        </a:ln>
                      </wps:spPr>
                      <wps:bodyPr wrap="square" lIns="0" tIns="0" rIns="0" bIns="0" rtlCol="0">
                        <a:prstTxWarp prst="textNoShape">
                          <a:avLst/>
                        </a:prstTxWarp>
                        <a:noAutofit/>
                      </wps:bodyPr>
                    </wps:wsp>
                  </a:graphicData>
                </a:graphic>
              </wp:anchor>
            </w:drawing>
          </mc:Choice>
          <mc:Fallback>
            <w:pict>
              <v:shape w14:anchorId="11E73770" id="Graphic 19" o:spid="_x0000_s1026" style="position:absolute;margin-left:129.8pt;margin-top:12.05pt;width:281.4pt;height:.1pt;z-index:15733760;visibility:visible;mso-wrap-style:square;mso-wrap-distance-left:0;mso-wrap-distance-top:0;mso-wrap-distance-right:0;mso-wrap-distance-bottom:0;mso-position-horizontal:absolute;mso-position-horizontal-relative:page;mso-position-vertical:absolute;mso-position-vertical-relative:text;v-text-anchor:top" coordsize="3573779,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" path="m,l3573526,e" filled="f" strokecolor="#919191" strokeweight=".5pt">
                <v:stroke dashstyle="1 1"/>
                <v:path arrowok="t"/>
                <w10:wrap anchorx="page"/>
              </v:shape>
            </w:pict>
          </mc:Fallback>
        </mc:AlternateContent>
      </w:r>
      <w:r>
        <w:rPr>
          <w:noProof/>
          <w:sz w:val="16"/>
        </w:rPr>
        <mc:AlternateContent>
          <mc:Choice Requires="wps">
            <w:drawing>
              <wp:anchor distT="0" distB="0" distL="0" distR="0" simplePos="0" relativeHeight="15734784" behindDoc="0" locked="0" layoutInCell="1" allowOverlap="1" wp14:anchorId="3C1C7AAC" wp14:editId="2B9AFBEA">
                <wp:simplePos x="0" y="0"/>
                <wp:positionH relativeFrom="page">
                  <wp:posOffset>1149985</wp:posOffset>
                </wp:positionH>
                <wp:positionV relativeFrom="paragraph">
                  <wp:posOffset>225226</wp:posOffset>
                </wp:positionV>
                <wp:extent cx="407670" cy="123825"/>
                <wp:effectExtent l="0" t="0" r="0" b="0"/>
                <wp:wrapNone/>
                <wp:docPr id="20" name="Text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07670" cy="123825"/>
                        </a:xfrm>
                        <a:prstGeom prst="rect">
                          <a:avLst/>
                        </a:prstGeom>
                      </wps:spPr>
                      <wps:txbx>
                        <w:txbxContent>
                          <w:p w14:paraId="477EE3E5" w14:textId="77777777" w:rsidR="001D1B37" w:rsidRDefault="00E72FC0">
                            <w:pPr>
                              <w:rPr>
                                <w:sz w:val="16"/>
                              </w:rPr>
                            </w:pPr>
                            <w:r>
                              <w:rPr>
                                <w:spacing w:val="-2"/>
                                <w:sz w:val="16"/>
                              </w:rPr>
                              <w:t>Aprobó:</w:t>
                            </w:r>
                          </w:p>
                        </w:txbxContent>
                      </wps:txbx>
                      <wps:bodyPr wrap="square" lIns="0" tIns="0" rIns="0" bIns="0" rtlCol="0">
                        <a:noAutofit/>
                      </wps:bodyPr>
                    </wps:wsp>
                  </a:graphicData>
                </a:graphic>
              </wp:anchor>
            </w:drawing>
          </mc:Choice>
          <mc:Fallback>
            <w:pict>
              <v:shape w14:anchorId="3C1C7AAC" id="Textbox 20" o:spid="_x0000_s1029" type="#_x0000_t202" style="position:absolute;left:0;text-align:left;margin-left:90.55pt;margin-top:17.75pt;width:32.1pt;height:9.75pt;z-index:1573478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" filled="f" stroked="f">
                <v:textbox inset="0,0,0,0">
                  <w:txbxContent>
                    <w:p w14:paraId="477EE3E5" w14:textId="77777777" w:rsidR="001D1B37" w:rsidRDefault="00E72FC0">
                      <w:pPr>
                        <w:rPr>
                          <w:sz w:val="16"/>
                        </w:rPr>
                      </w:pPr>
                      <w:r>
                        <w:rPr>
                          <w:spacing w:val="-2"/>
                          <w:sz w:val="16"/>
                        </w:rPr>
                        <w:t>Aprobó:</w:t>
                      </w:r>
                    </w:p>
                  </w:txbxContent>
                </v:textbox>
                <w10:wrap anchorx="page"/>
              </v:shape>
            </w:pict>
          </mc:Fallback>
        </mc:AlternateContent>
      </w:r>
      <w:r>
        <w:rPr>
          <w:sz w:val="16"/>
        </w:rPr>
        <w:t>Contratista</w:t>
      </w:r>
      <w:r>
        <w:rPr>
          <w:spacing w:val="-9"/>
          <w:sz w:val="16"/>
        </w:rPr>
        <w:t xml:space="preserve"> </w:t>
      </w:r>
      <w:r>
        <w:rPr>
          <w:sz w:val="16"/>
        </w:rPr>
        <w:t>de</w:t>
      </w:r>
      <w:r>
        <w:rPr>
          <w:spacing w:val="-8"/>
          <w:sz w:val="16"/>
        </w:rPr>
        <w:t xml:space="preserve"> </w:t>
      </w:r>
      <w:r>
        <w:rPr>
          <w:sz w:val="16"/>
        </w:rPr>
        <w:t>la</w:t>
      </w:r>
      <w:r>
        <w:rPr>
          <w:spacing w:val="-5"/>
          <w:sz w:val="16"/>
        </w:rPr>
        <w:t xml:space="preserve"> </w:t>
      </w:r>
      <w:r>
        <w:rPr>
          <w:sz w:val="16"/>
        </w:rPr>
        <w:t>Subdirección</w:t>
      </w:r>
      <w:r>
        <w:rPr>
          <w:spacing w:val="-9"/>
          <w:sz w:val="16"/>
        </w:rPr>
        <w:t xml:space="preserve"> </w:t>
      </w:r>
      <w:r>
        <w:rPr>
          <w:sz w:val="16"/>
        </w:rPr>
        <w:t>de</w:t>
      </w:r>
      <w:r>
        <w:rPr>
          <w:spacing w:val="-8"/>
          <w:sz w:val="16"/>
        </w:rPr>
        <w:t xml:space="preserve"> </w:t>
      </w:r>
      <w:r>
        <w:rPr>
          <w:sz w:val="16"/>
        </w:rPr>
        <w:t>Gestión</w:t>
      </w:r>
      <w:r>
        <w:rPr>
          <w:spacing w:val="-9"/>
          <w:sz w:val="16"/>
        </w:rPr>
        <w:t xml:space="preserve"> </w:t>
      </w:r>
      <w:r>
        <w:rPr>
          <w:sz w:val="16"/>
        </w:rPr>
        <w:t xml:space="preserve">Contractual Carolina Quintero </w:t>
      </w:r>
      <w:proofErr w:type="spellStart"/>
      <w:r>
        <w:rPr>
          <w:sz w:val="16"/>
        </w:rPr>
        <w:t>Gacharná</w:t>
      </w:r>
      <w:proofErr w:type="spellEnd"/>
    </w:p>
    <w:p w14:paraId="57F246B2" w14:textId="77777777" w:rsidR="001D1B37" w:rsidRDefault="00E72FC0">
      <w:pPr>
        <w:spacing w:line="154" w:lineRule="exact"/>
        <w:ind w:left="1261"/>
        <w:rPr>
          <w:sz w:val="16"/>
        </w:rPr>
      </w:pPr>
      <w:r>
        <w:rPr>
          <w:noProof/>
          <w:sz w:val="16"/>
        </w:rPr>
        <mc:AlternateContent>
          <mc:Choice Requires="wps">
            <w:drawing>
              <wp:anchor distT="0" distB="0" distL="0" distR="0" simplePos="0" relativeHeight="487592448" behindDoc="1" locked="0" layoutInCell="1" allowOverlap="1" wp14:anchorId="73BF1B45" wp14:editId="0586090D">
                <wp:simplePos x="0" y="0"/>
                <wp:positionH relativeFrom="page">
                  <wp:posOffset>1638935</wp:posOffset>
                </wp:positionH>
                <wp:positionV relativeFrom="paragraph">
                  <wp:posOffset>114916</wp:posOffset>
                </wp:positionV>
                <wp:extent cx="3583304" cy="1270"/>
                <wp:effectExtent l="0" t="0" r="0" b="0"/>
                <wp:wrapTopAndBottom/>
                <wp:docPr id="21" name="Graphic 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583304" cy="1270"/>
                        </a:xfrm>
                        <a:custGeom>
                          <a:avLst/>
                          <a:gdLst/>
                          <a:ahLst/>
                          <a:cxnLst/>
                          <a:rect l="l" t="t" r="r" b="b"/>
                          <a:pathLst>
                            <a:path w="3583304">
                              <a:moveTo>
                                <a:pt x="0" y="0"/>
                              </a:moveTo>
                              <a:lnTo>
                                <a:pt x="3583051" y="0"/>
                              </a:lnTo>
                            </a:path>
                          </a:pathLst>
                        </a:custGeom>
                        <a:ln w="6350">
                          <a:solidFill>
                            <a:srgbClr val="919191"/>
                          </a:solidFill>
                          <a:prstDash val="sysDot"/>
                        </a:ln>
                      </wps:spPr>
                      <wps:bodyPr wrap="square" lIns="0" tIns="0" rIns="0" bIns="0" rtlCol="0">
                        <a:prstTxWarp prst="textNoShape">
                          <a:avLst/>
                        </a:prstTxWarp>
                        <a:noAutofit/>
                      </wps:bodyPr>
                    </wps:wsp>
                  </a:graphicData>
                </a:graphic>
              </wp:anchor>
            </w:drawing>
          </mc:Choice>
          <mc:Fallback>
            <w:pict>
              <v:shape w14:anchorId="4BC4588D" id="Graphic 21" o:spid="_x0000_s1026" style="position:absolute;margin-left:129.05pt;margin-top:9.05pt;width:282.15pt;height:.1pt;z-index:-15724032;visibility:visible;mso-wrap-style:square;mso-wrap-distance-left:0;mso-wrap-distance-top:0;mso-wrap-distance-right:0;mso-wrap-distance-bottom:0;mso-position-horizontal:absolute;mso-position-horizontal-relative:page;mso-position-vertical:absolute;mso-position-vertical-relative:text;v-text-anchor:top" coordsize="3583304,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" path="m,l3583051,e" filled="f" strokecolor="#919191" strokeweight=".5pt">
                <v:stroke dashstyle="1 1"/>
                <v:path arrowok="t"/>
                <w10:wrap type="topAndBottom" anchorx="page"/>
              </v:shape>
            </w:pict>
          </mc:Fallback>
        </mc:AlternateContent>
      </w:r>
      <w:r>
        <w:rPr>
          <w:sz w:val="16"/>
        </w:rPr>
        <w:t>Subdirectora</w:t>
      </w:r>
      <w:r>
        <w:rPr>
          <w:spacing w:val="-5"/>
          <w:sz w:val="16"/>
        </w:rPr>
        <w:t xml:space="preserve"> </w:t>
      </w:r>
      <w:r>
        <w:rPr>
          <w:sz w:val="16"/>
        </w:rPr>
        <w:t>de</w:t>
      </w:r>
      <w:r>
        <w:rPr>
          <w:spacing w:val="-7"/>
          <w:sz w:val="16"/>
        </w:rPr>
        <w:t xml:space="preserve"> </w:t>
      </w:r>
      <w:r>
        <w:rPr>
          <w:sz w:val="16"/>
        </w:rPr>
        <w:t>Gestión</w:t>
      </w:r>
      <w:r>
        <w:rPr>
          <w:spacing w:val="-8"/>
          <w:sz w:val="16"/>
        </w:rPr>
        <w:t xml:space="preserve"> </w:t>
      </w:r>
      <w:proofErr w:type="spellStart"/>
      <w:r>
        <w:rPr>
          <w:sz w:val="16"/>
        </w:rPr>
        <w:t>Contratual</w:t>
      </w:r>
      <w:proofErr w:type="spellEnd"/>
      <w:r>
        <w:rPr>
          <w:spacing w:val="-7"/>
          <w:sz w:val="16"/>
        </w:rPr>
        <w:t xml:space="preserve"> </w:t>
      </w:r>
      <w:r>
        <w:rPr>
          <w:sz w:val="16"/>
        </w:rPr>
        <w:t>ANCP</w:t>
      </w:r>
      <w:r>
        <w:rPr>
          <w:spacing w:val="-1"/>
          <w:sz w:val="16"/>
        </w:rPr>
        <w:t xml:space="preserve"> </w:t>
      </w:r>
      <w:r>
        <w:rPr>
          <w:sz w:val="16"/>
        </w:rPr>
        <w:t>–</w:t>
      </w:r>
      <w:r>
        <w:rPr>
          <w:spacing w:val="-4"/>
          <w:sz w:val="16"/>
        </w:rPr>
        <w:t xml:space="preserve"> </w:t>
      </w:r>
      <w:r>
        <w:rPr>
          <w:spacing w:val="-5"/>
          <w:sz w:val="16"/>
        </w:rPr>
        <w:t>CCE</w:t>
      </w:r>
    </w:p>
    <w:sectPr w:rsidR="001D1B37">
      <w:pgSz w:w="12240" w:h="15840"/>
      <w:pgMar w:top="1880" w:right="1440" w:bottom="1880" w:left="1440" w:header="165" w:footer="168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773284" w14:textId="77777777" w:rsidR="009E70F0" w:rsidRDefault="009E70F0">
      <w:r>
        <w:separator/>
      </w:r>
    </w:p>
  </w:endnote>
  <w:endnote w:type="continuationSeparator" w:id="0">
    <w:p w14:paraId="01F726C9" w14:textId="77777777" w:rsidR="009E70F0" w:rsidRDefault="009E70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D3E953" w14:textId="77777777" w:rsidR="001D1B37" w:rsidRDefault="00E72FC0">
    <w:pPr>
      <w:pStyle w:val="Textoindependiente"/>
      <w:spacing w:line="14" w:lineRule="auto"/>
      <w:rPr>
        <w:sz w:val="20"/>
      </w:rPr>
    </w:pPr>
    <w:r>
      <w:rPr>
        <w:noProof/>
        <w:sz w:val="20"/>
      </w:rPr>
      <mc:AlternateContent>
        <mc:Choice Requires="wps">
          <w:drawing>
            <wp:anchor distT="0" distB="0" distL="0" distR="0" simplePos="0" relativeHeight="487443456" behindDoc="1" locked="0" layoutInCell="1" allowOverlap="1" wp14:anchorId="6A0AE8D3" wp14:editId="3F92C92F">
              <wp:simplePos x="0" y="0"/>
              <wp:positionH relativeFrom="page">
                <wp:posOffset>1060767</wp:posOffset>
              </wp:positionH>
              <wp:positionV relativeFrom="page">
                <wp:posOffset>8810307</wp:posOffset>
              </wp:positionV>
              <wp:extent cx="5654040" cy="6350"/>
              <wp:effectExtent l="0" t="0" r="0" b="0"/>
              <wp:wrapNone/>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654040" cy="6350"/>
                      </a:xfrm>
                      <a:custGeom>
                        <a:avLst/>
                        <a:gdLst/>
                        <a:ahLst/>
                        <a:cxnLst/>
                        <a:rect l="l" t="t" r="r" b="b"/>
                        <a:pathLst>
                          <a:path w="5654040" h="6350">
                            <a:moveTo>
                              <a:pt x="5654040" y="0"/>
                            </a:moveTo>
                            <a:lnTo>
                              <a:pt x="0" y="0"/>
                            </a:lnTo>
                            <a:lnTo>
                              <a:pt x="0" y="6349"/>
                            </a:lnTo>
                            <a:lnTo>
                              <a:pt x="5654040" y="6349"/>
                            </a:lnTo>
                            <a:lnTo>
                              <a:pt x="565404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7B79F44" id="Graphic 3" o:spid="_x0000_s1026" style="position:absolute;margin-left:83.5pt;margin-top:693.7pt;width:445.2pt;height:.5pt;z-index:-15873024;visibility:visible;mso-wrap-style:square;mso-wrap-distance-left:0;mso-wrap-distance-top:0;mso-wrap-distance-right:0;mso-wrap-distance-bottom:0;mso-position-horizontal:absolute;mso-position-horizontal-relative:page;mso-position-vertical:absolute;mso-position-vertical-relative:page;v-text-anchor:top" coordsize="565404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" path="m5654040,l,,,6349r5654040,l5654040,xe" fillcolor="black" stroked="f">
              <v:path arrowok="t"/>
              <w10:wrap anchorx="page" anchory="page"/>
            </v:shape>
          </w:pict>
        </mc:Fallback>
      </mc:AlternateContent>
    </w:r>
    <w:r>
      <w:rPr>
        <w:noProof/>
        <w:sz w:val="20"/>
      </w:rPr>
      <mc:AlternateContent>
        <mc:Choice Requires="wps">
          <w:drawing>
            <wp:anchor distT="0" distB="0" distL="0" distR="0" simplePos="0" relativeHeight="487443968" behindDoc="1" locked="0" layoutInCell="1" allowOverlap="1" wp14:anchorId="7D3CE471" wp14:editId="2414B11F">
              <wp:simplePos x="0" y="0"/>
              <wp:positionH relativeFrom="page">
                <wp:posOffset>1067117</wp:posOffset>
              </wp:positionH>
              <wp:positionV relativeFrom="page">
                <wp:posOffset>8815975</wp:posOffset>
              </wp:positionV>
              <wp:extent cx="2990215" cy="647065"/>
              <wp:effectExtent l="0" t="0" r="0" b="0"/>
              <wp:wrapNone/>
              <wp:docPr id="4"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90215" cy="647065"/>
                      </a:xfrm>
                      <a:prstGeom prst="rect">
                        <a:avLst/>
                      </a:prstGeom>
                    </wps:spPr>
                    <wps:txbx>
                      <w:txbxContent>
                        <w:p w14:paraId="5D0C0452" w14:textId="77777777" w:rsidR="001D1B37" w:rsidRDefault="00E72FC0">
                          <w:pPr>
                            <w:spacing w:before="20" w:line="256" w:lineRule="auto"/>
                            <w:ind w:left="20"/>
                            <w:rPr>
                              <w:b/>
                              <w:sz w:val="20"/>
                            </w:rPr>
                          </w:pPr>
                          <w:r>
                            <w:rPr>
                              <w:b/>
                              <w:sz w:val="20"/>
                            </w:rPr>
                            <w:t>Agencia</w:t>
                          </w:r>
                          <w:r>
                            <w:rPr>
                              <w:b/>
                              <w:spacing w:val="-9"/>
                              <w:sz w:val="20"/>
                            </w:rPr>
                            <w:t xml:space="preserve"> </w:t>
                          </w:r>
                          <w:r>
                            <w:rPr>
                              <w:b/>
                              <w:sz w:val="20"/>
                            </w:rPr>
                            <w:t>Nacional</w:t>
                          </w:r>
                          <w:r>
                            <w:rPr>
                              <w:b/>
                              <w:spacing w:val="-14"/>
                              <w:sz w:val="20"/>
                            </w:rPr>
                            <w:t xml:space="preserve"> </w:t>
                          </w:r>
                          <w:r>
                            <w:rPr>
                              <w:b/>
                              <w:sz w:val="20"/>
                            </w:rPr>
                            <w:t>de</w:t>
                          </w:r>
                          <w:r>
                            <w:rPr>
                              <w:b/>
                              <w:spacing w:val="-9"/>
                              <w:sz w:val="20"/>
                            </w:rPr>
                            <w:t xml:space="preserve"> </w:t>
                          </w:r>
                          <w:r>
                            <w:rPr>
                              <w:b/>
                              <w:sz w:val="20"/>
                            </w:rPr>
                            <w:t>Contratación</w:t>
                          </w:r>
                          <w:r>
                            <w:rPr>
                              <w:b/>
                              <w:spacing w:val="-3"/>
                              <w:sz w:val="20"/>
                            </w:rPr>
                            <w:t xml:space="preserve"> </w:t>
                          </w:r>
                          <w:r>
                            <w:rPr>
                              <w:b/>
                              <w:sz w:val="20"/>
                            </w:rPr>
                            <w:t>Pública Colombia Compra Eficiente</w:t>
                          </w:r>
                        </w:p>
                        <w:p w14:paraId="310E9C0D" w14:textId="77777777" w:rsidR="001D1B37" w:rsidRDefault="00E72FC0">
                          <w:pPr>
                            <w:spacing w:before="5" w:line="256" w:lineRule="auto"/>
                            <w:ind w:left="20"/>
                            <w:rPr>
                              <w:sz w:val="18"/>
                            </w:rPr>
                          </w:pPr>
                          <w:r>
                            <w:rPr>
                              <w:sz w:val="18"/>
                            </w:rPr>
                            <w:t>Dirección:</w:t>
                          </w:r>
                          <w:r>
                            <w:rPr>
                              <w:spacing w:val="-7"/>
                              <w:sz w:val="18"/>
                            </w:rPr>
                            <w:t xml:space="preserve"> </w:t>
                          </w:r>
                          <w:r>
                            <w:rPr>
                              <w:sz w:val="18"/>
                            </w:rPr>
                            <w:t>Carrera</w:t>
                          </w:r>
                          <w:r>
                            <w:rPr>
                              <w:spacing w:val="-4"/>
                              <w:sz w:val="18"/>
                            </w:rPr>
                            <w:t xml:space="preserve"> </w:t>
                          </w:r>
                          <w:r>
                            <w:rPr>
                              <w:sz w:val="18"/>
                            </w:rPr>
                            <w:t>7</w:t>
                          </w:r>
                          <w:r>
                            <w:rPr>
                              <w:spacing w:val="-5"/>
                              <w:sz w:val="18"/>
                            </w:rPr>
                            <w:t xml:space="preserve"> </w:t>
                          </w:r>
                          <w:r>
                            <w:rPr>
                              <w:sz w:val="18"/>
                            </w:rPr>
                            <w:t>#</w:t>
                          </w:r>
                          <w:r>
                            <w:rPr>
                              <w:spacing w:val="-3"/>
                              <w:sz w:val="18"/>
                            </w:rPr>
                            <w:t xml:space="preserve"> </w:t>
                          </w:r>
                          <w:r>
                            <w:rPr>
                              <w:sz w:val="18"/>
                            </w:rPr>
                            <w:t>26 –</w:t>
                          </w:r>
                          <w:r>
                            <w:rPr>
                              <w:spacing w:val="-4"/>
                              <w:sz w:val="18"/>
                            </w:rPr>
                            <w:t xml:space="preserve"> </w:t>
                          </w:r>
                          <w:r>
                            <w:rPr>
                              <w:sz w:val="18"/>
                            </w:rPr>
                            <w:t>20</w:t>
                          </w:r>
                          <w:r>
                            <w:rPr>
                              <w:spacing w:val="-4"/>
                              <w:sz w:val="18"/>
                            </w:rPr>
                            <w:t xml:space="preserve"> </w:t>
                          </w:r>
                          <w:r>
                            <w:rPr>
                              <w:sz w:val="18"/>
                            </w:rPr>
                            <w:t>-</w:t>
                          </w:r>
                          <w:r>
                            <w:rPr>
                              <w:spacing w:val="-6"/>
                              <w:sz w:val="18"/>
                            </w:rPr>
                            <w:t xml:space="preserve"> </w:t>
                          </w:r>
                          <w:r>
                            <w:rPr>
                              <w:sz w:val="18"/>
                            </w:rPr>
                            <w:t>Bogotá,</w:t>
                          </w:r>
                          <w:r>
                            <w:rPr>
                              <w:spacing w:val="-11"/>
                              <w:sz w:val="18"/>
                            </w:rPr>
                            <w:t xml:space="preserve"> </w:t>
                          </w:r>
                          <w:r>
                            <w:rPr>
                              <w:sz w:val="18"/>
                            </w:rPr>
                            <w:t>Colombia Mesa de servicio: (+57) 601 7456788</w:t>
                          </w:r>
                        </w:p>
                      </w:txbxContent>
                    </wps:txbx>
                    <wps:bodyPr wrap="square" lIns="0" tIns="0" rIns="0" bIns="0" rtlCol="0">
                      <a:noAutofit/>
                    </wps:bodyPr>
                  </wps:wsp>
                </a:graphicData>
              </a:graphic>
            </wp:anchor>
          </w:drawing>
        </mc:Choice>
        <mc:Fallback>
          <w:pict>
            <v:shapetype w14:anchorId="7D3CE471" id="_x0000_t202" coordsize="21600,21600" o:spt="202" path="m,l,21600r21600,l21600,xe">
              <v:stroke joinstyle="miter"/>
              <v:path gradientshapeok="t" o:connecttype="rect"/>
            </v:shapetype>
            <v:shape id="Textbox 4" o:spid="_x0000_s1031" type="#_x0000_t202" style="position:absolute;margin-left:84pt;margin-top:694.15pt;width:235.45pt;height:50.95pt;z-index:-158725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" filled="f" stroked="f">
              <v:textbox inset="0,0,0,0">
                <w:txbxContent>
                  <w:p w14:paraId="5D0C0452" w14:textId="77777777" w:rsidR="001D1B37" w:rsidRDefault="00E72FC0">
                    <w:pPr>
                      <w:spacing w:before="20" w:line="256" w:lineRule="auto"/>
                      <w:ind w:left="20"/>
                      <w:rPr>
                        <w:b/>
                        <w:sz w:val="20"/>
                      </w:rPr>
                    </w:pPr>
                    <w:r>
                      <w:rPr>
                        <w:b/>
                        <w:sz w:val="20"/>
                      </w:rPr>
                      <w:t>Agencia</w:t>
                    </w:r>
                    <w:r>
                      <w:rPr>
                        <w:b/>
                        <w:spacing w:val="-9"/>
                        <w:sz w:val="20"/>
                      </w:rPr>
                      <w:t xml:space="preserve"> </w:t>
                    </w:r>
                    <w:r>
                      <w:rPr>
                        <w:b/>
                        <w:sz w:val="20"/>
                      </w:rPr>
                      <w:t>Nacional</w:t>
                    </w:r>
                    <w:r>
                      <w:rPr>
                        <w:b/>
                        <w:spacing w:val="-14"/>
                        <w:sz w:val="20"/>
                      </w:rPr>
                      <w:t xml:space="preserve"> </w:t>
                    </w:r>
                    <w:r>
                      <w:rPr>
                        <w:b/>
                        <w:sz w:val="20"/>
                      </w:rPr>
                      <w:t>de</w:t>
                    </w:r>
                    <w:r>
                      <w:rPr>
                        <w:b/>
                        <w:spacing w:val="-9"/>
                        <w:sz w:val="20"/>
                      </w:rPr>
                      <w:t xml:space="preserve"> </w:t>
                    </w:r>
                    <w:r>
                      <w:rPr>
                        <w:b/>
                        <w:sz w:val="20"/>
                      </w:rPr>
                      <w:t>Contratación</w:t>
                    </w:r>
                    <w:r>
                      <w:rPr>
                        <w:b/>
                        <w:spacing w:val="-3"/>
                        <w:sz w:val="20"/>
                      </w:rPr>
                      <w:t xml:space="preserve"> </w:t>
                    </w:r>
                    <w:r>
                      <w:rPr>
                        <w:b/>
                        <w:sz w:val="20"/>
                      </w:rPr>
                      <w:t>Pública Colombia Compra Eficiente</w:t>
                    </w:r>
                  </w:p>
                  <w:p w14:paraId="310E9C0D" w14:textId="77777777" w:rsidR="001D1B37" w:rsidRDefault="00E72FC0">
                    <w:pPr>
                      <w:spacing w:before="5" w:line="256" w:lineRule="auto"/>
                      <w:ind w:left="20"/>
                      <w:rPr>
                        <w:sz w:val="18"/>
                      </w:rPr>
                    </w:pPr>
                    <w:r>
                      <w:rPr>
                        <w:sz w:val="18"/>
                      </w:rPr>
                      <w:t>Dirección:</w:t>
                    </w:r>
                    <w:r>
                      <w:rPr>
                        <w:spacing w:val="-7"/>
                        <w:sz w:val="18"/>
                      </w:rPr>
                      <w:t xml:space="preserve"> </w:t>
                    </w:r>
                    <w:r>
                      <w:rPr>
                        <w:sz w:val="18"/>
                      </w:rPr>
                      <w:t>Carrera</w:t>
                    </w:r>
                    <w:r>
                      <w:rPr>
                        <w:spacing w:val="-4"/>
                        <w:sz w:val="18"/>
                      </w:rPr>
                      <w:t xml:space="preserve"> </w:t>
                    </w:r>
                    <w:r>
                      <w:rPr>
                        <w:sz w:val="18"/>
                      </w:rPr>
                      <w:t>7</w:t>
                    </w:r>
                    <w:r>
                      <w:rPr>
                        <w:spacing w:val="-5"/>
                        <w:sz w:val="18"/>
                      </w:rPr>
                      <w:t xml:space="preserve"> </w:t>
                    </w:r>
                    <w:r>
                      <w:rPr>
                        <w:sz w:val="18"/>
                      </w:rPr>
                      <w:t>#</w:t>
                    </w:r>
                    <w:r>
                      <w:rPr>
                        <w:spacing w:val="-3"/>
                        <w:sz w:val="18"/>
                      </w:rPr>
                      <w:t xml:space="preserve"> </w:t>
                    </w:r>
                    <w:r>
                      <w:rPr>
                        <w:sz w:val="18"/>
                      </w:rPr>
                      <w:t>26 –</w:t>
                    </w:r>
                    <w:r>
                      <w:rPr>
                        <w:spacing w:val="-4"/>
                        <w:sz w:val="18"/>
                      </w:rPr>
                      <w:t xml:space="preserve"> </w:t>
                    </w:r>
                    <w:r>
                      <w:rPr>
                        <w:sz w:val="18"/>
                      </w:rPr>
                      <w:t>20</w:t>
                    </w:r>
                    <w:r>
                      <w:rPr>
                        <w:spacing w:val="-4"/>
                        <w:sz w:val="18"/>
                      </w:rPr>
                      <w:t xml:space="preserve"> </w:t>
                    </w:r>
                    <w:r>
                      <w:rPr>
                        <w:sz w:val="18"/>
                      </w:rPr>
                      <w:t>-</w:t>
                    </w:r>
                    <w:r>
                      <w:rPr>
                        <w:spacing w:val="-6"/>
                        <w:sz w:val="18"/>
                      </w:rPr>
                      <w:t xml:space="preserve"> </w:t>
                    </w:r>
                    <w:r>
                      <w:rPr>
                        <w:sz w:val="18"/>
                      </w:rPr>
                      <w:t>Bogotá,</w:t>
                    </w:r>
                    <w:r>
                      <w:rPr>
                        <w:spacing w:val="-11"/>
                        <w:sz w:val="18"/>
                      </w:rPr>
                      <w:t xml:space="preserve"> </w:t>
                    </w:r>
                    <w:r>
                      <w:rPr>
                        <w:sz w:val="18"/>
                      </w:rPr>
                      <w:t>Colombia Mesa de servicio: (+57) 601 7456788</w:t>
                    </w:r>
                  </w:p>
                </w:txbxContent>
              </v:textbox>
              <w10:wrap anchorx="page" anchory="page"/>
            </v:shape>
          </w:pict>
        </mc:Fallback>
      </mc:AlternateContent>
    </w:r>
    <w:r>
      <w:rPr>
        <w:noProof/>
        <w:sz w:val="20"/>
      </w:rPr>
      <mc:AlternateContent>
        <mc:Choice Requires="wps">
          <w:drawing>
            <wp:anchor distT="0" distB="0" distL="0" distR="0" simplePos="0" relativeHeight="487444480" behindDoc="1" locked="0" layoutInCell="1" allowOverlap="1" wp14:anchorId="48DBC5A8" wp14:editId="323A9E3E">
              <wp:simplePos x="0" y="0"/>
              <wp:positionH relativeFrom="page">
                <wp:posOffset>6031865</wp:posOffset>
              </wp:positionH>
              <wp:positionV relativeFrom="page">
                <wp:posOffset>8841511</wp:posOffset>
              </wp:positionV>
              <wp:extent cx="450850" cy="149225"/>
              <wp:effectExtent l="0" t="0" r="0" b="0"/>
              <wp:wrapNone/>
              <wp:docPr id="5" name="Text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0850" cy="149225"/>
                      </a:xfrm>
                      <a:prstGeom prst="rect">
                        <a:avLst/>
                      </a:prstGeom>
                    </wps:spPr>
                    <wps:txbx>
                      <w:txbxContent>
                        <w:p w14:paraId="5094DED5" w14:textId="77777777" w:rsidR="001D1B37" w:rsidRDefault="00E72FC0">
                          <w:pPr>
                            <w:spacing w:before="20"/>
                            <w:ind w:left="20"/>
                            <w:rPr>
                              <w:b/>
                              <w:sz w:val="16"/>
                            </w:rPr>
                          </w:pPr>
                          <w:r>
                            <w:rPr>
                              <w:b/>
                              <w:sz w:val="16"/>
                            </w:rPr>
                            <w:t>pág.</w:t>
                          </w:r>
                          <w:r>
                            <w:rPr>
                              <w:b/>
                              <w:spacing w:val="-9"/>
                              <w:sz w:val="16"/>
                            </w:rPr>
                            <w:t xml:space="preserve"> </w:t>
                          </w:r>
                          <w:r>
                            <w:rPr>
                              <w:b/>
                              <w:spacing w:val="-5"/>
                              <w:sz w:val="16"/>
                            </w:rPr>
                            <w:fldChar w:fldCharType="begin"/>
                          </w:r>
                          <w:r>
                            <w:rPr>
                              <w:b/>
                              <w:spacing w:val="-5"/>
                              <w:sz w:val="16"/>
                            </w:rPr>
                            <w:instrText xml:space="preserve"> PAGE </w:instrText>
                          </w:r>
                          <w:r>
                            <w:rPr>
                              <w:b/>
                              <w:spacing w:val="-5"/>
                              <w:sz w:val="16"/>
                            </w:rPr>
                            <w:fldChar w:fldCharType="separate"/>
                          </w:r>
                          <w:r>
                            <w:rPr>
                              <w:b/>
                              <w:spacing w:val="-5"/>
                              <w:sz w:val="16"/>
                            </w:rPr>
                            <w:t>10</w:t>
                          </w:r>
                          <w:r>
                            <w:rPr>
                              <w:b/>
                              <w:spacing w:val="-5"/>
                              <w:sz w:val="16"/>
                            </w:rPr>
                            <w:fldChar w:fldCharType="end"/>
                          </w:r>
                        </w:p>
                      </w:txbxContent>
                    </wps:txbx>
                    <wps:bodyPr wrap="square" lIns="0" tIns="0" rIns="0" bIns="0" rtlCol="0">
                      <a:noAutofit/>
                    </wps:bodyPr>
                  </wps:wsp>
                </a:graphicData>
              </a:graphic>
            </wp:anchor>
          </w:drawing>
        </mc:Choice>
        <mc:Fallback>
          <w:pict>
            <v:shape w14:anchorId="48DBC5A8" id="Textbox 5" o:spid="_x0000_s1032" type="#_x0000_t202" style="position:absolute;margin-left:474.95pt;margin-top:696.2pt;width:35.5pt;height:11.75pt;z-index:-1587200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" filled="f" stroked="f">
              <v:textbox inset="0,0,0,0">
                <w:txbxContent>
                  <w:p w14:paraId="5094DED5" w14:textId="77777777" w:rsidR="001D1B37" w:rsidRDefault="00E72FC0">
                    <w:pPr>
                      <w:spacing w:before="20"/>
                      <w:ind w:left="20"/>
                      <w:rPr>
                        <w:b/>
                        <w:sz w:val="16"/>
                      </w:rPr>
                    </w:pPr>
                    <w:r>
                      <w:rPr>
                        <w:b/>
                        <w:sz w:val="16"/>
                      </w:rPr>
                      <w:t>pág.</w:t>
                    </w:r>
                    <w:r>
                      <w:rPr>
                        <w:b/>
                        <w:spacing w:val="-9"/>
                        <w:sz w:val="16"/>
                      </w:rPr>
                      <w:t xml:space="preserve"> </w:t>
                    </w:r>
                    <w:r>
                      <w:rPr>
                        <w:b/>
                        <w:spacing w:val="-5"/>
                        <w:sz w:val="16"/>
                      </w:rPr>
                      <w:fldChar w:fldCharType="begin"/>
                    </w:r>
                    <w:r>
                      <w:rPr>
                        <w:b/>
                        <w:spacing w:val="-5"/>
                        <w:sz w:val="16"/>
                      </w:rPr>
                      <w:instrText xml:space="preserve"> PAGE </w:instrText>
                    </w:r>
                    <w:r>
                      <w:rPr>
                        <w:b/>
                        <w:spacing w:val="-5"/>
                        <w:sz w:val="16"/>
                      </w:rPr>
                      <w:fldChar w:fldCharType="separate"/>
                    </w:r>
                    <w:r>
                      <w:rPr>
                        <w:b/>
                        <w:spacing w:val="-5"/>
                        <w:sz w:val="16"/>
                      </w:rPr>
                      <w:t>10</w:t>
                    </w:r>
                    <w:r>
                      <w:rPr>
                        <w:b/>
                        <w:spacing w:val="-5"/>
                        <w:sz w:val="16"/>
                      </w:rPr>
                      <w:fldChar w:fldCharType="end"/>
                    </w:r>
                  </w:p>
                </w:txbxContent>
              </v:textbox>
              <w10:wrap anchorx="page" anchory="page"/>
            </v:shape>
          </w:pict>
        </mc:Fallback>
      </mc:AlternateContent>
    </w:r>
    <w:r>
      <w:rPr>
        <w:noProof/>
        <w:sz w:val="20"/>
      </w:rPr>
      <mc:AlternateContent>
        <mc:Choice Requires="wps">
          <w:drawing>
            <wp:anchor distT="0" distB="0" distL="0" distR="0" simplePos="0" relativeHeight="487444992" behindDoc="1" locked="0" layoutInCell="1" allowOverlap="1" wp14:anchorId="0DD56CB2" wp14:editId="4FB796AB">
              <wp:simplePos x="0" y="0"/>
              <wp:positionH relativeFrom="page">
                <wp:posOffset>1067117</wp:posOffset>
              </wp:positionH>
              <wp:positionV relativeFrom="page">
                <wp:posOffset>9448186</wp:posOffset>
              </wp:positionV>
              <wp:extent cx="2527935" cy="164465"/>
              <wp:effectExtent l="0" t="0" r="0" b="0"/>
              <wp:wrapNone/>
              <wp:docPr id="6"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527935" cy="164465"/>
                      </a:xfrm>
                      <a:prstGeom prst="rect">
                        <a:avLst/>
                      </a:prstGeom>
                    </wps:spPr>
                    <wps:txbx>
                      <w:txbxContent>
                        <w:p w14:paraId="6FF182E8" w14:textId="77777777" w:rsidR="001D1B37" w:rsidRDefault="00E72FC0">
                          <w:pPr>
                            <w:spacing w:before="20"/>
                            <w:ind w:left="20"/>
                            <w:rPr>
                              <w:sz w:val="18"/>
                            </w:rPr>
                          </w:pPr>
                          <w:r>
                            <w:rPr>
                              <w:sz w:val="18"/>
                            </w:rPr>
                            <w:t>Atención</w:t>
                          </w:r>
                          <w:r>
                            <w:rPr>
                              <w:spacing w:val="-5"/>
                              <w:sz w:val="18"/>
                            </w:rPr>
                            <w:t xml:space="preserve"> </w:t>
                          </w:r>
                          <w:r>
                            <w:rPr>
                              <w:sz w:val="18"/>
                            </w:rPr>
                            <w:t>al</w:t>
                          </w:r>
                          <w:r>
                            <w:rPr>
                              <w:spacing w:val="-4"/>
                              <w:sz w:val="18"/>
                            </w:rPr>
                            <w:t xml:space="preserve"> </w:t>
                          </w:r>
                          <w:r>
                            <w:rPr>
                              <w:sz w:val="18"/>
                            </w:rPr>
                            <w:t>ciudadano: (+57)</w:t>
                          </w:r>
                          <w:r>
                            <w:rPr>
                              <w:spacing w:val="-7"/>
                              <w:sz w:val="18"/>
                            </w:rPr>
                            <w:t xml:space="preserve"> </w:t>
                          </w:r>
                          <w:r>
                            <w:rPr>
                              <w:sz w:val="18"/>
                            </w:rPr>
                            <w:t>601</w:t>
                          </w:r>
                          <w:r>
                            <w:rPr>
                              <w:spacing w:val="-5"/>
                              <w:sz w:val="18"/>
                            </w:rPr>
                            <w:t xml:space="preserve"> </w:t>
                          </w:r>
                          <w:r>
                            <w:rPr>
                              <w:spacing w:val="-2"/>
                              <w:sz w:val="18"/>
                            </w:rPr>
                            <w:t>7956600</w:t>
                          </w:r>
                        </w:p>
                      </w:txbxContent>
                    </wps:txbx>
                    <wps:bodyPr wrap="square" lIns="0" tIns="0" rIns="0" bIns="0" rtlCol="0">
                      <a:noAutofit/>
                    </wps:bodyPr>
                  </wps:wsp>
                </a:graphicData>
              </a:graphic>
            </wp:anchor>
          </w:drawing>
        </mc:Choice>
        <mc:Fallback>
          <w:pict>
            <v:shape w14:anchorId="0DD56CB2" id="Textbox 6" o:spid="_x0000_s1033" type="#_x0000_t202" style="position:absolute;margin-left:84pt;margin-top:743.95pt;width:199.05pt;height:12.95pt;z-index:-158714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" filled="f" stroked="f">
              <v:textbox inset="0,0,0,0">
                <w:txbxContent>
                  <w:p w14:paraId="6FF182E8" w14:textId="77777777" w:rsidR="001D1B37" w:rsidRDefault="00E72FC0">
                    <w:pPr>
                      <w:spacing w:before="20"/>
                      <w:ind w:left="20"/>
                      <w:rPr>
                        <w:sz w:val="18"/>
                      </w:rPr>
                    </w:pPr>
                    <w:r>
                      <w:rPr>
                        <w:sz w:val="18"/>
                      </w:rPr>
                      <w:t>Atención</w:t>
                    </w:r>
                    <w:r>
                      <w:rPr>
                        <w:spacing w:val="-5"/>
                        <w:sz w:val="18"/>
                      </w:rPr>
                      <w:t xml:space="preserve"> </w:t>
                    </w:r>
                    <w:r>
                      <w:rPr>
                        <w:sz w:val="18"/>
                      </w:rPr>
                      <w:t>al</w:t>
                    </w:r>
                    <w:r>
                      <w:rPr>
                        <w:spacing w:val="-4"/>
                        <w:sz w:val="18"/>
                      </w:rPr>
                      <w:t xml:space="preserve"> </w:t>
                    </w:r>
                    <w:r>
                      <w:rPr>
                        <w:sz w:val="18"/>
                      </w:rPr>
                      <w:t>ciudadano: (+57)</w:t>
                    </w:r>
                    <w:r>
                      <w:rPr>
                        <w:spacing w:val="-7"/>
                        <w:sz w:val="18"/>
                      </w:rPr>
                      <w:t xml:space="preserve"> </w:t>
                    </w:r>
                    <w:r>
                      <w:rPr>
                        <w:sz w:val="18"/>
                      </w:rPr>
                      <w:t>601</w:t>
                    </w:r>
                    <w:r>
                      <w:rPr>
                        <w:spacing w:val="-5"/>
                        <w:sz w:val="18"/>
                      </w:rPr>
                      <w:t xml:space="preserve"> </w:t>
                    </w:r>
                    <w:r>
                      <w:rPr>
                        <w:spacing w:val="-2"/>
                        <w:sz w:val="18"/>
                      </w:rPr>
                      <w:t>7956600</w:t>
                    </w:r>
                  </w:p>
                </w:txbxContent>
              </v:textbox>
              <w10:wrap anchorx="page" anchory="page"/>
            </v:shape>
          </w:pict>
        </mc:Fallback>
      </mc:AlternateContent>
    </w:r>
    <w:r>
      <w:rPr>
        <w:noProof/>
        <w:sz w:val="20"/>
      </w:rPr>
      <mc:AlternateContent>
        <mc:Choice Requires="wps">
          <w:drawing>
            <wp:anchor distT="0" distB="0" distL="0" distR="0" simplePos="0" relativeHeight="487445504" behindDoc="1" locked="0" layoutInCell="1" allowOverlap="1" wp14:anchorId="511C0C31" wp14:editId="3C0C871F">
              <wp:simplePos x="0" y="0"/>
              <wp:positionH relativeFrom="page">
                <wp:posOffset>3976751</wp:posOffset>
              </wp:positionH>
              <wp:positionV relativeFrom="page">
                <wp:posOffset>9462293</wp:posOffset>
              </wp:positionV>
              <wp:extent cx="2698115" cy="148590"/>
              <wp:effectExtent l="0" t="0" r="0" b="0"/>
              <wp:wrapNone/>
              <wp:docPr id="7" name="Text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98115" cy="148590"/>
                      </a:xfrm>
                      <a:prstGeom prst="rect">
                        <a:avLst/>
                      </a:prstGeom>
                    </wps:spPr>
                    <wps:txbx>
                      <w:txbxContent>
                        <w:p w14:paraId="41E5AFE6" w14:textId="77777777" w:rsidR="001D1B37" w:rsidRDefault="00E72FC0">
                          <w:pPr>
                            <w:spacing w:before="18"/>
                            <w:ind w:left="20"/>
                            <w:rPr>
                              <w:rFonts w:ascii="Trebuchet MS" w:hAnsi="Trebuchet MS"/>
                              <w:sz w:val="16"/>
                            </w:rPr>
                          </w:pPr>
                          <w:r>
                            <w:rPr>
                              <w:rFonts w:ascii="Tahoma" w:hAnsi="Tahoma"/>
                              <w:b/>
                              <w:sz w:val="16"/>
                            </w:rPr>
                            <w:t>Código:</w:t>
                          </w:r>
                          <w:r>
                            <w:rPr>
                              <w:rFonts w:ascii="Tahoma" w:hAnsi="Tahoma"/>
                              <w:b/>
                              <w:spacing w:val="24"/>
                              <w:sz w:val="16"/>
                            </w:rPr>
                            <w:t xml:space="preserve"> </w:t>
                          </w:r>
                          <w:r>
                            <w:rPr>
                              <w:rFonts w:ascii="Trebuchet MS" w:hAnsi="Trebuchet MS"/>
                              <w:sz w:val="16"/>
                            </w:rPr>
                            <w:t>CCE-REC-FM-17</w:t>
                          </w:r>
                          <w:r>
                            <w:rPr>
                              <w:rFonts w:ascii="Trebuchet MS" w:hAnsi="Trebuchet MS"/>
                              <w:spacing w:val="21"/>
                              <w:sz w:val="16"/>
                            </w:rPr>
                            <w:t xml:space="preserve"> </w:t>
                          </w:r>
                          <w:r>
                            <w:rPr>
                              <w:rFonts w:ascii="Tahoma" w:hAnsi="Tahoma"/>
                              <w:b/>
                              <w:sz w:val="16"/>
                            </w:rPr>
                            <w:t>Versión:</w:t>
                          </w:r>
                          <w:r>
                            <w:rPr>
                              <w:rFonts w:ascii="Tahoma" w:hAnsi="Tahoma"/>
                              <w:b/>
                              <w:spacing w:val="21"/>
                              <w:sz w:val="16"/>
                            </w:rPr>
                            <w:t xml:space="preserve"> </w:t>
                          </w:r>
                          <w:r>
                            <w:rPr>
                              <w:rFonts w:ascii="Trebuchet MS" w:hAnsi="Trebuchet MS"/>
                              <w:sz w:val="16"/>
                            </w:rPr>
                            <w:t>02</w:t>
                          </w:r>
                          <w:r>
                            <w:rPr>
                              <w:rFonts w:ascii="Trebuchet MS" w:hAnsi="Trebuchet MS"/>
                              <w:spacing w:val="22"/>
                              <w:sz w:val="16"/>
                            </w:rPr>
                            <w:t xml:space="preserve"> </w:t>
                          </w:r>
                          <w:r>
                            <w:rPr>
                              <w:rFonts w:ascii="Trebuchet MS" w:hAnsi="Trebuchet MS"/>
                              <w:sz w:val="16"/>
                            </w:rPr>
                            <w:t>Fecha:</w:t>
                          </w:r>
                          <w:r>
                            <w:rPr>
                              <w:rFonts w:ascii="Trebuchet MS" w:hAnsi="Trebuchet MS"/>
                              <w:spacing w:val="19"/>
                              <w:sz w:val="16"/>
                            </w:rPr>
                            <w:t xml:space="preserve"> </w:t>
                          </w:r>
                          <w:r>
                            <w:rPr>
                              <w:rFonts w:ascii="Trebuchet MS" w:hAnsi="Trebuchet MS"/>
                              <w:sz w:val="16"/>
                            </w:rPr>
                            <w:t>31-08-</w:t>
                          </w:r>
                          <w:r>
                            <w:rPr>
                              <w:rFonts w:ascii="Trebuchet MS" w:hAnsi="Trebuchet MS"/>
                              <w:spacing w:val="-4"/>
                              <w:sz w:val="16"/>
                            </w:rPr>
                            <w:t>2023</w:t>
                          </w:r>
                        </w:p>
                      </w:txbxContent>
                    </wps:txbx>
                    <wps:bodyPr wrap="square" lIns="0" tIns="0" rIns="0" bIns="0" rtlCol="0">
                      <a:noAutofit/>
                    </wps:bodyPr>
                  </wps:wsp>
                </a:graphicData>
              </a:graphic>
            </wp:anchor>
          </w:drawing>
        </mc:Choice>
        <mc:Fallback>
          <w:pict>
            <v:shape w14:anchorId="511C0C31" id="Textbox 7" o:spid="_x0000_s1034" type="#_x0000_t202" style="position:absolute;margin-left:313.15pt;margin-top:745.05pt;width:212.45pt;height:11.7pt;z-index:-158709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" filled="f" stroked="f">
              <v:textbox inset="0,0,0,0">
                <w:txbxContent>
                  <w:p w14:paraId="41E5AFE6" w14:textId="77777777" w:rsidR="001D1B37" w:rsidRDefault="00E72FC0">
                    <w:pPr>
                      <w:spacing w:before="18"/>
                      <w:ind w:left="20"/>
                      <w:rPr>
                        <w:rFonts w:ascii="Trebuchet MS" w:hAnsi="Trebuchet MS"/>
                        <w:sz w:val="16"/>
                      </w:rPr>
                    </w:pPr>
                    <w:r>
                      <w:rPr>
                        <w:rFonts w:ascii="Tahoma" w:hAnsi="Tahoma"/>
                        <w:b/>
                        <w:sz w:val="16"/>
                      </w:rPr>
                      <w:t>Código:</w:t>
                    </w:r>
                    <w:r>
                      <w:rPr>
                        <w:rFonts w:ascii="Tahoma" w:hAnsi="Tahoma"/>
                        <w:b/>
                        <w:spacing w:val="24"/>
                        <w:sz w:val="16"/>
                      </w:rPr>
                      <w:t xml:space="preserve"> </w:t>
                    </w:r>
                    <w:r>
                      <w:rPr>
                        <w:rFonts w:ascii="Trebuchet MS" w:hAnsi="Trebuchet MS"/>
                        <w:sz w:val="16"/>
                      </w:rPr>
                      <w:t>CCE-REC-FM-17</w:t>
                    </w:r>
                    <w:r>
                      <w:rPr>
                        <w:rFonts w:ascii="Trebuchet MS" w:hAnsi="Trebuchet MS"/>
                        <w:spacing w:val="21"/>
                        <w:sz w:val="16"/>
                      </w:rPr>
                      <w:t xml:space="preserve"> </w:t>
                    </w:r>
                    <w:r>
                      <w:rPr>
                        <w:rFonts w:ascii="Tahoma" w:hAnsi="Tahoma"/>
                        <w:b/>
                        <w:sz w:val="16"/>
                      </w:rPr>
                      <w:t>Versión:</w:t>
                    </w:r>
                    <w:r>
                      <w:rPr>
                        <w:rFonts w:ascii="Tahoma" w:hAnsi="Tahoma"/>
                        <w:b/>
                        <w:spacing w:val="21"/>
                        <w:sz w:val="16"/>
                      </w:rPr>
                      <w:t xml:space="preserve"> </w:t>
                    </w:r>
                    <w:r>
                      <w:rPr>
                        <w:rFonts w:ascii="Trebuchet MS" w:hAnsi="Trebuchet MS"/>
                        <w:sz w:val="16"/>
                      </w:rPr>
                      <w:t>02</w:t>
                    </w:r>
                    <w:r>
                      <w:rPr>
                        <w:rFonts w:ascii="Trebuchet MS" w:hAnsi="Trebuchet MS"/>
                        <w:spacing w:val="22"/>
                        <w:sz w:val="16"/>
                      </w:rPr>
                      <w:t xml:space="preserve"> </w:t>
                    </w:r>
                    <w:r>
                      <w:rPr>
                        <w:rFonts w:ascii="Trebuchet MS" w:hAnsi="Trebuchet MS"/>
                        <w:sz w:val="16"/>
                      </w:rPr>
                      <w:t>Fecha:</w:t>
                    </w:r>
                    <w:r>
                      <w:rPr>
                        <w:rFonts w:ascii="Trebuchet MS" w:hAnsi="Trebuchet MS"/>
                        <w:spacing w:val="19"/>
                        <w:sz w:val="16"/>
                      </w:rPr>
                      <w:t xml:space="preserve"> </w:t>
                    </w:r>
                    <w:r>
                      <w:rPr>
                        <w:rFonts w:ascii="Trebuchet MS" w:hAnsi="Trebuchet MS"/>
                        <w:sz w:val="16"/>
                      </w:rPr>
                      <w:t>31-08-</w:t>
                    </w:r>
                    <w:r>
                      <w:rPr>
                        <w:rFonts w:ascii="Trebuchet MS" w:hAnsi="Trebuchet MS"/>
                        <w:spacing w:val="-4"/>
                        <w:sz w:val="16"/>
                      </w:rPr>
                      <w:t>2023</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54B7F9" w14:textId="77777777" w:rsidR="009E70F0" w:rsidRDefault="009E70F0">
      <w:r>
        <w:separator/>
      </w:r>
    </w:p>
  </w:footnote>
  <w:footnote w:type="continuationSeparator" w:id="0">
    <w:p w14:paraId="0284BFBF" w14:textId="77777777" w:rsidR="009E70F0" w:rsidRDefault="009E70F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DF628B" w14:textId="77777777" w:rsidR="001D1B37" w:rsidRDefault="00E72FC0">
    <w:pPr>
      <w:pStyle w:val="Textoindependiente"/>
      <w:spacing w:line="14" w:lineRule="auto"/>
      <w:rPr>
        <w:sz w:val="20"/>
      </w:rPr>
    </w:pPr>
    <w:r>
      <w:rPr>
        <w:noProof/>
        <w:sz w:val="20"/>
      </w:rPr>
      <w:drawing>
        <wp:anchor distT="0" distB="0" distL="0" distR="0" simplePos="0" relativeHeight="487442432" behindDoc="1" locked="0" layoutInCell="1" allowOverlap="1" wp14:anchorId="6430135B" wp14:editId="2363677F">
          <wp:simplePos x="0" y="0"/>
          <wp:positionH relativeFrom="page">
            <wp:posOffset>2924175</wp:posOffset>
          </wp:positionH>
          <wp:positionV relativeFrom="page">
            <wp:posOffset>104775</wp:posOffset>
          </wp:positionV>
          <wp:extent cx="1924050" cy="855979"/>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 cstate="print"/>
                  <a:stretch>
                    <a:fillRect/>
                  </a:stretch>
                </pic:blipFill>
                <pic:spPr>
                  <a:xfrm>
                    <a:off x="0" y="0"/>
                    <a:ext cx="1924050" cy="855979"/>
                  </a:xfrm>
                  <a:prstGeom prst="rect">
                    <a:avLst/>
                  </a:prstGeom>
                </pic:spPr>
              </pic:pic>
            </a:graphicData>
          </a:graphic>
        </wp:anchor>
      </w:drawing>
    </w:r>
    <w:r>
      <w:rPr>
        <w:noProof/>
        <w:sz w:val="20"/>
      </w:rPr>
      <mc:AlternateContent>
        <mc:Choice Requires="wps">
          <w:drawing>
            <wp:anchor distT="0" distB="0" distL="0" distR="0" simplePos="0" relativeHeight="487442944" behindDoc="1" locked="0" layoutInCell="1" allowOverlap="1" wp14:anchorId="37863A05" wp14:editId="336CA536">
              <wp:simplePos x="0" y="0"/>
              <wp:positionH relativeFrom="page">
                <wp:posOffset>1067117</wp:posOffset>
              </wp:positionH>
              <wp:positionV relativeFrom="page">
                <wp:posOffset>964830</wp:posOffset>
              </wp:positionV>
              <wp:extent cx="1387475" cy="195580"/>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87475" cy="195580"/>
                      </a:xfrm>
                      <a:prstGeom prst="rect">
                        <a:avLst/>
                      </a:prstGeom>
                    </wps:spPr>
                    <wps:txbx>
                      <w:txbxContent>
                        <w:p w14:paraId="2E20CDB9" w14:textId="77777777" w:rsidR="001D1B37" w:rsidRDefault="00E72FC0">
                          <w:pPr>
                            <w:spacing w:before="20"/>
                            <w:ind w:left="20"/>
                            <w:rPr>
                              <w:b/>
                            </w:rPr>
                          </w:pPr>
                          <w:r>
                            <w:rPr>
                              <w:b/>
                              <w:spacing w:val="-2"/>
                            </w:rPr>
                            <w:t>FORMATO</w:t>
                          </w:r>
                          <w:r>
                            <w:rPr>
                              <w:b/>
                              <w:spacing w:val="-6"/>
                            </w:rPr>
                            <w:t xml:space="preserve"> </w:t>
                          </w:r>
                          <w:r>
                            <w:rPr>
                              <w:b/>
                              <w:spacing w:val="-4"/>
                            </w:rPr>
                            <w:t>PQRSD</w:t>
                          </w:r>
                        </w:p>
                      </w:txbxContent>
                    </wps:txbx>
                    <wps:bodyPr wrap="square" lIns="0" tIns="0" rIns="0" bIns="0" rtlCol="0">
                      <a:noAutofit/>
                    </wps:bodyPr>
                  </wps:wsp>
                </a:graphicData>
              </a:graphic>
            </wp:anchor>
          </w:drawing>
        </mc:Choice>
        <mc:Fallback>
          <w:pict>
            <v:shapetype w14:anchorId="37863A05" id="_x0000_t202" coordsize="21600,21600" o:spt="202" path="m,l,21600r21600,l21600,xe">
              <v:stroke joinstyle="miter"/>
              <v:path gradientshapeok="t" o:connecttype="rect"/>
            </v:shapetype>
            <v:shape id="Textbox 2" o:spid="_x0000_s1030" type="#_x0000_t202" style="position:absolute;margin-left:84pt;margin-top:75.95pt;width:109.25pt;height:15.4pt;z-index:-1587353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" filled="f" stroked="f">
              <v:textbox inset="0,0,0,0">
                <w:txbxContent>
                  <w:p w14:paraId="2E20CDB9" w14:textId="77777777" w:rsidR="001D1B37" w:rsidRDefault="00E72FC0">
                    <w:pPr>
                      <w:spacing w:before="20"/>
                      <w:ind w:left="20"/>
                      <w:rPr>
                        <w:b/>
                      </w:rPr>
                    </w:pPr>
                    <w:r>
                      <w:rPr>
                        <w:b/>
                        <w:spacing w:val="-2"/>
                      </w:rPr>
                      <w:t>FORMATO</w:t>
                    </w:r>
                    <w:r>
                      <w:rPr>
                        <w:b/>
                        <w:spacing w:val="-6"/>
                      </w:rPr>
                      <w:t xml:space="preserve"> </w:t>
                    </w:r>
                    <w:r>
                      <w:rPr>
                        <w:b/>
                        <w:spacing w:val="-4"/>
                      </w:rPr>
                      <w:t>PQRSD</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3A6D5E"/>
    <w:multiLevelType w:val="hybridMultilevel"/>
    <w:tmpl w:val="D9E24D44"/>
    <w:lvl w:ilvl="0" w:tplc="BE82FF06">
      <w:numFmt w:val="bullet"/>
      <w:lvlText w:val=""/>
      <w:lvlJc w:val="left"/>
      <w:pPr>
        <w:ind w:left="820" w:hanging="360"/>
      </w:pPr>
      <w:rPr>
        <w:rFonts w:ascii="Symbol" w:eastAsia="Symbol" w:hAnsi="Symbol" w:cs="Symbol" w:hint="default"/>
        <w:b w:val="0"/>
        <w:bCs w:val="0"/>
        <w:i w:val="0"/>
        <w:iCs w:val="0"/>
        <w:spacing w:val="0"/>
        <w:w w:val="100"/>
        <w:sz w:val="22"/>
        <w:szCs w:val="22"/>
        <w:lang w:val="es-ES" w:eastAsia="en-US" w:bidi="ar-SA"/>
      </w:rPr>
    </w:lvl>
    <w:lvl w:ilvl="1" w:tplc="578AC0B8">
      <w:numFmt w:val="bullet"/>
      <w:lvlText w:val="•"/>
      <w:lvlJc w:val="left"/>
      <w:pPr>
        <w:ind w:left="1602" w:hanging="360"/>
      </w:pPr>
      <w:rPr>
        <w:rFonts w:hint="default"/>
        <w:lang w:val="es-ES" w:eastAsia="en-US" w:bidi="ar-SA"/>
      </w:rPr>
    </w:lvl>
    <w:lvl w:ilvl="2" w:tplc="F9804F98">
      <w:numFmt w:val="bullet"/>
      <w:lvlText w:val="•"/>
      <w:lvlJc w:val="left"/>
      <w:pPr>
        <w:ind w:left="2384" w:hanging="360"/>
      </w:pPr>
      <w:rPr>
        <w:rFonts w:hint="default"/>
        <w:lang w:val="es-ES" w:eastAsia="en-US" w:bidi="ar-SA"/>
      </w:rPr>
    </w:lvl>
    <w:lvl w:ilvl="3" w:tplc="F6D04B4A">
      <w:numFmt w:val="bullet"/>
      <w:lvlText w:val="•"/>
      <w:lvlJc w:val="left"/>
      <w:pPr>
        <w:ind w:left="3167" w:hanging="360"/>
      </w:pPr>
      <w:rPr>
        <w:rFonts w:hint="default"/>
        <w:lang w:val="es-ES" w:eastAsia="en-US" w:bidi="ar-SA"/>
      </w:rPr>
    </w:lvl>
    <w:lvl w:ilvl="4" w:tplc="CA989FE2">
      <w:numFmt w:val="bullet"/>
      <w:lvlText w:val="•"/>
      <w:lvlJc w:val="left"/>
      <w:pPr>
        <w:ind w:left="3949" w:hanging="360"/>
      </w:pPr>
      <w:rPr>
        <w:rFonts w:hint="default"/>
        <w:lang w:val="es-ES" w:eastAsia="en-US" w:bidi="ar-SA"/>
      </w:rPr>
    </w:lvl>
    <w:lvl w:ilvl="5" w:tplc="4CE2D3E4">
      <w:numFmt w:val="bullet"/>
      <w:lvlText w:val="•"/>
      <w:lvlJc w:val="left"/>
      <w:pPr>
        <w:ind w:left="4731" w:hanging="360"/>
      </w:pPr>
      <w:rPr>
        <w:rFonts w:hint="default"/>
        <w:lang w:val="es-ES" w:eastAsia="en-US" w:bidi="ar-SA"/>
      </w:rPr>
    </w:lvl>
    <w:lvl w:ilvl="6" w:tplc="72C2EB32">
      <w:numFmt w:val="bullet"/>
      <w:lvlText w:val="•"/>
      <w:lvlJc w:val="left"/>
      <w:pPr>
        <w:ind w:left="5514" w:hanging="360"/>
      </w:pPr>
      <w:rPr>
        <w:rFonts w:hint="default"/>
        <w:lang w:val="es-ES" w:eastAsia="en-US" w:bidi="ar-SA"/>
      </w:rPr>
    </w:lvl>
    <w:lvl w:ilvl="7" w:tplc="660EB09A">
      <w:numFmt w:val="bullet"/>
      <w:lvlText w:val="•"/>
      <w:lvlJc w:val="left"/>
      <w:pPr>
        <w:ind w:left="6296" w:hanging="360"/>
      </w:pPr>
      <w:rPr>
        <w:rFonts w:hint="default"/>
        <w:lang w:val="es-ES" w:eastAsia="en-US" w:bidi="ar-SA"/>
      </w:rPr>
    </w:lvl>
    <w:lvl w:ilvl="8" w:tplc="8F86AFEE">
      <w:numFmt w:val="bullet"/>
      <w:lvlText w:val="•"/>
      <w:lvlJc w:val="left"/>
      <w:pPr>
        <w:ind w:left="7078" w:hanging="360"/>
      </w:pPr>
      <w:rPr>
        <w:rFonts w:hint="default"/>
        <w:lang w:val="es-ES" w:eastAsia="en-US" w:bidi="ar-SA"/>
      </w:rPr>
    </w:lvl>
  </w:abstractNum>
  <w:abstractNum w:abstractNumId="1" w15:restartNumberingAfterBreak="0">
    <w:nsid w:val="1ACE0F63"/>
    <w:multiLevelType w:val="hybridMultilevel"/>
    <w:tmpl w:val="EA94B1D4"/>
    <w:lvl w:ilvl="0" w:tplc="A2763060">
      <w:numFmt w:val="bullet"/>
      <w:lvlText w:val=""/>
      <w:lvlJc w:val="left"/>
      <w:pPr>
        <w:ind w:left="820" w:hanging="360"/>
      </w:pPr>
      <w:rPr>
        <w:rFonts w:ascii="Symbol" w:eastAsia="Symbol" w:hAnsi="Symbol" w:cs="Symbol" w:hint="default"/>
        <w:b w:val="0"/>
        <w:bCs w:val="0"/>
        <w:i w:val="0"/>
        <w:iCs w:val="0"/>
        <w:spacing w:val="0"/>
        <w:w w:val="100"/>
        <w:sz w:val="22"/>
        <w:szCs w:val="22"/>
        <w:lang w:val="es-ES" w:eastAsia="en-US" w:bidi="ar-SA"/>
      </w:rPr>
    </w:lvl>
    <w:lvl w:ilvl="1" w:tplc="4E2AF4C4">
      <w:numFmt w:val="bullet"/>
      <w:lvlText w:val="•"/>
      <w:lvlJc w:val="left"/>
      <w:pPr>
        <w:ind w:left="1602" w:hanging="360"/>
      </w:pPr>
      <w:rPr>
        <w:rFonts w:hint="default"/>
        <w:lang w:val="es-ES" w:eastAsia="en-US" w:bidi="ar-SA"/>
      </w:rPr>
    </w:lvl>
    <w:lvl w:ilvl="2" w:tplc="AF328F54">
      <w:numFmt w:val="bullet"/>
      <w:lvlText w:val="•"/>
      <w:lvlJc w:val="left"/>
      <w:pPr>
        <w:ind w:left="2384" w:hanging="360"/>
      </w:pPr>
      <w:rPr>
        <w:rFonts w:hint="default"/>
        <w:lang w:val="es-ES" w:eastAsia="en-US" w:bidi="ar-SA"/>
      </w:rPr>
    </w:lvl>
    <w:lvl w:ilvl="3" w:tplc="3098A620">
      <w:numFmt w:val="bullet"/>
      <w:lvlText w:val="•"/>
      <w:lvlJc w:val="left"/>
      <w:pPr>
        <w:ind w:left="3167" w:hanging="360"/>
      </w:pPr>
      <w:rPr>
        <w:rFonts w:hint="default"/>
        <w:lang w:val="es-ES" w:eastAsia="en-US" w:bidi="ar-SA"/>
      </w:rPr>
    </w:lvl>
    <w:lvl w:ilvl="4" w:tplc="C9D458A8">
      <w:numFmt w:val="bullet"/>
      <w:lvlText w:val="•"/>
      <w:lvlJc w:val="left"/>
      <w:pPr>
        <w:ind w:left="3949" w:hanging="360"/>
      </w:pPr>
      <w:rPr>
        <w:rFonts w:hint="default"/>
        <w:lang w:val="es-ES" w:eastAsia="en-US" w:bidi="ar-SA"/>
      </w:rPr>
    </w:lvl>
    <w:lvl w:ilvl="5" w:tplc="8E2A8B30">
      <w:numFmt w:val="bullet"/>
      <w:lvlText w:val="•"/>
      <w:lvlJc w:val="left"/>
      <w:pPr>
        <w:ind w:left="4731" w:hanging="360"/>
      </w:pPr>
      <w:rPr>
        <w:rFonts w:hint="default"/>
        <w:lang w:val="es-ES" w:eastAsia="en-US" w:bidi="ar-SA"/>
      </w:rPr>
    </w:lvl>
    <w:lvl w:ilvl="6" w:tplc="4120C2AA">
      <w:numFmt w:val="bullet"/>
      <w:lvlText w:val="•"/>
      <w:lvlJc w:val="left"/>
      <w:pPr>
        <w:ind w:left="5514" w:hanging="360"/>
      </w:pPr>
      <w:rPr>
        <w:rFonts w:hint="default"/>
        <w:lang w:val="es-ES" w:eastAsia="en-US" w:bidi="ar-SA"/>
      </w:rPr>
    </w:lvl>
    <w:lvl w:ilvl="7" w:tplc="77A09444">
      <w:numFmt w:val="bullet"/>
      <w:lvlText w:val="•"/>
      <w:lvlJc w:val="left"/>
      <w:pPr>
        <w:ind w:left="6296" w:hanging="360"/>
      </w:pPr>
      <w:rPr>
        <w:rFonts w:hint="default"/>
        <w:lang w:val="es-ES" w:eastAsia="en-US" w:bidi="ar-SA"/>
      </w:rPr>
    </w:lvl>
    <w:lvl w:ilvl="8" w:tplc="7812DE54">
      <w:numFmt w:val="bullet"/>
      <w:lvlText w:val="•"/>
      <w:lvlJc w:val="left"/>
      <w:pPr>
        <w:ind w:left="7078" w:hanging="360"/>
      </w:pPr>
      <w:rPr>
        <w:rFonts w:hint="default"/>
        <w:lang w:val="es-ES" w:eastAsia="en-US" w:bidi="ar-SA"/>
      </w:rPr>
    </w:lvl>
  </w:abstractNum>
  <w:abstractNum w:abstractNumId="2" w15:restartNumberingAfterBreak="0">
    <w:nsid w:val="24AE6B3D"/>
    <w:multiLevelType w:val="hybridMultilevel"/>
    <w:tmpl w:val="A38E2F94"/>
    <w:lvl w:ilvl="0" w:tplc="A5A4133C">
      <w:start w:val="1"/>
      <w:numFmt w:val="lowerRoman"/>
      <w:lvlText w:val="(%1)"/>
      <w:lvlJc w:val="left"/>
      <w:pPr>
        <w:ind w:left="376" w:hanging="335"/>
        <w:jc w:val="left"/>
      </w:pPr>
      <w:rPr>
        <w:rFonts w:ascii="Verdana" w:eastAsia="Verdana" w:hAnsi="Verdana" w:cs="Verdana" w:hint="default"/>
        <w:b w:val="0"/>
        <w:bCs w:val="0"/>
        <w:i w:val="0"/>
        <w:iCs w:val="0"/>
        <w:spacing w:val="-1"/>
        <w:w w:val="99"/>
        <w:sz w:val="22"/>
        <w:szCs w:val="22"/>
        <w:lang w:val="es-ES" w:eastAsia="en-US" w:bidi="ar-SA"/>
      </w:rPr>
    </w:lvl>
    <w:lvl w:ilvl="1" w:tplc="2B26A104">
      <w:numFmt w:val="bullet"/>
      <w:lvlText w:val="•"/>
      <w:lvlJc w:val="left"/>
      <w:pPr>
        <w:ind w:left="1278" w:hanging="335"/>
      </w:pPr>
      <w:rPr>
        <w:rFonts w:hint="default"/>
        <w:lang w:val="es-ES" w:eastAsia="en-US" w:bidi="ar-SA"/>
      </w:rPr>
    </w:lvl>
    <w:lvl w:ilvl="2" w:tplc="8C3EA1F4">
      <w:numFmt w:val="bullet"/>
      <w:lvlText w:val="•"/>
      <w:lvlJc w:val="left"/>
      <w:pPr>
        <w:ind w:left="2176" w:hanging="335"/>
      </w:pPr>
      <w:rPr>
        <w:rFonts w:hint="default"/>
        <w:lang w:val="es-ES" w:eastAsia="en-US" w:bidi="ar-SA"/>
      </w:rPr>
    </w:lvl>
    <w:lvl w:ilvl="3" w:tplc="AC68BCF0">
      <w:numFmt w:val="bullet"/>
      <w:lvlText w:val="•"/>
      <w:lvlJc w:val="left"/>
      <w:pPr>
        <w:ind w:left="3074" w:hanging="335"/>
      </w:pPr>
      <w:rPr>
        <w:rFonts w:hint="default"/>
        <w:lang w:val="es-ES" w:eastAsia="en-US" w:bidi="ar-SA"/>
      </w:rPr>
    </w:lvl>
    <w:lvl w:ilvl="4" w:tplc="D4FC6DD2">
      <w:numFmt w:val="bullet"/>
      <w:lvlText w:val="•"/>
      <w:lvlJc w:val="left"/>
      <w:pPr>
        <w:ind w:left="3972" w:hanging="335"/>
      </w:pPr>
      <w:rPr>
        <w:rFonts w:hint="default"/>
        <w:lang w:val="es-ES" w:eastAsia="en-US" w:bidi="ar-SA"/>
      </w:rPr>
    </w:lvl>
    <w:lvl w:ilvl="5" w:tplc="A404AB8A">
      <w:numFmt w:val="bullet"/>
      <w:lvlText w:val="•"/>
      <w:lvlJc w:val="left"/>
      <w:pPr>
        <w:ind w:left="4870" w:hanging="335"/>
      </w:pPr>
      <w:rPr>
        <w:rFonts w:hint="default"/>
        <w:lang w:val="es-ES" w:eastAsia="en-US" w:bidi="ar-SA"/>
      </w:rPr>
    </w:lvl>
    <w:lvl w:ilvl="6" w:tplc="73DAE27C">
      <w:numFmt w:val="bullet"/>
      <w:lvlText w:val="•"/>
      <w:lvlJc w:val="left"/>
      <w:pPr>
        <w:ind w:left="5768" w:hanging="335"/>
      </w:pPr>
      <w:rPr>
        <w:rFonts w:hint="default"/>
        <w:lang w:val="es-ES" w:eastAsia="en-US" w:bidi="ar-SA"/>
      </w:rPr>
    </w:lvl>
    <w:lvl w:ilvl="7" w:tplc="680C26E8">
      <w:numFmt w:val="bullet"/>
      <w:lvlText w:val="•"/>
      <w:lvlJc w:val="left"/>
      <w:pPr>
        <w:ind w:left="6666" w:hanging="335"/>
      </w:pPr>
      <w:rPr>
        <w:rFonts w:hint="default"/>
        <w:lang w:val="es-ES" w:eastAsia="en-US" w:bidi="ar-SA"/>
      </w:rPr>
    </w:lvl>
    <w:lvl w:ilvl="8" w:tplc="0A1A050A">
      <w:numFmt w:val="bullet"/>
      <w:lvlText w:val="•"/>
      <w:lvlJc w:val="left"/>
      <w:pPr>
        <w:ind w:left="7564" w:hanging="335"/>
      </w:pPr>
      <w:rPr>
        <w:rFonts w:hint="default"/>
        <w:lang w:val="es-ES" w:eastAsia="en-US" w:bidi="ar-SA"/>
      </w:rPr>
    </w:lvl>
  </w:abstractNum>
  <w:abstractNum w:abstractNumId="3" w15:restartNumberingAfterBreak="0">
    <w:nsid w:val="259907A4"/>
    <w:multiLevelType w:val="hybridMultilevel"/>
    <w:tmpl w:val="78BAEC9E"/>
    <w:lvl w:ilvl="0" w:tplc="08FE4CB6">
      <w:start w:val="1"/>
      <w:numFmt w:val="decimal"/>
      <w:lvlText w:val="%1."/>
      <w:lvlJc w:val="left"/>
      <w:pPr>
        <w:ind w:left="546" w:hanging="286"/>
        <w:jc w:val="right"/>
      </w:pPr>
      <w:rPr>
        <w:rFonts w:ascii="Verdana" w:eastAsia="Verdana" w:hAnsi="Verdana" w:cs="Verdana" w:hint="default"/>
        <w:b/>
        <w:bCs/>
        <w:i w:val="0"/>
        <w:iCs w:val="0"/>
        <w:spacing w:val="-2"/>
        <w:w w:val="99"/>
        <w:sz w:val="22"/>
        <w:szCs w:val="22"/>
        <w:lang w:val="es-ES" w:eastAsia="en-US" w:bidi="ar-SA"/>
      </w:rPr>
    </w:lvl>
    <w:lvl w:ilvl="1" w:tplc="606C8E1E">
      <w:start w:val="1"/>
      <w:numFmt w:val="lowerRoman"/>
      <w:lvlText w:val="%2)"/>
      <w:lvlJc w:val="left"/>
      <w:pPr>
        <w:ind w:left="686" w:hanging="280"/>
        <w:jc w:val="left"/>
      </w:pPr>
      <w:rPr>
        <w:rFonts w:ascii="Verdana" w:eastAsia="Verdana" w:hAnsi="Verdana" w:cs="Verdana" w:hint="default"/>
        <w:b w:val="0"/>
        <w:bCs w:val="0"/>
        <w:i w:val="0"/>
        <w:iCs w:val="0"/>
        <w:spacing w:val="0"/>
        <w:w w:val="99"/>
        <w:sz w:val="22"/>
        <w:szCs w:val="22"/>
        <w:lang w:val="es-ES" w:eastAsia="en-US" w:bidi="ar-SA"/>
      </w:rPr>
    </w:lvl>
    <w:lvl w:ilvl="2" w:tplc="9404FAF4">
      <w:numFmt w:val="bullet"/>
      <w:lvlText w:val="•"/>
      <w:lvlJc w:val="left"/>
      <w:pPr>
        <w:ind w:left="1644" w:hanging="280"/>
      </w:pPr>
      <w:rPr>
        <w:rFonts w:hint="default"/>
        <w:lang w:val="es-ES" w:eastAsia="en-US" w:bidi="ar-SA"/>
      </w:rPr>
    </w:lvl>
    <w:lvl w:ilvl="3" w:tplc="0C8CD694">
      <w:numFmt w:val="bullet"/>
      <w:lvlText w:val="•"/>
      <w:lvlJc w:val="left"/>
      <w:pPr>
        <w:ind w:left="2608" w:hanging="280"/>
      </w:pPr>
      <w:rPr>
        <w:rFonts w:hint="default"/>
        <w:lang w:val="es-ES" w:eastAsia="en-US" w:bidi="ar-SA"/>
      </w:rPr>
    </w:lvl>
    <w:lvl w:ilvl="4" w:tplc="A0BCB87A">
      <w:numFmt w:val="bullet"/>
      <w:lvlText w:val="•"/>
      <w:lvlJc w:val="left"/>
      <w:pPr>
        <w:ind w:left="3573" w:hanging="280"/>
      </w:pPr>
      <w:rPr>
        <w:rFonts w:hint="default"/>
        <w:lang w:val="es-ES" w:eastAsia="en-US" w:bidi="ar-SA"/>
      </w:rPr>
    </w:lvl>
    <w:lvl w:ilvl="5" w:tplc="CFEE6356">
      <w:numFmt w:val="bullet"/>
      <w:lvlText w:val="•"/>
      <w:lvlJc w:val="left"/>
      <w:pPr>
        <w:ind w:left="4537" w:hanging="280"/>
      </w:pPr>
      <w:rPr>
        <w:rFonts w:hint="default"/>
        <w:lang w:val="es-ES" w:eastAsia="en-US" w:bidi="ar-SA"/>
      </w:rPr>
    </w:lvl>
    <w:lvl w:ilvl="6" w:tplc="39A0224A">
      <w:numFmt w:val="bullet"/>
      <w:lvlText w:val="•"/>
      <w:lvlJc w:val="left"/>
      <w:pPr>
        <w:ind w:left="5502" w:hanging="280"/>
      </w:pPr>
      <w:rPr>
        <w:rFonts w:hint="default"/>
        <w:lang w:val="es-ES" w:eastAsia="en-US" w:bidi="ar-SA"/>
      </w:rPr>
    </w:lvl>
    <w:lvl w:ilvl="7" w:tplc="F03CDD88">
      <w:numFmt w:val="bullet"/>
      <w:lvlText w:val="•"/>
      <w:lvlJc w:val="left"/>
      <w:pPr>
        <w:ind w:left="6466" w:hanging="280"/>
      </w:pPr>
      <w:rPr>
        <w:rFonts w:hint="default"/>
        <w:lang w:val="es-ES" w:eastAsia="en-US" w:bidi="ar-SA"/>
      </w:rPr>
    </w:lvl>
    <w:lvl w:ilvl="8" w:tplc="58EA6FB4">
      <w:numFmt w:val="bullet"/>
      <w:lvlText w:val="•"/>
      <w:lvlJc w:val="left"/>
      <w:pPr>
        <w:ind w:left="7431" w:hanging="280"/>
      </w:pPr>
      <w:rPr>
        <w:rFonts w:hint="default"/>
        <w:lang w:val="es-ES" w:eastAsia="en-US" w:bidi="ar-SA"/>
      </w:rPr>
    </w:lvl>
  </w:abstractNum>
  <w:abstractNum w:abstractNumId="4" w15:restartNumberingAfterBreak="0">
    <w:nsid w:val="2B453583"/>
    <w:multiLevelType w:val="hybridMultilevel"/>
    <w:tmpl w:val="2D849AE6"/>
    <w:lvl w:ilvl="0" w:tplc="F11A1AA6">
      <w:start w:val="1"/>
      <w:numFmt w:val="lowerRoman"/>
      <w:lvlText w:val="(%1)"/>
      <w:lvlJc w:val="left"/>
      <w:pPr>
        <w:ind w:left="260" w:hanging="346"/>
        <w:jc w:val="left"/>
      </w:pPr>
      <w:rPr>
        <w:rFonts w:ascii="Verdana" w:eastAsia="Verdana" w:hAnsi="Verdana" w:cs="Verdana" w:hint="default"/>
        <w:b w:val="0"/>
        <w:bCs w:val="0"/>
        <w:i w:val="0"/>
        <w:iCs w:val="0"/>
        <w:spacing w:val="-1"/>
        <w:w w:val="99"/>
        <w:sz w:val="22"/>
        <w:szCs w:val="22"/>
        <w:lang w:val="es-ES" w:eastAsia="en-US" w:bidi="ar-SA"/>
      </w:rPr>
    </w:lvl>
    <w:lvl w:ilvl="1" w:tplc="A89E2344">
      <w:start w:val="6"/>
      <w:numFmt w:val="decimal"/>
      <w:lvlText w:val="%2."/>
      <w:lvlJc w:val="left"/>
      <w:pPr>
        <w:ind w:left="971" w:hanging="270"/>
        <w:jc w:val="left"/>
      </w:pPr>
      <w:rPr>
        <w:rFonts w:ascii="Verdana" w:eastAsia="Verdana" w:hAnsi="Verdana" w:cs="Verdana" w:hint="default"/>
        <w:b w:val="0"/>
        <w:bCs w:val="0"/>
        <w:i w:val="0"/>
        <w:iCs w:val="0"/>
        <w:spacing w:val="-3"/>
        <w:w w:val="100"/>
        <w:sz w:val="20"/>
        <w:szCs w:val="20"/>
        <w:lang w:val="es-ES" w:eastAsia="en-US" w:bidi="ar-SA"/>
      </w:rPr>
    </w:lvl>
    <w:lvl w:ilvl="2" w:tplc="4A46C23E">
      <w:numFmt w:val="bullet"/>
      <w:lvlText w:val="•"/>
      <w:lvlJc w:val="left"/>
      <w:pPr>
        <w:ind w:left="1911" w:hanging="270"/>
      </w:pPr>
      <w:rPr>
        <w:rFonts w:hint="default"/>
        <w:lang w:val="es-ES" w:eastAsia="en-US" w:bidi="ar-SA"/>
      </w:rPr>
    </w:lvl>
    <w:lvl w:ilvl="3" w:tplc="6D0E3828">
      <w:numFmt w:val="bullet"/>
      <w:lvlText w:val="•"/>
      <w:lvlJc w:val="left"/>
      <w:pPr>
        <w:ind w:left="2842" w:hanging="270"/>
      </w:pPr>
      <w:rPr>
        <w:rFonts w:hint="default"/>
        <w:lang w:val="es-ES" w:eastAsia="en-US" w:bidi="ar-SA"/>
      </w:rPr>
    </w:lvl>
    <w:lvl w:ilvl="4" w:tplc="E5A8DCCA">
      <w:numFmt w:val="bullet"/>
      <w:lvlText w:val="•"/>
      <w:lvlJc w:val="left"/>
      <w:pPr>
        <w:ind w:left="3773" w:hanging="270"/>
      </w:pPr>
      <w:rPr>
        <w:rFonts w:hint="default"/>
        <w:lang w:val="es-ES" w:eastAsia="en-US" w:bidi="ar-SA"/>
      </w:rPr>
    </w:lvl>
    <w:lvl w:ilvl="5" w:tplc="B51801C8">
      <w:numFmt w:val="bullet"/>
      <w:lvlText w:val="•"/>
      <w:lvlJc w:val="left"/>
      <w:pPr>
        <w:ind w:left="4704" w:hanging="270"/>
      </w:pPr>
      <w:rPr>
        <w:rFonts w:hint="default"/>
        <w:lang w:val="es-ES" w:eastAsia="en-US" w:bidi="ar-SA"/>
      </w:rPr>
    </w:lvl>
    <w:lvl w:ilvl="6" w:tplc="B308ED7A">
      <w:numFmt w:val="bullet"/>
      <w:lvlText w:val="•"/>
      <w:lvlJc w:val="left"/>
      <w:pPr>
        <w:ind w:left="5635" w:hanging="270"/>
      </w:pPr>
      <w:rPr>
        <w:rFonts w:hint="default"/>
        <w:lang w:val="es-ES" w:eastAsia="en-US" w:bidi="ar-SA"/>
      </w:rPr>
    </w:lvl>
    <w:lvl w:ilvl="7" w:tplc="2456671A">
      <w:numFmt w:val="bullet"/>
      <w:lvlText w:val="•"/>
      <w:lvlJc w:val="left"/>
      <w:pPr>
        <w:ind w:left="6566" w:hanging="270"/>
      </w:pPr>
      <w:rPr>
        <w:rFonts w:hint="default"/>
        <w:lang w:val="es-ES" w:eastAsia="en-US" w:bidi="ar-SA"/>
      </w:rPr>
    </w:lvl>
    <w:lvl w:ilvl="8" w:tplc="C2DC2C2E">
      <w:numFmt w:val="bullet"/>
      <w:lvlText w:val="•"/>
      <w:lvlJc w:val="left"/>
      <w:pPr>
        <w:ind w:left="7497" w:hanging="270"/>
      </w:pPr>
      <w:rPr>
        <w:rFonts w:hint="default"/>
        <w:lang w:val="es-ES" w:eastAsia="en-US" w:bidi="ar-SA"/>
      </w:rPr>
    </w:lvl>
  </w:abstractNum>
  <w:abstractNum w:abstractNumId="5" w15:restartNumberingAfterBreak="0">
    <w:nsid w:val="39150EA3"/>
    <w:multiLevelType w:val="hybridMultilevel"/>
    <w:tmpl w:val="8DD8FF66"/>
    <w:lvl w:ilvl="0" w:tplc="7ECCE4F2">
      <w:start w:val="1"/>
      <w:numFmt w:val="decimal"/>
      <w:lvlText w:val="%1."/>
      <w:lvlJc w:val="left"/>
      <w:pPr>
        <w:ind w:left="971" w:hanging="270"/>
        <w:jc w:val="left"/>
      </w:pPr>
      <w:rPr>
        <w:rFonts w:ascii="Verdana" w:eastAsia="Verdana" w:hAnsi="Verdana" w:cs="Verdana" w:hint="default"/>
        <w:b w:val="0"/>
        <w:bCs w:val="0"/>
        <w:i/>
        <w:iCs/>
        <w:spacing w:val="-3"/>
        <w:w w:val="100"/>
        <w:sz w:val="20"/>
        <w:szCs w:val="20"/>
        <w:lang w:val="es-ES" w:eastAsia="en-US" w:bidi="ar-SA"/>
      </w:rPr>
    </w:lvl>
    <w:lvl w:ilvl="1" w:tplc="BC14FEF0">
      <w:numFmt w:val="bullet"/>
      <w:lvlText w:val="•"/>
      <w:lvlJc w:val="left"/>
      <w:pPr>
        <w:ind w:left="1818" w:hanging="270"/>
      </w:pPr>
      <w:rPr>
        <w:rFonts w:hint="default"/>
        <w:lang w:val="es-ES" w:eastAsia="en-US" w:bidi="ar-SA"/>
      </w:rPr>
    </w:lvl>
    <w:lvl w:ilvl="2" w:tplc="C708F1DA">
      <w:numFmt w:val="bullet"/>
      <w:lvlText w:val="•"/>
      <w:lvlJc w:val="left"/>
      <w:pPr>
        <w:ind w:left="2656" w:hanging="270"/>
      </w:pPr>
      <w:rPr>
        <w:rFonts w:hint="default"/>
        <w:lang w:val="es-ES" w:eastAsia="en-US" w:bidi="ar-SA"/>
      </w:rPr>
    </w:lvl>
    <w:lvl w:ilvl="3" w:tplc="0050744E">
      <w:numFmt w:val="bullet"/>
      <w:lvlText w:val="•"/>
      <w:lvlJc w:val="left"/>
      <w:pPr>
        <w:ind w:left="3494" w:hanging="270"/>
      </w:pPr>
      <w:rPr>
        <w:rFonts w:hint="default"/>
        <w:lang w:val="es-ES" w:eastAsia="en-US" w:bidi="ar-SA"/>
      </w:rPr>
    </w:lvl>
    <w:lvl w:ilvl="4" w:tplc="776A91EE">
      <w:numFmt w:val="bullet"/>
      <w:lvlText w:val="•"/>
      <w:lvlJc w:val="left"/>
      <w:pPr>
        <w:ind w:left="4332" w:hanging="270"/>
      </w:pPr>
      <w:rPr>
        <w:rFonts w:hint="default"/>
        <w:lang w:val="es-ES" w:eastAsia="en-US" w:bidi="ar-SA"/>
      </w:rPr>
    </w:lvl>
    <w:lvl w:ilvl="5" w:tplc="D9007696">
      <w:numFmt w:val="bullet"/>
      <w:lvlText w:val="•"/>
      <w:lvlJc w:val="left"/>
      <w:pPr>
        <w:ind w:left="5170" w:hanging="270"/>
      </w:pPr>
      <w:rPr>
        <w:rFonts w:hint="default"/>
        <w:lang w:val="es-ES" w:eastAsia="en-US" w:bidi="ar-SA"/>
      </w:rPr>
    </w:lvl>
    <w:lvl w:ilvl="6" w:tplc="F6DAB438">
      <w:numFmt w:val="bullet"/>
      <w:lvlText w:val="•"/>
      <w:lvlJc w:val="left"/>
      <w:pPr>
        <w:ind w:left="6008" w:hanging="270"/>
      </w:pPr>
      <w:rPr>
        <w:rFonts w:hint="default"/>
        <w:lang w:val="es-ES" w:eastAsia="en-US" w:bidi="ar-SA"/>
      </w:rPr>
    </w:lvl>
    <w:lvl w:ilvl="7" w:tplc="7746504C">
      <w:numFmt w:val="bullet"/>
      <w:lvlText w:val="•"/>
      <w:lvlJc w:val="left"/>
      <w:pPr>
        <w:ind w:left="6846" w:hanging="270"/>
      </w:pPr>
      <w:rPr>
        <w:rFonts w:hint="default"/>
        <w:lang w:val="es-ES" w:eastAsia="en-US" w:bidi="ar-SA"/>
      </w:rPr>
    </w:lvl>
    <w:lvl w:ilvl="8" w:tplc="DD1AD5CC">
      <w:numFmt w:val="bullet"/>
      <w:lvlText w:val="•"/>
      <w:lvlJc w:val="left"/>
      <w:pPr>
        <w:ind w:left="7684" w:hanging="270"/>
      </w:pPr>
      <w:rPr>
        <w:rFonts w:hint="default"/>
        <w:lang w:val="es-ES" w:eastAsia="en-US" w:bidi="ar-SA"/>
      </w:rPr>
    </w:lvl>
  </w:abstractNum>
  <w:num w:numId="1" w16cid:durableId="1526138486">
    <w:abstractNumId w:val="1"/>
  </w:num>
  <w:num w:numId="2" w16cid:durableId="1160542494">
    <w:abstractNumId w:val="0"/>
  </w:num>
  <w:num w:numId="3" w16cid:durableId="1448113650">
    <w:abstractNumId w:val="4"/>
  </w:num>
  <w:num w:numId="4" w16cid:durableId="2063943186">
    <w:abstractNumId w:val="2"/>
  </w:num>
  <w:num w:numId="5" w16cid:durableId="1609850982">
    <w:abstractNumId w:val="3"/>
  </w:num>
  <w:num w:numId="6" w16cid:durableId="7690502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1B37"/>
    <w:rsid w:val="00047CCD"/>
    <w:rsid w:val="00125B4C"/>
    <w:rsid w:val="001D1B37"/>
    <w:rsid w:val="005D1027"/>
    <w:rsid w:val="00786319"/>
    <w:rsid w:val="009E70F0"/>
    <w:rsid w:val="00C2529A"/>
    <w:rsid w:val="00E72FC0"/>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682F6B"/>
  <w15:docId w15:val="{C33B8454-A660-4924-8869-1A6778F7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Verdana" w:eastAsia="Verdana" w:hAnsi="Verdana" w:cs="Verdana"/>
      <w:lang w:val="es-ES"/>
    </w:rPr>
  </w:style>
  <w:style w:type="paragraph" w:styleId="Ttulo1">
    <w:name w:val="heading 1"/>
    <w:basedOn w:val="Normal"/>
    <w:uiPriority w:val="9"/>
    <w:qFormat/>
    <w:pPr>
      <w:ind w:left="544" w:hanging="284"/>
      <w:outlineLvl w:val="0"/>
    </w:pPr>
    <w:rPr>
      <w:b/>
      <w:bC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style>
  <w:style w:type="paragraph" w:styleId="Prrafodelista">
    <w:name w:val="List Paragraph"/>
    <w:basedOn w:val="Normal"/>
    <w:uiPriority w:val="1"/>
    <w:qFormat/>
    <w:pPr>
      <w:ind w:left="971"/>
      <w:jc w:val="both"/>
    </w:pPr>
  </w:style>
  <w:style w:type="paragraph" w:customStyle="1" w:styleId="TableParagraph">
    <w:name w:val="Table Paragraph"/>
    <w:basedOn w:val="Normal"/>
    <w:uiPriority w:val="1"/>
    <w:qFormat/>
  </w:style>
  <w:style w:type="paragraph" w:customStyle="1" w:styleId="paragraph">
    <w:name w:val="paragraph"/>
    <w:basedOn w:val="Normal"/>
    <w:rsid w:val="00047CCD"/>
    <w:pPr>
      <w:widowControl/>
      <w:autoSpaceDE/>
      <w:autoSpaceDN/>
      <w:spacing w:before="100" w:beforeAutospacing="1" w:after="100" w:afterAutospacing="1"/>
    </w:pPr>
    <w:rPr>
      <w:rFonts w:ascii="Times New Roman" w:eastAsia="Times New Roman" w:hAnsi="Times New Roman" w:cs="Times New Roman"/>
      <w:sz w:val="24"/>
      <w:szCs w:val="24"/>
      <w:lang w:val="es-CO"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18" Type="http://schemas.openxmlformats.org/officeDocument/2006/relationships/image" Target="media/image3.jpe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17" Type="http://schemas.openxmlformats.org/officeDocument/2006/relationships/hyperlink" Target="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 TargetMode="External"/><Relationship Id="rId2" Type="http://schemas.openxmlformats.org/officeDocument/2006/relationships/customXml" Target="../customXml/item2.xml"/><Relationship Id="rId16" Type="http://schemas.openxmlformats.org/officeDocument/2006/relationships/hyperlink" Target="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danielandres.munozbello@gmail.com" TargetMode="External"/><Relationship Id="rId5" Type="http://schemas.openxmlformats.org/officeDocument/2006/relationships/styles" Target="styles.xml"/><Relationship Id="rId15" Type="http://schemas.openxmlformats.org/officeDocument/2006/relationships/hyperlink" Target="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 TargetMode="External"/><Relationship Id="rId10" Type="http://schemas.openxmlformats.org/officeDocument/2006/relationships/image" Target="media/image1.jpe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relatoria.colombiacompra.gov.co/busqueda/conce%20pto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476047-EAC2-4541-B4AA-E8C406E73673}">
  <ds:schemaRefs>
    <ds:schemaRef ds:uri="http://schemas.microsoft.com/office/infopath/2007/PartnerControls"/>
    <ds:schemaRef ds:uri="http://purl.org/dc/dcmitype/"/>
    <ds:schemaRef ds:uri="9d85dbaf-23eb-4e57-a637-93dcacc8b1a1"/>
    <ds:schemaRef ds:uri="http://schemas.microsoft.com/office/2006/documentManagement/types"/>
    <ds:schemaRef ds:uri="http://purl.org/dc/terms/"/>
    <ds:schemaRef ds:uri="http://www.w3.org/XML/1998/namespace"/>
    <ds:schemaRef ds:uri="http://schemas.openxmlformats.org/package/2006/metadata/core-properties"/>
    <ds:schemaRef ds:uri="a6cb9e4b-f1d1-4245-83ec-6cad768d538a"/>
    <ds:schemaRef ds:uri="http://schemas.microsoft.com/office/2006/metadata/properties"/>
    <ds:schemaRef ds:uri="http://purl.org/dc/elements/1.1/"/>
  </ds:schemaRefs>
</ds:datastoreItem>
</file>

<file path=customXml/itemProps2.xml><?xml version="1.0" encoding="utf-8"?>
<ds:datastoreItem xmlns:ds="http://schemas.openxmlformats.org/officeDocument/2006/customXml" ds:itemID="{9CF6CFF8-4035-48C4-BA80-070CD8EE233B}">
  <ds:schemaRefs>
    <ds:schemaRef ds:uri="http://schemas.microsoft.com/sharepoint/v3/contenttype/forms"/>
  </ds:schemaRefs>
</ds:datastoreItem>
</file>

<file path=customXml/itemProps3.xml><?xml version="1.0" encoding="utf-8"?>
<ds:datastoreItem xmlns:ds="http://schemas.openxmlformats.org/officeDocument/2006/customXml" ds:itemID="{67A97D0D-7321-45F5-A464-7FADE15225E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15</Pages>
  <Words>4991</Words>
  <Characters>27456</Characters>
  <Application>Microsoft Office Word</Application>
  <DocSecurity>0</DocSecurity>
  <Lines>228</Lines>
  <Paragraphs>64</Paragraphs>
  <ScaleCrop>false</ScaleCrop>
  <Company/>
  <LinksUpToDate>false</LinksUpToDate>
  <CharactersWithSpaces>32383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title</dc:title>
  <dc:subject>subject</dc:subject>
  <dc:creator>Andrés Felipe Ospina Acosta</dc:creator>
  <cp:lastModifiedBy>Betty Elena Díaz Fernandez</cp:lastModifiedBy>
  <cp:revision>2</cp:revision>
  <dcterms:created xsi:type="dcterms:W3CDTF">2025-09-30T15:31:00Z</dcterms:created>
  <dcterms:modified xsi:type="dcterms:W3CDTF">2025-09-30T15:31:00Z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2025-09-25T00:00:00Z</vt:filetime>
  </property>
  <property fmtid="{D5CDD505-2E9C-101B-9397-08002B2CF9AE}" pid="3" name="Creator">
    <vt:lpwstr>Microsoft Word</vt:lpwstr>
  </property>
  <property fmtid="{D5CDD505-2E9C-101B-9397-08002B2CF9AE}" pid="4" name="LastSaved">
    <vt:filetime>2025-09-26T00:00:00Z</vt:filetime>
  </property>
  <property fmtid="{D5CDD505-2E9C-101B-9397-08002B2CF9AE}" pid="5" name="Producer">
    <vt:lpwstr>Spire.Pdf</vt:lpwstr>
  </property>
  <property fmtid="{D5CDD505-2E9C-101B-9397-08002B2CF9AE}" pid="6" name="ContentTypeId">
    <vt:lpwstr>0x010100F2E0F32964D9B84EA054B84E5D4157A0</vt:lpwstr>
  </property>
</Properties>
</file>