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872B1" w14:textId="77777777" w:rsidR="00832D82" w:rsidRPr="00832D82" w:rsidRDefault="00832D82" w:rsidP="00832D82">
      <w:pPr>
        <w:spacing w:after="0" w:line="276" w:lineRule="auto"/>
        <w:jc w:val="both"/>
        <w:rPr>
          <w:rFonts w:ascii="Verdana" w:eastAsia="Calibri" w:hAnsi="Verdana" w:cs="Arial"/>
          <w:b/>
          <w:lang w:val="es-MX"/>
        </w:rPr>
      </w:pPr>
      <w:bookmarkStart w:id="0" w:name="_Hlk143780582"/>
      <w:r w:rsidRPr="00832D82">
        <w:rPr>
          <w:rFonts w:ascii="Verdana" w:eastAsia="Calibri" w:hAnsi="Verdana" w:cs="Arial"/>
          <w:b/>
          <w:lang w:val="es-MX"/>
        </w:rPr>
        <w:t>DOCUMENTOS TIPO – Inalterabilidad – Fundamentos</w:t>
      </w:r>
    </w:p>
    <w:p w14:paraId="3864AB32" w14:textId="77777777" w:rsidR="00832D82" w:rsidRPr="00832D82" w:rsidRDefault="00832D82" w:rsidP="00832D82">
      <w:pPr>
        <w:spacing w:after="0" w:line="276" w:lineRule="auto"/>
        <w:jc w:val="both"/>
        <w:rPr>
          <w:rFonts w:ascii="Verdana" w:eastAsia="Calibri" w:hAnsi="Verdana" w:cs="Arial"/>
          <w:color w:val="000000"/>
          <w:lang w:val="es-ES_tradnl"/>
        </w:rPr>
      </w:pPr>
    </w:p>
    <w:p w14:paraId="09086E2A" w14:textId="77777777" w:rsidR="00832D82" w:rsidRPr="00832D82" w:rsidRDefault="00832D82" w:rsidP="077E3203">
      <w:pPr>
        <w:spacing w:after="0" w:line="276" w:lineRule="auto"/>
        <w:jc w:val="both"/>
        <w:rPr>
          <w:rFonts w:ascii="Verdana" w:eastAsia="Calibri" w:hAnsi="Verdana" w:cs="Arial"/>
          <w:color w:val="000000"/>
          <w:sz w:val="20"/>
          <w:szCs w:val="20"/>
          <w:lang w:val="es-ES"/>
        </w:rPr>
      </w:pPr>
      <w:r w:rsidRPr="077E3203">
        <w:rPr>
          <w:rFonts w:ascii="Verdana" w:eastAsia="Calibri" w:hAnsi="Verdana" w:cs="Arial"/>
          <w:color w:val="000000" w:themeColor="text1"/>
          <w:sz w:val="20"/>
          <w:szCs w:val="20"/>
          <w:lang w:val="es-ES"/>
        </w:rPr>
        <w:t xml:space="preserve">(…) 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77E3203">
        <w:rPr>
          <w:rFonts w:ascii="Verdana" w:eastAsia="Calibri" w:hAnsi="Verdana" w:cs="Arial"/>
          <w:i/>
          <w:iCs/>
          <w:color w:val="000000" w:themeColor="text1"/>
          <w:sz w:val="20"/>
          <w:szCs w:val="20"/>
          <w:lang w:val="es-ES"/>
        </w:rPr>
        <w:t>Documentos del Proceso</w:t>
      </w:r>
      <w:r w:rsidRPr="077E3203">
        <w:rPr>
          <w:rFonts w:ascii="Verdana" w:eastAsia="Calibri" w:hAnsi="Verdana" w:cs="Arial"/>
          <w:color w:val="000000" w:themeColor="text1"/>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377024C" w14:textId="77777777" w:rsidR="00832D82" w:rsidRPr="00832D82" w:rsidRDefault="00832D82" w:rsidP="00832D82">
      <w:pPr>
        <w:spacing w:after="0" w:line="276" w:lineRule="auto"/>
        <w:jc w:val="both"/>
        <w:rPr>
          <w:rFonts w:ascii="Verdana" w:eastAsia="Calibri" w:hAnsi="Verdana" w:cs="Arial"/>
          <w:color w:val="000000"/>
          <w:sz w:val="20"/>
          <w:szCs w:val="20"/>
          <w:lang w:val="es-ES_tradnl"/>
        </w:rPr>
      </w:pPr>
    </w:p>
    <w:p w14:paraId="279FEA90" w14:textId="77777777" w:rsidR="00832D82" w:rsidRPr="00832D82" w:rsidRDefault="00832D82" w:rsidP="00832D82">
      <w:pPr>
        <w:spacing w:after="0" w:line="276" w:lineRule="auto"/>
        <w:jc w:val="both"/>
        <w:rPr>
          <w:rFonts w:ascii="Verdana" w:eastAsia="Calibri" w:hAnsi="Verdana" w:cs="Arial"/>
          <w:sz w:val="20"/>
          <w:szCs w:val="20"/>
          <w:lang w:val="es-ES_tradnl"/>
        </w:rPr>
      </w:pPr>
      <w:r w:rsidRPr="00832D82">
        <w:rPr>
          <w:rFonts w:ascii="Verdana" w:eastAsia="Calibri" w:hAnsi="Verdana" w:cs="Arial"/>
          <w:sz w:val="20"/>
          <w:szCs w:val="20"/>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CF65EB2" w14:textId="77777777" w:rsidR="00832D82" w:rsidRPr="00832D82" w:rsidRDefault="00832D82" w:rsidP="00832D82">
      <w:pPr>
        <w:spacing w:after="0"/>
        <w:jc w:val="both"/>
        <w:rPr>
          <w:rFonts w:ascii="Arial" w:eastAsia="Calibri" w:hAnsi="Arial" w:cs="Arial"/>
          <w:b/>
          <w:lang w:val="es-MX"/>
        </w:rPr>
      </w:pPr>
    </w:p>
    <w:p w14:paraId="529B97F9" w14:textId="77777777" w:rsidR="00832D82" w:rsidRPr="00832D82" w:rsidRDefault="00832D82" w:rsidP="00832D82">
      <w:pPr>
        <w:spacing w:after="0"/>
        <w:jc w:val="both"/>
        <w:rPr>
          <w:rFonts w:ascii="Verdana" w:eastAsia="Aptos" w:hAnsi="Verdana" w:cs="Arial"/>
          <w:b/>
          <w:lang w:val="es-MX"/>
        </w:rPr>
      </w:pPr>
      <w:r w:rsidRPr="00832D82">
        <w:rPr>
          <w:rFonts w:ascii="Verdana" w:eastAsia="Calibri" w:hAnsi="Verdana" w:cs="Arial"/>
          <w:b/>
          <w:lang w:val="es-MX"/>
        </w:rPr>
        <w:t xml:space="preserve">DOCUMENTOS TIPO – Inalterabilidad – Información en corchetes y resaltado gris </w:t>
      </w:r>
    </w:p>
    <w:p w14:paraId="362205F9" w14:textId="77777777" w:rsidR="00832D82" w:rsidRPr="00832D82" w:rsidRDefault="00832D82" w:rsidP="00832D82">
      <w:pPr>
        <w:spacing w:after="0"/>
        <w:jc w:val="both"/>
        <w:rPr>
          <w:rFonts w:ascii="Arial" w:eastAsia="Aptos" w:hAnsi="Arial" w:cs="Arial"/>
          <w:sz w:val="20"/>
          <w:szCs w:val="20"/>
          <w:lang w:val="es-MX"/>
        </w:rPr>
      </w:pPr>
    </w:p>
    <w:p w14:paraId="524BE51E" w14:textId="77777777" w:rsidR="00832D82" w:rsidRPr="00832D82" w:rsidRDefault="00832D82" w:rsidP="00832D82">
      <w:pPr>
        <w:spacing w:after="0" w:line="276" w:lineRule="auto"/>
        <w:jc w:val="both"/>
        <w:rPr>
          <w:rFonts w:ascii="Verdana" w:eastAsia="Calibri" w:hAnsi="Verdana" w:cs="Arial"/>
          <w:color w:val="000000"/>
          <w:sz w:val="20"/>
          <w:szCs w:val="20"/>
          <w:lang w:val="es-ES"/>
        </w:rPr>
      </w:pPr>
      <w:r w:rsidRPr="00832D82">
        <w:rPr>
          <w:rFonts w:ascii="Verdana" w:eastAsia="Calibri" w:hAnsi="Verdana" w:cs="Arial"/>
          <w:sz w:val="20"/>
          <w:szCs w:val="20"/>
          <w:lang w:val="es-MX"/>
        </w:rPr>
        <w:t xml:space="preserve">(…) la parte introductoria de los documentos base de los documentos tipo disponen que los aspectos incluidos en corchetes y resaltados en gris </w:t>
      </w:r>
      <w:r w:rsidRPr="00832D82">
        <w:rPr>
          <w:rFonts w:ascii="Verdana" w:eastAsia="Aptos" w:hAnsi="Verdana" w:cs="Arial"/>
          <w:sz w:val="20"/>
          <w:szCs w:val="20"/>
        </w:rPr>
        <w:t>–[</w:t>
      </w:r>
      <w:r w:rsidRPr="00832D82">
        <w:rPr>
          <w:rFonts w:ascii="Verdana" w:eastAsia="Aptos" w:hAnsi="Verdana" w:cs="Arial"/>
          <w:sz w:val="20"/>
          <w:szCs w:val="20"/>
          <w:highlight w:val="lightGray"/>
        </w:rPr>
        <w:t>texto de ejemplo</w:t>
      </w:r>
      <w:r w:rsidRPr="00832D82">
        <w:rPr>
          <w:rFonts w:ascii="Verdana" w:eastAsia="Aptos" w:hAnsi="Verdana" w:cs="Arial"/>
          <w:sz w:val="20"/>
          <w:szCs w:val="20"/>
        </w:rPr>
        <w:t xml:space="preserve">]– </w:t>
      </w:r>
      <w:r w:rsidRPr="00832D82">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4A18A90" w14:textId="77777777" w:rsidR="00832D82" w:rsidRPr="00832D82" w:rsidRDefault="00832D82" w:rsidP="00832D82">
      <w:pPr>
        <w:spacing w:after="0" w:line="276" w:lineRule="auto"/>
        <w:jc w:val="both"/>
        <w:rPr>
          <w:rFonts w:ascii="Verdana" w:eastAsia="Calibri" w:hAnsi="Verdana" w:cs="Arial"/>
          <w:bCs/>
          <w:sz w:val="20"/>
          <w:szCs w:val="20"/>
          <w:lang w:val="es-MX"/>
        </w:rPr>
      </w:pPr>
    </w:p>
    <w:p w14:paraId="044D87EA" w14:textId="77777777" w:rsidR="00832D82" w:rsidRPr="00832D82" w:rsidRDefault="00832D82" w:rsidP="00832D82">
      <w:pPr>
        <w:spacing w:after="0" w:line="276" w:lineRule="auto"/>
        <w:jc w:val="both"/>
        <w:rPr>
          <w:rFonts w:ascii="Verdana" w:eastAsia="Calibri" w:hAnsi="Verdana" w:cs="Arial"/>
          <w:bCs/>
          <w:sz w:val="20"/>
          <w:szCs w:val="20"/>
          <w:lang w:val="es-MX"/>
        </w:rPr>
      </w:pPr>
      <w:r w:rsidRPr="00832D82">
        <w:rPr>
          <w:rFonts w:ascii="Verdana" w:eastAsia="Calibri" w:hAnsi="Verdana" w:cs="Arial"/>
          <w:bCs/>
          <w:sz w:val="20"/>
          <w:szCs w:val="20"/>
          <w:lang w:val="es-MX"/>
        </w:rPr>
        <w:lastRenderedPageBreak/>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D63C811" w14:textId="77777777" w:rsidR="00832D82" w:rsidRPr="00832D82" w:rsidRDefault="00832D82" w:rsidP="00832D82">
      <w:pPr>
        <w:spacing w:after="0" w:line="276" w:lineRule="auto"/>
        <w:jc w:val="both"/>
        <w:rPr>
          <w:rFonts w:ascii="Verdana" w:eastAsia="Calibri" w:hAnsi="Verdana" w:cs="Arial"/>
          <w:bCs/>
          <w:sz w:val="20"/>
          <w:szCs w:val="20"/>
          <w:lang w:val="es-MX"/>
        </w:rPr>
      </w:pPr>
    </w:p>
    <w:p w14:paraId="67FF0685" w14:textId="77777777" w:rsidR="00832D82" w:rsidRPr="00832D82" w:rsidRDefault="00832D82" w:rsidP="00832D82">
      <w:pPr>
        <w:spacing w:after="0" w:line="276" w:lineRule="auto"/>
        <w:jc w:val="both"/>
        <w:rPr>
          <w:rFonts w:ascii="Verdana" w:eastAsia="Calibri" w:hAnsi="Verdana" w:cs="Arial"/>
          <w:bCs/>
          <w:sz w:val="20"/>
          <w:szCs w:val="20"/>
          <w:lang w:val="es-MX"/>
        </w:rPr>
      </w:pPr>
      <w:r w:rsidRPr="00832D82">
        <w:rPr>
          <w:rFonts w:ascii="Verdana" w:eastAsia="Calibri" w:hAnsi="Verdana" w:cs="Arial"/>
          <w:bCs/>
          <w:sz w:val="20"/>
          <w:szCs w:val="20"/>
          <w:lang w:val="es-MX"/>
        </w:rPr>
        <w:t xml:space="preserve">Esta regla de inalterabilidad </w:t>
      </w:r>
      <w:r w:rsidRPr="00832D82">
        <w:rPr>
          <w:rFonts w:ascii="Verdana" w:eastAsia="Calibri" w:hAnsi="Verdana" w:cs="Arial"/>
          <w:bCs/>
          <w:i/>
          <w:iCs/>
          <w:sz w:val="20"/>
          <w:szCs w:val="20"/>
          <w:lang w:val="es-MX"/>
        </w:rPr>
        <w:t>también aplica a los formatos, anexos y matrices</w:t>
      </w:r>
      <w:r w:rsidRPr="00832D82">
        <w:rPr>
          <w:rFonts w:ascii="Verdana" w:eastAsia="Calibri" w:hAnsi="Verdana" w:cs="Arial"/>
          <w:bCs/>
          <w:sz w:val="20"/>
          <w:szCs w:val="20"/>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3DAA0E0F" w14:textId="77777777" w:rsidR="00832D82" w:rsidRPr="00832D82" w:rsidRDefault="00832D82" w:rsidP="00832D82">
      <w:pPr>
        <w:tabs>
          <w:tab w:val="left" w:pos="-142"/>
        </w:tabs>
        <w:autoSpaceDE w:val="0"/>
        <w:autoSpaceDN w:val="0"/>
        <w:adjustRightInd w:val="0"/>
        <w:spacing w:after="0"/>
        <w:jc w:val="both"/>
        <w:rPr>
          <w:rFonts w:ascii="Arial" w:eastAsia="Arial" w:hAnsi="Arial" w:cs="Arial"/>
          <w:sz w:val="20"/>
          <w:szCs w:val="20"/>
          <w:lang w:eastAsia="es-ES"/>
        </w:rPr>
      </w:pPr>
    </w:p>
    <w:p w14:paraId="3FEA24F3" w14:textId="77777777" w:rsidR="00832D82" w:rsidRPr="00382912" w:rsidRDefault="00832D82" w:rsidP="00832D82">
      <w:pPr>
        <w:tabs>
          <w:tab w:val="left" w:pos="-142"/>
        </w:tabs>
        <w:autoSpaceDE w:val="0"/>
        <w:autoSpaceDN w:val="0"/>
        <w:adjustRightInd w:val="0"/>
        <w:spacing w:after="0"/>
        <w:jc w:val="both"/>
        <w:rPr>
          <w:rFonts w:ascii="Verdana" w:eastAsia="Calibri" w:hAnsi="Verdana" w:cs="Arial"/>
          <w:b/>
          <w:bCs/>
          <w:lang w:val="es-ES_tradnl" w:eastAsia="es-ES"/>
        </w:rPr>
      </w:pPr>
      <w:r w:rsidRPr="00382912">
        <w:rPr>
          <w:rFonts w:ascii="Verdana" w:eastAsia="Calibri" w:hAnsi="Verdana" w:cs="Arial"/>
          <w:b/>
          <w:bCs/>
          <w:lang w:val="es-ES_tradnl" w:eastAsia="es-ES"/>
        </w:rPr>
        <w:t xml:space="preserve">DOCUMENTOS TIPO </w:t>
      </w:r>
      <w:bookmarkStart w:id="1" w:name="_Hlk39666823"/>
      <w:r w:rsidRPr="00382912">
        <w:rPr>
          <w:rFonts w:ascii="Verdana" w:eastAsia="Calibri" w:hAnsi="Verdana" w:cs="Arial"/>
          <w:b/>
          <w:lang w:val="x-none" w:eastAsia="es-ES"/>
        </w:rPr>
        <w:t>–</w:t>
      </w:r>
      <w:bookmarkEnd w:id="1"/>
      <w:r w:rsidRPr="00382912">
        <w:rPr>
          <w:rFonts w:ascii="Verdana" w:eastAsia="Calibri" w:hAnsi="Verdana" w:cs="Arial"/>
          <w:b/>
          <w:bCs/>
          <w:lang w:val="es-ES_tradnl" w:eastAsia="es-ES"/>
        </w:rPr>
        <w:t xml:space="preserve"> Inalterabilidad </w:t>
      </w:r>
      <w:r w:rsidRPr="00382912">
        <w:rPr>
          <w:rFonts w:ascii="Verdana" w:eastAsia="Calibri" w:hAnsi="Verdana" w:cs="Arial"/>
          <w:b/>
          <w:lang w:val="x-none" w:eastAsia="es-ES"/>
        </w:rPr>
        <w:t>–</w:t>
      </w:r>
      <w:r w:rsidRPr="00382912">
        <w:rPr>
          <w:rFonts w:ascii="Verdana" w:eastAsia="Calibri" w:hAnsi="Verdana" w:cs="Arial"/>
          <w:b/>
          <w:bCs/>
          <w:lang w:val="es-ES_tradnl" w:eastAsia="es-ES"/>
        </w:rPr>
        <w:t xml:space="preserve"> Prevalencia del derecho sustancial</w:t>
      </w:r>
    </w:p>
    <w:p w14:paraId="14984D68" w14:textId="77777777" w:rsidR="00832D82" w:rsidRPr="00832D82" w:rsidRDefault="00832D82" w:rsidP="00832D82">
      <w:pPr>
        <w:spacing w:after="0"/>
        <w:jc w:val="both"/>
        <w:rPr>
          <w:rFonts w:ascii="Arial" w:eastAsia="Calibri" w:hAnsi="Arial" w:cs="Arial"/>
          <w:b/>
          <w:bCs/>
          <w:sz w:val="20"/>
          <w:szCs w:val="20"/>
          <w:lang w:val="es-ES_tradnl"/>
        </w:rPr>
      </w:pPr>
    </w:p>
    <w:p w14:paraId="31DE3B11" w14:textId="77777777" w:rsidR="00832D82" w:rsidRPr="00832D82" w:rsidRDefault="00832D82" w:rsidP="00832D82">
      <w:pPr>
        <w:spacing w:after="0"/>
        <w:jc w:val="both"/>
        <w:rPr>
          <w:rFonts w:ascii="Verdana" w:eastAsia="Calibri" w:hAnsi="Verdana" w:cs="Arial"/>
          <w:sz w:val="20"/>
          <w:szCs w:val="20"/>
          <w:lang w:val="es-MX"/>
        </w:rPr>
      </w:pPr>
      <w:r w:rsidRPr="00832D82">
        <w:rPr>
          <w:rFonts w:ascii="Verdana" w:eastAsia="Calibri" w:hAnsi="Verdana" w:cs="Arial"/>
          <w:sz w:val="20"/>
          <w:szCs w:val="20"/>
          <w:lang w:val="es-MX"/>
        </w:rPr>
        <w:t xml:space="preserve">La regla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58CBC11" w14:textId="77777777" w:rsidR="00832D82" w:rsidRPr="00832D82" w:rsidRDefault="00832D82" w:rsidP="00832D82">
      <w:pPr>
        <w:spacing w:after="0"/>
        <w:jc w:val="both"/>
        <w:rPr>
          <w:rFonts w:ascii="Verdana" w:eastAsia="Calibri" w:hAnsi="Verdana" w:cs="Arial"/>
          <w:sz w:val="20"/>
          <w:szCs w:val="20"/>
          <w:lang w:val="es-MX"/>
        </w:rPr>
      </w:pPr>
    </w:p>
    <w:p w14:paraId="73179730" w14:textId="77777777" w:rsidR="00832D82" w:rsidRPr="00832D82" w:rsidRDefault="00832D82" w:rsidP="00832D82">
      <w:pPr>
        <w:jc w:val="both"/>
        <w:rPr>
          <w:rFonts w:ascii="Arial" w:eastAsia="Calibri" w:hAnsi="Arial" w:cs="Arial"/>
          <w:b/>
          <w:bCs/>
          <w:lang w:val="es-ES_tradnl"/>
        </w:rPr>
      </w:pPr>
    </w:p>
    <w:p w14:paraId="6B10036C" w14:textId="77777777" w:rsidR="00832D82" w:rsidRPr="00832D82" w:rsidRDefault="00832D82" w:rsidP="00832D82">
      <w:pPr>
        <w:jc w:val="both"/>
        <w:rPr>
          <w:rFonts w:ascii="Verdana" w:eastAsia="Geomanist Light" w:hAnsi="Verdana" w:cs="Arial"/>
          <w:b/>
          <w:bCs/>
          <w:color w:val="000000"/>
          <w:sz w:val="20"/>
          <w:szCs w:val="20"/>
        </w:rPr>
      </w:pPr>
    </w:p>
    <w:p w14:paraId="60603128" w14:textId="77777777" w:rsidR="00832D82" w:rsidRPr="00832D82" w:rsidRDefault="00832D82" w:rsidP="00832D82">
      <w:pPr>
        <w:jc w:val="both"/>
        <w:rPr>
          <w:rFonts w:ascii="Arial" w:eastAsia="Calibri" w:hAnsi="Arial" w:cs="Arial"/>
          <w:color w:val="000000"/>
          <w:lang w:val="es-ES_tradnl"/>
        </w:rPr>
      </w:pPr>
    </w:p>
    <w:p w14:paraId="654AAD29" w14:textId="77777777" w:rsidR="00832D82" w:rsidRPr="00832D82" w:rsidRDefault="00832D82" w:rsidP="00832D82">
      <w:pPr>
        <w:jc w:val="both"/>
        <w:rPr>
          <w:rFonts w:ascii="Arial" w:eastAsia="Calibri" w:hAnsi="Arial" w:cs="Arial"/>
          <w:color w:val="000000"/>
          <w:lang w:val="es-ES_tradnl"/>
        </w:rPr>
      </w:pPr>
    </w:p>
    <w:p w14:paraId="7CE1F1BB" w14:textId="77777777" w:rsidR="00832D82" w:rsidRPr="00832D82" w:rsidRDefault="00832D82" w:rsidP="00832D82">
      <w:pPr>
        <w:jc w:val="both"/>
        <w:rPr>
          <w:rFonts w:ascii="Arial" w:eastAsia="Calibri" w:hAnsi="Arial" w:cs="Arial"/>
          <w:color w:val="000000"/>
          <w:lang w:val="es-ES_tradnl"/>
        </w:rPr>
      </w:pPr>
    </w:p>
    <w:p w14:paraId="03038C19" w14:textId="77777777" w:rsidR="00832D82" w:rsidRPr="00832D82" w:rsidRDefault="00832D82" w:rsidP="00832D82">
      <w:pPr>
        <w:jc w:val="both"/>
        <w:rPr>
          <w:rFonts w:ascii="Arial" w:eastAsia="Calibri" w:hAnsi="Arial" w:cs="Arial"/>
          <w:color w:val="000000"/>
          <w:lang w:val="es-ES_tradnl"/>
        </w:rPr>
      </w:pPr>
    </w:p>
    <w:p w14:paraId="3A22439E" w14:textId="77777777" w:rsidR="00832D82" w:rsidRPr="00832D82" w:rsidRDefault="00832D82" w:rsidP="00832D82">
      <w:pPr>
        <w:jc w:val="both"/>
        <w:rPr>
          <w:rFonts w:ascii="Arial" w:eastAsia="Calibri" w:hAnsi="Arial" w:cs="Arial"/>
          <w:color w:val="000000"/>
          <w:lang w:val="es-ES_tradnl"/>
        </w:rPr>
      </w:pPr>
    </w:p>
    <w:p w14:paraId="4F88E881" w14:textId="77777777" w:rsidR="00832D82" w:rsidRPr="00832D82" w:rsidRDefault="00832D82" w:rsidP="00832D82">
      <w:pPr>
        <w:jc w:val="both"/>
        <w:rPr>
          <w:rFonts w:ascii="Arial" w:eastAsia="Calibri" w:hAnsi="Arial" w:cs="Arial"/>
          <w:color w:val="000000"/>
          <w:lang w:val="es-ES_tradnl"/>
        </w:rPr>
      </w:pPr>
    </w:p>
    <w:p w14:paraId="524C811E" w14:textId="77777777" w:rsidR="00832D82" w:rsidRDefault="00832D82" w:rsidP="00832D82">
      <w:pPr>
        <w:jc w:val="both"/>
        <w:rPr>
          <w:rFonts w:ascii="Arial" w:eastAsia="Calibri" w:hAnsi="Arial" w:cs="Arial"/>
          <w:color w:val="000000"/>
          <w:lang w:val="es-ES_tradnl"/>
        </w:rPr>
      </w:pPr>
    </w:p>
    <w:p w14:paraId="0002A671" w14:textId="77777777" w:rsidR="00832D82" w:rsidRDefault="00832D82" w:rsidP="00832D82">
      <w:pPr>
        <w:jc w:val="both"/>
        <w:rPr>
          <w:rFonts w:ascii="Arial" w:eastAsia="Calibri" w:hAnsi="Arial" w:cs="Arial"/>
          <w:color w:val="000000"/>
          <w:lang w:val="es-ES_tradnl"/>
        </w:rPr>
      </w:pPr>
    </w:p>
    <w:p w14:paraId="28D2FC67" w14:textId="77777777" w:rsidR="00832D82" w:rsidRDefault="00832D82" w:rsidP="00832D82">
      <w:pPr>
        <w:jc w:val="both"/>
        <w:rPr>
          <w:rFonts w:ascii="Arial" w:eastAsia="Calibri" w:hAnsi="Arial" w:cs="Arial"/>
          <w:color w:val="000000"/>
          <w:lang w:val="es-ES_tradnl"/>
        </w:rPr>
      </w:pPr>
    </w:p>
    <w:p w14:paraId="7AFD642C" w14:textId="77777777" w:rsidR="00832D82" w:rsidRPr="00832D82" w:rsidRDefault="00832D82" w:rsidP="00832D82">
      <w:pPr>
        <w:jc w:val="both"/>
        <w:rPr>
          <w:rFonts w:ascii="Arial" w:eastAsia="Calibri" w:hAnsi="Arial" w:cs="Arial"/>
          <w:color w:val="000000"/>
          <w:lang w:val="es-ES_tradnl"/>
        </w:rPr>
      </w:pPr>
    </w:p>
    <w:p w14:paraId="5C023716" w14:textId="77777777" w:rsidR="00832D82" w:rsidRPr="00832D82" w:rsidRDefault="00832D82" w:rsidP="00832D82">
      <w:pPr>
        <w:jc w:val="both"/>
        <w:rPr>
          <w:rFonts w:ascii="Arial" w:eastAsia="Calibri" w:hAnsi="Arial" w:cs="Arial"/>
          <w:color w:val="000000"/>
          <w:lang w:val="es-ES_tradnl"/>
        </w:rPr>
      </w:pPr>
    </w:p>
    <w:p w14:paraId="5C082301" w14:textId="77777777" w:rsidR="00832D82" w:rsidRPr="00832D82" w:rsidRDefault="00832D82" w:rsidP="00832D82">
      <w:pPr>
        <w:spacing w:after="0" w:line="240" w:lineRule="auto"/>
        <w:rPr>
          <w:rFonts w:ascii="Verdana" w:eastAsia="Geomanist Light" w:hAnsi="Verdana" w:cs="Arial"/>
          <w:lang w:val="es-MX"/>
        </w:rPr>
      </w:pPr>
      <w:r w:rsidRPr="00832D82">
        <w:rPr>
          <w:rFonts w:ascii="Verdana" w:eastAsia="Geomanist Light" w:hAnsi="Verdana" w:cs="Arial"/>
          <w:lang w:val="es-MX"/>
        </w:rPr>
        <w:t>Bogotá D.C., [Día] de [</w:t>
      </w:r>
      <w:proofErr w:type="spellStart"/>
      <w:r w:rsidRPr="00832D82">
        <w:rPr>
          <w:rFonts w:ascii="Verdana" w:eastAsia="Geomanist Light" w:hAnsi="Verdana" w:cs="Arial"/>
          <w:lang w:val="es-MX"/>
        </w:rPr>
        <w:t>Mes.NombreCapitalizado</w:t>
      </w:r>
      <w:proofErr w:type="spellEnd"/>
      <w:r w:rsidRPr="00832D82">
        <w:rPr>
          <w:rFonts w:ascii="Verdana" w:eastAsia="Geomanist Light" w:hAnsi="Verdana" w:cs="Arial"/>
          <w:lang w:val="es-MX"/>
        </w:rPr>
        <w:t>] de [Año]</w:t>
      </w:r>
    </w:p>
    <w:p w14:paraId="3F33B94D" w14:textId="77777777" w:rsidR="00832D82" w:rsidRPr="00832D82" w:rsidRDefault="00832D82" w:rsidP="00832D82">
      <w:pPr>
        <w:spacing w:after="0" w:line="240" w:lineRule="auto"/>
        <w:rPr>
          <w:rFonts w:ascii="Verdana" w:eastAsia="Geomanist Light" w:hAnsi="Verdana" w:cs="Arial"/>
          <w:lang w:val="es-MX"/>
        </w:rPr>
      </w:pPr>
    </w:p>
    <w:p w14:paraId="3E5893F1" w14:textId="77777777" w:rsidR="00832D82" w:rsidRPr="00832D82" w:rsidRDefault="00832D82" w:rsidP="00832D82">
      <w:pPr>
        <w:spacing w:after="0" w:line="240" w:lineRule="auto"/>
        <w:rPr>
          <w:rFonts w:ascii="Verdana" w:eastAsia="Calibri" w:hAnsi="Verdana" w:cs="Arial"/>
          <w:lang w:val="es-MX" w:eastAsia="es-ES"/>
        </w:rPr>
      </w:pPr>
    </w:p>
    <w:p w14:paraId="67305DA3" w14:textId="7773802F" w:rsidR="00832D82" w:rsidRPr="00832D82" w:rsidRDefault="001D7500" w:rsidP="00832D82">
      <w:pPr>
        <w:spacing w:after="0" w:line="240" w:lineRule="auto"/>
        <w:rPr>
          <w:rFonts w:ascii="Verdana" w:eastAsia="Calibri" w:hAnsi="Verdana" w:cs="Arial"/>
          <w:lang w:val="es-MX" w:eastAsia="es-ES"/>
        </w:rPr>
      </w:pPr>
      <w:r w:rsidRPr="006121DF">
        <w:rPr>
          <w:rFonts w:ascii="Verdana" w:eastAsia="Calibri" w:hAnsi="Verdana" w:cs="Arial"/>
          <w:noProof/>
          <w:lang w:eastAsia="es-ES"/>
        </w:rPr>
        <w:drawing>
          <wp:anchor distT="0" distB="0" distL="114300" distR="114300" simplePos="0" relativeHeight="251657216" behindDoc="0" locked="0" layoutInCell="1" allowOverlap="1" wp14:anchorId="7759EB12" wp14:editId="40475E63">
            <wp:simplePos x="0" y="0"/>
            <wp:positionH relativeFrom="column">
              <wp:posOffset>2855429</wp:posOffset>
            </wp:positionH>
            <wp:positionV relativeFrom="paragraph">
              <wp:posOffset>8062</wp:posOffset>
            </wp:positionV>
            <wp:extent cx="3029373" cy="819264"/>
            <wp:effectExtent l="0" t="0" r="0" b="0"/>
            <wp:wrapSquare wrapText="bothSides"/>
            <wp:docPr id="207313462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13462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29373" cy="819264"/>
                    </a:xfrm>
                    <a:prstGeom prst="rect">
                      <a:avLst/>
                    </a:prstGeom>
                  </pic:spPr>
                </pic:pic>
              </a:graphicData>
            </a:graphic>
          </wp:anchor>
        </w:drawing>
      </w:r>
    </w:p>
    <w:p w14:paraId="4585354B" w14:textId="77777777" w:rsidR="00832D82" w:rsidRPr="00832D82" w:rsidRDefault="00832D82" w:rsidP="00832D82">
      <w:pPr>
        <w:spacing w:after="0" w:line="240" w:lineRule="auto"/>
        <w:rPr>
          <w:rFonts w:ascii="Verdana" w:eastAsia="Calibri" w:hAnsi="Verdana" w:cs="Arial"/>
          <w:lang w:val="es-ES" w:eastAsia="es-ES"/>
        </w:rPr>
      </w:pPr>
      <w:r w:rsidRPr="00832D82">
        <w:rPr>
          <w:rFonts w:ascii="Verdana" w:eastAsia="Calibri" w:hAnsi="Verdana" w:cs="Arial"/>
          <w:lang w:val="es-ES" w:eastAsia="es-ES"/>
        </w:rPr>
        <w:t>Señora</w:t>
      </w:r>
    </w:p>
    <w:p w14:paraId="225A5A7C" w14:textId="429B1FFC" w:rsidR="00832D82" w:rsidRPr="00832D82" w:rsidRDefault="00832D82" w:rsidP="00832D82">
      <w:pPr>
        <w:spacing w:after="0" w:line="240" w:lineRule="auto"/>
        <w:rPr>
          <w:rFonts w:ascii="Verdana" w:eastAsia="Calibri" w:hAnsi="Verdana" w:cs="Arial"/>
          <w:b/>
          <w:bCs/>
          <w:lang w:val="es-ES" w:eastAsia="es-ES"/>
        </w:rPr>
      </w:pPr>
      <w:r w:rsidRPr="00832D82">
        <w:rPr>
          <w:rFonts w:ascii="Verdana" w:eastAsia="Calibri" w:hAnsi="Verdana" w:cs="Arial"/>
          <w:b/>
          <w:bCs/>
          <w:lang w:val="es-ES" w:eastAsia="es-ES"/>
        </w:rPr>
        <w:t>Paula Andrea Giraldo Rodríguez</w:t>
      </w:r>
    </w:p>
    <w:p w14:paraId="7F4E1186" w14:textId="55A4A6F7" w:rsidR="00832D82" w:rsidRPr="00832D82" w:rsidRDefault="00832D82" w:rsidP="00832D82">
      <w:pPr>
        <w:spacing w:after="0" w:line="240" w:lineRule="auto"/>
        <w:rPr>
          <w:rFonts w:ascii="Verdana" w:eastAsia="Calibri" w:hAnsi="Verdana" w:cs="Arial"/>
          <w:lang w:val="es-ES" w:eastAsia="es-ES"/>
        </w:rPr>
      </w:pPr>
      <w:hyperlink r:id="rId11" w:history="1">
        <w:r w:rsidRPr="00832D82">
          <w:rPr>
            <w:rFonts w:ascii="Verdana" w:eastAsia="Calibri" w:hAnsi="Verdana" w:cs="Arial"/>
            <w:color w:val="0000FF"/>
            <w:u w:val="single"/>
            <w:lang w:val="es-ES" w:eastAsia="es-ES"/>
          </w:rPr>
          <w:t>Paulagiraldo0811@gmail.com</w:t>
        </w:r>
      </w:hyperlink>
      <w:r w:rsidRPr="00832D82">
        <w:rPr>
          <w:rFonts w:ascii="Verdana" w:eastAsia="Calibri" w:hAnsi="Verdana" w:cs="Arial"/>
          <w:lang w:val="es-ES" w:eastAsia="es-ES"/>
        </w:rPr>
        <w:t xml:space="preserve"> </w:t>
      </w:r>
    </w:p>
    <w:p w14:paraId="710330A5" w14:textId="77777777" w:rsidR="00832D82" w:rsidRPr="00832D82" w:rsidRDefault="00832D82" w:rsidP="00832D82">
      <w:pPr>
        <w:spacing w:after="0" w:line="240" w:lineRule="auto"/>
        <w:rPr>
          <w:rFonts w:ascii="Verdana" w:eastAsia="Calibri" w:hAnsi="Verdana" w:cs="Arial"/>
          <w:lang w:eastAsia="es-ES"/>
        </w:rPr>
      </w:pPr>
      <w:r w:rsidRPr="00832D82">
        <w:rPr>
          <w:rFonts w:ascii="Verdana" w:eastAsia="Calibri" w:hAnsi="Verdana" w:cs="Arial"/>
          <w:lang w:val="es-ES" w:eastAsia="es-ES"/>
        </w:rPr>
        <w:t>Popayán, Cauca</w:t>
      </w:r>
    </w:p>
    <w:p w14:paraId="226E2A98" w14:textId="4AB406BE" w:rsidR="00832D82" w:rsidRPr="00832D82" w:rsidRDefault="00832D82" w:rsidP="006121DF">
      <w:pPr>
        <w:spacing w:after="0" w:line="240" w:lineRule="auto"/>
        <w:jc w:val="right"/>
        <w:rPr>
          <w:rFonts w:ascii="Verdana" w:eastAsia="Calibri" w:hAnsi="Verdana" w:cs="Arial"/>
          <w:lang w:eastAsia="es-ES"/>
        </w:rPr>
      </w:pPr>
    </w:p>
    <w:p w14:paraId="7764DE69" w14:textId="77777777" w:rsidR="00832D82" w:rsidRPr="00832D82" w:rsidRDefault="00832D82" w:rsidP="00832D82">
      <w:pPr>
        <w:spacing w:after="0" w:line="240" w:lineRule="auto"/>
        <w:jc w:val="right"/>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69"/>
        <w:gridCol w:w="5264"/>
      </w:tblGrid>
      <w:tr w:rsidR="00832D82" w:rsidRPr="00832D82" w14:paraId="096AF666" w14:textId="77777777" w:rsidTr="00EA681D">
        <w:trPr>
          <w:trHeight w:val="999"/>
        </w:trPr>
        <w:tc>
          <w:tcPr>
            <w:tcW w:w="3969" w:type="dxa"/>
          </w:tcPr>
          <w:p w14:paraId="73B55023" w14:textId="77777777" w:rsidR="00832D82" w:rsidRPr="00832D82" w:rsidRDefault="00832D82" w:rsidP="00832D82">
            <w:pPr>
              <w:jc w:val="both"/>
              <w:rPr>
                <w:rFonts w:ascii="Verdana" w:eastAsia="Aptos" w:hAnsi="Verdana" w:cs="Arial"/>
                <w:b/>
                <w:bCs/>
                <w:lang w:val="es-ES_tradnl" w:eastAsia="es-ES_tradnl"/>
              </w:rPr>
            </w:pPr>
          </w:p>
        </w:tc>
        <w:tc>
          <w:tcPr>
            <w:tcW w:w="5264" w:type="dxa"/>
            <w:hideMark/>
          </w:tcPr>
          <w:p w14:paraId="0DD0416F" w14:textId="4B1324B6" w:rsidR="00832D82" w:rsidRPr="00832D82" w:rsidRDefault="00832D82" w:rsidP="00832D82">
            <w:pPr>
              <w:jc w:val="both"/>
              <w:rPr>
                <w:rFonts w:ascii="Verdana" w:eastAsia="Aptos" w:hAnsi="Verdana" w:cs="Arial"/>
                <w:b/>
                <w:bCs/>
                <w:lang w:val="es-ES" w:eastAsia="es-ES"/>
              </w:rPr>
            </w:pPr>
            <w:r w:rsidRPr="00832D82">
              <w:rPr>
                <w:rFonts w:ascii="Verdana" w:eastAsia="Aptos" w:hAnsi="Verdana" w:cs="Arial"/>
                <w:b/>
                <w:bCs/>
                <w:lang w:val="es-ES" w:eastAsia="es-ES"/>
              </w:rPr>
              <w:t xml:space="preserve">Concepto C- </w:t>
            </w:r>
            <w:r w:rsidR="005120B1">
              <w:rPr>
                <w:rFonts w:ascii="Verdana" w:eastAsia="Aptos" w:hAnsi="Verdana" w:cs="Arial"/>
                <w:b/>
                <w:bCs/>
                <w:lang w:val="es-ES" w:eastAsia="es-ES"/>
              </w:rPr>
              <w:t xml:space="preserve">1238 </w:t>
            </w:r>
            <w:r w:rsidRPr="00832D82">
              <w:rPr>
                <w:rFonts w:ascii="Verdana" w:eastAsia="Aptos" w:hAnsi="Verdana" w:cs="Arial"/>
                <w:b/>
                <w:bCs/>
                <w:lang w:val="es-ES" w:eastAsia="es-ES"/>
              </w:rPr>
              <w:t>de 2025</w:t>
            </w:r>
          </w:p>
        </w:tc>
      </w:tr>
      <w:tr w:rsidR="00832D82" w:rsidRPr="00832D82" w14:paraId="0E9D64C7" w14:textId="77777777" w:rsidTr="00EA681D">
        <w:trPr>
          <w:trHeight w:val="999"/>
        </w:trPr>
        <w:tc>
          <w:tcPr>
            <w:tcW w:w="3969" w:type="dxa"/>
            <w:hideMark/>
          </w:tcPr>
          <w:p w14:paraId="677B6DEF" w14:textId="77777777" w:rsidR="00832D82" w:rsidRPr="00832D82" w:rsidRDefault="00832D82" w:rsidP="00832D82">
            <w:pPr>
              <w:jc w:val="both"/>
              <w:rPr>
                <w:rFonts w:ascii="Verdana" w:eastAsia="Aptos" w:hAnsi="Verdana" w:cs="Arial"/>
                <w:lang w:val="es-ES_tradnl" w:eastAsia="es-ES_tradnl"/>
              </w:rPr>
            </w:pPr>
            <w:r w:rsidRPr="00832D82">
              <w:rPr>
                <w:rFonts w:ascii="Verdana" w:eastAsia="Aptos" w:hAnsi="Verdana" w:cs="Arial"/>
                <w:b/>
                <w:lang w:val="es-ES_tradnl" w:eastAsia="es-ES_tradnl"/>
              </w:rPr>
              <w:t>Temas:</w:t>
            </w:r>
            <w:r w:rsidRPr="00832D82">
              <w:rPr>
                <w:rFonts w:ascii="Verdana" w:eastAsia="Aptos" w:hAnsi="Verdana" w:cs="Arial"/>
                <w:lang w:val="es-ES_tradnl" w:eastAsia="es-ES_tradnl"/>
              </w:rPr>
              <w:t xml:space="preserve">                   </w:t>
            </w:r>
          </w:p>
        </w:tc>
        <w:tc>
          <w:tcPr>
            <w:tcW w:w="5264" w:type="dxa"/>
          </w:tcPr>
          <w:p w14:paraId="05356396" w14:textId="77777777" w:rsidR="00832D82" w:rsidRPr="00832D82" w:rsidRDefault="00832D82" w:rsidP="00832D82">
            <w:pPr>
              <w:ind w:right="109"/>
              <w:jc w:val="both"/>
              <w:rPr>
                <w:rFonts w:ascii="Verdana" w:eastAsia="Geomanist Light" w:hAnsi="Verdana" w:cs="Arial"/>
                <w:b/>
                <w:bCs/>
                <w:color w:val="000000"/>
              </w:rPr>
            </w:pPr>
            <w:r w:rsidRPr="00832D82">
              <w:rPr>
                <w:rFonts w:ascii="Verdana" w:eastAsia="Calibri" w:hAnsi="Verdana" w:cs="Arial"/>
                <w:bCs/>
                <w:lang w:val="es-MX"/>
              </w:rPr>
              <w:t xml:space="preserve">DOCUMENTOS TIPO – Inalterabilidad – Fundamentos / DOCUMENTOS TIPO – Inalterabilidad – Información en corchetes y resaltado gris / </w:t>
            </w:r>
            <w:r w:rsidRPr="00832D82">
              <w:rPr>
                <w:rFonts w:ascii="Verdana" w:eastAsia="Calibri" w:hAnsi="Verdana" w:cs="Arial"/>
                <w:bCs/>
                <w:lang w:val="es-ES_tradnl" w:eastAsia="es-ES"/>
              </w:rPr>
              <w:t xml:space="preserve">DOCUMENTOS TIPO </w:t>
            </w:r>
            <w:r w:rsidRPr="00832D82">
              <w:rPr>
                <w:rFonts w:ascii="Verdana" w:eastAsia="Calibri" w:hAnsi="Verdana" w:cs="Arial"/>
                <w:bCs/>
                <w:lang w:val="x-none" w:eastAsia="es-ES"/>
              </w:rPr>
              <w:t>–</w:t>
            </w:r>
            <w:r w:rsidRPr="00832D82">
              <w:rPr>
                <w:rFonts w:ascii="Verdana" w:eastAsia="Calibri" w:hAnsi="Verdana" w:cs="Arial"/>
                <w:bCs/>
                <w:lang w:val="es-ES_tradnl" w:eastAsia="es-ES"/>
              </w:rPr>
              <w:t xml:space="preserve"> Inalterabilidad </w:t>
            </w:r>
            <w:r w:rsidRPr="00832D82">
              <w:rPr>
                <w:rFonts w:ascii="Verdana" w:eastAsia="Calibri" w:hAnsi="Verdana" w:cs="Arial"/>
                <w:bCs/>
                <w:lang w:val="x-none" w:eastAsia="es-ES"/>
              </w:rPr>
              <w:t>–</w:t>
            </w:r>
            <w:r w:rsidRPr="00832D82">
              <w:rPr>
                <w:rFonts w:ascii="Verdana" w:eastAsia="Calibri" w:hAnsi="Verdana" w:cs="Arial"/>
                <w:bCs/>
                <w:lang w:val="es-ES_tradnl" w:eastAsia="es-ES"/>
              </w:rPr>
              <w:t xml:space="preserve"> Prevalencia del derecho sustancial </w:t>
            </w:r>
          </w:p>
          <w:p w14:paraId="6C3A2B56" w14:textId="77777777" w:rsidR="00832D82" w:rsidRPr="00832D82" w:rsidRDefault="00832D82" w:rsidP="00832D82">
            <w:pPr>
              <w:tabs>
                <w:tab w:val="left" w:pos="-142"/>
              </w:tabs>
              <w:autoSpaceDE w:val="0"/>
              <w:autoSpaceDN w:val="0"/>
              <w:adjustRightInd w:val="0"/>
              <w:jc w:val="both"/>
              <w:rPr>
                <w:rFonts w:ascii="Verdana" w:eastAsia="Times New Roman" w:hAnsi="Verdana" w:cs="Arial"/>
                <w:bCs/>
                <w:highlight w:val="yellow"/>
              </w:rPr>
            </w:pPr>
          </w:p>
        </w:tc>
      </w:tr>
      <w:tr w:rsidR="00832D82" w:rsidRPr="00832D82" w14:paraId="34E6C8F7" w14:textId="77777777" w:rsidTr="00EA681D">
        <w:trPr>
          <w:trHeight w:val="597"/>
        </w:trPr>
        <w:tc>
          <w:tcPr>
            <w:tcW w:w="3969" w:type="dxa"/>
            <w:hideMark/>
          </w:tcPr>
          <w:p w14:paraId="472FD460" w14:textId="77777777" w:rsidR="00832D82" w:rsidRPr="00832D82" w:rsidRDefault="00832D82" w:rsidP="00832D82">
            <w:pPr>
              <w:jc w:val="both"/>
              <w:rPr>
                <w:rFonts w:ascii="Verdana" w:eastAsia="Aptos" w:hAnsi="Verdana" w:cs="Arial"/>
                <w:b/>
                <w:lang w:val="es-ES_tradnl" w:eastAsia="es-ES_tradnl"/>
              </w:rPr>
            </w:pPr>
            <w:r w:rsidRPr="00832D82">
              <w:rPr>
                <w:rFonts w:ascii="Verdana" w:eastAsia="Aptos" w:hAnsi="Verdana" w:cs="Arial"/>
                <w:b/>
                <w:lang w:val="es-ES_tradnl" w:eastAsia="es-ES_tradnl"/>
              </w:rPr>
              <w:t>Radicación:</w:t>
            </w:r>
            <w:r w:rsidRPr="00832D82">
              <w:rPr>
                <w:rFonts w:ascii="Verdana" w:eastAsia="Aptos" w:hAnsi="Verdana" w:cs="Arial"/>
                <w:lang w:val="es-ES_tradnl" w:eastAsia="es-ES_tradnl"/>
              </w:rPr>
              <w:t xml:space="preserve">               </w:t>
            </w:r>
          </w:p>
        </w:tc>
        <w:tc>
          <w:tcPr>
            <w:tcW w:w="5264" w:type="dxa"/>
          </w:tcPr>
          <w:p w14:paraId="10F3358E" w14:textId="77777777" w:rsidR="00832D82" w:rsidRPr="00832D82" w:rsidRDefault="00832D82" w:rsidP="00832D82">
            <w:pPr>
              <w:jc w:val="both"/>
              <w:rPr>
                <w:rFonts w:ascii="Verdana" w:eastAsia="Aptos" w:hAnsi="Verdana" w:cs="Arial"/>
                <w:lang w:val="es-ES_tradnl" w:eastAsia="es-ES_tradnl"/>
              </w:rPr>
            </w:pPr>
            <w:r w:rsidRPr="00832D82">
              <w:rPr>
                <w:rFonts w:ascii="Verdana" w:eastAsia="Aptos" w:hAnsi="Verdana" w:cs="Arial"/>
                <w:lang w:val="es-ES_tradnl" w:eastAsia="es-ES_tradnl"/>
              </w:rPr>
              <w:t>Respuesta a consulta con radicado No. 1_2025_09_01_009364</w:t>
            </w:r>
          </w:p>
          <w:p w14:paraId="5D5A316C" w14:textId="77777777" w:rsidR="00832D82" w:rsidRPr="00832D82" w:rsidRDefault="00832D82" w:rsidP="00832D82">
            <w:pPr>
              <w:jc w:val="both"/>
              <w:rPr>
                <w:rFonts w:ascii="Verdana" w:eastAsia="Aptos" w:hAnsi="Verdana" w:cs="Arial"/>
                <w:lang w:val="es-ES_tradnl" w:eastAsia="es-ES_tradnl"/>
              </w:rPr>
            </w:pPr>
          </w:p>
          <w:p w14:paraId="6826D5D9" w14:textId="77777777" w:rsidR="00832D82" w:rsidRPr="00832D82" w:rsidRDefault="00832D82" w:rsidP="00832D82">
            <w:pPr>
              <w:jc w:val="both"/>
              <w:rPr>
                <w:rFonts w:ascii="Verdana" w:eastAsia="Aptos" w:hAnsi="Verdana" w:cs="Arial"/>
                <w:lang w:val="es-ES_tradnl" w:eastAsia="es-ES_tradnl"/>
              </w:rPr>
            </w:pPr>
          </w:p>
        </w:tc>
      </w:tr>
    </w:tbl>
    <w:p w14:paraId="14B86B1F" w14:textId="77777777" w:rsidR="00832D82" w:rsidRPr="00832D82" w:rsidRDefault="00832D82" w:rsidP="00832D82">
      <w:pPr>
        <w:spacing w:after="0" w:line="240" w:lineRule="auto"/>
        <w:jc w:val="both"/>
        <w:rPr>
          <w:rFonts w:ascii="Verdana" w:eastAsia="Calibri" w:hAnsi="Verdana" w:cs="Arial"/>
          <w:lang w:val="es-ES_tradnl" w:eastAsia="es-ES_tradnl"/>
        </w:rPr>
      </w:pPr>
    </w:p>
    <w:p w14:paraId="01F2515E" w14:textId="77777777" w:rsidR="00832D82" w:rsidRPr="00832D82" w:rsidRDefault="00832D82" w:rsidP="00832D82">
      <w:pPr>
        <w:spacing w:after="0" w:line="276" w:lineRule="auto"/>
        <w:jc w:val="both"/>
        <w:rPr>
          <w:rFonts w:ascii="Verdana" w:eastAsia="Calibri" w:hAnsi="Verdana" w:cs="Arial"/>
          <w:lang w:val="es-ES" w:eastAsia="es-ES"/>
        </w:rPr>
      </w:pPr>
      <w:r w:rsidRPr="00832D82">
        <w:rPr>
          <w:rFonts w:ascii="Verdana" w:eastAsia="Calibri" w:hAnsi="Verdana" w:cs="Arial"/>
          <w:lang w:val="es-ES" w:eastAsia="es-ES"/>
        </w:rPr>
        <w:t xml:space="preserve">Estimada señora Giraldo:  </w:t>
      </w:r>
    </w:p>
    <w:p w14:paraId="4828331A" w14:textId="77777777" w:rsidR="00832D82" w:rsidRPr="00832D82" w:rsidRDefault="00832D82" w:rsidP="00832D82">
      <w:pPr>
        <w:tabs>
          <w:tab w:val="left" w:pos="3768"/>
        </w:tabs>
        <w:spacing w:after="0" w:line="276" w:lineRule="auto"/>
        <w:jc w:val="both"/>
        <w:rPr>
          <w:rFonts w:ascii="Verdana" w:eastAsia="Calibri" w:hAnsi="Verdana" w:cs="Arial"/>
          <w:lang w:val="es-ES" w:eastAsia="es-ES"/>
        </w:rPr>
      </w:pPr>
      <w:r w:rsidRPr="00832D82">
        <w:rPr>
          <w:rFonts w:ascii="Verdana" w:eastAsia="Calibri" w:hAnsi="Verdana" w:cs="Arial"/>
          <w:lang w:val="es-ES" w:eastAsia="es-ES"/>
        </w:rPr>
        <w:tab/>
      </w:r>
    </w:p>
    <w:p w14:paraId="493D4FE1" w14:textId="77777777" w:rsidR="00832D82" w:rsidRPr="00832D82" w:rsidRDefault="00832D82" w:rsidP="00832D82">
      <w:pPr>
        <w:spacing w:after="0" w:line="276" w:lineRule="auto"/>
        <w:jc w:val="both"/>
        <w:rPr>
          <w:rFonts w:ascii="Verdana" w:eastAsia="Calibri" w:hAnsi="Verdana" w:cs="Arial"/>
          <w:lang w:val="es-ES" w:eastAsia="es-ES"/>
        </w:rPr>
      </w:pPr>
      <w:r w:rsidRPr="00832D82">
        <w:rPr>
          <w:rFonts w:ascii="Verdana" w:eastAsia="Calibri" w:hAnsi="Verdana" w:cs="Arial"/>
          <w:lang w:val="es-ES" w:eastAsia="es-ES"/>
        </w:rPr>
        <w:t>En ejercicio de la competencia otorgada por los artículos 3, numeral 5º, y 11, numeral 8º, del Decreto Ley 4170 de 2011,</w:t>
      </w:r>
      <w:r w:rsidRPr="00832D82">
        <w:rPr>
          <w:rFonts w:ascii="Verdana" w:eastAsia="Arial MT" w:hAnsi="Verdana" w:cs="Arial MT"/>
          <w:lang w:val="es-ES" w:eastAsia="es-ES"/>
        </w:rPr>
        <w:t xml:space="preserve"> </w:t>
      </w:r>
      <w:r w:rsidRPr="00832D82">
        <w:rPr>
          <w:rFonts w:ascii="Verdana" w:eastAsia="Calibri" w:hAnsi="Verdana" w:cs="Arial"/>
        </w:rPr>
        <w:t xml:space="preserve">así como lo establecido en el artículo 4 de la Resolución 1707 de 2018 expedida por esta Entidad, </w:t>
      </w:r>
      <w:r w:rsidRPr="00832D82">
        <w:rPr>
          <w:rFonts w:ascii="Verdana" w:eastAsia="Calibri" w:hAnsi="Verdana" w:cs="Arial"/>
          <w:lang w:val="es-ES" w:eastAsia="es-ES"/>
        </w:rPr>
        <w:t xml:space="preserve">la Agencia Nacional de Contratación Pública – Colombia Compra Eficiente– responde su solicitud de consulta de fecha de 01 de agosto de 2025, en la cual manifiesta lo siguiente: </w:t>
      </w:r>
      <w:bookmarkStart w:id="2" w:name="_Hlk95313578"/>
    </w:p>
    <w:p w14:paraId="502E36A4" w14:textId="77777777" w:rsidR="00832D82" w:rsidRPr="00832D82" w:rsidRDefault="00832D82" w:rsidP="00832D82">
      <w:pPr>
        <w:spacing w:after="0" w:line="276" w:lineRule="auto"/>
        <w:jc w:val="both"/>
        <w:rPr>
          <w:rFonts w:ascii="Verdana" w:eastAsia="Calibri" w:hAnsi="Verdana" w:cs="Arial"/>
          <w:sz w:val="21"/>
          <w:szCs w:val="21"/>
          <w:lang w:val="es-ES" w:eastAsia="es-ES"/>
        </w:rPr>
      </w:pPr>
    </w:p>
    <w:bookmarkEnd w:id="2"/>
    <w:p w14:paraId="17F30B7F" w14:textId="77777777" w:rsidR="00832D82" w:rsidRPr="00832D82" w:rsidRDefault="00832D82" w:rsidP="00832D82">
      <w:pPr>
        <w:autoSpaceDE w:val="0"/>
        <w:autoSpaceDN w:val="0"/>
        <w:adjustRightInd w:val="0"/>
        <w:spacing w:after="0" w:line="240" w:lineRule="auto"/>
        <w:ind w:left="709" w:right="709"/>
        <w:jc w:val="both"/>
        <w:rPr>
          <w:rFonts w:ascii="Verdana" w:eastAsia="Calibri" w:hAnsi="Verdana" w:cs="Arial"/>
          <w:sz w:val="20"/>
          <w:szCs w:val="20"/>
          <w:lang w:val="es-ES" w:eastAsia="es-ES"/>
        </w:rPr>
      </w:pPr>
      <w:r w:rsidRPr="00832D82">
        <w:rPr>
          <w:rFonts w:ascii="Verdana" w:eastAsia="Calibri" w:hAnsi="Verdana" w:cs="Arial"/>
          <w:sz w:val="21"/>
          <w:szCs w:val="21"/>
          <w:lang w:val="es-ES" w:eastAsia="es-ES"/>
        </w:rPr>
        <w:t>“</w:t>
      </w:r>
      <w:r w:rsidRPr="00832D82">
        <w:rPr>
          <w:rFonts w:ascii="Verdana" w:eastAsia="Calibri" w:hAnsi="Verdana" w:cs="Arial"/>
          <w:sz w:val="20"/>
          <w:szCs w:val="20"/>
          <w:lang w:val="es-ES" w:eastAsia="es-ES"/>
        </w:rPr>
        <w:t xml:space="preserve">En un proceso de selección de CONSULTORIA DE INFRAESTRUCTURA DE TRANSPORTE, la entidad contratante no asignó puntaje a nuestra oferta porque en los formatos tipo 7ª, 9 y 10 se omitió en el encabezado la frase </w:t>
      </w:r>
      <w:r w:rsidRPr="00832D82">
        <w:rPr>
          <w:rFonts w:ascii="Verdana" w:eastAsia="Calibri" w:hAnsi="Verdana" w:cs="Arial"/>
          <w:sz w:val="20"/>
          <w:szCs w:val="20"/>
          <w:lang w:val="es-ES" w:eastAsia="es-ES"/>
        </w:rPr>
        <w:lastRenderedPageBreak/>
        <w:t xml:space="preserve">“en adelante el proceso de contratación”. Si bien esta expresión hacía parte del texto original, su ausencia no alteró requisitos ponderables, factores de evaluación ni el contenido sustancial del formato. </w:t>
      </w:r>
    </w:p>
    <w:p w14:paraId="620CB969" w14:textId="77777777" w:rsidR="00832D82" w:rsidRPr="00832D82" w:rsidRDefault="00832D82" w:rsidP="00832D82">
      <w:pPr>
        <w:autoSpaceDE w:val="0"/>
        <w:autoSpaceDN w:val="0"/>
        <w:adjustRightInd w:val="0"/>
        <w:spacing w:after="0" w:line="240" w:lineRule="auto"/>
        <w:ind w:left="709" w:right="709"/>
        <w:jc w:val="both"/>
        <w:rPr>
          <w:rFonts w:ascii="Verdana" w:eastAsia="Calibri" w:hAnsi="Verdana" w:cs="Arial"/>
          <w:sz w:val="20"/>
          <w:szCs w:val="20"/>
          <w:lang w:val="es-ES" w:eastAsia="es-ES"/>
        </w:rPr>
      </w:pPr>
    </w:p>
    <w:p w14:paraId="1D31ECC7" w14:textId="77777777" w:rsidR="00832D82" w:rsidRPr="00832D82" w:rsidRDefault="00832D82" w:rsidP="00832D82">
      <w:pPr>
        <w:autoSpaceDE w:val="0"/>
        <w:autoSpaceDN w:val="0"/>
        <w:adjustRightInd w:val="0"/>
        <w:spacing w:after="0" w:line="240" w:lineRule="auto"/>
        <w:ind w:left="709" w:right="709"/>
        <w:jc w:val="both"/>
        <w:rPr>
          <w:rFonts w:ascii="Verdana" w:eastAsia="Calibri" w:hAnsi="Verdana" w:cs="Arial"/>
          <w:sz w:val="21"/>
          <w:szCs w:val="21"/>
          <w:lang w:eastAsia="es-ES"/>
        </w:rPr>
      </w:pPr>
      <w:r w:rsidRPr="00832D82">
        <w:rPr>
          <w:rFonts w:ascii="Verdana" w:eastAsia="Calibri" w:hAnsi="Verdana" w:cs="Arial"/>
          <w:sz w:val="20"/>
          <w:szCs w:val="20"/>
          <w:lang w:val="es-ES" w:eastAsia="es-ES"/>
        </w:rPr>
        <w:t>Teniendo en cuenta que, según el capítulo 1.17 literal H del documento base de los documentos tipo, los formatos son inalterables salvo en campos expresamente habilitados, y considerando además el deber de subsanar errores no sustanciales, solicito su concepto sobre la interpretación correcta: ¿es jurídicamente procedente restar puntaje por una omisión meramente formal, sin incidencia en la evaluación objetiva ni en los principios de selección objetiva y proporcionalidad?</w:t>
      </w:r>
      <w:r w:rsidRPr="00832D82">
        <w:rPr>
          <w:rFonts w:ascii="Verdana" w:eastAsia="Calibri" w:hAnsi="Verdana" w:cs="Arial"/>
          <w:sz w:val="21"/>
          <w:szCs w:val="21"/>
          <w:lang w:val="es-SV" w:eastAsia="es-ES"/>
        </w:rPr>
        <w:t>”</w:t>
      </w:r>
    </w:p>
    <w:p w14:paraId="1F555CE5" w14:textId="77777777" w:rsidR="00832D82" w:rsidRPr="00832D82" w:rsidRDefault="00832D82" w:rsidP="00832D82">
      <w:pPr>
        <w:autoSpaceDE w:val="0"/>
        <w:autoSpaceDN w:val="0"/>
        <w:adjustRightInd w:val="0"/>
        <w:spacing w:after="0" w:line="240" w:lineRule="auto"/>
        <w:ind w:left="709" w:right="709"/>
        <w:jc w:val="both"/>
        <w:rPr>
          <w:rFonts w:ascii="Verdana" w:eastAsia="Calibri" w:hAnsi="Verdana" w:cs="Arial"/>
          <w:sz w:val="21"/>
          <w:szCs w:val="21"/>
          <w:lang w:eastAsia="es-ES"/>
        </w:rPr>
      </w:pPr>
    </w:p>
    <w:p w14:paraId="28D9856D" w14:textId="77777777" w:rsidR="00832D82" w:rsidRPr="00832D82" w:rsidRDefault="00832D82" w:rsidP="00832D82">
      <w:pPr>
        <w:spacing w:after="0" w:line="240" w:lineRule="auto"/>
        <w:ind w:left="709" w:right="709"/>
        <w:jc w:val="both"/>
        <w:rPr>
          <w:rFonts w:ascii="ArialMT" w:eastAsia="Times New Roman" w:hAnsi="ArialMT" w:cs="Times New Roman"/>
          <w:sz w:val="21"/>
          <w:szCs w:val="21"/>
          <w:lang w:eastAsia="es-CO"/>
        </w:rPr>
      </w:pPr>
    </w:p>
    <w:p w14:paraId="3BE05DF8" w14:textId="77777777" w:rsidR="00832D82" w:rsidRPr="00832D82" w:rsidRDefault="00832D82" w:rsidP="00832D82">
      <w:pPr>
        <w:spacing w:after="120" w:line="276" w:lineRule="auto"/>
        <w:ind w:firstLine="709"/>
        <w:jc w:val="both"/>
        <w:rPr>
          <w:rFonts w:ascii="Verdana" w:eastAsia="Calibri" w:hAnsi="Verdana" w:cs="Arial"/>
          <w:szCs w:val="24"/>
          <w:lang w:val="es-ES_tradnl" w:eastAsia="es-ES_tradnl"/>
        </w:rPr>
      </w:pPr>
      <w:r w:rsidRPr="00832D82">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32D82">
        <w:rPr>
          <w:rFonts w:ascii="Verdana" w:eastAsia="Calibri" w:hAnsi="Verdana" w:cs="Arial"/>
          <w:szCs w:val="24"/>
          <w:lang w:val="es-ES_tradnl" w:eastAsia="es-ES_tradnl"/>
        </w:rPr>
        <w:tab/>
      </w:r>
    </w:p>
    <w:p w14:paraId="2981D5DA" w14:textId="77777777" w:rsidR="00832D82" w:rsidRPr="00832D82" w:rsidRDefault="00832D82" w:rsidP="00832D82">
      <w:pPr>
        <w:spacing w:after="0" w:line="276" w:lineRule="auto"/>
        <w:ind w:firstLine="708"/>
        <w:jc w:val="both"/>
        <w:rPr>
          <w:rFonts w:ascii="Verdana" w:eastAsia="Calibri" w:hAnsi="Verdana" w:cs="Times New Roman"/>
          <w:lang w:val="es-ES"/>
        </w:rPr>
      </w:pPr>
      <w:r w:rsidRPr="00832D82">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74F5CF1A" w14:textId="77777777" w:rsidR="00832D82" w:rsidRPr="00832D82" w:rsidRDefault="00832D82" w:rsidP="00832D82">
      <w:pPr>
        <w:spacing w:after="0" w:line="276" w:lineRule="auto"/>
        <w:ind w:firstLine="709"/>
        <w:jc w:val="both"/>
        <w:rPr>
          <w:rFonts w:ascii="Verdana" w:eastAsia="Calibri" w:hAnsi="Verdana" w:cs="Arial"/>
          <w:lang w:val="es-ES" w:eastAsia="es-ES"/>
        </w:rPr>
      </w:pPr>
    </w:p>
    <w:p w14:paraId="15172085" w14:textId="77777777" w:rsidR="00832D82" w:rsidRPr="00832D82" w:rsidRDefault="00832D82" w:rsidP="00832D8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2D82">
        <w:rPr>
          <w:rFonts w:ascii="Verdana" w:eastAsia="Century Gothic" w:hAnsi="Verdana" w:cs="Century Gothic"/>
          <w:b/>
          <w:bCs/>
          <w:lang w:val="es-ES"/>
        </w:rPr>
        <w:t>Problema planteado:</w:t>
      </w:r>
    </w:p>
    <w:p w14:paraId="33473C66" w14:textId="77777777" w:rsidR="00832D82" w:rsidRPr="00832D82" w:rsidRDefault="00832D82" w:rsidP="00832D82">
      <w:pPr>
        <w:tabs>
          <w:tab w:val="left" w:pos="426"/>
        </w:tabs>
        <w:spacing w:after="0" w:line="276" w:lineRule="auto"/>
        <w:jc w:val="both"/>
        <w:rPr>
          <w:rFonts w:ascii="Verdana" w:eastAsia="Century Gothic" w:hAnsi="Verdana" w:cs="Century Gothic"/>
          <w:lang w:val="es-ES"/>
        </w:rPr>
      </w:pPr>
    </w:p>
    <w:p w14:paraId="4EE4E3BB" w14:textId="4F26E8A4" w:rsidR="00832D82" w:rsidRPr="00832D82" w:rsidRDefault="00832D82" w:rsidP="00832D82">
      <w:pPr>
        <w:spacing w:after="0" w:line="276" w:lineRule="auto"/>
        <w:jc w:val="both"/>
        <w:rPr>
          <w:rFonts w:ascii="Verdana" w:eastAsia="Century Gothic" w:hAnsi="Verdana" w:cs="Century Gothic"/>
        </w:rPr>
      </w:pPr>
      <w:r w:rsidRPr="00832D82">
        <w:rPr>
          <w:rFonts w:ascii="Verdana" w:eastAsia="Century Gothic" w:hAnsi="Verdana" w:cs="Century Gothic"/>
        </w:rPr>
        <w:t>De acuerdo con el contenido de su solicitud, esta Agencia resolverá el siguiente problema jurídico: En virtud de la regla de inalterabilidad que recae sobre los documentos tipo,</w:t>
      </w:r>
      <w:r w:rsidRPr="00832D82">
        <w:rPr>
          <w:rFonts w:ascii="Verdana" w:eastAsia="Century Gothic" w:hAnsi="Verdana" w:cs="Century Gothic"/>
          <w:i/>
          <w:iCs/>
        </w:rPr>
        <w:t xml:space="preserve"> </w:t>
      </w:r>
      <w:r w:rsidRPr="00832D82">
        <w:rPr>
          <w:rFonts w:ascii="Verdana" w:eastAsia="Century Gothic" w:hAnsi="Verdana" w:cs="Century Gothic"/>
        </w:rPr>
        <w:t xml:space="preserve">¿La inalterabilidad de los documentos tipo es un criterio absoluto, o, se deben valorar aspectos sustanciales al momento de su verificación y evaluación en determinado proceso contractual? </w:t>
      </w:r>
    </w:p>
    <w:p w14:paraId="3E014C22" w14:textId="77777777" w:rsidR="00832D82" w:rsidRPr="00832D82" w:rsidRDefault="00832D82" w:rsidP="00832D82">
      <w:pPr>
        <w:spacing w:after="0" w:line="276" w:lineRule="auto"/>
        <w:jc w:val="both"/>
        <w:rPr>
          <w:rFonts w:ascii="Verdana" w:eastAsia="Century Gothic" w:hAnsi="Verdana" w:cs="Century Gothic"/>
        </w:rPr>
      </w:pPr>
    </w:p>
    <w:p w14:paraId="52D28DF7" w14:textId="77777777" w:rsidR="00832D82" w:rsidRPr="00832D82" w:rsidRDefault="00832D82" w:rsidP="00832D8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2D82">
        <w:rPr>
          <w:rFonts w:ascii="Verdana" w:eastAsia="Century Gothic" w:hAnsi="Verdana" w:cs="Century Gothic"/>
          <w:b/>
          <w:bCs/>
          <w:lang w:val="es-ES"/>
        </w:rPr>
        <w:lastRenderedPageBreak/>
        <w:t>Respuestas:</w:t>
      </w:r>
    </w:p>
    <w:p w14:paraId="729D1FDC" w14:textId="77777777" w:rsidR="00832D82" w:rsidRPr="00832D82" w:rsidRDefault="00832D82" w:rsidP="00832D82">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32D82" w:rsidRPr="00832D82" w14:paraId="46956EC3" w14:textId="77777777" w:rsidTr="077E3203">
        <w:trPr>
          <w:trHeight w:val="1187"/>
        </w:trPr>
        <w:tc>
          <w:tcPr>
            <w:tcW w:w="8828" w:type="dxa"/>
            <w:tcBorders>
              <w:top w:val="dotted" w:sz="4" w:space="0" w:color="auto"/>
              <w:left w:val="dotted" w:sz="4" w:space="0" w:color="auto"/>
              <w:bottom w:val="dotted" w:sz="4" w:space="0" w:color="auto"/>
              <w:right w:val="dotted" w:sz="4" w:space="0" w:color="auto"/>
            </w:tcBorders>
          </w:tcPr>
          <w:p w14:paraId="10DC20AD" w14:textId="77777777" w:rsidR="00832D82" w:rsidRPr="00832D82" w:rsidRDefault="00832D82" w:rsidP="00832D82">
            <w:pPr>
              <w:spacing w:before="120" w:after="120" w:line="276" w:lineRule="auto"/>
              <w:jc w:val="both"/>
              <w:rPr>
                <w:rFonts w:ascii="Verdana" w:eastAsia="Calibri" w:hAnsi="Verdana" w:cs="Arial"/>
                <w:color w:val="000000"/>
                <w:lang w:val="es-ES_tradnl"/>
              </w:rPr>
            </w:pPr>
            <w:r w:rsidRPr="00832D82">
              <w:rPr>
                <w:rFonts w:ascii="Verdana" w:eastAsia="Calibri" w:hAnsi="Verdana" w:cs="Arial"/>
                <w:lang w:val="es-ES" w:eastAsia="es-ES"/>
              </w:rPr>
              <w:t>En primer lugar, es importante resaltar que esta agencia no puede resolver casos particulares porque desborda las atribuciones asignadas por el legislador extraordinario, que no concibió a Colombia Compra Eficiente como una autoridad para solucionar problemas jurídicos particulares de todos los partícipes del sistema de compra pública.</w:t>
            </w:r>
          </w:p>
          <w:p w14:paraId="67DE5A19" w14:textId="77777777" w:rsidR="00832D82" w:rsidRPr="00832D82" w:rsidRDefault="00832D82" w:rsidP="077E3203">
            <w:pPr>
              <w:spacing w:before="120" w:after="120" w:line="276" w:lineRule="auto"/>
              <w:jc w:val="both"/>
              <w:rPr>
                <w:rFonts w:ascii="Verdana" w:eastAsia="Calibri" w:hAnsi="Verdana" w:cs="Arial"/>
                <w:color w:val="000000"/>
                <w:lang w:val="es-ES"/>
              </w:rPr>
            </w:pPr>
            <w:r w:rsidRPr="077E3203">
              <w:rPr>
                <w:rFonts w:ascii="Verdana" w:eastAsia="Calibri" w:hAnsi="Verdana" w:cs="Arial"/>
                <w:color w:val="000000" w:themeColor="text1"/>
                <w:lang w:val="es-ES"/>
              </w:rPr>
              <w:t xml:space="preserve">Sin embargo, en relación con el problema jurídico planteado en la solicitud, debe indicarse que 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77E3203">
              <w:rPr>
                <w:rFonts w:ascii="Verdana" w:eastAsia="Calibri" w:hAnsi="Verdana" w:cs="Arial"/>
                <w:i/>
                <w:iCs/>
                <w:color w:val="000000" w:themeColor="text1"/>
                <w:lang w:val="es-ES"/>
              </w:rPr>
              <w:t>Documentos del Proceso</w:t>
            </w:r>
            <w:r w:rsidRPr="077E3203">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w:t>
            </w:r>
          </w:p>
          <w:p w14:paraId="58335556" w14:textId="77777777" w:rsidR="00832D82" w:rsidRPr="00832D82" w:rsidRDefault="00832D82" w:rsidP="077E3203">
            <w:pPr>
              <w:spacing w:after="120" w:line="276" w:lineRule="auto"/>
              <w:ind w:firstLine="709"/>
              <w:jc w:val="both"/>
              <w:rPr>
                <w:rFonts w:ascii="Verdana" w:eastAsia="Aptos" w:hAnsi="Verdana" w:cs="Times New Roman"/>
                <w:lang w:val="es-ES"/>
              </w:rPr>
            </w:pPr>
            <w:r w:rsidRPr="077E3203">
              <w:rPr>
                <w:rFonts w:ascii="Verdana" w:eastAsia="Aptos" w:hAnsi="Verdana" w:cs="Times New Roman"/>
                <w:lang w:val="es-ES"/>
              </w:rPr>
              <w:t xml:space="preserve"> La parte introductoria de los documentos base de los documentos tipo disponen que los aspectos incluidos en corchetes y resaltados en gris </w:t>
            </w:r>
            <w:r w:rsidRPr="077E3203">
              <w:rPr>
                <w:rFonts w:ascii="Verdana" w:eastAsia="Aptos" w:hAnsi="Verdana" w:cs="Times New Roman"/>
                <w:highlight w:val="lightGray"/>
                <w:lang w:val="es-ES"/>
              </w:rPr>
              <w:t>–[texto de ejemplo]–</w:t>
            </w:r>
            <w:r w:rsidRPr="077E3203">
              <w:rPr>
                <w:rFonts w:ascii="Verdana" w:eastAsia="Aptos" w:hAnsi="Verdana" w:cs="Times New Roman"/>
                <w:lang w:val="es-ES"/>
              </w:rPr>
              <w:t xml:space="preserve">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45D9F6E" w14:textId="77777777" w:rsidR="00832D82" w:rsidRPr="00832D82" w:rsidRDefault="00832D82" w:rsidP="00832D82">
            <w:pPr>
              <w:spacing w:before="120" w:after="120" w:line="276" w:lineRule="auto"/>
              <w:ind w:firstLine="709"/>
              <w:jc w:val="both"/>
              <w:rPr>
                <w:rFonts w:ascii="Verdana" w:eastAsia="Calibri" w:hAnsi="Verdana" w:cs="Arial"/>
                <w:bCs/>
                <w:lang w:val="es-MX"/>
              </w:rPr>
            </w:pPr>
            <w:r w:rsidRPr="00832D82">
              <w:rPr>
                <w:rFonts w:ascii="Verdana" w:eastAsia="Calibri" w:hAnsi="Verdana" w:cs="Arial"/>
                <w:bCs/>
                <w:lang w:val="es-MX"/>
              </w:rPr>
              <w:t xml:space="preserve">Esta regla de inalterabilidad </w:t>
            </w:r>
            <w:r w:rsidRPr="00832D82">
              <w:rPr>
                <w:rFonts w:ascii="Verdana" w:eastAsia="Calibri" w:hAnsi="Verdana" w:cs="Arial"/>
                <w:bCs/>
                <w:i/>
                <w:iCs/>
                <w:lang w:val="es-MX"/>
              </w:rPr>
              <w:t>también aplica a los formatos, formularios, anexos y matrices</w:t>
            </w:r>
            <w:r w:rsidRPr="00832D82">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56BA1AF9" w14:textId="77777777" w:rsidR="00832D82" w:rsidRPr="00832D82" w:rsidRDefault="00832D82" w:rsidP="00832D82">
            <w:pPr>
              <w:spacing w:before="120" w:after="120" w:line="276" w:lineRule="auto"/>
              <w:ind w:firstLine="709"/>
              <w:jc w:val="both"/>
              <w:rPr>
                <w:rFonts w:ascii="Verdana" w:eastAsia="Calibri" w:hAnsi="Verdana" w:cs="Arial"/>
                <w:lang w:val="es-MX"/>
              </w:rPr>
            </w:pPr>
            <w:r w:rsidRPr="00832D82">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w:t>
            </w:r>
            <w:r w:rsidRPr="00832D82">
              <w:rPr>
                <w:rFonts w:ascii="Verdana" w:eastAsia="Calibri" w:hAnsi="Verdana" w:cs="Arial"/>
                <w:lang w:val="es-MX"/>
              </w:rPr>
              <w:lastRenderedPageBreak/>
              <w:t xml:space="preserve">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CA99E65" w14:textId="77777777" w:rsidR="00832D82" w:rsidRPr="00832D82" w:rsidRDefault="00832D82" w:rsidP="00832D82">
            <w:pPr>
              <w:spacing w:before="120" w:after="120" w:line="276" w:lineRule="auto"/>
              <w:ind w:firstLine="709"/>
              <w:jc w:val="both"/>
              <w:rPr>
                <w:rFonts w:ascii="Verdana" w:eastAsia="Calibri" w:hAnsi="Verdana" w:cs="Arial"/>
                <w:lang w:val="es-MX"/>
              </w:rPr>
            </w:pPr>
            <w:r w:rsidRPr="00832D82">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522E5DA9" w14:textId="77777777" w:rsidR="00832D82" w:rsidRPr="00832D82" w:rsidRDefault="00832D82" w:rsidP="00832D82">
            <w:pPr>
              <w:spacing w:after="120" w:line="276" w:lineRule="auto"/>
              <w:ind w:firstLine="709"/>
              <w:jc w:val="both"/>
              <w:rPr>
                <w:rFonts w:ascii="Verdana" w:eastAsia="Century Gothic" w:hAnsi="Verdana" w:cs="Century Gothic"/>
                <w:lang w:eastAsia="es-CO"/>
              </w:rPr>
            </w:pPr>
            <w:r w:rsidRPr="00832D82">
              <w:rPr>
                <w:rFonts w:ascii="Verdana" w:eastAsia="Century Gothic" w:hAnsi="Verdana" w:cs="Century Gothic"/>
                <w:lang w:eastAsia="es-CO"/>
              </w:rPr>
              <w:t>conforme a la interpretación de las normas generales del sistema de compras públicas, y en aplicación del principio de selección objetiva, las entidades estatales deben abstenerse de rechazar propuestas por el incumplimiento de requisitos meramente formales, cuando ello implique sacrificar una oferta potencialmente favorable. En este sentido, es inherente al principio de selección objetiva la obligación de permitir la aclaración de aspectos de la oferta que generen confusión, siempre que dicha aclaración se realice en los términos y condiciones previstos en la ley, y antes de adoptar una decisión de rechazo.</w:t>
            </w:r>
          </w:p>
          <w:p w14:paraId="57CBF57C" w14:textId="77777777" w:rsidR="00832D82" w:rsidRPr="00832D82" w:rsidRDefault="00832D82" w:rsidP="00832D82">
            <w:pPr>
              <w:spacing w:after="120" w:line="276" w:lineRule="auto"/>
              <w:ind w:firstLine="709"/>
              <w:jc w:val="both"/>
              <w:rPr>
                <w:rFonts w:ascii="Verdana" w:eastAsia="Calibri" w:hAnsi="Verdana" w:cs="Arial"/>
                <w:bCs/>
                <w:color w:val="000000"/>
                <w:lang w:val="es-ES_tradnl"/>
              </w:rPr>
            </w:pPr>
            <w:r w:rsidRPr="00832D82">
              <w:rPr>
                <w:rFonts w:ascii="Verdana" w:eastAsia="Calibri" w:hAnsi="Verdana" w:cs="Arial"/>
                <w:bCs/>
                <w:color w:val="000000"/>
                <w:lang w:val="es-ES_tradn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832D82">
              <w:rPr>
                <w:rFonts w:ascii="Verdana" w:eastAsia="Aptos" w:hAnsi="Verdana" w:cs="Arial"/>
                <w:bCs/>
                <w:lang w:val="es-ES_tradnl" w:eastAsia="es-CO"/>
              </w:rPr>
              <w:t>para lo cual las consideraciones expuestas en el presente concepto constituyen un instrumento orientador.</w:t>
            </w:r>
          </w:p>
        </w:tc>
      </w:tr>
    </w:tbl>
    <w:p w14:paraId="6DC70B13" w14:textId="77777777" w:rsidR="00832D82" w:rsidRPr="00832D82" w:rsidRDefault="00832D82" w:rsidP="00832D82">
      <w:pPr>
        <w:tabs>
          <w:tab w:val="left" w:pos="142"/>
          <w:tab w:val="left" w:pos="284"/>
        </w:tabs>
        <w:spacing w:after="0" w:line="276" w:lineRule="auto"/>
        <w:jc w:val="both"/>
        <w:rPr>
          <w:rFonts w:ascii="Verdana" w:eastAsia="Century Gothic" w:hAnsi="Verdana" w:cs="Century Gothic"/>
          <w:b/>
          <w:bCs/>
          <w:lang w:val="es-ES"/>
        </w:rPr>
      </w:pPr>
    </w:p>
    <w:p w14:paraId="0800C8C0" w14:textId="77777777" w:rsidR="00832D82" w:rsidRPr="00832D82" w:rsidRDefault="00832D82" w:rsidP="00832D8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2D82">
        <w:rPr>
          <w:rFonts w:ascii="Verdana" w:eastAsia="Century Gothic" w:hAnsi="Verdana" w:cs="Century Gothic"/>
          <w:b/>
          <w:bCs/>
          <w:lang w:val="es-ES"/>
        </w:rPr>
        <w:t>Razones de la respuesta:</w:t>
      </w:r>
    </w:p>
    <w:p w14:paraId="21221025" w14:textId="77777777" w:rsidR="00832D82" w:rsidRPr="00832D82" w:rsidRDefault="00832D82" w:rsidP="00832D82">
      <w:pPr>
        <w:spacing w:after="0" w:line="276" w:lineRule="auto"/>
        <w:jc w:val="both"/>
        <w:rPr>
          <w:rFonts w:ascii="Verdana" w:eastAsia="Calibri" w:hAnsi="Verdana" w:cs="Arial"/>
          <w:lang w:val="es-ES"/>
        </w:rPr>
      </w:pPr>
    </w:p>
    <w:p w14:paraId="32D21D3B" w14:textId="77777777" w:rsidR="00832D82" w:rsidRPr="00832D82" w:rsidRDefault="00832D82" w:rsidP="00832D82">
      <w:pPr>
        <w:spacing w:after="0" w:line="276" w:lineRule="auto"/>
        <w:jc w:val="both"/>
        <w:rPr>
          <w:rFonts w:ascii="Verdana" w:eastAsia="Calibri" w:hAnsi="Verdana" w:cs="Arial"/>
          <w:lang w:val="es-ES"/>
        </w:rPr>
      </w:pPr>
      <w:r w:rsidRPr="00832D82">
        <w:rPr>
          <w:rFonts w:ascii="Verdana" w:eastAsia="Calibri" w:hAnsi="Verdana" w:cs="Arial"/>
          <w:lang w:val="es-ES"/>
        </w:rPr>
        <w:t xml:space="preserve">Lo anterior se sustenta en las siguientes consideraciones: </w:t>
      </w:r>
    </w:p>
    <w:p w14:paraId="41B82658" w14:textId="77777777" w:rsidR="00832D82" w:rsidRPr="00832D82" w:rsidRDefault="00832D82" w:rsidP="00832D82">
      <w:pPr>
        <w:spacing w:after="0"/>
        <w:rPr>
          <w:rFonts w:ascii="Verdana" w:eastAsia="Aptos" w:hAnsi="Verdana" w:cs="Times New Roman"/>
        </w:rPr>
      </w:pPr>
    </w:p>
    <w:p w14:paraId="50A3C380" w14:textId="77777777" w:rsidR="00832D82" w:rsidRPr="00832D82" w:rsidRDefault="00832D82" w:rsidP="00832D82">
      <w:pPr>
        <w:snapToGrid w:val="0"/>
        <w:spacing w:after="120" w:line="276" w:lineRule="auto"/>
        <w:jc w:val="both"/>
        <w:rPr>
          <w:rFonts w:ascii="Verdana" w:eastAsia="Calibri" w:hAnsi="Verdana" w:cs="Arial"/>
          <w:lang w:val="es-ES_tradnl"/>
        </w:rPr>
      </w:pPr>
      <w:r w:rsidRPr="00832D82">
        <w:rPr>
          <w:rFonts w:ascii="Verdana" w:eastAsia="Calibri" w:hAnsi="Verdana" w:cs="Arial"/>
          <w:lang w:val="es-ES_tradnl"/>
        </w:rPr>
        <w:t xml:space="preserve">Los documentos tipo expedidos por la Agencia Nacional de Contratación Pública </w:t>
      </w:r>
      <w:r w:rsidRPr="00832D82">
        <w:rPr>
          <w:rFonts w:ascii="Verdana" w:eastAsia="Symbol" w:hAnsi="Verdana" w:cs="Symbol"/>
          <w:lang w:val="es-ES_tradnl"/>
        </w:rPr>
        <w:t>-</w:t>
      </w:r>
      <w:r w:rsidRPr="00832D82">
        <w:rPr>
          <w:rFonts w:ascii="Verdana" w:eastAsia="Calibri" w:hAnsi="Verdana" w:cs="Arial"/>
          <w:lang w:val="es-ES_tradnl"/>
        </w:rPr>
        <w:t xml:space="preserve"> Colombia Compra Eficiente en ejercicio de la potestad otorgada por la Ley 2022 </w:t>
      </w:r>
      <w:r w:rsidRPr="00832D82">
        <w:rPr>
          <w:rFonts w:ascii="Verdana" w:eastAsia="Calibri" w:hAnsi="Verdana" w:cs="Arial"/>
          <w:lang w:val="es-ES_tradnl"/>
        </w:rPr>
        <w:lastRenderedPageBreak/>
        <w:t xml:space="preserve">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58FF4EB" w14:textId="77777777" w:rsidR="00832D82" w:rsidRPr="00832D82" w:rsidRDefault="00832D82" w:rsidP="00832D82">
      <w:pPr>
        <w:spacing w:after="120" w:line="276" w:lineRule="auto"/>
        <w:ind w:firstLine="708"/>
        <w:jc w:val="both"/>
        <w:rPr>
          <w:rFonts w:ascii="Verdana" w:eastAsia="Calibri" w:hAnsi="Verdana" w:cs="Arial"/>
          <w:bCs/>
        </w:rPr>
      </w:pPr>
      <w:r w:rsidRPr="00832D82">
        <w:rPr>
          <w:rFonts w:ascii="Verdana" w:eastAsia="Aptos" w:hAnsi="Verdana" w:cs="Times New Roman"/>
          <w:lang w:val="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832D82">
        <w:rPr>
          <w:rFonts w:ascii="Verdana" w:eastAsia="Aptos" w:hAnsi="Verdana" w:cs="Times New Roman"/>
          <w:vertAlign w:val="superscript"/>
          <w:lang w:val="es-ES_tradnl"/>
        </w:rPr>
        <w:footnoteReference w:id="1"/>
      </w:r>
    </w:p>
    <w:p w14:paraId="6EB3B907" w14:textId="77777777" w:rsidR="00832D82" w:rsidRPr="00832D82" w:rsidRDefault="00832D82" w:rsidP="077E3203">
      <w:pPr>
        <w:spacing w:before="120" w:after="120" w:line="276" w:lineRule="auto"/>
        <w:ind w:firstLine="708"/>
        <w:jc w:val="both"/>
        <w:rPr>
          <w:rFonts w:ascii="Verdana" w:eastAsia="Calibri" w:hAnsi="Verdana" w:cs="Arial"/>
          <w:color w:val="000000"/>
          <w:lang w:val="es-ES"/>
        </w:rPr>
      </w:pPr>
      <w:r w:rsidRPr="077E3203">
        <w:rPr>
          <w:rFonts w:ascii="Verdana" w:eastAsia="Calibri" w:hAnsi="Verdana" w:cs="Arial"/>
          <w:color w:val="000000"/>
          <w:lang w:val="es-ES"/>
        </w:rPr>
        <w:t>En relación con el problema jurídico planteado en la solicitud, debe indicarse que todas las resoluciones</w:t>
      </w:r>
      <w:r w:rsidRPr="077E3203">
        <w:rPr>
          <w:rFonts w:ascii="Verdana" w:eastAsia="Calibri" w:hAnsi="Verdana" w:cs="Arial"/>
          <w:color w:val="000000"/>
          <w:vertAlign w:val="superscript"/>
          <w:lang w:val="es-ES"/>
        </w:rPr>
        <w:footnoteReference w:id="2"/>
      </w:r>
      <w:r w:rsidRPr="077E3203">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77E3203">
        <w:rPr>
          <w:rFonts w:ascii="Verdana" w:eastAsia="Calibri" w:hAnsi="Verdana" w:cs="Arial"/>
          <w:i/>
          <w:iCs/>
          <w:color w:val="000000"/>
          <w:lang w:val="es-ES"/>
        </w:rPr>
        <w:t>Documentos del Proceso</w:t>
      </w:r>
      <w:r w:rsidRPr="077E3203">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FCE43B1" w14:textId="77777777" w:rsidR="00832D82" w:rsidRPr="00832D82" w:rsidRDefault="00832D82" w:rsidP="00832D82">
      <w:pPr>
        <w:spacing w:before="120" w:after="120" w:line="276" w:lineRule="auto"/>
        <w:ind w:firstLine="709"/>
        <w:jc w:val="both"/>
        <w:rPr>
          <w:rFonts w:ascii="Verdana" w:eastAsia="Calibri" w:hAnsi="Verdana" w:cs="Arial"/>
          <w:lang w:val="es-ES_tradnl"/>
        </w:rPr>
      </w:pPr>
      <w:r w:rsidRPr="00832D82">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w:t>
      </w:r>
      <w:r w:rsidRPr="00832D82">
        <w:rPr>
          <w:rFonts w:ascii="Verdana" w:eastAsia="Calibri" w:hAnsi="Verdana" w:cs="Arial"/>
          <w:lang w:val="es-ES_tradnl"/>
        </w:rPr>
        <w:lastRenderedPageBreak/>
        <w:t xml:space="preserve">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707CAC6" w14:textId="77777777" w:rsidR="00832D82" w:rsidRPr="00832D82" w:rsidRDefault="00832D82" w:rsidP="00832D82">
      <w:pPr>
        <w:spacing w:before="120" w:after="120" w:line="276" w:lineRule="auto"/>
        <w:ind w:firstLine="709"/>
        <w:jc w:val="both"/>
        <w:rPr>
          <w:rFonts w:ascii="Verdana" w:eastAsia="Calibri" w:hAnsi="Verdana" w:cs="Arial"/>
          <w:lang w:val="es-ES_tradnl"/>
        </w:rPr>
      </w:pPr>
      <w:r w:rsidRPr="00832D82">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832D82">
        <w:rPr>
          <w:rFonts w:ascii="Verdana" w:eastAsia="Calibri" w:hAnsi="Verdana" w:cs="Arial"/>
          <w:vertAlign w:val="superscript"/>
          <w:lang w:val="es-ES_tradnl"/>
        </w:rPr>
        <w:footnoteReference w:id="3"/>
      </w:r>
      <w:r w:rsidRPr="00832D82">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70FACFF0" w14:textId="77777777" w:rsidR="00832D82" w:rsidRPr="00832D82" w:rsidRDefault="00832D82" w:rsidP="077E3203">
      <w:pPr>
        <w:spacing w:before="120" w:after="120" w:line="276" w:lineRule="auto"/>
        <w:ind w:firstLine="709"/>
        <w:jc w:val="both"/>
        <w:rPr>
          <w:rFonts w:ascii="Verdana" w:eastAsia="Calibri" w:hAnsi="Verdana" w:cs="Arial"/>
          <w:lang w:val="es-ES"/>
        </w:rPr>
      </w:pPr>
      <w:r w:rsidRPr="077E3203">
        <w:rPr>
          <w:rFonts w:ascii="Verdana" w:eastAsia="Calibri" w:hAnsi="Verdana" w:cs="Arial"/>
          <w:lang w:val="es-ES"/>
        </w:rPr>
        <w:t xml:space="preserve">Además, las entidades estatales deben garantizar el </w:t>
      </w:r>
      <w:r w:rsidRPr="077E3203">
        <w:rPr>
          <w:rFonts w:ascii="Verdana" w:eastAsia="Calibri" w:hAnsi="Verdana" w:cs="Arial"/>
          <w:i/>
          <w:iCs/>
          <w:lang w:val="es-ES"/>
        </w:rPr>
        <w:t>principio de economía</w:t>
      </w:r>
      <w:r w:rsidRPr="077E3203">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77E3203">
        <w:rPr>
          <w:rFonts w:ascii="Verdana" w:eastAsia="Calibri" w:hAnsi="Verdana" w:cs="Arial"/>
          <w:vertAlign w:val="superscript"/>
          <w:lang w:val="es-ES"/>
        </w:rPr>
        <w:footnoteReference w:id="4"/>
      </w:r>
      <w:r w:rsidRPr="077E3203">
        <w:rPr>
          <w:rFonts w:ascii="Verdana" w:eastAsia="Calibri" w:hAnsi="Verdana" w:cs="Arial"/>
          <w:lang w:val="es-ES"/>
        </w:rPr>
        <w:t xml:space="preserve"> sino además en la normativa </w:t>
      </w:r>
      <w:proofErr w:type="spellStart"/>
      <w:r w:rsidRPr="077E3203">
        <w:rPr>
          <w:rFonts w:ascii="Verdana" w:eastAsia="Calibri" w:hAnsi="Verdana" w:cs="Arial"/>
          <w:lang w:val="es-ES"/>
        </w:rPr>
        <w:t>anti-trámites</w:t>
      </w:r>
      <w:proofErr w:type="spellEnd"/>
      <w:r w:rsidRPr="077E3203">
        <w:rPr>
          <w:rFonts w:ascii="Verdana" w:eastAsia="Calibri" w:hAnsi="Verdana" w:cs="Arial"/>
          <w:vertAlign w:val="superscript"/>
          <w:lang w:val="es-ES"/>
        </w:rPr>
        <w:footnoteReference w:id="5"/>
      </w:r>
      <w:r w:rsidRPr="077E3203">
        <w:rPr>
          <w:rFonts w:ascii="Verdana" w:eastAsia="Calibri" w:hAnsi="Verdana" w:cs="Arial"/>
          <w:lang w:val="es-ES"/>
        </w:rPr>
        <w:t xml:space="preserve">; pues se inscribe dentro de la tendencia de </w:t>
      </w:r>
      <w:r w:rsidRPr="077E3203">
        <w:rPr>
          <w:rFonts w:ascii="Verdana" w:eastAsia="Calibri" w:hAnsi="Verdana" w:cs="Arial"/>
          <w:lang w:val="es-ES"/>
        </w:rPr>
        <w:lastRenderedPageBreak/>
        <w:t>simplificación y racionalización de los procedimientos administrativos. De ahí que cuando las autoridades solicitan la entrega de documentación innecesaria, desconocen el principio de economía.</w:t>
      </w:r>
    </w:p>
    <w:p w14:paraId="61082B5D" w14:textId="77777777" w:rsidR="00832D82" w:rsidRPr="00832D82" w:rsidRDefault="00832D82" w:rsidP="00832D82">
      <w:pPr>
        <w:spacing w:after="120" w:line="276" w:lineRule="auto"/>
        <w:ind w:firstLine="708"/>
        <w:jc w:val="both"/>
        <w:rPr>
          <w:rFonts w:ascii="Verdana" w:eastAsia="Calibri" w:hAnsi="Verdana" w:cs="Arial"/>
          <w:color w:val="000000"/>
          <w:lang w:val="es-ES"/>
        </w:rPr>
      </w:pPr>
      <w:r w:rsidRPr="00832D82">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32D82">
        <w:rPr>
          <w:rFonts w:ascii="Verdana" w:eastAsia="Calibri" w:hAnsi="Verdana" w:cs="Arial"/>
          <w:color w:val="000000"/>
          <w:vertAlign w:val="superscript"/>
          <w:lang w:val="es-ES"/>
        </w:rPr>
        <w:footnoteReference w:id="6"/>
      </w:r>
      <w:r w:rsidRPr="00832D82">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1746E52" w14:textId="77777777" w:rsidR="00832D82" w:rsidRPr="00832D82" w:rsidRDefault="00832D82" w:rsidP="00832D82">
      <w:pPr>
        <w:spacing w:after="120" w:line="276" w:lineRule="auto"/>
        <w:jc w:val="both"/>
        <w:rPr>
          <w:rFonts w:ascii="Verdana" w:eastAsia="Calibri" w:hAnsi="Verdana" w:cs="Arial"/>
          <w:color w:val="000000"/>
          <w:lang w:val="es-ES"/>
        </w:rPr>
      </w:pPr>
      <w:r w:rsidRPr="00832D82">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3AB909F8" w14:textId="77777777" w:rsidR="00832D82" w:rsidRPr="00832D82" w:rsidRDefault="00832D82" w:rsidP="00832D82">
      <w:pPr>
        <w:spacing w:line="276" w:lineRule="auto"/>
        <w:jc w:val="both"/>
        <w:rPr>
          <w:rFonts w:ascii="Verdana" w:eastAsia="Calibri" w:hAnsi="Verdana" w:cs="Arial"/>
          <w:color w:val="000000"/>
          <w:lang w:val="es-ES"/>
        </w:rPr>
      </w:pPr>
      <w:r w:rsidRPr="00832D82">
        <w:rPr>
          <w:rFonts w:ascii="Verdana" w:eastAsia="Calibri" w:hAnsi="Verdana" w:cs="Arial"/>
          <w:color w:val="000000"/>
          <w:lang w:val="es-ES"/>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67C04230" w14:textId="77777777" w:rsidR="00832D82" w:rsidRPr="00832D82" w:rsidRDefault="00832D82" w:rsidP="00832D82">
      <w:pPr>
        <w:spacing w:line="276" w:lineRule="auto"/>
        <w:ind w:firstLine="708"/>
        <w:jc w:val="both"/>
        <w:rPr>
          <w:rFonts w:ascii="Verdana" w:eastAsia="Calibri" w:hAnsi="Verdana" w:cs="Arial"/>
          <w:lang w:val="es-MX"/>
        </w:rPr>
      </w:pPr>
      <w:r w:rsidRPr="00832D82">
        <w:rPr>
          <w:rFonts w:ascii="Verdana" w:eastAsia="Calibri" w:hAnsi="Verdana" w:cs="Arial"/>
          <w:lang w:val="es-MX"/>
        </w:rPr>
        <w:lastRenderedPageBreak/>
        <w:t xml:space="preserve">No obstante, la parte introductoria de los documentos base de los documentos tipo disponen que los aspectos incluidos en corchetes y resaltados en gris </w:t>
      </w:r>
      <w:r w:rsidRPr="00832D82">
        <w:rPr>
          <w:rFonts w:ascii="Verdana" w:eastAsia="Aptos" w:hAnsi="Verdana" w:cs="Arial"/>
        </w:rPr>
        <w:t>–[</w:t>
      </w:r>
      <w:r w:rsidRPr="00832D82">
        <w:rPr>
          <w:rFonts w:ascii="Verdana" w:eastAsia="Aptos" w:hAnsi="Verdana" w:cs="Arial"/>
          <w:highlight w:val="lightGray"/>
        </w:rPr>
        <w:t>texto de ejemplo</w:t>
      </w:r>
      <w:r w:rsidRPr="00832D82">
        <w:rPr>
          <w:rFonts w:ascii="Verdana" w:eastAsia="Aptos" w:hAnsi="Verdana" w:cs="Arial"/>
        </w:rPr>
        <w:t xml:space="preserve">]– </w:t>
      </w:r>
      <w:r w:rsidRPr="00832D82">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5B81622" w14:textId="77777777" w:rsidR="00832D82" w:rsidRPr="00832D82" w:rsidRDefault="00832D82" w:rsidP="00832D82">
      <w:pPr>
        <w:ind w:firstLine="708"/>
        <w:jc w:val="both"/>
        <w:rPr>
          <w:rFonts w:ascii="Aptos" w:eastAsia="Aptos" w:hAnsi="Aptos" w:cs="Arial"/>
          <w:kern w:val="2"/>
          <w:sz w:val="24"/>
          <w:szCs w:val="24"/>
          <w:lang w:val="es-MX"/>
          <w14:ligatures w14:val="standardContextual"/>
        </w:rPr>
      </w:pPr>
      <w:r w:rsidRPr="00832D82">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832D82">
        <w:rPr>
          <w:rFonts w:ascii="Verdana" w:eastAsia="Calibri" w:hAnsi="Verdana" w:cs="Arial"/>
          <w:i/>
          <w:iCs/>
          <w:lang w:val="es-MX"/>
        </w:rPr>
        <w:t>“</w:t>
      </w:r>
      <w:r w:rsidRPr="00832D82">
        <w:rPr>
          <w:rFonts w:ascii="Verdana" w:eastAsia="Aptos" w:hAnsi="Verdana" w:cs="Arial"/>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832D82">
        <w:rPr>
          <w:rFonts w:ascii="Aptos" w:eastAsia="Aptos" w:hAnsi="Aptos" w:cs="Arial"/>
          <w:kern w:val="2"/>
          <w:sz w:val="24"/>
          <w:szCs w:val="24"/>
          <w:lang w:val="es-MX"/>
          <w14:ligatures w14:val="standardContextual"/>
        </w:rPr>
        <w:t xml:space="preserve"> </w:t>
      </w:r>
    </w:p>
    <w:p w14:paraId="1236095F" w14:textId="77777777" w:rsidR="00832D82" w:rsidRPr="00832D82" w:rsidRDefault="00832D82" w:rsidP="00832D82">
      <w:pPr>
        <w:spacing w:before="120" w:after="120" w:line="276" w:lineRule="auto"/>
        <w:ind w:firstLine="709"/>
        <w:jc w:val="both"/>
        <w:rPr>
          <w:rFonts w:ascii="Verdana" w:eastAsia="Calibri" w:hAnsi="Verdana" w:cs="Arial"/>
          <w:bCs/>
          <w:lang w:val="es-MX"/>
        </w:rPr>
      </w:pPr>
      <w:r w:rsidRPr="00832D82">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3E122E05" w14:textId="77777777" w:rsidR="00832D82" w:rsidRPr="00832D82" w:rsidRDefault="00832D82" w:rsidP="00832D82">
      <w:pPr>
        <w:spacing w:before="120" w:after="120" w:line="276" w:lineRule="auto"/>
        <w:ind w:firstLine="709"/>
        <w:jc w:val="both"/>
        <w:rPr>
          <w:rFonts w:ascii="Verdana" w:eastAsia="Calibri" w:hAnsi="Verdana" w:cs="Arial"/>
          <w:bCs/>
          <w:lang w:val="es-MX"/>
        </w:rPr>
      </w:pPr>
      <w:r w:rsidRPr="00832D82">
        <w:rPr>
          <w:rFonts w:ascii="Verdana" w:eastAsia="Calibri" w:hAnsi="Verdana" w:cs="Arial"/>
          <w:bCs/>
          <w:lang w:val="es-MX"/>
        </w:rPr>
        <w:t xml:space="preserve">Esta regla de inalterabilidad </w:t>
      </w:r>
      <w:r w:rsidRPr="00832D82">
        <w:rPr>
          <w:rFonts w:ascii="Verdana" w:eastAsia="Calibri" w:hAnsi="Verdana" w:cs="Arial"/>
          <w:bCs/>
          <w:i/>
          <w:iCs/>
          <w:lang w:val="es-MX"/>
        </w:rPr>
        <w:t>también aplica a los formatos, formularios, anexos y matrices</w:t>
      </w:r>
      <w:r w:rsidRPr="00832D82">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5A7C4B9C" w14:textId="77777777" w:rsidR="00832D82" w:rsidRPr="00832D82" w:rsidRDefault="00832D82" w:rsidP="00832D82">
      <w:pPr>
        <w:spacing w:before="120" w:after="120" w:line="276" w:lineRule="auto"/>
        <w:ind w:firstLine="709"/>
        <w:jc w:val="both"/>
        <w:rPr>
          <w:rFonts w:ascii="Verdana" w:eastAsia="Calibri" w:hAnsi="Verdana" w:cs="Arial"/>
          <w:lang w:val="es-MX"/>
        </w:rPr>
      </w:pPr>
      <w:r w:rsidRPr="00832D82">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w:t>
      </w:r>
      <w:r w:rsidRPr="00832D82">
        <w:rPr>
          <w:rFonts w:ascii="Verdana" w:eastAsia="Calibri" w:hAnsi="Verdana" w:cs="Arial"/>
          <w:lang w:val="es-MX"/>
        </w:rPr>
        <w:lastRenderedPageBreak/>
        <w:t xml:space="preserve">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D6D78AF" w14:textId="77777777" w:rsidR="00832D82" w:rsidRPr="00832D82" w:rsidRDefault="00832D82" w:rsidP="00832D82">
      <w:pPr>
        <w:spacing w:before="120" w:line="276" w:lineRule="auto"/>
        <w:ind w:firstLine="709"/>
        <w:jc w:val="both"/>
        <w:rPr>
          <w:rFonts w:ascii="Verdana" w:eastAsia="Aptos" w:hAnsi="Verdana" w:cs="Arial"/>
        </w:rPr>
      </w:pPr>
      <w:r w:rsidRPr="00832D82">
        <w:rPr>
          <w:rFonts w:ascii="Verdana" w:eastAsia="Aptos" w:hAnsi="Verdana" w:cs="Arial"/>
        </w:rPr>
        <w:t xml:space="preserve">En relación con el principio constitucional </w:t>
      </w:r>
      <w:r w:rsidRPr="00832D82">
        <w:rPr>
          <w:rFonts w:ascii="Verdana" w:eastAsia="Aptos" w:hAnsi="Verdana" w:cs="Arial"/>
          <w:i/>
          <w:iCs/>
        </w:rPr>
        <w:t>sub examine</w:t>
      </w:r>
      <w:r w:rsidRPr="00832D82">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832D82">
        <w:rPr>
          <w:rFonts w:ascii="Verdana" w:eastAsia="Aptos" w:hAnsi="Verdana" w:cs="Arial"/>
          <w:vertAlign w:val="superscript"/>
        </w:rPr>
        <w:footnoteReference w:id="7"/>
      </w:r>
      <w:r w:rsidRPr="00832D82">
        <w:rPr>
          <w:rFonts w:ascii="Verdana" w:eastAsia="Aptos" w:hAnsi="Verdana" w:cs="Arial"/>
        </w:rPr>
        <w:t xml:space="preserve">. </w:t>
      </w:r>
    </w:p>
    <w:p w14:paraId="1BBBC9B0" w14:textId="77777777" w:rsidR="00832D82" w:rsidRPr="00832D82" w:rsidRDefault="00832D82" w:rsidP="00832D82">
      <w:pPr>
        <w:spacing w:before="120" w:after="120" w:line="276" w:lineRule="auto"/>
        <w:ind w:firstLine="709"/>
        <w:jc w:val="both"/>
        <w:rPr>
          <w:rFonts w:ascii="Verdana" w:eastAsia="Calibri" w:hAnsi="Verdana" w:cs="Arial"/>
          <w:lang w:val="es-MX"/>
        </w:rPr>
      </w:pPr>
      <w:r w:rsidRPr="00832D82">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0E351F03" w14:textId="77777777" w:rsidR="00832D82" w:rsidRPr="00832D82" w:rsidRDefault="00832D82" w:rsidP="00832D82">
      <w:pPr>
        <w:spacing w:before="120" w:after="120" w:line="276" w:lineRule="auto"/>
        <w:ind w:firstLine="709"/>
        <w:jc w:val="both"/>
        <w:rPr>
          <w:rFonts w:ascii="Verdana" w:eastAsia="Calibri" w:hAnsi="Verdana" w:cs="Arial"/>
          <w:bCs/>
          <w:color w:val="000000"/>
          <w:kern w:val="2"/>
          <w:lang w:val="es-ES_tradnl"/>
          <w14:ligatures w14:val="standardContextual"/>
        </w:rPr>
      </w:pPr>
      <w:r w:rsidRPr="00832D82">
        <w:rPr>
          <w:rFonts w:ascii="Verdana" w:eastAsia="Calibri" w:hAnsi="Verdana" w:cs="Arial"/>
          <w:kern w:val="2"/>
          <w14:ligatures w14:val="standardContextual"/>
        </w:rPr>
        <w:t xml:space="preserve">Bajo este entendimiento </w:t>
      </w:r>
      <w:proofErr w:type="spellStart"/>
      <w:r w:rsidRPr="00832D82">
        <w:rPr>
          <w:rFonts w:ascii="Verdana" w:eastAsia="Calibri" w:hAnsi="Verdana" w:cs="Arial"/>
          <w:kern w:val="2"/>
          <w14:ligatures w14:val="standardContextual"/>
        </w:rPr>
        <w:t>principialístico</w:t>
      </w:r>
      <w:proofErr w:type="spellEnd"/>
      <w:r w:rsidRPr="00832D82">
        <w:rPr>
          <w:rFonts w:ascii="Verdana" w:eastAsia="Calibri" w:hAnsi="Verdana" w:cs="Arial"/>
          <w:kern w:val="2"/>
          <w14:ligatures w14:val="standardContextual"/>
        </w:rPr>
        <w:t xml:space="preserve">, la inclusión o supresión de </w:t>
      </w:r>
      <w:r w:rsidRPr="00832D82">
        <w:rPr>
          <w:rFonts w:ascii="Verdana" w:eastAsia="Calibri" w:hAnsi="Verdana" w:cs="Arial"/>
          <w:lang w:val="es-MX"/>
        </w:rPr>
        <w:t>expresiones</w:t>
      </w:r>
      <w:r w:rsidRPr="00832D82">
        <w:rPr>
          <w:rFonts w:ascii="Verdana" w:eastAsia="Calibri" w:hAnsi="Verdana" w:cs="Arial"/>
          <w:kern w:val="2"/>
          <w14:ligatures w14:val="standardContextual"/>
        </w:rPr>
        <w:t xml:space="preserve"> en los formatos y anexos de los documentos tipo no generan </w:t>
      </w:r>
      <w:r w:rsidRPr="00832D82">
        <w:rPr>
          <w:rFonts w:ascii="Verdana" w:eastAsia="Calibri" w:hAnsi="Verdana" w:cs="Arial"/>
          <w:i/>
          <w:kern w:val="2"/>
          <w14:ligatures w14:val="standardContextual"/>
        </w:rPr>
        <w:t>per se</w:t>
      </w:r>
      <w:r w:rsidRPr="00832D82">
        <w:rPr>
          <w:rFonts w:ascii="Verdana" w:eastAsia="Calibri" w:hAnsi="Verdana" w:cs="Arial"/>
          <w:kern w:val="2"/>
          <w14:ligatures w14:val="standardContextu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 pregunta motivo de consulta, aquellas modificaciones formales en los diferentes formatos y anexos de los documentos no son un argumento suficiente para un rechazo de la oferta, pues lo que debe garantizarse es el principio de selección objetiva y la libre concurrencia de los proponentes</w:t>
      </w:r>
      <w:r w:rsidRPr="00832D82">
        <w:rPr>
          <w:rFonts w:ascii="Verdana" w:eastAsia="Calibri" w:hAnsi="Verdana" w:cs="Arial"/>
          <w:kern w:val="2"/>
          <w:vertAlign w:val="superscript"/>
          <w14:ligatures w14:val="standardContextual"/>
        </w:rPr>
        <w:footnoteReference w:id="8"/>
      </w:r>
      <w:r w:rsidRPr="00832D82">
        <w:rPr>
          <w:rFonts w:ascii="Verdana" w:eastAsia="Calibri" w:hAnsi="Verdana" w:cs="Arial"/>
          <w:kern w:val="2"/>
          <w14:ligatures w14:val="standardContextual"/>
        </w:rPr>
        <w:t>.</w:t>
      </w:r>
      <w:r w:rsidRPr="00832D82">
        <w:rPr>
          <w:rFonts w:ascii="Verdana" w:eastAsia="Calibri" w:hAnsi="Verdana" w:cs="Arial"/>
          <w:bCs/>
          <w:color w:val="000000"/>
          <w:kern w:val="2"/>
          <w:lang w:val="es-ES_tradnl"/>
          <w14:ligatures w14:val="standardContextual"/>
        </w:rPr>
        <w:t xml:space="preserve"> </w:t>
      </w:r>
    </w:p>
    <w:p w14:paraId="26F360CD" w14:textId="77777777" w:rsidR="00832D82" w:rsidRPr="00832D82" w:rsidRDefault="00832D82" w:rsidP="00832D82">
      <w:pPr>
        <w:spacing w:after="120" w:line="276" w:lineRule="auto"/>
        <w:jc w:val="both"/>
        <w:rPr>
          <w:rFonts w:ascii="Verdana" w:eastAsia="Calibri" w:hAnsi="Verdana" w:cs="Arial"/>
          <w:bCs/>
          <w:color w:val="000000"/>
          <w:kern w:val="2"/>
          <w14:ligatures w14:val="standardContextual"/>
        </w:rPr>
      </w:pPr>
      <w:r w:rsidRPr="00832D82">
        <w:rPr>
          <w:rFonts w:ascii="Verdana" w:eastAsia="Calibri" w:hAnsi="Verdana" w:cs="Arial"/>
          <w:bCs/>
          <w:color w:val="000000"/>
          <w:kern w:val="2"/>
          <w:lang w:val="es-ES_tradnl"/>
          <w14:ligatures w14:val="standardContextual"/>
        </w:rPr>
        <w:lastRenderedPageBreak/>
        <w:tab/>
      </w:r>
      <w:r w:rsidRPr="00832D82">
        <w:rPr>
          <w:rFonts w:ascii="Verdana" w:eastAsia="Calibri" w:hAnsi="Verdana" w:cs="Arial"/>
          <w:bCs/>
          <w:color w:val="000000"/>
          <w:kern w:val="2"/>
          <w14:ligatures w14:val="standardContextual"/>
        </w:rPr>
        <w:t>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del puntaje trascienda una simple verificación del uso adecuado de estos formatos. En tales casos, si se cumplen los supuestos para acceder al puntaje, la entidad correspondiente, en virtud del mencionado principio, deberá verificar si el diligenciamiento del formato cumple efectivamente con lo allí establecido y con lo exigido por el pliego de condiciones y la normativa para acceder al beneficio.</w:t>
      </w:r>
    </w:p>
    <w:p w14:paraId="61D5607A" w14:textId="77777777" w:rsidR="00832D82" w:rsidRPr="00832D82" w:rsidRDefault="00832D82" w:rsidP="00832D82">
      <w:pPr>
        <w:spacing w:line="276" w:lineRule="auto"/>
        <w:ind w:firstLine="708"/>
        <w:jc w:val="both"/>
        <w:rPr>
          <w:rFonts w:ascii="Verdana" w:eastAsia="Aptos" w:hAnsi="Verdana" w:cs="Arial"/>
          <w:color w:val="000000"/>
          <w:kern w:val="2"/>
          <w:szCs w:val="24"/>
          <w14:ligatures w14:val="standardContextual"/>
        </w:rPr>
      </w:pPr>
      <w:r w:rsidRPr="00832D82">
        <w:rPr>
          <w:rFonts w:ascii="Verdana" w:eastAsia="Calibri" w:hAnsi="Verdana" w:cs="Arial"/>
          <w:bCs/>
          <w:color w:val="000000"/>
          <w:kern w:val="2"/>
          <w14:ligatures w14:val="standardContextual"/>
        </w:rPr>
        <w:t xml:space="preserve">En ese orden de ideas, la supresión u omisión en el diligenciamiento de una expresión o parte del </w:t>
      </w:r>
      <w:r w:rsidRPr="00832D82">
        <w:rPr>
          <w:rFonts w:ascii="Verdana" w:eastAsia="Calibri" w:hAnsi="Verdana" w:cs="Arial"/>
          <w:bCs/>
          <w:color w:val="000000"/>
          <w:kern w:val="2"/>
          <w:lang w:val="es-ES_tradnl"/>
          <w14:ligatures w14:val="standardContextual"/>
        </w:rPr>
        <w:t>formato,</w:t>
      </w:r>
      <w:r w:rsidRPr="00832D82">
        <w:rPr>
          <w:rFonts w:ascii="Verdana" w:eastAsia="Calibri" w:hAnsi="Verdana" w:cs="Arial"/>
          <w:bCs/>
          <w:color w:val="000000"/>
          <w:kern w:val="2"/>
          <w14:ligatures w14:val="standardContextual"/>
        </w:rPr>
        <w:t xml:space="preserve"> no impide que la entidad que adelanta el proceso de contratación —si determina que se cumplen los supuestos establecidos en el reglamento y que procede materialmente el otorgamiento del puntaje— efectúe dicho reconocimiento, pues </w:t>
      </w:r>
      <w:r w:rsidRPr="00832D82">
        <w:rPr>
          <w:rFonts w:ascii="Verdana" w:eastAsia="Aptos" w:hAnsi="Verdana" w:cs="Arial"/>
          <w:color w:val="000000"/>
          <w:kern w:val="2"/>
          <w:szCs w:val="24"/>
          <w14:ligatures w14:val="standardContextual"/>
        </w:rPr>
        <w:t>en aplicación del principio constitucional de prevalencia del derecho sustancial, el carácter inalterable de los documentos tipo no puede hacerse extensivo a los aspectos materiales de tales documentos. Todo porque estos aspectos en nada afectan la aplicación y alcance del formato, es decir, porque no afectan su contenido esencial.</w:t>
      </w:r>
    </w:p>
    <w:p w14:paraId="51E31783" w14:textId="77777777" w:rsidR="00832D82" w:rsidRPr="00832D82" w:rsidRDefault="00832D82" w:rsidP="00832D82">
      <w:pPr>
        <w:spacing w:after="120" w:line="276" w:lineRule="auto"/>
        <w:ind w:firstLine="708"/>
        <w:jc w:val="both"/>
        <w:rPr>
          <w:rFonts w:ascii="Verdana" w:eastAsia="Calibri" w:hAnsi="Verdana" w:cs="Arial"/>
          <w:bCs/>
          <w:color w:val="000000"/>
          <w:kern w:val="2"/>
          <w14:ligatures w14:val="standardContextual"/>
        </w:rPr>
      </w:pPr>
      <w:r w:rsidRPr="00832D82">
        <w:rPr>
          <w:rFonts w:ascii="Verdana" w:eastAsia="Calibri" w:hAnsi="Verdana" w:cs="Arial"/>
          <w:bCs/>
          <w:color w:val="000000"/>
          <w:kern w:val="2"/>
          <w14:ligatures w14:val="standardContextual"/>
        </w:rPr>
        <w:t>En consecuencia, si los requisitos se encuentran debidamente acreditados, la supresión u omisión en el diligenciamiento de una expresión o de una parte de los formatos indicados, no puede considerarse una razón suficiente para negar el puntaje, en tanto que el principio de prevalencia del derecho sustancial sobre las formas impone privilegiar el cumplimiento de los presupuestos sustantivos por encima de las formalidades. Así, aunque lo recomendable es utilizar los formatos en los términos en que han sido dispuesto, nada impide que, una vez verificado el cumplimiento efectivo de los requisitos para el puntaje, este sea otorgado, sin que razones meramente formales lo obstaculicen.</w:t>
      </w:r>
    </w:p>
    <w:p w14:paraId="1009EBB6" w14:textId="77777777" w:rsidR="00832D82" w:rsidRPr="00832D82" w:rsidRDefault="00832D82" w:rsidP="00832D82">
      <w:pPr>
        <w:spacing w:after="120" w:line="240" w:lineRule="auto"/>
        <w:jc w:val="both"/>
        <w:rPr>
          <w:rFonts w:ascii="Verdana" w:eastAsia="Calibri" w:hAnsi="Verdana" w:cs="Arial"/>
          <w:bCs/>
          <w:color w:val="000000"/>
          <w:kern w:val="2"/>
          <w:lang w:val="es-ES_tradnl"/>
          <w14:ligatures w14:val="standardContextual"/>
        </w:rPr>
      </w:pPr>
      <w:r w:rsidRPr="00832D82">
        <w:rPr>
          <w:rFonts w:ascii="Arial" w:eastAsia="Aptos" w:hAnsi="Arial" w:cs="Arial"/>
          <w:bCs/>
          <w:kern w:val="2"/>
          <w:szCs w:val="24"/>
          <w14:ligatures w14:val="standardContextual"/>
        </w:rPr>
        <w:t xml:space="preserve"> </w:t>
      </w:r>
      <w:r w:rsidRPr="00832D82">
        <w:rPr>
          <w:rFonts w:ascii="Arial" w:eastAsia="Aptos" w:hAnsi="Arial" w:cs="Arial"/>
          <w:bCs/>
          <w:kern w:val="2"/>
          <w:szCs w:val="24"/>
          <w14:ligatures w14:val="standardContextual"/>
        </w:rPr>
        <w:tab/>
      </w:r>
      <w:r w:rsidRPr="00832D82">
        <w:rPr>
          <w:rFonts w:ascii="Verdana" w:eastAsia="Calibri" w:hAnsi="Verdana" w:cs="Arial"/>
          <w:bCs/>
          <w:color w:val="000000"/>
          <w:kern w:val="2"/>
          <w:lang w:val="es-ES_tradnl"/>
          <w14:ligatures w14:val="standardContextua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832D82">
        <w:rPr>
          <w:rFonts w:ascii="Verdana" w:eastAsia="Aptos" w:hAnsi="Verdana" w:cs="Arial"/>
          <w:bCs/>
          <w:kern w:val="2"/>
          <w:szCs w:val="24"/>
          <w:lang w:val="es-ES_tradnl" w:eastAsia="es-CO"/>
          <w14:ligatures w14:val="standardContextual"/>
        </w:rPr>
        <w:t>para lo cual las consideraciones expuestas en el presente concepto constituyen un instrumento orientador</w:t>
      </w:r>
      <w:r w:rsidRPr="00832D82">
        <w:rPr>
          <w:rFonts w:ascii="Verdana" w:eastAsia="Calibri" w:hAnsi="Verdana" w:cs="Arial"/>
          <w:bCs/>
          <w:color w:val="000000"/>
          <w:kern w:val="2"/>
          <w:lang w:val="es-ES_tradnl"/>
          <w14:ligatures w14:val="standardContextual"/>
        </w:rPr>
        <w:t>.</w:t>
      </w:r>
    </w:p>
    <w:p w14:paraId="67A466E7" w14:textId="77777777" w:rsidR="00832D82" w:rsidRPr="00832D82" w:rsidRDefault="00832D82" w:rsidP="077E3203">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77E3203">
        <w:rPr>
          <w:rFonts w:ascii="Verdana" w:eastAsia="Calibri" w:hAnsi="Verdana" w:cs="Arial"/>
          <w:color w:val="000000"/>
          <w:kern w:val="2"/>
          <w:lang w:val="es-ES"/>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w:t>
      </w:r>
      <w:r w:rsidRPr="077E3203">
        <w:rPr>
          <w:rFonts w:ascii="Verdana" w:eastAsia="Calibri" w:hAnsi="Verdana" w:cs="Arial"/>
          <w:color w:val="000000"/>
          <w:kern w:val="2"/>
          <w:lang w:val="es-ES"/>
          <w14:ligatures w14:val="standardContextual"/>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0C9831" w14:textId="77777777" w:rsidR="00832D82" w:rsidRPr="00832D82" w:rsidRDefault="00832D82" w:rsidP="077E3203">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77E3203">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375555" w14:textId="77777777" w:rsidR="00832D82" w:rsidRPr="00832D82" w:rsidRDefault="00832D82" w:rsidP="00832D82">
      <w:pPr>
        <w:spacing w:after="0" w:line="276" w:lineRule="auto"/>
        <w:jc w:val="both"/>
        <w:rPr>
          <w:rFonts w:ascii="Verdana" w:eastAsia="Calibri" w:hAnsi="Verdana" w:cs="Arial"/>
          <w:kern w:val="2"/>
          <w:lang w:val="es-MX"/>
          <w14:ligatures w14:val="standardContextual"/>
        </w:rPr>
      </w:pPr>
    </w:p>
    <w:p w14:paraId="5CD18D4C" w14:textId="77777777" w:rsidR="00832D82" w:rsidRPr="00832D82" w:rsidRDefault="00832D82" w:rsidP="00832D82">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832D82">
        <w:rPr>
          <w:rFonts w:ascii="Verdana" w:eastAsia="Century Gothic" w:hAnsi="Verdana" w:cs="Century Gothic"/>
          <w:b/>
          <w:bCs/>
          <w:lang w:val="es-ES_tradnl"/>
        </w:rPr>
        <w:t>Referencias normativas, jurisprudenciales y otras fuentes:</w:t>
      </w:r>
    </w:p>
    <w:p w14:paraId="6E267A44" w14:textId="77777777" w:rsidR="00832D82" w:rsidRPr="00832D82" w:rsidRDefault="00832D82" w:rsidP="00832D82">
      <w:pPr>
        <w:spacing w:after="0"/>
        <w:ind w:left="-15840"/>
        <w:jc w:val="both"/>
        <w:rPr>
          <w:rFonts w:ascii="Verdana" w:eastAsia="Calibri" w:hAnsi="Verdana" w:cs="Arial"/>
          <w:b/>
          <w:bCs/>
        </w:rPr>
      </w:pPr>
      <w:r w:rsidRPr="00832D8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32D82" w:rsidRPr="00832D82" w14:paraId="3AC9B5E7" w14:textId="77777777" w:rsidTr="00EA681D">
        <w:trPr>
          <w:trHeight w:val="870"/>
        </w:trPr>
        <w:tc>
          <w:tcPr>
            <w:tcW w:w="8647" w:type="dxa"/>
            <w:tcBorders>
              <w:top w:val="dotted" w:sz="4" w:space="0" w:color="auto"/>
              <w:left w:val="dotted" w:sz="4" w:space="0" w:color="auto"/>
              <w:bottom w:val="dotted" w:sz="4" w:space="0" w:color="auto"/>
              <w:right w:val="dotted" w:sz="4" w:space="0" w:color="auto"/>
            </w:tcBorders>
          </w:tcPr>
          <w:p w14:paraId="552D84DA" w14:textId="77777777" w:rsidR="00832D82" w:rsidRPr="00832D82" w:rsidRDefault="00832D82" w:rsidP="00832D82">
            <w:pPr>
              <w:ind w:left="720"/>
              <w:contextualSpacing/>
              <w:jc w:val="both"/>
              <w:rPr>
                <w:rFonts w:ascii="Verdana" w:eastAsia="Calibri" w:hAnsi="Verdana" w:cs="Arial"/>
                <w:bCs/>
              </w:rPr>
            </w:pPr>
          </w:p>
          <w:p w14:paraId="4E4E8CAA" w14:textId="77777777" w:rsidR="00832D82" w:rsidRPr="00832D82" w:rsidRDefault="00832D82" w:rsidP="00832D82">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832D82">
              <w:rPr>
                <w:rFonts w:ascii="Verdana" w:eastAsia="Calibri" w:hAnsi="Verdana" w:cs="Arial"/>
                <w:lang w:val="es-ES_tradnl"/>
              </w:rPr>
              <w:t xml:space="preserve">Ley 2022 de 2020, artículo 1. </w:t>
            </w:r>
          </w:p>
          <w:p w14:paraId="36773E0F" w14:textId="77777777" w:rsidR="00832D82" w:rsidRPr="00832D82" w:rsidRDefault="00832D82" w:rsidP="00832D82">
            <w:pPr>
              <w:widowControl w:val="0"/>
              <w:numPr>
                <w:ilvl w:val="0"/>
                <w:numId w:val="17"/>
              </w:numPr>
              <w:autoSpaceDE w:val="0"/>
              <w:autoSpaceDN w:val="0"/>
              <w:spacing w:line="276" w:lineRule="auto"/>
              <w:jc w:val="both"/>
              <w:rPr>
                <w:rFonts w:ascii="Verdana" w:eastAsia="Calibri" w:hAnsi="Verdana" w:cs="Arial"/>
              </w:rPr>
            </w:pPr>
            <w:r w:rsidRPr="00832D82">
              <w:rPr>
                <w:rFonts w:ascii="Verdana" w:eastAsia="Calibri" w:hAnsi="Verdana" w:cs="Arial"/>
              </w:rPr>
              <w:t>Ley 1150 de 2007, artículo 2.</w:t>
            </w:r>
          </w:p>
          <w:p w14:paraId="1794994C" w14:textId="77777777" w:rsidR="00832D82" w:rsidRPr="00832D82" w:rsidRDefault="00832D82" w:rsidP="00832D82">
            <w:pPr>
              <w:widowControl w:val="0"/>
              <w:numPr>
                <w:ilvl w:val="0"/>
                <w:numId w:val="17"/>
              </w:numPr>
              <w:autoSpaceDE w:val="0"/>
              <w:autoSpaceDN w:val="0"/>
              <w:spacing w:line="276" w:lineRule="auto"/>
              <w:contextualSpacing/>
              <w:jc w:val="both"/>
              <w:rPr>
                <w:rFonts w:ascii="Verdana" w:eastAsia="Aptos" w:hAnsi="Verdana" w:cs="Arial"/>
              </w:rPr>
            </w:pPr>
            <w:r w:rsidRPr="00832D82">
              <w:rPr>
                <w:rFonts w:ascii="Verdana" w:eastAsia="Calibri" w:hAnsi="Verdana" w:cs="Arial"/>
                <w:lang w:val="es-ES_tradnl"/>
              </w:rPr>
              <w:t xml:space="preserve">Documentos Tipo. Disponibles en: </w:t>
            </w:r>
            <w:hyperlink r:id="rId12" w:history="1">
              <w:r w:rsidRPr="00832D82">
                <w:rPr>
                  <w:rFonts w:ascii="Verdana" w:eastAsia="Calibri" w:hAnsi="Verdana" w:cs="Arial"/>
                  <w:color w:val="0000FF"/>
                  <w:u w:val="single"/>
                  <w:lang w:val="es-ES_tradnl"/>
                </w:rPr>
                <w:t>https://www.colombiacompra.gov.co/documentos-tipo/documentos-tipo</w:t>
              </w:r>
            </w:hyperlink>
            <w:r w:rsidRPr="00832D82">
              <w:rPr>
                <w:rFonts w:ascii="Verdana" w:eastAsia="Calibri" w:hAnsi="Verdana" w:cs="Arial"/>
                <w:lang w:val="es-ES_tradnl"/>
              </w:rPr>
              <w:t>.</w:t>
            </w:r>
          </w:p>
        </w:tc>
      </w:tr>
    </w:tbl>
    <w:p w14:paraId="675428B8" w14:textId="77777777" w:rsidR="00832D82" w:rsidRPr="00832D82" w:rsidRDefault="00832D82" w:rsidP="00832D82">
      <w:pPr>
        <w:tabs>
          <w:tab w:val="left" w:pos="142"/>
          <w:tab w:val="left" w:pos="284"/>
        </w:tabs>
        <w:spacing w:after="0" w:line="276" w:lineRule="auto"/>
        <w:jc w:val="both"/>
        <w:rPr>
          <w:rFonts w:ascii="Verdana" w:eastAsia="Calibri" w:hAnsi="Verdana" w:cs="Arial"/>
        </w:rPr>
      </w:pPr>
    </w:p>
    <w:p w14:paraId="22AB17D4" w14:textId="77777777" w:rsidR="00832D82" w:rsidRPr="00832D82" w:rsidRDefault="00832D82" w:rsidP="00832D82">
      <w:pPr>
        <w:tabs>
          <w:tab w:val="left" w:pos="142"/>
          <w:tab w:val="left" w:pos="284"/>
        </w:tabs>
        <w:spacing w:after="0" w:line="276" w:lineRule="auto"/>
        <w:jc w:val="both"/>
        <w:rPr>
          <w:rFonts w:ascii="Verdana" w:eastAsia="Century Gothic" w:hAnsi="Verdana" w:cs="Century Gothic"/>
          <w:b/>
          <w:bCs/>
          <w:lang w:val="es-ES"/>
        </w:rPr>
      </w:pPr>
      <w:r w:rsidRPr="00832D82">
        <w:rPr>
          <w:rFonts w:ascii="Verdana" w:eastAsia="Calibri" w:hAnsi="Verdana" w:cs="Arial"/>
          <w:b/>
          <w:bCs/>
        </w:rPr>
        <w:t>5</w:t>
      </w:r>
      <w:r w:rsidRPr="00832D82">
        <w:rPr>
          <w:rFonts w:ascii="Verdana" w:eastAsia="Calibri" w:hAnsi="Verdana" w:cs="Arial"/>
        </w:rPr>
        <w:t>.</w:t>
      </w:r>
      <w:r w:rsidRPr="00832D82">
        <w:rPr>
          <w:rFonts w:ascii="Verdana" w:eastAsia="Century Gothic" w:hAnsi="Verdana" w:cs="Century Gothic"/>
          <w:b/>
          <w:bCs/>
          <w:lang w:val="es-ES"/>
        </w:rPr>
        <w:t>Doctrina de la Agencia Nacional de Contratación Pública:</w:t>
      </w:r>
    </w:p>
    <w:p w14:paraId="18BDD298" w14:textId="77777777" w:rsidR="00832D82" w:rsidRPr="00832D82" w:rsidRDefault="00832D82" w:rsidP="00832D82">
      <w:pPr>
        <w:widowControl w:val="0"/>
        <w:autoSpaceDE w:val="0"/>
        <w:autoSpaceDN w:val="0"/>
        <w:spacing w:after="0" w:line="276" w:lineRule="auto"/>
        <w:jc w:val="both"/>
        <w:rPr>
          <w:rFonts w:ascii="Verdana" w:eastAsia="Calibri" w:hAnsi="Verdana" w:cs="Arial"/>
        </w:rPr>
      </w:pPr>
    </w:p>
    <w:p w14:paraId="4544DBFF" w14:textId="77777777" w:rsidR="00832D82" w:rsidRPr="00832D82" w:rsidRDefault="00832D82" w:rsidP="00832D82">
      <w:pPr>
        <w:widowControl w:val="0"/>
        <w:autoSpaceDE w:val="0"/>
        <w:autoSpaceDN w:val="0"/>
        <w:spacing w:after="0" w:line="276" w:lineRule="auto"/>
        <w:jc w:val="both"/>
        <w:rPr>
          <w:rFonts w:ascii="Verdana" w:eastAsia="Times New Roman" w:hAnsi="Verdana" w:cs="Arial"/>
          <w:shd w:val="clear" w:color="auto" w:fill="FFFFFF"/>
          <w:lang w:val="es-ES"/>
        </w:rPr>
      </w:pPr>
      <w:r w:rsidRPr="00832D82">
        <w:rPr>
          <w:rFonts w:ascii="Verdana" w:eastAsia="Calibri" w:hAnsi="Verdana" w:cs="Arial"/>
          <w:shd w:val="clear" w:color="auto" w:fill="FFFFFF"/>
        </w:rPr>
        <w:t>L</w:t>
      </w:r>
      <w:r w:rsidRPr="00832D82">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832D82">
        <w:rPr>
          <w:rFonts w:ascii="Verdana" w:eastAsia="Times New Roman" w:hAnsi="Verdana" w:cs="Arial"/>
          <w:shd w:val="clear" w:color="auto" w:fill="FFFFFF"/>
          <w:lang w:val="es-ES"/>
        </w:rPr>
        <w:t xml:space="preserve">, </w:t>
      </w:r>
      <w:r w:rsidRPr="00832D82">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w:t>
      </w:r>
      <w:r w:rsidRPr="00832D82">
        <w:rPr>
          <w:rFonts w:ascii="Verdana" w:eastAsia="Calibri" w:hAnsi="Verdana" w:cs="Arial"/>
          <w:shd w:val="clear" w:color="auto" w:fill="FFFFFF"/>
          <w:lang w:val="es-ES"/>
        </w:rPr>
        <w:lastRenderedPageBreak/>
        <w:t xml:space="preserve">9 de junio de 2025, C-562 del 19 de junio de 2025 y C-582 del 25 de junio de 2025. </w:t>
      </w:r>
    </w:p>
    <w:p w14:paraId="7DB8AA1D" w14:textId="77777777" w:rsidR="00832D82" w:rsidRPr="00832D82" w:rsidRDefault="00832D82" w:rsidP="00832D82">
      <w:pPr>
        <w:widowControl w:val="0"/>
        <w:autoSpaceDE w:val="0"/>
        <w:autoSpaceDN w:val="0"/>
        <w:spacing w:after="0" w:line="276" w:lineRule="auto"/>
        <w:jc w:val="both"/>
        <w:rPr>
          <w:rFonts w:ascii="Verdana" w:eastAsia="Times New Roman" w:hAnsi="Verdana" w:cs="Arial"/>
          <w:shd w:val="clear" w:color="auto" w:fill="FFFFFF"/>
          <w:lang w:val="es-ES"/>
        </w:rPr>
      </w:pPr>
    </w:p>
    <w:bookmarkEnd w:id="0"/>
    <w:p w14:paraId="30630AA1" w14:textId="77777777" w:rsidR="00832D82" w:rsidRPr="00832D82" w:rsidRDefault="00832D82" w:rsidP="00832D82">
      <w:pPr>
        <w:widowControl w:val="0"/>
        <w:autoSpaceDE w:val="0"/>
        <w:autoSpaceDN w:val="0"/>
        <w:spacing w:after="0" w:line="276" w:lineRule="auto"/>
        <w:jc w:val="both"/>
        <w:rPr>
          <w:rFonts w:ascii="Verdana" w:eastAsia="Calibri" w:hAnsi="Verdana" w:cs="Times New Roman"/>
        </w:rPr>
      </w:pPr>
      <w:r w:rsidRPr="00832D82">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832D82">
          <w:rPr>
            <w:rFonts w:ascii="Verdana" w:eastAsia="Calibri" w:hAnsi="Verdana" w:cs="Arial"/>
            <w:color w:val="000000"/>
            <w:u w:val="single"/>
            <w:shd w:val="clear" w:color="auto" w:fill="FFFFFF"/>
          </w:rPr>
          <w:t>https://relatoria.colombiacompra.gov.co/</w:t>
        </w:r>
      </w:hyperlink>
      <w:r w:rsidRPr="00832D82">
        <w:rPr>
          <w:rFonts w:ascii="Verdana" w:eastAsia="Calibri" w:hAnsi="Verdana" w:cs="Arial"/>
          <w:color w:val="000000"/>
          <w:shd w:val="clear" w:color="auto" w:fill="FFFFFF"/>
        </w:rPr>
        <w:t> .</w:t>
      </w:r>
    </w:p>
    <w:p w14:paraId="629B9223" w14:textId="77777777" w:rsidR="00832D82" w:rsidRPr="00832D82" w:rsidRDefault="00832D82" w:rsidP="00832D82">
      <w:pPr>
        <w:spacing w:after="0" w:line="240" w:lineRule="auto"/>
        <w:jc w:val="both"/>
        <w:rPr>
          <w:rFonts w:ascii="Verdana" w:eastAsia="Calibri" w:hAnsi="Verdana" w:cs="Arial"/>
          <w:color w:val="000000"/>
          <w:shd w:val="clear" w:color="auto" w:fill="FFFFFF"/>
        </w:rPr>
      </w:pPr>
    </w:p>
    <w:p w14:paraId="054225C8" w14:textId="77777777" w:rsidR="00832D82" w:rsidRDefault="00832D82" w:rsidP="00832D82">
      <w:pPr>
        <w:spacing w:after="0" w:line="240" w:lineRule="auto"/>
        <w:jc w:val="both"/>
        <w:rPr>
          <w:rFonts w:ascii="Verdana" w:eastAsia="Calibri" w:hAnsi="Verdana" w:cs="Arial"/>
          <w:color w:val="000000"/>
          <w:u w:val="single"/>
          <w:shd w:val="clear" w:color="auto" w:fill="FFFFFF"/>
        </w:rPr>
      </w:pPr>
      <w:r w:rsidRPr="00832D82">
        <w:rPr>
          <w:rFonts w:ascii="Verdana" w:eastAsia="Calibri" w:hAnsi="Verdana" w:cs="Arial"/>
          <w:color w:val="000000"/>
          <w:shd w:val="clear" w:color="auto" w:fill="FFFFFF"/>
        </w:rPr>
        <w:t>La Agencia Nacional de Contratación Pública – Colombia Compra Eficiente le informa que ya se encuentra disponible la </w:t>
      </w:r>
      <w:r w:rsidRPr="00832D82">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832D82">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32D82">
        <w:rPr>
          <w:rFonts w:ascii="Verdana" w:eastAsia="Calibri" w:hAnsi="Verdana" w:cs="Arial"/>
          <w:color w:val="000000"/>
          <w:shd w:val="clear" w:color="auto" w:fill="FFFFFF"/>
        </w:rPr>
        <w:t>Wayúu</w:t>
      </w:r>
      <w:proofErr w:type="spellEnd"/>
      <w:r w:rsidRPr="00832D82">
        <w:rPr>
          <w:rFonts w:ascii="Verdana" w:eastAsia="Calibri" w:hAnsi="Verdana" w:cs="Arial"/>
          <w:color w:val="000000"/>
          <w:shd w:val="clear" w:color="auto" w:fill="FFFFFF"/>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832D82">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832D82">
        <w:rPr>
          <w:rFonts w:ascii="Verdana" w:eastAsia="Calibri" w:hAnsi="Verdana" w:cs="Arial"/>
          <w:color w:val="000000"/>
          <w:u w:val="single"/>
          <w:shd w:val="clear" w:color="auto" w:fill="FFFFFF"/>
        </w:rPr>
        <w:t>"</w:t>
      </w:r>
    </w:p>
    <w:p w14:paraId="17873643" w14:textId="77777777" w:rsidR="00832D82" w:rsidRPr="00832D82" w:rsidRDefault="00832D82" w:rsidP="00832D82">
      <w:pPr>
        <w:spacing w:after="0" w:line="240" w:lineRule="auto"/>
        <w:jc w:val="both"/>
        <w:rPr>
          <w:rFonts w:ascii="Verdana" w:eastAsia="Calibri" w:hAnsi="Verdana" w:cs="Arial"/>
          <w:color w:val="000000"/>
          <w:shd w:val="clear" w:color="auto" w:fill="FFFFFF"/>
        </w:rPr>
      </w:pPr>
    </w:p>
    <w:p w14:paraId="55B00DB2" w14:textId="77777777" w:rsidR="00832D82" w:rsidRPr="00832D82" w:rsidRDefault="00832D82" w:rsidP="00832D82">
      <w:pPr>
        <w:spacing w:after="0"/>
        <w:jc w:val="both"/>
        <w:rPr>
          <w:rFonts w:ascii="Verdana" w:eastAsia="Aptos" w:hAnsi="Verdana" w:cs="Times New Roman"/>
          <w:color w:val="212121"/>
        </w:rPr>
      </w:pPr>
    </w:p>
    <w:p w14:paraId="5E0A4DAA" w14:textId="77777777" w:rsidR="00832D82" w:rsidRPr="00832D82" w:rsidRDefault="00832D82" w:rsidP="00832D82">
      <w:pPr>
        <w:spacing w:after="0" w:line="240" w:lineRule="auto"/>
        <w:jc w:val="both"/>
        <w:rPr>
          <w:rFonts w:ascii="Verdana" w:eastAsia="Calibri" w:hAnsi="Verdana" w:cs="Times New Roman"/>
        </w:rPr>
      </w:pPr>
      <w:r w:rsidRPr="00832D82">
        <w:rPr>
          <w:rFonts w:ascii="Verdana" w:eastAsia="Aptos" w:hAnsi="Verdana" w:cs="Times New Roman"/>
        </w:rPr>
        <w:t xml:space="preserve">Por último, lo invitamos a seguirnos en las redes sociales en las cuales se difunde información institucional: </w:t>
      </w:r>
    </w:p>
    <w:p w14:paraId="4C525118" w14:textId="69C3443D" w:rsidR="00832D82" w:rsidRDefault="00832D82" w:rsidP="00832D82">
      <w:pPr>
        <w:spacing w:after="0" w:line="240" w:lineRule="auto"/>
        <w:jc w:val="both"/>
        <w:rPr>
          <w:rFonts w:ascii="Verdana" w:eastAsia="Aptos" w:hAnsi="Verdana" w:cs="Times New Roman"/>
        </w:rPr>
      </w:pPr>
    </w:p>
    <w:p w14:paraId="2B611531" w14:textId="77777777" w:rsidR="00832D82" w:rsidRPr="00832D82" w:rsidRDefault="00832D82" w:rsidP="00832D82">
      <w:pPr>
        <w:spacing w:after="0" w:line="240" w:lineRule="auto"/>
        <w:jc w:val="both"/>
        <w:rPr>
          <w:rFonts w:ascii="Verdana" w:eastAsia="Aptos" w:hAnsi="Verdana" w:cs="Times New Roman"/>
        </w:rPr>
      </w:pPr>
    </w:p>
    <w:p w14:paraId="0CFDD37F" w14:textId="77777777" w:rsidR="00832D82" w:rsidRPr="00832D82" w:rsidRDefault="00832D82" w:rsidP="00832D82">
      <w:pPr>
        <w:spacing w:after="0" w:line="240" w:lineRule="auto"/>
        <w:jc w:val="both"/>
        <w:rPr>
          <w:rFonts w:ascii="Verdana" w:eastAsia="Aptos" w:hAnsi="Verdana" w:cs="Times New Roman"/>
        </w:rPr>
      </w:pPr>
      <w:r w:rsidRPr="00832D82">
        <w:rPr>
          <w:rFonts w:ascii="Verdana" w:eastAsia="Aptos" w:hAnsi="Verdana" w:cs="Times New Roman"/>
        </w:rPr>
        <w:t xml:space="preserve">Twitter: </w:t>
      </w:r>
      <w:r w:rsidRPr="00832D82">
        <w:rPr>
          <w:rFonts w:ascii="Verdana" w:eastAsia="Calibri" w:hAnsi="Verdana" w:cs="Times New Roman"/>
          <w:color w:val="156082"/>
          <w:u w:val="single"/>
        </w:rPr>
        <w:t>@colombiacompra</w:t>
      </w:r>
      <w:r w:rsidRPr="00832D82">
        <w:rPr>
          <w:rFonts w:ascii="Verdana" w:eastAsia="Calibri" w:hAnsi="Verdana" w:cs="Times New Roman"/>
          <w:color w:val="156082"/>
        </w:rPr>
        <w:t xml:space="preserve"> </w:t>
      </w:r>
    </w:p>
    <w:p w14:paraId="00A77772" w14:textId="77777777" w:rsidR="00832D82" w:rsidRPr="00832D82" w:rsidRDefault="00832D82" w:rsidP="00832D82">
      <w:pPr>
        <w:spacing w:after="0" w:line="240" w:lineRule="auto"/>
        <w:jc w:val="both"/>
        <w:rPr>
          <w:rFonts w:ascii="Verdana" w:eastAsia="Aptos" w:hAnsi="Verdana" w:cs="Times New Roman"/>
        </w:rPr>
      </w:pPr>
      <w:r w:rsidRPr="00832D82">
        <w:rPr>
          <w:rFonts w:ascii="Verdana" w:eastAsia="Aptos" w:hAnsi="Verdana" w:cs="Times New Roman"/>
        </w:rPr>
        <w:t xml:space="preserve">Facebook: </w:t>
      </w:r>
      <w:proofErr w:type="spellStart"/>
      <w:r w:rsidRPr="00832D82">
        <w:rPr>
          <w:rFonts w:ascii="Verdana" w:eastAsia="Calibri" w:hAnsi="Verdana" w:cs="Times New Roman"/>
          <w:color w:val="156082"/>
          <w:u w:val="single"/>
        </w:rPr>
        <w:t>ColombiaCompraEficiente</w:t>
      </w:r>
      <w:proofErr w:type="spellEnd"/>
    </w:p>
    <w:p w14:paraId="339E0EC1" w14:textId="77777777" w:rsidR="00832D82" w:rsidRPr="00832D82" w:rsidRDefault="00832D82" w:rsidP="00832D82">
      <w:pPr>
        <w:spacing w:after="0" w:line="240" w:lineRule="auto"/>
        <w:jc w:val="both"/>
        <w:rPr>
          <w:rFonts w:ascii="Verdana" w:eastAsia="Aptos" w:hAnsi="Verdana" w:cs="Times New Roman"/>
        </w:rPr>
      </w:pPr>
      <w:r w:rsidRPr="00832D82">
        <w:rPr>
          <w:rFonts w:ascii="Verdana" w:eastAsia="Aptos" w:hAnsi="Verdana" w:cs="Times New Roman"/>
        </w:rPr>
        <w:t xml:space="preserve">LinkedIn: </w:t>
      </w:r>
      <w:r w:rsidRPr="00832D82">
        <w:rPr>
          <w:rFonts w:ascii="Verdana" w:eastAsia="Calibri" w:hAnsi="Verdana" w:cs="Times New Roman"/>
          <w:color w:val="156082"/>
          <w:u w:val="single"/>
        </w:rPr>
        <w:t>Agencia Nacional de Contratación Pública - Colombia Compra Eficiente</w:t>
      </w:r>
      <w:r w:rsidRPr="00832D82">
        <w:rPr>
          <w:rFonts w:ascii="Verdana" w:eastAsia="Calibri" w:hAnsi="Verdana" w:cs="Times New Roman"/>
          <w:color w:val="156082"/>
        </w:rPr>
        <w:t xml:space="preserve"> </w:t>
      </w:r>
      <w:r w:rsidRPr="00832D82">
        <w:rPr>
          <w:rFonts w:ascii="Verdana" w:eastAsia="Aptos" w:hAnsi="Verdana" w:cs="Times New Roman"/>
        </w:rPr>
        <w:t xml:space="preserve">Instagram: </w:t>
      </w:r>
      <w:r w:rsidRPr="00832D82">
        <w:rPr>
          <w:rFonts w:ascii="Verdana" w:eastAsia="Calibri" w:hAnsi="Verdana" w:cs="Times New Roman"/>
          <w:color w:val="156082"/>
          <w:u w:val="single"/>
        </w:rPr>
        <w:t>@colombiacompraeficiente_cce</w:t>
      </w:r>
    </w:p>
    <w:p w14:paraId="51A8E0C0" w14:textId="77777777" w:rsidR="00832D82" w:rsidRDefault="00832D82" w:rsidP="00832D82">
      <w:pPr>
        <w:spacing w:after="0" w:line="276" w:lineRule="auto"/>
        <w:jc w:val="both"/>
        <w:rPr>
          <w:rFonts w:ascii="Verdana" w:eastAsia="Aptos" w:hAnsi="Verdana" w:cs="Times New Roman"/>
        </w:rPr>
      </w:pPr>
    </w:p>
    <w:p w14:paraId="54488B1C" w14:textId="77777777" w:rsidR="00832D82" w:rsidRPr="00832D82" w:rsidRDefault="00832D82" w:rsidP="00832D82">
      <w:pPr>
        <w:spacing w:after="0" w:line="276" w:lineRule="auto"/>
        <w:jc w:val="both"/>
        <w:rPr>
          <w:rFonts w:ascii="Verdana" w:eastAsia="Aptos" w:hAnsi="Verdana" w:cs="Times New Roman"/>
        </w:rPr>
      </w:pPr>
    </w:p>
    <w:p w14:paraId="56C2F489" w14:textId="77777777" w:rsidR="00832D82" w:rsidRPr="00832D82" w:rsidRDefault="00832D82" w:rsidP="00832D82">
      <w:pPr>
        <w:spacing w:after="0" w:line="276" w:lineRule="auto"/>
        <w:jc w:val="both"/>
        <w:rPr>
          <w:rFonts w:ascii="Verdana" w:eastAsia="Calibri" w:hAnsi="Verdana" w:cs="Times New Roman"/>
          <w:bCs/>
          <w:lang w:val="es-ES_tradnl"/>
        </w:rPr>
      </w:pPr>
      <w:r w:rsidRPr="00832D8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02C1892" w14:textId="77777777" w:rsidR="00832D82" w:rsidRPr="00832D82" w:rsidRDefault="00832D82" w:rsidP="00832D82">
      <w:pPr>
        <w:spacing w:after="0" w:line="276" w:lineRule="auto"/>
        <w:jc w:val="both"/>
        <w:rPr>
          <w:rFonts w:ascii="Verdana" w:eastAsia="Calibri" w:hAnsi="Verdana" w:cs="Times New Roman"/>
        </w:rPr>
      </w:pPr>
    </w:p>
    <w:p w14:paraId="06B742A1" w14:textId="77777777" w:rsidR="00832D82" w:rsidRPr="00832D82" w:rsidRDefault="00832D82" w:rsidP="00832D82">
      <w:pPr>
        <w:spacing w:after="0" w:line="276" w:lineRule="auto"/>
        <w:jc w:val="both"/>
        <w:rPr>
          <w:rFonts w:ascii="Verdana" w:eastAsia="Calibri" w:hAnsi="Verdana" w:cs="Times New Roman"/>
        </w:rPr>
      </w:pPr>
      <w:r w:rsidRPr="00832D82">
        <w:rPr>
          <w:rFonts w:ascii="Verdana" w:eastAsia="Calibri" w:hAnsi="Verdana" w:cs="Times New Roman"/>
        </w:rPr>
        <w:t>Atentamente,</w:t>
      </w:r>
    </w:p>
    <w:p w14:paraId="3F83C6B2" w14:textId="77777777" w:rsidR="00832D82" w:rsidRPr="00832D82" w:rsidRDefault="00832D82" w:rsidP="00832D82">
      <w:pPr>
        <w:spacing w:after="0" w:line="276" w:lineRule="auto"/>
        <w:jc w:val="both"/>
        <w:rPr>
          <w:rFonts w:ascii="Aptos" w:eastAsia="Aptos" w:hAnsi="Aptos" w:cs="Times New Roman"/>
        </w:rPr>
      </w:pPr>
    </w:p>
    <w:p w14:paraId="3D6A7AF3" w14:textId="140ACEF7" w:rsidR="00832D82" w:rsidRPr="00832D82" w:rsidRDefault="00832D82" w:rsidP="00832D82">
      <w:pPr>
        <w:spacing w:after="0" w:line="276" w:lineRule="auto"/>
        <w:jc w:val="center"/>
        <w:rPr>
          <w:rFonts w:ascii="Verdana" w:eastAsia="Calibri" w:hAnsi="Verdana" w:cs="Times New Roman"/>
        </w:rPr>
      </w:pPr>
    </w:p>
    <w:p w14:paraId="38FB7F6A" w14:textId="563F3045" w:rsidR="00832D82" w:rsidRPr="00832D82" w:rsidRDefault="004B2A68" w:rsidP="00832D82">
      <w:pPr>
        <w:spacing w:after="0" w:line="276" w:lineRule="auto"/>
        <w:jc w:val="center"/>
        <w:rPr>
          <w:rFonts w:ascii="Verdana" w:eastAsia="Calibri" w:hAnsi="Verdana" w:cs="Times New Roman"/>
        </w:rPr>
      </w:pPr>
      <w:r w:rsidRPr="004B2A68">
        <w:rPr>
          <w:rFonts w:ascii="Century Gothic" w:eastAsia="Aptos" w:hAnsi="Century Gothic" w:cs="Times New Roman"/>
          <w:noProof/>
          <w:kern w:val="2"/>
          <w14:ligatures w14:val="standardContextual"/>
        </w:rPr>
        <w:drawing>
          <wp:inline distT="0" distB="0" distL="0" distR="0" wp14:anchorId="512BAFF7" wp14:editId="140A7BF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2353D5C2" w14:textId="77777777" w:rsidR="00832D82" w:rsidRPr="00832D82" w:rsidRDefault="00832D82" w:rsidP="00832D82">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32D82" w:rsidRPr="00832D82" w14:paraId="55DEC620" w14:textId="77777777" w:rsidTr="00EA681D">
        <w:trPr>
          <w:trHeight w:val="315"/>
        </w:trPr>
        <w:tc>
          <w:tcPr>
            <w:tcW w:w="893" w:type="dxa"/>
            <w:vAlign w:val="center"/>
            <w:hideMark/>
          </w:tcPr>
          <w:p w14:paraId="623C3B8E" w14:textId="77777777" w:rsidR="00832D82" w:rsidRPr="00832D82" w:rsidRDefault="00832D82" w:rsidP="00832D82">
            <w:pPr>
              <w:contextualSpacing/>
              <w:rPr>
                <w:rFonts w:ascii="Verdana" w:eastAsia="Aptos" w:hAnsi="Verdana" w:cs="Arial"/>
                <w:sz w:val="16"/>
                <w:szCs w:val="16"/>
                <w:lang w:val="es-ES" w:eastAsia="es-ES"/>
              </w:rPr>
            </w:pPr>
            <w:r w:rsidRPr="00832D82">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3BC5ACC0" w14:textId="77777777" w:rsidR="00832D82" w:rsidRPr="00832D82" w:rsidRDefault="00832D82" w:rsidP="00832D82">
            <w:pPr>
              <w:contextualSpacing/>
              <w:textAlignment w:val="baseline"/>
              <w:rPr>
                <w:rFonts w:ascii="Verdana" w:eastAsia="Times New Roman" w:hAnsi="Verdana" w:cs="Aptos"/>
                <w:sz w:val="16"/>
                <w:szCs w:val="16"/>
                <w:lang w:eastAsia="es-CO"/>
              </w:rPr>
            </w:pPr>
            <w:proofErr w:type="spellStart"/>
            <w:r w:rsidRPr="00832D82">
              <w:rPr>
                <w:rFonts w:ascii="Verdana" w:eastAsia="Times New Roman" w:hAnsi="Verdana" w:cs="Aptos"/>
                <w:sz w:val="16"/>
                <w:szCs w:val="16"/>
                <w:lang w:eastAsia="es-CO"/>
              </w:rPr>
              <w:t>Hector</w:t>
            </w:r>
            <w:proofErr w:type="spellEnd"/>
            <w:r w:rsidRPr="00832D82">
              <w:rPr>
                <w:rFonts w:ascii="Verdana" w:eastAsia="Times New Roman" w:hAnsi="Verdana" w:cs="Aptos"/>
                <w:sz w:val="16"/>
                <w:szCs w:val="16"/>
                <w:lang w:eastAsia="es-CO"/>
              </w:rPr>
              <w:t xml:space="preserve"> Luis Quiñones </w:t>
            </w:r>
            <w:proofErr w:type="spellStart"/>
            <w:r w:rsidRPr="00832D82">
              <w:rPr>
                <w:rFonts w:ascii="Verdana" w:eastAsia="Times New Roman" w:hAnsi="Verdana" w:cs="Aptos"/>
                <w:sz w:val="16"/>
                <w:szCs w:val="16"/>
                <w:lang w:eastAsia="es-CO"/>
              </w:rPr>
              <w:t>Quiñones</w:t>
            </w:r>
            <w:proofErr w:type="spellEnd"/>
          </w:p>
          <w:p w14:paraId="29810663" w14:textId="77777777" w:rsidR="00832D82" w:rsidRPr="00832D82" w:rsidRDefault="00832D82" w:rsidP="00832D82">
            <w:pPr>
              <w:contextualSpacing/>
              <w:rPr>
                <w:rFonts w:ascii="Verdana" w:eastAsia="Arial" w:hAnsi="Verdana" w:cs="Arial"/>
                <w:sz w:val="16"/>
                <w:szCs w:val="16"/>
              </w:rPr>
            </w:pPr>
            <w:r w:rsidRPr="00832D82">
              <w:rPr>
                <w:rFonts w:ascii="Verdana" w:eastAsia="Aptos" w:hAnsi="Verdana" w:cs="Times New Roman"/>
                <w:sz w:val="16"/>
                <w:szCs w:val="16"/>
              </w:rPr>
              <w:t>Analista T2 – 02 de la Subdirección de Gestión Contractual</w:t>
            </w:r>
          </w:p>
        </w:tc>
      </w:tr>
      <w:tr w:rsidR="00832D82" w:rsidRPr="00832D82" w14:paraId="28BB6D47" w14:textId="77777777" w:rsidTr="00EA681D">
        <w:trPr>
          <w:trHeight w:val="330"/>
        </w:trPr>
        <w:tc>
          <w:tcPr>
            <w:tcW w:w="893" w:type="dxa"/>
            <w:vAlign w:val="center"/>
            <w:hideMark/>
          </w:tcPr>
          <w:p w14:paraId="5E63A260" w14:textId="77777777" w:rsidR="00832D82" w:rsidRPr="00832D82" w:rsidRDefault="00832D82" w:rsidP="00832D82">
            <w:pPr>
              <w:contextualSpacing/>
              <w:rPr>
                <w:rFonts w:ascii="Verdana" w:eastAsia="Aptos" w:hAnsi="Verdana" w:cs="Arial"/>
                <w:sz w:val="16"/>
                <w:szCs w:val="16"/>
                <w:lang w:val="es-ES" w:eastAsia="es-ES"/>
              </w:rPr>
            </w:pPr>
            <w:r w:rsidRPr="00832D82">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F59142B" w14:textId="77777777" w:rsidR="00832D82" w:rsidRPr="00832D82" w:rsidRDefault="00832D82" w:rsidP="00832D82">
            <w:pPr>
              <w:contextualSpacing/>
              <w:textAlignment w:val="baseline"/>
              <w:rPr>
                <w:rFonts w:ascii="Verdana" w:eastAsia="Times New Roman" w:hAnsi="Verdana" w:cs="Aptos"/>
                <w:sz w:val="16"/>
                <w:szCs w:val="16"/>
                <w:lang w:eastAsia="es-CO"/>
              </w:rPr>
            </w:pPr>
            <w:r w:rsidRPr="00832D82">
              <w:rPr>
                <w:rFonts w:ascii="Verdana" w:eastAsia="Times New Roman" w:hAnsi="Verdana" w:cs="Aptos"/>
                <w:sz w:val="16"/>
                <w:szCs w:val="16"/>
                <w:lang w:eastAsia="es-CO"/>
              </w:rPr>
              <w:t>Juan David Cárdenas Cabeza</w:t>
            </w:r>
          </w:p>
          <w:p w14:paraId="0767808E" w14:textId="77777777" w:rsidR="00832D82" w:rsidRPr="00832D82" w:rsidRDefault="00832D82" w:rsidP="00832D82">
            <w:pPr>
              <w:contextualSpacing/>
              <w:textAlignment w:val="baseline"/>
              <w:rPr>
                <w:rFonts w:ascii="Verdana" w:eastAsia="Times New Roman" w:hAnsi="Verdana" w:cs="Aptos"/>
                <w:sz w:val="16"/>
                <w:szCs w:val="16"/>
                <w:lang w:eastAsia="es-CO"/>
              </w:rPr>
            </w:pPr>
            <w:r w:rsidRPr="00832D82">
              <w:rPr>
                <w:rFonts w:ascii="Verdana" w:eastAsia="Arial" w:hAnsi="Verdana" w:cs="Arial"/>
                <w:sz w:val="16"/>
                <w:szCs w:val="16"/>
                <w:lang w:eastAsia="es-CO"/>
              </w:rPr>
              <w:t>Contratista Subdirección de Gestión Contractual</w:t>
            </w:r>
          </w:p>
        </w:tc>
      </w:tr>
      <w:tr w:rsidR="00832D82" w:rsidRPr="00832D82" w14:paraId="764C6ADD" w14:textId="77777777" w:rsidTr="00EA681D">
        <w:trPr>
          <w:trHeight w:val="300"/>
        </w:trPr>
        <w:tc>
          <w:tcPr>
            <w:tcW w:w="893" w:type="dxa"/>
            <w:vAlign w:val="center"/>
          </w:tcPr>
          <w:p w14:paraId="395BFE48" w14:textId="77777777" w:rsidR="00832D82" w:rsidRPr="00832D82" w:rsidRDefault="00832D82" w:rsidP="00832D82">
            <w:pPr>
              <w:contextualSpacing/>
              <w:rPr>
                <w:rFonts w:ascii="Verdana" w:eastAsia="Aptos" w:hAnsi="Verdana" w:cs="Arial"/>
                <w:sz w:val="16"/>
                <w:szCs w:val="16"/>
                <w:lang w:val="es-ES" w:eastAsia="es-ES"/>
              </w:rPr>
            </w:pPr>
            <w:r w:rsidRPr="00832D82">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1936E08F" w14:textId="77777777" w:rsidR="00832D82" w:rsidRPr="00832D82" w:rsidRDefault="00832D82" w:rsidP="00832D82">
            <w:pPr>
              <w:rPr>
                <w:rFonts w:ascii="Verdana" w:eastAsia="Calibri" w:hAnsi="Verdana" w:cs="Arial"/>
                <w:sz w:val="16"/>
                <w:szCs w:val="16"/>
                <w:lang w:val="es-ES" w:eastAsia="es-ES"/>
              </w:rPr>
            </w:pPr>
            <w:r w:rsidRPr="00832D82">
              <w:rPr>
                <w:rFonts w:ascii="Verdana" w:eastAsia="Calibri" w:hAnsi="Verdana" w:cs="Arial"/>
                <w:sz w:val="16"/>
                <w:szCs w:val="16"/>
                <w:lang w:val="es-ES" w:eastAsia="es-ES"/>
              </w:rPr>
              <w:t xml:space="preserve">Carolina Quintero </w:t>
            </w:r>
            <w:proofErr w:type="spellStart"/>
            <w:r w:rsidRPr="00832D82">
              <w:rPr>
                <w:rFonts w:ascii="Verdana" w:eastAsia="Calibri" w:hAnsi="Verdana" w:cs="Arial"/>
                <w:sz w:val="16"/>
                <w:szCs w:val="16"/>
                <w:lang w:val="es-ES" w:eastAsia="es-ES"/>
              </w:rPr>
              <w:t>Gacharná</w:t>
            </w:r>
            <w:proofErr w:type="spellEnd"/>
          </w:p>
          <w:p w14:paraId="69517D9A" w14:textId="77777777" w:rsidR="00832D82" w:rsidRPr="00832D82" w:rsidRDefault="00832D82" w:rsidP="00832D82">
            <w:pPr>
              <w:contextualSpacing/>
              <w:textAlignment w:val="baseline"/>
              <w:rPr>
                <w:rFonts w:ascii="Verdana" w:eastAsia="Calibri" w:hAnsi="Verdana" w:cs="Arial"/>
                <w:sz w:val="16"/>
                <w:szCs w:val="16"/>
                <w:lang w:val="pt-BR" w:eastAsia="es-ES"/>
              </w:rPr>
            </w:pPr>
            <w:r w:rsidRPr="00832D82">
              <w:rPr>
                <w:rFonts w:ascii="Verdana" w:eastAsia="Times New Roman" w:hAnsi="Verdana" w:cs="Aptos"/>
                <w:sz w:val="16"/>
                <w:szCs w:val="16"/>
                <w:lang w:eastAsia="es-CO"/>
              </w:rPr>
              <w:t>Subdirectora de Gestión Contractual ANCP – CCE</w:t>
            </w:r>
          </w:p>
        </w:tc>
      </w:tr>
    </w:tbl>
    <w:p w14:paraId="6CAC8C08" w14:textId="77777777" w:rsidR="00832D82" w:rsidRPr="00832D82" w:rsidRDefault="00832D82" w:rsidP="00832D82">
      <w:pPr>
        <w:rPr>
          <w:rFonts w:ascii="Aptos" w:eastAsia="Aptos" w:hAnsi="Aptos" w:cs="Arial"/>
          <w:kern w:val="2"/>
          <w:sz w:val="24"/>
          <w:szCs w:val="24"/>
          <w14:ligatures w14:val="standardContextual"/>
        </w:rPr>
      </w:pPr>
    </w:p>
    <w:p w14:paraId="3284F08A" w14:textId="77777777" w:rsidR="00832D82" w:rsidRPr="00832D82" w:rsidRDefault="00832D82" w:rsidP="00832D82">
      <w:pPr>
        <w:spacing w:line="278" w:lineRule="auto"/>
        <w:rPr>
          <w:rFonts w:ascii="Aptos" w:eastAsia="Aptos" w:hAnsi="Aptos" w:cs="Arial"/>
          <w:kern w:val="2"/>
          <w:sz w:val="24"/>
          <w:szCs w:val="24"/>
          <w14:ligatures w14:val="standardContextual"/>
        </w:rPr>
      </w:pPr>
    </w:p>
    <w:p w14:paraId="0F293BF4" w14:textId="61A979B4" w:rsidR="00127233" w:rsidRPr="00B131F4" w:rsidRDefault="00127233" w:rsidP="00B131F4"/>
    <w:sectPr w:rsidR="00127233" w:rsidRPr="00B131F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F1F69" w14:textId="77777777" w:rsidR="00746A43" w:rsidRDefault="00746A43" w:rsidP="004A1847">
      <w:pPr>
        <w:spacing w:after="0" w:line="240" w:lineRule="auto"/>
      </w:pPr>
      <w:r>
        <w:separator/>
      </w:r>
    </w:p>
  </w:endnote>
  <w:endnote w:type="continuationSeparator" w:id="0">
    <w:p w14:paraId="0398ABB0" w14:textId="77777777" w:rsidR="00746A43" w:rsidRDefault="00746A4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panose1 w:val="00000000000000000000"/>
    <w:charset w:val="00"/>
    <w:family w:val="swiss"/>
    <w:notTrueType/>
    <w:pitch w:val="variable"/>
    <w:sig w:usb0="00000003" w:usb1="00000000" w:usb2="00000000" w:usb3="00000000" w:csb0="00000001" w:csb1="00000000"/>
  </w:font>
  <w:font w:name="ArialMT">
    <w:altName w:val="Arial"/>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832D82">
      <w:rPr>
        <w:rFonts w:ascii="Verdana" w:eastAsia="Times New Roman" w:hAnsi="Verdana" w:cs="Times New Roman"/>
        <w:b/>
        <w:bCs/>
        <w:sz w:val="16"/>
        <w:szCs w:val="16"/>
        <w:lang w:val="es-ES"/>
      </w:rPr>
      <w:t xml:space="preserve">pág. </w:t>
    </w:r>
    <w:r w:rsidRPr="00832D8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832D82">
      <w:rPr>
        <w:rFonts w:ascii="Verdana" w:eastAsia="Times New Roman" w:hAnsi="Verdana"/>
        <w:b/>
        <w:bCs/>
        <w:sz w:val="16"/>
        <w:szCs w:val="16"/>
      </w:rPr>
      <w:fldChar w:fldCharType="separate"/>
    </w:r>
    <w:r w:rsidRPr="00832D82">
      <w:rPr>
        <w:rFonts w:ascii="Verdana" w:eastAsia="Times New Roman" w:hAnsi="Verdana"/>
        <w:b/>
        <w:bCs/>
        <w:sz w:val="16"/>
        <w:szCs w:val="16"/>
      </w:rPr>
      <w:t>1</w:t>
    </w:r>
    <w:r w:rsidRPr="00832D8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4EC3B" w14:textId="77777777" w:rsidR="00746A43" w:rsidRDefault="00746A43" w:rsidP="004A1847">
      <w:pPr>
        <w:spacing w:after="0" w:line="240" w:lineRule="auto"/>
      </w:pPr>
      <w:r>
        <w:separator/>
      </w:r>
    </w:p>
  </w:footnote>
  <w:footnote w:type="continuationSeparator" w:id="0">
    <w:p w14:paraId="6D885E54" w14:textId="77777777" w:rsidR="00746A43" w:rsidRDefault="00746A43" w:rsidP="004A1847">
      <w:pPr>
        <w:spacing w:after="0" w:line="240" w:lineRule="auto"/>
      </w:pPr>
      <w:r>
        <w:continuationSeparator/>
      </w:r>
    </w:p>
  </w:footnote>
  <w:footnote w:id="1">
    <w:p w14:paraId="374EFE4F" w14:textId="77777777" w:rsidR="00832D82" w:rsidRPr="00664B99" w:rsidRDefault="00832D82" w:rsidP="00832D82">
      <w:pPr>
        <w:pStyle w:val="Textonotapie"/>
        <w:ind w:firstLine="708"/>
        <w:rPr>
          <w:rFonts w:ascii="Verdana" w:hAnsi="Verdana"/>
          <w:sz w:val="18"/>
          <w:szCs w:val="18"/>
        </w:rPr>
      </w:pPr>
      <w:r w:rsidRPr="00664B99">
        <w:rPr>
          <w:rStyle w:val="Refdenotaalpie"/>
          <w:rFonts w:ascii="Verdana" w:hAnsi="Verdana"/>
          <w:sz w:val="18"/>
          <w:szCs w:val="18"/>
        </w:rPr>
        <w:footnoteRef/>
      </w:r>
      <w:r w:rsidRPr="00664B99">
        <w:rPr>
          <w:rFonts w:ascii="Verdana" w:hAnsi="Verdana"/>
          <w:sz w:val="18"/>
          <w:szCs w:val="18"/>
        </w:rPr>
        <w:t xml:space="preserve"> Estos Documentos Tipo pueden ser consultados en la página web de Colombia Compra Eficiente, a través del siguiente enlace: </w:t>
      </w:r>
      <w:hyperlink r:id="rId1" w:history="1">
        <w:r w:rsidRPr="00664B99">
          <w:rPr>
            <w:rStyle w:val="Hipervnculo"/>
            <w:rFonts w:ascii="Verdana" w:hAnsi="Verdana"/>
            <w:sz w:val="18"/>
            <w:szCs w:val="18"/>
          </w:rPr>
          <w:t>https://www.colombiacompra.gov.co/documentos-tipo/documentos-tipo</w:t>
        </w:r>
      </w:hyperlink>
      <w:r w:rsidRPr="00664B99">
        <w:rPr>
          <w:rFonts w:ascii="Verdana" w:hAnsi="Verdana"/>
          <w:sz w:val="18"/>
          <w:szCs w:val="18"/>
        </w:rPr>
        <w:t xml:space="preserve"> </w:t>
      </w:r>
    </w:p>
  </w:footnote>
  <w:footnote w:id="2">
    <w:p w14:paraId="6C7EFA35" w14:textId="77777777" w:rsidR="00832D82" w:rsidRPr="00664B99" w:rsidRDefault="00832D82" w:rsidP="00832D82">
      <w:pPr>
        <w:pStyle w:val="Textonotapie"/>
        <w:ind w:firstLine="709"/>
        <w:jc w:val="both"/>
        <w:rPr>
          <w:rFonts w:ascii="Verdana" w:hAnsi="Verdana" w:cs="Arial"/>
          <w:color w:val="000000"/>
          <w:sz w:val="18"/>
          <w:szCs w:val="18"/>
        </w:rPr>
      </w:pPr>
    </w:p>
    <w:p w14:paraId="5E51B777" w14:textId="77777777" w:rsidR="00832D82" w:rsidRPr="00664B99" w:rsidRDefault="00832D82" w:rsidP="00832D82">
      <w:pPr>
        <w:pStyle w:val="Textonotapie"/>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 xml:space="preserve">En cuanto a las resoluciones vigentes, dicha regla se observa en el artículo 3 de las Resoluciones </w:t>
      </w:r>
      <w:bookmarkStart w:id="3" w:name="_Hlk82363077"/>
      <w:r w:rsidRPr="00664B9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3"/>
      <w:r w:rsidRPr="00664B99">
        <w:rPr>
          <w:rFonts w:ascii="Verdana" w:hAnsi="Verdana" w:cs="Arial"/>
          <w:color w:val="000000"/>
          <w:sz w:val="18"/>
          <w:szCs w:val="18"/>
          <w:lang w:val="es-ES"/>
        </w:rPr>
        <w:t xml:space="preserve">. </w:t>
      </w:r>
    </w:p>
    <w:p w14:paraId="7FF845F0" w14:textId="77777777" w:rsidR="00832D82" w:rsidRPr="00664B99" w:rsidRDefault="00832D82" w:rsidP="00832D82">
      <w:pPr>
        <w:pStyle w:val="Textonotapie"/>
        <w:ind w:firstLine="709"/>
        <w:jc w:val="both"/>
        <w:rPr>
          <w:rFonts w:ascii="Verdana" w:hAnsi="Verdana" w:cs="Arial"/>
          <w:color w:val="000000"/>
          <w:sz w:val="18"/>
          <w:szCs w:val="18"/>
          <w:lang w:val="es-ES"/>
        </w:rPr>
      </w:pPr>
    </w:p>
  </w:footnote>
  <w:footnote w:id="3">
    <w:p w14:paraId="72A01619" w14:textId="77777777" w:rsidR="00832D82" w:rsidRPr="00664B99" w:rsidRDefault="00832D82" w:rsidP="00832D82">
      <w:pPr>
        <w:pStyle w:val="Textonotapie"/>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27CBE7D" w14:textId="77777777" w:rsidR="00832D82" w:rsidRPr="00664B99" w:rsidRDefault="00832D82" w:rsidP="00832D82">
      <w:pPr>
        <w:pStyle w:val="Textonotapie"/>
        <w:ind w:firstLine="708"/>
        <w:jc w:val="both"/>
        <w:rPr>
          <w:rFonts w:ascii="Verdana" w:hAnsi="Verdana" w:cs="Arial"/>
          <w:color w:val="000000"/>
          <w:sz w:val="18"/>
          <w:szCs w:val="18"/>
        </w:rPr>
      </w:pPr>
    </w:p>
  </w:footnote>
  <w:footnote w:id="4">
    <w:p w14:paraId="06A46933" w14:textId="77777777" w:rsidR="00832D82" w:rsidRPr="00664B99" w:rsidRDefault="00832D82" w:rsidP="00832D82">
      <w:pPr>
        <w:pStyle w:val="Textonotapie"/>
        <w:ind w:firstLine="709"/>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6C648E50" w14:textId="77777777" w:rsidR="00832D82" w:rsidRPr="00664B99" w:rsidRDefault="00832D82" w:rsidP="00832D82">
      <w:pPr>
        <w:pStyle w:val="Textonotapie"/>
        <w:ind w:firstLine="709"/>
        <w:jc w:val="both"/>
        <w:rPr>
          <w:rFonts w:ascii="Verdana" w:hAnsi="Verdana" w:cs="Arial"/>
          <w:color w:val="000000"/>
          <w:sz w:val="18"/>
          <w:szCs w:val="18"/>
        </w:rPr>
      </w:pPr>
    </w:p>
  </w:footnote>
  <w:footnote w:id="5">
    <w:p w14:paraId="68B47A27" w14:textId="77777777" w:rsidR="00832D82" w:rsidRPr="00664B99" w:rsidRDefault="00832D82" w:rsidP="00832D82">
      <w:pPr>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6">
    <w:p w14:paraId="6EBF18D6" w14:textId="77777777" w:rsidR="00832D82" w:rsidRPr="00664B99" w:rsidRDefault="00832D82" w:rsidP="00832D82">
      <w:pPr>
        <w:pStyle w:val="Textonotapie"/>
        <w:ind w:firstLine="708"/>
        <w:jc w:val="both"/>
        <w:rPr>
          <w:rFonts w:ascii="Verdana" w:hAnsi="Verdana" w:cs="Arial"/>
          <w:sz w:val="18"/>
          <w:szCs w:val="18"/>
          <w:lang w:val="es-ES"/>
        </w:rPr>
      </w:pPr>
      <w:r w:rsidRPr="00664B99">
        <w:rPr>
          <w:rStyle w:val="Refdenotaalpie"/>
          <w:rFonts w:ascii="Verdana" w:hAnsi="Verdana" w:cs="Arial"/>
          <w:sz w:val="18"/>
          <w:szCs w:val="18"/>
        </w:rPr>
        <w:footnoteRef/>
      </w:r>
      <w:r w:rsidRPr="00664B99">
        <w:rPr>
          <w:rFonts w:ascii="Verdana" w:hAnsi="Verdana" w:cs="Arial"/>
          <w:sz w:val="18"/>
          <w:szCs w:val="18"/>
        </w:rPr>
        <w:t xml:space="preserve"> Diccionario de la Real Academia Española, versión online disponible en: </w:t>
      </w:r>
      <w:hyperlink r:id="rId2" w:history="1">
        <w:r w:rsidRPr="00664B99">
          <w:rPr>
            <w:rStyle w:val="Hipervnculo"/>
            <w:rFonts w:ascii="Verdana" w:hAnsi="Verdana" w:cs="Arial"/>
            <w:sz w:val="18"/>
            <w:szCs w:val="18"/>
          </w:rPr>
          <w:t>https://dle.rae.es/est%C3%A1ndar</w:t>
        </w:r>
      </w:hyperlink>
      <w:r w:rsidRPr="00664B99">
        <w:rPr>
          <w:rFonts w:ascii="Verdana" w:hAnsi="Verdana" w:cs="Arial"/>
          <w:sz w:val="18"/>
          <w:szCs w:val="18"/>
        </w:rPr>
        <w:t xml:space="preserve">, consultado el 2 de junio de 2020. </w:t>
      </w:r>
    </w:p>
  </w:footnote>
  <w:footnote w:id="7">
    <w:p w14:paraId="3428AE72" w14:textId="77777777" w:rsidR="00832D82" w:rsidRPr="00664B99" w:rsidRDefault="00832D82" w:rsidP="00832D82">
      <w:pPr>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17B92A0D" w14:textId="77777777" w:rsidR="00832D82" w:rsidRPr="00664B99" w:rsidRDefault="00832D82" w:rsidP="00832D82">
      <w:pPr>
        <w:ind w:firstLine="708"/>
        <w:jc w:val="both"/>
        <w:rPr>
          <w:rFonts w:ascii="Verdana" w:hAnsi="Verdana" w:cs="Arial"/>
          <w:color w:val="000000"/>
          <w:sz w:val="18"/>
          <w:szCs w:val="18"/>
        </w:rPr>
      </w:pPr>
    </w:p>
  </w:footnote>
  <w:footnote w:id="8">
    <w:p w14:paraId="358EF802" w14:textId="77777777" w:rsidR="00832D82" w:rsidRPr="00664B99" w:rsidRDefault="00832D82" w:rsidP="00832D82">
      <w:pPr>
        <w:pStyle w:val="Textonotapie"/>
        <w:ind w:firstLine="708"/>
        <w:rPr>
          <w:rFonts w:ascii="Verdana" w:hAnsi="Verdana"/>
          <w:sz w:val="18"/>
          <w:szCs w:val="18"/>
        </w:rPr>
      </w:pPr>
      <w:r w:rsidRPr="00664B99">
        <w:rPr>
          <w:rStyle w:val="Refdenotaalpie"/>
          <w:rFonts w:ascii="Verdana" w:hAnsi="Verdana"/>
          <w:sz w:val="18"/>
          <w:szCs w:val="18"/>
        </w:rPr>
        <w:footnoteRef/>
      </w:r>
      <w:r w:rsidRPr="00664B99">
        <w:rPr>
          <w:rFonts w:ascii="Verdana" w:hAnsi="Verdana"/>
          <w:sz w:val="18"/>
          <w:szCs w:val="18"/>
        </w:rPr>
        <w:t xml:space="preserve"> Sobre este aspecto, pueden revisarse los conceptos C-321 del 17 de junio de 225, C-342 del 25 de mayo de 2022, C-444 del 30 de junio de 2022, C-558 del 5 de septiembre de 2022 y C-836 del 5 de diciembre de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F6C"/>
    <w:rsid w:val="00016F78"/>
    <w:rsid w:val="00046945"/>
    <w:rsid w:val="00061B2A"/>
    <w:rsid w:val="00082362"/>
    <w:rsid w:val="00095654"/>
    <w:rsid w:val="0009689B"/>
    <w:rsid w:val="000A683E"/>
    <w:rsid w:val="000B19B9"/>
    <w:rsid w:val="000D0334"/>
    <w:rsid w:val="000F6486"/>
    <w:rsid w:val="00125105"/>
    <w:rsid w:val="00127233"/>
    <w:rsid w:val="001D7500"/>
    <w:rsid w:val="001E4177"/>
    <w:rsid w:val="001F7DC6"/>
    <w:rsid w:val="0021790C"/>
    <w:rsid w:val="00235717"/>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2912"/>
    <w:rsid w:val="003A779E"/>
    <w:rsid w:val="003C1A10"/>
    <w:rsid w:val="003D0F4D"/>
    <w:rsid w:val="003D5B0D"/>
    <w:rsid w:val="003E0499"/>
    <w:rsid w:val="003F3941"/>
    <w:rsid w:val="00406575"/>
    <w:rsid w:val="00414C74"/>
    <w:rsid w:val="0042722E"/>
    <w:rsid w:val="0044528D"/>
    <w:rsid w:val="004A1847"/>
    <w:rsid w:val="004A305D"/>
    <w:rsid w:val="004B2A68"/>
    <w:rsid w:val="004F21C4"/>
    <w:rsid w:val="004F685F"/>
    <w:rsid w:val="005120B1"/>
    <w:rsid w:val="005566E8"/>
    <w:rsid w:val="00574867"/>
    <w:rsid w:val="00591460"/>
    <w:rsid w:val="005C3777"/>
    <w:rsid w:val="005C5CDC"/>
    <w:rsid w:val="005D476C"/>
    <w:rsid w:val="006121DF"/>
    <w:rsid w:val="006219F8"/>
    <w:rsid w:val="006302F7"/>
    <w:rsid w:val="00665D70"/>
    <w:rsid w:val="006900D9"/>
    <w:rsid w:val="006A760C"/>
    <w:rsid w:val="006C0BAF"/>
    <w:rsid w:val="006D3E43"/>
    <w:rsid w:val="00706C16"/>
    <w:rsid w:val="00743356"/>
    <w:rsid w:val="00746A43"/>
    <w:rsid w:val="00756841"/>
    <w:rsid w:val="007649AB"/>
    <w:rsid w:val="00771D0C"/>
    <w:rsid w:val="007833AC"/>
    <w:rsid w:val="007B268C"/>
    <w:rsid w:val="007B7171"/>
    <w:rsid w:val="007C0C0F"/>
    <w:rsid w:val="007C3DC2"/>
    <w:rsid w:val="007E5497"/>
    <w:rsid w:val="00806F5F"/>
    <w:rsid w:val="00820278"/>
    <w:rsid w:val="00832D82"/>
    <w:rsid w:val="00867F95"/>
    <w:rsid w:val="008843B6"/>
    <w:rsid w:val="00891928"/>
    <w:rsid w:val="00897A3A"/>
    <w:rsid w:val="008A446D"/>
    <w:rsid w:val="008D180B"/>
    <w:rsid w:val="008F0EA7"/>
    <w:rsid w:val="00923EEF"/>
    <w:rsid w:val="00925A7D"/>
    <w:rsid w:val="009419F9"/>
    <w:rsid w:val="0095685E"/>
    <w:rsid w:val="00961B09"/>
    <w:rsid w:val="00965334"/>
    <w:rsid w:val="0097093E"/>
    <w:rsid w:val="009A0DFA"/>
    <w:rsid w:val="009B25A8"/>
    <w:rsid w:val="009B2D26"/>
    <w:rsid w:val="009C71FA"/>
    <w:rsid w:val="009C72E7"/>
    <w:rsid w:val="009D3058"/>
    <w:rsid w:val="009F3A13"/>
    <w:rsid w:val="00A040DA"/>
    <w:rsid w:val="00A122D3"/>
    <w:rsid w:val="00A14152"/>
    <w:rsid w:val="00A17F13"/>
    <w:rsid w:val="00A20739"/>
    <w:rsid w:val="00A33C78"/>
    <w:rsid w:val="00AB0ADB"/>
    <w:rsid w:val="00AE7083"/>
    <w:rsid w:val="00B00C0E"/>
    <w:rsid w:val="00B01B1A"/>
    <w:rsid w:val="00B131F4"/>
    <w:rsid w:val="00B44A47"/>
    <w:rsid w:val="00B72CD3"/>
    <w:rsid w:val="00B72FFF"/>
    <w:rsid w:val="00B83FA7"/>
    <w:rsid w:val="00BC3D36"/>
    <w:rsid w:val="00BD7F72"/>
    <w:rsid w:val="00C04FB3"/>
    <w:rsid w:val="00C330EB"/>
    <w:rsid w:val="00C754BE"/>
    <w:rsid w:val="00C76B1C"/>
    <w:rsid w:val="00C83D75"/>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43B48"/>
    <w:rsid w:val="00E50AFE"/>
    <w:rsid w:val="00E75C92"/>
    <w:rsid w:val="00E771DC"/>
    <w:rsid w:val="00E8772A"/>
    <w:rsid w:val="00E90F6B"/>
    <w:rsid w:val="00E92C27"/>
    <w:rsid w:val="00E93FD0"/>
    <w:rsid w:val="00EA0E3D"/>
    <w:rsid w:val="00EC38A7"/>
    <w:rsid w:val="00EE1AA8"/>
    <w:rsid w:val="00F31EDC"/>
    <w:rsid w:val="00F462B3"/>
    <w:rsid w:val="00F5664F"/>
    <w:rsid w:val="00F666C4"/>
    <w:rsid w:val="00F76AFC"/>
    <w:rsid w:val="00FA47C0"/>
    <w:rsid w:val="00FB5DD1"/>
    <w:rsid w:val="00FC2B5D"/>
    <w:rsid w:val="00FF1449"/>
    <w:rsid w:val="077E320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32D82"/>
    <w:pPr>
      <w:spacing w:line="240" w:lineRule="exact"/>
    </w:pPr>
    <w:rPr>
      <w:vertAlign w:val="superscript"/>
    </w:rPr>
  </w:style>
  <w:style w:type="table" w:customStyle="1" w:styleId="Tablaconcuadrcula1">
    <w:name w:val="Tabla con cuadrícula1"/>
    <w:basedOn w:val="Tablanormal"/>
    <w:next w:val="Tablaconcuadrcula"/>
    <w:uiPriority w:val="39"/>
    <w:qFormat/>
    <w:rsid w:val="00832D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ulagiraldo0811@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A03D9AF-B2FF-43AD-97FA-C0AF56446E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4792</Words>
  <Characters>26553</Characters>
  <Application>Microsoft Office Word</Application>
  <DocSecurity>0</DocSecurity>
  <Lines>531</Lines>
  <Paragraphs>105</Paragraphs>
  <ScaleCrop>false</ScaleCrop>
  <Company/>
  <LinksUpToDate>false</LinksUpToDate>
  <CharactersWithSpaces>31240</CharactersWithSpaces>
  <SharedDoc>false</SharedDoc>
  <HLinks>
    <vt:vector size="36" baseType="variant">
      <vt:variant>
        <vt:i4>6553709</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7209041</vt:i4>
      </vt:variant>
      <vt:variant>
        <vt:i4>0</vt:i4>
      </vt:variant>
      <vt:variant>
        <vt:i4>0</vt:i4>
      </vt:variant>
      <vt:variant>
        <vt:i4>5</vt:i4>
      </vt:variant>
      <vt:variant>
        <vt:lpwstr>mailto:Paulagiraldo0811@gmail.com</vt:lpwstr>
      </vt:variant>
      <vt:variant>
        <vt:lpwstr/>
      </vt:variant>
      <vt:variant>
        <vt:i4>2031639</vt:i4>
      </vt:variant>
      <vt:variant>
        <vt:i4>3</vt:i4>
      </vt:variant>
      <vt:variant>
        <vt:i4>0</vt:i4>
      </vt:variant>
      <vt:variant>
        <vt:i4>5</vt:i4>
      </vt:variant>
      <vt:variant>
        <vt:lpwstr>https://dle.rae.es/est%C3%A1ndar</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2025-10-16T20:23:00Z</dcterms:created>
  <dcterms:modified xsi:type="dcterms:W3CDTF">2025-10-16T20:23:00Z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