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C537F" w14:textId="77777777" w:rsidR="001974D6" w:rsidRPr="00764675" w:rsidRDefault="001974D6" w:rsidP="001974D6">
      <w:pPr>
        <w:tabs>
          <w:tab w:val="left" w:pos="709"/>
        </w:tabs>
        <w:ind w:left="284" w:right="284"/>
        <w:jc w:val="both"/>
        <w:rPr>
          <w:rFonts w:eastAsia="Calibri" w:cs="Arial"/>
          <w:b/>
          <w:kern w:val="2"/>
          <w:lang w:val="es-MX"/>
          <w14:ligatures w14:val="standardContextual"/>
        </w:rPr>
      </w:pPr>
      <w:r w:rsidRPr="00764675">
        <w:rPr>
          <w:rFonts w:eastAsia="Calibri" w:cs="Arial"/>
          <w:b/>
          <w:kern w:val="2"/>
          <w:lang w:val="es-MX"/>
          <w14:ligatures w14:val="standardContextual"/>
        </w:rPr>
        <w:t xml:space="preserve">SISTEMA GENERAL DE REGALÍAS – Ley 2056 de 2020 – Régimen contractual – Entidades ejecutoras – Aplicación del Estatuto General de Contratación de la Administración Pública </w:t>
      </w:r>
    </w:p>
    <w:p w14:paraId="304C0980" w14:textId="77777777" w:rsidR="001974D6" w:rsidRPr="00764675" w:rsidRDefault="001974D6" w:rsidP="001974D6">
      <w:pPr>
        <w:ind w:left="284" w:right="284"/>
        <w:jc w:val="both"/>
        <w:rPr>
          <w:rFonts w:eastAsia="Aptos" w:cs="Arial"/>
          <w:kern w:val="2"/>
          <w:lang w:val="es-ES_tradnl"/>
          <w14:ligatures w14:val="standardContextual"/>
        </w:rPr>
      </w:pPr>
    </w:p>
    <w:p w14:paraId="70154F96" w14:textId="77777777" w:rsidR="001974D6" w:rsidRPr="008A5AC0" w:rsidRDefault="001974D6" w:rsidP="001974D6">
      <w:pPr>
        <w:snapToGrid w:val="0"/>
        <w:ind w:left="284" w:right="284"/>
        <w:jc w:val="both"/>
        <w:rPr>
          <w:rFonts w:eastAsia="Aptos" w:cs="Arial"/>
          <w:kern w:val="2"/>
          <w:sz w:val="20"/>
          <w:szCs w:val="20"/>
          <w14:ligatures w14:val="standardContextual"/>
        </w:rPr>
      </w:pPr>
      <w:proofErr w:type="spellStart"/>
      <w:r w:rsidRPr="65C877AB">
        <w:rPr>
          <w:rFonts w:eastAsia="Aptos" w:cs="Arial"/>
          <w:kern w:val="2"/>
          <w:sz w:val="20"/>
          <w:szCs w:val="20"/>
          <w14:ligatures w14:val="standardContextual"/>
        </w:rPr>
        <w:t>iv</w:t>
      </w:r>
      <w:proofErr w:type="spellEnd"/>
      <w:r w:rsidRPr="65C877AB">
        <w:rPr>
          <w:rFonts w:eastAsia="Aptos" w:cs="Arial"/>
          <w:kern w:val="2"/>
          <w:sz w:val="20"/>
          <w:szCs w:val="20"/>
          <w14:ligatures w14:val="standardContextual"/>
        </w:rPr>
        <w:t xml:space="preserve">) El artículo 37 de la Ley 2056 de 2020 dispone que los proyectos de inversión que se financien con cargo al Sistema General de Regalías serán ejecutados por quien designe las entidades u órganos de que tratan los artículos 35 y 36 </w:t>
      </w:r>
      <w:r w:rsidRPr="65C877AB">
        <w:rPr>
          <w:rFonts w:eastAsia="Aptos" w:cs="Arial"/>
          <w:i/>
          <w:iCs/>
          <w:kern w:val="2"/>
          <w:sz w:val="20"/>
          <w:szCs w:val="20"/>
          <w14:ligatures w14:val="standardContextual"/>
        </w:rPr>
        <w:t>ibidem</w:t>
      </w:r>
      <w:r w:rsidRPr="65C877AB">
        <w:rPr>
          <w:rFonts w:eastAsia="Aptos" w:cs="Arial"/>
          <w:kern w:val="2"/>
          <w:sz w:val="20"/>
          <w:szCs w:val="20"/>
          <w14:ligatures w14:val="standardContextual"/>
        </w:rPr>
        <w:t xml:space="preserve">.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w:t>
      </w:r>
      <w:proofErr w:type="gramStart"/>
      <w:r w:rsidRPr="65C877AB">
        <w:rPr>
          <w:rFonts w:eastAsia="Aptos" w:cs="Arial"/>
          <w:kern w:val="2"/>
          <w:sz w:val="20"/>
          <w:szCs w:val="20"/>
          <w14:ligatures w14:val="standardContextual"/>
        </w:rPr>
        <w:t>los mismos</w:t>
      </w:r>
      <w:proofErr w:type="gramEnd"/>
      <w:r w:rsidRPr="65C877AB">
        <w:rPr>
          <w:rFonts w:eastAsia="Aptos" w:cs="Arial"/>
          <w:kern w:val="2"/>
          <w:sz w:val="20"/>
          <w:szCs w:val="20"/>
          <w14:ligatures w14:val="standardContextual"/>
        </w:rPr>
        <w:t xml:space="preserve">, sin perjuicio de las acciones de control a las que haya lugar. </w:t>
      </w:r>
    </w:p>
    <w:p w14:paraId="7C9B1065" w14:textId="77777777" w:rsidR="001974D6" w:rsidRPr="008A5AC0" w:rsidRDefault="001974D6" w:rsidP="001974D6">
      <w:pPr>
        <w:snapToGrid w:val="0"/>
        <w:ind w:left="284" w:right="284"/>
        <w:jc w:val="both"/>
        <w:rPr>
          <w:rFonts w:eastAsia="Aptos" w:cs="Arial"/>
          <w:kern w:val="2"/>
          <w:sz w:val="20"/>
          <w:szCs w:val="20"/>
          <w:lang w:val="es-ES_tradnl"/>
          <w14:ligatures w14:val="standardContextual"/>
        </w:rPr>
      </w:pPr>
    </w:p>
    <w:p w14:paraId="63D0E9E7" w14:textId="77777777" w:rsidR="001974D6" w:rsidRPr="008A5AC0" w:rsidRDefault="001974D6" w:rsidP="001974D6">
      <w:pPr>
        <w:snapToGrid w:val="0"/>
        <w:ind w:left="284" w:right="284"/>
        <w:jc w:val="both"/>
        <w:rPr>
          <w:rFonts w:eastAsia="Aptos" w:cs="Arial"/>
          <w:noProof/>
          <w:kern w:val="2"/>
          <w:sz w:val="20"/>
          <w:szCs w:val="20"/>
          <w14:ligatures w14:val="standardContextual"/>
        </w:rPr>
      </w:pPr>
      <w:r w:rsidRPr="65C877AB">
        <w:rPr>
          <w:rFonts w:eastAsia="Aptos" w:cs="Arial"/>
          <w:kern w:val="2"/>
          <w:sz w:val="20"/>
          <w:szCs w:val="20"/>
          <w14:ligatures w14:val="standardContextual"/>
        </w:rPr>
        <w:t>En esta línea, el parágrafo primero del artículo 37 dispone: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r w:rsidRPr="65C877AB">
        <w:rPr>
          <w:rFonts w:eastAsia="Aptos" w:cs="Arial"/>
          <w:noProof/>
          <w:kern w:val="2"/>
          <w:sz w:val="20"/>
          <w:szCs w:val="20"/>
          <w14:ligatures w14:val="standardContextual"/>
        </w:rPr>
        <w:t xml:space="preserve"> A partir de esta norma, el ejercutor de los proyectos de inversion en el SGR debe sujetarse a las reglas de contratación pública, es decir, a las prescripciones establecidas en el Estatuto General de Contratación Pública, así como las normas que lo modifiquen, sustituyan o reglamenten. En efecto, el ejecutor debe someterse a las reglas generales de la contratación pública cuando desarrolle proyectos en el marco del Sistema General de Regalías. </w:t>
      </w:r>
    </w:p>
    <w:p w14:paraId="083DA474" w14:textId="77777777" w:rsidR="001974D6" w:rsidRDefault="001974D6" w:rsidP="00FF3E68">
      <w:pPr>
        <w:ind w:right="5132"/>
        <w:rPr>
          <w:sz w:val="24"/>
        </w:rPr>
      </w:pPr>
    </w:p>
    <w:p w14:paraId="4416F3A5" w14:textId="77777777" w:rsidR="001974D6" w:rsidRDefault="001974D6" w:rsidP="00FF3E68">
      <w:pPr>
        <w:ind w:right="5132"/>
        <w:rPr>
          <w:sz w:val="24"/>
        </w:rPr>
      </w:pPr>
    </w:p>
    <w:p w14:paraId="420BC570" w14:textId="77777777" w:rsidR="001974D6" w:rsidRDefault="001974D6" w:rsidP="00FF3E68">
      <w:pPr>
        <w:ind w:right="5132"/>
        <w:rPr>
          <w:sz w:val="24"/>
        </w:rPr>
      </w:pPr>
    </w:p>
    <w:p w14:paraId="617A3565" w14:textId="77777777" w:rsidR="001974D6" w:rsidRDefault="001974D6" w:rsidP="00FF3E68">
      <w:pPr>
        <w:ind w:right="5132"/>
        <w:rPr>
          <w:sz w:val="24"/>
        </w:rPr>
      </w:pPr>
    </w:p>
    <w:p w14:paraId="6AFEA299" w14:textId="77777777" w:rsidR="001974D6" w:rsidRDefault="001974D6" w:rsidP="00FF3E68">
      <w:pPr>
        <w:ind w:right="5132"/>
        <w:rPr>
          <w:sz w:val="24"/>
        </w:rPr>
      </w:pPr>
    </w:p>
    <w:p w14:paraId="28ED675A" w14:textId="77777777" w:rsidR="001974D6" w:rsidRDefault="001974D6" w:rsidP="00FF3E68">
      <w:pPr>
        <w:ind w:right="5132"/>
        <w:rPr>
          <w:sz w:val="24"/>
        </w:rPr>
      </w:pPr>
    </w:p>
    <w:p w14:paraId="1C661C43" w14:textId="77777777" w:rsidR="001974D6" w:rsidRDefault="001974D6" w:rsidP="00FF3E68">
      <w:pPr>
        <w:ind w:right="5132"/>
        <w:rPr>
          <w:sz w:val="24"/>
        </w:rPr>
      </w:pPr>
    </w:p>
    <w:p w14:paraId="6A0EF226" w14:textId="77777777" w:rsidR="001974D6" w:rsidRDefault="001974D6" w:rsidP="00FF3E68">
      <w:pPr>
        <w:ind w:right="5132"/>
        <w:rPr>
          <w:sz w:val="24"/>
        </w:rPr>
      </w:pPr>
    </w:p>
    <w:p w14:paraId="124DFA0D" w14:textId="77777777" w:rsidR="001974D6" w:rsidRDefault="001974D6" w:rsidP="00FF3E68">
      <w:pPr>
        <w:ind w:right="5132"/>
        <w:rPr>
          <w:sz w:val="24"/>
        </w:rPr>
      </w:pPr>
    </w:p>
    <w:p w14:paraId="12C1EF1C" w14:textId="77777777" w:rsidR="001974D6" w:rsidRDefault="001974D6" w:rsidP="00FF3E68">
      <w:pPr>
        <w:ind w:right="5132"/>
        <w:rPr>
          <w:sz w:val="24"/>
        </w:rPr>
      </w:pPr>
    </w:p>
    <w:p w14:paraId="29803B2E" w14:textId="77777777" w:rsidR="001974D6" w:rsidRDefault="001974D6" w:rsidP="00FF3E68">
      <w:pPr>
        <w:ind w:right="5132"/>
        <w:rPr>
          <w:sz w:val="24"/>
        </w:rPr>
      </w:pPr>
    </w:p>
    <w:p w14:paraId="2194DBE0" w14:textId="77777777" w:rsidR="001974D6" w:rsidRDefault="001974D6" w:rsidP="00FF3E68">
      <w:pPr>
        <w:ind w:right="5132"/>
        <w:rPr>
          <w:sz w:val="24"/>
        </w:rPr>
      </w:pPr>
    </w:p>
    <w:p w14:paraId="067A0C22" w14:textId="77777777" w:rsidR="001974D6" w:rsidRDefault="001974D6" w:rsidP="00FF3E68">
      <w:pPr>
        <w:ind w:right="5132"/>
        <w:rPr>
          <w:sz w:val="24"/>
        </w:rPr>
      </w:pPr>
    </w:p>
    <w:p w14:paraId="37ABB640" w14:textId="77777777" w:rsidR="001974D6" w:rsidRDefault="001974D6" w:rsidP="00FF3E68">
      <w:pPr>
        <w:ind w:right="5132"/>
        <w:rPr>
          <w:sz w:val="24"/>
        </w:rPr>
      </w:pPr>
    </w:p>
    <w:p w14:paraId="0C91D281" w14:textId="77777777" w:rsidR="001974D6" w:rsidRDefault="001974D6" w:rsidP="00FF3E68">
      <w:pPr>
        <w:ind w:right="5132"/>
        <w:rPr>
          <w:sz w:val="24"/>
        </w:rPr>
      </w:pPr>
    </w:p>
    <w:p w14:paraId="6CC4F625" w14:textId="77777777" w:rsidR="001974D6" w:rsidRDefault="001974D6" w:rsidP="00FF3E68">
      <w:pPr>
        <w:ind w:right="5132"/>
        <w:rPr>
          <w:sz w:val="24"/>
        </w:rPr>
      </w:pPr>
    </w:p>
    <w:p w14:paraId="0871772D" w14:textId="77777777" w:rsidR="001974D6" w:rsidRDefault="001974D6" w:rsidP="00FF3E68">
      <w:pPr>
        <w:ind w:right="5132"/>
        <w:rPr>
          <w:sz w:val="24"/>
        </w:rPr>
      </w:pPr>
    </w:p>
    <w:p w14:paraId="046C7B63" w14:textId="77777777" w:rsidR="001974D6" w:rsidRDefault="001974D6" w:rsidP="00FF3E68">
      <w:pPr>
        <w:ind w:right="5132"/>
        <w:rPr>
          <w:sz w:val="24"/>
        </w:rPr>
      </w:pPr>
    </w:p>
    <w:p w14:paraId="5EF47E48" w14:textId="77777777" w:rsidR="001974D6" w:rsidRDefault="001974D6" w:rsidP="00FF3E68">
      <w:pPr>
        <w:ind w:right="5132"/>
        <w:rPr>
          <w:sz w:val="24"/>
        </w:rPr>
      </w:pPr>
    </w:p>
    <w:p w14:paraId="09762518" w14:textId="77777777" w:rsidR="001974D6" w:rsidRDefault="001974D6" w:rsidP="00FF3E68">
      <w:pPr>
        <w:ind w:right="5132"/>
        <w:rPr>
          <w:sz w:val="24"/>
        </w:rPr>
      </w:pPr>
    </w:p>
    <w:p w14:paraId="4B2EE152" w14:textId="77777777" w:rsidR="001974D6" w:rsidRDefault="001974D6" w:rsidP="00FF3E68">
      <w:pPr>
        <w:ind w:right="5132"/>
        <w:rPr>
          <w:sz w:val="24"/>
        </w:rPr>
      </w:pPr>
    </w:p>
    <w:p w14:paraId="72371A7B" w14:textId="1BD1657B" w:rsidR="00740C2D" w:rsidRDefault="00AD1E20" w:rsidP="00FF3E68">
      <w:pPr>
        <w:ind w:right="5132"/>
        <w:rPr>
          <w:sz w:val="24"/>
        </w:rPr>
      </w:pPr>
      <w:r>
        <w:rPr>
          <w:sz w:val="24"/>
        </w:rPr>
        <w:lastRenderedPageBreak/>
        <w:t>Bogotá</w:t>
      </w:r>
      <w:r>
        <w:rPr>
          <w:spacing w:val="-10"/>
          <w:sz w:val="24"/>
        </w:rPr>
        <w:t xml:space="preserve"> </w:t>
      </w:r>
      <w:r>
        <w:rPr>
          <w:sz w:val="24"/>
        </w:rPr>
        <w:t>D.C.,</w:t>
      </w:r>
      <w:r>
        <w:rPr>
          <w:spacing w:val="-6"/>
          <w:sz w:val="24"/>
        </w:rPr>
        <w:t xml:space="preserve"> </w:t>
      </w:r>
      <w:r>
        <w:rPr>
          <w:color w:val="201F1E"/>
          <w:sz w:val="24"/>
        </w:rPr>
        <w:t>18</w:t>
      </w:r>
      <w:r>
        <w:rPr>
          <w:color w:val="201F1E"/>
          <w:spacing w:val="-10"/>
          <w:sz w:val="24"/>
        </w:rPr>
        <w:t xml:space="preserve"> </w:t>
      </w:r>
      <w:r>
        <w:rPr>
          <w:color w:val="201F1E"/>
          <w:sz w:val="24"/>
        </w:rPr>
        <w:t>de</w:t>
      </w:r>
      <w:r>
        <w:rPr>
          <w:color w:val="201F1E"/>
          <w:spacing w:val="-10"/>
          <w:sz w:val="24"/>
        </w:rPr>
        <w:t xml:space="preserve"> </w:t>
      </w:r>
      <w:r w:rsidR="00CB6131">
        <w:rPr>
          <w:color w:val="201F1E"/>
          <w:sz w:val="24"/>
        </w:rPr>
        <w:t>septiembre</w:t>
      </w:r>
      <w:r>
        <w:rPr>
          <w:color w:val="201F1E"/>
          <w:spacing w:val="-10"/>
          <w:sz w:val="24"/>
        </w:rPr>
        <w:t xml:space="preserve"> </w:t>
      </w:r>
      <w:r>
        <w:rPr>
          <w:color w:val="201F1E"/>
          <w:sz w:val="24"/>
        </w:rPr>
        <w:t xml:space="preserve">de </w:t>
      </w:r>
      <w:r>
        <w:rPr>
          <w:color w:val="201F1E"/>
          <w:spacing w:val="-4"/>
          <w:sz w:val="24"/>
        </w:rPr>
        <w:t>2024</w:t>
      </w:r>
    </w:p>
    <w:p w14:paraId="46FFD8A5" w14:textId="1F161B0F" w:rsidR="00740C2D" w:rsidRDefault="00740C2D">
      <w:pPr>
        <w:pStyle w:val="Textoindependiente"/>
        <w:rPr>
          <w:sz w:val="24"/>
        </w:rPr>
      </w:pPr>
    </w:p>
    <w:p w14:paraId="60270470" w14:textId="5CEA9EE3" w:rsidR="00740C2D" w:rsidRDefault="00314F21" w:rsidP="00314F21">
      <w:pPr>
        <w:rPr>
          <w:sz w:val="24"/>
        </w:rPr>
      </w:pPr>
      <w:r>
        <w:rPr>
          <w:noProof/>
          <w:sz w:val="24"/>
        </w:rPr>
        <w:drawing>
          <wp:anchor distT="0" distB="0" distL="0" distR="0" simplePos="0" relativeHeight="251658240" behindDoc="0" locked="0" layoutInCell="1" allowOverlap="1" wp14:anchorId="200A9B01" wp14:editId="70B86850">
            <wp:simplePos x="0" y="0"/>
            <wp:positionH relativeFrom="page">
              <wp:posOffset>3903455</wp:posOffset>
            </wp:positionH>
            <wp:positionV relativeFrom="paragraph">
              <wp:posOffset>6350</wp:posOffset>
            </wp:positionV>
            <wp:extent cx="2655570" cy="764540"/>
            <wp:effectExtent l="0" t="0" r="0" b="0"/>
            <wp:wrapSquare wrapText="bothSides"/>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655570" cy="764540"/>
                    </a:xfrm>
                    <a:prstGeom prst="rect">
                      <a:avLst/>
                    </a:prstGeom>
                  </pic:spPr>
                </pic:pic>
              </a:graphicData>
            </a:graphic>
            <wp14:sizeRelH relativeFrom="margin">
              <wp14:pctWidth>0</wp14:pctWidth>
            </wp14:sizeRelH>
            <wp14:sizeRelV relativeFrom="margin">
              <wp14:pctHeight>0</wp14:pctHeight>
            </wp14:sizeRelV>
          </wp:anchor>
        </w:drawing>
      </w:r>
      <w:r w:rsidR="00CB6131">
        <w:rPr>
          <w:spacing w:val="-2"/>
          <w:sz w:val="24"/>
        </w:rPr>
        <w:t>Señor</w:t>
      </w:r>
    </w:p>
    <w:p w14:paraId="5DC92A9A" w14:textId="11A75EC0" w:rsidR="00314F21" w:rsidRDefault="00AD1E20" w:rsidP="00314F21">
      <w:pPr>
        <w:pStyle w:val="Ttulo1"/>
        <w:ind w:left="0" w:firstLine="0"/>
        <w:rPr>
          <w:spacing w:val="-2"/>
        </w:rPr>
      </w:pPr>
      <w:r>
        <w:t>Pedro</w:t>
      </w:r>
      <w:r>
        <w:rPr>
          <w:spacing w:val="-16"/>
        </w:rPr>
        <w:t xml:space="preserve"> </w:t>
      </w:r>
      <w:r>
        <w:t>Alejandro</w:t>
      </w:r>
      <w:r>
        <w:rPr>
          <w:spacing w:val="-16"/>
        </w:rPr>
        <w:t xml:space="preserve"> </w:t>
      </w:r>
      <w:r>
        <w:t>Ariza</w:t>
      </w:r>
      <w:r>
        <w:rPr>
          <w:spacing w:val="-15"/>
        </w:rPr>
        <w:t xml:space="preserve"> </w:t>
      </w:r>
      <w:r>
        <w:rPr>
          <w:spacing w:val="-2"/>
        </w:rPr>
        <w:t>Rubiano</w:t>
      </w:r>
    </w:p>
    <w:p w14:paraId="2372EB9F" w14:textId="37AC085A" w:rsidR="00740C2D" w:rsidRPr="00314F21" w:rsidRDefault="00314F21" w:rsidP="00314F21">
      <w:pPr>
        <w:pStyle w:val="Ttulo1"/>
        <w:ind w:left="0" w:firstLine="0"/>
      </w:pPr>
      <w:hyperlink r:id="rId12" w:history="1">
        <w:r w:rsidRPr="008D205D">
          <w:rPr>
            <w:rStyle w:val="Hipervnculo"/>
            <w:spacing w:val="-2"/>
          </w:rPr>
          <w:t>pedaleja@hotmail.com</w:t>
        </w:r>
      </w:hyperlink>
    </w:p>
    <w:p w14:paraId="0AC602A4" w14:textId="77777777" w:rsidR="00740C2D" w:rsidRDefault="00AD1E20" w:rsidP="00314F21">
      <w:pPr>
        <w:rPr>
          <w:sz w:val="24"/>
        </w:rPr>
      </w:pPr>
      <w:r>
        <w:rPr>
          <w:spacing w:val="-2"/>
          <w:sz w:val="24"/>
        </w:rPr>
        <w:t>C</w:t>
      </w:r>
      <w:r>
        <w:rPr>
          <w:spacing w:val="-2"/>
          <w:sz w:val="24"/>
        </w:rPr>
        <w:t>iudad</w:t>
      </w:r>
    </w:p>
    <w:p w14:paraId="695FF2D1" w14:textId="77777777" w:rsidR="00740C2D" w:rsidRDefault="00740C2D">
      <w:pPr>
        <w:pStyle w:val="Textoindependiente"/>
        <w:rPr>
          <w:sz w:val="24"/>
        </w:rPr>
      </w:pPr>
    </w:p>
    <w:p w14:paraId="20F32055" w14:textId="77777777" w:rsidR="00740C2D" w:rsidRDefault="00740C2D">
      <w:pPr>
        <w:pStyle w:val="Textoindependiente"/>
        <w:rPr>
          <w:sz w:val="24"/>
        </w:rPr>
      </w:pPr>
    </w:p>
    <w:p w14:paraId="2A2C1FA4" w14:textId="77777777" w:rsidR="00740C2D" w:rsidRDefault="00AD1E20">
      <w:pPr>
        <w:pStyle w:val="Ttulo1"/>
        <w:ind w:left="2950" w:firstLine="0"/>
      </w:pPr>
      <w:r>
        <w:t>Concepto</w:t>
      </w:r>
      <w:r>
        <w:rPr>
          <w:spacing w:val="-10"/>
        </w:rPr>
        <w:t xml:space="preserve"> </w:t>
      </w:r>
      <w:r>
        <w:t>C-</w:t>
      </w:r>
      <w:r>
        <w:rPr>
          <w:spacing w:val="-6"/>
        </w:rPr>
        <w:t xml:space="preserve"> </w:t>
      </w:r>
      <w:r>
        <w:t>460</w:t>
      </w:r>
      <w:r>
        <w:rPr>
          <w:spacing w:val="-9"/>
        </w:rPr>
        <w:t xml:space="preserve"> </w:t>
      </w:r>
      <w:r>
        <w:t>de</w:t>
      </w:r>
      <w:r>
        <w:rPr>
          <w:spacing w:val="-8"/>
        </w:rPr>
        <w:t xml:space="preserve"> </w:t>
      </w:r>
      <w:r>
        <w:rPr>
          <w:spacing w:val="-4"/>
        </w:rPr>
        <w:t>2024</w:t>
      </w:r>
    </w:p>
    <w:p w14:paraId="79C6AA58" w14:textId="77777777" w:rsidR="00740C2D" w:rsidRDefault="00740C2D">
      <w:pPr>
        <w:pStyle w:val="Textoindependiente"/>
        <w:rPr>
          <w:b/>
          <w:sz w:val="24"/>
        </w:rPr>
      </w:pPr>
    </w:p>
    <w:p w14:paraId="5581F504" w14:textId="77777777" w:rsidR="00740C2D" w:rsidRDefault="00740C2D">
      <w:pPr>
        <w:pStyle w:val="Textoindependiente"/>
        <w:spacing w:before="9"/>
        <w:rPr>
          <w:b/>
          <w:sz w:val="24"/>
        </w:rPr>
      </w:pPr>
    </w:p>
    <w:p w14:paraId="75A18ED0" w14:textId="77777777" w:rsidR="00740C2D" w:rsidRDefault="00AD1E20">
      <w:pPr>
        <w:tabs>
          <w:tab w:val="left" w:pos="2949"/>
        </w:tabs>
        <w:ind w:left="260"/>
        <w:rPr>
          <w:sz w:val="24"/>
        </w:rPr>
      </w:pPr>
      <w:r>
        <w:rPr>
          <w:b/>
          <w:spacing w:val="-2"/>
          <w:sz w:val="24"/>
        </w:rPr>
        <w:t>Temas:</w:t>
      </w:r>
      <w:r>
        <w:rPr>
          <w:b/>
          <w:sz w:val="24"/>
        </w:rPr>
        <w:tab/>
      </w:r>
      <w:r>
        <w:rPr>
          <w:sz w:val="24"/>
        </w:rPr>
        <w:t>SISTEMA</w:t>
      </w:r>
      <w:r>
        <w:rPr>
          <w:spacing w:val="-2"/>
          <w:sz w:val="24"/>
        </w:rPr>
        <w:t xml:space="preserve"> </w:t>
      </w:r>
      <w:r>
        <w:rPr>
          <w:sz w:val="24"/>
        </w:rPr>
        <w:t>GENERAL</w:t>
      </w:r>
      <w:r>
        <w:rPr>
          <w:spacing w:val="-3"/>
          <w:sz w:val="24"/>
        </w:rPr>
        <w:t xml:space="preserve"> </w:t>
      </w:r>
      <w:r>
        <w:rPr>
          <w:sz w:val="24"/>
        </w:rPr>
        <w:t>DE</w:t>
      </w:r>
      <w:r>
        <w:rPr>
          <w:spacing w:val="-4"/>
          <w:sz w:val="24"/>
        </w:rPr>
        <w:t xml:space="preserve"> </w:t>
      </w:r>
      <w:r>
        <w:rPr>
          <w:sz w:val="24"/>
        </w:rPr>
        <w:t>REGALÍAS</w:t>
      </w:r>
      <w:r>
        <w:rPr>
          <w:spacing w:val="-1"/>
          <w:sz w:val="24"/>
        </w:rPr>
        <w:t xml:space="preserve"> </w:t>
      </w:r>
      <w:r>
        <w:rPr>
          <w:sz w:val="24"/>
        </w:rPr>
        <w:t>–</w:t>
      </w:r>
      <w:r>
        <w:rPr>
          <w:spacing w:val="-4"/>
          <w:sz w:val="24"/>
        </w:rPr>
        <w:t xml:space="preserve"> </w:t>
      </w:r>
      <w:r>
        <w:rPr>
          <w:sz w:val="24"/>
        </w:rPr>
        <w:t>Ley</w:t>
      </w:r>
      <w:r>
        <w:rPr>
          <w:spacing w:val="-4"/>
          <w:sz w:val="24"/>
        </w:rPr>
        <w:t xml:space="preserve"> </w:t>
      </w:r>
      <w:r>
        <w:rPr>
          <w:sz w:val="24"/>
        </w:rPr>
        <w:t>2056</w:t>
      </w:r>
      <w:r>
        <w:rPr>
          <w:spacing w:val="-2"/>
          <w:sz w:val="24"/>
        </w:rPr>
        <w:t xml:space="preserve"> </w:t>
      </w:r>
      <w:r>
        <w:rPr>
          <w:spacing w:val="-5"/>
          <w:sz w:val="24"/>
        </w:rPr>
        <w:t>de</w:t>
      </w:r>
    </w:p>
    <w:p w14:paraId="51F0C523" w14:textId="77777777" w:rsidR="00740C2D" w:rsidRDefault="00AD1E20">
      <w:pPr>
        <w:tabs>
          <w:tab w:val="left" w:pos="3844"/>
          <w:tab w:val="left" w:pos="4280"/>
          <w:tab w:val="left" w:pos="5618"/>
          <w:tab w:val="left" w:pos="7247"/>
          <w:tab w:val="left" w:pos="7683"/>
        </w:tabs>
        <w:ind w:left="2950" w:right="1221"/>
        <w:rPr>
          <w:sz w:val="24"/>
        </w:rPr>
      </w:pPr>
      <w:r>
        <w:rPr>
          <w:spacing w:val="-4"/>
          <w:sz w:val="24"/>
        </w:rPr>
        <w:t>2020</w:t>
      </w:r>
      <w:r>
        <w:rPr>
          <w:sz w:val="24"/>
        </w:rPr>
        <w:tab/>
      </w:r>
      <w:r>
        <w:rPr>
          <w:spacing w:val="-10"/>
          <w:sz w:val="24"/>
        </w:rPr>
        <w:t>–</w:t>
      </w:r>
      <w:r>
        <w:rPr>
          <w:sz w:val="24"/>
        </w:rPr>
        <w:tab/>
      </w:r>
      <w:r>
        <w:rPr>
          <w:spacing w:val="-2"/>
          <w:sz w:val="24"/>
        </w:rPr>
        <w:t>Régimen</w:t>
      </w:r>
      <w:r>
        <w:rPr>
          <w:sz w:val="24"/>
        </w:rPr>
        <w:tab/>
      </w:r>
      <w:r>
        <w:rPr>
          <w:spacing w:val="-2"/>
          <w:sz w:val="24"/>
        </w:rPr>
        <w:t>contractual</w:t>
      </w:r>
      <w:r>
        <w:rPr>
          <w:sz w:val="24"/>
        </w:rPr>
        <w:tab/>
      </w:r>
      <w:r>
        <w:rPr>
          <w:spacing w:val="-10"/>
          <w:sz w:val="24"/>
        </w:rPr>
        <w:t>–</w:t>
      </w:r>
      <w:r>
        <w:rPr>
          <w:sz w:val="24"/>
        </w:rPr>
        <w:tab/>
      </w:r>
      <w:r>
        <w:rPr>
          <w:spacing w:val="-2"/>
          <w:sz w:val="24"/>
        </w:rPr>
        <w:t>Entidades ejecutoras</w:t>
      </w:r>
    </w:p>
    <w:p w14:paraId="1CC7A80F" w14:textId="77777777" w:rsidR="00740C2D" w:rsidRDefault="00740C2D">
      <w:pPr>
        <w:pStyle w:val="Textoindependiente"/>
        <w:spacing w:before="10"/>
        <w:rPr>
          <w:sz w:val="24"/>
        </w:rPr>
      </w:pPr>
    </w:p>
    <w:p w14:paraId="328700D8" w14:textId="77777777" w:rsidR="00740C2D" w:rsidRDefault="00AD1E20">
      <w:pPr>
        <w:tabs>
          <w:tab w:val="left" w:pos="2949"/>
          <w:tab w:val="left" w:pos="4444"/>
          <w:tab w:val="left" w:pos="4840"/>
          <w:tab w:val="left" w:pos="6096"/>
          <w:tab w:val="left" w:pos="6771"/>
          <w:tab w:val="left" w:pos="8049"/>
          <w:tab w:val="left" w:pos="8714"/>
        </w:tabs>
        <w:ind w:left="260"/>
        <w:rPr>
          <w:sz w:val="24"/>
        </w:rPr>
      </w:pPr>
      <w:r>
        <w:rPr>
          <w:b/>
          <w:spacing w:val="-2"/>
          <w:sz w:val="24"/>
        </w:rPr>
        <w:t>Radicación:</w:t>
      </w:r>
      <w:r>
        <w:rPr>
          <w:b/>
          <w:sz w:val="24"/>
        </w:rPr>
        <w:tab/>
      </w:r>
      <w:r>
        <w:rPr>
          <w:spacing w:val="-2"/>
          <w:sz w:val="24"/>
        </w:rPr>
        <w:t>Respuesta</w:t>
      </w:r>
      <w:r>
        <w:rPr>
          <w:sz w:val="24"/>
        </w:rPr>
        <w:tab/>
      </w:r>
      <w:r>
        <w:rPr>
          <w:spacing w:val="-10"/>
          <w:sz w:val="24"/>
        </w:rPr>
        <w:t>a</w:t>
      </w:r>
      <w:r>
        <w:rPr>
          <w:sz w:val="24"/>
        </w:rPr>
        <w:tab/>
      </w:r>
      <w:r>
        <w:rPr>
          <w:spacing w:val="-2"/>
          <w:sz w:val="24"/>
        </w:rPr>
        <w:t>consulta</w:t>
      </w:r>
      <w:r>
        <w:rPr>
          <w:sz w:val="24"/>
        </w:rPr>
        <w:tab/>
      </w:r>
      <w:r>
        <w:rPr>
          <w:spacing w:val="-5"/>
          <w:sz w:val="24"/>
        </w:rPr>
        <w:t>con</w:t>
      </w:r>
      <w:r>
        <w:rPr>
          <w:sz w:val="24"/>
        </w:rPr>
        <w:tab/>
      </w:r>
      <w:r>
        <w:rPr>
          <w:spacing w:val="-2"/>
          <w:sz w:val="24"/>
        </w:rPr>
        <w:t>radicado</w:t>
      </w:r>
      <w:r>
        <w:rPr>
          <w:sz w:val="24"/>
        </w:rPr>
        <w:tab/>
      </w:r>
      <w:r>
        <w:rPr>
          <w:spacing w:val="-5"/>
          <w:sz w:val="24"/>
        </w:rPr>
        <w:t>No.</w:t>
      </w:r>
      <w:r>
        <w:rPr>
          <w:sz w:val="24"/>
        </w:rPr>
        <w:tab/>
      </w:r>
      <w:r>
        <w:rPr>
          <w:spacing w:val="-10"/>
          <w:sz w:val="24"/>
        </w:rPr>
        <w:t>P</w:t>
      </w:r>
    </w:p>
    <w:p w14:paraId="00383D8F" w14:textId="77777777" w:rsidR="00740C2D" w:rsidRPr="006E4414" w:rsidRDefault="00AD1E20">
      <w:pPr>
        <w:pStyle w:val="Ttulo1"/>
        <w:ind w:left="2950" w:firstLine="0"/>
        <w:rPr>
          <w:b w:val="0"/>
          <w:bCs w:val="0"/>
        </w:rPr>
      </w:pPr>
      <w:r w:rsidRPr="006E4414">
        <w:rPr>
          <w:b w:val="0"/>
          <w:bCs w:val="0"/>
          <w:spacing w:val="-2"/>
        </w:rPr>
        <w:t>P20240808008145</w:t>
      </w:r>
    </w:p>
    <w:p w14:paraId="089E3752" w14:textId="77777777" w:rsidR="00740C2D" w:rsidRDefault="00740C2D">
      <w:pPr>
        <w:pStyle w:val="Textoindependiente"/>
        <w:rPr>
          <w:b/>
          <w:sz w:val="24"/>
        </w:rPr>
      </w:pPr>
    </w:p>
    <w:p w14:paraId="38BD0A40" w14:textId="77777777" w:rsidR="00740C2D" w:rsidRDefault="00740C2D">
      <w:pPr>
        <w:pStyle w:val="Textoindependiente"/>
        <w:rPr>
          <w:b/>
          <w:sz w:val="24"/>
        </w:rPr>
      </w:pPr>
    </w:p>
    <w:p w14:paraId="473F09B7" w14:textId="77777777" w:rsidR="00740C2D" w:rsidRDefault="00740C2D">
      <w:pPr>
        <w:pStyle w:val="Textoindependiente"/>
        <w:spacing w:before="10"/>
        <w:rPr>
          <w:b/>
          <w:sz w:val="24"/>
        </w:rPr>
      </w:pPr>
    </w:p>
    <w:p w14:paraId="58647F2E" w14:textId="77777777" w:rsidR="00740C2D" w:rsidRDefault="00AD1E20">
      <w:pPr>
        <w:ind w:left="260"/>
        <w:rPr>
          <w:sz w:val="24"/>
        </w:rPr>
      </w:pPr>
      <w:r>
        <w:rPr>
          <w:sz w:val="24"/>
        </w:rPr>
        <w:t>Cordial</w:t>
      </w:r>
      <w:r>
        <w:rPr>
          <w:spacing w:val="-16"/>
          <w:sz w:val="24"/>
        </w:rPr>
        <w:t xml:space="preserve"> </w:t>
      </w:r>
      <w:r>
        <w:rPr>
          <w:spacing w:val="-2"/>
          <w:sz w:val="24"/>
        </w:rPr>
        <w:t>saludo,</w:t>
      </w:r>
    </w:p>
    <w:p w14:paraId="226FEF6A" w14:textId="77777777" w:rsidR="00740C2D" w:rsidRDefault="00740C2D">
      <w:pPr>
        <w:pStyle w:val="Textoindependiente"/>
        <w:spacing w:before="87"/>
        <w:rPr>
          <w:sz w:val="24"/>
        </w:rPr>
      </w:pPr>
    </w:p>
    <w:p w14:paraId="3B4077F8" w14:textId="77777777" w:rsidR="00740C2D" w:rsidRDefault="00AD1E20">
      <w:pPr>
        <w:spacing w:before="1" w:line="276" w:lineRule="auto"/>
        <w:ind w:left="260" w:right="1170"/>
        <w:jc w:val="both"/>
        <w:rPr>
          <w:sz w:val="24"/>
        </w:rPr>
      </w:pPr>
      <w:r>
        <w:rPr>
          <w:sz w:val="24"/>
        </w:rPr>
        <w:t>En</w:t>
      </w:r>
      <w:r>
        <w:rPr>
          <w:spacing w:val="-9"/>
          <w:sz w:val="24"/>
        </w:rPr>
        <w:t xml:space="preserve"> </w:t>
      </w:r>
      <w:r>
        <w:rPr>
          <w:sz w:val="24"/>
        </w:rPr>
        <w:t>ejercicio</w:t>
      </w:r>
      <w:r>
        <w:rPr>
          <w:spacing w:val="-6"/>
          <w:sz w:val="24"/>
        </w:rPr>
        <w:t xml:space="preserve"> </w:t>
      </w:r>
      <w:r>
        <w:rPr>
          <w:sz w:val="24"/>
        </w:rPr>
        <w:t>de</w:t>
      </w:r>
      <w:r>
        <w:rPr>
          <w:spacing w:val="-9"/>
          <w:sz w:val="24"/>
        </w:rPr>
        <w:t xml:space="preserve"> </w:t>
      </w:r>
      <w:r>
        <w:rPr>
          <w:sz w:val="24"/>
        </w:rPr>
        <w:t>la</w:t>
      </w:r>
      <w:r>
        <w:rPr>
          <w:spacing w:val="-9"/>
          <w:sz w:val="24"/>
        </w:rPr>
        <w:t xml:space="preserve"> </w:t>
      </w:r>
      <w:r>
        <w:rPr>
          <w:sz w:val="24"/>
        </w:rPr>
        <w:t>competencia</w:t>
      </w:r>
      <w:r>
        <w:rPr>
          <w:spacing w:val="-5"/>
          <w:sz w:val="24"/>
        </w:rPr>
        <w:t xml:space="preserve"> </w:t>
      </w:r>
      <w:r>
        <w:rPr>
          <w:sz w:val="24"/>
        </w:rPr>
        <w:t>otorgada</w:t>
      </w:r>
      <w:r>
        <w:rPr>
          <w:spacing w:val="-7"/>
          <w:sz w:val="24"/>
        </w:rPr>
        <w:t xml:space="preserve"> </w:t>
      </w:r>
      <w:r>
        <w:rPr>
          <w:sz w:val="24"/>
        </w:rPr>
        <w:t>por</w:t>
      </w:r>
      <w:r>
        <w:rPr>
          <w:spacing w:val="-8"/>
          <w:sz w:val="24"/>
        </w:rPr>
        <w:t xml:space="preserve"> </w:t>
      </w:r>
      <w:r>
        <w:rPr>
          <w:sz w:val="24"/>
        </w:rPr>
        <w:t>los</w:t>
      </w:r>
      <w:r>
        <w:rPr>
          <w:spacing w:val="-8"/>
          <w:sz w:val="24"/>
        </w:rPr>
        <w:t xml:space="preserve"> </w:t>
      </w:r>
      <w:r>
        <w:rPr>
          <w:sz w:val="24"/>
        </w:rPr>
        <w:t>artículos</w:t>
      </w:r>
      <w:r>
        <w:rPr>
          <w:spacing w:val="-6"/>
          <w:sz w:val="24"/>
        </w:rPr>
        <w:t xml:space="preserve"> </w:t>
      </w:r>
      <w:r>
        <w:rPr>
          <w:sz w:val="24"/>
        </w:rPr>
        <w:t>3,</w:t>
      </w:r>
      <w:r>
        <w:rPr>
          <w:spacing w:val="-8"/>
          <w:sz w:val="24"/>
        </w:rPr>
        <w:t xml:space="preserve"> </w:t>
      </w:r>
      <w:r>
        <w:rPr>
          <w:sz w:val="24"/>
        </w:rPr>
        <w:t>numeral</w:t>
      </w:r>
      <w:r>
        <w:rPr>
          <w:spacing w:val="-6"/>
          <w:sz w:val="24"/>
        </w:rPr>
        <w:t xml:space="preserve"> </w:t>
      </w:r>
      <w:r>
        <w:rPr>
          <w:sz w:val="24"/>
        </w:rPr>
        <w:t>5º, y</w:t>
      </w:r>
      <w:r>
        <w:rPr>
          <w:spacing w:val="-21"/>
          <w:sz w:val="24"/>
        </w:rPr>
        <w:t xml:space="preserve"> </w:t>
      </w:r>
      <w:r>
        <w:rPr>
          <w:sz w:val="24"/>
        </w:rPr>
        <w:t>11,</w:t>
      </w:r>
      <w:r>
        <w:rPr>
          <w:spacing w:val="-20"/>
          <w:sz w:val="24"/>
        </w:rPr>
        <w:t xml:space="preserve"> </w:t>
      </w:r>
      <w:r>
        <w:rPr>
          <w:sz w:val="24"/>
        </w:rPr>
        <w:t>numeral</w:t>
      </w:r>
      <w:r>
        <w:rPr>
          <w:spacing w:val="-18"/>
          <w:sz w:val="24"/>
        </w:rPr>
        <w:t xml:space="preserve"> </w:t>
      </w:r>
      <w:r>
        <w:rPr>
          <w:sz w:val="24"/>
        </w:rPr>
        <w:t>8º,</w:t>
      </w:r>
      <w:r>
        <w:rPr>
          <w:spacing w:val="-20"/>
          <w:sz w:val="24"/>
        </w:rPr>
        <w:t xml:space="preserve"> </w:t>
      </w:r>
      <w:r>
        <w:rPr>
          <w:sz w:val="24"/>
        </w:rPr>
        <w:t>del</w:t>
      </w:r>
      <w:r>
        <w:rPr>
          <w:spacing w:val="-20"/>
          <w:sz w:val="24"/>
        </w:rPr>
        <w:t xml:space="preserve"> </w:t>
      </w:r>
      <w:r>
        <w:rPr>
          <w:sz w:val="24"/>
        </w:rPr>
        <w:t>Decreto</w:t>
      </w:r>
      <w:r>
        <w:rPr>
          <w:spacing w:val="-18"/>
          <w:sz w:val="24"/>
        </w:rPr>
        <w:t xml:space="preserve"> </w:t>
      </w:r>
      <w:r>
        <w:rPr>
          <w:sz w:val="24"/>
        </w:rPr>
        <w:t>Ley</w:t>
      </w:r>
      <w:r>
        <w:rPr>
          <w:spacing w:val="-20"/>
          <w:sz w:val="24"/>
        </w:rPr>
        <w:t xml:space="preserve"> </w:t>
      </w:r>
      <w:r>
        <w:rPr>
          <w:sz w:val="24"/>
        </w:rPr>
        <w:t>4170</w:t>
      </w:r>
      <w:r>
        <w:rPr>
          <w:spacing w:val="-19"/>
          <w:sz w:val="24"/>
        </w:rPr>
        <w:t xml:space="preserve"> </w:t>
      </w:r>
      <w:r>
        <w:rPr>
          <w:sz w:val="24"/>
        </w:rPr>
        <w:t>de</w:t>
      </w:r>
      <w:r>
        <w:rPr>
          <w:spacing w:val="-20"/>
          <w:sz w:val="24"/>
        </w:rPr>
        <w:t xml:space="preserve"> </w:t>
      </w:r>
      <w:r>
        <w:rPr>
          <w:sz w:val="24"/>
        </w:rPr>
        <w:t>2011,</w:t>
      </w:r>
      <w:r>
        <w:rPr>
          <w:spacing w:val="-19"/>
          <w:sz w:val="24"/>
        </w:rPr>
        <w:t xml:space="preserve"> </w:t>
      </w:r>
      <w:r>
        <w:rPr>
          <w:sz w:val="24"/>
        </w:rPr>
        <w:t>así</w:t>
      </w:r>
      <w:r>
        <w:rPr>
          <w:spacing w:val="-20"/>
          <w:sz w:val="24"/>
        </w:rPr>
        <w:t xml:space="preserve"> </w:t>
      </w:r>
      <w:r>
        <w:rPr>
          <w:sz w:val="24"/>
        </w:rPr>
        <w:t>como</w:t>
      </w:r>
      <w:r>
        <w:rPr>
          <w:spacing w:val="-19"/>
          <w:sz w:val="24"/>
        </w:rPr>
        <w:t xml:space="preserve"> </w:t>
      </w:r>
      <w:r>
        <w:rPr>
          <w:sz w:val="24"/>
        </w:rPr>
        <w:t>lo</w:t>
      </w:r>
      <w:r>
        <w:rPr>
          <w:spacing w:val="-20"/>
          <w:sz w:val="24"/>
        </w:rPr>
        <w:t xml:space="preserve"> </w:t>
      </w:r>
      <w:r>
        <w:rPr>
          <w:sz w:val="24"/>
        </w:rPr>
        <w:t>establecido en el artículo 4 de la Resolución 1707 de 2018 expedida por esta Entidad,</w:t>
      </w:r>
      <w:r>
        <w:rPr>
          <w:spacing w:val="-22"/>
          <w:sz w:val="24"/>
        </w:rPr>
        <w:t xml:space="preserve"> </w:t>
      </w:r>
      <w:r>
        <w:rPr>
          <w:sz w:val="24"/>
        </w:rPr>
        <w:t>la</w:t>
      </w:r>
      <w:r>
        <w:rPr>
          <w:spacing w:val="-21"/>
          <w:sz w:val="24"/>
        </w:rPr>
        <w:t xml:space="preserve"> </w:t>
      </w:r>
      <w:r>
        <w:rPr>
          <w:sz w:val="24"/>
        </w:rPr>
        <w:t>Agencia</w:t>
      </w:r>
      <w:r>
        <w:rPr>
          <w:spacing w:val="-21"/>
          <w:sz w:val="24"/>
        </w:rPr>
        <w:t xml:space="preserve"> </w:t>
      </w:r>
      <w:r>
        <w:rPr>
          <w:sz w:val="24"/>
        </w:rPr>
        <w:t>Nacional</w:t>
      </w:r>
      <w:r>
        <w:rPr>
          <w:spacing w:val="-21"/>
          <w:sz w:val="24"/>
        </w:rPr>
        <w:t xml:space="preserve"> </w:t>
      </w:r>
      <w:r>
        <w:rPr>
          <w:sz w:val="24"/>
        </w:rPr>
        <w:t>de</w:t>
      </w:r>
      <w:r>
        <w:rPr>
          <w:spacing w:val="-21"/>
          <w:sz w:val="24"/>
        </w:rPr>
        <w:t xml:space="preserve"> </w:t>
      </w:r>
      <w:r>
        <w:rPr>
          <w:sz w:val="24"/>
        </w:rPr>
        <w:t>Contratación</w:t>
      </w:r>
      <w:r>
        <w:rPr>
          <w:spacing w:val="-21"/>
          <w:sz w:val="24"/>
        </w:rPr>
        <w:t xml:space="preserve"> </w:t>
      </w:r>
      <w:r>
        <w:rPr>
          <w:sz w:val="24"/>
        </w:rPr>
        <w:t>Pública</w:t>
      </w:r>
      <w:r>
        <w:rPr>
          <w:spacing w:val="-21"/>
          <w:sz w:val="24"/>
        </w:rPr>
        <w:t xml:space="preserve"> </w:t>
      </w:r>
      <w:r>
        <w:rPr>
          <w:sz w:val="24"/>
        </w:rPr>
        <w:t>–</w:t>
      </w:r>
      <w:r>
        <w:rPr>
          <w:spacing w:val="-21"/>
          <w:sz w:val="24"/>
        </w:rPr>
        <w:t xml:space="preserve"> </w:t>
      </w:r>
      <w:r>
        <w:rPr>
          <w:sz w:val="24"/>
        </w:rPr>
        <w:t>Colombia</w:t>
      </w:r>
      <w:r>
        <w:rPr>
          <w:spacing w:val="-21"/>
          <w:sz w:val="24"/>
        </w:rPr>
        <w:t xml:space="preserve"> </w:t>
      </w:r>
      <w:r>
        <w:rPr>
          <w:sz w:val="24"/>
        </w:rPr>
        <w:t>Compra Eficiente– responde su solicitud de consulta de fecha 8 de agosto de 2024, en la cual indaga lo siguiente:</w:t>
      </w:r>
    </w:p>
    <w:p w14:paraId="3347435B" w14:textId="77777777" w:rsidR="00740C2D" w:rsidRDefault="00740C2D">
      <w:pPr>
        <w:pStyle w:val="Textoindependiente"/>
        <w:spacing w:before="43"/>
        <w:rPr>
          <w:sz w:val="24"/>
        </w:rPr>
      </w:pPr>
    </w:p>
    <w:p w14:paraId="4FEFC0DD" w14:textId="77777777" w:rsidR="00740C2D" w:rsidRDefault="00AD1E20">
      <w:pPr>
        <w:tabs>
          <w:tab w:val="left" w:pos="4386"/>
          <w:tab w:val="left" w:pos="7339"/>
        </w:tabs>
        <w:spacing w:line="276" w:lineRule="auto"/>
        <w:ind w:left="828" w:right="2314"/>
        <w:jc w:val="both"/>
        <w:rPr>
          <w:sz w:val="20"/>
        </w:rPr>
      </w:pPr>
      <w:r>
        <w:rPr>
          <w:sz w:val="20"/>
        </w:rPr>
        <w:t>El</w:t>
      </w:r>
      <w:r>
        <w:rPr>
          <w:spacing w:val="-9"/>
          <w:sz w:val="20"/>
        </w:rPr>
        <w:t xml:space="preserve"> </w:t>
      </w:r>
      <w:r>
        <w:rPr>
          <w:sz w:val="20"/>
        </w:rPr>
        <w:t>ARTÍCULO</w:t>
      </w:r>
      <w:r>
        <w:rPr>
          <w:spacing w:val="-8"/>
          <w:sz w:val="20"/>
        </w:rPr>
        <w:t xml:space="preserve"> </w:t>
      </w:r>
      <w:r>
        <w:rPr>
          <w:sz w:val="20"/>
        </w:rPr>
        <w:t>85</w:t>
      </w:r>
      <w:r>
        <w:rPr>
          <w:spacing w:val="-9"/>
          <w:sz w:val="20"/>
        </w:rPr>
        <w:t xml:space="preserve"> </w:t>
      </w:r>
      <w:r>
        <w:rPr>
          <w:sz w:val="20"/>
        </w:rPr>
        <w:t>de</w:t>
      </w:r>
      <w:r>
        <w:rPr>
          <w:spacing w:val="-9"/>
          <w:sz w:val="20"/>
        </w:rPr>
        <w:t xml:space="preserve"> </w:t>
      </w:r>
      <w:r>
        <w:rPr>
          <w:sz w:val="20"/>
        </w:rPr>
        <w:t>la</w:t>
      </w:r>
      <w:r>
        <w:rPr>
          <w:spacing w:val="-9"/>
          <w:sz w:val="20"/>
        </w:rPr>
        <w:t xml:space="preserve"> </w:t>
      </w:r>
      <w:r>
        <w:rPr>
          <w:sz w:val="20"/>
        </w:rPr>
        <w:t>Ley</w:t>
      </w:r>
      <w:r>
        <w:rPr>
          <w:spacing w:val="-9"/>
          <w:sz w:val="20"/>
        </w:rPr>
        <w:t xml:space="preserve"> </w:t>
      </w:r>
      <w:r>
        <w:rPr>
          <w:sz w:val="20"/>
        </w:rPr>
        <w:t>2056</w:t>
      </w:r>
      <w:r>
        <w:rPr>
          <w:spacing w:val="-8"/>
          <w:sz w:val="20"/>
        </w:rPr>
        <w:t xml:space="preserve"> </w:t>
      </w:r>
      <w:r>
        <w:rPr>
          <w:sz w:val="20"/>
        </w:rPr>
        <w:t>de</w:t>
      </w:r>
      <w:r>
        <w:rPr>
          <w:spacing w:val="-9"/>
          <w:sz w:val="20"/>
        </w:rPr>
        <w:t xml:space="preserve"> </w:t>
      </w:r>
      <w:r>
        <w:rPr>
          <w:sz w:val="20"/>
        </w:rPr>
        <w:t>2020</w:t>
      </w:r>
      <w:r>
        <w:rPr>
          <w:spacing w:val="-8"/>
          <w:sz w:val="20"/>
        </w:rPr>
        <w:t xml:space="preserve"> </w:t>
      </w:r>
      <w:r>
        <w:rPr>
          <w:sz w:val="20"/>
        </w:rPr>
        <w:t>señala</w:t>
      </w:r>
      <w:r>
        <w:rPr>
          <w:spacing w:val="-8"/>
          <w:sz w:val="20"/>
        </w:rPr>
        <w:t xml:space="preserve"> </w:t>
      </w:r>
      <w:r>
        <w:rPr>
          <w:sz w:val="20"/>
        </w:rPr>
        <w:t>que</w:t>
      </w:r>
      <w:r>
        <w:rPr>
          <w:spacing w:val="-9"/>
          <w:sz w:val="20"/>
        </w:rPr>
        <w:t xml:space="preserve"> </w:t>
      </w:r>
      <w:r>
        <w:rPr>
          <w:sz w:val="20"/>
        </w:rPr>
        <w:t>los</w:t>
      </w:r>
      <w:r>
        <w:rPr>
          <w:spacing w:val="-9"/>
          <w:sz w:val="20"/>
        </w:rPr>
        <w:t xml:space="preserve"> </w:t>
      </w:r>
      <w:r>
        <w:rPr>
          <w:sz w:val="20"/>
        </w:rPr>
        <w:t>ejecutores</w:t>
      </w:r>
      <w:r>
        <w:rPr>
          <w:spacing w:val="-7"/>
          <w:sz w:val="20"/>
        </w:rPr>
        <w:t xml:space="preserve"> </w:t>
      </w:r>
      <w:r>
        <w:rPr>
          <w:sz w:val="20"/>
        </w:rPr>
        <w:t>de regalías</w:t>
      </w:r>
      <w:r>
        <w:rPr>
          <w:spacing w:val="-18"/>
          <w:sz w:val="20"/>
        </w:rPr>
        <w:t xml:space="preserve"> </w:t>
      </w:r>
      <w:r>
        <w:rPr>
          <w:sz w:val="20"/>
        </w:rPr>
        <w:t>deben</w:t>
      </w:r>
      <w:r>
        <w:rPr>
          <w:spacing w:val="-18"/>
          <w:sz w:val="20"/>
        </w:rPr>
        <w:t xml:space="preserve"> </w:t>
      </w:r>
      <w:r>
        <w:rPr>
          <w:sz w:val="20"/>
        </w:rPr>
        <w:t>estar</w:t>
      </w:r>
      <w:r>
        <w:rPr>
          <w:spacing w:val="-17"/>
          <w:sz w:val="20"/>
        </w:rPr>
        <w:t xml:space="preserve"> </w:t>
      </w:r>
      <w:r>
        <w:rPr>
          <w:sz w:val="20"/>
        </w:rPr>
        <w:t>sometidos</w:t>
      </w:r>
      <w:r>
        <w:rPr>
          <w:spacing w:val="-18"/>
          <w:sz w:val="20"/>
        </w:rPr>
        <w:t xml:space="preserve"> </w:t>
      </w:r>
      <w:r>
        <w:rPr>
          <w:sz w:val="20"/>
        </w:rPr>
        <w:t>al</w:t>
      </w:r>
      <w:r>
        <w:rPr>
          <w:spacing w:val="-17"/>
          <w:sz w:val="20"/>
        </w:rPr>
        <w:t xml:space="preserve"> </w:t>
      </w:r>
      <w:r>
        <w:rPr>
          <w:sz w:val="20"/>
        </w:rPr>
        <w:t>EGCP.</w:t>
      </w:r>
      <w:r>
        <w:rPr>
          <w:spacing w:val="-18"/>
          <w:sz w:val="20"/>
        </w:rPr>
        <w:t xml:space="preserve"> </w:t>
      </w:r>
      <w:r>
        <w:rPr>
          <w:sz w:val="20"/>
        </w:rPr>
        <w:t>No</w:t>
      </w:r>
      <w:r>
        <w:rPr>
          <w:spacing w:val="-18"/>
          <w:sz w:val="20"/>
        </w:rPr>
        <w:t xml:space="preserve"> </w:t>
      </w:r>
      <w:r>
        <w:rPr>
          <w:sz w:val="20"/>
        </w:rPr>
        <w:t>obstante,</w:t>
      </w:r>
      <w:r>
        <w:rPr>
          <w:spacing w:val="-17"/>
          <w:sz w:val="20"/>
        </w:rPr>
        <w:t xml:space="preserve"> </w:t>
      </w:r>
      <w:r>
        <w:rPr>
          <w:sz w:val="20"/>
        </w:rPr>
        <w:t>según</w:t>
      </w:r>
      <w:r>
        <w:rPr>
          <w:spacing w:val="-18"/>
          <w:sz w:val="20"/>
        </w:rPr>
        <w:t xml:space="preserve"> </w:t>
      </w:r>
      <w:r>
        <w:rPr>
          <w:sz w:val="20"/>
        </w:rPr>
        <w:t xml:space="preserve">concepto </w:t>
      </w:r>
      <w:r>
        <w:rPr>
          <w:spacing w:val="-2"/>
          <w:sz w:val="20"/>
        </w:rPr>
        <w:t>unificado</w:t>
      </w:r>
      <w:r>
        <w:rPr>
          <w:sz w:val="20"/>
        </w:rPr>
        <w:tab/>
      </w:r>
      <w:r>
        <w:rPr>
          <w:spacing w:val="-4"/>
          <w:sz w:val="20"/>
        </w:rPr>
        <w:t>del</w:t>
      </w:r>
      <w:r>
        <w:rPr>
          <w:sz w:val="20"/>
        </w:rPr>
        <w:tab/>
      </w:r>
      <w:r>
        <w:rPr>
          <w:spacing w:val="-4"/>
          <w:sz w:val="20"/>
        </w:rPr>
        <w:t xml:space="preserve">DNP </w:t>
      </w:r>
      <w:r>
        <w:rPr>
          <w:spacing w:val="-2"/>
          <w:sz w:val="20"/>
        </w:rPr>
        <w:t>https://colaboracion.dnp.gov.co/CDT/Normatividad/Revista%20OAJ</w:t>
      </w:r>
    </w:p>
    <w:p w14:paraId="3BC6D113" w14:textId="77777777" w:rsidR="00740C2D" w:rsidRDefault="00AD1E20">
      <w:pPr>
        <w:spacing w:line="276" w:lineRule="auto"/>
        <w:ind w:left="828" w:right="2314"/>
        <w:jc w:val="both"/>
        <w:rPr>
          <w:sz w:val="20"/>
        </w:rPr>
      </w:pPr>
      <w:r>
        <w:rPr>
          <w:sz w:val="20"/>
        </w:rPr>
        <w:t xml:space="preserve">/Segunda%20e </w:t>
      </w:r>
      <w:proofErr w:type="gramStart"/>
      <w:r>
        <w:rPr>
          <w:sz w:val="20"/>
        </w:rPr>
        <w:t>dici%C3%B3n/Concepto%20unificado%2009.pdf ,</w:t>
      </w:r>
      <w:proofErr w:type="gramEnd"/>
      <w:r>
        <w:rPr>
          <w:sz w:val="20"/>
        </w:rPr>
        <w:t xml:space="preserve"> pueden ser ejecutores los FONDOS MIXTOS, SOCIEDADES DE ECONOMIA</w:t>
      </w:r>
      <w:r>
        <w:rPr>
          <w:spacing w:val="40"/>
          <w:sz w:val="20"/>
        </w:rPr>
        <w:t xml:space="preserve"> </w:t>
      </w:r>
      <w:r>
        <w:rPr>
          <w:sz w:val="20"/>
        </w:rPr>
        <w:t>MIXTA</w:t>
      </w:r>
      <w:r>
        <w:rPr>
          <w:spacing w:val="40"/>
          <w:sz w:val="20"/>
        </w:rPr>
        <w:t xml:space="preserve"> </w:t>
      </w:r>
      <w:r>
        <w:rPr>
          <w:sz w:val="20"/>
        </w:rPr>
        <w:t>y</w:t>
      </w:r>
      <w:r>
        <w:rPr>
          <w:spacing w:val="40"/>
          <w:sz w:val="20"/>
        </w:rPr>
        <w:t xml:space="preserve"> </w:t>
      </w:r>
      <w:r>
        <w:rPr>
          <w:sz w:val="20"/>
        </w:rPr>
        <w:t>descentralizadas</w:t>
      </w:r>
      <w:r>
        <w:rPr>
          <w:spacing w:val="40"/>
          <w:sz w:val="20"/>
        </w:rPr>
        <w:t xml:space="preserve"> </w:t>
      </w:r>
      <w:r>
        <w:rPr>
          <w:sz w:val="20"/>
        </w:rPr>
        <w:t>indirectas.</w:t>
      </w:r>
      <w:r>
        <w:rPr>
          <w:spacing w:val="40"/>
          <w:sz w:val="20"/>
        </w:rPr>
        <w:t xml:space="preserve"> </w:t>
      </w:r>
      <w:r>
        <w:rPr>
          <w:sz w:val="20"/>
        </w:rPr>
        <w:t>Estas</w:t>
      </w:r>
      <w:r>
        <w:rPr>
          <w:spacing w:val="40"/>
          <w:sz w:val="20"/>
        </w:rPr>
        <w:t xml:space="preserve"> </w:t>
      </w:r>
      <w:r>
        <w:rPr>
          <w:sz w:val="20"/>
        </w:rPr>
        <w:t>entidades</w:t>
      </w:r>
    </w:p>
    <w:p w14:paraId="554FAA3B" w14:textId="77777777" w:rsidR="00740C2D" w:rsidRDefault="00740C2D">
      <w:pPr>
        <w:spacing w:line="276" w:lineRule="auto"/>
        <w:jc w:val="both"/>
        <w:rPr>
          <w:sz w:val="20"/>
        </w:rPr>
        <w:sectPr w:rsidR="00740C2D">
          <w:headerReference w:type="default" r:id="rId13"/>
          <w:footerReference w:type="default" r:id="rId14"/>
          <w:type w:val="continuous"/>
          <w:pgSz w:w="12240" w:h="15840"/>
          <w:pgMar w:top="1660" w:right="720" w:bottom="1900" w:left="1440" w:header="165" w:footer="1702" w:gutter="0"/>
          <w:pgNumType w:start="1"/>
          <w:cols w:space="720"/>
        </w:sectPr>
      </w:pPr>
    </w:p>
    <w:p w14:paraId="6C427B96" w14:textId="77777777" w:rsidR="00740C2D" w:rsidRDefault="00AD1E20">
      <w:pPr>
        <w:spacing w:before="90" w:line="276" w:lineRule="auto"/>
        <w:ind w:left="828" w:right="2314"/>
        <w:jc w:val="both"/>
        <w:rPr>
          <w:sz w:val="20"/>
        </w:rPr>
      </w:pPr>
      <w:r>
        <w:rPr>
          <w:sz w:val="20"/>
        </w:rPr>
        <w:lastRenderedPageBreak/>
        <w:t xml:space="preserve">tienen REGIMEN PRIVADO de contratación. En este sentido, una sociedad de </w:t>
      </w:r>
      <w:proofErr w:type="spellStart"/>
      <w:r>
        <w:rPr>
          <w:sz w:val="20"/>
        </w:rPr>
        <w:t>economia</w:t>
      </w:r>
      <w:proofErr w:type="spellEnd"/>
      <w:r>
        <w:rPr>
          <w:sz w:val="20"/>
        </w:rPr>
        <w:t xml:space="preserve"> mixta, fondo mixto, entidad descentralizada indirecta,</w:t>
      </w:r>
      <w:r>
        <w:rPr>
          <w:spacing w:val="-11"/>
          <w:sz w:val="20"/>
        </w:rPr>
        <w:t xml:space="preserve"> </w:t>
      </w:r>
      <w:r>
        <w:rPr>
          <w:sz w:val="20"/>
        </w:rPr>
        <w:t>al</w:t>
      </w:r>
      <w:r>
        <w:rPr>
          <w:spacing w:val="-13"/>
          <w:sz w:val="20"/>
        </w:rPr>
        <w:t xml:space="preserve"> </w:t>
      </w:r>
      <w:r>
        <w:rPr>
          <w:sz w:val="20"/>
        </w:rPr>
        <w:t>efectuar</w:t>
      </w:r>
      <w:r>
        <w:rPr>
          <w:spacing w:val="-12"/>
          <w:sz w:val="20"/>
        </w:rPr>
        <w:t xml:space="preserve"> </w:t>
      </w:r>
      <w:r>
        <w:rPr>
          <w:sz w:val="20"/>
        </w:rPr>
        <w:t>contratación</w:t>
      </w:r>
      <w:r>
        <w:rPr>
          <w:spacing w:val="-11"/>
          <w:sz w:val="20"/>
        </w:rPr>
        <w:t xml:space="preserve"> </w:t>
      </w:r>
      <w:r>
        <w:rPr>
          <w:sz w:val="20"/>
        </w:rPr>
        <w:t>en</w:t>
      </w:r>
      <w:r>
        <w:rPr>
          <w:spacing w:val="-13"/>
          <w:sz w:val="20"/>
        </w:rPr>
        <w:t xml:space="preserve"> </w:t>
      </w:r>
      <w:r>
        <w:rPr>
          <w:sz w:val="20"/>
        </w:rPr>
        <w:t>virtud</w:t>
      </w:r>
      <w:r>
        <w:rPr>
          <w:spacing w:val="-13"/>
          <w:sz w:val="20"/>
        </w:rPr>
        <w:t xml:space="preserve"> </w:t>
      </w:r>
      <w:r>
        <w:rPr>
          <w:sz w:val="20"/>
        </w:rPr>
        <w:t>de</w:t>
      </w:r>
      <w:r>
        <w:rPr>
          <w:spacing w:val="-13"/>
          <w:sz w:val="20"/>
        </w:rPr>
        <w:t xml:space="preserve"> </w:t>
      </w:r>
      <w:r>
        <w:rPr>
          <w:sz w:val="20"/>
        </w:rPr>
        <w:t>la</w:t>
      </w:r>
      <w:r>
        <w:rPr>
          <w:spacing w:val="-13"/>
          <w:sz w:val="20"/>
        </w:rPr>
        <w:t xml:space="preserve"> </w:t>
      </w:r>
      <w:r>
        <w:rPr>
          <w:sz w:val="20"/>
        </w:rPr>
        <w:t>asignación</w:t>
      </w:r>
      <w:r>
        <w:rPr>
          <w:spacing w:val="-11"/>
          <w:sz w:val="20"/>
        </w:rPr>
        <w:t xml:space="preserve"> </w:t>
      </w:r>
      <w:r>
        <w:rPr>
          <w:sz w:val="20"/>
        </w:rPr>
        <w:t>del</w:t>
      </w:r>
      <w:r>
        <w:rPr>
          <w:spacing w:val="-13"/>
          <w:sz w:val="20"/>
        </w:rPr>
        <w:t xml:space="preserve"> </w:t>
      </w:r>
      <w:r>
        <w:rPr>
          <w:sz w:val="20"/>
        </w:rPr>
        <w:t>SGR:</w:t>
      </w:r>
    </w:p>
    <w:p w14:paraId="4D8C27BF" w14:textId="77777777" w:rsidR="00740C2D" w:rsidRDefault="00AD1E20">
      <w:pPr>
        <w:spacing w:line="276" w:lineRule="auto"/>
        <w:ind w:left="828" w:right="2314"/>
        <w:jc w:val="both"/>
        <w:rPr>
          <w:sz w:val="20"/>
        </w:rPr>
      </w:pPr>
      <w:r>
        <w:rPr>
          <w:sz w:val="20"/>
        </w:rPr>
        <w:t>¿debe</w:t>
      </w:r>
      <w:r>
        <w:rPr>
          <w:spacing w:val="-2"/>
          <w:sz w:val="20"/>
        </w:rPr>
        <w:t xml:space="preserve"> </w:t>
      </w:r>
      <w:r>
        <w:rPr>
          <w:sz w:val="20"/>
        </w:rPr>
        <w:t>inaplicar</w:t>
      </w:r>
      <w:r>
        <w:rPr>
          <w:spacing w:val="-1"/>
          <w:sz w:val="20"/>
        </w:rPr>
        <w:t xml:space="preserve"> </w:t>
      </w:r>
      <w:r>
        <w:rPr>
          <w:sz w:val="20"/>
        </w:rPr>
        <w:t>su</w:t>
      </w:r>
      <w:r>
        <w:rPr>
          <w:spacing w:val="-2"/>
          <w:sz w:val="20"/>
        </w:rPr>
        <w:t xml:space="preserve"> </w:t>
      </w:r>
      <w:r>
        <w:rPr>
          <w:sz w:val="20"/>
        </w:rPr>
        <w:t>propio</w:t>
      </w:r>
      <w:r>
        <w:rPr>
          <w:spacing w:val="-2"/>
          <w:sz w:val="20"/>
        </w:rPr>
        <w:t xml:space="preserve"> </w:t>
      </w:r>
      <w:r>
        <w:rPr>
          <w:sz w:val="20"/>
        </w:rPr>
        <w:t>manual</w:t>
      </w:r>
      <w:r>
        <w:rPr>
          <w:spacing w:val="-2"/>
          <w:sz w:val="20"/>
        </w:rPr>
        <w:t xml:space="preserve"> </w:t>
      </w:r>
      <w:r>
        <w:rPr>
          <w:sz w:val="20"/>
        </w:rPr>
        <w:t>interno</w:t>
      </w:r>
      <w:r>
        <w:rPr>
          <w:spacing w:val="-1"/>
          <w:sz w:val="20"/>
        </w:rPr>
        <w:t xml:space="preserve"> </w:t>
      </w:r>
      <w:r>
        <w:rPr>
          <w:sz w:val="20"/>
        </w:rPr>
        <w:t>de</w:t>
      </w:r>
      <w:r>
        <w:rPr>
          <w:spacing w:val="-2"/>
          <w:sz w:val="20"/>
        </w:rPr>
        <w:t xml:space="preserve"> </w:t>
      </w:r>
      <w:r>
        <w:rPr>
          <w:sz w:val="20"/>
        </w:rPr>
        <w:t>contratación y</w:t>
      </w:r>
      <w:r>
        <w:rPr>
          <w:spacing w:val="-2"/>
          <w:sz w:val="20"/>
        </w:rPr>
        <w:t xml:space="preserve"> </w:t>
      </w:r>
      <w:r>
        <w:rPr>
          <w:sz w:val="20"/>
        </w:rPr>
        <w:t>aplicar</w:t>
      </w:r>
      <w:r>
        <w:rPr>
          <w:spacing w:val="-1"/>
          <w:sz w:val="20"/>
        </w:rPr>
        <w:t xml:space="preserve"> </w:t>
      </w:r>
      <w:r>
        <w:rPr>
          <w:sz w:val="20"/>
        </w:rPr>
        <w:t xml:space="preserve">el EGCP al ejecutar recursos de regalías? ¿No vulneraría esto su </w:t>
      </w:r>
      <w:r>
        <w:rPr>
          <w:spacing w:val="-2"/>
          <w:sz w:val="20"/>
        </w:rPr>
        <w:t>autonomía?”</w:t>
      </w:r>
    </w:p>
    <w:p w14:paraId="14DDA6C7" w14:textId="77777777" w:rsidR="00740C2D" w:rsidRDefault="00740C2D">
      <w:pPr>
        <w:pStyle w:val="Textoindependiente"/>
        <w:spacing w:before="92"/>
        <w:rPr>
          <w:sz w:val="20"/>
        </w:rPr>
      </w:pPr>
    </w:p>
    <w:p w14:paraId="1653D259" w14:textId="77777777" w:rsidR="00740C2D" w:rsidRDefault="00AD1E20" w:rsidP="00CB6131">
      <w:pPr>
        <w:spacing w:line="276" w:lineRule="auto"/>
        <w:ind w:left="260" w:right="1085"/>
        <w:jc w:val="both"/>
        <w:rPr>
          <w:sz w:val="24"/>
        </w:rPr>
      </w:pPr>
      <w:r>
        <w:rPr>
          <w:sz w:val="24"/>
        </w:rPr>
        <w:t>De manera preliminar, resulta necesario acotar que esta entidad solo tiene</w:t>
      </w:r>
      <w:r>
        <w:rPr>
          <w:spacing w:val="40"/>
          <w:sz w:val="24"/>
        </w:rPr>
        <w:t xml:space="preserve"> </w:t>
      </w:r>
      <w:r>
        <w:rPr>
          <w:sz w:val="24"/>
        </w:rPr>
        <w:t>competencia</w:t>
      </w:r>
      <w:r>
        <w:rPr>
          <w:spacing w:val="40"/>
          <w:sz w:val="24"/>
        </w:rPr>
        <w:t xml:space="preserve"> </w:t>
      </w:r>
      <w:r>
        <w:rPr>
          <w:sz w:val="24"/>
        </w:rPr>
        <w:t>para</w:t>
      </w:r>
      <w:r>
        <w:rPr>
          <w:spacing w:val="40"/>
          <w:sz w:val="24"/>
        </w:rPr>
        <w:t xml:space="preserve"> </w:t>
      </w:r>
      <w:r>
        <w:rPr>
          <w:sz w:val="24"/>
        </w:rPr>
        <w:t>responder</w:t>
      </w:r>
      <w:r>
        <w:rPr>
          <w:spacing w:val="40"/>
          <w:sz w:val="24"/>
        </w:rPr>
        <w:t xml:space="preserve"> </w:t>
      </w:r>
      <w:r>
        <w:rPr>
          <w:sz w:val="24"/>
        </w:rPr>
        <w:t>consultas</w:t>
      </w:r>
      <w:r>
        <w:rPr>
          <w:spacing w:val="40"/>
          <w:sz w:val="24"/>
        </w:rPr>
        <w:t xml:space="preserve"> </w:t>
      </w:r>
      <w:r>
        <w:rPr>
          <w:sz w:val="24"/>
        </w:rPr>
        <w:t>sobre</w:t>
      </w:r>
      <w:r>
        <w:rPr>
          <w:spacing w:val="40"/>
          <w:sz w:val="24"/>
        </w:rPr>
        <w:t xml:space="preserve"> </w:t>
      </w:r>
      <w:r>
        <w:rPr>
          <w:sz w:val="24"/>
        </w:rPr>
        <w:t>la</w:t>
      </w:r>
      <w:r>
        <w:rPr>
          <w:spacing w:val="40"/>
          <w:sz w:val="24"/>
        </w:rPr>
        <w:t xml:space="preserve"> </w:t>
      </w:r>
      <w:r>
        <w:rPr>
          <w:sz w:val="24"/>
        </w:rPr>
        <w:t>aplicación</w:t>
      </w:r>
      <w:r>
        <w:rPr>
          <w:spacing w:val="40"/>
          <w:sz w:val="24"/>
        </w:rPr>
        <w:t xml:space="preserve"> </w:t>
      </w:r>
      <w:r>
        <w:rPr>
          <w:sz w:val="24"/>
        </w:rPr>
        <w:t>de</w:t>
      </w:r>
      <w:r>
        <w:rPr>
          <w:spacing w:val="40"/>
          <w:sz w:val="24"/>
        </w:rPr>
        <w:t xml:space="preserve"> </w:t>
      </w:r>
      <w:r>
        <w:rPr>
          <w:sz w:val="24"/>
        </w:rPr>
        <w:t>normas</w:t>
      </w:r>
      <w:r>
        <w:rPr>
          <w:spacing w:val="40"/>
          <w:sz w:val="24"/>
        </w:rPr>
        <w:t xml:space="preserve"> </w:t>
      </w:r>
      <w:r>
        <w:rPr>
          <w:sz w:val="24"/>
        </w:rPr>
        <w:t>de</w:t>
      </w:r>
      <w:r>
        <w:rPr>
          <w:spacing w:val="40"/>
          <w:sz w:val="24"/>
        </w:rPr>
        <w:t xml:space="preserve"> </w:t>
      </w:r>
      <w:r>
        <w:rPr>
          <w:sz w:val="24"/>
        </w:rPr>
        <w:t>carácter</w:t>
      </w:r>
      <w:r>
        <w:rPr>
          <w:spacing w:val="40"/>
          <w:sz w:val="24"/>
        </w:rPr>
        <w:t xml:space="preserve"> </w:t>
      </w:r>
      <w:r>
        <w:rPr>
          <w:sz w:val="24"/>
        </w:rPr>
        <w:t>general</w:t>
      </w:r>
      <w:r>
        <w:rPr>
          <w:spacing w:val="40"/>
          <w:sz w:val="24"/>
        </w:rPr>
        <w:t xml:space="preserve"> </w:t>
      </w:r>
      <w:r>
        <w:rPr>
          <w:sz w:val="24"/>
        </w:rPr>
        <w:t>en</w:t>
      </w:r>
      <w:r>
        <w:rPr>
          <w:spacing w:val="40"/>
          <w:sz w:val="24"/>
        </w:rPr>
        <w:t xml:space="preserve"> </w:t>
      </w:r>
      <w:r>
        <w:rPr>
          <w:sz w:val="24"/>
        </w:rPr>
        <w:t>materia</w:t>
      </w:r>
      <w:r>
        <w:rPr>
          <w:spacing w:val="40"/>
          <w:sz w:val="24"/>
        </w:rPr>
        <w:t xml:space="preserve"> </w:t>
      </w:r>
      <w:r>
        <w:rPr>
          <w:sz w:val="24"/>
        </w:rPr>
        <w:t>de</w:t>
      </w:r>
      <w:r>
        <w:rPr>
          <w:spacing w:val="40"/>
          <w:sz w:val="24"/>
        </w:rPr>
        <w:t xml:space="preserve"> </w:t>
      </w:r>
      <w:r>
        <w:rPr>
          <w:sz w:val="24"/>
        </w:rPr>
        <w:t>compras</w:t>
      </w:r>
      <w:r>
        <w:rPr>
          <w:spacing w:val="40"/>
          <w:sz w:val="24"/>
        </w:rPr>
        <w:t xml:space="preserve"> </w:t>
      </w:r>
      <w:r>
        <w:rPr>
          <w:sz w:val="24"/>
        </w:rPr>
        <w:t>y</w:t>
      </w:r>
      <w:r>
        <w:rPr>
          <w:spacing w:val="40"/>
          <w:sz w:val="24"/>
        </w:rPr>
        <w:t xml:space="preserve"> </w:t>
      </w:r>
      <w:r>
        <w:rPr>
          <w:sz w:val="24"/>
        </w:rPr>
        <w:t>contratación pública.</w:t>
      </w:r>
      <w:r>
        <w:rPr>
          <w:spacing w:val="80"/>
          <w:sz w:val="24"/>
        </w:rPr>
        <w:t xml:space="preserve"> </w:t>
      </w:r>
      <w:r>
        <w:rPr>
          <w:sz w:val="24"/>
        </w:rPr>
        <w:t>En</w:t>
      </w:r>
      <w:r>
        <w:rPr>
          <w:spacing w:val="80"/>
          <w:sz w:val="24"/>
        </w:rPr>
        <w:t xml:space="preserve"> </w:t>
      </w:r>
      <w:r>
        <w:rPr>
          <w:sz w:val="24"/>
        </w:rPr>
        <w:t>ese</w:t>
      </w:r>
      <w:r>
        <w:rPr>
          <w:spacing w:val="80"/>
          <w:sz w:val="24"/>
        </w:rPr>
        <w:t xml:space="preserve"> </w:t>
      </w:r>
      <w:r>
        <w:rPr>
          <w:sz w:val="24"/>
        </w:rPr>
        <w:t>sentido,</w:t>
      </w:r>
      <w:r>
        <w:rPr>
          <w:spacing w:val="80"/>
          <w:sz w:val="24"/>
        </w:rPr>
        <w:t xml:space="preserve"> </w:t>
      </w:r>
      <w:r>
        <w:rPr>
          <w:sz w:val="24"/>
        </w:rPr>
        <w:t>resolver</w:t>
      </w:r>
      <w:r>
        <w:rPr>
          <w:spacing w:val="80"/>
          <w:sz w:val="24"/>
        </w:rPr>
        <w:t xml:space="preserve"> </w:t>
      </w:r>
      <w:r>
        <w:rPr>
          <w:sz w:val="24"/>
        </w:rPr>
        <w:t>casos</w:t>
      </w:r>
      <w:r>
        <w:rPr>
          <w:spacing w:val="80"/>
          <w:sz w:val="24"/>
        </w:rPr>
        <w:t xml:space="preserve"> </w:t>
      </w:r>
      <w:r>
        <w:rPr>
          <w:sz w:val="24"/>
        </w:rPr>
        <w:t>particulares</w:t>
      </w:r>
      <w:r>
        <w:rPr>
          <w:spacing w:val="80"/>
          <w:sz w:val="24"/>
        </w:rPr>
        <w:t xml:space="preserve"> </w:t>
      </w:r>
      <w:r>
        <w:rPr>
          <w:sz w:val="24"/>
        </w:rPr>
        <w:t>desborda</w:t>
      </w:r>
      <w:r>
        <w:rPr>
          <w:spacing w:val="80"/>
          <w:sz w:val="24"/>
        </w:rPr>
        <w:t xml:space="preserve"> </w:t>
      </w:r>
      <w:r>
        <w:rPr>
          <w:sz w:val="24"/>
        </w:rPr>
        <w:t>las atribuciones asignadas por el legislador extraordinario, que no concibió a</w:t>
      </w:r>
      <w:r>
        <w:rPr>
          <w:spacing w:val="80"/>
          <w:sz w:val="24"/>
        </w:rPr>
        <w:t xml:space="preserve"> </w:t>
      </w:r>
      <w:r>
        <w:rPr>
          <w:sz w:val="24"/>
        </w:rPr>
        <w:t>Colombia</w:t>
      </w:r>
      <w:r>
        <w:rPr>
          <w:spacing w:val="80"/>
          <w:sz w:val="24"/>
        </w:rPr>
        <w:t xml:space="preserve"> </w:t>
      </w:r>
      <w:r>
        <w:rPr>
          <w:sz w:val="24"/>
        </w:rPr>
        <w:t>Compra</w:t>
      </w:r>
      <w:r>
        <w:rPr>
          <w:spacing w:val="80"/>
          <w:sz w:val="24"/>
        </w:rPr>
        <w:t xml:space="preserve"> </w:t>
      </w:r>
      <w:r>
        <w:rPr>
          <w:sz w:val="24"/>
        </w:rPr>
        <w:t>Eficiente</w:t>
      </w:r>
      <w:r>
        <w:rPr>
          <w:spacing w:val="80"/>
          <w:sz w:val="24"/>
        </w:rPr>
        <w:t xml:space="preserve"> </w:t>
      </w:r>
      <w:r>
        <w:rPr>
          <w:sz w:val="24"/>
        </w:rPr>
        <w:t>como</w:t>
      </w:r>
      <w:r>
        <w:rPr>
          <w:spacing w:val="80"/>
          <w:sz w:val="24"/>
        </w:rPr>
        <w:t xml:space="preserve"> </w:t>
      </w:r>
      <w:r>
        <w:rPr>
          <w:sz w:val="24"/>
        </w:rPr>
        <w:t>una</w:t>
      </w:r>
      <w:r>
        <w:rPr>
          <w:spacing w:val="80"/>
          <w:sz w:val="24"/>
        </w:rPr>
        <w:t xml:space="preserve"> </w:t>
      </w:r>
      <w:r>
        <w:rPr>
          <w:sz w:val="24"/>
        </w:rPr>
        <w:t>autoridad</w:t>
      </w:r>
      <w:r>
        <w:rPr>
          <w:spacing w:val="80"/>
          <w:sz w:val="24"/>
        </w:rPr>
        <w:t xml:space="preserve"> </w:t>
      </w:r>
      <w:r>
        <w:rPr>
          <w:sz w:val="24"/>
        </w:rPr>
        <w:t>para</w:t>
      </w:r>
      <w:r>
        <w:rPr>
          <w:spacing w:val="80"/>
          <w:sz w:val="24"/>
        </w:rPr>
        <w:t xml:space="preserve"> </w:t>
      </w:r>
      <w:r>
        <w:rPr>
          <w:sz w:val="24"/>
        </w:rPr>
        <w:t>solucionar problemas jurídicos particulares de todos los partícipes del sistema de compra</w:t>
      </w:r>
      <w:r>
        <w:rPr>
          <w:spacing w:val="-22"/>
          <w:sz w:val="24"/>
        </w:rPr>
        <w:t xml:space="preserve"> </w:t>
      </w:r>
      <w:r>
        <w:rPr>
          <w:sz w:val="24"/>
        </w:rPr>
        <w:t>pública.</w:t>
      </w:r>
      <w:r>
        <w:rPr>
          <w:spacing w:val="-21"/>
          <w:sz w:val="24"/>
        </w:rPr>
        <w:t xml:space="preserve"> </w:t>
      </w:r>
      <w:r>
        <w:rPr>
          <w:sz w:val="24"/>
        </w:rPr>
        <w:t>La</w:t>
      </w:r>
      <w:r>
        <w:rPr>
          <w:spacing w:val="-21"/>
          <w:sz w:val="24"/>
        </w:rPr>
        <w:t xml:space="preserve"> </w:t>
      </w:r>
      <w:r>
        <w:rPr>
          <w:sz w:val="24"/>
        </w:rPr>
        <w:t>competencia</w:t>
      </w:r>
      <w:r>
        <w:rPr>
          <w:spacing w:val="-19"/>
          <w:sz w:val="24"/>
        </w:rPr>
        <w:t xml:space="preserve"> </w:t>
      </w:r>
      <w:r>
        <w:rPr>
          <w:sz w:val="24"/>
        </w:rPr>
        <w:t>de</w:t>
      </w:r>
      <w:r>
        <w:rPr>
          <w:spacing w:val="-21"/>
          <w:sz w:val="24"/>
        </w:rPr>
        <w:t xml:space="preserve"> </w:t>
      </w:r>
      <w:r>
        <w:rPr>
          <w:sz w:val="24"/>
        </w:rPr>
        <w:t>esta</w:t>
      </w:r>
      <w:r>
        <w:rPr>
          <w:spacing w:val="-21"/>
          <w:sz w:val="24"/>
        </w:rPr>
        <w:t xml:space="preserve"> </w:t>
      </w:r>
      <w:r>
        <w:rPr>
          <w:sz w:val="24"/>
        </w:rPr>
        <w:t>entidad</w:t>
      </w:r>
      <w:r>
        <w:rPr>
          <w:spacing w:val="-20"/>
          <w:sz w:val="24"/>
        </w:rPr>
        <w:t xml:space="preserve"> </w:t>
      </w:r>
      <w:r>
        <w:rPr>
          <w:sz w:val="24"/>
        </w:rPr>
        <w:t>se</w:t>
      </w:r>
      <w:r>
        <w:rPr>
          <w:spacing w:val="-22"/>
          <w:sz w:val="24"/>
        </w:rPr>
        <w:t xml:space="preserve"> </w:t>
      </w:r>
      <w:r>
        <w:rPr>
          <w:sz w:val="24"/>
        </w:rPr>
        <w:t>fija</w:t>
      </w:r>
      <w:r>
        <w:rPr>
          <w:spacing w:val="-20"/>
          <w:sz w:val="24"/>
        </w:rPr>
        <w:t xml:space="preserve"> </w:t>
      </w:r>
      <w:r>
        <w:rPr>
          <w:sz w:val="24"/>
        </w:rPr>
        <w:t>con</w:t>
      </w:r>
      <w:r>
        <w:rPr>
          <w:spacing w:val="-21"/>
          <w:sz w:val="24"/>
        </w:rPr>
        <w:t xml:space="preserve"> </w:t>
      </w:r>
      <w:r>
        <w:rPr>
          <w:sz w:val="24"/>
        </w:rPr>
        <w:t>límites</w:t>
      </w:r>
      <w:r>
        <w:rPr>
          <w:spacing w:val="-20"/>
          <w:sz w:val="24"/>
        </w:rPr>
        <w:t xml:space="preserve"> </w:t>
      </w:r>
      <w:r>
        <w:rPr>
          <w:sz w:val="24"/>
        </w:rPr>
        <w:t>claros, con</w:t>
      </w:r>
      <w:r>
        <w:rPr>
          <w:spacing w:val="40"/>
          <w:sz w:val="24"/>
        </w:rPr>
        <w:t xml:space="preserve"> </w:t>
      </w:r>
      <w:r>
        <w:rPr>
          <w:sz w:val="24"/>
        </w:rPr>
        <w:t>el</w:t>
      </w:r>
      <w:r>
        <w:rPr>
          <w:spacing w:val="40"/>
          <w:sz w:val="24"/>
        </w:rPr>
        <w:t xml:space="preserve"> </w:t>
      </w:r>
      <w:r>
        <w:rPr>
          <w:sz w:val="24"/>
        </w:rPr>
        <w:t>objeto</w:t>
      </w:r>
      <w:r>
        <w:rPr>
          <w:spacing w:val="40"/>
          <w:sz w:val="24"/>
        </w:rPr>
        <w:t xml:space="preserve"> </w:t>
      </w:r>
      <w:r>
        <w:rPr>
          <w:sz w:val="24"/>
        </w:rPr>
        <w:t>de</w:t>
      </w:r>
      <w:r>
        <w:rPr>
          <w:spacing w:val="40"/>
          <w:sz w:val="24"/>
        </w:rPr>
        <w:t xml:space="preserve"> </w:t>
      </w:r>
      <w:r>
        <w:rPr>
          <w:sz w:val="24"/>
        </w:rPr>
        <w:t>evitar</w:t>
      </w:r>
      <w:r>
        <w:rPr>
          <w:spacing w:val="40"/>
          <w:sz w:val="24"/>
        </w:rPr>
        <w:t xml:space="preserve"> </w:t>
      </w:r>
      <w:r>
        <w:rPr>
          <w:sz w:val="24"/>
        </w:rPr>
        <w:t>que</w:t>
      </w:r>
      <w:r>
        <w:rPr>
          <w:spacing w:val="40"/>
          <w:sz w:val="24"/>
        </w:rPr>
        <w:t xml:space="preserve"> </w:t>
      </w:r>
      <w:r>
        <w:rPr>
          <w:sz w:val="24"/>
        </w:rPr>
        <w:t>la</w:t>
      </w:r>
      <w:r>
        <w:rPr>
          <w:spacing w:val="40"/>
          <w:sz w:val="24"/>
        </w:rPr>
        <w:t xml:space="preserve"> </w:t>
      </w:r>
      <w:r>
        <w:rPr>
          <w:sz w:val="24"/>
        </w:rPr>
        <w:t>Agencia</w:t>
      </w:r>
      <w:r>
        <w:rPr>
          <w:spacing w:val="40"/>
          <w:sz w:val="24"/>
        </w:rPr>
        <w:t xml:space="preserve"> </w:t>
      </w:r>
      <w:r>
        <w:rPr>
          <w:sz w:val="24"/>
        </w:rPr>
        <w:t>actúe</w:t>
      </w:r>
      <w:r>
        <w:rPr>
          <w:spacing w:val="40"/>
          <w:sz w:val="24"/>
        </w:rPr>
        <w:t xml:space="preserve"> </w:t>
      </w:r>
      <w:r>
        <w:rPr>
          <w:sz w:val="24"/>
        </w:rPr>
        <w:t>como</w:t>
      </w:r>
      <w:r>
        <w:rPr>
          <w:spacing w:val="40"/>
          <w:sz w:val="24"/>
        </w:rPr>
        <w:t xml:space="preserve"> </w:t>
      </w:r>
      <w:r>
        <w:rPr>
          <w:sz w:val="24"/>
        </w:rPr>
        <w:t>una</w:t>
      </w:r>
      <w:r>
        <w:rPr>
          <w:spacing w:val="40"/>
          <w:sz w:val="24"/>
        </w:rPr>
        <w:t xml:space="preserve"> </w:t>
      </w:r>
      <w:r>
        <w:rPr>
          <w:sz w:val="24"/>
        </w:rPr>
        <w:t>instancia</w:t>
      </w:r>
      <w:r>
        <w:rPr>
          <w:spacing w:val="40"/>
          <w:sz w:val="24"/>
        </w:rPr>
        <w:t xml:space="preserve"> </w:t>
      </w:r>
      <w:r>
        <w:rPr>
          <w:sz w:val="24"/>
        </w:rPr>
        <w:t>de validación</w:t>
      </w:r>
      <w:r>
        <w:rPr>
          <w:spacing w:val="36"/>
          <w:sz w:val="24"/>
        </w:rPr>
        <w:t xml:space="preserve"> </w:t>
      </w:r>
      <w:r>
        <w:rPr>
          <w:sz w:val="24"/>
        </w:rPr>
        <w:t>de las actuaciones</w:t>
      </w:r>
      <w:r>
        <w:rPr>
          <w:spacing w:val="36"/>
          <w:sz w:val="24"/>
        </w:rPr>
        <w:t xml:space="preserve"> </w:t>
      </w:r>
      <w:r>
        <w:rPr>
          <w:sz w:val="24"/>
        </w:rPr>
        <w:t>de las entidades</w:t>
      </w:r>
      <w:r>
        <w:rPr>
          <w:spacing w:val="35"/>
          <w:sz w:val="24"/>
        </w:rPr>
        <w:t xml:space="preserve"> </w:t>
      </w:r>
      <w:r>
        <w:rPr>
          <w:sz w:val="24"/>
        </w:rPr>
        <w:t>sujetas</w:t>
      </w:r>
      <w:r>
        <w:rPr>
          <w:spacing w:val="35"/>
          <w:sz w:val="24"/>
        </w:rPr>
        <w:t xml:space="preserve"> </w:t>
      </w:r>
      <w:r>
        <w:rPr>
          <w:sz w:val="24"/>
        </w:rPr>
        <w:t>a la Ley 80 de 1993</w:t>
      </w:r>
      <w:r>
        <w:rPr>
          <w:spacing w:val="40"/>
          <w:sz w:val="24"/>
        </w:rPr>
        <w:t xml:space="preserve"> </w:t>
      </w:r>
      <w:r>
        <w:rPr>
          <w:sz w:val="24"/>
        </w:rPr>
        <w:t>o</w:t>
      </w:r>
      <w:r>
        <w:rPr>
          <w:spacing w:val="40"/>
          <w:sz w:val="24"/>
        </w:rPr>
        <w:t xml:space="preserve"> </w:t>
      </w:r>
      <w:r>
        <w:rPr>
          <w:sz w:val="24"/>
        </w:rPr>
        <w:t>de</w:t>
      </w:r>
      <w:r>
        <w:rPr>
          <w:spacing w:val="40"/>
          <w:sz w:val="24"/>
        </w:rPr>
        <w:t xml:space="preserve"> </w:t>
      </w:r>
      <w:r>
        <w:rPr>
          <w:sz w:val="24"/>
        </w:rPr>
        <w:t>los</w:t>
      </w:r>
      <w:r>
        <w:rPr>
          <w:spacing w:val="40"/>
          <w:sz w:val="24"/>
        </w:rPr>
        <w:t xml:space="preserve"> </w:t>
      </w:r>
      <w:r>
        <w:rPr>
          <w:sz w:val="24"/>
        </w:rPr>
        <w:t>demás</w:t>
      </w:r>
      <w:r>
        <w:rPr>
          <w:spacing w:val="40"/>
          <w:sz w:val="24"/>
        </w:rPr>
        <w:t xml:space="preserve"> </w:t>
      </w:r>
      <w:r>
        <w:rPr>
          <w:sz w:val="24"/>
        </w:rPr>
        <w:t>participantes</w:t>
      </w:r>
      <w:r>
        <w:rPr>
          <w:spacing w:val="40"/>
          <w:sz w:val="24"/>
        </w:rPr>
        <w:t xml:space="preserve"> </w:t>
      </w:r>
      <w:r>
        <w:rPr>
          <w:sz w:val="24"/>
        </w:rPr>
        <w:t>de</w:t>
      </w:r>
      <w:r>
        <w:rPr>
          <w:spacing w:val="40"/>
          <w:sz w:val="24"/>
        </w:rPr>
        <w:t xml:space="preserve"> </w:t>
      </w:r>
      <w:r>
        <w:rPr>
          <w:sz w:val="24"/>
        </w:rPr>
        <w:t>la</w:t>
      </w:r>
      <w:r>
        <w:rPr>
          <w:spacing w:val="40"/>
          <w:sz w:val="24"/>
        </w:rPr>
        <w:t xml:space="preserve"> </w:t>
      </w:r>
      <w:r>
        <w:rPr>
          <w:sz w:val="24"/>
        </w:rPr>
        <w:t>contratación</w:t>
      </w:r>
      <w:r>
        <w:rPr>
          <w:spacing w:val="40"/>
          <w:sz w:val="24"/>
        </w:rPr>
        <w:t xml:space="preserve"> </w:t>
      </w:r>
      <w:r>
        <w:rPr>
          <w:sz w:val="24"/>
        </w:rPr>
        <w:t>pública.</w:t>
      </w:r>
      <w:r>
        <w:rPr>
          <w:spacing w:val="40"/>
          <w:sz w:val="24"/>
        </w:rPr>
        <w:t xml:space="preserve"> </w:t>
      </w:r>
      <w:r>
        <w:rPr>
          <w:sz w:val="24"/>
        </w:rPr>
        <w:t>Esta competencia de interpretación de normas generales, por definición, no puede</w:t>
      </w:r>
      <w:r>
        <w:rPr>
          <w:spacing w:val="-15"/>
          <w:sz w:val="24"/>
        </w:rPr>
        <w:t xml:space="preserve"> </w:t>
      </w:r>
      <w:r>
        <w:rPr>
          <w:sz w:val="24"/>
        </w:rPr>
        <w:t>extenderse</w:t>
      </w:r>
      <w:r>
        <w:rPr>
          <w:spacing w:val="-12"/>
          <w:sz w:val="24"/>
        </w:rPr>
        <w:t xml:space="preserve"> </w:t>
      </w:r>
      <w:r>
        <w:rPr>
          <w:sz w:val="24"/>
        </w:rPr>
        <w:t>a</w:t>
      </w:r>
      <w:r>
        <w:rPr>
          <w:spacing w:val="-16"/>
          <w:sz w:val="24"/>
        </w:rPr>
        <w:t xml:space="preserve"> </w:t>
      </w:r>
      <w:r>
        <w:rPr>
          <w:sz w:val="24"/>
        </w:rPr>
        <w:t>la</w:t>
      </w:r>
      <w:r>
        <w:rPr>
          <w:spacing w:val="-16"/>
          <w:sz w:val="24"/>
        </w:rPr>
        <w:t xml:space="preserve"> </w:t>
      </w:r>
      <w:r>
        <w:rPr>
          <w:sz w:val="24"/>
        </w:rPr>
        <w:t>resolución</w:t>
      </w:r>
      <w:r>
        <w:rPr>
          <w:spacing w:val="-12"/>
          <w:sz w:val="24"/>
        </w:rPr>
        <w:t xml:space="preserve"> </w:t>
      </w:r>
      <w:r>
        <w:rPr>
          <w:sz w:val="24"/>
        </w:rPr>
        <w:t>de</w:t>
      </w:r>
      <w:r>
        <w:rPr>
          <w:spacing w:val="-16"/>
          <w:sz w:val="24"/>
        </w:rPr>
        <w:t xml:space="preserve"> </w:t>
      </w:r>
      <w:r>
        <w:rPr>
          <w:sz w:val="24"/>
        </w:rPr>
        <w:t>controversias,</w:t>
      </w:r>
      <w:r>
        <w:rPr>
          <w:spacing w:val="-11"/>
          <w:sz w:val="24"/>
        </w:rPr>
        <w:t xml:space="preserve"> </w:t>
      </w:r>
      <w:r>
        <w:rPr>
          <w:sz w:val="24"/>
        </w:rPr>
        <w:t>ni</w:t>
      </w:r>
      <w:r>
        <w:rPr>
          <w:spacing w:val="-16"/>
          <w:sz w:val="24"/>
        </w:rPr>
        <w:t xml:space="preserve"> </w:t>
      </w:r>
      <w:r>
        <w:rPr>
          <w:sz w:val="24"/>
        </w:rPr>
        <w:t>a</w:t>
      </w:r>
      <w:r>
        <w:rPr>
          <w:spacing w:val="-16"/>
          <w:sz w:val="24"/>
        </w:rPr>
        <w:t xml:space="preserve"> </w:t>
      </w:r>
      <w:r>
        <w:rPr>
          <w:sz w:val="24"/>
        </w:rPr>
        <w:t>brindar</w:t>
      </w:r>
      <w:r>
        <w:rPr>
          <w:spacing w:val="-14"/>
          <w:sz w:val="24"/>
        </w:rPr>
        <w:t xml:space="preserve"> </w:t>
      </w:r>
      <w:r>
        <w:rPr>
          <w:sz w:val="24"/>
        </w:rPr>
        <w:t>asesorías sobre casos puntuales.</w:t>
      </w:r>
    </w:p>
    <w:p w14:paraId="28B960B2" w14:textId="77777777" w:rsidR="00740C2D" w:rsidRDefault="00AD1E20" w:rsidP="00CB6131">
      <w:pPr>
        <w:spacing w:before="120" w:line="276" w:lineRule="auto"/>
        <w:ind w:left="260" w:right="1170"/>
        <w:jc w:val="both"/>
        <w:rPr>
          <w:sz w:val="24"/>
        </w:rPr>
      </w:pPr>
      <w:r>
        <w:rPr>
          <w:sz w:val="24"/>
        </w:rPr>
        <w:t>Conforme</w:t>
      </w:r>
      <w:r>
        <w:rPr>
          <w:spacing w:val="-4"/>
          <w:sz w:val="24"/>
        </w:rPr>
        <w:t xml:space="preserve"> </w:t>
      </w:r>
      <w:r>
        <w:rPr>
          <w:sz w:val="24"/>
        </w:rPr>
        <w:t>lo</w:t>
      </w:r>
      <w:r>
        <w:rPr>
          <w:spacing w:val="-6"/>
          <w:sz w:val="24"/>
        </w:rPr>
        <w:t xml:space="preserve"> </w:t>
      </w:r>
      <w:r>
        <w:rPr>
          <w:sz w:val="24"/>
        </w:rPr>
        <w:t>expuesto,</w:t>
      </w:r>
      <w:r>
        <w:rPr>
          <w:spacing w:val="-3"/>
          <w:sz w:val="24"/>
        </w:rPr>
        <w:t xml:space="preserve"> </w:t>
      </w:r>
      <w:r>
        <w:rPr>
          <w:sz w:val="24"/>
        </w:rPr>
        <w:t>en</w:t>
      </w:r>
      <w:r>
        <w:rPr>
          <w:spacing w:val="-6"/>
          <w:sz w:val="24"/>
        </w:rPr>
        <w:t xml:space="preserve"> </w:t>
      </w:r>
      <w:r>
        <w:rPr>
          <w:sz w:val="24"/>
        </w:rPr>
        <w:t>aras</w:t>
      </w:r>
      <w:r>
        <w:rPr>
          <w:spacing w:val="-5"/>
          <w:sz w:val="24"/>
        </w:rPr>
        <w:t xml:space="preserve"> </w:t>
      </w:r>
      <w:r>
        <w:rPr>
          <w:sz w:val="24"/>
        </w:rPr>
        <w:t>de</w:t>
      </w:r>
      <w:r>
        <w:rPr>
          <w:spacing w:val="-6"/>
          <w:sz w:val="24"/>
        </w:rPr>
        <w:t xml:space="preserve"> </w:t>
      </w:r>
      <w:r>
        <w:rPr>
          <w:sz w:val="24"/>
        </w:rPr>
        <w:t>satisfacer</w:t>
      </w:r>
      <w:r>
        <w:rPr>
          <w:spacing w:val="-2"/>
          <w:sz w:val="24"/>
        </w:rPr>
        <w:t xml:space="preserve"> </w:t>
      </w:r>
      <w:r>
        <w:rPr>
          <w:sz w:val="24"/>
        </w:rPr>
        <w:t>el</w:t>
      </w:r>
      <w:r>
        <w:rPr>
          <w:spacing w:val="-6"/>
          <w:sz w:val="24"/>
        </w:rPr>
        <w:t xml:space="preserve"> </w:t>
      </w:r>
      <w:r>
        <w:rPr>
          <w:sz w:val="24"/>
        </w:rPr>
        <w:t>derecho</w:t>
      </w:r>
      <w:r>
        <w:rPr>
          <w:spacing w:val="-3"/>
          <w:sz w:val="24"/>
        </w:rPr>
        <w:t xml:space="preserve"> </w:t>
      </w:r>
      <w:r>
        <w:rPr>
          <w:sz w:val="24"/>
        </w:rPr>
        <w:t>fundamental</w:t>
      </w:r>
      <w:r>
        <w:rPr>
          <w:spacing w:val="-2"/>
          <w:sz w:val="24"/>
        </w:rPr>
        <w:t xml:space="preserve"> </w:t>
      </w:r>
      <w:r>
        <w:rPr>
          <w:sz w:val="24"/>
        </w:rPr>
        <w:t>de petición se resolverá su consulta dentro de los límites de la referida competencia consultiva, esto es, haciendo abstracción de las circunstancias</w:t>
      </w:r>
      <w:r>
        <w:rPr>
          <w:spacing w:val="-22"/>
          <w:sz w:val="24"/>
        </w:rPr>
        <w:t xml:space="preserve"> </w:t>
      </w:r>
      <w:r>
        <w:rPr>
          <w:sz w:val="24"/>
        </w:rPr>
        <w:t>particulares</w:t>
      </w:r>
      <w:r>
        <w:rPr>
          <w:spacing w:val="-21"/>
          <w:sz w:val="24"/>
        </w:rPr>
        <w:t xml:space="preserve"> </w:t>
      </w:r>
      <w:r>
        <w:rPr>
          <w:sz w:val="24"/>
        </w:rPr>
        <w:t>y</w:t>
      </w:r>
      <w:r>
        <w:rPr>
          <w:spacing w:val="-21"/>
          <w:sz w:val="24"/>
        </w:rPr>
        <w:t xml:space="preserve"> </w:t>
      </w:r>
      <w:r>
        <w:rPr>
          <w:sz w:val="24"/>
        </w:rPr>
        <w:t>concretas</w:t>
      </w:r>
      <w:r>
        <w:rPr>
          <w:spacing w:val="-21"/>
          <w:sz w:val="24"/>
        </w:rPr>
        <w:t xml:space="preserve"> </w:t>
      </w:r>
      <w:r>
        <w:rPr>
          <w:sz w:val="24"/>
        </w:rPr>
        <w:t>mencionadas</w:t>
      </w:r>
      <w:r>
        <w:rPr>
          <w:spacing w:val="-21"/>
          <w:sz w:val="24"/>
        </w:rPr>
        <w:t xml:space="preserve"> </w:t>
      </w:r>
      <w:r>
        <w:rPr>
          <w:sz w:val="24"/>
        </w:rPr>
        <w:t>en</w:t>
      </w:r>
      <w:r>
        <w:rPr>
          <w:spacing w:val="-21"/>
          <w:sz w:val="24"/>
        </w:rPr>
        <w:t xml:space="preserve"> </w:t>
      </w:r>
      <w:r>
        <w:rPr>
          <w:sz w:val="24"/>
        </w:rPr>
        <w:t>su</w:t>
      </w:r>
      <w:r>
        <w:rPr>
          <w:spacing w:val="-21"/>
          <w:sz w:val="24"/>
        </w:rPr>
        <w:t xml:space="preserve"> </w:t>
      </w:r>
      <w:r>
        <w:rPr>
          <w:sz w:val="24"/>
        </w:rPr>
        <w:t>petición,</w:t>
      </w:r>
      <w:r>
        <w:rPr>
          <w:spacing w:val="-21"/>
          <w:sz w:val="24"/>
        </w:rPr>
        <w:t xml:space="preserve"> </w:t>
      </w:r>
      <w:r>
        <w:rPr>
          <w:sz w:val="24"/>
        </w:rPr>
        <w:t>pero haciendo</w:t>
      </w:r>
      <w:r>
        <w:rPr>
          <w:spacing w:val="-17"/>
          <w:sz w:val="24"/>
        </w:rPr>
        <w:t xml:space="preserve"> </w:t>
      </w:r>
      <w:r>
        <w:rPr>
          <w:sz w:val="24"/>
        </w:rPr>
        <w:t>unas</w:t>
      </w:r>
      <w:r>
        <w:rPr>
          <w:spacing w:val="-19"/>
          <w:sz w:val="24"/>
        </w:rPr>
        <w:t xml:space="preserve"> </w:t>
      </w:r>
      <w:r>
        <w:rPr>
          <w:sz w:val="24"/>
        </w:rPr>
        <w:t>consideraciones</w:t>
      </w:r>
      <w:r>
        <w:rPr>
          <w:spacing w:val="-15"/>
          <w:sz w:val="24"/>
        </w:rPr>
        <w:t xml:space="preserve"> </w:t>
      </w:r>
      <w:r>
        <w:rPr>
          <w:sz w:val="24"/>
        </w:rPr>
        <w:t>sobre</w:t>
      </w:r>
      <w:r>
        <w:rPr>
          <w:spacing w:val="-18"/>
          <w:sz w:val="24"/>
        </w:rPr>
        <w:t xml:space="preserve"> </w:t>
      </w:r>
      <w:r>
        <w:rPr>
          <w:sz w:val="24"/>
        </w:rPr>
        <w:t>las</w:t>
      </w:r>
      <w:r>
        <w:rPr>
          <w:spacing w:val="-19"/>
          <w:sz w:val="24"/>
        </w:rPr>
        <w:t xml:space="preserve"> </w:t>
      </w:r>
      <w:r>
        <w:rPr>
          <w:sz w:val="24"/>
        </w:rPr>
        <w:t>normas</w:t>
      </w:r>
      <w:r>
        <w:rPr>
          <w:spacing w:val="-18"/>
          <w:sz w:val="24"/>
        </w:rPr>
        <w:t xml:space="preserve"> </w:t>
      </w:r>
      <w:r>
        <w:rPr>
          <w:sz w:val="24"/>
        </w:rPr>
        <w:t>generales</w:t>
      </w:r>
      <w:r>
        <w:rPr>
          <w:spacing w:val="-17"/>
          <w:sz w:val="24"/>
        </w:rPr>
        <w:t xml:space="preserve"> </w:t>
      </w:r>
      <w:r>
        <w:rPr>
          <w:sz w:val="24"/>
        </w:rPr>
        <w:t>relacionadas con los problemas jurídicos de su consulta.</w:t>
      </w:r>
    </w:p>
    <w:p w14:paraId="6ABF67A0" w14:textId="77777777" w:rsidR="00740C2D" w:rsidRDefault="00740C2D">
      <w:pPr>
        <w:pStyle w:val="Textoindependiente"/>
        <w:spacing w:before="44"/>
        <w:rPr>
          <w:sz w:val="24"/>
        </w:rPr>
      </w:pPr>
    </w:p>
    <w:p w14:paraId="4BF75298" w14:textId="77777777" w:rsidR="00740C2D" w:rsidRDefault="00AD1E20">
      <w:pPr>
        <w:pStyle w:val="Ttulo1"/>
        <w:numPr>
          <w:ilvl w:val="0"/>
          <w:numId w:val="2"/>
        </w:numPr>
        <w:tabs>
          <w:tab w:val="left" w:pos="543"/>
        </w:tabs>
        <w:ind w:left="543" w:hanging="283"/>
      </w:pPr>
      <w:r>
        <w:rPr>
          <w:spacing w:val="-2"/>
        </w:rPr>
        <w:t>Problemas</w:t>
      </w:r>
      <w:r>
        <w:rPr>
          <w:spacing w:val="-6"/>
        </w:rPr>
        <w:t xml:space="preserve"> </w:t>
      </w:r>
      <w:r>
        <w:rPr>
          <w:spacing w:val="-2"/>
        </w:rPr>
        <w:t>planteados:</w:t>
      </w:r>
    </w:p>
    <w:p w14:paraId="6A287984" w14:textId="77777777" w:rsidR="00740C2D" w:rsidRDefault="00740C2D">
      <w:pPr>
        <w:pStyle w:val="Textoindependiente"/>
        <w:spacing w:before="87"/>
        <w:rPr>
          <w:b/>
          <w:sz w:val="24"/>
        </w:rPr>
      </w:pPr>
    </w:p>
    <w:p w14:paraId="2DCAB72A" w14:textId="77777777" w:rsidR="00740C2D" w:rsidRDefault="00AD1E20">
      <w:pPr>
        <w:spacing w:line="276" w:lineRule="auto"/>
        <w:ind w:left="260" w:right="1170"/>
        <w:jc w:val="both"/>
        <w:rPr>
          <w:sz w:val="24"/>
        </w:rPr>
      </w:pPr>
      <w:r>
        <w:rPr>
          <w:sz w:val="24"/>
        </w:rPr>
        <w:t>De acuerdo con el contenido de su solicitud, esta Agencia resolverá el siguiente problema jurídico:</w:t>
      </w:r>
    </w:p>
    <w:p w14:paraId="54E1838C" w14:textId="77777777" w:rsidR="00740C2D" w:rsidRDefault="00740C2D">
      <w:pPr>
        <w:pStyle w:val="Textoindependiente"/>
        <w:spacing w:before="44"/>
        <w:rPr>
          <w:sz w:val="24"/>
        </w:rPr>
      </w:pPr>
    </w:p>
    <w:p w14:paraId="6A808206" w14:textId="77777777" w:rsidR="00740C2D" w:rsidRDefault="00AD1E20">
      <w:pPr>
        <w:pStyle w:val="Prrafodelista"/>
        <w:numPr>
          <w:ilvl w:val="1"/>
          <w:numId w:val="2"/>
        </w:numPr>
        <w:tabs>
          <w:tab w:val="left" w:pos="979"/>
          <w:tab w:val="left" w:pos="981"/>
        </w:tabs>
        <w:spacing w:line="276" w:lineRule="auto"/>
        <w:ind w:right="1170"/>
        <w:jc w:val="both"/>
        <w:rPr>
          <w:sz w:val="24"/>
        </w:rPr>
      </w:pPr>
      <w:r>
        <w:rPr>
          <w:sz w:val="24"/>
        </w:rPr>
        <w:t xml:space="preserve">¿Cuál es el régimen contractual aplicable en la ejecución de proyectos cuya fuente de financiación es el Sistema General de </w:t>
      </w:r>
      <w:r>
        <w:rPr>
          <w:spacing w:val="-2"/>
          <w:sz w:val="24"/>
        </w:rPr>
        <w:t>Regalías?</w:t>
      </w:r>
    </w:p>
    <w:p w14:paraId="5F091D29" w14:textId="77777777" w:rsidR="00740C2D" w:rsidRDefault="00740C2D">
      <w:pPr>
        <w:pStyle w:val="Prrafodelista"/>
        <w:spacing w:line="276" w:lineRule="auto"/>
        <w:rPr>
          <w:sz w:val="24"/>
        </w:rPr>
        <w:sectPr w:rsidR="00740C2D">
          <w:pgSz w:w="12240" w:h="15840"/>
          <w:pgMar w:top="1660" w:right="720" w:bottom="1900" w:left="1440" w:header="165" w:footer="1702" w:gutter="0"/>
          <w:cols w:space="720"/>
        </w:sectPr>
      </w:pPr>
    </w:p>
    <w:p w14:paraId="7BB086D5" w14:textId="77777777" w:rsidR="00740C2D" w:rsidRDefault="00740C2D">
      <w:pPr>
        <w:pStyle w:val="Textoindependiente"/>
        <w:rPr>
          <w:sz w:val="24"/>
        </w:rPr>
      </w:pPr>
    </w:p>
    <w:p w14:paraId="3E318A85" w14:textId="77777777" w:rsidR="00740C2D" w:rsidRDefault="00740C2D">
      <w:pPr>
        <w:pStyle w:val="Textoindependiente"/>
        <w:spacing w:before="177"/>
        <w:rPr>
          <w:sz w:val="24"/>
        </w:rPr>
      </w:pPr>
    </w:p>
    <w:p w14:paraId="0D9BF4F3" w14:textId="77777777" w:rsidR="00740C2D" w:rsidRDefault="00AD1E20">
      <w:pPr>
        <w:pStyle w:val="Ttulo1"/>
        <w:numPr>
          <w:ilvl w:val="1"/>
          <w:numId w:val="2"/>
        </w:numPr>
        <w:tabs>
          <w:tab w:val="left" w:pos="979"/>
        </w:tabs>
        <w:ind w:left="979" w:hanging="359"/>
      </w:pPr>
      <w:r>
        <w:rPr>
          <w:spacing w:val="-2"/>
        </w:rPr>
        <w:t>Respuestas:</w:t>
      </w:r>
    </w:p>
    <w:p w14:paraId="3310BF95" w14:textId="77777777" w:rsidR="00740C2D" w:rsidRDefault="00740C2D">
      <w:pPr>
        <w:pStyle w:val="Textoindependiente"/>
        <w:spacing w:before="88"/>
        <w:rPr>
          <w:b/>
          <w:sz w:val="24"/>
        </w:rPr>
      </w:pPr>
    </w:p>
    <w:p w14:paraId="24927E8A" w14:textId="77777777" w:rsidR="00740C2D" w:rsidRDefault="00AD1E20">
      <w:pPr>
        <w:ind w:left="260" w:right="980"/>
        <w:jc w:val="both"/>
        <w:rPr>
          <w:sz w:val="24"/>
        </w:rPr>
      </w:pPr>
      <w:r>
        <w:rPr>
          <w:sz w:val="24"/>
        </w:rPr>
        <w:t>De</w:t>
      </w:r>
      <w:r>
        <w:rPr>
          <w:spacing w:val="-4"/>
          <w:sz w:val="24"/>
        </w:rPr>
        <w:t xml:space="preserve"> </w:t>
      </w:r>
      <w:r>
        <w:rPr>
          <w:sz w:val="24"/>
        </w:rPr>
        <w:t>conformidad</w:t>
      </w:r>
      <w:r>
        <w:rPr>
          <w:spacing w:val="-4"/>
          <w:sz w:val="24"/>
        </w:rPr>
        <w:t xml:space="preserve"> </w:t>
      </w:r>
      <w:r>
        <w:rPr>
          <w:sz w:val="24"/>
        </w:rPr>
        <w:t>con</w:t>
      </w:r>
      <w:r>
        <w:rPr>
          <w:spacing w:val="-4"/>
          <w:sz w:val="24"/>
        </w:rPr>
        <w:t xml:space="preserve"> </w:t>
      </w:r>
      <w:r>
        <w:rPr>
          <w:sz w:val="24"/>
        </w:rPr>
        <w:t>el</w:t>
      </w:r>
      <w:r>
        <w:rPr>
          <w:spacing w:val="-4"/>
          <w:sz w:val="24"/>
        </w:rPr>
        <w:t xml:space="preserve"> </w:t>
      </w:r>
      <w:r>
        <w:rPr>
          <w:sz w:val="24"/>
        </w:rPr>
        <w:t>artículo</w:t>
      </w:r>
      <w:r>
        <w:rPr>
          <w:spacing w:val="-4"/>
          <w:sz w:val="24"/>
        </w:rPr>
        <w:t xml:space="preserve"> </w:t>
      </w:r>
      <w:r>
        <w:rPr>
          <w:sz w:val="24"/>
        </w:rPr>
        <w:t>37</w:t>
      </w:r>
      <w:r>
        <w:rPr>
          <w:spacing w:val="-4"/>
          <w:sz w:val="24"/>
        </w:rPr>
        <w:t xml:space="preserve"> </w:t>
      </w:r>
      <w:r>
        <w:rPr>
          <w:sz w:val="24"/>
        </w:rPr>
        <w:t>de</w:t>
      </w:r>
      <w:r>
        <w:rPr>
          <w:spacing w:val="-4"/>
          <w:sz w:val="24"/>
        </w:rPr>
        <w:t xml:space="preserve"> </w:t>
      </w:r>
      <w:r>
        <w:rPr>
          <w:sz w:val="24"/>
        </w:rPr>
        <w:t>la</w:t>
      </w:r>
      <w:r>
        <w:rPr>
          <w:spacing w:val="-4"/>
          <w:sz w:val="24"/>
        </w:rPr>
        <w:t xml:space="preserve"> </w:t>
      </w:r>
      <w:r>
        <w:rPr>
          <w:sz w:val="24"/>
        </w:rPr>
        <w:t>Ley</w:t>
      </w:r>
      <w:r>
        <w:rPr>
          <w:spacing w:val="-4"/>
          <w:sz w:val="24"/>
        </w:rPr>
        <w:t xml:space="preserve"> </w:t>
      </w:r>
      <w:r>
        <w:rPr>
          <w:sz w:val="24"/>
        </w:rPr>
        <w:t>2056</w:t>
      </w:r>
      <w:r>
        <w:rPr>
          <w:spacing w:val="-4"/>
          <w:sz w:val="24"/>
        </w:rPr>
        <w:t xml:space="preserve"> </w:t>
      </w:r>
      <w:r>
        <w:rPr>
          <w:sz w:val="24"/>
        </w:rPr>
        <w:t>de</w:t>
      </w:r>
      <w:r>
        <w:rPr>
          <w:spacing w:val="-4"/>
          <w:sz w:val="24"/>
        </w:rPr>
        <w:t xml:space="preserve"> </w:t>
      </w:r>
      <w:r>
        <w:rPr>
          <w:sz w:val="24"/>
        </w:rPr>
        <w:t>2020,</w:t>
      </w:r>
      <w:r>
        <w:rPr>
          <w:spacing w:val="-4"/>
          <w:sz w:val="24"/>
        </w:rPr>
        <w:t xml:space="preserve"> </w:t>
      </w:r>
      <w:r>
        <w:rPr>
          <w:sz w:val="24"/>
        </w:rPr>
        <w:t>el</w:t>
      </w:r>
      <w:r>
        <w:rPr>
          <w:spacing w:val="-4"/>
          <w:sz w:val="24"/>
        </w:rPr>
        <w:t xml:space="preserve"> </w:t>
      </w:r>
      <w:r>
        <w:rPr>
          <w:sz w:val="24"/>
        </w:rPr>
        <w:t>ejecutor</w:t>
      </w:r>
      <w:r>
        <w:rPr>
          <w:spacing w:val="-4"/>
          <w:sz w:val="24"/>
        </w:rPr>
        <w:t xml:space="preserve"> </w:t>
      </w:r>
      <w:r>
        <w:rPr>
          <w:sz w:val="24"/>
        </w:rPr>
        <w:t>de los</w:t>
      </w:r>
      <w:r>
        <w:rPr>
          <w:spacing w:val="-5"/>
          <w:sz w:val="24"/>
        </w:rPr>
        <w:t xml:space="preserve"> </w:t>
      </w:r>
      <w:r>
        <w:rPr>
          <w:sz w:val="24"/>
        </w:rPr>
        <w:t>proyectos</w:t>
      </w:r>
      <w:r>
        <w:rPr>
          <w:spacing w:val="-5"/>
          <w:sz w:val="24"/>
        </w:rPr>
        <w:t xml:space="preserve"> </w:t>
      </w:r>
      <w:r>
        <w:rPr>
          <w:sz w:val="24"/>
        </w:rPr>
        <w:t>de</w:t>
      </w:r>
      <w:r>
        <w:rPr>
          <w:spacing w:val="-5"/>
          <w:sz w:val="24"/>
        </w:rPr>
        <w:t xml:space="preserve"> </w:t>
      </w:r>
      <w:r>
        <w:rPr>
          <w:sz w:val="24"/>
        </w:rPr>
        <w:t>inversión</w:t>
      </w:r>
      <w:r>
        <w:rPr>
          <w:spacing w:val="-5"/>
          <w:sz w:val="24"/>
        </w:rPr>
        <w:t xml:space="preserve"> </w:t>
      </w:r>
      <w:r>
        <w:rPr>
          <w:sz w:val="24"/>
        </w:rPr>
        <w:t>el</w:t>
      </w:r>
      <w:r>
        <w:rPr>
          <w:spacing w:val="-6"/>
          <w:sz w:val="24"/>
        </w:rPr>
        <w:t xml:space="preserve"> </w:t>
      </w:r>
      <w:r>
        <w:rPr>
          <w:sz w:val="24"/>
        </w:rPr>
        <w:t>Sistema</w:t>
      </w:r>
      <w:r>
        <w:rPr>
          <w:spacing w:val="-5"/>
          <w:sz w:val="24"/>
        </w:rPr>
        <w:t xml:space="preserve"> </w:t>
      </w:r>
      <w:r>
        <w:rPr>
          <w:sz w:val="24"/>
        </w:rPr>
        <w:t>General</w:t>
      </w:r>
      <w:r>
        <w:rPr>
          <w:spacing w:val="-6"/>
          <w:sz w:val="24"/>
        </w:rPr>
        <w:t xml:space="preserve"> </w:t>
      </w:r>
      <w:r>
        <w:rPr>
          <w:sz w:val="24"/>
        </w:rPr>
        <w:t>de</w:t>
      </w:r>
      <w:r>
        <w:rPr>
          <w:spacing w:val="-5"/>
          <w:sz w:val="24"/>
        </w:rPr>
        <w:t xml:space="preserve"> </w:t>
      </w:r>
      <w:r>
        <w:rPr>
          <w:sz w:val="24"/>
        </w:rPr>
        <w:t>Regalías</w:t>
      </w:r>
      <w:r>
        <w:rPr>
          <w:spacing w:val="-5"/>
          <w:sz w:val="24"/>
        </w:rPr>
        <w:t xml:space="preserve"> </w:t>
      </w:r>
      <w:r>
        <w:rPr>
          <w:sz w:val="24"/>
        </w:rPr>
        <w:t>debe</w:t>
      </w:r>
      <w:r>
        <w:rPr>
          <w:spacing w:val="-5"/>
          <w:sz w:val="24"/>
        </w:rPr>
        <w:t xml:space="preserve"> </w:t>
      </w:r>
      <w:r>
        <w:rPr>
          <w:sz w:val="24"/>
        </w:rPr>
        <w:t xml:space="preserve">sujetarse al régimen presupuestal definido en esta Ley, al de contratación pública y las demás normas legales vigentes. En tal sentido, el ejecutor deberá someterse a las reglas generales de la contratación pública cuando desarrollen proyectos en el marco del Sistema General de Regalías </w:t>
      </w:r>
      <w:proofErr w:type="gramStart"/>
      <w:r>
        <w:rPr>
          <w:sz w:val="24"/>
        </w:rPr>
        <w:t>de acuerdo a</w:t>
      </w:r>
      <w:proofErr w:type="gramEnd"/>
      <w:r>
        <w:rPr>
          <w:sz w:val="24"/>
        </w:rPr>
        <w:t xml:space="preserve"> la naturaleza jurídica de la entidad pública o manual de contratación interno cuando sean designados ejecutores de naturaleza </w:t>
      </w:r>
      <w:r>
        <w:rPr>
          <w:spacing w:val="-2"/>
          <w:sz w:val="24"/>
        </w:rPr>
        <w:t>privada.</w:t>
      </w:r>
    </w:p>
    <w:p w14:paraId="230D2B95" w14:textId="77777777" w:rsidR="00740C2D" w:rsidRDefault="00740C2D">
      <w:pPr>
        <w:pStyle w:val="Textoindependiente"/>
        <w:rPr>
          <w:sz w:val="24"/>
        </w:rPr>
      </w:pPr>
    </w:p>
    <w:p w14:paraId="4B4DB67D" w14:textId="77777777" w:rsidR="00740C2D" w:rsidRDefault="00AD1E20">
      <w:pPr>
        <w:ind w:left="260" w:right="979"/>
        <w:jc w:val="both"/>
        <w:rPr>
          <w:sz w:val="24"/>
        </w:rPr>
      </w:pPr>
      <w:r>
        <w:rPr>
          <w:sz w:val="24"/>
        </w:rPr>
        <w:t>Conforme a lo anterior las entidades y órganos sometidas al Estatuto General de Contratación deberán acudir a este, mientras que las entidades u órganos con régimen de excepción acudirán a sus manuales de contratación; y las entidades privadas designadas ejecutoras podrán hacerlo</w:t>
      </w:r>
      <w:r>
        <w:rPr>
          <w:spacing w:val="-1"/>
          <w:sz w:val="24"/>
        </w:rPr>
        <w:t xml:space="preserve"> </w:t>
      </w:r>
      <w:r>
        <w:rPr>
          <w:sz w:val="24"/>
        </w:rPr>
        <w:t>usando</w:t>
      </w:r>
      <w:r>
        <w:rPr>
          <w:spacing w:val="-1"/>
          <w:sz w:val="24"/>
        </w:rPr>
        <w:t xml:space="preserve"> </w:t>
      </w:r>
      <w:r>
        <w:rPr>
          <w:sz w:val="24"/>
        </w:rPr>
        <w:t>las</w:t>
      </w:r>
      <w:r>
        <w:rPr>
          <w:spacing w:val="-3"/>
          <w:sz w:val="24"/>
        </w:rPr>
        <w:t xml:space="preserve"> </w:t>
      </w:r>
      <w:r>
        <w:rPr>
          <w:sz w:val="24"/>
        </w:rPr>
        <w:t>normas</w:t>
      </w:r>
      <w:r>
        <w:rPr>
          <w:spacing w:val="-2"/>
          <w:sz w:val="24"/>
        </w:rPr>
        <w:t xml:space="preserve"> </w:t>
      </w:r>
      <w:r>
        <w:rPr>
          <w:sz w:val="24"/>
        </w:rPr>
        <w:t>de</w:t>
      </w:r>
      <w:r>
        <w:rPr>
          <w:spacing w:val="-3"/>
          <w:sz w:val="24"/>
        </w:rPr>
        <w:t xml:space="preserve"> </w:t>
      </w:r>
      <w:r>
        <w:rPr>
          <w:sz w:val="24"/>
        </w:rPr>
        <w:t>contratación previstas</w:t>
      </w:r>
      <w:r>
        <w:rPr>
          <w:spacing w:val="-1"/>
          <w:sz w:val="24"/>
        </w:rPr>
        <w:t xml:space="preserve"> </w:t>
      </w:r>
      <w:r>
        <w:rPr>
          <w:sz w:val="24"/>
        </w:rPr>
        <w:t>en</w:t>
      </w:r>
      <w:r>
        <w:rPr>
          <w:spacing w:val="-3"/>
          <w:sz w:val="24"/>
        </w:rPr>
        <w:t xml:space="preserve"> </w:t>
      </w:r>
      <w:r>
        <w:rPr>
          <w:sz w:val="24"/>
        </w:rPr>
        <w:t>sus</w:t>
      </w:r>
      <w:r>
        <w:rPr>
          <w:spacing w:val="-3"/>
          <w:sz w:val="24"/>
        </w:rPr>
        <w:t xml:space="preserve"> </w:t>
      </w:r>
      <w:r>
        <w:rPr>
          <w:sz w:val="24"/>
        </w:rPr>
        <w:t>estatutos</w:t>
      </w:r>
      <w:r>
        <w:rPr>
          <w:spacing w:val="-1"/>
          <w:sz w:val="24"/>
        </w:rPr>
        <w:t xml:space="preserve"> </w:t>
      </w:r>
      <w:r>
        <w:rPr>
          <w:sz w:val="24"/>
        </w:rPr>
        <w:t>de conformación o manuales de contratación.</w:t>
      </w:r>
    </w:p>
    <w:p w14:paraId="7F5EBE8F" w14:textId="77777777" w:rsidR="00740C2D" w:rsidRDefault="00740C2D">
      <w:pPr>
        <w:pStyle w:val="Textoindependiente"/>
        <w:rPr>
          <w:sz w:val="24"/>
        </w:rPr>
      </w:pPr>
    </w:p>
    <w:p w14:paraId="70C17C64" w14:textId="77777777" w:rsidR="00740C2D" w:rsidRDefault="00AD1E20">
      <w:pPr>
        <w:ind w:left="260" w:right="979"/>
        <w:jc w:val="both"/>
        <w:rPr>
          <w:sz w:val="24"/>
        </w:rPr>
      </w:pPr>
      <w:r>
        <w:rPr>
          <w:sz w:val="24"/>
        </w:rPr>
        <w:t xml:space="preserve">Lo anterior, sin perjuicio de lo que el ente rector del SGR considere </w:t>
      </w:r>
      <w:proofErr w:type="gramStart"/>
      <w:r>
        <w:rPr>
          <w:sz w:val="24"/>
        </w:rPr>
        <w:t>de acuerdo a</w:t>
      </w:r>
      <w:proofErr w:type="gramEnd"/>
      <w:r>
        <w:rPr>
          <w:sz w:val="24"/>
        </w:rPr>
        <w:t xml:space="preserve"> la Ley que los regula, por ser una norma de carácter especial sobre la norma de contratación general, serán ellos los llamados a precisar los casos específicos de la materia.</w:t>
      </w:r>
      <w:r>
        <w:rPr>
          <w:spacing w:val="40"/>
          <w:sz w:val="24"/>
        </w:rPr>
        <w:t xml:space="preserve"> </w:t>
      </w:r>
      <w:r>
        <w:rPr>
          <w:sz w:val="24"/>
        </w:rPr>
        <w:t>Esta entidad solo tiene competencia para responder consultas sobre la aplicación de normas de carácter general en materia de compras y contratación pública.</w:t>
      </w:r>
    </w:p>
    <w:p w14:paraId="49CDFFB0" w14:textId="77777777" w:rsidR="00740C2D" w:rsidRDefault="00740C2D">
      <w:pPr>
        <w:pStyle w:val="Textoindependiente"/>
        <w:spacing w:before="43"/>
        <w:rPr>
          <w:sz w:val="24"/>
        </w:rPr>
      </w:pPr>
    </w:p>
    <w:p w14:paraId="7ED6EA69" w14:textId="77777777" w:rsidR="00740C2D" w:rsidRDefault="00AD1E20">
      <w:pPr>
        <w:pStyle w:val="Ttulo1"/>
        <w:numPr>
          <w:ilvl w:val="1"/>
          <w:numId w:val="2"/>
        </w:numPr>
        <w:tabs>
          <w:tab w:val="left" w:pos="979"/>
        </w:tabs>
        <w:ind w:left="979" w:hanging="359"/>
      </w:pPr>
      <w:r>
        <w:t>Razones</w:t>
      </w:r>
      <w:r>
        <w:rPr>
          <w:spacing w:val="-10"/>
        </w:rPr>
        <w:t xml:space="preserve"> </w:t>
      </w:r>
      <w:r>
        <w:t>de</w:t>
      </w:r>
      <w:r>
        <w:rPr>
          <w:spacing w:val="-9"/>
        </w:rPr>
        <w:t xml:space="preserve"> </w:t>
      </w:r>
      <w:r>
        <w:t>la</w:t>
      </w:r>
      <w:r>
        <w:rPr>
          <w:spacing w:val="-9"/>
        </w:rPr>
        <w:t xml:space="preserve"> </w:t>
      </w:r>
      <w:r>
        <w:rPr>
          <w:spacing w:val="-2"/>
        </w:rPr>
        <w:t>respuesta:</w:t>
      </w:r>
    </w:p>
    <w:p w14:paraId="21DA62D7" w14:textId="77777777" w:rsidR="00CB6131" w:rsidRDefault="00CB6131">
      <w:pPr>
        <w:spacing w:before="44"/>
        <w:ind w:left="260"/>
        <w:jc w:val="both"/>
        <w:rPr>
          <w:sz w:val="24"/>
        </w:rPr>
      </w:pPr>
    </w:p>
    <w:p w14:paraId="15EBB86E" w14:textId="17B8A68E" w:rsidR="00740C2D" w:rsidRDefault="00AD1E20">
      <w:pPr>
        <w:spacing w:before="44"/>
        <w:ind w:left="260"/>
        <w:jc w:val="both"/>
        <w:rPr>
          <w:sz w:val="24"/>
        </w:rPr>
      </w:pPr>
      <w:r>
        <w:rPr>
          <w:sz w:val="24"/>
        </w:rPr>
        <w:t>Lo</w:t>
      </w:r>
      <w:r>
        <w:rPr>
          <w:spacing w:val="-12"/>
          <w:sz w:val="24"/>
        </w:rPr>
        <w:t xml:space="preserve"> </w:t>
      </w:r>
      <w:r>
        <w:rPr>
          <w:sz w:val="24"/>
        </w:rPr>
        <w:t>anterior</w:t>
      </w:r>
      <w:r>
        <w:rPr>
          <w:spacing w:val="-11"/>
          <w:sz w:val="24"/>
        </w:rPr>
        <w:t xml:space="preserve"> </w:t>
      </w:r>
      <w:r>
        <w:rPr>
          <w:sz w:val="24"/>
        </w:rPr>
        <w:t>se</w:t>
      </w:r>
      <w:r>
        <w:rPr>
          <w:spacing w:val="-11"/>
          <w:sz w:val="24"/>
        </w:rPr>
        <w:t xml:space="preserve"> </w:t>
      </w:r>
      <w:r>
        <w:rPr>
          <w:sz w:val="24"/>
        </w:rPr>
        <w:t>sustenta</w:t>
      </w:r>
      <w:r>
        <w:rPr>
          <w:spacing w:val="-11"/>
          <w:sz w:val="24"/>
        </w:rPr>
        <w:t xml:space="preserve"> </w:t>
      </w:r>
      <w:r>
        <w:rPr>
          <w:sz w:val="24"/>
        </w:rPr>
        <w:t>en</w:t>
      </w:r>
      <w:r>
        <w:rPr>
          <w:spacing w:val="-12"/>
          <w:sz w:val="24"/>
        </w:rPr>
        <w:t xml:space="preserve"> </w:t>
      </w:r>
      <w:r>
        <w:rPr>
          <w:sz w:val="24"/>
        </w:rPr>
        <w:t>las</w:t>
      </w:r>
      <w:r>
        <w:rPr>
          <w:spacing w:val="-11"/>
          <w:sz w:val="24"/>
        </w:rPr>
        <w:t xml:space="preserve"> </w:t>
      </w:r>
      <w:r>
        <w:rPr>
          <w:sz w:val="24"/>
        </w:rPr>
        <w:t>siguientes</w:t>
      </w:r>
      <w:r>
        <w:rPr>
          <w:spacing w:val="-11"/>
          <w:sz w:val="24"/>
        </w:rPr>
        <w:t xml:space="preserve"> </w:t>
      </w:r>
      <w:r>
        <w:rPr>
          <w:spacing w:val="-2"/>
          <w:sz w:val="24"/>
        </w:rPr>
        <w:t>consideraciones:</w:t>
      </w:r>
    </w:p>
    <w:p w14:paraId="0F0F1839" w14:textId="77777777" w:rsidR="00740C2D" w:rsidRDefault="00740C2D">
      <w:pPr>
        <w:pStyle w:val="Textoindependiente"/>
        <w:rPr>
          <w:sz w:val="24"/>
        </w:rPr>
      </w:pPr>
    </w:p>
    <w:p w14:paraId="51210864" w14:textId="77777777" w:rsidR="00740C2D" w:rsidRDefault="00AD1E20">
      <w:pPr>
        <w:pStyle w:val="Prrafodelista"/>
        <w:numPr>
          <w:ilvl w:val="2"/>
          <w:numId w:val="2"/>
        </w:numPr>
        <w:tabs>
          <w:tab w:val="left" w:pos="981"/>
        </w:tabs>
        <w:spacing w:line="276" w:lineRule="auto"/>
        <w:ind w:right="977"/>
      </w:pPr>
      <w:r>
        <w:t>En el Título IV, Capítulo I, la Ley 2056 de 2020 “Por la cual se regula la organización y el funcionamiento del Sistema General de Regalías”, establece las reglas generales para los proyectos de inversión en el Sistema General de Regalías. En esta línea, regula la destinación de los proyectos del Sistema General de Regalías –artículo 28–, las características de los proyectos de inversión –artículo 29–, los ejercicios de</w:t>
      </w:r>
      <w:r>
        <w:rPr>
          <w:spacing w:val="-20"/>
        </w:rPr>
        <w:t xml:space="preserve"> </w:t>
      </w:r>
      <w:r>
        <w:t>planeación</w:t>
      </w:r>
      <w:r>
        <w:rPr>
          <w:spacing w:val="-19"/>
        </w:rPr>
        <w:t xml:space="preserve"> </w:t>
      </w:r>
      <w:r>
        <w:t>–artículo</w:t>
      </w:r>
      <w:r>
        <w:rPr>
          <w:spacing w:val="-19"/>
        </w:rPr>
        <w:t xml:space="preserve"> </w:t>
      </w:r>
      <w:r>
        <w:t>30–,</w:t>
      </w:r>
      <w:r>
        <w:rPr>
          <w:spacing w:val="-20"/>
        </w:rPr>
        <w:t xml:space="preserve"> </w:t>
      </w:r>
      <w:r>
        <w:t>el</w:t>
      </w:r>
      <w:r>
        <w:rPr>
          <w:spacing w:val="-19"/>
        </w:rPr>
        <w:t xml:space="preserve"> </w:t>
      </w:r>
      <w:r>
        <w:t>ciclo</w:t>
      </w:r>
      <w:r>
        <w:rPr>
          <w:spacing w:val="-20"/>
        </w:rPr>
        <w:t xml:space="preserve"> </w:t>
      </w:r>
      <w:r>
        <w:t>de</w:t>
      </w:r>
      <w:r>
        <w:rPr>
          <w:spacing w:val="-19"/>
        </w:rPr>
        <w:t xml:space="preserve"> </w:t>
      </w:r>
      <w:r>
        <w:t>los</w:t>
      </w:r>
      <w:r>
        <w:rPr>
          <w:spacing w:val="-19"/>
        </w:rPr>
        <w:t xml:space="preserve"> </w:t>
      </w:r>
      <w:r>
        <w:t>proyectos</w:t>
      </w:r>
      <w:r>
        <w:rPr>
          <w:spacing w:val="-20"/>
        </w:rPr>
        <w:t xml:space="preserve"> </w:t>
      </w:r>
      <w:r>
        <w:t>de</w:t>
      </w:r>
      <w:r>
        <w:rPr>
          <w:spacing w:val="-19"/>
        </w:rPr>
        <w:t xml:space="preserve"> </w:t>
      </w:r>
      <w:r>
        <w:t>inversión</w:t>
      </w:r>
      <w:r>
        <w:rPr>
          <w:spacing w:val="-19"/>
        </w:rPr>
        <w:t xml:space="preserve"> </w:t>
      </w:r>
      <w:r>
        <w:t>–artículo 31–,</w:t>
      </w:r>
      <w:r>
        <w:rPr>
          <w:spacing w:val="21"/>
        </w:rPr>
        <w:t xml:space="preserve"> </w:t>
      </w:r>
      <w:r>
        <w:t>el</w:t>
      </w:r>
      <w:r>
        <w:rPr>
          <w:spacing w:val="21"/>
        </w:rPr>
        <w:t xml:space="preserve"> </w:t>
      </w:r>
      <w:r>
        <w:t>registro</w:t>
      </w:r>
      <w:r>
        <w:rPr>
          <w:spacing w:val="21"/>
        </w:rPr>
        <w:t xml:space="preserve"> </w:t>
      </w:r>
      <w:r>
        <w:t>de</w:t>
      </w:r>
      <w:r>
        <w:rPr>
          <w:spacing w:val="21"/>
        </w:rPr>
        <w:t xml:space="preserve"> </w:t>
      </w:r>
      <w:r>
        <w:t>proyectos</w:t>
      </w:r>
      <w:r>
        <w:rPr>
          <w:spacing w:val="21"/>
        </w:rPr>
        <w:t xml:space="preserve"> </w:t>
      </w:r>
      <w:r>
        <w:t>–artículo</w:t>
      </w:r>
      <w:r>
        <w:rPr>
          <w:spacing w:val="21"/>
        </w:rPr>
        <w:t xml:space="preserve"> </w:t>
      </w:r>
      <w:r>
        <w:t>32–,</w:t>
      </w:r>
      <w:r>
        <w:rPr>
          <w:spacing w:val="22"/>
        </w:rPr>
        <w:t xml:space="preserve"> </w:t>
      </w:r>
      <w:r>
        <w:t>formulación</w:t>
      </w:r>
      <w:r>
        <w:rPr>
          <w:spacing w:val="22"/>
        </w:rPr>
        <w:t xml:space="preserve"> </w:t>
      </w:r>
      <w:r>
        <w:t>y</w:t>
      </w:r>
      <w:r>
        <w:rPr>
          <w:spacing w:val="22"/>
        </w:rPr>
        <w:t xml:space="preserve"> </w:t>
      </w:r>
      <w:r>
        <w:t>presentación</w:t>
      </w:r>
    </w:p>
    <w:p w14:paraId="7B4BBB51" w14:textId="77777777" w:rsidR="00740C2D" w:rsidRDefault="00740C2D">
      <w:pPr>
        <w:pStyle w:val="Prrafodelista"/>
        <w:spacing w:line="276" w:lineRule="auto"/>
        <w:sectPr w:rsidR="00740C2D">
          <w:pgSz w:w="12240" w:h="15840"/>
          <w:pgMar w:top="1660" w:right="720" w:bottom="1900" w:left="1440" w:header="165" w:footer="1702" w:gutter="0"/>
          <w:cols w:space="720"/>
        </w:sectPr>
      </w:pPr>
    </w:p>
    <w:p w14:paraId="235E0E36" w14:textId="77777777" w:rsidR="00740C2D" w:rsidRDefault="00AD1E20">
      <w:pPr>
        <w:pStyle w:val="Textoindependiente"/>
        <w:spacing w:before="90" w:line="276" w:lineRule="auto"/>
        <w:ind w:left="981" w:right="972"/>
        <w:jc w:val="both"/>
      </w:pPr>
      <w:r>
        <w:lastRenderedPageBreak/>
        <w:t>de</w:t>
      </w:r>
      <w:r>
        <w:rPr>
          <w:spacing w:val="-11"/>
        </w:rPr>
        <w:t xml:space="preserve"> </w:t>
      </w:r>
      <w:r>
        <w:t>los</w:t>
      </w:r>
      <w:r>
        <w:rPr>
          <w:spacing w:val="-11"/>
        </w:rPr>
        <w:t xml:space="preserve"> </w:t>
      </w:r>
      <w:r>
        <w:t>proyectos</w:t>
      </w:r>
      <w:r>
        <w:rPr>
          <w:spacing w:val="-11"/>
        </w:rPr>
        <w:t xml:space="preserve"> </w:t>
      </w:r>
      <w:r>
        <w:t>de</w:t>
      </w:r>
      <w:r>
        <w:rPr>
          <w:spacing w:val="-11"/>
        </w:rPr>
        <w:t xml:space="preserve"> </w:t>
      </w:r>
      <w:r>
        <w:t>inversión</w:t>
      </w:r>
      <w:r>
        <w:rPr>
          <w:spacing w:val="-11"/>
        </w:rPr>
        <w:t xml:space="preserve"> </w:t>
      </w:r>
      <w:r>
        <w:t>–artículo</w:t>
      </w:r>
      <w:r>
        <w:rPr>
          <w:spacing w:val="-11"/>
        </w:rPr>
        <w:t xml:space="preserve"> </w:t>
      </w:r>
      <w:r>
        <w:t>33–,</w:t>
      </w:r>
      <w:r>
        <w:rPr>
          <w:spacing w:val="-11"/>
        </w:rPr>
        <w:t xml:space="preserve"> </w:t>
      </w:r>
      <w:r>
        <w:t>viabilidad</w:t>
      </w:r>
      <w:r>
        <w:rPr>
          <w:spacing w:val="-11"/>
        </w:rPr>
        <w:t xml:space="preserve"> </w:t>
      </w:r>
      <w:r>
        <w:t>de</w:t>
      </w:r>
      <w:r>
        <w:rPr>
          <w:spacing w:val="-11"/>
        </w:rPr>
        <w:t xml:space="preserve"> </w:t>
      </w:r>
      <w:r>
        <w:t>los</w:t>
      </w:r>
      <w:r>
        <w:rPr>
          <w:spacing w:val="-11"/>
        </w:rPr>
        <w:t xml:space="preserve"> </w:t>
      </w:r>
      <w:r>
        <w:t>proyectos</w:t>
      </w:r>
      <w:r>
        <w:rPr>
          <w:spacing w:val="-11"/>
        </w:rPr>
        <w:t xml:space="preserve"> </w:t>
      </w:r>
      <w:r>
        <w:t>de inversión –artículo 34–, priorización y aprobación de los proyectos de inversión de la asignación para la inversión regional –artículo 35–, priorización</w:t>
      </w:r>
      <w:r>
        <w:rPr>
          <w:spacing w:val="-6"/>
        </w:rPr>
        <w:t xml:space="preserve"> </w:t>
      </w:r>
      <w:r>
        <w:t>y</w:t>
      </w:r>
      <w:r>
        <w:rPr>
          <w:spacing w:val="-6"/>
        </w:rPr>
        <w:t xml:space="preserve"> </w:t>
      </w:r>
      <w:r>
        <w:t>aprobación</w:t>
      </w:r>
      <w:r>
        <w:rPr>
          <w:spacing w:val="-6"/>
        </w:rPr>
        <w:t xml:space="preserve"> </w:t>
      </w:r>
      <w:r>
        <w:t>de</w:t>
      </w:r>
      <w:r>
        <w:rPr>
          <w:spacing w:val="-6"/>
        </w:rPr>
        <w:t xml:space="preserve"> </w:t>
      </w:r>
      <w:r>
        <w:t>proyectos</w:t>
      </w:r>
      <w:r>
        <w:rPr>
          <w:spacing w:val="-6"/>
        </w:rPr>
        <w:t xml:space="preserve"> </w:t>
      </w:r>
      <w:r>
        <w:t>de</w:t>
      </w:r>
      <w:r>
        <w:rPr>
          <w:spacing w:val="-6"/>
        </w:rPr>
        <w:t xml:space="preserve"> </w:t>
      </w:r>
      <w:r>
        <w:t>inversión</w:t>
      </w:r>
      <w:r>
        <w:rPr>
          <w:spacing w:val="-6"/>
        </w:rPr>
        <w:t xml:space="preserve"> </w:t>
      </w:r>
      <w:r>
        <w:t>para</w:t>
      </w:r>
      <w:r>
        <w:rPr>
          <w:spacing w:val="-6"/>
        </w:rPr>
        <w:t xml:space="preserve"> </w:t>
      </w:r>
      <w:r>
        <w:t>las</w:t>
      </w:r>
      <w:r>
        <w:rPr>
          <w:spacing w:val="-6"/>
        </w:rPr>
        <w:t xml:space="preserve"> </w:t>
      </w:r>
      <w:r>
        <w:t xml:space="preserve">asignaciones directas y asignación para la inversión local –artículo 36–, así como la ejecución de proyectos de inversión –artículo 37–. De esta manera, se destacan algunos artículos que regulan aspectos importantes en la </w:t>
      </w:r>
      <w:r>
        <w:rPr>
          <w:spacing w:val="-2"/>
        </w:rPr>
        <w:t>materia:</w:t>
      </w:r>
    </w:p>
    <w:p w14:paraId="6A53E3CA" w14:textId="77777777" w:rsidR="00740C2D" w:rsidRDefault="00740C2D">
      <w:pPr>
        <w:pStyle w:val="Textoindependiente"/>
        <w:spacing w:before="40"/>
      </w:pPr>
    </w:p>
    <w:p w14:paraId="2F56A2BC" w14:textId="6F40EEA9" w:rsidR="00740C2D" w:rsidRDefault="00AD1E20">
      <w:pPr>
        <w:pStyle w:val="Prrafodelista"/>
        <w:numPr>
          <w:ilvl w:val="2"/>
          <w:numId w:val="2"/>
        </w:numPr>
        <w:tabs>
          <w:tab w:val="left" w:pos="981"/>
        </w:tabs>
        <w:spacing w:line="276" w:lineRule="auto"/>
        <w:ind w:right="972"/>
      </w:pPr>
      <w:r>
        <w:t>El</w:t>
      </w:r>
      <w:r>
        <w:rPr>
          <w:spacing w:val="-16"/>
        </w:rPr>
        <w:t xml:space="preserve"> </w:t>
      </w:r>
      <w:r>
        <w:t>artículo</w:t>
      </w:r>
      <w:r>
        <w:rPr>
          <w:spacing w:val="-16"/>
        </w:rPr>
        <w:t xml:space="preserve"> </w:t>
      </w:r>
      <w:r>
        <w:t>28</w:t>
      </w:r>
      <w:r>
        <w:rPr>
          <w:spacing w:val="-16"/>
        </w:rPr>
        <w:t xml:space="preserve"> </w:t>
      </w:r>
      <w:r>
        <w:t>dispone</w:t>
      </w:r>
      <w:r>
        <w:rPr>
          <w:spacing w:val="-16"/>
        </w:rPr>
        <w:t xml:space="preserve"> </w:t>
      </w:r>
      <w:r>
        <w:t>que</w:t>
      </w:r>
      <w:r>
        <w:rPr>
          <w:spacing w:val="-16"/>
        </w:rPr>
        <w:t xml:space="preserve"> </w:t>
      </w:r>
      <w:r>
        <w:t>con</w:t>
      </w:r>
      <w:r>
        <w:rPr>
          <w:spacing w:val="-16"/>
        </w:rPr>
        <w:t xml:space="preserve"> </w:t>
      </w:r>
      <w:r>
        <w:t>este</w:t>
      </w:r>
      <w:r>
        <w:rPr>
          <w:spacing w:val="-16"/>
        </w:rPr>
        <w:t xml:space="preserve"> </w:t>
      </w:r>
      <w:r>
        <w:t>tipo</w:t>
      </w:r>
      <w:r>
        <w:rPr>
          <w:spacing w:val="-16"/>
        </w:rPr>
        <w:t xml:space="preserve"> </w:t>
      </w:r>
      <w:r>
        <w:t>de</w:t>
      </w:r>
      <w:r>
        <w:rPr>
          <w:spacing w:val="-16"/>
        </w:rPr>
        <w:t xml:space="preserve"> </w:t>
      </w:r>
      <w:r>
        <w:t>recursos</w:t>
      </w:r>
      <w:r>
        <w:rPr>
          <w:spacing w:val="-16"/>
        </w:rPr>
        <w:t xml:space="preserve"> </w:t>
      </w:r>
      <w:r>
        <w:t>se</w:t>
      </w:r>
      <w:r>
        <w:rPr>
          <w:spacing w:val="-16"/>
        </w:rPr>
        <w:t xml:space="preserve"> </w:t>
      </w:r>
      <w:r>
        <w:t>financian</w:t>
      </w:r>
      <w:r>
        <w:rPr>
          <w:spacing w:val="-16"/>
        </w:rPr>
        <w:t xml:space="preserve"> </w:t>
      </w:r>
      <w:r>
        <w:t xml:space="preserve">proyectos de inversión en sus diferentes etapas, </w:t>
      </w:r>
      <w:r w:rsidR="00CB6131">
        <w:t>con la condición de que</w:t>
      </w:r>
      <w:r>
        <w:t xml:space="preserve"> estén en el horizonte</w:t>
      </w:r>
      <w:r>
        <w:rPr>
          <w:spacing w:val="-15"/>
        </w:rPr>
        <w:t xml:space="preserve"> </w:t>
      </w:r>
      <w:r>
        <w:t>de</w:t>
      </w:r>
      <w:r>
        <w:rPr>
          <w:spacing w:val="-15"/>
        </w:rPr>
        <w:t xml:space="preserve"> </w:t>
      </w:r>
      <w:r>
        <w:t>realización.</w:t>
      </w:r>
      <w:r>
        <w:rPr>
          <w:spacing w:val="-15"/>
        </w:rPr>
        <w:t xml:space="preserve"> </w:t>
      </w:r>
      <w:r>
        <w:t>Asimismo,</w:t>
      </w:r>
      <w:r>
        <w:rPr>
          <w:spacing w:val="-15"/>
        </w:rPr>
        <w:t xml:space="preserve"> </w:t>
      </w:r>
      <w:r>
        <w:t>pueden</w:t>
      </w:r>
      <w:r>
        <w:rPr>
          <w:spacing w:val="-15"/>
        </w:rPr>
        <w:t xml:space="preserve"> </w:t>
      </w:r>
      <w:r>
        <w:t>financiarse</w:t>
      </w:r>
      <w:r>
        <w:rPr>
          <w:spacing w:val="-15"/>
        </w:rPr>
        <w:t xml:space="preserve"> </w:t>
      </w:r>
      <w:r>
        <w:t>estudios</w:t>
      </w:r>
      <w:r>
        <w:rPr>
          <w:spacing w:val="-14"/>
        </w:rPr>
        <w:t xml:space="preserve"> </w:t>
      </w:r>
      <w:r>
        <w:t>y</w:t>
      </w:r>
      <w:r>
        <w:rPr>
          <w:spacing w:val="-15"/>
        </w:rPr>
        <w:t xml:space="preserve"> </w:t>
      </w:r>
      <w:r>
        <w:t>diseños como parte de los proyectos de inversión y sus obras complementarias. Estos proyectos deben basarse en la metodología dispuesta por el Departamento Nacional de Planeación y a su vez, se dispone que estos recursos no podrán financiar gastos permanentes: una vez finalizada la etapa de inversión, la prestación del servicio debe ser sostenible y financiad</w:t>
      </w:r>
      <w:r>
        <w:t>a por recursos diferentes al Sistema General de Regalías</w:t>
      </w:r>
      <w:r>
        <w:rPr>
          <w:vertAlign w:val="superscript"/>
        </w:rPr>
        <w:t>1</w:t>
      </w:r>
      <w:r>
        <w:t>.</w:t>
      </w:r>
    </w:p>
    <w:p w14:paraId="29ADE4C8" w14:textId="77777777" w:rsidR="00740C2D" w:rsidRDefault="00740C2D">
      <w:pPr>
        <w:pStyle w:val="Textoindependiente"/>
        <w:spacing w:before="37"/>
      </w:pPr>
    </w:p>
    <w:p w14:paraId="0F2EA85F" w14:textId="77777777" w:rsidR="00740C2D" w:rsidRDefault="00AD1E20">
      <w:pPr>
        <w:pStyle w:val="Prrafodelista"/>
        <w:numPr>
          <w:ilvl w:val="2"/>
          <w:numId w:val="2"/>
        </w:numPr>
        <w:tabs>
          <w:tab w:val="left" w:pos="981"/>
        </w:tabs>
        <w:spacing w:line="276" w:lineRule="auto"/>
        <w:ind w:right="975"/>
      </w:pPr>
      <w:proofErr w:type="spellStart"/>
      <w:r>
        <w:t>ii</w:t>
      </w:r>
      <w:proofErr w:type="spellEnd"/>
      <w:r>
        <w:t>)</w:t>
      </w:r>
      <w:r>
        <w:rPr>
          <w:spacing w:val="-14"/>
        </w:rPr>
        <w:t xml:space="preserve"> </w:t>
      </w:r>
      <w:r>
        <w:t>El</w:t>
      </w:r>
      <w:r>
        <w:rPr>
          <w:spacing w:val="-14"/>
        </w:rPr>
        <w:t xml:space="preserve"> </w:t>
      </w:r>
      <w:r>
        <w:t>artículo</w:t>
      </w:r>
      <w:r>
        <w:rPr>
          <w:spacing w:val="-14"/>
        </w:rPr>
        <w:t xml:space="preserve"> </w:t>
      </w:r>
      <w:r>
        <w:t>35,</w:t>
      </w:r>
      <w:r>
        <w:rPr>
          <w:spacing w:val="-14"/>
        </w:rPr>
        <w:t xml:space="preserve"> </w:t>
      </w:r>
      <w:r>
        <w:t>dispone</w:t>
      </w:r>
      <w:r>
        <w:rPr>
          <w:spacing w:val="-14"/>
        </w:rPr>
        <w:t xml:space="preserve"> </w:t>
      </w:r>
      <w:r>
        <w:t>que</w:t>
      </w:r>
      <w:r>
        <w:rPr>
          <w:spacing w:val="-14"/>
        </w:rPr>
        <w:t xml:space="preserve"> </w:t>
      </w:r>
      <w:r>
        <w:t>los</w:t>
      </w:r>
      <w:r>
        <w:rPr>
          <w:spacing w:val="-14"/>
        </w:rPr>
        <w:t xml:space="preserve"> </w:t>
      </w:r>
      <w:r>
        <w:t>Departamentos</w:t>
      </w:r>
      <w:r>
        <w:rPr>
          <w:spacing w:val="-14"/>
        </w:rPr>
        <w:t xml:space="preserve"> </w:t>
      </w:r>
      <w:r>
        <w:t>y</w:t>
      </w:r>
      <w:r>
        <w:rPr>
          <w:spacing w:val="-14"/>
        </w:rPr>
        <w:t xml:space="preserve"> </w:t>
      </w:r>
      <w:r>
        <w:t>Órganos</w:t>
      </w:r>
      <w:r>
        <w:rPr>
          <w:spacing w:val="-14"/>
        </w:rPr>
        <w:t xml:space="preserve"> </w:t>
      </w:r>
      <w:r>
        <w:t>Colegiados</w:t>
      </w:r>
      <w:r>
        <w:rPr>
          <w:spacing w:val="-14"/>
        </w:rPr>
        <w:t xml:space="preserve"> </w:t>
      </w:r>
      <w:r>
        <w:t>de Administración</w:t>
      </w:r>
      <w:r>
        <w:rPr>
          <w:spacing w:val="-7"/>
        </w:rPr>
        <w:t xml:space="preserve"> </w:t>
      </w:r>
      <w:r>
        <w:t>y</w:t>
      </w:r>
      <w:r>
        <w:rPr>
          <w:spacing w:val="-7"/>
        </w:rPr>
        <w:t xml:space="preserve"> </w:t>
      </w:r>
      <w:r>
        <w:t>Decisión</w:t>
      </w:r>
      <w:r>
        <w:rPr>
          <w:spacing w:val="-7"/>
        </w:rPr>
        <w:t xml:space="preserve"> </w:t>
      </w:r>
      <w:r>
        <w:t>Regionales</w:t>
      </w:r>
      <w:r>
        <w:rPr>
          <w:spacing w:val="-6"/>
        </w:rPr>
        <w:t xml:space="preserve"> </w:t>
      </w:r>
      <w:r>
        <w:t>de</w:t>
      </w:r>
      <w:r>
        <w:rPr>
          <w:spacing w:val="-7"/>
        </w:rPr>
        <w:t xml:space="preserve"> </w:t>
      </w:r>
      <w:r>
        <w:t>que</w:t>
      </w:r>
      <w:r>
        <w:rPr>
          <w:spacing w:val="-7"/>
        </w:rPr>
        <w:t xml:space="preserve"> </w:t>
      </w:r>
      <w:r>
        <w:t>trata</w:t>
      </w:r>
      <w:r>
        <w:rPr>
          <w:spacing w:val="-7"/>
        </w:rPr>
        <w:t xml:space="preserve"> </w:t>
      </w:r>
      <w:r>
        <w:t>el</w:t>
      </w:r>
      <w:r>
        <w:rPr>
          <w:spacing w:val="-7"/>
        </w:rPr>
        <w:t xml:space="preserve"> </w:t>
      </w:r>
      <w:r>
        <w:t>artículo</w:t>
      </w:r>
      <w:r>
        <w:rPr>
          <w:spacing w:val="-7"/>
        </w:rPr>
        <w:t xml:space="preserve"> </w:t>
      </w:r>
      <w:r>
        <w:t>citado,</w:t>
      </w:r>
      <w:r>
        <w:rPr>
          <w:spacing w:val="-7"/>
        </w:rPr>
        <w:t xml:space="preserve"> </w:t>
      </w:r>
      <w:r>
        <w:t>en</w:t>
      </w:r>
      <w:r>
        <w:rPr>
          <w:spacing w:val="-7"/>
        </w:rPr>
        <w:t xml:space="preserve"> </w:t>
      </w:r>
      <w:r>
        <w:t>el marco de sus competencias, deben designar una entidad ejecutora de naturaleza pública, que además debe estar a cargo</w:t>
      </w:r>
      <w:r>
        <w:rPr>
          <w:spacing w:val="-1"/>
        </w:rPr>
        <w:t xml:space="preserve"> </w:t>
      </w:r>
      <w:r>
        <w:t>de la contratación de</w:t>
      </w:r>
    </w:p>
    <w:p w14:paraId="0BFE0494" w14:textId="77777777" w:rsidR="00740C2D" w:rsidRDefault="00AD1E20">
      <w:pPr>
        <w:pStyle w:val="Textoindependiente"/>
        <w:spacing w:before="4"/>
        <w:rPr>
          <w:sz w:val="19"/>
        </w:rPr>
      </w:pPr>
      <w:r>
        <w:rPr>
          <w:noProof/>
          <w:sz w:val="19"/>
        </w:rPr>
        <mc:AlternateContent>
          <mc:Choice Requires="wps">
            <w:drawing>
              <wp:anchor distT="0" distB="0" distL="0" distR="0" simplePos="0" relativeHeight="251658243" behindDoc="1" locked="0" layoutInCell="1" allowOverlap="1" wp14:anchorId="7CC7441F" wp14:editId="038D5C17">
                <wp:simplePos x="0" y="0"/>
                <wp:positionH relativeFrom="page">
                  <wp:posOffset>1080135</wp:posOffset>
                </wp:positionH>
                <wp:positionV relativeFrom="paragraph">
                  <wp:posOffset>164928</wp:posOffset>
                </wp:positionV>
                <wp:extent cx="18288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AE0F20" id="Graphic 8" o:spid="_x0000_s1026" style="position:absolute;margin-left:85.05pt;margin-top:13pt;width:2in;height:.1pt;z-index:-251658237;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OceHddwAAAAJAQAADwAAAGRycy9kb3ducmV2LnhtbEyPzW6DMBCE75X6DtZW6q0xoDRFFBNF&#10;lbj10qR/R4M3gILXFBtC3r6bU3uc2U+zM/l2sb2YcfSdIwXxKgKBVDvTUaPg/VA+pCB80GR07wgV&#10;XNDDtri9yXVm3JnecN6HRnAI+UwraEMYMil93aLVfuUGJL4d3Wh1YDk20oz6zOG2l0kUbaTVHfGH&#10;Vg/40mJ92k9WwWFO03iquvLrsi5/Pj92r6fjt1fq/m7ZPYMIuIQ/GK71uToU3KlyExkvetZPUcyo&#10;gmTDmxhYP6ZsVFcjAVnk8v+C4hcAAP//AwBQSwECLQAUAAYACAAAACEAtoM4kv4AAADhAQAAEwAA&#10;AAAAAAAAAAAAAAAAAAAAW0NvbnRlbnRfVHlwZXNdLnhtbFBLAQItABQABgAIAAAAIQA4/SH/1gAA&#10;AJQBAAALAAAAAAAAAAAAAAAAAC8BAABfcmVscy8ucmVsc1BLAQItABQABgAIAAAAIQB+X3L7DwIA&#10;AFsEAAAOAAAAAAAAAAAAAAAAAC4CAABkcnMvZTJvRG9jLnhtbFBLAQItABQABgAIAAAAIQA5x4d1&#10;3AAAAAkBAAAPAAAAAAAAAAAAAAAAAGkEAABkcnMvZG93bnJldi54bWxQSwUGAAAAAAQABADzAAAA&#10;cgUAAAAA&#10;" path="m,l1828800,e" filled="f" strokeweight=".5pt">
                <v:path arrowok="t"/>
                <w10:wrap type="topAndBottom" anchorx="page"/>
              </v:shape>
            </w:pict>
          </mc:Fallback>
        </mc:AlternateContent>
      </w:r>
    </w:p>
    <w:p w14:paraId="2B0260DB" w14:textId="77777777" w:rsidR="00740C2D" w:rsidRDefault="00AD1E20">
      <w:pPr>
        <w:spacing w:before="115"/>
        <w:ind w:left="260" w:right="979" w:firstLine="708"/>
        <w:jc w:val="both"/>
        <w:rPr>
          <w:sz w:val="18"/>
        </w:rPr>
      </w:pPr>
      <w:r>
        <w:rPr>
          <w:sz w:val="18"/>
          <w:vertAlign w:val="superscript"/>
        </w:rPr>
        <w:t>1</w:t>
      </w:r>
      <w:r>
        <w:rPr>
          <w:spacing w:val="-16"/>
          <w:sz w:val="18"/>
        </w:rPr>
        <w:t xml:space="preserve"> </w:t>
      </w:r>
      <w:r>
        <w:rPr>
          <w:sz w:val="18"/>
        </w:rPr>
        <w:t>“Artículo</w:t>
      </w:r>
      <w:r>
        <w:rPr>
          <w:spacing w:val="-16"/>
          <w:sz w:val="18"/>
        </w:rPr>
        <w:t xml:space="preserve"> </w:t>
      </w:r>
      <w:r>
        <w:rPr>
          <w:sz w:val="18"/>
        </w:rPr>
        <w:t>28.</w:t>
      </w:r>
      <w:r>
        <w:rPr>
          <w:spacing w:val="-16"/>
          <w:sz w:val="18"/>
        </w:rPr>
        <w:t xml:space="preserve"> </w:t>
      </w:r>
      <w:r>
        <w:rPr>
          <w:sz w:val="18"/>
        </w:rPr>
        <w:t>Destinación.</w:t>
      </w:r>
      <w:r>
        <w:rPr>
          <w:spacing w:val="-16"/>
          <w:sz w:val="18"/>
        </w:rPr>
        <w:t xml:space="preserve"> </w:t>
      </w:r>
      <w:r>
        <w:rPr>
          <w:sz w:val="18"/>
        </w:rPr>
        <w:t>Con</w:t>
      </w:r>
      <w:r>
        <w:rPr>
          <w:spacing w:val="-16"/>
          <w:sz w:val="18"/>
        </w:rPr>
        <w:t xml:space="preserve"> </w:t>
      </w:r>
      <w:r>
        <w:rPr>
          <w:sz w:val="18"/>
        </w:rPr>
        <w:t>los</w:t>
      </w:r>
      <w:r>
        <w:rPr>
          <w:spacing w:val="-15"/>
          <w:sz w:val="18"/>
        </w:rPr>
        <w:t xml:space="preserve"> </w:t>
      </w:r>
      <w:r>
        <w:rPr>
          <w:sz w:val="18"/>
        </w:rPr>
        <w:t>recursos</w:t>
      </w:r>
      <w:r>
        <w:rPr>
          <w:spacing w:val="-16"/>
          <w:sz w:val="18"/>
        </w:rPr>
        <w:t xml:space="preserve"> </w:t>
      </w:r>
      <w:r>
        <w:rPr>
          <w:sz w:val="18"/>
        </w:rPr>
        <w:t>del</w:t>
      </w:r>
      <w:r>
        <w:rPr>
          <w:spacing w:val="-16"/>
          <w:sz w:val="18"/>
        </w:rPr>
        <w:t xml:space="preserve"> </w:t>
      </w:r>
      <w:r>
        <w:rPr>
          <w:sz w:val="18"/>
        </w:rPr>
        <w:t>Sistema</w:t>
      </w:r>
      <w:r>
        <w:rPr>
          <w:spacing w:val="-16"/>
          <w:sz w:val="18"/>
        </w:rPr>
        <w:t xml:space="preserve"> </w:t>
      </w:r>
      <w:r>
        <w:rPr>
          <w:sz w:val="18"/>
        </w:rPr>
        <w:t>General</w:t>
      </w:r>
      <w:r>
        <w:rPr>
          <w:spacing w:val="-16"/>
          <w:sz w:val="18"/>
        </w:rPr>
        <w:t xml:space="preserve"> </w:t>
      </w:r>
      <w:r>
        <w:rPr>
          <w:sz w:val="18"/>
        </w:rPr>
        <w:t>de</w:t>
      </w:r>
      <w:r>
        <w:rPr>
          <w:spacing w:val="-16"/>
          <w:sz w:val="18"/>
        </w:rPr>
        <w:t xml:space="preserve"> </w:t>
      </w:r>
      <w:r>
        <w:rPr>
          <w:sz w:val="18"/>
        </w:rPr>
        <w:t>Regalías</w:t>
      </w:r>
      <w:r>
        <w:rPr>
          <w:spacing w:val="-15"/>
          <w:sz w:val="18"/>
        </w:rPr>
        <w:t xml:space="preserve"> </w:t>
      </w:r>
      <w:r>
        <w:rPr>
          <w:sz w:val="18"/>
        </w:rPr>
        <w:t>se</w:t>
      </w:r>
      <w:r>
        <w:rPr>
          <w:spacing w:val="-16"/>
          <w:sz w:val="18"/>
        </w:rPr>
        <w:t xml:space="preserve"> </w:t>
      </w:r>
      <w:r>
        <w:rPr>
          <w:sz w:val="18"/>
        </w:rPr>
        <w:t>financiarán proyectos</w:t>
      </w:r>
      <w:r>
        <w:rPr>
          <w:spacing w:val="-4"/>
          <w:sz w:val="18"/>
        </w:rPr>
        <w:t xml:space="preserve"> </w:t>
      </w:r>
      <w:r>
        <w:rPr>
          <w:sz w:val="18"/>
        </w:rPr>
        <w:t>de</w:t>
      </w:r>
      <w:r>
        <w:rPr>
          <w:spacing w:val="-6"/>
          <w:sz w:val="18"/>
        </w:rPr>
        <w:t xml:space="preserve"> </w:t>
      </w:r>
      <w:r>
        <w:rPr>
          <w:sz w:val="18"/>
        </w:rPr>
        <w:t>inversión</w:t>
      </w:r>
      <w:r>
        <w:rPr>
          <w:spacing w:val="-3"/>
          <w:sz w:val="18"/>
        </w:rPr>
        <w:t xml:space="preserve"> </w:t>
      </w:r>
      <w:r>
        <w:rPr>
          <w:sz w:val="18"/>
        </w:rPr>
        <w:t>en</w:t>
      </w:r>
      <w:r>
        <w:rPr>
          <w:spacing w:val="-5"/>
          <w:sz w:val="18"/>
        </w:rPr>
        <w:t xml:space="preserve"> </w:t>
      </w:r>
      <w:r>
        <w:rPr>
          <w:sz w:val="18"/>
        </w:rPr>
        <w:t>sus</w:t>
      </w:r>
      <w:r>
        <w:rPr>
          <w:spacing w:val="-5"/>
          <w:sz w:val="18"/>
        </w:rPr>
        <w:t xml:space="preserve"> </w:t>
      </w:r>
      <w:r>
        <w:rPr>
          <w:sz w:val="18"/>
        </w:rPr>
        <w:t>diferentes</w:t>
      </w:r>
      <w:r>
        <w:rPr>
          <w:spacing w:val="-4"/>
          <w:sz w:val="18"/>
        </w:rPr>
        <w:t xml:space="preserve"> </w:t>
      </w:r>
      <w:r>
        <w:rPr>
          <w:sz w:val="18"/>
        </w:rPr>
        <w:t>etapas,</w:t>
      </w:r>
      <w:r>
        <w:rPr>
          <w:spacing w:val="-4"/>
          <w:sz w:val="18"/>
        </w:rPr>
        <w:t xml:space="preserve"> </w:t>
      </w:r>
      <w:r>
        <w:rPr>
          <w:sz w:val="18"/>
        </w:rPr>
        <w:t>siempre</w:t>
      </w:r>
      <w:r>
        <w:rPr>
          <w:spacing w:val="-4"/>
          <w:sz w:val="18"/>
        </w:rPr>
        <w:t xml:space="preserve"> </w:t>
      </w:r>
      <w:r>
        <w:rPr>
          <w:sz w:val="18"/>
        </w:rPr>
        <w:t>y</w:t>
      </w:r>
      <w:r>
        <w:rPr>
          <w:spacing w:val="-6"/>
          <w:sz w:val="18"/>
        </w:rPr>
        <w:t xml:space="preserve"> </w:t>
      </w:r>
      <w:r>
        <w:rPr>
          <w:sz w:val="18"/>
        </w:rPr>
        <w:t>cuando</w:t>
      </w:r>
      <w:r>
        <w:rPr>
          <w:spacing w:val="-4"/>
          <w:sz w:val="18"/>
        </w:rPr>
        <w:t xml:space="preserve"> </w:t>
      </w:r>
      <w:r>
        <w:rPr>
          <w:sz w:val="18"/>
        </w:rPr>
        <w:t>esté</w:t>
      </w:r>
      <w:r>
        <w:rPr>
          <w:spacing w:val="-5"/>
          <w:sz w:val="18"/>
        </w:rPr>
        <w:t xml:space="preserve"> </w:t>
      </w:r>
      <w:r>
        <w:rPr>
          <w:sz w:val="18"/>
        </w:rPr>
        <w:t>definido</w:t>
      </w:r>
      <w:r>
        <w:rPr>
          <w:spacing w:val="-4"/>
          <w:sz w:val="18"/>
        </w:rPr>
        <w:t xml:space="preserve"> </w:t>
      </w:r>
      <w:r>
        <w:rPr>
          <w:sz w:val="18"/>
        </w:rPr>
        <w:t>en</w:t>
      </w:r>
      <w:r>
        <w:rPr>
          <w:spacing w:val="-5"/>
          <w:sz w:val="18"/>
        </w:rPr>
        <w:t xml:space="preserve"> </w:t>
      </w:r>
      <w:r>
        <w:rPr>
          <w:sz w:val="18"/>
        </w:rPr>
        <w:t>los</w:t>
      </w:r>
      <w:r>
        <w:rPr>
          <w:spacing w:val="-5"/>
          <w:sz w:val="18"/>
        </w:rPr>
        <w:t xml:space="preserve"> </w:t>
      </w:r>
      <w:r>
        <w:rPr>
          <w:sz w:val="18"/>
        </w:rPr>
        <w:t>mismos</w:t>
      </w:r>
      <w:r>
        <w:rPr>
          <w:spacing w:val="-5"/>
          <w:sz w:val="18"/>
        </w:rPr>
        <w:t xml:space="preserve"> </w:t>
      </w:r>
      <w:r>
        <w:rPr>
          <w:sz w:val="18"/>
        </w:rPr>
        <w:t>el horizonte de realización.</w:t>
      </w:r>
    </w:p>
    <w:p w14:paraId="154A8927" w14:textId="77777777" w:rsidR="00740C2D" w:rsidRDefault="00AD1E20">
      <w:pPr>
        <w:ind w:left="260" w:right="916" w:firstLine="708"/>
        <w:jc w:val="both"/>
        <w:rPr>
          <w:sz w:val="18"/>
        </w:rPr>
      </w:pPr>
      <w:r>
        <w:rPr>
          <w:sz w:val="18"/>
        </w:rPr>
        <w:t>Igualmente, se podrán financiar estudios y diseños como parte de los proyectos de inversión,</w:t>
      </w:r>
      <w:r>
        <w:rPr>
          <w:spacing w:val="-5"/>
          <w:sz w:val="18"/>
        </w:rPr>
        <w:t xml:space="preserve"> </w:t>
      </w:r>
      <w:r>
        <w:rPr>
          <w:sz w:val="18"/>
        </w:rPr>
        <w:t>que</w:t>
      </w:r>
      <w:r>
        <w:rPr>
          <w:spacing w:val="-7"/>
          <w:sz w:val="18"/>
        </w:rPr>
        <w:t xml:space="preserve"> </w:t>
      </w:r>
      <w:r>
        <w:rPr>
          <w:sz w:val="18"/>
        </w:rPr>
        <w:t>deberán</w:t>
      </w:r>
      <w:r>
        <w:rPr>
          <w:spacing w:val="-6"/>
          <w:sz w:val="18"/>
        </w:rPr>
        <w:t xml:space="preserve"> </w:t>
      </w:r>
      <w:r>
        <w:rPr>
          <w:sz w:val="18"/>
        </w:rPr>
        <w:t>contener</w:t>
      </w:r>
      <w:r>
        <w:rPr>
          <w:spacing w:val="-6"/>
          <w:sz w:val="18"/>
        </w:rPr>
        <w:t xml:space="preserve"> </w:t>
      </w:r>
      <w:r>
        <w:rPr>
          <w:sz w:val="18"/>
        </w:rPr>
        <w:t>la</w:t>
      </w:r>
      <w:r>
        <w:rPr>
          <w:spacing w:val="-7"/>
          <w:sz w:val="18"/>
        </w:rPr>
        <w:t xml:space="preserve"> </w:t>
      </w:r>
      <w:r>
        <w:rPr>
          <w:sz w:val="18"/>
        </w:rPr>
        <w:t>estimación</w:t>
      </w:r>
      <w:r>
        <w:rPr>
          <w:spacing w:val="-5"/>
          <w:sz w:val="18"/>
        </w:rPr>
        <w:t xml:space="preserve"> </w:t>
      </w:r>
      <w:r>
        <w:rPr>
          <w:sz w:val="18"/>
        </w:rPr>
        <w:t>de</w:t>
      </w:r>
      <w:r>
        <w:rPr>
          <w:spacing w:val="-7"/>
          <w:sz w:val="18"/>
        </w:rPr>
        <w:t xml:space="preserve"> </w:t>
      </w:r>
      <w:r>
        <w:rPr>
          <w:sz w:val="18"/>
        </w:rPr>
        <w:t>los</w:t>
      </w:r>
      <w:r>
        <w:rPr>
          <w:spacing w:val="-7"/>
          <w:sz w:val="18"/>
        </w:rPr>
        <w:t xml:space="preserve"> </w:t>
      </w:r>
      <w:r>
        <w:rPr>
          <w:sz w:val="18"/>
        </w:rPr>
        <w:t>costos</w:t>
      </w:r>
      <w:r>
        <w:rPr>
          <w:spacing w:val="-6"/>
          <w:sz w:val="18"/>
        </w:rPr>
        <w:t xml:space="preserve"> </w:t>
      </w:r>
      <w:r>
        <w:rPr>
          <w:sz w:val="18"/>
        </w:rPr>
        <w:t>del</w:t>
      </w:r>
      <w:r>
        <w:rPr>
          <w:spacing w:val="-7"/>
          <w:sz w:val="18"/>
        </w:rPr>
        <w:t xml:space="preserve"> </w:t>
      </w:r>
      <w:r>
        <w:rPr>
          <w:sz w:val="18"/>
        </w:rPr>
        <w:t>proyecto</w:t>
      </w:r>
      <w:r>
        <w:rPr>
          <w:spacing w:val="-6"/>
          <w:sz w:val="18"/>
        </w:rPr>
        <w:t xml:space="preserve"> </w:t>
      </w:r>
      <w:r>
        <w:rPr>
          <w:sz w:val="18"/>
        </w:rPr>
        <w:t>en</w:t>
      </w:r>
      <w:r>
        <w:rPr>
          <w:spacing w:val="-7"/>
          <w:sz w:val="18"/>
        </w:rPr>
        <w:t xml:space="preserve"> </w:t>
      </w:r>
      <w:r>
        <w:rPr>
          <w:sz w:val="18"/>
        </w:rPr>
        <w:t>cada</w:t>
      </w:r>
      <w:r>
        <w:rPr>
          <w:spacing w:val="-7"/>
          <w:sz w:val="18"/>
        </w:rPr>
        <w:t xml:space="preserve"> </w:t>
      </w:r>
      <w:r>
        <w:rPr>
          <w:sz w:val="18"/>
        </w:rPr>
        <w:t>una</w:t>
      </w:r>
      <w:r>
        <w:rPr>
          <w:spacing w:val="-7"/>
          <w:sz w:val="18"/>
        </w:rPr>
        <w:t xml:space="preserve"> </w:t>
      </w:r>
      <w:r>
        <w:rPr>
          <w:sz w:val="18"/>
        </w:rPr>
        <w:t>de</w:t>
      </w:r>
      <w:r>
        <w:rPr>
          <w:spacing w:val="-7"/>
          <w:sz w:val="18"/>
        </w:rPr>
        <w:t xml:space="preserve"> </w:t>
      </w:r>
      <w:r>
        <w:rPr>
          <w:sz w:val="18"/>
        </w:rPr>
        <w:t>sus</w:t>
      </w:r>
      <w:r>
        <w:rPr>
          <w:spacing w:val="-7"/>
          <w:sz w:val="18"/>
        </w:rPr>
        <w:t xml:space="preserve"> </w:t>
      </w:r>
      <w:r>
        <w:rPr>
          <w:sz w:val="18"/>
        </w:rPr>
        <w:t>fases subsiguientes,</w:t>
      </w:r>
      <w:r>
        <w:rPr>
          <w:spacing w:val="-6"/>
          <w:sz w:val="18"/>
        </w:rPr>
        <w:t xml:space="preserve"> </w:t>
      </w:r>
      <w:r>
        <w:rPr>
          <w:sz w:val="18"/>
        </w:rPr>
        <w:t>con</w:t>
      </w:r>
      <w:r>
        <w:rPr>
          <w:spacing w:val="-9"/>
          <w:sz w:val="18"/>
        </w:rPr>
        <w:t xml:space="preserve"> </w:t>
      </w:r>
      <w:r>
        <w:rPr>
          <w:sz w:val="18"/>
        </w:rPr>
        <w:t>el</w:t>
      </w:r>
      <w:r>
        <w:rPr>
          <w:spacing w:val="-9"/>
          <w:sz w:val="18"/>
        </w:rPr>
        <w:t xml:space="preserve"> </w:t>
      </w:r>
      <w:r>
        <w:rPr>
          <w:sz w:val="18"/>
        </w:rPr>
        <w:t>fin</w:t>
      </w:r>
      <w:r>
        <w:rPr>
          <w:spacing w:val="-9"/>
          <w:sz w:val="18"/>
        </w:rPr>
        <w:t xml:space="preserve"> </w:t>
      </w:r>
      <w:r>
        <w:rPr>
          <w:sz w:val="18"/>
        </w:rPr>
        <w:t>de</w:t>
      </w:r>
      <w:r>
        <w:rPr>
          <w:spacing w:val="-9"/>
          <w:sz w:val="18"/>
        </w:rPr>
        <w:t xml:space="preserve"> </w:t>
      </w:r>
      <w:r>
        <w:rPr>
          <w:sz w:val="18"/>
        </w:rPr>
        <w:t>que</w:t>
      </w:r>
      <w:r>
        <w:rPr>
          <w:spacing w:val="-9"/>
          <w:sz w:val="18"/>
        </w:rPr>
        <w:t xml:space="preserve"> </w:t>
      </w:r>
      <w:r>
        <w:rPr>
          <w:sz w:val="18"/>
        </w:rPr>
        <w:t>se</w:t>
      </w:r>
      <w:r>
        <w:rPr>
          <w:spacing w:val="-9"/>
          <w:sz w:val="18"/>
        </w:rPr>
        <w:t xml:space="preserve"> </w:t>
      </w:r>
      <w:r>
        <w:rPr>
          <w:sz w:val="18"/>
        </w:rPr>
        <w:t>pueda</w:t>
      </w:r>
      <w:r>
        <w:rPr>
          <w:spacing w:val="-9"/>
          <w:sz w:val="18"/>
        </w:rPr>
        <w:t xml:space="preserve"> </w:t>
      </w:r>
      <w:r>
        <w:rPr>
          <w:sz w:val="18"/>
        </w:rPr>
        <w:t>garantizar</w:t>
      </w:r>
      <w:r>
        <w:rPr>
          <w:spacing w:val="-7"/>
          <w:sz w:val="18"/>
        </w:rPr>
        <w:t xml:space="preserve"> </w:t>
      </w:r>
      <w:r>
        <w:rPr>
          <w:sz w:val="18"/>
        </w:rPr>
        <w:t>la</w:t>
      </w:r>
      <w:r>
        <w:rPr>
          <w:spacing w:val="-9"/>
          <w:sz w:val="18"/>
        </w:rPr>
        <w:t xml:space="preserve"> </w:t>
      </w:r>
      <w:r>
        <w:rPr>
          <w:sz w:val="18"/>
        </w:rPr>
        <w:t>financiación</w:t>
      </w:r>
      <w:r>
        <w:rPr>
          <w:spacing w:val="-6"/>
          <w:sz w:val="18"/>
        </w:rPr>
        <w:t xml:space="preserve"> </w:t>
      </w:r>
      <w:r>
        <w:rPr>
          <w:sz w:val="18"/>
        </w:rPr>
        <w:t>de</w:t>
      </w:r>
      <w:r>
        <w:rPr>
          <w:spacing w:val="-9"/>
          <w:sz w:val="18"/>
        </w:rPr>
        <w:t xml:space="preserve"> </w:t>
      </w:r>
      <w:r>
        <w:rPr>
          <w:sz w:val="18"/>
        </w:rPr>
        <w:t>estas.</w:t>
      </w:r>
      <w:r>
        <w:rPr>
          <w:spacing w:val="-8"/>
          <w:sz w:val="18"/>
        </w:rPr>
        <w:t xml:space="preserve"> </w:t>
      </w:r>
      <w:r>
        <w:rPr>
          <w:sz w:val="18"/>
        </w:rPr>
        <w:t>Así</w:t>
      </w:r>
      <w:r>
        <w:rPr>
          <w:spacing w:val="-9"/>
          <w:sz w:val="18"/>
        </w:rPr>
        <w:t xml:space="preserve"> </w:t>
      </w:r>
      <w:r>
        <w:rPr>
          <w:sz w:val="18"/>
        </w:rPr>
        <w:t>mismo,</w:t>
      </w:r>
      <w:r>
        <w:rPr>
          <w:spacing w:val="-8"/>
          <w:sz w:val="18"/>
        </w:rPr>
        <w:t xml:space="preserve"> </w:t>
      </w:r>
      <w:r>
        <w:rPr>
          <w:sz w:val="18"/>
        </w:rPr>
        <w:t>se</w:t>
      </w:r>
      <w:r>
        <w:rPr>
          <w:spacing w:val="-9"/>
          <w:sz w:val="18"/>
        </w:rPr>
        <w:t xml:space="preserve"> </w:t>
      </w:r>
      <w:r>
        <w:rPr>
          <w:sz w:val="18"/>
        </w:rPr>
        <w:t xml:space="preserve">podrán </w:t>
      </w:r>
      <w:r>
        <w:rPr>
          <w:spacing w:val="-2"/>
          <w:sz w:val="18"/>
        </w:rPr>
        <w:t>financiar</w:t>
      </w:r>
      <w:r>
        <w:rPr>
          <w:spacing w:val="-12"/>
          <w:sz w:val="18"/>
        </w:rPr>
        <w:t xml:space="preserve"> </w:t>
      </w:r>
      <w:r>
        <w:rPr>
          <w:spacing w:val="-2"/>
          <w:sz w:val="18"/>
        </w:rPr>
        <w:t>las</w:t>
      </w:r>
      <w:r>
        <w:rPr>
          <w:spacing w:val="-15"/>
          <w:sz w:val="18"/>
        </w:rPr>
        <w:t xml:space="preserve"> </w:t>
      </w:r>
      <w:r>
        <w:rPr>
          <w:spacing w:val="-2"/>
          <w:sz w:val="18"/>
        </w:rPr>
        <w:t>obras</w:t>
      </w:r>
      <w:r>
        <w:rPr>
          <w:spacing w:val="-13"/>
          <w:sz w:val="18"/>
        </w:rPr>
        <w:t xml:space="preserve"> </w:t>
      </w:r>
      <w:r>
        <w:rPr>
          <w:spacing w:val="-2"/>
          <w:sz w:val="18"/>
        </w:rPr>
        <w:t>complementarias</w:t>
      </w:r>
      <w:r>
        <w:rPr>
          <w:spacing w:val="-11"/>
          <w:sz w:val="18"/>
        </w:rPr>
        <w:t xml:space="preserve"> </w:t>
      </w:r>
      <w:r>
        <w:rPr>
          <w:spacing w:val="-2"/>
          <w:sz w:val="18"/>
        </w:rPr>
        <w:t>que</w:t>
      </w:r>
      <w:r>
        <w:rPr>
          <w:spacing w:val="-14"/>
          <w:sz w:val="18"/>
        </w:rPr>
        <w:t xml:space="preserve"> </w:t>
      </w:r>
      <w:r>
        <w:rPr>
          <w:spacing w:val="-2"/>
          <w:sz w:val="18"/>
        </w:rPr>
        <w:t>permitan</w:t>
      </w:r>
      <w:r>
        <w:rPr>
          <w:spacing w:val="-12"/>
          <w:sz w:val="18"/>
        </w:rPr>
        <w:t xml:space="preserve"> </w:t>
      </w:r>
      <w:r>
        <w:rPr>
          <w:spacing w:val="-2"/>
          <w:sz w:val="18"/>
        </w:rPr>
        <w:t>la</w:t>
      </w:r>
      <w:r>
        <w:rPr>
          <w:spacing w:val="-14"/>
          <w:sz w:val="18"/>
        </w:rPr>
        <w:t xml:space="preserve"> </w:t>
      </w:r>
      <w:r>
        <w:rPr>
          <w:spacing w:val="-2"/>
          <w:sz w:val="18"/>
        </w:rPr>
        <w:t>puesta</w:t>
      </w:r>
      <w:r>
        <w:rPr>
          <w:spacing w:val="-13"/>
          <w:sz w:val="18"/>
        </w:rPr>
        <w:t xml:space="preserve"> </w:t>
      </w:r>
      <w:r>
        <w:rPr>
          <w:spacing w:val="-2"/>
          <w:sz w:val="18"/>
        </w:rPr>
        <w:t>en</w:t>
      </w:r>
      <w:r>
        <w:rPr>
          <w:spacing w:val="-14"/>
          <w:sz w:val="18"/>
        </w:rPr>
        <w:t xml:space="preserve"> </w:t>
      </w:r>
      <w:r>
        <w:rPr>
          <w:spacing w:val="-2"/>
          <w:sz w:val="18"/>
        </w:rPr>
        <w:t>marcha</w:t>
      </w:r>
      <w:r>
        <w:rPr>
          <w:spacing w:val="-13"/>
          <w:sz w:val="18"/>
        </w:rPr>
        <w:t xml:space="preserve"> </w:t>
      </w:r>
      <w:r>
        <w:rPr>
          <w:spacing w:val="-2"/>
          <w:sz w:val="18"/>
        </w:rPr>
        <w:t>de</w:t>
      </w:r>
      <w:r>
        <w:rPr>
          <w:spacing w:val="-14"/>
          <w:sz w:val="18"/>
        </w:rPr>
        <w:t xml:space="preserve"> </w:t>
      </w:r>
      <w:r>
        <w:rPr>
          <w:spacing w:val="-2"/>
          <w:sz w:val="18"/>
        </w:rPr>
        <w:t>un</w:t>
      </w:r>
      <w:r>
        <w:rPr>
          <w:spacing w:val="-14"/>
          <w:sz w:val="18"/>
        </w:rPr>
        <w:t xml:space="preserve"> </w:t>
      </w:r>
      <w:r>
        <w:rPr>
          <w:spacing w:val="-2"/>
          <w:sz w:val="18"/>
        </w:rPr>
        <w:t>proyecto</w:t>
      </w:r>
      <w:r>
        <w:rPr>
          <w:spacing w:val="-12"/>
          <w:sz w:val="18"/>
        </w:rPr>
        <w:t xml:space="preserve"> </w:t>
      </w:r>
      <w:r>
        <w:rPr>
          <w:spacing w:val="-2"/>
          <w:sz w:val="18"/>
        </w:rPr>
        <w:t>de</w:t>
      </w:r>
      <w:r>
        <w:rPr>
          <w:spacing w:val="-14"/>
          <w:sz w:val="18"/>
        </w:rPr>
        <w:t xml:space="preserve"> </w:t>
      </w:r>
      <w:r>
        <w:rPr>
          <w:spacing w:val="-2"/>
          <w:sz w:val="18"/>
        </w:rPr>
        <w:t>inversión.</w:t>
      </w:r>
    </w:p>
    <w:p w14:paraId="677C5D9B" w14:textId="77777777" w:rsidR="00740C2D" w:rsidRDefault="00AD1E20">
      <w:pPr>
        <w:ind w:left="260" w:right="979" w:firstLine="708"/>
        <w:jc w:val="both"/>
        <w:rPr>
          <w:sz w:val="18"/>
        </w:rPr>
      </w:pPr>
      <w:r>
        <w:rPr>
          <w:sz w:val="18"/>
        </w:rPr>
        <w:t>Lo anterior de conformidad con la metodología para la formulación de los proyectos de inversión establecida por el Departamento Nacional de Planeación.</w:t>
      </w:r>
    </w:p>
    <w:p w14:paraId="291FE53E" w14:textId="77777777" w:rsidR="00740C2D" w:rsidRDefault="00AD1E20">
      <w:pPr>
        <w:ind w:left="260" w:right="979" w:firstLine="708"/>
        <w:jc w:val="both"/>
        <w:rPr>
          <w:sz w:val="18"/>
        </w:rPr>
      </w:pPr>
      <w:r>
        <w:rPr>
          <w:sz w:val="18"/>
        </w:rPr>
        <w:t>En</w:t>
      </w:r>
      <w:r>
        <w:rPr>
          <w:spacing w:val="-10"/>
          <w:sz w:val="18"/>
        </w:rPr>
        <w:t xml:space="preserve"> </w:t>
      </w:r>
      <w:r>
        <w:rPr>
          <w:sz w:val="18"/>
        </w:rPr>
        <w:t>todo</w:t>
      </w:r>
      <w:r>
        <w:rPr>
          <w:spacing w:val="-10"/>
          <w:sz w:val="18"/>
        </w:rPr>
        <w:t xml:space="preserve"> </w:t>
      </w:r>
      <w:r>
        <w:rPr>
          <w:sz w:val="18"/>
        </w:rPr>
        <w:t>caso,</w:t>
      </w:r>
      <w:r>
        <w:rPr>
          <w:spacing w:val="-9"/>
          <w:sz w:val="18"/>
        </w:rPr>
        <w:t xml:space="preserve"> </w:t>
      </w:r>
      <w:r>
        <w:rPr>
          <w:sz w:val="18"/>
        </w:rPr>
        <w:t>no</w:t>
      </w:r>
      <w:r>
        <w:rPr>
          <w:spacing w:val="-10"/>
          <w:sz w:val="18"/>
        </w:rPr>
        <w:t xml:space="preserve"> </w:t>
      </w:r>
      <w:r>
        <w:rPr>
          <w:sz w:val="18"/>
        </w:rPr>
        <w:t>podrán</w:t>
      </w:r>
      <w:r>
        <w:rPr>
          <w:spacing w:val="-9"/>
          <w:sz w:val="18"/>
        </w:rPr>
        <w:t xml:space="preserve"> </w:t>
      </w:r>
      <w:r>
        <w:rPr>
          <w:sz w:val="18"/>
        </w:rPr>
        <w:t>financiarse</w:t>
      </w:r>
      <w:r>
        <w:rPr>
          <w:spacing w:val="-7"/>
          <w:sz w:val="18"/>
        </w:rPr>
        <w:t xml:space="preserve"> </w:t>
      </w:r>
      <w:r>
        <w:rPr>
          <w:sz w:val="18"/>
        </w:rPr>
        <w:t>gastos</w:t>
      </w:r>
      <w:r>
        <w:rPr>
          <w:spacing w:val="-9"/>
          <w:sz w:val="18"/>
        </w:rPr>
        <w:t xml:space="preserve"> </w:t>
      </w:r>
      <w:r>
        <w:rPr>
          <w:sz w:val="18"/>
        </w:rPr>
        <w:t>permanentes</w:t>
      </w:r>
      <w:r>
        <w:rPr>
          <w:spacing w:val="-8"/>
          <w:sz w:val="18"/>
        </w:rPr>
        <w:t xml:space="preserve"> </w:t>
      </w:r>
      <w:r>
        <w:rPr>
          <w:sz w:val="18"/>
        </w:rPr>
        <w:t>y,</w:t>
      </w:r>
      <w:r>
        <w:rPr>
          <w:spacing w:val="-10"/>
          <w:sz w:val="18"/>
        </w:rPr>
        <w:t xml:space="preserve"> </w:t>
      </w:r>
      <w:r>
        <w:rPr>
          <w:sz w:val="18"/>
        </w:rPr>
        <w:t>una</w:t>
      </w:r>
      <w:r>
        <w:rPr>
          <w:spacing w:val="-10"/>
          <w:sz w:val="18"/>
        </w:rPr>
        <w:t xml:space="preserve"> </w:t>
      </w:r>
      <w:r>
        <w:rPr>
          <w:sz w:val="18"/>
        </w:rPr>
        <w:t>vez</w:t>
      </w:r>
      <w:r>
        <w:rPr>
          <w:spacing w:val="-10"/>
          <w:sz w:val="18"/>
        </w:rPr>
        <w:t xml:space="preserve"> </w:t>
      </w:r>
      <w:r>
        <w:rPr>
          <w:sz w:val="18"/>
        </w:rPr>
        <w:t>terminada</w:t>
      </w:r>
      <w:r>
        <w:rPr>
          <w:spacing w:val="-8"/>
          <w:sz w:val="18"/>
        </w:rPr>
        <w:t xml:space="preserve"> </w:t>
      </w:r>
      <w:r>
        <w:rPr>
          <w:sz w:val="18"/>
        </w:rPr>
        <w:t>la</w:t>
      </w:r>
      <w:r>
        <w:rPr>
          <w:spacing w:val="-10"/>
          <w:sz w:val="18"/>
        </w:rPr>
        <w:t xml:space="preserve"> </w:t>
      </w:r>
      <w:r>
        <w:rPr>
          <w:sz w:val="18"/>
        </w:rPr>
        <w:t>etapa</w:t>
      </w:r>
      <w:r>
        <w:rPr>
          <w:spacing w:val="-9"/>
          <w:sz w:val="18"/>
        </w:rPr>
        <w:t xml:space="preserve"> </w:t>
      </w:r>
      <w:r>
        <w:rPr>
          <w:sz w:val="18"/>
        </w:rPr>
        <w:t>de inversión, la prestación del servicio debe ser sostenible y financiada por recursos diferentes al Sistema General de Regalías.</w:t>
      </w:r>
    </w:p>
    <w:p w14:paraId="47AA3E82" w14:textId="77777777" w:rsidR="00740C2D" w:rsidRDefault="00AD1E20">
      <w:pPr>
        <w:ind w:left="260" w:right="980" w:firstLine="708"/>
        <w:jc w:val="both"/>
        <w:rPr>
          <w:sz w:val="18"/>
        </w:rPr>
      </w:pPr>
      <w:r>
        <w:rPr>
          <w:sz w:val="18"/>
        </w:rPr>
        <w:t>Parágrafo.</w:t>
      </w:r>
      <w:r>
        <w:rPr>
          <w:spacing w:val="-2"/>
          <w:sz w:val="18"/>
        </w:rPr>
        <w:t xml:space="preserve"> </w:t>
      </w:r>
      <w:r>
        <w:rPr>
          <w:sz w:val="18"/>
        </w:rPr>
        <w:t xml:space="preserve">Los recursos de que trata este artículo podrán ser usados para financiar parte del Programa de Alimentación Escolar (PAE) y del programa de transporte </w:t>
      </w:r>
      <w:proofErr w:type="gramStart"/>
      <w:r>
        <w:rPr>
          <w:sz w:val="18"/>
        </w:rPr>
        <w:t>escolar</w:t>
      </w:r>
      <w:r>
        <w:rPr>
          <w:spacing w:val="-40"/>
          <w:sz w:val="18"/>
        </w:rPr>
        <w:t xml:space="preserve"> </w:t>
      </w:r>
      <w:r>
        <w:rPr>
          <w:sz w:val="18"/>
        </w:rPr>
        <w:t>”</w:t>
      </w:r>
      <w:proofErr w:type="gramEnd"/>
      <w:r>
        <w:rPr>
          <w:sz w:val="18"/>
        </w:rPr>
        <w:t>.</w:t>
      </w:r>
    </w:p>
    <w:p w14:paraId="692CE9E6" w14:textId="77777777" w:rsidR="00740C2D" w:rsidRDefault="00740C2D">
      <w:pPr>
        <w:jc w:val="both"/>
        <w:rPr>
          <w:sz w:val="18"/>
        </w:rPr>
        <w:sectPr w:rsidR="00740C2D">
          <w:pgSz w:w="12240" w:h="15840"/>
          <w:pgMar w:top="1660" w:right="720" w:bottom="1900" w:left="1440" w:header="165" w:footer="1702" w:gutter="0"/>
          <w:cols w:space="720"/>
        </w:sectPr>
      </w:pPr>
    </w:p>
    <w:p w14:paraId="7B16133D" w14:textId="77777777" w:rsidR="00740C2D" w:rsidRDefault="00740C2D">
      <w:pPr>
        <w:pStyle w:val="Textoindependiente"/>
        <w:spacing w:before="62"/>
      </w:pPr>
    </w:p>
    <w:p w14:paraId="18ED0093" w14:textId="046340B6" w:rsidR="00740C2D" w:rsidRDefault="00AD1E20">
      <w:pPr>
        <w:pStyle w:val="Textoindependiente"/>
        <w:spacing w:line="276" w:lineRule="auto"/>
        <w:ind w:left="981" w:right="979"/>
        <w:jc w:val="both"/>
      </w:pPr>
      <w:r>
        <w:t>la</w:t>
      </w:r>
      <w:r>
        <w:rPr>
          <w:spacing w:val="-12"/>
        </w:rPr>
        <w:t xml:space="preserve"> </w:t>
      </w:r>
      <w:r>
        <w:t>interventoría,</w:t>
      </w:r>
      <w:r>
        <w:rPr>
          <w:spacing w:val="-12"/>
        </w:rPr>
        <w:t xml:space="preserve"> </w:t>
      </w:r>
      <w:proofErr w:type="gramStart"/>
      <w:r>
        <w:t>de</w:t>
      </w:r>
      <w:r>
        <w:rPr>
          <w:spacing w:val="-12"/>
        </w:rPr>
        <w:t xml:space="preserve"> </w:t>
      </w:r>
      <w:r>
        <w:t>acuerdo</w:t>
      </w:r>
      <w:r>
        <w:rPr>
          <w:spacing w:val="-12"/>
        </w:rPr>
        <w:t xml:space="preserve"> </w:t>
      </w:r>
      <w:r>
        <w:t>a</w:t>
      </w:r>
      <w:proofErr w:type="gramEnd"/>
      <w:r>
        <w:rPr>
          <w:spacing w:val="-12"/>
        </w:rPr>
        <w:t xml:space="preserve"> </w:t>
      </w:r>
      <w:r>
        <w:t>lo</w:t>
      </w:r>
      <w:r>
        <w:rPr>
          <w:spacing w:val="-12"/>
        </w:rPr>
        <w:t xml:space="preserve"> </w:t>
      </w:r>
      <w:r>
        <w:t>regulado</w:t>
      </w:r>
      <w:r>
        <w:rPr>
          <w:spacing w:val="-12"/>
        </w:rPr>
        <w:t xml:space="preserve"> </w:t>
      </w:r>
      <w:r>
        <w:t>en</w:t>
      </w:r>
      <w:r>
        <w:rPr>
          <w:spacing w:val="-12"/>
        </w:rPr>
        <w:t xml:space="preserve"> </w:t>
      </w:r>
      <w:r>
        <w:t>dicha</w:t>
      </w:r>
      <w:r>
        <w:rPr>
          <w:spacing w:val="-12"/>
        </w:rPr>
        <w:t xml:space="preserve"> </w:t>
      </w:r>
      <w:r>
        <w:t>ley</w:t>
      </w:r>
      <w:r>
        <w:rPr>
          <w:vertAlign w:val="superscript"/>
        </w:rPr>
        <w:t>2</w:t>
      </w:r>
      <w:r>
        <w:t>.</w:t>
      </w:r>
      <w:r>
        <w:rPr>
          <w:spacing w:val="-12"/>
        </w:rPr>
        <w:t xml:space="preserve"> </w:t>
      </w:r>
      <w:r w:rsidR="00CB6131">
        <w:t>Téngase</w:t>
      </w:r>
      <w:r>
        <w:rPr>
          <w:spacing w:val="-12"/>
        </w:rPr>
        <w:t xml:space="preserve"> </w:t>
      </w:r>
      <w:r>
        <w:t>presente que el ejecutor será de naturaleza pública en los casos que la inversión sea regional.</w:t>
      </w:r>
    </w:p>
    <w:p w14:paraId="573BD327" w14:textId="77777777" w:rsidR="00740C2D" w:rsidRDefault="00740C2D">
      <w:pPr>
        <w:pStyle w:val="Textoindependiente"/>
        <w:spacing w:before="40"/>
      </w:pPr>
    </w:p>
    <w:p w14:paraId="2D207183" w14:textId="77777777" w:rsidR="00740C2D" w:rsidRDefault="00AD1E20">
      <w:pPr>
        <w:pStyle w:val="Prrafodelista"/>
        <w:numPr>
          <w:ilvl w:val="2"/>
          <w:numId w:val="2"/>
        </w:numPr>
        <w:tabs>
          <w:tab w:val="left" w:pos="981"/>
        </w:tabs>
        <w:spacing w:line="276" w:lineRule="auto"/>
        <w:ind w:right="974"/>
      </w:pPr>
      <w:proofErr w:type="spellStart"/>
      <w:r>
        <w:t>iii</w:t>
      </w:r>
      <w:proofErr w:type="spellEnd"/>
      <w:r>
        <w:t>)</w:t>
      </w:r>
      <w:r>
        <w:rPr>
          <w:spacing w:val="-16"/>
        </w:rPr>
        <w:t xml:space="preserve"> </w:t>
      </w:r>
      <w:r>
        <w:t>El</w:t>
      </w:r>
      <w:r>
        <w:rPr>
          <w:spacing w:val="-16"/>
        </w:rPr>
        <w:t xml:space="preserve"> </w:t>
      </w:r>
      <w:r>
        <w:t>artículo</w:t>
      </w:r>
      <w:r>
        <w:rPr>
          <w:spacing w:val="-16"/>
        </w:rPr>
        <w:t xml:space="preserve"> </w:t>
      </w:r>
      <w:r>
        <w:t>36</w:t>
      </w:r>
      <w:r>
        <w:rPr>
          <w:spacing w:val="-16"/>
        </w:rPr>
        <w:t xml:space="preserve"> </w:t>
      </w:r>
      <w:r>
        <w:t>dispone,</w:t>
      </w:r>
      <w:r>
        <w:rPr>
          <w:spacing w:val="-16"/>
        </w:rPr>
        <w:t xml:space="preserve"> </w:t>
      </w:r>
      <w:r>
        <w:t>entre</w:t>
      </w:r>
      <w:r>
        <w:rPr>
          <w:spacing w:val="-16"/>
        </w:rPr>
        <w:t xml:space="preserve"> </w:t>
      </w:r>
      <w:r>
        <w:t>otras</w:t>
      </w:r>
      <w:r>
        <w:rPr>
          <w:spacing w:val="-16"/>
        </w:rPr>
        <w:t xml:space="preserve"> </w:t>
      </w:r>
      <w:r>
        <w:t>cosas,</w:t>
      </w:r>
      <w:r>
        <w:rPr>
          <w:spacing w:val="-16"/>
        </w:rPr>
        <w:t xml:space="preserve"> </w:t>
      </w:r>
      <w:r>
        <w:t>que</w:t>
      </w:r>
      <w:r>
        <w:rPr>
          <w:spacing w:val="-16"/>
        </w:rPr>
        <w:t xml:space="preserve"> </w:t>
      </w:r>
      <w:r>
        <w:t>las</w:t>
      </w:r>
      <w:r>
        <w:rPr>
          <w:spacing w:val="-16"/>
        </w:rPr>
        <w:t xml:space="preserve"> </w:t>
      </w:r>
      <w:r>
        <w:t>entidades</w:t>
      </w:r>
      <w:r>
        <w:rPr>
          <w:spacing w:val="-16"/>
        </w:rPr>
        <w:t xml:space="preserve"> </w:t>
      </w:r>
      <w:r>
        <w:t>territoriales receptoras de asignaciones directas y de la asignación para la inversión local,</w:t>
      </w:r>
      <w:r>
        <w:rPr>
          <w:spacing w:val="-13"/>
        </w:rPr>
        <w:t xml:space="preserve"> </w:t>
      </w:r>
      <w:r>
        <w:t>son</w:t>
      </w:r>
      <w:r>
        <w:rPr>
          <w:spacing w:val="-13"/>
        </w:rPr>
        <w:t xml:space="preserve"> </w:t>
      </w:r>
      <w:r>
        <w:t>las</w:t>
      </w:r>
      <w:r>
        <w:rPr>
          <w:spacing w:val="-13"/>
        </w:rPr>
        <w:t xml:space="preserve"> </w:t>
      </w:r>
      <w:r>
        <w:t>encargadas</w:t>
      </w:r>
      <w:r>
        <w:rPr>
          <w:spacing w:val="-13"/>
        </w:rPr>
        <w:t xml:space="preserve"> </w:t>
      </w:r>
      <w:r>
        <w:t>de</w:t>
      </w:r>
      <w:r>
        <w:rPr>
          <w:spacing w:val="-13"/>
        </w:rPr>
        <w:t xml:space="preserve"> </w:t>
      </w:r>
      <w:r>
        <w:t>priorizar</w:t>
      </w:r>
      <w:r>
        <w:rPr>
          <w:spacing w:val="-13"/>
        </w:rPr>
        <w:t xml:space="preserve"> </w:t>
      </w:r>
      <w:r>
        <w:t>y</w:t>
      </w:r>
      <w:r>
        <w:rPr>
          <w:spacing w:val="-13"/>
        </w:rPr>
        <w:t xml:space="preserve"> </w:t>
      </w:r>
      <w:r>
        <w:t>aprobar</w:t>
      </w:r>
      <w:r>
        <w:rPr>
          <w:spacing w:val="-13"/>
        </w:rPr>
        <w:t xml:space="preserve"> </w:t>
      </w:r>
      <w:r>
        <w:t>los</w:t>
      </w:r>
      <w:r>
        <w:rPr>
          <w:spacing w:val="-13"/>
        </w:rPr>
        <w:t xml:space="preserve"> </w:t>
      </w:r>
      <w:r>
        <w:t>proyectos</w:t>
      </w:r>
      <w:r>
        <w:rPr>
          <w:spacing w:val="-13"/>
        </w:rPr>
        <w:t xml:space="preserve"> </w:t>
      </w:r>
      <w:r>
        <w:t>de</w:t>
      </w:r>
      <w:r>
        <w:rPr>
          <w:spacing w:val="-13"/>
        </w:rPr>
        <w:t xml:space="preserve"> </w:t>
      </w:r>
      <w:r>
        <w:t>inversión que se financian con los recursos del Sistema General de Regalías, así como de verificar su disponibilidad, conforme con la metodología del Departamento Nacional de Planeación</w:t>
      </w:r>
      <w:r>
        <w:rPr>
          <w:vertAlign w:val="superscript"/>
        </w:rPr>
        <w:t>3</w:t>
      </w:r>
      <w:r>
        <w:t>.</w:t>
      </w:r>
    </w:p>
    <w:p w14:paraId="50AF691C" w14:textId="77777777" w:rsidR="00740C2D" w:rsidRDefault="00740C2D">
      <w:pPr>
        <w:pStyle w:val="Textoindependiente"/>
        <w:spacing w:before="38"/>
      </w:pPr>
    </w:p>
    <w:p w14:paraId="74602BB0" w14:textId="77777777" w:rsidR="00740C2D" w:rsidRDefault="00AD1E20">
      <w:pPr>
        <w:pStyle w:val="Prrafodelista"/>
        <w:numPr>
          <w:ilvl w:val="2"/>
          <w:numId w:val="2"/>
        </w:numPr>
        <w:tabs>
          <w:tab w:val="left" w:pos="981"/>
        </w:tabs>
        <w:spacing w:line="276" w:lineRule="auto"/>
        <w:ind w:right="979"/>
      </w:pPr>
      <w:proofErr w:type="spellStart"/>
      <w:r>
        <w:t>iv</w:t>
      </w:r>
      <w:proofErr w:type="spellEnd"/>
      <w:r>
        <w:t>) El artículo 37 de la Ley 2056 de 2020 dispone que los proyectos de inversión</w:t>
      </w:r>
      <w:r>
        <w:rPr>
          <w:spacing w:val="-15"/>
        </w:rPr>
        <w:t xml:space="preserve"> </w:t>
      </w:r>
      <w:r>
        <w:t>que</w:t>
      </w:r>
      <w:r>
        <w:rPr>
          <w:spacing w:val="-15"/>
        </w:rPr>
        <w:t xml:space="preserve"> </w:t>
      </w:r>
      <w:r>
        <w:t>se</w:t>
      </w:r>
      <w:r>
        <w:rPr>
          <w:spacing w:val="-15"/>
        </w:rPr>
        <w:t xml:space="preserve"> </w:t>
      </w:r>
      <w:r>
        <w:t>financien</w:t>
      </w:r>
      <w:r>
        <w:rPr>
          <w:spacing w:val="-15"/>
        </w:rPr>
        <w:t xml:space="preserve"> </w:t>
      </w:r>
      <w:r>
        <w:t>con</w:t>
      </w:r>
      <w:r>
        <w:rPr>
          <w:spacing w:val="-15"/>
        </w:rPr>
        <w:t xml:space="preserve"> </w:t>
      </w:r>
      <w:r>
        <w:t>cargo</w:t>
      </w:r>
      <w:r>
        <w:rPr>
          <w:spacing w:val="-15"/>
        </w:rPr>
        <w:t xml:space="preserve"> </w:t>
      </w:r>
      <w:r>
        <w:t>al</w:t>
      </w:r>
      <w:r>
        <w:rPr>
          <w:spacing w:val="-15"/>
        </w:rPr>
        <w:t xml:space="preserve"> </w:t>
      </w:r>
      <w:r>
        <w:t>Sistema</w:t>
      </w:r>
      <w:r>
        <w:rPr>
          <w:spacing w:val="-15"/>
        </w:rPr>
        <w:t xml:space="preserve"> </w:t>
      </w:r>
      <w:r>
        <w:t>General</w:t>
      </w:r>
      <w:r>
        <w:rPr>
          <w:spacing w:val="-15"/>
        </w:rPr>
        <w:t xml:space="preserve"> </w:t>
      </w:r>
      <w:r>
        <w:t>de</w:t>
      </w:r>
      <w:r>
        <w:rPr>
          <w:spacing w:val="-15"/>
        </w:rPr>
        <w:t xml:space="preserve"> </w:t>
      </w:r>
      <w:r>
        <w:t>Regalías</w:t>
      </w:r>
      <w:r>
        <w:rPr>
          <w:spacing w:val="-15"/>
        </w:rPr>
        <w:t xml:space="preserve"> </w:t>
      </w:r>
      <w:r>
        <w:t xml:space="preserve">serán ejecutados por quien designe las entidades u órganos de que tratan los artículos 35 y 36 </w:t>
      </w:r>
      <w:r>
        <w:rPr>
          <w:i/>
        </w:rPr>
        <w:t>ibidem</w:t>
      </w:r>
      <w:r>
        <w:t>, es decir, quien se designe como ejecutor podrá ser</w:t>
      </w:r>
      <w:r>
        <w:rPr>
          <w:spacing w:val="-8"/>
        </w:rPr>
        <w:t xml:space="preserve"> </w:t>
      </w:r>
      <w:r>
        <w:t>una</w:t>
      </w:r>
      <w:r>
        <w:rPr>
          <w:spacing w:val="-8"/>
        </w:rPr>
        <w:t xml:space="preserve"> </w:t>
      </w:r>
      <w:r>
        <w:t>entidad</w:t>
      </w:r>
      <w:r>
        <w:rPr>
          <w:spacing w:val="-8"/>
        </w:rPr>
        <w:t xml:space="preserve"> </w:t>
      </w:r>
      <w:r>
        <w:t>pública</w:t>
      </w:r>
      <w:r>
        <w:rPr>
          <w:spacing w:val="-8"/>
        </w:rPr>
        <w:t xml:space="preserve"> </w:t>
      </w:r>
      <w:r>
        <w:t>o</w:t>
      </w:r>
      <w:r>
        <w:rPr>
          <w:spacing w:val="-8"/>
        </w:rPr>
        <w:t xml:space="preserve"> </w:t>
      </w:r>
      <w:r>
        <w:t>privada.</w:t>
      </w:r>
      <w:r>
        <w:rPr>
          <w:spacing w:val="-8"/>
        </w:rPr>
        <w:t xml:space="preserve"> </w:t>
      </w:r>
      <w:r>
        <w:t>También</w:t>
      </w:r>
      <w:r>
        <w:rPr>
          <w:spacing w:val="-8"/>
        </w:rPr>
        <w:t xml:space="preserve"> </w:t>
      </w:r>
      <w:r>
        <w:t>agrega</w:t>
      </w:r>
      <w:r>
        <w:rPr>
          <w:spacing w:val="-8"/>
        </w:rPr>
        <w:t xml:space="preserve"> </w:t>
      </w:r>
      <w:r>
        <w:t>que</w:t>
      </w:r>
      <w:r>
        <w:rPr>
          <w:spacing w:val="-8"/>
        </w:rPr>
        <w:t xml:space="preserve"> </w:t>
      </w:r>
      <w:r>
        <w:t>la</w:t>
      </w:r>
      <w:r>
        <w:rPr>
          <w:spacing w:val="-8"/>
        </w:rPr>
        <w:t xml:space="preserve"> </w:t>
      </w:r>
      <w:r>
        <w:t>entidad</w:t>
      </w:r>
      <w:r>
        <w:rPr>
          <w:spacing w:val="-8"/>
        </w:rPr>
        <w:t xml:space="preserve"> </w:t>
      </w:r>
      <w:r>
        <w:t>pública ejecutora tiene el deber de adelantar la contratación de la interventoría, de conformidad con lo previsto en la presente ley.</w:t>
      </w:r>
    </w:p>
    <w:p w14:paraId="2878FAF2" w14:textId="77777777" w:rsidR="00740C2D" w:rsidRDefault="00740C2D">
      <w:pPr>
        <w:pStyle w:val="Textoindependiente"/>
        <w:spacing w:before="179"/>
      </w:pPr>
    </w:p>
    <w:p w14:paraId="443FE111" w14:textId="77777777" w:rsidR="00740C2D" w:rsidRDefault="00AD1E20">
      <w:pPr>
        <w:pStyle w:val="Prrafodelista"/>
        <w:numPr>
          <w:ilvl w:val="2"/>
          <w:numId w:val="2"/>
        </w:numPr>
        <w:tabs>
          <w:tab w:val="left" w:pos="981"/>
        </w:tabs>
        <w:spacing w:line="276" w:lineRule="auto"/>
        <w:ind w:right="977"/>
      </w:pPr>
      <w:r>
        <w:t xml:space="preserve">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w:t>
      </w:r>
      <w:proofErr w:type="gramStart"/>
      <w:r>
        <w:t>los mismos</w:t>
      </w:r>
      <w:proofErr w:type="gramEnd"/>
      <w:r>
        <w:t>, sin perjuicio de las acciones de control a las que haya lugar.</w:t>
      </w:r>
    </w:p>
    <w:p w14:paraId="61AA2A22" w14:textId="77777777" w:rsidR="00740C2D" w:rsidRDefault="00AD1E20">
      <w:pPr>
        <w:pStyle w:val="Textoindependiente"/>
        <w:spacing w:before="89"/>
        <w:rPr>
          <w:sz w:val="20"/>
        </w:rPr>
      </w:pPr>
      <w:r>
        <w:rPr>
          <w:noProof/>
          <w:sz w:val="20"/>
        </w:rPr>
        <mc:AlternateContent>
          <mc:Choice Requires="wps">
            <w:drawing>
              <wp:anchor distT="0" distB="0" distL="0" distR="0" simplePos="0" relativeHeight="251658244" behindDoc="1" locked="0" layoutInCell="1" allowOverlap="1" wp14:anchorId="61129786" wp14:editId="214BE039">
                <wp:simplePos x="0" y="0"/>
                <wp:positionH relativeFrom="page">
                  <wp:posOffset>1080135</wp:posOffset>
                </wp:positionH>
                <wp:positionV relativeFrom="paragraph">
                  <wp:posOffset>226589</wp:posOffset>
                </wp:positionV>
                <wp:extent cx="561213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2130" cy="1270"/>
                        </a:xfrm>
                        <a:custGeom>
                          <a:avLst/>
                          <a:gdLst/>
                          <a:ahLst/>
                          <a:cxnLst/>
                          <a:rect l="l" t="t" r="r" b="b"/>
                          <a:pathLst>
                            <a:path w="5612130">
                              <a:moveTo>
                                <a:pt x="0" y="0"/>
                              </a:moveTo>
                              <a:lnTo>
                                <a:pt x="561213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61407C" id="Graphic 9" o:spid="_x0000_s1026" style="position:absolute;margin-left:85.05pt;margin-top:17.85pt;width:441.9pt;height:.1pt;z-index:-251658236;visibility:visible;mso-wrap-style:square;mso-wrap-distance-left:0;mso-wrap-distance-top:0;mso-wrap-distance-right:0;mso-wrap-distance-bottom:0;mso-position-horizontal:absolute;mso-position-horizontal-relative:page;mso-position-vertical:absolute;mso-position-vertical-relative:text;v-text-anchor:top" coordsize="5612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kMODwIAAFsEAAAOAAAAZHJzL2Uyb0RvYy54bWysVMFu2zAMvQ/YPwi6L05SNBuMOsXQoMOA&#10;oivQDDsrshwbk0WNVGLn70fJsZN1t2E+CJT4RD7yUb6771srjgapAVfIxWwuhXEaysbtC/l9+/jh&#10;kxQUlCuVBWcKeTIk79fv3911PjdLqMGWBgUHcZR3vpB1CD7PMtK1aRXNwBvHzgqwVYG3uM9KVB1H&#10;b222nM9XWQdYegRtiPh0MzjlOsWvKqPDt6oiE4QtJHMLacW07uKare9Uvkfl60afaah/YNGqxnHS&#10;KdRGBSUO2PwVqm00AkEVZhraDKqq0SbVwNUs5m+qea2VN6kWbg75qU30/8Lq5+Orf8FInfwT6J/E&#10;Hck6T/nkiRs6Y/oK24hl4qJPXTxNXTR9EJoPb1eL5eKGm63Zt1h+TE3OVD7e1QcKXwykOOr4RGHQ&#10;oBwtVY+W7t1oIisZNbRJwyAFa4hSsIa7QUOvQrwXyUVTdBci8ayFo9lC8oY3zJnaxWvdNWoqZayS&#10;sQOCjZiGezUYKTXb18VZF1msbm7naTQIbFM+NtZGFoT73YNFcVRxMNMX6+AIf8A8Utgoqgdccp1h&#10;1p11GqSJIu2gPL2g6HiaC0m/DgqNFPar43GJoz8aOBq70cBgHyA9kNQgzrntfyj0IqYvZGBln2Ec&#10;RpWPosXSJ2y86eDzIUDVREXTDA2Mzhue4FTg+bXFJ3K9T6jLP2H9GwAA//8DAFBLAwQUAAYACAAA&#10;ACEAwaTXWOAAAAAKAQAADwAAAGRycy9kb3ducmV2LnhtbEyP0UrDQBBF3wX/YRnBF7G7NU1rYzZF&#10;hYIgpbT6AdPsmASzsyG7bWO/3s2TPt6Zw50z+WqwrThR7xvHGqYTBYK4dKbhSsPnx/r+EYQPyAZb&#10;x6ThhzysiuurHDPjzryj0z5UIpawz1BDHUKXSenLmiz6ieuI4+7L9RZDjH0lTY/nWG5b+aDUXFps&#10;OF6osaPXmsrv/dFq2A6Y3L3MzO6C8+1bunHvm2TWa317Mzw/gQg0hD8YRv2oDkV0OrgjGy/amBdq&#10;GlENSboAMQIqTZYgDuNkCbLI5f8Xil8AAAD//wMAUEsBAi0AFAAGAAgAAAAhALaDOJL+AAAA4QEA&#10;ABMAAAAAAAAAAAAAAAAAAAAAAFtDb250ZW50X1R5cGVzXS54bWxQSwECLQAUAAYACAAAACEAOP0h&#10;/9YAAACUAQAACwAAAAAAAAAAAAAAAAAvAQAAX3JlbHMvLnJlbHNQSwECLQAUAAYACAAAACEAdQZD&#10;Dg8CAABbBAAADgAAAAAAAAAAAAAAAAAuAgAAZHJzL2Uyb0RvYy54bWxQSwECLQAUAAYACAAAACEA&#10;waTXWOAAAAAKAQAADwAAAAAAAAAAAAAAAABpBAAAZHJzL2Rvd25yZXYueG1sUEsFBgAAAAAEAAQA&#10;8wAAAHYFAAAAAA==&#10;" path="m,l5612130,e" filled="f" strokeweight=".5pt">
                <v:path arrowok="t"/>
                <w10:wrap type="topAndBottom" anchorx="page"/>
              </v:shape>
            </w:pict>
          </mc:Fallback>
        </mc:AlternateContent>
      </w:r>
    </w:p>
    <w:p w14:paraId="581F35D6" w14:textId="77777777" w:rsidR="00740C2D" w:rsidRDefault="00AD1E20">
      <w:pPr>
        <w:spacing w:before="115"/>
        <w:ind w:left="260" w:right="979"/>
        <w:jc w:val="both"/>
        <w:rPr>
          <w:sz w:val="18"/>
        </w:rPr>
      </w:pPr>
      <w:r>
        <w:rPr>
          <w:sz w:val="18"/>
        </w:rPr>
        <w:t>Decisión Regionales, previa priorización del proyecto, proceso que estará a cargo del Departamento Nacional de Planeación y un miembro de la entidad territorial designado por el OCAD, de conformidad con la reglamentación que se expida para el efecto.</w:t>
      </w:r>
    </w:p>
    <w:p w14:paraId="40614AA1" w14:textId="77777777" w:rsidR="00740C2D" w:rsidRDefault="00AD1E20">
      <w:pPr>
        <w:ind w:left="970"/>
        <w:rPr>
          <w:sz w:val="18"/>
        </w:rPr>
      </w:pPr>
      <w:r>
        <w:rPr>
          <w:spacing w:val="-4"/>
          <w:sz w:val="18"/>
        </w:rPr>
        <w:t>[…]”</w:t>
      </w:r>
    </w:p>
    <w:p w14:paraId="6F78CDF0" w14:textId="77777777" w:rsidR="00740C2D" w:rsidRDefault="00AD1E20">
      <w:pPr>
        <w:ind w:left="260" w:right="980" w:firstLine="708"/>
        <w:jc w:val="both"/>
        <w:rPr>
          <w:sz w:val="18"/>
        </w:rPr>
      </w:pPr>
      <w:r>
        <w:rPr>
          <w:sz w:val="18"/>
          <w:vertAlign w:val="superscript"/>
        </w:rPr>
        <w:t>2</w:t>
      </w:r>
      <w:r>
        <w:rPr>
          <w:spacing w:val="-16"/>
          <w:sz w:val="18"/>
        </w:rPr>
        <w:t xml:space="preserve"> </w:t>
      </w:r>
      <w:r>
        <w:rPr>
          <w:sz w:val="18"/>
        </w:rPr>
        <w:t>“Artículo</w:t>
      </w:r>
      <w:r>
        <w:rPr>
          <w:spacing w:val="-14"/>
          <w:sz w:val="18"/>
        </w:rPr>
        <w:t xml:space="preserve"> </w:t>
      </w:r>
      <w:r>
        <w:rPr>
          <w:sz w:val="18"/>
        </w:rPr>
        <w:t>35.</w:t>
      </w:r>
      <w:r>
        <w:rPr>
          <w:spacing w:val="-15"/>
          <w:sz w:val="18"/>
        </w:rPr>
        <w:t xml:space="preserve"> </w:t>
      </w:r>
      <w:r>
        <w:rPr>
          <w:sz w:val="18"/>
        </w:rPr>
        <w:t>Priorización</w:t>
      </w:r>
      <w:r>
        <w:rPr>
          <w:spacing w:val="-13"/>
          <w:sz w:val="18"/>
        </w:rPr>
        <w:t xml:space="preserve"> </w:t>
      </w:r>
      <w:r>
        <w:rPr>
          <w:sz w:val="18"/>
        </w:rPr>
        <w:t>y</w:t>
      </w:r>
      <w:r>
        <w:rPr>
          <w:spacing w:val="-16"/>
          <w:sz w:val="18"/>
        </w:rPr>
        <w:t xml:space="preserve"> </w:t>
      </w:r>
      <w:r>
        <w:rPr>
          <w:sz w:val="18"/>
        </w:rPr>
        <w:t>aprobación</w:t>
      </w:r>
      <w:r>
        <w:rPr>
          <w:spacing w:val="-13"/>
          <w:sz w:val="18"/>
        </w:rPr>
        <w:t xml:space="preserve"> </w:t>
      </w:r>
      <w:r>
        <w:rPr>
          <w:sz w:val="18"/>
        </w:rPr>
        <w:t>de</w:t>
      </w:r>
      <w:r>
        <w:rPr>
          <w:spacing w:val="-15"/>
          <w:sz w:val="18"/>
        </w:rPr>
        <w:t xml:space="preserve"> </w:t>
      </w:r>
      <w:r>
        <w:rPr>
          <w:sz w:val="18"/>
        </w:rPr>
        <w:t>los</w:t>
      </w:r>
      <w:r>
        <w:rPr>
          <w:spacing w:val="-15"/>
          <w:sz w:val="18"/>
        </w:rPr>
        <w:t xml:space="preserve"> </w:t>
      </w:r>
      <w:r>
        <w:rPr>
          <w:sz w:val="18"/>
        </w:rPr>
        <w:t>proyectos</w:t>
      </w:r>
      <w:r>
        <w:rPr>
          <w:spacing w:val="-14"/>
          <w:sz w:val="18"/>
        </w:rPr>
        <w:t xml:space="preserve"> </w:t>
      </w:r>
      <w:r>
        <w:rPr>
          <w:sz w:val="18"/>
        </w:rPr>
        <w:t>de</w:t>
      </w:r>
      <w:r>
        <w:rPr>
          <w:spacing w:val="-15"/>
          <w:sz w:val="18"/>
        </w:rPr>
        <w:t xml:space="preserve"> </w:t>
      </w:r>
      <w:r>
        <w:rPr>
          <w:sz w:val="18"/>
        </w:rPr>
        <w:t>inversión</w:t>
      </w:r>
      <w:r>
        <w:rPr>
          <w:spacing w:val="-13"/>
          <w:sz w:val="18"/>
        </w:rPr>
        <w:t xml:space="preserve"> </w:t>
      </w:r>
      <w:r>
        <w:rPr>
          <w:sz w:val="18"/>
        </w:rPr>
        <w:t>de</w:t>
      </w:r>
      <w:r>
        <w:rPr>
          <w:spacing w:val="-15"/>
          <w:sz w:val="18"/>
        </w:rPr>
        <w:t xml:space="preserve"> </w:t>
      </w:r>
      <w:r>
        <w:rPr>
          <w:sz w:val="18"/>
        </w:rPr>
        <w:t>la</w:t>
      </w:r>
      <w:r>
        <w:rPr>
          <w:spacing w:val="-15"/>
          <w:sz w:val="18"/>
        </w:rPr>
        <w:t xml:space="preserve"> </w:t>
      </w:r>
      <w:r>
        <w:rPr>
          <w:sz w:val="18"/>
        </w:rPr>
        <w:t>asignación</w:t>
      </w:r>
      <w:r>
        <w:rPr>
          <w:spacing w:val="-13"/>
          <w:sz w:val="18"/>
        </w:rPr>
        <w:t xml:space="preserve"> </w:t>
      </w:r>
      <w:r>
        <w:rPr>
          <w:sz w:val="18"/>
        </w:rPr>
        <w:t>para la inversión regional.</w:t>
      </w:r>
      <w:r>
        <w:rPr>
          <w:spacing w:val="-2"/>
          <w:sz w:val="18"/>
        </w:rPr>
        <w:t xml:space="preserve"> </w:t>
      </w:r>
      <w:r>
        <w:rPr>
          <w:sz w:val="18"/>
        </w:rPr>
        <w:t xml:space="preserve">La priorización y aprobación de los proyectos de inversión de la Asignación para la Inversión Regional en cabeza de los departamentos estará a cargo de los respectivos </w:t>
      </w:r>
      <w:r>
        <w:rPr>
          <w:spacing w:val="-2"/>
          <w:sz w:val="18"/>
        </w:rPr>
        <w:t>departamentos.</w:t>
      </w:r>
    </w:p>
    <w:p w14:paraId="08816D06" w14:textId="77777777" w:rsidR="00740C2D" w:rsidRDefault="00AD1E20">
      <w:pPr>
        <w:ind w:left="260" w:right="979" w:firstLine="708"/>
        <w:jc w:val="both"/>
        <w:rPr>
          <w:sz w:val="18"/>
        </w:rPr>
      </w:pPr>
      <w:r>
        <w:rPr>
          <w:sz w:val="18"/>
        </w:rPr>
        <w:t>La</w:t>
      </w:r>
      <w:r>
        <w:rPr>
          <w:spacing w:val="-11"/>
          <w:sz w:val="18"/>
        </w:rPr>
        <w:t xml:space="preserve"> </w:t>
      </w:r>
      <w:r>
        <w:rPr>
          <w:sz w:val="18"/>
        </w:rPr>
        <w:t>aprobación</w:t>
      </w:r>
      <w:r>
        <w:rPr>
          <w:spacing w:val="-9"/>
          <w:sz w:val="18"/>
        </w:rPr>
        <w:t xml:space="preserve"> </w:t>
      </w:r>
      <w:r>
        <w:rPr>
          <w:sz w:val="18"/>
        </w:rPr>
        <w:t>de</w:t>
      </w:r>
      <w:r>
        <w:rPr>
          <w:spacing w:val="-11"/>
          <w:sz w:val="18"/>
        </w:rPr>
        <w:t xml:space="preserve"> </w:t>
      </w:r>
      <w:r>
        <w:rPr>
          <w:sz w:val="18"/>
        </w:rPr>
        <w:t>los</w:t>
      </w:r>
      <w:r>
        <w:rPr>
          <w:spacing w:val="-11"/>
          <w:sz w:val="18"/>
        </w:rPr>
        <w:t xml:space="preserve"> </w:t>
      </w:r>
      <w:r>
        <w:rPr>
          <w:sz w:val="18"/>
        </w:rPr>
        <w:t>proyectos</w:t>
      </w:r>
      <w:r>
        <w:rPr>
          <w:spacing w:val="-9"/>
          <w:sz w:val="18"/>
        </w:rPr>
        <w:t xml:space="preserve"> </w:t>
      </w:r>
      <w:r>
        <w:rPr>
          <w:sz w:val="18"/>
        </w:rPr>
        <w:t>de</w:t>
      </w:r>
      <w:r>
        <w:rPr>
          <w:spacing w:val="-11"/>
          <w:sz w:val="18"/>
        </w:rPr>
        <w:t xml:space="preserve"> </w:t>
      </w:r>
      <w:r>
        <w:rPr>
          <w:sz w:val="18"/>
        </w:rPr>
        <w:t>inversión</w:t>
      </w:r>
      <w:r>
        <w:rPr>
          <w:spacing w:val="-9"/>
          <w:sz w:val="18"/>
        </w:rPr>
        <w:t xml:space="preserve"> </w:t>
      </w:r>
      <w:r>
        <w:rPr>
          <w:sz w:val="18"/>
        </w:rPr>
        <w:t>de</w:t>
      </w:r>
      <w:r>
        <w:rPr>
          <w:spacing w:val="-11"/>
          <w:sz w:val="18"/>
        </w:rPr>
        <w:t xml:space="preserve"> </w:t>
      </w:r>
      <w:r>
        <w:rPr>
          <w:sz w:val="18"/>
        </w:rPr>
        <w:t>la</w:t>
      </w:r>
      <w:r>
        <w:rPr>
          <w:spacing w:val="-11"/>
          <w:sz w:val="18"/>
        </w:rPr>
        <w:t xml:space="preserve"> </w:t>
      </w:r>
      <w:r>
        <w:rPr>
          <w:sz w:val="18"/>
        </w:rPr>
        <w:t>Asignación</w:t>
      </w:r>
      <w:r>
        <w:rPr>
          <w:spacing w:val="-8"/>
          <w:sz w:val="18"/>
        </w:rPr>
        <w:t xml:space="preserve"> </w:t>
      </w:r>
      <w:r>
        <w:rPr>
          <w:sz w:val="18"/>
        </w:rPr>
        <w:t>para</w:t>
      </w:r>
      <w:r>
        <w:rPr>
          <w:spacing w:val="-10"/>
          <w:sz w:val="18"/>
        </w:rPr>
        <w:t xml:space="preserve"> </w:t>
      </w:r>
      <w:r>
        <w:rPr>
          <w:sz w:val="18"/>
        </w:rPr>
        <w:t>la</w:t>
      </w:r>
      <w:r>
        <w:rPr>
          <w:spacing w:val="-11"/>
          <w:sz w:val="18"/>
        </w:rPr>
        <w:t xml:space="preserve"> </w:t>
      </w:r>
      <w:r>
        <w:rPr>
          <w:sz w:val="18"/>
        </w:rPr>
        <w:t>Inversión</w:t>
      </w:r>
      <w:r>
        <w:rPr>
          <w:spacing w:val="-9"/>
          <w:sz w:val="18"/>
        </w:rPr>
        <w:t xml:space="preserve"> </w:t>
      </w:r>
      <w:r>
        <w:rPr>
          <w:sz w:val="18"/>
        </w:rPr>
        <w:t>Regional</w:t>
      </w:r>
      <w:r>
        <w:rPr>
          <w:spacing w:val="-9"/>
          <w:sz w:val="18"/>
        </w:rPr>
        <w:t xml:space="preserve"> </w:t>
      </w:r>
      <w:r>
        <w:rPr>
          <w:sz w:val="18"/>
        </w:rPr>
        <w:t>en cabeza de las regiones se realizará por parte de los Órganos Colegiados de Administración y Decisión Regionales, previa priorización del proyecto, proceso que estará a cargo del Departamento Nacional de Planeación y un miembro de la entidad territorial designado por el OCAD, de conformidad con la reglamentación que se expida para el efecto.</w:t>
      </w:r>
    </w:p>
    <w:p w14:paraId="684023F8" w14:textId="77777777" w:rsidR="00740C2D" w:rsidRDefault="00AD1E20">
      <w:pPr>
        <w:ind w:left="970"/>
        <w:rPr>
          <w:sz w:val="18"/>
        </w:rPr>
      </w:pPr>
      <w:r>
        <w:rPr>
          <w:spacing w:val="-4"/>
          <w:sz w:val="18"/>
        </w:rPr>
        <w:t>[…]”</w:t>
      </w:r>
    </w:p>
    <w:p w14:paraId="7FB0C20C" w14:textId="77777777" w:rsidR="00740C2D" w:rsidRDefault="00740C2D">
      <w:pPr>
        <w:rPr>
          <w:sz w:val="18"/>
        </w:rPr>
        <w:sectPr w:rsidR="00740C2D">
          <w:pgSz w:w="12240" w:h="15840"/>
          <w:pgMar w:top="1660" w:right="720" w:bottom="1900" w:left="1440" w:header="165" w:footer="1702" w:gutter="0"/>
          <w:cols w:space="720"/>
        </w:sectPr>
      </w:pPr>
    </w:p>
    <w:p w14:paraId="3B114836" w14:textId="77777777" w:rsidR="00740C2D" w:rsidRDefault="00AD1E20">
      <w:pPr>
        <w:pStyle w:val="Prrafodelista"/>
        <w:numPr>
          <w:ilvl w:val="2"/>
          <w:numId w:val="2"/>
        </w:numPr>
        <w:tabs>
          <w:tab w:val="left" w:pos="981"/>
        </w:tabs>
        <w:spacing w:before="90" w:line="276" w:lineRule="auto"/>
        <w:ind w:right="977"/>
      </w:pPr>
      <w:r>
        <w:lastRenderedPageBreak/>
        <w:t>En</w:t>
      </w:r>
      <w:r>
        <w:rPr>
          <w:spacing w:val="-2"/>
        </w:rPr>
        <w:t xml:space="preserve"> </w:t>
      </w:r>
      <w:r>
        <w:t>esta</w:t>
      </w:r>
      <w:r>
        <w:rPr>
          <w:spacing w:val="-2"/>
        </w:rPr>
        <w:t xml:space="preserve"> </w:t>
      </w:r>
      <w:r>
        <w:t>línea,</w:t>
      </w:r>
      <w:r>
        <w:rPr>
          <w:spacing w:val="-2"/>
        </w:rPr>
        <w:t xml:space="preserve"> </w:t>
      </w:r>
      <w:r>
        <w:t>el</w:t>
      </w:r>
      <w:r>
        <w:rPr>
          <w:spacing w:val="-2"/>
        </w:rPr>
        <w:t xml:space="preserve"> </w:t>
      </w:r>
      <w:r>
        <w:t>parágrafo</w:t>
      </w:r>
      <w:r>
        <w:rPr>
          <w:spacing w:val="-2"/>
        </w:rPr>
        <w:t xml:space="preserve"> </w:t>
      </w:r>
      <w:r>
        <w:t>primero</w:t>
      </w:r>
      <w:r>
        <w:rPr>
          <w:spacing w:val="-2"/>
        </w:rPr>
        <w:t xml:space="preserve"> </w:t>
      </w:r>
      <w:r>
        <w:t>del</w:t>
      </w:r>
      <w:r>
        <w:rPr>
          <w:spacing w:val="-2"/>
        </w:rPr>
        <w:t xml:space="preserve"> </w:t>
      </w:r>
      <w:r>
        <w:t>artículo</w:t>
      </w:r>
      <w:r>
        <w:rPr>
          <w:spacing w:val="-2"/>
        </w:rPr>
        <w:t xml:space="preserve"> </w:t>
      </w:r>
      <w:r>
        <w:t>37</w:t>
      </w:r>
      <w:r>
        <w:rPr>
          <w:spacing w:val="-2"/>
        </w:rPr>
        <w:t xml:space="preserve"> </w:t>
      </w:r>
      <w:r>
        <w:t>dispone:</w:t>
      </w:r>
      <w:r>
        <w:rPr>
          <w:spacing w:val="-2"/>
        </w:rPr>
        <w:t xml:space="preserve"> </w:t>
      </w:r>
      <w:r>
        <w:t>“La</w:t>
      </w:r>
      <w:r>
        <w:rPr>
          <w:spacing w:val="-2"/>
        </w:rPr>
        <w:t xml:space="preserve"> </w:t>
      </w:r>
      <w:r>
        <w:t>ejecución de proyectos de qué trata este artículo, se adelantará, con estricta sujeción al régimen presupuestal definido en esta ley, al de contratación pública y las demás normas legales vigentes. El ejecutor garantizará la correcta</w:t>
      </w:r>
      <w:r>
        <w:rPr>
          <w:spacing w:val="-6"/>
        </w:rPr>
        <w:t xml:space="preserve"> </w:t>
      </w:r>
      <w:r>
        <w:t>ejecución</w:t>
      </w:r>
      <w:r>
        <w:rPr>
          <w:spacing w:val="-6"/>
        </w:rPr>
        <w:t xml:space="preserve"> </w:t>
      </w:r>
      <w:r>
        <w:t>de</w:t>
      </w:r>
      <w:r>
        <w:rPr>
          <w:spacing w:val="-6"/>
        </w:rPr>
        <w:t xml:space="preserve"> </w:t>
      </w:r>
      <w:r>
        <w:t>los</w:t>
      </w:r>
      <w:r>
        <w:rPr>
          <w:spacing w:val="-6"/>
        </w:rPr>
        <w:t xml:space="preserve"> </w:t>
      </w:r>
      <w:r>
        <w:t>recursos</w:t>
      </w:r>
      <w:r>
        <w:rPr>
          <w:spacing w:val="-6"/>
        </w:rPr>
        <w:t xml:space="preserve"> </w:t>
      </w:r>
      <w:r>
        <w:t>asignados</w:t>
      </w:r>
      <w:r>
        <w:rPr>
          <w:spacing w:val="-6"/>
        </w:rPr>
        <w:t xml:space="preserve"> </w:t>
      </w:r>
      <w:r>
        <w:t>al</w:t>
      </w:r>
      <w:r>
        <w:rPr>
          <w:spacing w:val="-7"/>
        </w:rPr>
        <w:t xml:space="preserve"> </w:t>
      </w:r>
      <w:r>
        <w:t>proyecto</w:t>
      </w:r>
      <w:r>
        <w:rPr>
          <w:spacing w:val="-7"/>
        </w:rPr>
        <w:t xml:space="preserve"> </w:t>
      </w:r>
      <w:r>
        <w:t>de</w:t>
      </w:r>
      <w:r>
        <w:rPr>
          <w:spacing w:val="-6"/>
        </w:rPr>
        <w:t xml:space="preserve"> </w:t>
      </w:r>
      <w:r>
        <w:t>inversión,</w:t>
      </w:r>
      <w:r>
        <w:rPr>
          <w:spacing w:val="-6"/>
        </w:rPr>
        <w:t xml:space="preserve"> </w:t>
      </w:r>
      <w:r>
        <w:t>así como el suministro y registro de la información requerida por el sistema de seguimiento, evaluación y control”</w:t>
      </w:r>
      <w:r>
        <w:rPr>
          <w:vertAlign w:val="superscript"/>
        </w:rPr>
        <w:t>4</w:t>
      </w:r>
      <w:r>
        <w:t xml:space="preserve">. A partir de esta norma, el </w:t>
      </w:r>
      <w:proofErr w:type="spellStart"/>
      <w:r>
        <w:t>ejercutor</w:t>
      </w:r>
      <w:proofErr w:type="spellEnd"/>
      <w:r>
        <w:t xml:space="preserve"> de los proyectos de </w:t>
      </w:r>
      <w:proofErr w:type="spellStart"/>
      <w:r>
        <w:t>inversion</w:t>
      </w:r>
      <w:proofErr w:type="spellEnd"/>
      <w:r>
        <w:t xml:space="preserve"> en el SGR debe sujetarse a las reglas</w:t>
      </w:r>
      <w:r>
        <w:rPr>
          <w:spacing w:val="-1"/>
        </w:rPr>
        <w:t xml:space="preserve"> </w:t>
      </w:r>
      <w:r>
        <w:t>de</w:t>
      </w:r>
      <w:r>
        <w:rPr>
          <w:spacing w:val="-1"/>
        </w:rPr>
        <w:t xml:space="preserve"> </w:t>
      </w:r>
      <w:r>
        <w:t>contratación</w:t>
      </w:r>
      <w:r>
        <w:rPr>
          <w:spacing w:val="-1"/>
        </w:rPr>
        <w:t xml:space="preserve"> </w:t>
      </w:r>
      <w:r>
        <w:t>pública,</w:t>
      </w:r>
      <w:r>
        <w:rPr>
          <w:spacing w:val="-1"/>
        </w:rPr>
        <w:t xml:space="preserve"> </w:t>
      </w:r>
      <w:r>
        <w:t>es</w:t>
      </w:r>
      <w:r>
        <w:rPr>
          <w:spacing w:val="-1"/>
        </w:rPr>
        <w:t xml:space="preserve"> </w:t>
      </w:r>
      <w:r>
        <w:t>decir,</w:t>
      </w:r>
      <w:r>
        <w:rPr>
          <w:spacing w:val="-1"/>
        </w:rPr>
        <w:t xml:space="preserve"> </w:t>
      </w:r>
      <w:r>
        <w:t>a</w:t>
      </w:r>
      <w:r>
        <w:rPr>
          <w:spacing w:val="-1"/>
        </w:rPr>
        <w:t xml:space="preserve"> </w:t>
      </w:r>
      <w:r>
        <w:t>las</w:t>
      </w:r>
      <w:r>
        <w:rPr>
          <w:spacing w:val="-1"/>
        </w:rPr>
        <w:t xml:space="preserve"> </w:t>
      </w:r>
      <w:r>
        <w:t>prescripciones</w:t>
      </w:r>
      <w:r>
        <w:rPr>
          <w:spacing w:val="-1"/>
        </w:rPr>
        <w:t xml:space="preserve"> </w:t>
      </w:r>
      <w:r>
        <w:t>establecidas en el Estatuto General de Contratación Pública, así como las normas que lo modifiquen, sustituyan o reglamenten. En efecto, el ejecutor debe someterse a las reglas generales de la contratación pública cuando desarrolle proyectos en el marco del Sistema General de Regalías.</w:t>
      </w:r>
    </w:p>
    <w:p w14:paraId="210C1137" w14:textId="77777777" w:rsidR="00740C2D" w:rsidRDefault="00AD1E20">
      <w:pPr>
        <w:pStyle w:val="Prrafodelista"/>
        <w:numPr>
          <w:ilvl w:val="2"/>
          <w:numId w:val="2"/>
        </w:numPr>
        <w:tabs>
          <w:tab w:val="left" w:pos="981"/>
        </w:tabs>
        <w:spacing w:line="276" w:lineRule="auto"/>
        <w:ind w:right="978"/>
      </w:pPr>
      <w:r>
        <w:t>Adicionalmente,</w:t>
      </w:r>
      <w:r>
        <w:rPr>
          <w:spacing w:val="-8"/>
        </w:rPr>
        <w:t xml:space="preserve"> </w:t>
      </w:r>
      <w:r>
        <w:t>el</w:t>
      </w:r>
      <w:r>
        <w:rPr>
          <w:spacing w:val="-8"/>
        </w:rPr>
        <w:t xml:space="preserve"> </w:t>
      </w:r>
      <w:r>
        <w:t>parágrafo</w:t>
      </w:r>
      <w:r>
        <w:rPr>
          <w:spacing w:val="-8"/>
        </w:rPr>
        <w:t xml:space="preserve"> </w:t>
      </w:r>
      <w:r>
        <w:t>segundo</w:t>
      </w:r>
      <w:r>
        <w:rPr>
          <w:spacing w:val="-8"/>
        </w:rPr>
        <w:t xml:space="preserve"> </w:t>
      </w:r>
      <w:r>
        <w:rPr>
          <w:i/>
        </w:rPr>
        <w:t>ibidem</w:t>
      </w:r>
      <w:r>
        <w:rPr>
          <w:i/>
          <w:spacing w:val="-8"/>
        </w:rPr>
        <w:t xml:space="preserve"> </w:t>
      </w:r>
      <w:r>
        <w:t>establece</w:t>
      </w:r>
      <w:r>
        <w:rPr>
          <w:spacing w:val="-8"/>
        </w:rPr>
        <w:t xml:space="preserve"> </w:t>
      </w:r>
      <w:r>
        <w:t>que</w:t>
      </w:r>
      <w:r>
        <w:rPr>
          <w:spacing w:val="-8"/>
        </w:rPr>
        <w:t xml:space="preserve"> </w:t>
      </w:r>
      <w:r>
        <w:t>las</w:t>
      </w:r>
      <w:r>
        <w:rPr>
          <w:spacing w:val="-8"/>
        </w:rPr>
        <w:t xml:space="preserve"> </w:t>
      </w:r>
      <w:r>
        <w:t>entidades territoriales beneficiarias de Asignaciones Directas, la Asignación para la Inversión</w:t>
      </w:r>
      <w:r>
        <w:rPr>
          <w:spacing w:val="-1"/>
        </w:rPr>
        <w:t xml:space="preserve"> </w:t>
      </w:r>
      <w:r>
        <w:t>Local</w:t>
      </w:r>
      <w:r>
        <w:rPr>
          <w:spacing w:val="-1"/>
        </w:rPr>
        <w:t xml:space="preserve"> </w:t>
      </w:r>
      <w:r>
        <w:t>y</w:t>
      </w:r>
      <w:r>
        <w:rPr>
          <w:spacing w:val="-1"/>
        </w:rPr>
        <w:t xml:space="preserve"> </w:t>
      </w:r>
      <w:r>
        <w:t>del</w:t>
      </w:r>
      <w:r>
        <w:rPr>
          <w:spacing w:val="-1"/>
        </w:rPr>
        <w:t xml:space="preserve"> </w:t>
      </w:r>
      <w:r>
        <w:t>60%</w:t>
      </w:r>
      <w:r>
        <w:rPr>
          <w:spacing w:val="-1"/>
        </w:rPr>
        <w:t xml:space="preserve"> </w:t>
      </w:r>
      <w:r>
        <w:t>de</w:t>
      </w:r>
      <w:r>
        <w:rPr>
          <w:spacing w:val="-1"/>
        </w:rPr>
        <w:t xml:space="preserve"> </w:t>
      </w:r>
      <w:r>
        <w:t>la</w:t>
      </w:r>
      <w:r>
        <w:rPr>
          <w:spacing w:val="-1"/>
        </w:rPr>
        <w:t xml:space="preserve"> </w:t>
      </w:r>
      <w:r>
        <w:t>Asignación</w:t>
      </w:r>
      <w:r>
        <w:rPr>
          <w:spacing w:val="-1"/>
        </w:rPr>
        <w:t xml:space="preserve"> </w:t>
      </w:r>
      <w:r>
        <w:t>para</w:t>
      </w:r>
      <w:r>
        <w:rPr>
          <w:spacing w:val="-1"/>
        </w:rPr>
        <w:t xml:space="preserve"> </w:t>
      </w:r>
      <w:r>
        <w:t>la</w:t>
      </w:r>
      <w:r>
        <w:rPr>
          <w:spacing w:val="-1"/>
        </w:rPr>
        <w:t xml:space="preserve"> </w:t>
      </w:r>
      <w:r>
        <w:t>Inversión</w:t>
      </w:r>
      <w:r>
        <w:rPr>
          <w:spacing w:val="-1"/>
        </w:rPr>
        <w:t xml:space="preserve"> </w:t>
      </w:r>
      <w:r>
        <w:t>Regional</w:t>
      </w:r>
      <w:r>
        <w:rPr>
          <w:spacing w:val="-1"/>
        </w:rPr>
        <w:t xml:space="preserve"> </w:t>
      </w:r>
      <w:r>
        <w:t>en cabeza de los departamentos, podrán ejecutar directamente estos recursos o la entidad ejecutora que designe.</w:t>
      </w:r>
    </w:p>
    <w:p w14:paraId="66FD3D66" w14:textId="77777777" w:rsidR="00740C2D" w:rsidRDefault="00AD1E20">
      <w:pPr>
        <w:pStyle w:val="Prrafodelista"/>
        <w:numPr>
          <w:ilvl w:val="2"/>
          <w:numId w:val="2"/>
        </w:numPr>
        <w:tabs>
          <w:tab w:val="left" w:pos="981"/>
        </w:tabs>
        <w:spacing w:line="276" w:lineRule="auto"/>
        <w:ind w:right="977"/>
      </w:pPr>
      <w:r>
        <w:t>En virtud</w:t>
      </w:r>
      <w:r>
        <w:rPr>
          <w:spacing w:val="-1"/>
        </w:rPr>
        <w:t xml:space="preserve"> </w:t>
      </w:r>
      <w:r>
        <w:t>de lo</w:t>
      </w:r>
      <w:r>
        <w:rPr>
          <w:spacing w:val="-1"/>
        </w:rPr>
        <w:t xml:space="preserve"> </w:t>
      </w:r>
      <w:r>
        <w:t>expuesto, puede concluirse que la ejecución de proyectos de</w:t>
      </w:r>
      <w:r>
        <w:rPr>
          <w:spacing w:val="-18"/>
        </w:rPr>
        <w:t xml:space="preserve"> </w:t>
      </w:r>
      <w:r>
        <w:t>inversión</w:t>
      </w:r>
      <w:r>
        <w:rPr>
          <w:spacing w:val="-18"/>
        </w:rPr>
        <w:t xml:space="preserve"> </w:t>
      </w:r>
      <w:r>
        <w:t>en</w:t>
      </w:r>
      <w:r>
        <w:rPr>
          <w:spacing w:val="-18"/>
        </w:rPr>
        <w:t xml:space="preserve"> </w:t>
      </w:r>
      <w:r>
        <w:t>el</w:t>
      </w:r>
      <w:r>
        <w:rPr>
          <w:spacing w:val="-18"/>
        </w:rPr>
        <w:t xml:space="preserve"> </w:t>
      </w:r>
      <w:r>
        <w:t>marco</w:t>
      </w:r>
      <w:r>
        <w:rPr>
          <w:spacing w:val="-18"/>
        </w:rPr>
        <w:t xml:space="preserve"> </w:t>
      </w:r>
      <w:r>
        <w:t>del</w:t>
      </w:r>
      <w:r>
        <w:rPr>
          <w:spacing w:val="-18"/>
        </w:rPr>
        <w:t xml:space="preserve"> </w:t>
      </w:r>
      <w:r>
        <w:t>Sistema</w:t>
      </w:r>
      <w:r>
        <w:rPr>
          <w:spacing w:val="-18"/>
        </w:rPr>
        <w:t xml:space="preserve"> </w:t>
      </w:r>
      <w:r>
        <w:t>General</w:t>
      </w:r>
      <w:r>
        <w:rPr>
          <w:spacing w:val="-18"/>
        </w:rPr>
        <w:t xml:space="preserve"> </w:t>
      </w:r>
      <w:r>
        <w:t>de</w:t>
      </w:r>
      <w:r>
        <w:rPr>
          <w:spacing w:val="-18"/>
        </w:rPr>
        <w:t xml:space="preserve"> </w:t>
      </w:r>
      <w:r>
        <w:t>Garantías</w:t>
      </w:r>
      <w:r>
        <w:rPr>
          <w:spacing w:val="-18"/>
        </w:rPr>
        <w:t xml:space="preserve"> </w:t>
      </w:r>
      <w:proofErr w:type="spellStart"/>
      <w:r>
        <w:t>dede</w:t>
      </w:r>
      <w:proofErr w:type="spellEnd"/>
      <w:r>
        <w:rPr>
          <w:spacing w:val="-18"/>
        </w:rPr>
        <w:t xml:space="preserve"> </w:t>
      </w:r>
      <w:r>
        <w:t xml:space="preserve">realizarse con sujeción al Estatuto General de Contratación de la Administración </w:t>
      </w:r>
      <w:r>
        <w:rPr>
          <w:spacing w:val="-2"/>
        </w:rPr>
        <w:t>Pública.</w:t>
      </w:r>
    </w:p>
    <w:p w14:paraId="1C296AC4" w14:textId="77777777" w:rsidR="00740C2D" w:rsidRDefault="00740C2D">
      <w:pPr>
        <w:pStyle w:val="Textoindependiente"/>
        <w:spacing w:before="16"/>
      </w:pPr>
    </w:p>
    <w:p w14:paraId="7BF1AC94" w14:textId="77777777" w:rsidR="00740C2D" w:rsidRDefault="00AD1E20">
      <w:pPr>
        <w:pStyle w:val="Ttulo1"/>
        <w:numPr>
          <w:ilvl w:val="1"/>
          <w:numId w:val="2"/>
        </w:numPr>
        <w:tabs>
          <w:tab w:val="left" w:pos="979"/>
        </w:tabs>
        <w:spacing w:before="1"/>
        <w:ind w:left="979" w:hanging="359"/>
      </w:pPr>
      <w:r>
        <w:rPr>
          <w:spacing w:val="-2"/>
        </w:rPr>
        <w:t>Referencias</w:t>
      </w:r>
      <w:r>
        <w:rPr>
          <w:spacing w:val="-4"/>
        </w:rPr>
        <w:t xml:space="preserve"> </w:t>
      </w:r>
      <w:r>
        <w:rPr>
          <w:spacing w:val="-2"/>
        </w:rPr>
        <w:t>normativas,</w:t>
      </w:r>
      <w:r>
        <w:rPr>
          <w:spacing w:val="-4"/>
        </w:rPr>
        <w:t xml:space="preserve"> </w:t>
      </w:r>
      <w:r>
        <w:rPr>
          <w:spacing w:val="-2"/>
        </w:rPr>
        <w:t>jurisprudenciales</w:t>
      </w:r>
      <w:r>
        <w:rPr>
          <w:spacing w:val="-4"/>
        </w:rPr>
        <w:t xml:space="preserve"> </w:t>
      </w:r>
      <w:r>
        <w:rPr>
          <w:spacing w:val="-2"/>
        </w:rPr>
        <w:t>y</w:t>
      </w:r>
      <w:r>
        <w:rPr>
          <w:spacing w:val="-4"/>
        </w:rPr>
        <w:t xml:space="preserve"> </w:t>
      </w:r>
      <w:r>
        <w:rPr>
          <w:spacing w:val="-2"/>
        </w:rPr>
        <w:t>otras</w:t>
      </w:r>
      <w:r>
        <w:rPr>
          <w:spacing w:val="-3"/>
        </w:rPr>
        <w:t xml:space="preserve"> </w:t>
      </w:r>
      <w:r>
        <w:rPr>
          <w:spacing w:val="-2"/>
        </w:rPr>
        <w:t>fuentes:</w:t>
      </w:r>
    </w:p>
    <w:p w14:paraId="01769FA2" w14:textId="77777777" w:rsidR="00740C2D" w:rsidRDefault="00740C2D">
      <w:pPr>
        <w:pStyle w:val="Textoindependiente"/>
        <w:spacing w:before="87"/>
        <w:rPr>
          <w:b/>
          <w:sz w:val="24"/>
        </w:rPr>
      </w:pPr>
    </w:p>
    <w:p w14:paraId="3ED6B2B0" w14:textId="77777777" w:rsidR="00740C2D" w:rsidRDefault="00AD1E20">
      <w:pPr>
        <w:pStyle w:val="Prrafodelista"/>
        <w:numPr>
          <w:ilvl w:val="0"/>
          <w:numId w:val="1"/>
        </w:numPr>
        <w:tabs>
          <w:tab w:val="left" w:pos="980"/>
        </w:tabs>
        <w:ind w:left="980"/>
        <w:jc w:val="left"/>
      </w:pPr>
      <w:r>
        <w:t>Ley</w:t>
      </w:r>
      <w:r>
        <w:rPr>
          <w:spacing w:val="-8"/>
        </w:rPr>
        <w:t xml:space="preserve"> </w:t>
      </w:r>
      <w:r>
        <w:t>2056</w:t>
      </w:r>
      <w:r>
        <w:rPr>
          <w:spacing w:val="-7"/>
        </w:rPr>
        <w:t xml:space="preserve"> </w:t>
      </w:r>
      <w:r>
        <w:t>de</w:t>
      </w:r>
      <w:r>
        <w:rPr>
          <w:spacing w:val="-8"/>
        </w:rPr>
        <w:t xml:space="preserve"> </w:t>
      </w:r>
      <w:r>
        <w:t>2020, artículos</w:t>
      </w:r>
      <w:r>
        <w:rPr>
          <w:spacing w:val="-8"/>
        </w:rPr>
        <w:t xml:space="preserve"> </w:t>
      </w:r>
      <w:r>
        <w:t>28,</w:t>
      </w:r>
      <w:r>
        <w:rPr>
          <w:spacing w:val="-7"/>
        </w:rPr>
        <w:t xml:space="preserve"> </w:t>
      </w:r>
      <w:r>
        <w:t>29,</w:t>
      </w:r>
      <w:r>
        <w:rPr>
          <w:spacing w:val="-7"/>
        </w:rPr>
        <w:t xml:space="preserve"> </w:t>
      </w:r>
      <w:r>
        <w:t>30,</w:t>
      </w:r>
      <w:r>
        <w:rPr>
          <w:spacing w:val="-8"/>
        </w:rPr>
        <w:t xml:space="preserve"> </w:t>
      </w:r>
      <w:r>
        <w:t>31,</w:t>
      </w:r>
      <w:r>
        <w:rPr>
          <w:spacing w:val="-7"/>
        </w:rPr>
        <w:t xml:space="preserve"> </w:t>
      </w:r>
      <w:r>
        <w:t>32,</w:t>
      </w:r>
      <w:r>
        <w:rPr>
          <w:spacing w:val="-8"/>
        </w:rPr>
        <w:t xml:space="preserve"> </w:t>
      </w:r>
      <w:r>
        <w:t>33,</w:t>
      </w:r>
      <w:r>
        <w:rPr>
          <w:spacing w:val="-7"/>
        </w:rPr>
        <w:t xml:space="preserve"> </w:t>
      </w:r>
      <w:r>
        <w:t>34,</w:t>
      </w:r>
      <w:r>
        <w:rPr>
          <w:spacing w:val="-7"/>
        </w:rPr>
        <w:t xml:space="preserve"> </w:t>
      </w:r>
      <w:r>
        <w:t>35,</w:t>
      </w:r>
      <w:r>
        <w:rPr>
          <w:spacing w:val="-8"/>
        </w:rPr>
        <w:t xml:space="preserve"> </w:t>
      </w:r>
      <w:r>
        <w:t>36</w:t>
      </w:r>
      <w:r>
        <w:rPr>
          <w:spacing w:val="-7"/>
        </w:rPr>
        <w:t xml:space="preserve"> </w:t>
      </w:r>
      <w:r>
        <w:t>y</w:t>
      </w:r>
      <w:r>
        <w:rPr>
          <w:spacing w:val="-7"/>
        </w:rPr>
        <w:t xml:space="preserve"> </w:t>
      </w:r>
      <w:r>
        <w:rPr>
          <w:spacing w:val="-5"/>
        </w:rPr>
        <w:t>37.</w:t>
      </w:r>
    </w:p>
    <w:p w14:paraId="4D91E38D" w14:textId="77777777" w:rsidR="00740C2D" w:rsidRDefault="00740C2D">
      <w:pPr>
        <w:pStyle w:val="Textoindependiente"/>
        <w:spacing w:before="80"/>
      </w:pPr>
    </w:p>
    <w:p w14:paraId="70D386D0" w14:textId="77777777" w:rsidR="00740C2D" w:rsidRDefault="00AD1E20">
      <w:pPr>
        <w:pStyle w:val="Ttulo1"/>
        <w:numPr>
          <w:ilvl w:val="1"/>
          <w:numId w:val="2"/>
        </w:numPr>
        <w:tabs>
          <w:tab w:val="left" w:pos="979"/>
        </w:tabs>
        <w:ind w:left="979" w:hanging="359"/>
      </w:pPr>
      <w:r>
        <w:t>Doctrina</w:t>
      </w:r>
      <w:r>
        <w:rPr>
          <w:spacing w:val="-15"/>
        </w:rPr>
        <w:t xml:space="preserve"> </w:t>
      </w:r>
      <w:r>
        <w:t>de</w:t>
      </w:r>
      <w:r>
        <w:rPr>
          <w:spacing w:val="-14"/>
        </w:rPr>
        <w:t xml:space="preserve"> </w:t>
      </w:r>
      <w:r>
        <w:t>la</w:t>
      </w:r>
      <w:r>
        <w:rPr>
          <w:spacing w:val="-15"/>
        </w:rPr>
        <w:t xml:space="preserve"> </w:t>
      </w:r>
      <w:r>
        <w:t>Agencia</w:t>
      </w:r>
      <w:r>
        <w:rPr>
          <w:spacing w:val="-14"/>
        </w:rPr>
        <w:t xml:space="preserve"> </w:t>
      </w:r>
      <w:r>
        <w:t>Nacional</w:t>
      </w:r>
      <w:r>
        <w:rPr>
          <w:spacing w:val="-15"/>
        </w:rPr>
        <w:t xml:space="preserve"> </w:t>
      </w:r>
      <w:r>
        <w:t>de</w:t>
      </w:r>
      <w:r>
        <w:rPr>
          <w:spacing w:val="-14"/>
        </w:rPr>
        <w:t xml:space="preserve"> </w:t>
      </w:r>
      <w:r>
        <w:t>Contratación</w:t>
      </w:r>
      <w:r>
        <w:rPr>
          <w:spacing w:val="-15"/>
        </w:rPr>
        <w:t xml:space="preserve"> </w:t>
      </w:r>
      <w:r>
        <w:rPr>
          <w:spacing w:val="-2"/>
        </w:rPr>
        <w:t>Pública:</w:t>
      </w:r>
    </w:p>
    <w:p w14:paraId="7DE7DDA8" w14:textId="77777777" w:rsidR="00740C2D" w:rsidRDefault="00740C2D">
      <w:pPr>
        <w:pStyle w:val="Textoindependiente"/>
        <w:spacing w:before="88"/>
        <w:rPr>
          <w:b/>
          <w:sz w:val="24"/>
        </w:rPr>
      </w:pPr>
    </w:p>
    <w:p w14:paraId="432F7F3A" w14:textId="77777777" w:rsidR="00740C2D" w:rsidRDefault="00AD1E20">
      <w:pPr>
        <w:pStyle w:val="Textoindependiente"/>
        <w:spacing w:line="276" w:lineRule="auto"/>
        <w:ind w:left="260" w:right="1170"/>
        <w:jc w:val="both"/>
      </w:pPr>
      <w:r>
        <w:t>La Agencia Nacional de Contratación Pública − Colombia Compra Eficiente se pronunció sobre el Sistema General de Regalías, su régimen de contratación</w:t>
      </w:r>
      <w:r>
        <w:rPr>
          <w:spacing w:val="40"/>
        </w:rPr>
        <w:t xml:space="preserve"> </w:t>
      </w:r>
      <w:r>
        <w:t>y</w:t>
      </w:r>
      <w:r>
        <w:rPr>
          <w:spacing w:val="-4"/>
        </w:rPr>
        <w:t xml:space="preserve"> </w:t>
      </w:r>
      <w:r>
        <w:t>demás</w:t>
      </w:r>
      <w:r>
        <w:rPr>
          <w:spacing w:val="-3"/>
        </w:rPr>
        <w:t xml:space="preserve"> </w:t>
      </w:r>
      <w:r>
        <w:t>particularidades, en</w:t>
      </w:r>
      <w:r>
        <w:rPr>
          <w:spacing w:val="-4"/>
        </w:rPr>
        <w:t xml:space="preserve"> </w:t>
      </w:r>
      <w:r>
        <w:t>los</w:t>
      </w:r>
      <w:r>
        <w:rPr>
          <w:spacing w:val="-4"/>
        </w:rPr>
        <w:t xml:space="preserve"> </w:t>
      </w:r>
      <w:r>
        <w:t>conceptos</w:t>
      </w:r>
      <w:r>
        <w:rPr>
          <w:spacing w:val="-2"/>
        </w:rPr>
        <w:t xml:space="preserve"> </w:t>
      </w:r>
      <w:r>
        <w:t>C-</w:t>
      </w:r>
      <w:r>
        <w:rPr>
          <w:spacing w:val="-4"/>
        </w:rPr>
        <w:t xml:space="preserve"> </w:t>
      </w:r>
      <w:r>
        <w:t>370</w:t>
      </w:r>
      <w:r>
        <w:rPr>
          <w:spacing w:val="-4"/>
        </w:rPr>
        <w:t xml:space="preserve"> </w:t>
      </w:r>
      <w:r>
        <w:t>del</w:t>
      </w:r>
      <w:r>
        <w:rPr>
          <w:spacing w:val="-4"/>
        </w:rPr>
        <w:t xml:space="preserve"> </w:t>
      </w:r>
      <w:r>
        <w:t>28</w:t>
      </w:r>
      <w:r>
        <w:rPr>
          <w:spacing w:val="-4"/>
        </w:rPr>
        <w:t xml:space="preserve"> </w:t>
      </w:r>
      <w:r>
        <w:t>de</w:t>
      </w:r>
      <w:r>
        <w:rPr>
          <w:spacing w:val="-4"/>
        </w:rPr>
        <w:t xml:space="preserve"> </w:t>
      </w:r>
      <w:r>
        <w:t>julio</w:t>
      </w:r>
      <w:r>
        <w:rPr>
          <w:spacing w:val="-3"/>
        </w:rPr>
        <w:t xml:space="preserve"> </w:t>
      </w:r>
      <w:r>
        <w:t>de</w:t>
      </w:r>
      <w:r>
        <w:rPr>
          <w:spacing w:val="-4"/>
        </w:rPr>
        <w:t xml:space="preserve"> </w:t>
      </w:r>
      <w:r>
        <w:t>2021,</w:t>
      </w:r>
      <w:r>
        <w:rPr>
          <w:spacing w:val="-3"/>
        </w:rPr>
        <w:t xml:space="preserve"> </w:t>
      </w:r>
      <w:r>
        <w:t>C-</w:t>
      </w:r>
    </w:p>
    <w:p w14:paraId="10309E07" w14:textId="77777777" w:rsidR="00740C2D" w:rsidRDefault="00AD1E20">
      <w:pPr>
        <w:pStyle w:val="Textoindependiente"/>
        <w:spacing w:before="2"/>
        <w:rPr>
          <w:sz w:val="14"/>
        </w:rPr>
      </w:pPr>
      <w:r>
        <w:rPr>
          <w:noProof/>
          <w:sz w:val="14"/>
        </w:rPr>
        <mc:AlternateContent>
          <mc:Choice Requires="wps">
            <w:drawing>
              <wp:anchor distT="0" distB="0" distL="0" distR="0" simplePos="0" relativeHeight="251658245" behindDoc="1" locked="0" layoutInCell="1" allowOverlap="1" wp14:anchorId="76E5BDCD" wp14:editId="66AF4C2B">
                <wp:simplePos x="0" y="0"/>
                <wp:positionH relativeFrom="page">
                  <wp:posOffset>1080135</wp:posOffset>
                </wp:positionH>
                <wp:positionV relativeFrom="paragraph">
                  <wp:posOffset>125080</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85F4E9" id="Graphic 10" o:spid="_x0000_s1026" style="position:absolute;margin-left:85.05pt;margin-top:9.85pt;width:2in;height:.1pt;z-index:-251658235;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eEk9Id4AAAAJAQAADwAAAGRycy9kb3ducmV2LnhtbEyPzW6DMBCE75X6DtZW6q0xVGlDKCaK&#10;KnHrpUn6czR4Ayh4TbEh5O27ObW3ndnR7LfZZradmHDwrSMF8SICgVQ501Kt4LAvHhIQPmgyunOE&#10;Ci7oYZPf3mQ6Ne5M7zjtQi24hHyqFTQh9KmUvmrQar9wPRLvjm6wOrAcamkGfeZy28nHKHqWVrfE&#10;Fxrd42uD1Wk3WgX7KUnisWyLr8uy+Pn82L6djt9eqfu7efsCIuAc/sJwxWd0yJmpdCMZLzrWqyjm&#10;KA/rFQgOLJ8SNsqrsQaZZ/L/B/kvAAAA//8DAFBLAQItABQABgAIAAAAIQC2gziS/gAAAOEBAAAT&#10;AAAAAAAAAAAAAAAAAAAAAABbQ29udGVudF9UeXBlc10ueG1sUEsBAi0AFAAGAAgAAAAhADj9If/W&#10;AAAAlAEAAAsAAAAAAAAAAAAAAAAALwEAAF9yZWxzLy5yZWxzUEsBAi0AFAAGAAgAAAAhAH5fcvsP&#10;AgAAWwQAAA4AAAAAAAAAAAAAAAAALgIAAGRycy9lMm9Eb2MueG1sUEsBAi0AFAAGAAgAAAAhAHhJ&#10;PSHeAAAACQEAAA8AAAAAAAAAAAAAAAAAaQQAAGRycy9kb3ducmV2LnhtbFBLBQYAAAAABAAEAPMA&#10;AAB0BQAAAAA=&#10;" path="m,l1828800,e" filled="f" strokeweight=".5pt">
                <v:path arrowok="t"/>
                <w10:wrap type="topAndBottom" anchorx="page"/>
              </v:shape>
            </w:pict>
          </mc:Fallback>
        </mc:AlternateContent>
      </w:r>
    </w:p>
    <w:p w14:paraId="342B30BC" w14:textId="77777777" w:rsidR="00740C2D" w:rsidRDefault="00AD1E20">
      <w:pPr>
        <w:spacing w:before="115" w:line="259" w:lineRule="auto"/>
        <w:ind w:left="260" w:right="979" w:firstLine="708"/>
        <w:jc w:val="both"/>
        <w:rPr>
          <w:sz w:val="18"/>
        </w:rPr>
      </w:pPr>
      <w:r>
        <w:rPr>
          <w:sz w:val="18"/>
        </w:rPr>
        <w:t>Se</w:t>
      </w:r>
      <w:r>
        <w:rPr>
          <w:spacing w:val="-1"/>
          <w:sz w:val="18"/>
        </w:rPr>
        <w:t xml:space="preserve"> </w:t>
      </w:r>
      <w:r>
        <w:rPr>
          <w:sz w:val="18"/>
        </w:rPr>
        <w:t>exceptúan los</w:t>
      </w:r>
      <w:r>
        <w:rPr>
          <w:spacing w:val="-1"/>
          <w:sz w:val="18"/>
        </w:rPr>
        <w:t xml:space="preserve"> </w:t>
      </w:r>
      <w:r>
        <w:rPr>
          <w:sz w:val="18"/>
        </w:rPr>
        <w:t>casos</w:t>
      </w:r>
      <w:r>
        <w:rPr>
          <w:spacing w:val="-1"/>
          <w:sz w:val="18"/>
        </w:rPr>
        <w:t xml:space="preserve"> </w:t>
      </w:r>
      <w:r>
        <w:rPr>
          <w:sz w:val="18"/>
        </w:rPr>
        <w:t>en</w:t>
      </w:r>
      <w:r>
        <w:rPr>
          <w:spacing w:val="-1"/>
          <w:sz w:val="18"/>
        </w:rPr>
        <w:t xml:space="preserve"> </w:t>
      </w:r>
      <w:r>
        <w:rPr>
          <w:sz w:val="18"/>
        </w:rPr>
        <w:t>los</w:t>
      </w:r>
      <w:r>
        <w:rPr>
          <w:spacing w:val="-1"/>
          <w:sz w:val="18"/>
        </w:rPr>
        <w:t xml:space="preserve"> </w:t>
      </w:r>
      <w:r>
        <w:rPr>
          <w:sz w:val="18"/>
        </w:rPr>
        <w:t>que</w:t>
      </w:r>
      <w:r>
        <w:rPr>
          <w:spacing w:val="-1"/>
          <w:sz w:val="18"/>
        </w:rPr>
        <w:t xml:space="preserve"> </w:t>
      </w:r>
      <w:r>
        <w:rPr>
          <w:sz w:val="18"/>
        </w:rPr>
        <w:t>por</w:t>
      </w:r>
      <w:r>
        <w:rPr>
          <w:spacing w:val="-1"/>
          <w:sz w:val="18"/>
        </w:rPr>
        <w:t xml:space="preserve"> </w:t>
      </w:r>
      <w:r>
        <w:rPr>
          <w:sz w:val="18"/>
        </w:rPr>
        <w:t>causas no</w:t>
      </w:r>
      <w:r>
        <w:rPr>
          <w:spacing w:val="-2"/>
          <w:sz w:val="18"/>
        </w:rPr>
        <w:t xml:space="preserve"> </w:t>
      </w:r>
      <w:r>
        <w:rPr>
          <w:sz w:val="18"/>
        </w:rPr>
        <w:t>atribuibles a</w:t>
      </w:r>
      <w:r>
        <w:rPr>
          <w:spacing w:val="-2"/>
          <w:sz w:val="18"/>
        </w:rPr>
        <w:t xml:space="preserve"> </w:t>
      </w:r>
      <w:r>
        <w:rPr>
          <w:sz w:val="18"/>
        </w:rPr>
        <w:t>la</w:t>
      </w:r>
      <w:r>
        <w:rPr>
          <w:spacing w:val="-2"/>
          <w:sz w:val="18"/>
        </w:rPr>
        <w:t xml:space="preserve"> </w:t>
      </w:r>
      <w:r>
        <w:rPr>
          <w:sz w:val="18"/>
        </w:rPr>
        <w:t>entidad designada como ejecutora no se logre expedir el acto administrativo que ordena la apertura del proceso de selección</w:t>
      </w:r>
      <w:r>
        <w:rPr>
          <w:spacing w:val="-2"/>
          <w:sz w:val="18"/>
        </w:rPr>
        <w:t xml:space="preserve"> </w:t>
      </w:r>
      <w:r>
        <w:rPr>
          <w:sz w:val="18"/>
        </w:rPr>
        <w:t>o</w:t>
      </w:r>
      <w:r>
        <w:rPr>
          <w:spacing w:val="-5"/>
          <w:sz w:val="18"/>
        </w:rPr>
        <w:t xml:space="preserve"> </w:t>
      </w:r>
      <w:r>
        <w:rPr>
          <w:sz w:val="18"/>
        </w:rPr>
        <w:t>acto</w:t>
      </w:r>
      <w:r>
        <w:rPr>
          <w:spacing w:val="-4"/>
          <w:sz w:val="18"/>
        </w:rPr>
        <w:t xml:space="preserve"> </w:t>
      </w:r>
      <w:r>
        <w:rPr>
          <w:sz w:val="18"/>
        </w:rPr>
        <w:t>administrativo</w:t>
      </w:r>
      <w:r>
        <w:rPr>
          <w:spacing w:val="-1"/>
          <w:sz w:val="18"/>
        </w:rPr>
        <w:t xml:space="preserve"> </w:t>
      </w:r>
      <w:r>
        <w:rPr>
          <w:sz w:val="18"/>
        </w:rPr>
        <w:t>unilateral</w:t>
      </w:r>
      <w:r>
        <w:rPr>
          <w:spacing w:val="-2"/>
          <w:sz w:val="18"/>
        </w:rPr>
        <w:t xml:space="preserve"> </w:t>
      </w:r>
      <w:r>
        <w:rPr>
          <w:sz w:val="18"/>
        </w:rPr>
        <w:t>que</w:t>
      </w:r>
      <w:r>
        <w:rPr>
          <w:spacing w:val="-4"/>
          <w:sz w:val="18"/>
        </w:rPr>
        <w:t xml:space="preserve"> </w:t>
      </w:r>
      <w:r>
        <w:rPr>
          <w:sz w:val="18"/>
        </w:rPr>
        <w:t>decreta</w:t>
      </w:r>
      <w:r>
        <w:rPr>
          <w:spacing w:val="-3"/>
          <w:sz w:val="18"/>
        </w:rPr>
        <w:t xml:space="preserve"> </w:t>
      </w:r>
      <w:r>
        <w:rPr>
          <w:sz w:val="18"/>
        </w:rPr>
        <w:t>el</w:t>
      </w:r>
      <w:r>
        <w:rPr>
          <w:spacing w:val="-4"/>
          <w:sz w:val="18"/>
        </w:rPr>
        <w:t xml:space="preserve"> </w:t>
      </w:r>
      <w:r>
        <w:rPr>
          <w:sz w:val="18"/>
        </w:rPr>
        <w:t>gasto</w:t>
      </w:r>
      <w:r>
        <w:rPr>
          <w:spacing w:val="-3"/>
          <w:sz w:val="18"/>
        </w:rPr>
        <w:t xml:space="preserve"> </w:t>
      </w:r>
      <w:r>
        <w:rPr>
          <w:sz w:val="18"/>
        </w:rPr>
        <w:t>con</w:t>
      </w:r>
      <w:r>
        <w:rPr>
          <w:spacing w:val="-4"/>
          <w:sz w:val="18"/>
        </w:rPr>
        <w:t xml:space="preserve"> </w:t>
      </w:r>
      <w:r>
        <w:rPr>
          <w:sz w:val="18"/>
        </w:rPr>
        <w:t>cargo</w:t>
      </w:r>
      <w:r>
        <w:rPr>
          <w:spacing w:val="-3"/>
          <w:sz w:val="18"/>
        </w:rPr>
        <w:t xml:space="preserve"> </w:t>
      </w:r>
      <w:r>
        <w:rPr>
          <w:sz w:val="18"/>
        </w:rPr>
        <w:t>a</w:t>
      </w:r>
      <w:r>
        <w:rPr>
          <w:spacing w:val="-4"/>
          <w:sz w:val="18"/>
        </w:rPr>
        <w:t xml:space="preserve"> </w:t>
      </w:r>
      <w:r>
        <w:rPr>
          <w:sz w:val="18"/>
        </w:rPr>
        <w:t>los</w:t>
      </w:r>
      <w:r>
        <w:rPr>
          <w:spacing w:val="-4"/>
          <w:sz w:val="18"/>
        </w:rPr>
        <w:t xml:space="preserve"> </w:t>
      </w:r>
      <w:r>
        <w:rPr>
          <w:sz w:val="18"/>
        </w:rPr>
        <w:t>recursos</w:t>
      </w:r>
      <w:r>
        <w:rPr>
          <w:spacing w:val="-2"/>
          <w:sz w:val="18"/>
        </w:rPr>
        <w:t xml:space="preserve"> </w:t>
      </w:r>
      <w:r>
        <w:rPr>
          <w:sz w:val="18"/>
        </w:rPr>
        <w:t>asignados en los seis (6) meses, caso en el cual las entidades u órganos podrán prorrogar hasta por doce</w:t>
      </w:r>
    </w:p>
    <w:p w14:paraId="77F96CFE" w14:textId="77777777" w:rsidR="00740C2D" w:rsidRDefault="00AD1E20">
      <w:pPr>
        <w:spacing w:line="259" w:lineRule="auto"/>
        <w:ind w:left="260" w:right="979"/>
        <w:jc w:val="both"/>
        <w:rPr>
          <w:sz w:val="18"/>
        </w:rPr>
      </w:pPr>
      <w:r>
        <w:rPr>
          <w:sz w:val="18"/>
        </w:rPr>
        <w:t>(12) meses más lo estipulado en este parágrafo. la comisión rectora del sistema general de regalías reglamentará estos casos”.</w:t>
      </w:r>
    </w:p>
    <w:p w14:paraId="36D73E2A" w14:textId="77777777" w:rsidR="00740C2D" w:rsidRDefault="00740C2D">
      <w:pPr>
        <w:spacing w:line="259" w:lineRule="auto"/>
        <w:jc w:val="both"/>
        <w:rPr>
          <w:sz w:val="18"/>
        </w:rPr>
        <w:sectPr w:rsidR="00740C2D">
          <w:pgSz w:w="12240" w:h="15840"/>
          <w:pgMar w:top="1660" w:right="720" w:bottom="1900" w:left="1440" w:header="165" w:footer="1702" w:gutter="0"/>
          <w:cols w:space="720"/>
        </w:sectPr>
      </w:pPr>
    </w:p>
    <w:p w14:paraId="7A78AEB1" w14:textId="77777777" w:rsidR="00740C2D" w:rsidRDefault="00AD1E20">
      <w:pPr>
        <w:pStyle w:val="Textoindependiente"/>
        <w:spacing w:before="90" w:line="276" w:lineRule="auto"/>
        <w:ind w:left="260" w:right="1170"/>
        <w:jc w:val="both"/>
      </w:pPr>
      <w:r>
        <w:lastRenderedPageBreak/>
        <w:t>604 del 09 de septiembre de 2020, C-095 del 22 de marzo de 2022, C-353 del 02 de junio del 2022, C-489 del 01 de agosto del 2022. De otra parte, en los conceptos C-731 del 26 de enero de 2022, C-052 de 21 de abril de 2023, C-025</w:t>
      </w:r>
      <w:r>
        <w:rPr>
          <w:spacing w:val="-9"/>
        </w:rPr>
        <w:t xml:space="preserve"> </w:t>
      </w:r>
      <w:r>
        <w:t>del</w:t>
      </w:r>
      <w:r>
        <w:rPr>
          <w:spacing w:val="-10"/>
        </w:rPr>
        <w:t xml:space="preserve"> </w:t>
      </w:r>
      <w:r>
        <w:t>21</w:t>
      </w:r>
      <w:r>
        <w:rPr>
          <w:spacing w:val="-10"/>
        </w:rPr>
        <w:t xml:space="preserve"> </w:t>
      </w:r>
      <w:r>
        <w:t>de</w:t>
      </w:r>
      <w:r>
        <w:rPr>
          <w:spacing w:val="-10"/>
        </w:rPr>
        <w:t xml:space="preserve"> </w:t>
      </w:r>
      <w:r>
        <w:t>febrero</w:t>
      </w:r>
      <w:r>
        <w:rPr>
          <w:spacing w:val="-8"/>
        </w:rPr>
        <w:t xml:space="preserve"> </w:t>
      </w:r>
      <w:r>
        <w:t>de</w:t>
      </w:r>
      <w:r>
        <w:rPr>
          <w:spacing w:val="-10"/>
        </w:rPr>
        <w:t xml:space="preserve"> </w:t>
      </w:r>
      <w:r>
        <w:t>2024</w:t>
      </w:r>
      <w:r>
        <w:rPr>
          <w:spacing w:val="-9"/>
        </w:rPr>
        <w:t xml:space="preserve"> </w:t>
      </w:r>
      <w:r>
        <w:t>y</w:t>
      </w:r>
      <w:r>
        <w:rPr>
          <w:spacing w:val="-10"/>
        </w:rPr>
        <w:t xml:space="preserve"> </w:t>
      </w:r>
      <w:r>
        <w:t>C-082</w:t>
      </w:r>
      <w:r>
        <w:rPr>
          <w:spacing w:val="-9"/>
        </w:rPr>
        <w:t xml:space="preserve"> </w:t>
      </w:r>
      <w:r>
        <w:t>del</w:t>
      </w:r>
      <w:r>
        <w:rPr>
          <w:spacing w:val="-10"/>
        </w:rPr>
        <w:t xml:space="preserve"> </w:t>
      </w:r>
      <w:r>
        <w:t>4</w:t>
      </w:r>
      <w:r>
        <w:rPr>
          <w:spacing w:val="-10"/>
        </w:rPr>
        <w:t xml:space="preserve"> </w:t>
      </w:r>
      <w:r>
        <w:t>de</w:t>
      </w:r>
      <w:r>
        <w:rPr>
          <w:spacing w:val="-10"/>
        </w:rPr>
        <w:t xml:space="preserve"> </w:t>
      </w:r>
      <w:r>
        <w:t>junio</w:t>
      </w:r>
      <w:r>
        <w:rPr>
          <w:spacing w:val="-9"/>
        </w:rPr>
        <w:t xml:space="preserve"> </w:t>
      </w:r>
      <w:r>
        <w:t>de</w:t>
      </w:r>
      <w:r>
        <w:rPr>
          <w:spacing w:val="-10"/>
        </w:rPr>
        <w:t xml:space="preserve"> </w:t>
      </w:r>
      <w:r>
        <w:t>2024.</w:t>
      </w:r>
      <w:r>
        <w:rPr>
          <w:spacing w:val="-9"/>
        </w:rPr>
        <w:t xml:space="preserve"> </w:t>
      </w:r>
      <w:r>
        <w:t>Estos</w:t>
      </w:r>
      <w:r>
        <w:rPr>
          <w:spacing w:val="-10"/>
        </w:rPr>
        <w:t xml:space="preserve"> </w:t>
      </w:r>
      <w:r>
        <w:t>y</w:t>
      </w:r>
      <w:r>
        <w:rPr>
          <w:spacing w:val="-10"/>
        </w:rPr>
        <w:t xml:space="preserve"> </w:t>
      </w:r>
      <w:r>
        <w:t xml:space="preserve">otros conceptos se encuentran disponibles para consulta en el sistema de relatoría de la Agencia, al cual se puede acceder a través del siguiente enlace: </w:t>
      </w:r>
      <w:hyperlink r:id="rId15">
        <w:r w:rsidR="00740C2D">
          <w:rPr>
            <w:spacing w:val="-2"/>
            <w:u w:val="single"/>
          </w:rPr>
          <w:t>https://relatoria.colombiacompra.gov.co/busqueda/conceptos</w:t>
        </w:r>
      </w:hyperlink>
      <w:r>
        <w:rPr>
          <w:spacing w:val="-2"/>
          <w:u w:val="single"/>
        </w:rPr>
        <w:t>.</w:t>
      </w:r>
    </w:p>
    <w:p w14:paraId="02D2A98D" w14:textId="77777777" w:rsidR="00740C2D" w:rsidRDefault="00740C2D">
      <w:pPr>
        <w:pStyle w:val="Textoindependiente"/>
        <w:spacing w:before="40"/>
      </w:pPr>
    </w:p>
    <w:p w14:paraId="66BF3367" w14:textId="77777777" w:rsidR="00740C2D" w:rsidRDefault="00AD1E20">
      <w:pPr>
        <w:pStyle w:val="Textoindependiente"/>
        <w:spacing w:line="276" w:lineRule="auto"/>
        <w:ind w:left="260" w:right="1170"/>
        <w:jc w:val="both"/>
      </w:pPr>
      <w:r>
        <w:t>Estos</w:t>
      </w:r>
      <w:r>
        <w:rPr>
          <w:spacing w:val="-11"/>
        </w:rPr>
        <w:t xml:space="preserve"> </w:t>
      </w:r>
      <w:r>
        <w:t>y</w:t>
      </w:r>
      <w:r>
        <w:rPr>
          <w:spacing w:val="-12"/>
        </w:rPr>
        <w:t xml:space="preserve"> </w:t>
      </w:r>
      <w:r>
        <w:t>otros</w:t>
      </w:r>
      <w:r>
        <w:rPr>
          <w:spacing w:val="-11"/>
        </w:rPr>
        <w:t xml:space="preserve"> </w:t>
      </w:r>
      <w:r>
        <w:t>conceptos</w:t>
      </w:r>
      <w:r>
        <w:rPr>
          <w:spacing w:val="-10"/>
        </w:rPr>
        <w:t xml:space="preserve"> </w:t>
      </w:r>
      <w:r>
        <w:t>se</w:t>
      </w:r>
      <w:r>
        <w:rPr>
          <w:spacing w:val="-11"/>
        </w:rPr>
        <w:t xml:space="preserve"> </w:t>
      </w:r>
      <w:r>
        <w:t>encuentran</w:t>
      </w:r>
      <w:r>
        <w:rPr>
          <w:spacing w:val="-8"/>
        </w:rPr>
        <w:t xml:space="preserve"> </w:t>
      </w:r>
      <w:r>
        <w:t>disponibles</w:t>
      </w:r>
      <w:r>
        <w:rPr>
          <w:spacing w:val="-9"/>
        </w:rPr>
        <w:t xml:space="preserve"> </w:t>
      </w:r>
      <w:r>
        <w:t>para</w:t>
      </w:r>
      <w:r>
        <w:rPr>
          <w:spacing w:val="-11"/>
        </w:rPr>
        <w:t xml:space="preserve"> </w:t>
      </w:r>
      <w:r>
        <w:t>consulta</w:t>
      </w:r>
      <w:r>
        <w:rPr>
          <w:spacing w:val="-10"/>
        </w:rPr>
        <w:t xml:space="preserve"> </w:t>
      </w:r>
      <w:r>
        <w:t>en</w:t>
      </w:r>
      <w:r>
        <w:rPr>
          <w:spacing w:val="-12"/>
        </w:rPr>
        <w:t xml:space="preserve"> </w:t>
      </w:r>
      <w:r>
        <w:t>el</w:t>
      </w:r>
      <w:r>
        <w:rPr>
          <w:spacing w:val="-12"/>
        </w:rPr>
        <w:t xml:space="preserve"> </w:t>
      </w:r>
      <w:r>
        <w:t>Sistema de</w:t>
      </w:r>
      <w:r>
        <w:rPr>
          <w:spacing w:val="-10"/>
        </w:rPr>
        <w:t xml:space="preserve"> </w:t>
      </w:r>
      <w:r>
        <w:t>Relatoría</w:t>
      </w:r>
      <w:r>
        <w:rPr>
          <w:spacing w:val="-8"/>
        </w:rPr>
        <w:t xml:space="preserve"> </w:t>
      </w:r>
      <w:r>
        <w:t>de</w:t>
      </w:r>
      <w:r>
        <w:rPr>
          <w:spacing w:val="-10"/>
        </w:rPr>
        <w:t xml:space="preserve"> </w:t>
      </w:r>
      <w:r>
        <w:t>la</w:t>
      </w:r>
      <w:r>
        <w:rPr>
          <w:spacing w:val="-10"/>
        </w:rPr>
        <w:t xml:space="preserve"> </w:t>
      </w:r>
      <w:r>
        <w:t>Agencia,</w:t>
      </w:r>
      <w:r>
        <w:rPr>
          <w:spacing w:val="-7"/>
        </w:rPr>
        <w:t xml:space="preserve"> </w:t>
      </w:r>
      <w:r>
        <w:t>en</w:t>
      </w:r>
      <w:r>
        <w:rPr>
          <w:spacing w:val="-9"/>
        </w:rPr>
        <w:t xml:space="preserve"> </w:t>
      </w:r>
      <w:r>
        <w:t>el</w:t>
      </w:r>
      <w:r>
        <w:rPr>
          <w:spacing w:val="-10"/>
        </w:rPr>
        <w:t xml:space="preserve"> </w:t>
      </w:r>
      <w:r>
        <w:t>cual</w:t>
      </w:r>
      <w:r>
        <w:rPr>
          <w:spacing w:val="-9"/>
        </w:rPr>
        <w:t xml:space="preserve"> </w:t>
      </w:r>
      <w:r>
        <w:t>también</w:t>
      </w:r>
      <w:r>
        <w:rPr>
          <w:spacing w:val="-8"/>
        </w:rPr>
        <w:t xml:space="preserve"> </w:t>
      </w:r>
      <w:r>
        <w:t>podrás</w:t>
      </w:r>
      <w:r>
        <w:rPr>
          <w:spacing w:val="-8"/>
        </w:rPr>
        <w:t xml:space="preserve"> </w:t>
      </w:r>
      <w:r>
        <w:t>encontrar</w:t>
      </w:r>
      <w:r>
        <w:rPr>
          <w:spacing w:val="-7"/>
        </w:rPr>
        <w:t xml:space="preserve"> </w:t>
      </w:r>
      <w:r>
        <w:t>jurisprudencia del Consejo de Estado, laudos arbitrales y la normativa de la contratación concordada con la doctrina de la Subdirección de Gestión Contractual. Te invitamos</w:t>
      </w:r>
      <w:r>
        <w:rPr>
          <w:spacing w:val="-13"/>
        </w:rPr>
        <w:t xml:space="preserve"> </w:t>
      </w:r>
      <w:r>
        <w:t>también</w:t>
      </w:r>
      <w:r>
        <w:rPr>
          <w:spacing w:val="-13"/>
        </w:rPr>
        <w:t xml:space="preserve"> </w:t>
      </w:r>
      <w:r>
        <w:t>a</w:t>
      </w:r>
      <w:r>
        <w:rPr>
          <w:spacing w:val="-15"/>
        </w:rPr>
        <w:t xml:space="preserve"> </w:t>
      </w:r>
      <w:r>
        <w:t>revisar</w:t>
      </w:r>
      <w:r>
        <w:rPr>
          <w:spacing w:val="-13"/>
        </w:rPr>
        <w:t xml:space="preserve"> </w:t>
      </w:r>
      <w:r>
        <w:t>la</w:t>
      </w:r>
      <w:r>
        <w:rPr>
          <w:spacing w:val="-15"/>
        </w:rPr>
        <w:t xml:space="preserve"> </w:t>
      </w:r>
      <w:r>
        <w:t>tercera</w:t>
      </w:r>
      <w:r>
        <w:rPr>
          <w:spacing w:val="-13"/>
        </w:rPr>
        <w:t xml:space="preserve"> </w:t>
      </w:r>
      <w:r>
        <w:t>edición</w:t>
      </w:r>
      <w:r>
        <w:rPr>
          <w:spacing w:val="-13"/>
        </w:rPr>
        <w:t xml:space="preserve"> </w:t>
      </w:r>
      <w:r>
        <w:t>del</w:t>
      </w:r>
      <w:r>
        <w:rPr>
          <w:spacing w:val="40"/>
        </w:rPr>
        <w:t xml:space="preserve"> </w:t>
      </w:r>
      <w:r>
        <w:t>Boletín</w:t>
      </w:r>
      <w:r>
        <w:rPr>
          <w:spacing w:val="-13"/>
        </w:rPr>
        <w:t xml:space="preserve"> </w:t>
      </w:r>
      <w:r>
        <w:t>de</w:t>
      </w:r>
      <w:r>
        <w:rPr>
          <w:spacing w:val="-15"/>
        </w:rPr>
        <w:t xml:space="preserve"> </w:t>
      </w:r>
      <w:r>
        <w:t>Relatoría</w:t>
      </w:r>
      <w:r>
        <w:rPr>
          <w:spacing w:val="-13"/>
        </w:rPr>
        <w:t xml:space="preserve"> </w:t>
      </w:r>
      <w:r>
        <w:t>de</w:t>
      </w:r>
      <w:r>
        <w:rPr>
          <w:spacing w:val="-15"/>
        </w:rPr>
        <w:t xml:space="preserve"> </w:t>
      </w:r>
      <w:r>
        <w:t>2024 en</w:t>
      </w:r>
      <w:r>
        <w:rPr>
          <w:spacing w:val="-13"/>
        </w:rPr>
        <w:t xml:space="preserve"> </w:t>
      </w:r>
      <w:r>
        <w:t>el</w:t>
      </w:r>
      <w:r>
        <w:rPr>
          <w:spacing w:val="-13"/>
        </w:rPr>
        <w:t xml:space="preserve"> </w:t>
      </w:r>
      <w:r>
        <w:t>cual</w:t>
      </w:r>
      <w:r>
        <w:rPr>
          <w:spacing w:val="-12"/>
        </w:rPr>
        <w:t xml:space="preserve"> </w:t>
      </w:r>
      <w:r>
        <w:t>podrás</w:t>
      </w:r>
      <w:r>
        <w:rPr>
          <w:spacing w:val="-12"/>
        </w:rPr>
        <w:t xml:space="preserve"> </w:t>
      </w:r>
      <w:r>
        <w:t>consultar</w:t>
      </w:r>
      <w:r>
        <w:rPr>
          <w:spacing w:val="-10"/>
        </w:rPr>
        <w:t xml:space="preserve"> </w:t>
      </w:r>
      <w:r>
        <w:t>en</w:t>
      </w:r>
      <w:r>
        <w:rPr>
          <w:spacing w:val="-13"/>
        </w:rPr>
        <w:t xml:space="preserve"> </w:t>
      </w:r>
      <w:r>
        <w:t>detalle</w:t>
      </w:r>
      <w:r>
        <w:rPr>
          <w:spacing w:val="-11"/>
        </w:rPr>
        <w:t xml:space="preserve"> </w:t>
      </w:r>
      <w:r>
        <w:t>el</w:t>
      </w:r>
      <w:r>
        <w:rPr>
          <w:spacing w:val="-13"/>
        </w:rPr>
        <w:t xml:space="preserve"> </w:t>
      </w:r>
      <w:r>
        <w:t>marco</w:t>
      </w:r>
      <w:r>
        <w:rPr>
          <w:spacing w:val="-11"/>
        </w:rPr>
        <w:t xml:space="preserve"> </w:t>
      </w:r>
      <w:r>
        <w:t>normativo</w:t>
      </w:r>
      <w:r>
        <w:rPr>
          <w:spacing w:val="-10"/>
        </w:rPr>
        <w:t xml:space="preserve"> </w:t>
      </w:r>
      <w:r>
        <w:t>de</w:t>
      </w:r>
      <w:r>
        <w:rPr>
          <w:spacing w:val="-13"/>
        </w:rPr>
        <w:t xml:space="preserve"> </w:t>
      </w:r>
      <w:r>
        <w:t>documentos</w:t>
      </w:r>
      <w:r>
        <w:rPr>
          <w:spacing w:val="-10"/>
        </w:rPr>
        <w:t xml:space="preserve"> </w:t>
      </w:r>
      <w:hyperlink r:id="rId16">
        <w:r w:rsidR="00740C2D">
          <w:t>tipo:</w:t>
        </w:r>
      </w:hyperlink>
      <w:r>
        <w:t xml:space="preserve"> </w:t>
      </w:r>
      <w:hyperlink r:id="rId17">
        <w:r w:rsidR="00740C2D">
          <w:rPr>
            <w:spacing w:val="-2"/>
            <w:u w:val="single"/>
          </w:rPr>
          <w:t>https://www.colombiacompra.gov.co/sites/cce_public/files/files_2020/boletin</w:t>
        </w:r>
      </w:hyperlink>
    </w:p>
    <w:p w14:paraId="5023E490" w14:textId="77777777" w:rsidR="00740C2D" w:rsidRDefault="00740C2D">
      <w:pPr>
        <w:pStyle w:val="Textoindependiente"/>
        <w:ind w:left="260"/>
      </w:pPr>
      <w:hyperlink r:id="rId18">
        <w:r>
          <w:rPr>
            <w:spacing w:val="-2"/>
            <w:u w:val="single"/>
          </w:rPr>
          <w:t>_de_realtoria_iii.pdf</w:t>
        </w:r>
      </w:hyperlink>
    </w:p>
    <w:p w14:paraId="0C04599C" w14:textId="77777777" w:rsidR="00740C2D" w:rsidRDefault="00740C2D">
      <w:pPr>
        <w:pStyle w:val="Textoindependiente"/>
        <w:spacing w:before="108"/>
      </w:pPr>
    </w:p>
    <w:p w14:paraId="1DEE5B5D" w14:textId="77777777" w:rsidR="00740C2D" w:rsidRDefault="00AD1E20">
      <w:pPr>
        <w:pStyle w:val="Textoindependiente"/>
        <w:ind w:left="260" w:right="1085"/>
      </w:pPr>
      <w:r>
        <w:t>Por</w:t>
      </w:r>
      <w:r>
        <w:rPr>
          <w:spacing w:val="33"/>
        </w:rPr>
        <w:t xml:space="preserve"> </w:t>
      </w:r>
      <w:r>
        <w:t>último,</w:t>
      </w:r>
      <w:r>
        <w:rPr>
          <w:spacing w:val="34"/>
        </w:rPr>
        <w:t xml:space="preserve"> </w:t>
      </w:r>
      <w:r>
        <w:t>lo</w:t>
      </w:r>
      <w:r>
        <w:rPr>
          <w:spacing w:val="33"/>
        </w:rPr>
        <w:t xml:space="preserve"> </w:t>
      </w:r>
      <w:r>
        <w:t>invitamos</w:t>
      </w:r>
      <w:r>
        <w:rPr>
          <w:spacing w:val="35"/>
        </w:rPr>
        <w:t xml:space="preserve"> </w:t>
      </w:r>
      <w:r>
        <w:t>a</w:t>
      </w:r>
      <w:r>
        <w:rPr>
          <w:spacing w:val="33"/>
        </w:rPr>
        <w:t xml:space="preserve"> </w:t>
      </w:r>
      <w:r>
        <w:t>seguirnos</w:t>
      </w:r>
      <w:r>
        <w:rPr>
          <w:spacing w:val="35"/>
        </w:rPr>
        <w:t xml:space="preserve"> </w:t>
      </w:r>
      <w:r>
        <w:t>en</w:t>
      </w:r>
      <w:r>
        <w:rPr>
          <w:spacing w:val="33"/>
        </w:rPr>
        <w:t xml:space="preserve"> </w:t>
      </w:r>
      <w:r>
        <w:t>las</w:t>
      </w:r>
      <w:r>
        <w:rPr>
          <w:spacing w:val="34"/>
        </w:rPr>
        <w:t xml:space="preserve"> </w:t>
      </w:r>
      <w:r>
        <w:t>redes</w:t>
      </w:r>
      <w:r>
        <w:rPr>
          <w:spacing w:val="34"/>
        </w:rPr>
        <w:t xml:space="preserve"> </w:t>
      </w:r>
      <w:r>
        <w:t>sociales</w:t>
      </w:r>
      <w:r>
        <w:rPr>
          <w:spacing w:val="35"/>
        </w:rPr>
        <w:t xml:space="preserve"> </w:t>
      </w:r>
      <w:r>
        <w:t>en</w:t>
      </w:r>
      <w:r>
        <w:rPr>
          <w:spacing w:val="33"/>
        </w:rPr>
        <w:t xml:space="preserve"> </w:t>
      </w:r>
      <w:r>
        <w:t>las</w:t>
      </w:r>
      <w:r>
        <w:rPr>
          <w:spacing w:val="34"/>
        </w:rPr>
        <w:t xml:space="preserve"> </w:t>
      </w:r>
      <w:r>
        <w:t>cuales</w:t>
      </w:r>
      <w:r>
        <w:rPr>
          <w:spacing w:val="34"/>
        </w:rPr>
        <w:t xml:space="preserve"> </w:t>
      </w:r>
      <w:r>
        <w:t>se difunde información institucional:</w:t>
      </w:r>
    </w:p>
    <w:p w14:paraId="5C33C045" w14:textId="77777777" w:rsidR="00740C2D" w:rsidRDefault="00740C2D">
      <w:pPr>
        <w:pStyle w:val="Textoindependiente"/>
      </w:pPr>
    </w:p>
    <w:p w14:paraId="48640DD4" w14:textId="77777777" w:rsidR="00740C2D" w:rsidRDefault="00AD1E20">
      <w:pPr>
        <w:pStyle w:val="Textoindependiente"/>
        <w:ind w:left="260"/>
      </w:pPr>
      <w:r>
        <w:t>Twitter:</w:t>
      </w:r>
      <w:r>
        <w:rPr>
          <w:spacing w:val="-14"/>
        </w:rPr>
        <w:t xml:space="preserve"> </w:t>
      </w:r>
      <w:r>
        <w:rPr>
          <w:color w:val="4472C4"/>
          <w:spacing w:val="-2"/>
          <w:u w:val="single" w:color="4472C4"/>
        </w:rPr>
        <w:t>@colombiacompra</w:t>
      </w:r>
    </w:p>
    <w:p w14:paraId="41735409" w14:textId="77777777" w:rsidR="00740C2D" w:rsidRDefault="00AD1E20">
      <w:pPr>
        <w:pStyle w:val="Textoindependiente"/>
        <w:ind w:left="260"/>
      </w:pPr>
      <w:r>
        <w:t>Facebook:</w:t>
      </w:r>
      <w:r>
        <w:rPr>
          <w:spacing w:val="-18"/>
        </w:rPr>
        <w:t xml:space="preserve"> </w:t>
      </w:r>
      <w:proofErr w:type="spellStart"/>
      <w:r>
        <w:rPr>
          <w:color w:val="4472C4"/>
          <w:spacing w:val="-2"/>
          <w:u w:val="single" w:color="4472C4"/>
        </w:rPr>
        <w:t>ColombiaCompraEficiente</w:t>
      </w:r>
      <w:proofErr w:type="spellEnd"/>
    </w:p>
    <w:p w14:paraId="006BA4D5" w14:textId="77777777" w:rsidR="00740C2D" w:rsidRDefault="00AD1E20">
      <w:pPr>
        <w:pStyle w:val="Textoindependiente"/>
        <w:ind w:left="260"/>
      </w:pPr>
      <w:r>
        <w:t>LinkedIn:</w:t>
      </w:r>
      <w:r>
        <w:rPr>
          <w:spacing w:val="-13"/>
        </w:rPr>
        <w:t xml:space="preserve"> </w:t>
      </w:r>
      <w:r>
        <w:rPr>
          <w:color w:val="4472C4"/>
          <w:u w:val="single" w:color="4472C4"/>
        </w:rPr>
        <w:t>Agencia</w:t>
      </w:r>
      <w:r>
        <w:rPr>
          <w:color w:val="4472C4"/>
          <w:spacing w:val="-14"/>
          <w:u w:val="single" w:color="4472C4"/>
        </w:rPr>
        <w:t xml:space="preserve"> </w:t>
      </w:r>
      <w:r>
        <w:rPr>
          <w:color w:val="4472C4"/>
          <w:u w:val="single" w:color="4472C4"/>
        </w:rPr>
        <w:t>Nacional</w:t>
      </w:r>
      <w:r>
        <w:rPr>
          <w:color w:val="4472C4"/>
          <w:spacing w:val="-15"/>
          <w:u w:val="single" w:color="4472C4"/>
        </w:rPr>
        <w:t xml:space="preserve"> </w:t>
      </w:r>
      <w:r>
        <w:rPr>
          <w:color w:val="4472C4"/>
          <w:u w:val="single" w:color="4472C4"/>
        </w:rPr>
        <w:t>de</w:t>
      </w:r>
      <w:r>
        <w:rPr>
          <w:color w:val="4472C4"/>
          <w:spacing w:val="-15"/>
          <w:u w:val="single" w:color="4472C4"/>
        </w:rPr>
        <w:t xml:space="preserve"> </w:t>
      </w:r>
      <w:r>
        <w:rPr>
          <w:color w:val="4472C4"/>
          <w:u w:val="single" w:color="4472C4"/>
        </w:rPr>
        <w:t>Contratación</w:t>
      </w:r>
      <w:r>
        <w:rPr>
          <w:color w:val="4472C4"/>
          <w:spacing w:val="-15"/>
          <w:u w:val="single" w:color="4472C4"/>
        </w:rPr>
        <w:t xml:space="preserve"> </w:t>
      </w:r>
      <w:r>
        <w:rPr>
          <w:color w:val="4472C4"/>
          <w:u w:val="single" w:color="4472C4"/>
        </w:rPr>
        <w:t>Pública</w:t>
      </w:r>
      <w:r>
        <w:rPr>
          <w:color w:val="4472C4"/>
          <w:spacing w:val="-14"/>
          <w:u w:val="single" w:color="4472C4"/>
        </w:rPr>
        <w:t xml:space="preserve"> </w:t>
      </w:r>
      <w:r>
        <w:rPr>
          <w:color w:val="4472C4"/>
          <w:u w:val="single" w:color="4472C4"/>
        </w:rPr>
        <w:t>-</w:t>
      </w:r>
      <w:r>
        <w:rPr>
          <w:color w:val="4472C4"/>
          <w:spacing w:val="-15"/>
          <w:u w:val="single" w:color="4472C4"/>
        </w:rPr>
        <w:t xml:space="preserve"> </w:t>
      </w:r>
      <w:r>
        <w:rPr>
          <w:color w:val="4472C4"/>
          <w:u w:val="single" w:color="4472C4"/>
        </w:rPr>
        <w:t>Colombia</w:t>
      </w:r>
      <w:r>
        <w:rPr>
          <w:color w:val="4472C4"/>
          <w:spacing w:val="-15"/>
          <w:u w:val="single" w:color="4472C4"/>
        </w:rPr>
        <w:t xml:space="preserve"> </w:t>
      </w:r>
      <w:r>
        <w:rPr>
          <w:color w:val="4472C4"/>
          <w:spacing w:val="-2"/>
          <w:u w:val="single" w:color="4472C4"/>
        </w:rPr>
        <w:t>Compra</w:t>
      </w:r>
      <w:r>
        <w:rPr>
          <w:color w:val="4472C4"/>
          <w:spacing w:val="40"/>
          <w:u w:val="single" w:color="4472C4"/>
        </w:rPr>
        <w:t xml:space="preserve"> </w:t>
      </w:r>
    </w:p>
    <w:p w14:paraId="3C9F1E66" w14:textId="77777777" w:rsidR="00740C2D" w:rsidRDefault="00740C2D">
      <w:pPr>
        <w:pStyle w:val="Textoindependiente"/>
        <w:spacing w:before="40"/>
      </w:pPr>
    </w:p>
    <w:p w14:paraId="3F5E108A" w14:textId="55DEA827" w:rsidR="00740C2D" w:rsidRDefault="00AD1E20">
      <w:pPr>
        <w:pStyle w:val="Textoindependiente"/>
        <w:spacing w:line="276" w:lineRule="auto"/>
        <w:ind w:left="260" w:right="1170"/>
        <w:jc w:val="both"/>
      </w:pPr>
      <w:r>
        <w:t>Este concepto tiene el alcance previsto en el artículo 28 del Código de Procedimiento Administrativo y de lo Contencioso Administrativo y las expresiones aquí utilizadas con mayúscula inicial deben ser entendidas con el significado</w:t>
      </w:r>
      <w:r>
        <w:rPr>
          <w:spacing w:val="-2"/>
        </w:rPr>
        <w:t xml:space="preserve"> </w:t>
      </w:r>
      <w:r>
        <w:t>que</w:t>
      </w:r>
      <w:r>
        <w:rPr>
          <w:spacing w:val="-5"/>
        </w:rPr>
        <w:t xml:space="preserve"> </w:t>
      </w:r>
      <w:r>
        <w:t>les</w:t>
      </w:r>
      <w:r>
        <w:rPr>
          <w:spacing w:val="-5"/>
        </w:rPr>
        <w:t xml:space="preserve"> </w:t>
      </w:r>
      <w:r>
        <w:t>otorga</w:t>
      </w:r>
      <w:r>
        <w:rPr>
          <w:spacing w:val="-5"/>
        </w:rPr>
        <w:t xml:space="preserve"> </w:t>
      </w:r>
      <w:r>
        <w:t>el</w:t>
      </w:r>
      <w:r>
        <w:rPr>
          <w:spacing w:val="-6"/>
        </w:rPr>
        <w:t xml:space="preserve"> </w:t>
      </w:r>
      <w:r>
        <w:t>artículo</w:t>
      </w:r>
      <w:r>
        <w:rPr>
          <w:spacing w:val="-3"/>
        </w:rPr>
        <w:t xml:space="preserve"> </w:t>
      </w:r>
      <w:r>
        <w:t>2.2.1.1.1.3.1.</w:t>
      </w:r>
      <w:r>
        <w:rPr>
          <w:spacing w:val="-2"/>
        </w:rPr>
        <w:t xml:space="preserve"> </w:t>
      </w:r>
      <w:r>
        <w:t>del</w:t>
      </w:r>
      <w:r>
        <w:rPr>
          <w:spacing w:val="-5"/>
        </w:rPr>
        <w:t xml:space="preserve"> </w:t>
      </w:r>
      <w:r>
        <w:t>Decreto</w:t>
      </w:r>
      <w:r>
        <w:rPr>
          <w:spacing w:val="-4"/>
        </w:rPr>
        <w:t xml:space="preserve"> </w:t>
      </w:r>
      <w:r>
        <w:t>1082</w:t>
      </w:r>
      <w:r>
        <w:rPr>
          <w:spacing w:val="-5"/>
        </w:rPr>
        <w:t xml:space="preserve"> </w:t>
      </w:r>
      <w:r>
        <w:t>de</w:t>
      </w:r>
      <w:r>
        <w:rPr>
          <w:spacing w:val="-6"/>
        </w:rPr>
        <w:t xml:space="preserve"> </w:t>
      </w:r>
      <w:r>
        <w:t>2015.</w:t>
      </w:r>
    </w:p>
    <w:p w14:paraId="16AD4924" w14:textId="77CB96E6" w:rsidR="00740C2D" w:rsidRDefault="00740C2D">
      <w:pPr>
        <w:pStyle w:val="Textoindependiente"/>
        <w:spacing w:before="40"/>
      </w:pPr>
    </w:p>
    <w:p w14:paraId="10DB96BD" w14:textId="12E3D79C" w:rsidR="00740C2D" w:rsidRDefault="00AD1E20">
      <w:pPr>
        <w:pStyle w:val="Textoindependiente"/>
        <w:ind w:left="260"/>
        <w:rPr>
          <w:spacing w:val="-2"/>
        </w:rPr>
      </w:pPr>
      <w:r>
        <w:rPr>
          <w:spacing w:val="-2"/>
        </w:rPr>
        <w:t>Atentamente,</w:t>
      </w:r>
    </w:p>
    <w:p w14:paraId="6651D35B" w14:textId="3179AF4B" w:rsidR="00CB6131" w:rsidRDefault="00CB6131">
      <w:pPr>
        <w:pStyle w:val="Textoindependiente"/>
        <w:ind w:left="260"/>
        <w:rPr>
          <w:spacing w:val="-2"/>
        </w:rPr>
      </w:pPr>
      <w:r>
        <w:rPr>
          <w:noProof/>
        </w:rPr>
        <w:drawing>
          <wp:anchor distT="0" distB="0" distL="114300" distR="114300" simplePos="0" relativeHeight="251658241" behindDoc="0" locked="0" layoutInCell="1" allowOverlap="1" wp14:anchorId="008DFF3C" wp14:editId="26ADAB27">
            <wp:simplePos x="0" y="0"/>
            <wp:positionH relativeFrom="column">
              <wp:posOffset>1321159</wp:posOffset>
            </wp:positionH>
            <wp:positionV relativeFrom="paragraph">
              <wp:posOffset>81059</wp:posOffset>
            </wp:positionV>
            <wp:extent cx="3771265" cy="1399540"/>
            <wp:effectExtent l="0" t="0" r="635" b="0"/>
            <wp:wrapSquare wrapText="bothSides"/>
            <wp:docPr id="185632567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325670" name="Imagen 1" descr="Texto&#10;&#10;El contenido generado por IA puede ser incorrecto."/>
                    <pic:cNvPicPr/>
                  </pic:nvPicPr>
                  <pic:blipFill>
                    <a:blip r:embed="rId19">
                      <a:extLst>
                        <a:ext uri="{28A0092B-C50C-407E-A947-70E740481C1C}">
                          <a14:useLocalDpi xmlns:a14="http://schemas.microsoft.com/office/drawing/2010/main" val="0"/>
                        </a:ext>
                      </a:extLst>
                    </a:blip>
                    <a:stretch>
                      <a:fillRect/>
                    </a:stretch>
                  </pic:blipFill>
                  <pic:spPr>
                    <a:xfrm>
                      <a:off x="0" y="0"/>
                      <a:ext cx="3771265" cy="1399540"/>
                    </a:xfrm>
                    <a:prstGeom prst="rect">
                      <a:avLst/>
                    </a:prstGeom>
                  </pic:spPr>
                </pic:pic>
              </a:graphicData>
            </a:graphic>
          </wp:anchor>
        </w:drawing>
      </w:r>
    </w:p>
    <w:p w14:paraId="372B22BF" w14:textId="56BD7C2C" w:rsidR="00CB6131" w:rsidRDefault="00CB6131">
      <w:pPr>
        <w:pStyle w:val="Textoindependiente"/>
        <w:ind w:left="260"/>
        <w:rPr>
          <w:spacing w:val="-2"/>
        </w:rPr>
      </w:pPr>
    </w:p>
    <w:p w14:paraId="271FD4BD" w14:textId="0C68F488" w:rsidR="00CB6131" w:rsidRDefault="00CB6131">
      <w:pPr>
        <w:pStyle w:val="Textoindependiente"/>
        <w:ind w:left="260"/>
        <w:rPr>
          <w:spacing w:val="-2"/>
        </w:rPr>
      </w:pPr>
    </w:p>
    <w:p w14:paraId="740E0A7F" w14:textId="1988752A" w:rsidR="00CB6131" w:rsidRDefault="00CB6131">
      <w:pPr>
        <w:pStyle w:val="Textoindependiente"/>
        <w:ind w:left="260"/>
      </w:pPr>
    </w:p>
    <w:p w14:paraId="45267B8E" w14:textId="3F0C1713" w:rsidR="00CB6131" w:rsidRDefault="00CB6131">
      <w:pPr>
        <w:tabs>
          <w:tab w:val="left" w:pos="1452"/>
        </w:tabs>
        <w:spacing w:before="178" w:line="148" w:lineRule="auto"/>
        <w:ind w:left="369"/>
        <w:rPr>
          <w:spacing w:val="-2"/>
          <w:position w:val="-9"/>
          <w:sz w:val="16"/>
        </w:rPr>
      </w:pPr>
    </w:p>
    <w:p w14:paraId="7F692309" w14:textId="77777777" w:rsidR="00CB6131" w:rsidRDefault="00CB6131">
      <w:pPr>
        <w:tabs>
          <w:tab w:val="left" w:pos="1452"/>
        </w:tabs>
        <w:spacing w:before="178" w:line="148" w:lineRule="auto"/>
        <w:ind w:left="369"/>
        <w:rPr>
          <w:spacing w:val="-2"/>
          <w:position w:val="-9"/>
          <w:sz w:val="16"/>
        </w:rPr>
      </w:pPr>
    </w:p>
    <w:p w14:paraId="5495D339" w14:textId="7151305C" w:rsidR="00CB6131" w:rsidRDefault="00CB6131">
      <w:pPr>
        <w:tabs>
          <w:tab w:val="left" w:pos="1452"/>
        </w:tabs>
        <w:spacing w:before="178" w:line="148" w:lineRule="auto"/>
        <w:ind w:left="369"/>
        <w:rPr>
          <w:spacing w:val="-2"/>
          <w:position w:val="-9"/>
          <w:sz w:val="16"/>
        </w:rPr>
      </w:pPr>
    </w:p>
    <w:p w14:paraId="1284C765" w14:textId="77777777" w:rsidR="00CB6131" w:rsidRDefault="00CB6131">
      <w:pPr>
        <w:tabs>
          <w:tab w:val="left" w:pos="1452"/>
        </w:tabs>
        <w:spacing w:before="178" w:line="148" w:lineRule="auto"/>
        <w:ind w:left="369"/>
        <w:rPr>
          <w:spacing w:val="-2"/>
          <w:position w:val="-9"/>
          <w:sz w:val="16"/>
        </w:rPr>
      </w:pPr>
    </w:p>
    <w:p w14:paraId="2349DBD3" w14:textId="77777777" w:rsidR="00CB6131" w:rsidRDefault="00CB6131">
      <w:pPr>
        <w:tabs>
          <w:tab w:val="left" w:pos="1452"/>
        </w:tabs>
        <w:spacing w:before="178" w:line="148" w:lineRule="auto"/>
        <w:ind w:left="369"/>
        <w:rPr>
          <w:spacing w:val="-2"/>
          <w:position w:val="-9"/>
          <w:sz w:val="16"/>
        </w:rPr>
      </w:pPr>
    </w:p>
    <w:p w14:paraId="3302D29F" w14:textId="77777777" w:rsidR="00CB6131" w:rsidRDefault="00CB6131">
      <w:pPr>
        <w:tabs>
          <w:tab w:val="left" w:pos="1452"/>
        </w:tabs>
        <w:spacing w:before="178" w:line="148" w:lineRule="auto"/>
        <w:ind w:left="369"/>
        <w:rPr>
          <w:spacing w:val="-2"/>
          <w:position w:val="-9"/>
          <w:sz w:val="16"/>
        </w:rPr>
      </w:pPr>
    </w:p>
    <w:p w14:paraId="37EFF16E" w14:textId="15E87419" w:rsidR="00CB6131" w:rsidRDefault="00CB6131">
      <w:pPr>
        <w:tabs>
          <w:tab w:val="left" w:pos="1452"/>
        </w:tabs>
        <w:spacing w:before="178" w:line="148" w:lineRule="auto"/>
        <w:ind w:left="369"/>
        <w:rPr>
          <w:spacing w:val="-2"/>
          <w:position w:val="-9"/>
          <w:sz w:val="16"/>
        </w:rPr>
      </w:pPr>
    </w:p>
    <w:p w14:paraId="2E7DA740" w14:textId="3424EC69" w:rsidR="00CB6131" w:rsidRDefault="00CB6131">
      <w:pPr>
        <w:tabs>
          <w:tab w:val="left" w:pos="1452"/>
        </w:tabs>
        <w:spacing w:before="178" w:line="148" w:lineRule="auto"/>
        <w:ind w:left="369"/>
        <w:rPr>
          <w:spacing w:val="-2"/>
          <w:position w:val="-9"/>
          <w:sz w:val="16"/>
        </w:rPr>
      </w:pPr>
    </w:p>
    <w:p w14:paraId="22724CBD" w14:textId="0060AFC2" w:rsidR="00CB6131" w:rsidRDefault="00CB6131">
      <w:pPr>
        <w:tabs>
          <w:tab w:val="left" w:pos="1452"/>
        </w:tabs>
        <w:spacing w:before="178" w:line="148" w:lineRule="auto"/>
        <w:ind w:left="369"/>
        <w:rPr>
          <w:spacing w:val="-2"/>
          <w:position w:val="-9"/>
          <w:sz w:val="16"/>
        </w:rPr>
      </w:pPr>
    </w:p>
    <w:p w14:paraId="53328E07" w14:textId="4F854582" w:rsidR="00740C2D" w:rsidRDefault="00AD1E20" w:rsidP="00CB6131">
      <w:pPr>
        <w:tabs>
          <w:tab w:val="left" w:pos="1452"/>
        </w:tabs>
        <w:spacing w:before="178" w:line="148" w:lineRule="auto"/>
        <w:ind w:left="369"/>
        <w:rPr>
          <w:sz w:val="16"/>
        </w:rPr>
      </w:pPr>
      <w:r>
        <w:rPr>
          <w:spacing w:val="-2"/>
          <w:position w:val="-9"/>
          <w:sz w:val="16"/>
        </w:rPr>
        <w:t>Elaboró:</w:t>
      </w:r>
      <w:r>
        <w:rPr>
          <w:position w:val="-9"/>
          <w:sz w:val="16"/>
        </w:rPr>
        <w:tab/>
      </w:r>
      <w:r w:rsidR="00CB6131">
        <w:rPr>
          <w:sz w:val="16"/>
        </w:rPr>
        <w:t>José</w:t>
      </w:r>
      <w:r>
        <w:rPr>
          <w:spacing w:val="-10"/>
          <w:sz w:val="16"/>
        </w:rPr>
        <w:t xml:space="preserve"> </w:t>
      </w:r>
      <w:r>
        <w:rPr>
          <w:sz w:val="16"/>
        </w:rPr>
        <w:t>Gabriel</w:t>
      </w:r>
      <w:r>
        <w:rPr>
          <w:spacing w:val="-8"/>
          <w:sz w:val="16"/>
        </w:rPr>
        <w:t xml:space="preserve"> </w:t>
      </w:r>
      <w:r w:rsidR="00CB6131">
        <w:rPr>
          <w:spacing w:val="-2"/>
          <w:sz w:val="16"/>
        </w:rPr>
        <w:t>García</w:t>
      </w:r>
    </w:p>
    <w:p w14:paraId="5DAA7E27" w14:textId="77777777" w:rsidR="00740C2D" w:rsidRDefault="00AD1E20" w:rsidP="00CB6131">
      <w:pPr>
        <w:tabs>
          <w:tab w:val="left" w:pos="6781"/>
        </w:tabs>
        <w:spacing w:line="144" w:lineRule="exact"/>
        <w:ind w:left="1345"/>
        <w:rPr>
          <w:sz w:val="16"/>
        </w:rPr>
      </w:pPr>
      <w:r>
        <w:rPr>
          <w:spacing w:val="69"/>
          <w:sz w:val="16"/>
          <w:u w:val="dotted" w:color="808080"/>
        </w:rPr>
        <w:t xml:space="preserve"> </w:t>
      </w:r>
      <w:r>
        <w:rPr>
          <w:spacing w:val="-2"/>
          <w:sz w:val="16"/>
          <w:u w:val="dotted" w:color="808080"/>
        </w:rPr>
        <w:t>Contratista</w:t>
      </w:r>
      <w:r>
        <w:rPr>
          <w:sz w:val="16"/>
          <w:u w:val="dotted" w:color="808080"/>
        </w:rPr>
        <w:t xml:space="preserve"> </w:t>
      </w:r>
      <w:r w:rsidR="00CB6131">
        <w:rPr>
          <w:spacing w:val="-2"/>
          <w:sz w:val="16"/>
          <w:u w:val="dotted" w:color="808080"/>
        </w:rPr>
        <w:t>secretaria general</w:t>
      </w:r>
      <w:r>
        <w:rPr>
          <w:sz w:val="16"/>
          <w:u w:val="dotted" w:color="808080"/>
        </w:rPr>
        <w:tab/>
      </w:r>
    </w:p>
    <w:p w14:paraId="278AA3D5" w14:textId="77777777" w:rsidR="00CB6131" w:rsidRDefault="00CB6131" w:rsidP="00CB6131">
      <w:pPr>
        <w:tabs>
          <w:tab w:val="left" w:pos="6781"/>
        </w:tabs>
        <w:spacing w:line="144" w:lineRule="exact"/>
        <w:ind w:left="1345"/>
        <w:rPr>
          <w:sz w:val="16"/>
        </w:rPr>
      </w:pPr>
    </w:p>
    <w:p w14:paraId="22B682CB" w14:textId="1D91D1E7" w:rsidR="00CB6131" w:rsidRDefault="00CB6131" w:rsidP="00CB6131">
      <w:pPr>
        <w:tabs>
          <w:tab w:val="left" w:pos="1452"/>
        </w:tabs>
        <w:spacing w:before="7" w:line="148" w:lineRule="auto"/>
        <w:rPr>
          <w:sz w:val="16"/>
        </w:rPr>
      </w:pPr>
      <w:r>
        <w:rPr>
          <w:spacing w:val="-2"/>
          <w:position w:val="-9"/>
          <w:sz w:val="16"/>
        </w:rPr>
        <w:t xml:space="preserve">       Revisó:</w:t>
      </w:r>
      <w:r>
        <w:rPr>
          <w:position w:val="-9"/>
          <w:sz w:val="16"/>
        </w:rPr>
        <w:tab/>
      </w:r>
      <w:r>
        <w:rPr>
          <w:sz w:val="16"/>
        </w:rPr>
        <w:t>Cielo</w:t>
      </w:r>
      <w:r>
        <w:rPr>
          <w:spacing w:val="-12"/>
          <w:sz w:val="16"/>
        </w:rPr>
        <w:t xml:space="preserve"> </w:t>
      </w:r>
      <w:r>
        <w:rPr>
          <w:sz w:val="16"/>
        </w:rPr>
        <w:t>Victoria</w:t>
      </w:r>
      <w:r>
        <w:rPr>
          <w:spacing w:val="-11"/>
          <w:sz w:val="16"/>
        </w:rPr>
        <w:t xml:space="preserve"> </w:t>
      </w:r>
      <w:r>
        <w:rPr>
          <w:spacing w:val="-2"/>
          <w:sz w:val="16"/>
        </w:rPr>
        <w:t>González</w:t>
      </w:r>
    </w:p>
    <w:p w14:paraId="4EC4717F" w14:textId="77777777" w:rsidR="00CB6131" w:rsidRDefault="00CB6131" w:rsidP="00CB6131">
      <w:pPr>
        <w:spacing w:line="144" w:lineRule="exact"/>
        <w:ind w:left="1453"/>
        <w:rPr>
          <w:sz w:val="16"/>
        </w:rPr>
      </w:pPr>
      <w:r>
        <w:rPr>
          <w:sz w:val="16"/>
        </w:rPr>
        <w:t>Contratista</w:t>
      </w:r>
      <w:r>
        <w:rPr>
          <w:spacing w:val="-12"/>
          <w:sz w:val="16"/>
        </w:rPr>
        <w:t xml:space="preserve"> </w:t>
      </w:r>
      <w:r>
        <w:rPr>
          <w:sz w:val="16"/>
        </w:rPr>
        <w:t>de</w:t>
      </w:r>
      <w:r>
        <w:rPr>
          <w:spacing w:val="-11"/>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6143077A" w14:textId="77777777" w:rsidR="00CB6131" w:rsidRDefault="00CB6131" w:rsidP="00CB6131">
      <w:pPr>
        <w:pStyle w:val="Textoindependiente"/>
        <w:spacing w:line="20" w:lineRule="exact"/>
        <w:ind w:left="1340"/>
        <w:rPr>
          <w:sz w:val="2"/>
        </w:rPr>
      </w:pPr>
      <w:r>
        <w:rPr>
          <w:noProof/>
          <w:sz w:val="2"/>
        </w:rPr>
        <mc:AlternateContent>
          <mc:Choice Requires="wpg">
            <w:drawing>
              <wp:inline distT="0" distB="0" distL="0" distR="0" wp14:anchorId="6DB7A8C9" wp14:editId="39D31876">
                <wp:extent cx="3452495" cy="6350"/>
                <wp:effectExtent l="9525" t="0" r="0" b="3175"/>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52495" cy="6350"/>
                          <a:chOff x="0" y="0"/>
                          <a:chExt cx="3452495" cy="6350"/>
                        </a:xfrm>
                      </wpg:grpSpPr>
                      <wps:wsp>
                        <wps:cNvPr id="28" name="Graphic 28"/>
                        <wps:cNvSpPr/>
                        <wps:spPr>
                          <a:xfrm>
                            <a:off x="0" y="3175"/>
                            <a:ext cx="3452495" cy="1270"/>
                          </a:xfrm>
                          <a:custGeom>
                            <a:avLst/>
                            <a:gdLst/>
                            <a:ahLst/>
                            <a:cxnLst/>
                            <a:rect l="l" t="t" r="r" b="b"/>
                            <a:pathLst>
                              <a:path w="3452495">
                                <a:moveTo>
                                  <a:pt x="0" y="0"/>
                                </a:moveTo>
                                <a:lnTo>
                                  <a:pt x="3452495" y="0"/>
                                </a:lnTo>
                              </a:path>
                              <a:path w="3452495">
                                <a:moveTo>
                                  <a:pt x="0" y="0"/>
                                </a:moveTo>
                                <a:lnTo>
                                  <a:pt x="3452495"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6DD04F8A" id="Group 27" o:spid="_x0000_s1026" style="width:271.85pt;height:.5pt;mso-position-horizontal-relative:char;mso-position-vertical-relative:line" coordsize="345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zjHbgIAAP8FAAAOAAAAZHJzL2Uyb0RvYy54bWy8VNtqGzEQfS/0H4Te67WdOEmXrEOJG1MI&#10;aSApfZa12gvVatSR7HX+viPtxc6FPqRQFpYzmtFcjo50ebVvNNspdDWYjM8mU86UkZDXpsz4j8eb&#10;TxecOS9MLjQYlfEn5fjV8uOHy9amag4V6FwhoyTGpa3NeOW9TZPEyUo1wk3AKkPOArARnkwskxxF&#10;S9kbncyn07OkBcwtglTO0eqqc/JlzF8USvrvReGUZzrj1JuPf4z/Tfgny0uRlihsVcu+DfGOLhpR&#10;Gyo6ploJL9gW61epmloiOCj8REKTQFHUUsUZaJrZ9MU0a4StjbOUaVvakSai9gVP704r73ZrtA/2&#10;HrvuCd6C/OWIl6S1ZXrsD3Z5CN4X2IRNNATbR0afRkbV3jNJiyeni/np5wVnknxnJ4uecFnRqbza&#10;JKuvf9uWiLQrGRsbG2ktKccdyHH/Rs5DJayKnLsw/D2yOs/4nGRsREMCXvdaoRXiKBSnqMBfb7me&#10;yjfZOZmdLzrJvUnQbH4eCRonFancOr9WEIkWu1vnO8HmAxLVgOTeDBBJ9kHwOgrec0aCR85I8Juu&#10;uhU+7AunFyBrDycV1hrYqUeIXv/ilKi1g1eb46jxrAcZUGwXQSCU+e/l+rpxUsLHXGoTho6KDG05&#10;0HV+U2sdDSw31xrZThCHF9PwBdoow7Mwi86vhKu6uBx8H6RNvDsu7aQQJLKB/ImU1JJ2Mu5+bwUq&#10;zvQ3Q1oNj9IAcACbAaDX1xCfrkgeVXzc/xRoWSiecU8yuoNBsiIdFBIGH2PDTgNfth6KOsiHrs/Q&#10;UW/Q9YkovjKEnj1jx3aMOrzbyz8AAAD//wMAUEsDBBQABgAIAAAAIQBaUUKC2gAAAAMBAAAPAAAA&#10;ZHJzL2Rvd25yZXYueG1sTI9BS8NAEIXvgv9hGcGb3cRalZhNKUU9FcFWEG/T7DQJzc6G7DZJ/72j&#10;F708GN7jvW/y5eRaNVAfGs8G0lkCirj0tuHKwMfu5eYRVIjIFlvPZOBMAZbF5UWOmfUjv9OwjZWS&#10;Eg4ZGqhj7DKtQ1mTwzDzHbF4B987jHL2lbY9jlLuWn2bJPfaYcOyUGNH65rK4/bkDLyOOK7m6fOw&#10;OR7W56/d4u1zk5Ix11fT6glUpCn+heEHX9ChEKa9P7ENqjUgj8RfFW9xN38AtZdQArrI9X/24hsA&#10;AP//AwBQSwECLQAUAAYACAAAACEAtoM4kv4AAADhAQAAEwAAAAAAAAAAAAAAAAAAAAAAW0NvbnRl&#10;bnRfVHlwZXNdLnhtbFBLAQItABQABgAIAAAAIQA4/SH/1gAAAJQBAAALAAAAAAAAAAAAAAAAAC8B&#10;AABfcmVscy8ucmVsc1BLAQItABQABgAIAAAAIQDmnzjHbgIAAP8FAAAOAAAAAAAAAAAAAAAAAC4C&#10;AABkcnMvZTJvRG9jLnhtbFBLAQItABQABgAIAAAAIQBaUUKC2gAAAAMBAAAPAAAAAAAAAAAAAAAA&#10;AMgEAABkcnMvZG93bnJldi54bWxQSwUGAAAAAAQABADzAAAAzwUAAAAA&#10;">
                <v:shape id="Graphic 28" o:spid="_x0000_s1027" style="position:absolute;top:31;width:34524;height:13;visibility:visible;mso-wrap-style:square;v-text-anchor:top" coordsize="3452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npJvQAAANsAAAAPAAAAZHJzL2Rvd25yZXYueG1sRE9LCsIw&#10;EN0L3iGM4E5TRUSrUUQQFBd+we3QjG21mdQmar29WQguH+8/ndemEC+qXG5ZQa8bgSBOrM45VXA+&#10;rTojEM4jaywsk4IPOZjPmo0pxtq++UCvo09FCGEXo4LM+zKW0iUZGXRdWxIH7morgz7AKpW6wncI&#10;N4XsR9FQGsw5NGRY0jKj5H58GgUbuxtf6OOSwWOHm/yyHu9vW69Uu1UvJiA81f4v/rnXWkE/jA1f&#10;wg+Qsy8AAAD//wMAUEsBAi0AFAAGAAgAAAAhANvh9svuAAAAhQEAABMAAAAAAAAAAAAAAAAAAAAA&#10;AFtDb250ZW50X1R5cGVzXS54bWxQSwECLQAUAAYACAAAACEAWvQsW78AAAAVAQAACwAAAAAAAAAA&#10;AAAAAAAfAQAAX3JlbHMvLnJlbHNQSwECLQAUAAYACAAAACEA9TJ6Sb0AAADbAAAADwAAAAAAAAAA&#10;AAAAAAAHAgAAZHJzL2Rvd25yZXYueG1sUEsFBgAAAAADAAMAtwAAAPECAAAAAA==&#10;" path="m,l3452495,em,l3452495,e" filled="f" strokecolor="gray" strokeweight=".5pt">
                  <v:stroke dashstyle="dot"/>
                  <v:path arrowok="t"/>
                </v:shape>
                <w10:anchorlock/>
              </v:group>
            </w:pict>
          </mc:Fallback>
        </mc:AlternateContent>
      </w:r>
    </w:p>
    <w:p w14:paraId="6382B433" w14:textId="77777777" w:rsidR="00CB6131" w:rsidRDefault="00CB6131" w:rsidP="00CB6131">
      <w:pPr>
        <w:ind w:left="1453"/>
        <w:rPr>
          <w:sz w:val="16"/>
        </w:rPr>
      </w:pPr>
      <w:r>
        <w:rPr>
          <w:noProof/>
          <w:sz w:val="16"/>
        </w:rPr>
        <mc:AlternateContent>
          <mc:Choice Requires="wps">
            <w:drawing>
              <wp:anchor distT="0" distB="0" distL="0" distR="0" simplePos="0" relativeHeight="251658242" behindDoc="0" locked="0" layoutInCell="1" allowOverlap="1" wp14:anchorId="725E4101" wp14:editId="24F0B0E9">
                <wp:simplePos x="0" y="0"/>
                <wp:positionH relativeFrom="page">
                  <wp:posOffset>1148714</wp:posOffset>
                </wp:positionH>
                <wp:positionV relativeFrom="paragraph">
                  <wp:posOffset>55388</wp:posOffset>
                </wp:positionV>
                <wp:extent cx="408305" cy="123825"/>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0CBBFBC6" w14:textId="77777777" w:rsidR="00CB6131" w:rsidRDefault="00CB6131" w:rsidP="00CB6131">
                            <w:pPr>
                              <w:rPr>
                                <w:sz w:val="16"/>
                              </w:rPr>
                            </w:pPr>
                            <w:r>
                              <w:rPr>
                                <w:spacing w:val="-2"/>
                                <w:sz w:val="16"/>
                              </w:rPr>
                              <w:t>Aprobó:</w:t>
                            </w:r>
                          </w:p>
                        </w:txbxContent>
                      </wps:txbx>
                      <wps:bodyPr wrap="square" lIns="0" tIns="0" rIns="0" bIns="0" rtlCol="0">
                        <a:noAutofit/>
                      </wps:bodyPr>
                    </wps:wsp>
                  </a:graphicData>
                </a:graphic>
              </wp:anchor>
            </w:drawing>
          </mc:Choice>
          <mc:Fallback>
            <w:pict>
              <v:shapetype w14:anchorId="725E4101" id="_x0000_t202" coordsize="21600,21600" o:spt="202" path="m,l,21600r21600,l21600,xe">
                <v:stroke joinstyle="miter"/>
                <v:path gradientshapeok="t" o:connecttype="rect"/>
              </v:shapetype>
              <v:shape id="Textbox 29" o:spid="_x0000_s1026" type="#_x0000_t202" style="position:absolute;left:0;text-align:left;margin-left:90.45pt;margin-top:4.35pt;width:32.15pt;height:9.75pt;z-index:25165824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WfTkwEAABoDAAAOAAAAZHJzL2Uyb0RvYy54bWysUsGO0zAQvSPxD5bv1GmXRVXUdAWsQEgr&#10;QFr4ANexm4jYY2bcJv17xm7aIrghLuOxPX7z3htvHiY/iKNF6iE0crmopLDBQNuHfSO/f/vwai0F&#10;JR1aPUCwjTxZkg/bly82Y6ztCjoYWouCQQLVY2xkl1KslSLTWa9pAdEGvnSAXife4l61qEdG94Na&#10;VdUbNQK2EcFYIj59PF/KbcF3zpr0xTmySQyNZG6pRCxxl6PabnS9Rx273sw09D+w8LoP3PQK9aiT&#10;Fgfs/4LyvUEgcGlhwCtwrje2aGA1y+oPNc+djrZoYXMoXm2i/wdrPh+f41cUaXoHEw+wiKD4BOYH&#10;sTdqjFTPNdlTqomrs9DJoc8rSxD8kL09Xf20UxKGD19X67vqXgrDV8vV3Xp1n/1Wt8cRKX204EVO&#10;Gok8rkJAH58onUsvJTOXc/tMJE27iUtyuoP2xBpGHmMj6edBo5Vi+BTYpzzzS4KXZHdJMA3vofyM&#10;LCXA20MC15fON9y5Mw+gcJ8/S57w7/tSdfvS218AAAD//wMAUEsDBBQABgAIAAAAIQAGfDYo3QAA&#10;AAgBAAAPAAAAZHJzL2Rvd25yZXYueG1sTI/BTsMwEETvSPyDtUjcqE0EJQ1xqgrBCakiDQeOTrxN&#10;osbrELtt+Hu2J7jtaEazb/L17AZxwin0njTcLxQIpMbbnloNn9XbXQoiREPWDJ5Qww8GWBfXV7nJ&#10;rD9TiaddbAWXUMiMhi7GMZMyNB06ExZ+RGJv7ydnIsuplXYyZy53g0yUWkpneuIPnRnxpcPmsDs6&#10;DZsvKl/77239Ue7LvqpWit6XB61vb+bNM4iIc/wLwwWf0aFgptofyQYxsE7ViqMa0icQ7CcPjwmI&#10;mo80AVnk8v+A4hcAAP//AwBQSwECLQAUAAYACAAAACEAtoM4kv4AAADhAQAAEwAAAAAAAAAAAAAA&#10;AAAAAAAAW0NvbnRlbnRfVHlwZXNdLnhtbFBLAQItABQABgAIAAAAIQA4/SH/1gAAAJQBAAALAAAA&#10;AAAAAAAAAAAAAC8BAABfcmVscy8ucmVsc1BLAQItABQABgAIAAAAIQDISWfTkwEAABoDAAAOAAAA&#10;AAAAAAAAAAAAAC4CAABkcnMvZTJvRG9jLnhtbFBLAQItABQABgAIAAAAIQAGfDYo3QAAAAgBAAAP&#10;AAAAAAAAAAAAAAAAAO0DAABkcnMvZG93bnJldi54bWxQSwUGAAAAAAQABADzAAAA9wQAAAAA&#10;" filled="f" stroked="f">
                <v:textbox inset="0,0,0,0">
                  <w:txbxContent>
                    <w:p w14:paraId="0CBBFBC6" w14:textId="77777777" w:rsidR="00CB6131" w:rsidRDefault="00CB6131" w:rsidP="00CB6131">
                      <w:pPr>
                        <w:rPr>
                          <w:sz w:val="16"/>
                        </w:rPr>
                      </w:pPr>
                      <w:r>
                        <w:rPr>
                          <w:spacing w:val="-2"/>
                          <w:sz w:val="16"/>
                        </w:rPr>
                        <w:t>Aprobó:</w:t>
                      </w:r>
                    </w:p>
                  </w:txbxContent>
                </v:textbox>
                <w10:wrap anchorx="page"/>
              </v:shape>
            </w:pict>
          </mc:Fallback>
        </mc:AlternateContent>
      </w:r>
      <w:r>
        <w:rPr>
          <w:sz w:val="16"/>
        </w:rPr>
        <w:t>Carolina</w:t>
      </w:r>
      <w:r>
        <w:rPr>
          <w:spacing w:val="-15"/>
          <w:sz w:val="16"/>
        </w:rPr>
        <w:t xml:space="preserve"> </w:t>
      </w:r>
      <w:r>
        <w:rPr>
          <w:sz w:val="16"/>
        </w:rPr>
        <w:t>Quintero</w:t>
      </w:r>
      <w:r>
        <w:rPr>
          <w:spacing w:val="-11"/>
          <w:sz w:val="16"/>
        </w:rPr>
        <w:t xml:space="preserve"> </w:t>
      </w:r>
      <w:proofErr w:type="spellStart"/>
      <w:r>
        <w:rPr>
          <w:spacing w:val="-2"/>
          <w:sz w:val="16"/>
        </w:rPr>
        <w:t>Gacharná</w:t>
      </w:r>
      <w:proofErr w:type="spellEnd"/>
    </w:p>
    <w:p w14:paraId="1577BCED" w14:textId="2B0F0D57" w:rsidR="00CB6131" w:rsidRDefault="00CB6131" w:rsidP="00A13DEC">
      <w:pPr>
        <w:tabs>
          <w:tab w:val="left" w:pos="6781"/>
        </w:tabs>
        <w:ind w:left="1345"/>
        <w:rPr>
          <w:sz w:val="16"/>
        </w:rPr>
        <w:sectPr w:rsidR="00CB6131">
          <w:headerReference w:type="default" r:id="rId20"/>
          <w:footerReference w:type="default" r:id="rId21"/>
          <w:pgSz w:w="12240" w:h="15840"/>
          <w:pgMar w:top="1660" w:right="720" w:bottom="1900" w:left="1440" w:header="165" w:footer="1702" w:gutter="0"/>
          <w:cols w:space="720"/>
        </w:sectPr>
      </w:pPr>
      <w:r>
        <w:rPr>
          <w:spacing w:val="49"/>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8"/>
          <w:sz w:val="16"/>
          <w:u w:val="dotted" w:color="808080"/>
        </w:rPr>
        <w:t xml:space="preserve"> </w:t>
      </w:r>
      <w:r>
        <w:rPr>
          <w:sz w:val="16"/>
          <w:u w:val="dotted" w:color="808080"/>
        </w:rPr>
        <w:t>Gestión</w:t>
      </w:r>
      <w:r>
        <w:rPr>
          <w:spacing w:val="-8"/>
          <w:sz w:val="16"/>
          <w:u w:val="dotted" w:color="808080"/>
        </w:rPr>
        <w:t xml:space="preserve"> </w:t>
      </w:r>
      <w:proofErr w:type="spellStart"/>
      <w:r>
        <w:rPr>
          <w:sz w:val="16"/>
          <w:u w:val="dotted" w:color="808080"/>
        </w:rPr>
        <w:t>Contratual</w:t>
      </w:r>
      <w:proofErr w:type="spellEnd"/>
      <w:r>
        <w:rPr>
          <w:spacing w:val="-9"/>
          <w:sz w:val="16"/>
          <w:u w:val="dotted" w:color="808080"/>
        </w:rPr>
        <w:t xml:space="preserve"> </w:t>
      </w:r>
      <w:r>
        <w:rPr>
          <w:sz w:val="16"/>
          <w:u w:val="dotted" w:color="808080"/>
        </w:rPr>
        <w:t>ANCP</w:t>
      </w:r>
      <w:r>
        <w:rPr>
          <w:spacing w:val="-2"/>
          <w:sz w:val="16"/>
          <w:u w:val="dotted" w:color="808080"/>
        </w:rPr>
        <w:t xml:space="preserve"> </w:t>
      </w:r>
      <w:r>
        <w:rPr>
          <w:sz w:val="16"/>
          <w:u w:val="dotted" w:color="808080"/>
        </w:rPr>
        <w:t>–</w:t>
      </w:r>
      <w:r>
        <w:rPr>
          <w:spacing w:val="-9"/>
          <w:sz w:val="16"/>
          <w:u w:val="dotted" w:color="808080"/>
        </w:rPr>
        <w:t xml:space="preserve"> </w:t>
      </w:r>
      <w:r>
        <w:rPr>
          <w:spacing w:val="-5"/>
          <w:sz w:val="16"/>
          <w:u w:val="dotted" w:color="808080"/>
        </w:rPr>
        <w:t>CCE</w:t>
      </w:r>
      <w:r>
        <w:rPr>
          <w:sz w:val="16"/>
          <w:u w:val="dotted" w:color="808080"/>
        </w:rPr>
        <w:tab/>
      </w:r>
    </w:p>
    <w:p w14:paraId="5C541085" w14:textId="2602848B" w:rsidR="00740C2D" w:rsidRPr="00CB6131" w:rsidRDefault="00740C2D" w:rsidP="008E0CBC">
      <w:pPr>
        <w:pStyle w:val="Textoindependiente"/>
        <w:spacing w:line="20" w:lineRule="exact"/>
        <w:rPr>
          <w:sz w:val="2"/>
        </w:rPr>
      </w:pPr>
    </w:p>
    <w:sectPr w:rsidR="00740C2D" w:rsidRPr="00CB6131">
      <w:headerReference w:type="default" r:id="rId22"/>
      <w:footerReference w:type="default" r:id="rId23"/>
      <w:pgSz w:w="12240" w:h="15840"/>
      <w:pgMar w:top="1660" w:right="720" w:bottom="1900" w:left="144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2C8712" w14:textId="77777777" w:rsidR="00EE3A44" w:rsidRDefault="00EE3A44">
      <w:r>
        <w:separator/>
      </w:r>
    </w:p>
  </w:endnote>
  <w:endnote w:type="continuationSeparator" w:id="0">
    <w:p w14:paraId="71302129" w14:textId="77777777" w:rsidR="00EE3A44" w:rsidRDefault="00EE3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35C26" w14:textId="77777777" w:rsidR="00740C2D" w:rsidRDefault="00AD1E20">
    <w:pPr>
      <w:pStyle w:val="Textoindependiente"/>
      <w:spacing w:line="14" w:lineRule="auto"/>
      <w:rPr>
        <w:sz w:val="20"/>
      </w:rPr>
    </w:pPr>
    <w:r>
      <w:rPr>
        <w:noProof/>
        <w:sz w:val="20"/>
      </w:rPr>
      <mc:AlternateContent>
        <mc:Choice Requires="wps">
          <w:drawing>
            <wp:anchor distT="0" distB="0" distL="0" distR="0" simplePos="0" relativeHeight="251658248" behindDoc="1" locked="0" layoutInCell="1" allowOverlap="1" wp14:anchorId="5795FFB2" wp14:editId="307F2DB3">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3B5346" id="Graphic 2" o:spid="_x0000_s1026" style="position:absolute;margin-left:83.65pt;margin-top:693.15pt;width:444.7pt;height:.1pt;z-index:-251658232;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sz w:val="20"/>
      </w:rPr>
      <mc:AlternateContent>
        <mc:Choice Requires="wps">
          <w:drawing>
            <wp:anchor distT="0" distB="0" distL="0" distR="0" simplePos="0" relativeHeight="251658249" behindDoc="1" locked="0" layoutInCell="1" allowOverlap="1" wp14:anchorId="1A09044C" wp14:editId="66F68A09">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75A60F7A" w14:textId="77777777" w:rsidR="00740C2D" w:rsidRDefault="00AD1E2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7EACA052" w14:textId="77777777" w:rsidR="00740C2D" w:rsidRDefault="00AD1E2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1A09044C" id="_x0000_t202" coordsize="21600,21600" o:spt="202" path="m,l,21600r21600,l21600,xe">
              <v:stroke joinstyle="miter"/>
              <v:path gradientshapeok="t" o:connecttype="rect"/>
            </v:shapetype>
            <v:shape id="Textbox 3" o:spid="_x0000_s1027" type="#_x0000_t202" style="position:absolute;margin-left:84.05pt;margin-top:693.4pt;width:235.05pt;height:51pt;z-index:-251658231;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75A60F7A" w14:textId="77777777" w:rsidR="00740C2D" w:rsidRDefault="00AD1E2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7EACA052" w14:textId="77777777" w:rsidR="00740C2D" w:rsidRDefault="00AD1E2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251658250" behindDoc="1" locked="0" layoutInCell="1" allowOverlap="1" wp14:anchorId="1B1A5E7A" wp14:editId="5DA734AD">
              <wp:simplePos x="0" y="0"/>
              <wp:positionH relativeFrom="page">
                <wp:posOffset>6025148</wp:posOffset>
              </wp:positionH>
              <wp:positionV relativeFrom="page">
                <wp:posOffset>8831810</wp:posOffset>
              </wp:positionV>
              <wp:extent cx="417195"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195" cy="149225"/>
                      </a:xfrm>
                      <a:prstGeom prst="rect">
                        <a:avLst/>
                      </a:prstGeom>
                    </wps:spPr>
                    <wps:txbx>
                      <w:txbxContent>
                        <w:p w14:paraId="7B0790D8" w14:textId="77777777" w:rsidR="00740C2D" w:rsidRDefault="00AD1E2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wps:txbx>
                    <wps:bodyPr wrap="square" lIns="0" tIns="0" rIns="0" bIns="0" rtlCol="0">
                      <a:noAutofit/>
                    </wps:bodyPr>
                  </wps:wsp>
                </a:graphicData>
              </a:graphic>
            </wp:anchor>
          </w:drawing>
        </mc:Choice>
        <mc:Fallback>
          <w:pict>
            <v:shape w14:anchorId="1B1A5E7A" id="Textbox 4" o:spid="_x0000_s1028" type="#_x0000_t202" style="position:absolute;margin-left:474.4pt;margin-top:695.4pt;width:32.85pt;height:11.75pt;z-index:-25165823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FRNmAEAACEDAAAOAAAAZHJzL2Uyb0RvYy54bWysUsGO0zAQvSPxD5bvNE21C2zUdAWsQEgr&#10;WGnhA1zHbixij5lxm/TvGbtpi+CGuNhjz/j5vTezvp/8IA4GyUFoZb1YSmGChs6FXSu/f/v46q0U&#10;lFTo1ADBtPJoSN5vXr5Yj7ExK+hh6AwKBgnUjLGVfUqxqSrSvfGKFhBN4KQF9CrxEXdVh2pkdD9U&#10;q+XydTUCdhFBGyK+fTgl5abgW2t0+motmSSGVjK3VFYs6zav1Watmh2q2Ds901D/wMIrF/jTC9SD&#10;Skrs0f0F5Z1GILBpocFXYK3TpmhgNfXyDzXPvYqmaGFzKF5sov8Hq78cnuMTijS9h4kbWERQfAT9&#10;g9ibaozUzDXZU2qIq7PQyaLPO0sQ/JC9PV78NFMSmi9v6jf13a0UmlP1zd1qdZv9rq6PI1L6ZMCL&#10;HLQSuV2FgDo8UjqVnktmLqfvM5E0bSfhusyZK/PNFrojSxm5m62kn3uFRorhc2C7cuvPAZ6D7TnA&#10;NHyAMiBZUYB3+wTWFQJX3JkA96FImGcmN/r3c6m6TvbmFwAAAP//AwBQSwMEFAAGAAgAAAAhAHB1&#10;ZyDhAAAADgEAAA8AAABkcnMvZG93bnJldi54bWxMj8FOwzAQRO9I/IO1SNyoHRqqJsSpKgQnJEQa&#10;Dhyd2E2sxusQu234e7ancpvVjGbfFJvZDexkpmA9SkgWApjB1muLnYSv+u1hDSxEhVoNHo2EXxNg&#10;U97eFCrX/oyVOe1ix6gEQ64k9DGOOeeh7Y1TYeFHg+Tt/eRUpHPquJ7UmcrdwB+FWHGnLNKHXo3m&#10;pTftYXd0ErbfWL3an4/ms9pXtq4zge+rg5T3d/P2GVg0c7yG4YJP6FASU+OPqAMbJGTpmtAjGctM&#10;kLpERJI+AWtIpUm6BF4W/P+M8g8AAP//AwBQSwECLQAUAAYACAAAACEAtoM4kv4AAADhAQAAEwAA&#10;AAAAAAAAAAAAAAAAAAAAW0NvbnRlbnRfVHlwZXNdLnhtbFBLAQItABQABgAIAAAAIQA4/SH/1gAA&#10;AJQBAAALAAAAAAAAAAAAAAAAAC8BAABfcmVscy8ucmVsc1BLAQItABQABgAIAAAAIQCo8FRNmAEA&#10;ACEDAAAOAAAAAAAAAAAAAAAAAC4CAABkcnMvZTJvRG9jLnhtbFBLAQItABQABgAIAAAAIQBwdWcg&#10;4QAAAA4BAAAPAAAAAAAAAAAAAAAAAPIDAABkcnMvZG93bnJldi54bWxQSwUGAAAAAAQABADzAAAA&#10;AAUAAAAA&#10;" filled="f" stroked="f">
              <v:textbox inset="0,0,0,0">
                <w:txbxContent>
                  <w:p w14:paraId="7B0790D8" w14:textId="77777777" w:rsidR="00740C2D" w:rsidRDefault="00AD1E2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251658251" behindDoc="1" locked="0" layoutInCell="1" allowOverlap="1" wp14:anchorId="729CC030" wp14:editId="0285EE7F">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56C15831" w14:textId="77777777" w:rsidR="00740C2D" w:rsidRDefault="00AD1E2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729CC030" id="Textbox 5" o:spid="_x0000_s1029" type="#_x0000_t202" style="position:absolute;margin-left:84.05pt;margin-top:743.5pt;width:198.85pt;height:12.95pt;z-index:-25165822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56C15831" w14:textId="77777777" w:rsidR="00740C2D" w:rsidRDefault="00AD1E2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251658252" behindDoc="1" locked="0" layoutInCell="1" allowOverlap="1" wp14:anchorId="671B37C1" wp14:editId="1A36DB1B">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74704B48" w14:textId="77777777" w:rsidR="00740C2D" w:rsidRDefault="00AD1E2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671B37C1" id="Textbox 6" o:spid="_x0000_s1030" type="#_x0000_t202" style="position:absolute;margin-left:312.8pt;margin-top:745.3pt;width:211.7pt;height:10.95pt;z-index:-2516582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mS1mQEAACIDAAAOAAAAZHJzL2Uyb0RvYy54bWysUsFuGyEQvVfKPyDuNWtHsZyV11HbqFGl&#10;qK2U9gMwC17UhSEM9q7/vgNe21V6q3qBYWZ4vPeG9cPoenbQES34hs9nFWfaK2it3zX854/P71ec&#10;YZK+lT143fCjRv6wuXm3HkKtF9BB3+rICMRjPYSGdymFWghUnXYSZxC0p6KB6GSiY9yJNsqB0F0v&#10;FlW1FAPENkRQGpGyj6ci3xR8Y7RK34xBnVjfcOKWyhrLus2r2KxlvYsydFZNNOQ/sHDSenr0AvUo&#10;k2T7aP+CclZFQDBppsAJMMYqXTSQmnn1Rs1LJ4MuWsgcDBeb8P/Bqq+Hl/A9sjR+hJEGWERgeAb1&#10;C8kbMQSsp57sKdZI3VnoaKLLO0lgdJG8PV781GNiipKL5Wp1d08lRbX57X21vMuGi+vtEDE9aXAs&#10;Bw2PNK/CQB6eMZ1azy0TmdP7mUkatyOzbcNvM2jObKE9kpaBxtlwfN3LqDnrv3jyK8/+HMRzsD0H&#10;MfWfoPyQLMnDh30CYwuBK+5EgAZRJEyfJk/6z3Ppun7tzW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A8FmS1mQEA&#10;ACIDAAAOAAAAAAAAAAAAAAAAAC4CAABkcnMvZTJvRG9jLnhtbFBLAQItABQABgAIAAAAIQAk7Hy2&#10;4AAAAA4BAAAPAAAAAAAAAAAAAAAAAPMDAABkcnMvZG93bnJldi54bWxQSwUGAAAAAAQABADzAAAA&#10;AAUAAAAA&#10;" filled="f" stroked="f">
              <v:textbox inset="0,0,0,0">
                <w:txbxContent>
                  <w:p w14:paraId="74704B48" w14:textId="77777777" w:rsidR="00740C2D" w:rsidRDefault="00AD1E2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7A59F" w14:textId="77777777" w:rsidR="00740C2D" w:rsidRDefault="00AD1E20">
    <w:pPr>
      <w:pStyle w:val="Textoindependiente"/>
      <w:spacing w:line="14" w:lineRule="auto"/>
      <w:rPr>
        <w:sz w:val="20"/>
      </w:rPr>
    </w:pPr>
    <w:r>
      <w:rPr>
        <w:noProof/>
        <w:sz w:val="20"/>
      </w:rPr>
      <mc:AlternateContent>
        <mc:Choice Requires="wps">
          <w:drawing>
            <wp:anchor distT="0" distB="0" distL="0" distR="0" simplePos="0" relativeHeight="251658242" behindDoc="1" locked="0" layoutInCell="1" allowOverlap="1" wp14:anchorId="17E34387" wp14:editId="04A25243">
              <wp:simplePos x="0" y="0"/>
              <wp:positionH relativeFrom="page">
                <wp:posOffset>1062355</wp:posOffset>
              </wp:positionH>
              <wp:positionV relativeFrom="page">
                <wp:posOffset>8803097</wp:posOffset>
              </wp:positionV>
              <wp:extent cx="5647690" cy="127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047F3C" id="Graphic 13" o:spid="_x0000_s1026" style="position:absolute;margin-left:83.65pt;margin-top:693.15pt;width:444.7pt;height:.1pt;z-index:-251658238;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sz w:val="20"/>
      </w:rPr>
      <mc:AlternateContent>
        <mc:Choice Requires="wps">
          <w:drawing>
            <wp:anchor distT="0" distB="0" distL="0" distR="0" simplePos="0" relativeHeight="251658243" behindDoc="1" locked="0" layoutInCell="1" allowOverlap="1" wp14:anchorId="623A7B00" wp14:editId="788DA4B6">
              <wp:simplePos x="0" y="0"/>
              <wp:positionH relativeFrom="page">
                <wp:posOffset>1067435</wp:posOffset>
              </wp:positionH>
              <wp:positionV relativeFrom="page">
                <wp:posOffset>8806274</wp:posOffset>
              </wp:positionV>
              <wp:extent cx="2985135" cy="64770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4264AA42" w14:textId="77777777" w:rsidR="00740C2D" w:rsidRDefault="00AD1E2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2AE46E82" w14:textId="77777777" w:rsidR="00740C2D" w:rsidRDefault="00AD1E2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623A7B00" id="_x0000_t202" coordsize="21600,21600" o:spt="202" path="m,l,21600r21600,l21600,xe">
              <v:stroke joinstyle="miter"/>
              <v:path gradientshapeok="t" o:connecttype="rect"/>
            </v:shapetype>
            <v:shape id="Textbox 14" o:spid="_x0000_s1031" type="#_x0000_t202" style="position:absolute;margin-left:84.05pt;margin-top:693.4pt;width:235.05pt;height:51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E9qmQEAACIDAAAOAAAAZHJzL2Uyb0RvYy54bWysUt2OEyEUvjfxHQj3dqZ1/5x0ulE3GpON&#10;mqw+AGWgQxw4eA7tTN/eAzttjd4Zb+AAh4/vh/X95AdxMEgOQiuXi1oKEzR0Luxa+f3bh1d3UlBS&#10;oVMDBNPKoyF5v3n5Yj3Gxqygh6EzKBgkUDPGVvYpxaaqSPfGK1pANIEPLaBXiZe4qzpUI6P7oVrV&#10;9U01AnYRQRsi3n14PpSbgm+t0emLtWSSGFrJ3FIZsYzbPFabtWp2qGLv9ExD/QMLr1zgR89QDyop&#10;sUf3F5R3GoHApoUGX4G1TpuigdUs6z/UPPUqmqKFzaF4ton+H6z+fHiKX1Gk6R1MHGARQfER9A9i&#10;b6oxUjP3ZE+pIe7OQieLPs8sQfBF9vZ49tNMSWjeXL25u16+vpZC89nN1e1tXQyvLrcjUvpowItc&#10;tBI5r8JAHR4p5fdVc2qZyTy/n5mkaTsJ17XyKqeYd7bQHVnLyHG2kn7uFRophk+B/crZnwo8FdtT&#10;gWl4D+WHZEkB3u4TWFcIXHBnAhxE4TV/mpz07+vSdfnam18AAAD//wMAUEsDBBQABgAIAAAAIQCb&#10;XbVF4AAAAA0BAAAPAAAAZHJzL2Rvd25yZXYueG1sTI/BTsMwEETvSPyDtZW4Uactskwap6oQnJAQ&#10;aThwdGI3sRqvQ+y24e9ZTnDb2R3Nvil2sx/YxU7RBVSwWmbALLbBOOwUfNQv9xJYTBqNHgJaBd82&#10;wq68vSl0bsIVK3s5pI5RCMZcK+hTGnPOY9tbr+MyjBbpdgyT14nk1HEz6SuF+4Gvs0xwrx3Sh16P&#10;9qm37elw9gr2n1g9u6+35r06Vq6uHzN8FSel7hbzfgss2Tn9meEXn9ChJKYmnNFENpAWckVWGjZS&#10;UAmyiI1cA2to9SClBF4W/H+L8gcAAP//AwBQSwECLQAUAAYACAAAACEAtoM4kv4AAADhAQAAEwAA&#10;AAAAAAAAAAAAAAAAAAAAW0NvbnRlbnRfVHlwZXNdLnhtbFBLAQItABQABgAIAAAAIQA4/SH/1gAA&#10;AJQBAAALAAAAAAAAAAAAAAAAAC8BAABfcmVscy8ucmVsc1BLAQItABQABgAIAAAAIQANLE9qmQEA&#10;ACIDAAAOAAAAAAAAAAAAAAAAAC4CAABkcnMvZTJvRG9jLnhtbFBLAQItABQABgAIAAAAIQCbXbVF&#10;4AAAAA0BAAAPAAAAAAAAAAAAAAAAAPMDAABkcnMvZG93bnJldi54bWxQSwUGAAAAAAQABADzAAAA&#10;AAUAAAAA&#10;" filled="f" stroked="f">
              <v:textbox inset="0,0,0,0">
                <w:txbxContent>
                  <w:p w14:paraId="4264AA42" w14:textId="77777777" w:rsidR="00740C2D" w:rsidRDefault="00AD1E2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2AE46E82" w14:textId="77777777" w:rsidR="00740C2D" w:rsidRDefault="00AD1E2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251658244" behindDoc="1" locked="0" layoutInCell="1" allowOverlap="1" wp14:anchorId="6CF4C1AA" wp14:editId="04B6982A">
              <wp:simplePos x="0" y="0"/>
              <wp:positionH relativeFrom="page">
                <wp:posOffset>6025148</wp:posOffset>
              </wp:positionH>
              <wp:positionV relativeFrom="page">
                <wp:posOffset>8831810</wp:posOffset>
              </wp:positionV>
              <wp:extent cx="417195" cy="14922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195" cy="149225"/>
                      </a:xfrm>
                      <a:prstGeom prst="rect">
                        <a:avLst/>
                      </a:prstGeom>
                    </wps:spPr>
                    <wps:txbx>
                      <w:txbxContent>
                        <w:p w14:paraId="25FFA83B" w14:textId="77777777" w:rsidR="00740C2D" w:rsidRDefault="00AD1E2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7</w:t>
                          </w:r>
                          <w:r>
                            <w:rPr>
                              <w:b/>
                              <w:spacing w:val="-10"/>
                              <w:sz w:val="16"/>
                            </w:rPr>
                            <w:fldChar w:fldCharType="end"/>
                          </w:r>
                        </w:p>
                      </w:txbxContent>
                    </wps:txbx>
                    <wps:bodyPr wrap="square" lIns="0" tIns="0" rIns="0" bIns="0" rtlCol="0">
                      <a:noAutofit/>
                    </wps:bodyPr>
                  </wps:wsp>
                </a:graphicData>
              </a:graphic>
            </wp:anchor>
          </w:drawing>
        </mc:Choice>
        <mc:Fallback>
          <w:pict>
            <v:shape w14:anchorId="6CF4C1AA" id="Textbox 15" o:spid="_x0000_s1032" type="#_x0000_t202" style="position:absolute;margin-left:474.4pt;margin-top:695.4pt;width:32.85pt;height:11.75pt;z-index:-2516582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5ZQlwEAACEDAAAOAAAAZHJzL2Uyb0RvYy54bWysUsGO0zAQvSPxD5bvNE21C2zUdAWsQEgr&#10;WGnhA1zHbixij5lxm/TvGbtpi+CGuIzH4/Hze2+8vp/8IA4GyUFoZb1YSmGChs6FXSu/f/v46q0U&#10;lFTo1ADBtPJoSN5vXr5Yj7ExK+hh6AwKBgnUjLGVfUqxqSrSvfGKFhBN4EML6FXiLe6qDtXI6H6o&#10;Vsvl62oE7CKCNkRcfTgdyk3Bt9bo9NVaMkkMrWRuqUQscZtjtVmrZocq9k7PNNQ/sPDKBX70AvWg&#10;khJ7dH9BeacRCGxaaPAVWOu0KRpYTb38Q81zr6IpWtgciheb6P/B6i+H5/iEIk3vYeIBFhEUH0H/&#10;IPamGiM1c0/2lBri7ix0sujzyhIEX2Rvjxc/zZSE5uJN/aa+u5VC81F9c7da3Wa/q+vliJQ+GfAi&#10;J61EHlchoA6PlE6t55aZy+n5TCRN20m4rpUFNFe20B1ZysjTbCX93Cs0UgyfA9uVR39O8Jxszwmm&#10;4QOUD5IVBXi3T2BdIXDFnQnwHIqE+c/kQf++L13Xn735BQAA//8DAFBLAwQUAAYACAAAACEAcHVn&#10;IOEAAAAOAQAADwAAAGRycy9kb3ducmV2LnhtbEyPwU7DMBBE70j8g7VI3KgdGqomxKkqBCckRBoO&#10;HJ3YTazG6xC7bfh7tqdym9WMZt8Um9kN7GSmYD1KSBYCmMHWa4udhK/67WENLESFWg0ejYRfE2BT&#10;3t4UKtf+jJU57WLHqARDriT0MY4556HtjVNh4UeD5O395FSkc+q4ntSZyt3AH4VYcacs0odejeal&#10;N+1hd3QStt9Yvdqfj+az2le2rjOB76uDlPd38/YZWDRzvIbhgk/oUBJT44+oAxskZOma0CMZy0yQ&#10;ukREkj4Ba0ilSboEXhb8/4zyDwAA//8DAFBLAQItABQABgAIAAAAIQC2gziS/gAAAOEBAAATAAAA&#10;AAAAAAAAAAAAAAAAAABbQ29udGVudF9UeXBlc10ueG1sUEsBAi0AFAAGAAgAAAAhADj9If/WAAAA&#10;lAEAAAsAAAAAAAAAAAAAAAAALwEAAF9yZWxzLy5yZWxzUEsBAi0AFAAGAAgAAAAhAPWXllCXAQAA&#10;IQMAAA4AAAAAAAAAAAAAAAAALgIAAGRycy9lMm9Eb2MueG1sUEsBAi0AFAAGAAgAAAAhAHB1ZyDh&#10;AAAADgEAAA8AAAAAAAAAAAAAAAAA8QMAAGRycy9kb3ducmV2LnhtbFBLBQYAAAAABAAEAPMAAAD/&#10;BAAAAAA=&#10;" filled="f" stroked="f">
              <v:textbox inset="0,0,0,0">
                <w:txbxContent>
                  <w:p w14:paraId="25FFA83B" w14:textId="77777777" w:rsidR="00740C2D" w:rsidRDefault="00AD1E2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7</w:t>
                    </w:r>
                    <w:r>
                      <w:rPr>
                        <w:b/>
                        <w:spacing w:val="-10"/>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251658245" behindDoc="1" locked="0" layoutInCell="1" allowOverlap="1" wp14:anchorId="6BF82B0B" wp14:editId="2A983025">
              <wp:simplePos x="0" y="0"/>
              <wp:positionH relativeFrom="page">
                <wp:posOffset>1067435</wp:posOffset>
              </wp:positionH>
              <wp:positionV relativeFrom="page">
                <wp:posOffset>9442399</wp:posOffset>
              </wp:positionV>
              <wp:extent cx="2525395" cy="16446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13CB6917" w14:textId="77777777" w:rsidR="00740C2D" w:rsidRDefault="00AD1E2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6BF82B0B" id="Textbox 16" o:spid="_x0000_s1033" type="#_x0000_t202" style="position:absolute;margin-left:84.05pt;margin-top:743.5pt;width:198.85pt;height:12.95pt;z-index:-251658235;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t8OmQEAACIDAAAOAAAAZHJzL2Uyb0RvYy54bWysUsGO0zAQvSPxD5bvNG3ZVhA1XQErENIK&#10;Vlr4ANexG4vYY2bcJv17xm7aIrghLuPxePz83htv7kffi6NBchAauZjNpTBBQ+vCvpHfv3189UYK&#10;Siq0qodgGnkyJO+3L19shlibJXTQtwYFgwSqh9jILqVYVxXpznhFM4gm8KEF9CrxFvdVi2pgdN9X&#10;y/l8XQ2AbUTQhoirD+dDuS341hqdvlpLJom+kcwtlYgl7nKsthtV71HFzumJhvoHFl65wI9eoR5U&#10;UuKA7i8o7zQCgU0zDb4Ca502RQOrWcz/UPPcqWiKFjaH4tUm+n+w+svxOT6hSON7GHmARQTFR9A/&#10;iL2phkj11JM9pZq4OwsdLfq8sgTBF9nb09VPMyahubhcLVev366k0Hy2WN/drVfZ8Op2OyKlTwa8&#10;yEkjkedVGKjjI6Vz66VlInN+PzNJ424Urm3kOoPmyg7aE2sZeJyNpJ8HhUaK/nNgv/LsLwlekt0l&#10;wdR/gPJDsqQA7w4JrCsEbrgTAR5EkTB9mjzp3/el6/a1t78AAAD//wMAUEsDBBQABgAIAAAAIQCn&#10;3n4F4QAAAA0BAAAPAAAAZHJzL2Rvd25yZXYueG1sTI9BT4NAEIXvJv6HzZh4swuNIEWWpjF6MjFS&#10;PHhcYAqbsrPIblv8944nvc2beXnzvWK72FGccfbGkYJ4FYFAal1nqFfwUb/cZSB80NTp0REq+EYP&#10;2/L6qtB55y5U4XkfesEh5HOtYAhhyqX07YBW+5WbkPh2cLPVgeXcy27WFw63o1xHUSqtNsQfBj3h&#10;04DtcX+yCnafVD2br7fmvTpUpq43Eb2mR6Vub5bdI4iAS/gzwy8+o0PJTI07UefFyDrNYrbycJ89&#10;cCu2JGnCbRpeJfF6A7Is5P8W5Q8AAAD//wMAUEsBAi0AFAAGAAgAAAAhALaDOJL+AAAA4QEAABMA&#10;AAAAAAAAAAAAAAAAAAAAAFtDb250ZW50X1R5cGVzXS54bWxQSwECLQAUAAYACAAAACEAOP0h/9YA&#10;AACUAQAACwAAAAAAAAAAAAAAAAAvAQAAX3JlbHMvLnJlbHNQSwECLQAUAAYACAAAACEAVSbfDpkB&#10;AAAiAwAADgAAAAAAAAAAAAAAAAAuAgAAZHJzL2Uyb0RvYy54bWxQSwECLQAUAAYACAAAACEAp95+&#10;BeEAAAANAQAADwAAAAAAAAAAAAAAAADzAwAAZHJzL2Rvd25yZXYueG1sUEsFBgAAAAAEAAQA8wAA&#10;AAEFAAAAAA==&#10;" filled="f" stroked="f">
              <v:textbox inset="0,0,0,0">
                <w:txbxContent>
                  <w:p w14:paraId="13CB6917" w14:textId="77777777" w:rsidR="00740C2D" w:rsidRDefault="00AD1E2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251658246" behindDoc="1" locked="0" layoutInCell="1" allowOverlap="1" wp14:anchorId="2B7BCBB1" wp14:editId="47420D62">
              <wp:simplePos x="0" y="0"/>
              <wp:positionH relativeFrom="page">
                <wp:posOffset>3972317</wp:posOffset>
              </wp:positionH>
              <wp:positionV relativeFrom="page">
                <wp:posOffset>9465337</wp:posOffset>
              </wp:positionV>
              <wp:extent cx="2688590" cy="13906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67D8EFF9" w14:textId="77777777" w:rsidR="00740C2D" w:rsidRDefault="00AD1E2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2B7BCBB1" id="Textbox 17" o:spid="_x0000_s1034" type="#_x0000_t202" style="position:absolute;margin-left:312.8pt;margin-top:745.3pt;width:211.7pt;height:10.95pt;z-index:-25165823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aaomQEAACIDAAAOAAAAZHJzL2Uyb0RvYy54bWysUsFuGyEQvVfKPyDuMWtHcZ2V11GbqFWl&#10;qK2U9gMwC17UhaEM9q7/vgNe21V7q3qBYWZ4vPeG9ePoenbQES34hs9nFWfaK2it3zX8+7cPtyvO&#10;MEnfyh68bvhRI3/c3LxZD6HWC+igb3VkBOKxHkLDu5RCLQSqTjuJMwjaU9FAdDLRMe5EG+VA6K4X&#10;i6paigFiGyIojUjZ51ORbwq+MVqlL8agTqxvOHFLZY1l3eZVbNay3kUZOqsmGvIfWDhpPT16gXqW&#10;SbJ9tH9BOasiIJg0U+AEGGOVLhpIzbz6Q81rJ4MuWsgcDBeb8P/Bqs+H1/A1sjS+h5EGWERgeAH1&#10;A8kbMQSsp57sKdZI3VnoaKLLO0lgdJG8PV781GNiipKL5Wp1/0AlRbX53UO1vM+Gi+vtEDF91OBY&#10;DhoeaV6FgTy8YDq1nlsmMqf3M5M0bkdm24a/zaA5s4X2SFoGGmfD8edeRs1Z/8mTX3n25yCeg+05&#10;iKl/gvJDsiQP7/YJjC0ErrgTARpEkTB9mjzp38+l6/q1N7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BhcaaomQEA&#10;ACIDAAAOAAAAAAAAAAAAAAAAAC4CAABkcnMvZTJvRG9jLnhtbFBLAQItABQABgAIAAAAIQAk7Hy2&#10;4AAAAA4BAAAPAAAAAAAAAAAAAAAAAPMDAABkcnMvZG93bnJldi54bWxQSwUGAAAAAAQABADzAAAA&#10;AAUAAAAA&#10;" filled="f" stroked="f">
              <v:textbox inset="0,0,0,0">
                <w:txbxContent>
                  <w:p w14:paraId="67D8EFF9" w14:textId="77777777" w:rsidR="00740C2D" w:rsidRDefault="00AD1E2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45054" w14:textId="77777777" w:rsidR="00740C2D" w:rsidRDefault="00AD1E20">
    <w:pPr>
      <w:pStyle w:val="Textoindependiente"/>
      <w:spacing w:line="14" w:lineRule="auto"/>
      <w:rPr>
        <w:sz w:val="20"/>
      </w:rPr>
    </w:pPr>
    <w:r>
      <w:rPr>
        <w:noProof/>
        <w:sz w:val="20"/>
      </w:rPr>
      <mc:AlternateContent>
        <mc:Choice Requires="wps">
          <w:drawing>
            <wp:anchor distT="0" distB="0" distL="0" distR="0" simplePos="0" relativeHeight="251658254" behindDoc="1" locked="0" layoutInCell="1" allowOverlap="1" wp14:anchorId="2FD1B740" wp14:editId="1B6FD4B7">
              <wp:simplePos x="0" y="0"/>
              <wp:positionH relativeFrom="page">
                <wp:posOffset>1062355</wp:posOffset>
              </wp:positionH>
              <wp:positionV relativeFrom="page">
                <wp:posOffset>8803097</wp:posOffset>
              </wp:positionV>
              <wp:extent cx="5647690" cy="127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5860C6C" id="Graphic 20" o:spid="_x0000_s1026" style="position:absolute;margin-left:83.65pt;margin-top:693.15pt;width:444.7pt;height:.1pt;z-index:-251658226;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sz w:val="20"/>
      </w:rPr>
      <mc:AlternateContent>
        <mc:Choice Requires="wps">
          <w:drawing>
            <wp:anchor distT="0" distB="0" distL="0" distR="0" simplePos="0" relativeHeight="251658255" behindDoc="1" locked="0" layoutInCell="1" allowOverlap="1" wp14:anchorId="2C402861" wp14:editId="3459D80C">
              <wp:simplePos x="0" y="0"/>
              <wp:positionH relativeFrom="page">
                <wp:posOffset>1067435</wp:posOffset>
              </wp:positionH>
              <wp:positionV relativeFrom="page">
                <wp:posOffset>8806274</wp:posOffset>
              </wp:positionV>
              <wp:extent cx="2985135" cy="64770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7672E34E" w14:textId="77777777" w:rsidR="00740C2D" w:rsidRDefault="00AD1E2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308727B0" w14:textId="77777777" w:rsidR="00740C2D" w:rsidRDefault="00AD1E2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2C402861" id="_x0000_t202" coordsize="21600,21600" o:spt="202" path="m,l,21600r21600,l21600,xe">
              <v:stroke joinstyle="miter"/>
              <v:path gradientshapeok="t" o:connecttype="rect"/>
            </v:shapetype>
            <v:shape id="Textbox 21" o:spid="_x0000_s1035" type="#_x0000_t202" style="position:absolute;margin-left:84.05pt;margin-top:693.4pt;width:235.05pt;height:51pt;z-index:-251658225;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lMmgEAACIDAAAOAAAAZHJzL2Uyb0RvYy54bWysUs1uGyEQvlfKOyDuNWu3SdyV11HSqFWl&#10;qKmU9gEwC16UhaEM9q7fvgNZ21Vzi3qBAYaP74fVzeh6ttcRLfiGz2cVZ9oraK3fNvzXzy/vl5xh&#10;kr6VPXjd8INGfrO+eLcaQq0X0EHf6sgIxGM9hIZ3KYVaCFSddhJnELSnQwPRyUTLuBVtlAOhu14s&#10;qupKDBDbEEFpRNq9fznk64JvjFbp0RjUifUNJ26pjLGMmzyK9UrW2yhDZ9VEQ76BhZPW06MnqHuZ&#10;JNtF+wrKWRUBwaSZAifAGKt00UBq5tU/ap46GXTRQuZgONmE/w9Wfd8/hR+RpfEORgqwiMDwAOoZ&#10;yRsxBKynnuwp1kjdWehoosszSWB0kbw9nPzUY2KKNheflpfzD5ecKTq7+nh9XRXDxfl2iJi+anAs&#10;Fw2PlFdhIPcPmPL7sj62TGRe3s9M0rgZmW0bvswp5p0NtAfSMlCcDcffOxk1Z/03T37l7I9FPBab&#10;YxFT/xnKD8mSPNzuEhhbCJxxJwIUROE1fZqc9N/r0nX+2us/AAAA//8DAFBLAwQUAAYACAAAACEA&#10;m121ReAAAAANAQAADwAAAGRycy9kb3ducmV2LnhtbEyPwU7DMBBE70j8g7WVuFGnLbJMGqeqEJyQ&#10;EGk4cHRiN7Ear0PstuHvWU5w29kdzb4pdrMf2MVO0QVUsFpmwCy2wTjsFHzUL/cSWEwajR4CWgXf&#10;NsKuvL0pdG7CFSt7OaSOUQjGXCvoUxpzzmPbW6/jMowW6XYMk9eJ5NRxM+krhfuBr7NMcK8d0ode&#10;j/apt+3pcPYK9p9YPbuvt+a9Olaurh8zfBUnpe4W834LLNk5/ZnhF5/QoSSmJpzRRDaQFnJFVho2&#10;UlAJsoiNXANraPUgpQReFvx/i/IHAAD//wMAUEsBAi0AFAAGAAgAAAAhALaDOJL+AAAA4QEAABMA&#10;AAAAAAAAAAAAAAAAAAAAAFtDb250ZW50X1R5cGVzXS54bWxQSwECLQAUAAYACAAAACEAOP0h/9YA&#10;AACUAQAACwAAAAAAAAAAAAAAAAAvAQAAX3JlbHMvLnJlbHNQSwECLQAUAAYACAAAACEA6oUJTJoB&#10;AAAiAwAADgAAAAAAAAAAAAAAAAAuAgAAZHJzL2Uyb0RvYy54bWxQSwECLQAUAAYACAAAACEAm121&#10;ReAAAAANAQAADwAAAAAAAAAAAAAAAAD0AwAAZHJzL2Rvd25yZXYueG1sUEsFBgAAAAAEAAQA8wAA&#10;AAEFAAAAAA==&#10;" filled="f" stroked="f">
              <v:textbox inset="0,0,0,0">
                <w:txbxContent>
                  <w:p w14:paraId="7672E34E" w14:textId="77777777" w:rsidR="00740C2D" w:rsidRDefault="00AD1E2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308727B0" w14:textId="77777777" w:rsidR="00740C2D" w:rsidRDefault="00AD1E2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251658256" behindDoc="1" locked="0" layoutInCell="1" allowOverlap="1" wp14:anchorId="75C210C9" wp14:editId="310AD35A">
              <wp:simplePos x="0" y="0"/>
              <wp:positionH relativeFrom="page">
                <wp:posOffset>6025148</wp:posOffset>
              </wp:positionH>
              <wp:positionV relativeFrom="page">
                <wp:posOffset>8831810</wp:posOffset>
              </wp:positionV>
              <wp:extent cx="417195" cy="14922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195" cy="149225"/>
                      </a:xfrm>
                      <a:prstGeom prst="rect">
                        <a:avLst/>
                      </a:prstGeom>
                    </wps:spPr>
                    <wps:txbx>
                      <w:txbxContent>
                        <w:p w14:paraId="46A92DE1" w14:textId="77777777" w:rsidR="00740C2D" w:rsidRDefault="00AD1E2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8</w:t>
                          </w:r>
                          <w:r>
                            <w:rPr>
                              <w:b/>
                              <w:spacing w:val="-10"/>
                              <w:sz w:val="16"/>
                            </w:rPr>
                            <w:fldChar w:fldCharType="end"/>
                          </w:r>
                        </w:p>
                      </w:txbxContent>
                    </wps:txbx>
                    <wps:bodyPr wrap="square" lIns="0" tIns="0" rIns="0" bIns="0" rtlCol="0">
                      <a:noAutofit/>
                    </wps:bodyPr>
                  </wps:wsp>
                </a:graphicData>
              </a:graphic>
            </wp:anchor>
          </w:drawing>
        </mc:Choice>
        <mc:Fallback>
          <w:pict>
            <v:shape w14:anchorId="75C210C9" id="Textbox 22" o:spid="_x0000_s1036" type="#_x0000_t202" style="position:absolute;margin-left:474.4pt;margin-top:695.4pt;width:32.85pt;height:11.75pt;z-index:-251658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tB2mQEAACEDAAAOAAAAZHJzL2Uyb0RvYy54bWysUsFuGyEQvVfKPyDuNV4raeuV11GbqFWl&#10;qI2U5AMwC17UhaEM9q7/vgNe21Vyq3oZhmF4vPeG1e3oerbXES34hlezOWfaK2it3zb85fnr+0+c&#10;YZK+lT143fCDRn67vnq3GkKtF9BB3+rICMRjPYSGdymFWghUnXYSZxC0p0MD0clE27gVbZQDobte&#10;LObzD2KA2IYISiNS9f54yNcF3xit0k9jUCfWN5y4pRJjiZscxXol622UobNqoiH/gYWT1tOjZ6h7&#10;mSTbRfsGylkVAcGkmQInwBirdNFAaqr5KzVPnQy6aCFzMJxtwv8Hq37sn8JjZGn8AiMNsIjA8ADq&#10;F5I3YghYTz3ZU6yRurPQ0USXV5LA6CJ5ezj7qcfEFBWvq4/V8oYzRUfV9XKxuMl+i8vlEDF90+BY&#10;ThoeaVyFgNw/YDq2nlomLsfnM5E0bkZm24YvM2iubKA9kJSBptlw/L2TUXPWf/dkVx79KYmnZHNK&#10;YurvoHyQrMjD510CYwuBC+5EgOZQJEx/Jg/6733puvzs9R8AAAD//wMAUEsDBBQABgAIAAAAIQBw&#10;dWcg4QAAAA4BAAAPAAAAZHJzL2Rvd25yZXYueG1sTI/BTsMwEETvSPyDtUjcqB0aqibEqSoEJyRE&#10;Gg4cndhNrMbrELtt+Hu2p3Kb1Yxm3xSb2Q3sZKZgPUpIFgKYwdZri52Er/rtYQ0sRIVaDR6NhF8T&#10;YFPe3hQq1/6MlTntYseoBEOuJPQxjjnnoe2NU2HhR4Pk7f3kVKRz6rie1JnK3cAfhVhxpyzSh16N&#10;5qU37WF3dBK231i92p+P5rPaV7auM4Hvq4OU93fz9hlYNHO8huGCT+hQElPjj6gDGyRk6ZrQIxnL&#10;TJC6RESSPgFrSKVJugReFvz/jPIPAAD//wMAUEsBAi0AFAAGAAgAAAAhALaDOJL+AAAA4QEAABMA&#10;AAAAAAAAAAAAAAAAAAAAAFtDb250ZW50X1R5cGVzXS54bWxQSwECLQAUAAYACAAAACEAOP0h/9YA&#10;AACUAQAACwAAAAAAAAAAAAAAAAAvAQAAX3JlbHMvLnJlbHNQSwECLQAUAAYACAAAACEAEj7QdpkB&#10;AAAhAwAADgAAAAAAAAAAAAAAAAAuAgAAZHJzL2Uyb0RvYy54bWxQSwECLQAUAAYACAAAACEAcHVn&#10;IOEAAAAOAQAADwAAAAAAAAAAAAAAAADzAwAAZHJzL2Rvd25yZXYueG1sUEsFBgAAAAAEAAQA8wAA&#10;AAEFAAAAAA==&#10;" filled="f" stroked="f">
              <v:textbox inset="0,0,0,0">
                <w:txbxContent>
                  <w:p w14:paraId="46A92DE1" w14:textId="77777777" w:rsidR="00740C2D" w:rsidRDefault="00AD1E2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8</w:t>
                    </w:r>
                    <w:r>
                      <w:rPr>
                        <w:b/>
                        <w:spacing w:val="-10"/>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251658257" behindDoc="1" locked="0" layoutInCell="1" allowOverlap="1" wp14:anchorId="075ADF91" wp14:editId="443F762C">
              <wp:simplePos x="0" y="0"/>
              <wp:positionH relativeFrom="page">
                <wp:posOffset>1067435</wp:posOffset>
              </wp:positionH>
              <wp:positionV relativeFrom="page">
                <wp:posOffset>9442399</wp:posOffset>
              </wp:positionV>
              <wp:extent cx="2525395" cy="16446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56621B4D" w14:textId="77777777" w:rsidR="00740C2D" w:rsidRDefault="00AD1E2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075ADF91" id="Textbox 23" o:spid="_x0000_s1037" type="#_x0000_t202" style="position:absolute;margin-left:84.05pt;margin-top:743.5pt;width:198.85pt;height:12.95pt;z-index:-251658223;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XLYlwEAACMDAAAOAAAAZHJzL2Uyb0RvYy54bWysUt2OEyEUvjfxHQj3dtq6bXTS6UbdaEw2&#10;usnqA1AGOsSBg+fQzvTtPdBpa/TOeAMHOHx8P2zuR9+Lo0FyEBq5mM2lMEFD68K+kd+/fXz1RgpK&#10;KrSqh2AaeTIk77cvX2yGWJsldNC3BgWDBKqH2MgupVhXFenOeEUziCbwoQX0KvES91WLamB031fL&#10;+XxdDYBtRNCGiHcfzodyW/CtNTp9tZZMEn0jmVsqI5Zxl8dqu1H1HlXsnJ5oqH9g4ZUL/OgV6kEl&#10;JQ7o/oLyTiMQ2DTT4Cuw1mlTNLCaxfwPNc+diqZoYXMoXm2i/wervxyf4xOKNL6HkQMsIig+gv5B&#10;7E01RKqnnuwp1cTdWeho0eeZJQi+yN6ern6aMQnNm8vVcvX67UoKzWeL9d3depUNr263I1L6ZMCL&#10;XDQSOa/CQB0fKZ1bLy0TmfP7mUkad6NwLSOXGPPWDtoTixk4z0bSz4NCI0X/ObBhOfxLgZdidykw&#10;9R+gfJGsKcC7QwLrCoMb7sSAkygapl+To/59Xbpuf3v7CwAA//8DAFBLAwQUAAYACAAAACEAp95+&#10;BeEAAAANAQAADwAAAGRycy9kb3ducmV2LnhtbEyPQU+DQBCF7yb+h82YeLMLjSBFlqYxejIxUjx4&#10;XGAKm7KzyG5b/PeOJ73Nm3l5871iu9hRnHH2xpGCeBWBQGpdZ6hX8FG/3GUgfNDU6dERKvhGD9vy&#10;+qrQeecuVOF5H3rBIeRzrWAIYcql9O2AVvuVm5D4dnCz1YHl3Mtu1hcOt6NcR1EqrTbEHwY94dOA&#10;7XF/sgp2n1Q9m6+35r06VKauNxG9pkelbm+W3SOIgEv4M8MvPqNDyUyNO1Hnxcg6zWK28nCfPXAr&#10;tiRpwm0aXiXxegOyLOT/FuUPAAAA//8DAFBLAQItABQABgAIAAAAIQC2gziS/gAAAOEBAAATAAAA&#10;AAAAAAAAAAAAAAAAAABbQ29udGVudF9UeXBlc10ueG1sUEsBAi0AFAAGAAgAAAAhADj9If/WAAAA&#10;lAEAAAsAAAAAAAAAAAAAAAAALwEAAF9yZWxzLy5yZWxzUEsBAi0AFAAGAAgAAAAhAJZNctiXAQAA&#10;IwMAAA4AAAAAAAAAAAAAAAAALgIAAGRycy9lMm9Eb2MueG1sUEsBAi0AFAAGAAgAAAAhAKfefgXh&#10;AAAADQEAAA8AAAAAAAAAAAAAAAAA8QMAAGRycy9kb3ducmV2LnhtbFBLBQYAAAAABAAEAPMAAAD/&#10;BAAAAAA=&#10;" filled="f" stroked="f">
              <v:textbox inset="0,0,0,0">
                <w:txbxContent>
                  <w:p w14:paraId="56621B4D" w14:textId="77777777" w:rsidR="00740C2D" w:rsidRDefault="00AD1E2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251658258" behindDoc="1" locked="0" layoutInCell="1" allowOverlap="1" wp14:anchorId="51A54E2D" wp14:editId="4DB4E62B">
              <wp:simplePos x="0" y="0"/>
              <wp:positionH relativeFrom="page">
                <wp:posOffset>3972317</wp:posOffset>
              </wp:positionH>
              <wp:positionV relativeFrom="page">
                <wp:posOffset>9465337</wp:posOffset>
              </wp:positionV>
              <wp:extent cx="2688590" cy="13906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7A67C7EF" w14:textId="77777777" w:rsidR="00740C2D" w:rsidRDefault="00AD1E2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51A54E2D" id="Textbox 24" o:spid="_x0000_s1038" type="#_x0000_t202" style="position:absolute;margin-left:312.8pt;margin-top:745.3pt;width:211.7pt;height:10.95pt;z-index:-25165822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AVgmQEAACMDAAAOAAAAZHJzL2Uyb0RvYy54bWysUsFuGyEQvVfKPyDuNWtXsZyV11GTqFWl&#10;qK2U9AMwC17UhSEM9q7/vgNe21V7q3qBYWZ4vPeG9f3oenbQES34hs9nFWfaK2it3zX8x+un9yvO&#10;MEnfyh68bvhRI7/f3LxbD6HWC+igb3VkBOKxHkLDu5RCLQSqTjuJMwjaU9FAdDLRMe5EG+VA6K4X&#10;i6paigFiGyIojUjZp1ORbwq+MVqlb8agTqxvOHFLZY1l3eZVbNay3kUZOqsmGvIfWDhpPT16gXqS&#10;SbJ9tH9BOasiIJg0U+AEGGOVLhpIzbz6Q81LJ4MuWsgcDBeb8P/Bqq+Hl/A9sjQ+wEgDLCIwPIP6&#10;ieSNGALWU0/2FGuk7ix0NNHlnSQwukjeHi9+6jExRcnFcrW6vaOSotr8w121vM2Gi+vtEDF91uBY&#10;DhoeaV6FgTw8Yzq1nlsmMqf3M5M0bkdmW0KeZ9Sc2kJ7JDEDzbPh+LaXUXPWf/FkWB7+OYjnYHsO&#10;YuofoXyRrMnDx30CYwuDK+7EgCZRNEy/Jo/693Ppuv7tzS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DYYAVgmQEA&#10;ACMDAAAOAAAAAAAAAAAAAAAAAC4CAABkcnMvZTJvRG9jLnhtbFBLAQItABQABgAIAAAAIQAk7Hy2&#10;4AAAAA4BAAAPAAAAAAAAAAAAAAAAAPMDAABkcnMvZG93bnJldi54bWxQSwUGAAAAAAQABADzAAAA&#10;AAUAAAAA&#10;" filled="f" stroked="f">
              <v:textbox inset="0,0,0,0">
                <w:txbxContent>
                  <w:p w14:paraId="7A67C7EF" w14:textId="77777777" w:rsidR="00740C2D" w:rsidRDefault="00AD1E2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877BBA" w14:textId="77777777" w:rsidR="00EE3A44" w:rsidRDefault="00EE3A44">
      <w:r>
        <w:separator/>
      </w:r>
    </w:p>
  </w:footnote>
  <w:footnote w:type="continuationSeparator" w:id="0">
    <w:p w14:paraId="57C0ED0A" w14:textId="77777777" w:rsidR="00EE3A44" w:rsidRDefault="00EE3A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6826F" w14:textId="77777777" w:rsidR="00740C2D" w:rsidRDefault="00AD1E20">
    <w:pPr>
      <w:pStyle w:val="Textoindependiente"/>
      <w:spacing w:line="14" w:lineRule="auto"/>
      <w:rPr>
        <w:sz w:val="20"/>
      </w:rPr>
    </w:pPr>
    <w:r>
      <w:rPr>
        <w:noProof/>
        <w:sz w:val="20"/>
      </w:rPr>
      <w:drawing>
        <wp:anchor distT="0" distB="0" distL="0" distR="0" simplePos="0" relativeHeight="251658247" behindDoc="1" locked="0" layoutInCell="1" allowOverlap="1" wp14:anchorId="2BAA75B6" wp14:editId="4572939E">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02AAE" w14:textId="77777777" w:rsidR="00740C2D" w:rsidRDefault="00AD1E20">
    <w:pPr>
      <w:pStyle w:val="Textoindependiente"/>
      <w:spacing w:line="14" w:lineRule="auto"/>
      <w:rPr>
        <w:sz w:val="20"/>
      </w:rPr>
    </w:pPr>
    <w:r>
      <w:rPr>
        <w:noProof/>
        <w:sz w:val="20"/>
      </w:rPr>
      <w:drawing>
        <wp:anchor distT="0" distB="0" distL="0" distR="0" simplePos="0" relativeHeight="251658240" behindDoc="1" locked="0" layoutInCell="1" allowOverlap="1" wp14:anchorId="45806C2E" wp14:editId="6AC30497">
          <wp:simplePos x="0" y="0"/>
          <wp:positionH relativeFrom="page">
            <wp:posOffset>2924175</wp:posOffset>
          </wp:positionH>
          <wp:positionV relativeFrom="page">
            <wp:posOffset>104775</wp:posOffset>
          </wp:positionV>
          <wp:extent cx="1924050" cy="855979"/>
          <wp:effectExtent l="0" t="0" r="0" b="0"/>
          <wp:wrapNone/>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251658241" behindDoc="1" locked="0" layoutInCell="1" allowOverlap="1" wp14:anchorId="5693F390" wp14:editId="04F3CBEF">
              <wp:simplePos x="0" y="0"/>
              <wp:positionH relativeFrom="page">
                <wp:posOffset>6620093</wp:posOffset>
              </wp:positionH>
              <wp:positionV relativeFrom="page">
                <wp:posOffset>2245357</wp:posOffset>
              </wp:positionV>
              <wp:extent cx="1270" cy="127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270"/>
                      </a:xfrm>
                      <a:custGeom>
                        <a:avLst/>
                        <a:gdLst/>
                        <a:ahLst/>
                        <a:cxnLst/>
                        <a:rect l="l" t="t" r="r" b="b"/>
                        <a:pathLst>
                          <a:path>
                            <a:moveTo>
                              <a:pt x="0" y="0"/>
                            </a:moveTo>
                            <a:lnTo>
                              <a:pt x="0" y="0"/>
                            </a:lnTo>
                            <a:lnTo>
                              <a:pt x="0" y="0"/>
                            </a:lnTo>
                          </a:path>
                        </a:pathLst>
                      </a:custGeom>
                      <a:ln w="698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82013D" id="Graphic 12" o:spid="_x0000_s1026" style="position:absolute;margin-left:521.25pt;margin-top:176.8pt;width:.1pt;height:.1pt;z-index:-251658239;visibility:visible;mso-wrap-style:square;mso-wrap-distance-left:0;mso-wrap-distance-top:0;mso-wrap-distance-right:0;mso-wrap-distance-bottom:0;mso-position-horizontal:absolute;mso-position-horizontal-relative:page;mso-position-vertical:absolute;mso-position-vertical-relative:page;v-text-anchor:top" coordsize="1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zl8CQIAAGoEAAAOAAAAZHJzL2Uyb0RvYy54bWysVMFu2zAMvQ/YPwi6L04CrOuMOMXQoMOA&#10;oivQFDsrshwbk0WNVGLn70fJdtq13WWYDxIlUk+PfJRXV31rxdEgNeAKuZjNpTBOQ9m4fSEftzcf&#10;LqWgoFypLDhTyJMhebV+/27V+dwsoQZbGhQM4ijvfCHrEHyeZaRr0yqagTeOnRVgqwIvcZ+VqDpG&#10;b222nM8vsg6w9AjaEPHuZnDKdcKvKqPD96oiE4QtJHMLacQ07uKYrVcq36PydaNHGuofWLSqcXzp&#10;GWqjghIHbF5BtY1GIKjCTEObQVU12qQcOJvF/EU2D7XyJuXCxSF/LhP9P1h9d3zw9xipk78F/ZO4&#10;IlnnKT974oLGmL7CNsYycdGnKp7OVTR9EJo3F8tPXGnNjmRFPJVPB/WBwlcDCUQdbykMApSTperJ&#10;0r2bTGQZo4A2CRikYAFRChZwNwjoVYjnIrNoxrmFo9lC2gkvqDKdJ691f4+afNPs30AafAw5XDwa&#10;iQzbz9O1TnSFvPh8+TF1CoFtypvG2siRcL+7tiiOKvZp+mJmjPBHmEcKG0X1EJdcY5h1o2yDUlGz&#10;HZSnexQdN3ch6ddBoZHCfnPcPfElTAZOxm4yMNhrSO8llY/v3PY/FHoRry9kYKHvYOpNlU8yxtTP&#10;sfGkgy+HAFUTNU4tNTAaF9zQKcHx8cUX83ydop5+EevfAAAA//8DAFBLAwQUAAYACAAAACEAx43U&#10;KuAAAAANAQAADwAAAGRycy9kb3ducmV2LnhtbEyPwU7DMBBE70j8g7VIXBB1aElbhTgVIOWCxKGh&#10;hx7d2E0s4nWIt2n4e7Zc4DizT7Mz+WbynRjtEF1ABQ+zBITFOhiHjYLdR3m/BhFJo9FdQKvg20bY&#10;FNdXuc5MOOPWjhU1gkMwZlpBS9RnUsa6tV7HWegt8u0YBq+J5dBIM+gzh/tOzpNkKb12yB9a3dvX&#10;1taf1ckrSJ2hLze+Jbiju335Xr1QudoqdXszPT+BIDvRHwyX+lwdCu50CCc0UXSsk8d5yqyCRbpY&#10;grggbK1AHH6tNcgil/9XFD8AAAD//wMAUEsBAi0AFAAGAAgAAAAhALaDOJL+AAAA4QEAABMAAAAA&#10;AAAAAAAAAAAAAAAAAFtDb250ZW50X1R5cGVzXS54bWxQSwECLQAUAAYACAAAACEAOP0h/9YAAACU&#10;AQAACwAAAAAAAAAAAAAAAAAvAQAAX3JlbHMvLnJlbHNQSwECLQAUAAYACAAAACEA0485fAkCAABq&#10;BAAADgAAAAAAAAAAAAAAAAAuAgAAZHJzL2Uyb0RvYy54bWxQSwECLQAUAAYACAAAACEAx43UKuAA&#10;AAANAQAADwAAAAAAAAAAAAAAAABjBAAAZHJzL2Rvd25yZXYueG1sUEsFBgAAAAAEAAQA8wAAAHAF&#10;AAAAAA==&#10;" path="m,l,,,e" filled="f" strokeweight=".55pt">
              <v:path arrowok="t"/>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6D88C" w14:textId="77777777" w:rsidR="00740C2D" w:rsidRDefault="00AD1E20">
    <w:pPr>
      <w:pStyle w:val="Textoindependiente"/>
      <w:spacing w:line="14" w:lineRule="auto"/>
      <w:rPr>
        <w:sz w:val="20"/>
      </w:rPr>
    </w:pPr>
    <w:r>
      <w:rPr>
        <w:noProof/>
        <w:sz w:val="20"/>
      </w:rPr>
      <w:drawing>
        <wp:anchor distT="0" distB="0" distL="0" distR="0" simplePos="0" relativeHeight="251658253" behindDoc="1" locked="0" layoutInCell="1" allowOverlap="1" wp14:anchorId="4C083866" wp14:editId="72688C0D">
          <wp:simplePos x="0" y="0"/>
          <wp:positionH relativeFrom="page">
            <wp:posOffset>2924175</wp:posOffset>
          </wp:positionH>
          <wp:positionV relativeFrom="page">
            <wp:posOffset>104775</wp:posOffset>
          </wp:positionV>
          <wp:extent cx="1924050" cy="855979"/>
          <wp:effectExtent l="0" t="0" r="0" b="0"/>
          <wp:wrapNone/>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8E4F74"/>
    <w:multiLevelType w:val="hybridMultilevel"/>
    <w:tmpl w:val="BE0C74F0"/>
    <w:lvl w:ilvl="0" w:tplc="A4528136">
      <w:numFmt w:val="bullet"/>
      <w:lvlText w:val="•"/>
      <w:lvlJc w:val="left"/>
      <w:pPr>
        <w:ind w:left="981" w:hanging="360"/>
      </w:pPr>
      <w:rPr>
        <w:rFonts w:ascii="Verdana" w:eastAsia="Verdana" w:hAnsi="Verdana" w:cs="Verdana" w:hint="default"/>
        <w:b/>
        <w:bCs/>
        <w:i w:val="0"/>
        <w:iCs w:val="0"/>
        <w:spacing w:val="0"/>
        <w:w w:val="64"/>
        <w:sz w:val="22"/>
        <w:szCs w:val="22"/>
        <w:lang w:val="es-ES" w:eastAsia="en-US" w:bidi="ar-SA"/>
      </w:rPr>
    </w:lvl>
    <w:lvl w:ilvl="1" w:tplc="53067B2E">
      <w:numFmt w:val="bullet"/>
      <w:lvlText w:val="•"/>
      <w:lvlJc w:val="left"/>
      <w:pPr>
        <w:ind w:left="1890" w:hanging="360"/>
      </w:pPr>
      <w:rPr>
        <w:rFonts w:hint="default"/>
        <w:lang w:val="es-ES" w:eastAsia="en-US" w:bidi="ar-SA"/>
      </w:rPr>
    </w:lvl>
    <w:lvl w:ilvl="2" w:tplc="125A4534">
      <w:numFmt w:val="bullet"/>
      <w:lvlText w:val="•"/>
      <w:lvlJc w:val="left"/>
      <w:pPr>
        <w:ind w:left="2800" w:hanging="360"/>
      </w:pPr>
      <w:rPr>
        <w:rFonts w:hint="default"/>
        <w:lang w:val="es-ES" w:eastAsia="en-US" w:bidi="ar-SA"/>
      </w:rPr>
    </w:lvl>
    <w:lvl w:ilvl="3" w:tplc="2990C566">
      <w:numFmt w:val="bullet"/>
      <w:lvlText w:val="•"/>
      <w:lvlJc w:val="left"/>
      <w:pPr>
        <w:ind w:left="3710" w:hanging="360"/>
      </w:pPr>
      <w:rPr>
        <w:rFonts w:hint="default"/>
        <w:lang w:val="es-ES" w:eastAsia="en-US" w:bidi="ar-SA"/>
      </w:rPr>
    </w:lvl>
    <w:lvl w:ilvl="4" w:tplc="7326D9DE">
      <w:numFmt w:val="bullet"/>
      <w:lvlText w:val="•"/>
      <w:lvlJc w:val="left"/>
      <w:pPr>
        <w:ind w:left="4620" w:hanging="360"/>
      </w:pPr>
      <w:rPr>
        <w:rFonts w:hint="default"/>
        <w:lang w:val="es-ES" w:eastAsia="en-US" w:bidi="ar-SA"/>
      </w:rPr>
    </w:lvl>
    <w:lvl w:ilvl="5" w:tplc="DA94EB84">
      <w:numFmt w:val="bullet"/>
      <w:lvlText w:val="•"/>
      <w:lvlJc w:val="left"/>
      <w:pPr>
        <w:ind w:left="5530" w:hanging="360"/>
      </w:pPr>
      <w:rPr>
        <w:rFonts w:hint="default"/>
        <w:lang w:val="es-ES" w:eastAsia="en-US" w:bidi="ar-SA"/>
      </w:rPr>
    </w:lvl>
    <w:lvl w:ilvl="6" w:tplc="E34677CA">
      <w:numFmt w:val="bullet"/>
      <w:lvlText w:val="•"/>
      <w:lvlJc w:val="left"/>
      <w:pPr>
        <w:ind w:left="6440" w:hanging="360"/>
      </w:pPr>
      <w:rPr>
        <w:rFonts w:hint="default"/>
        <w:lang w:val="es-ES" w:eastAsia="en-US" w:bidi="ar-SA"/>
      </w:rPr>
    </w:lvl>
    <w:lvl w:ilvl="7" w:tplc="185847CE">
      <w:numFmt w:val="bullet"/>
      <w:lvlText w:val="•"/>
      <w:lvlJc w:val="left"/>
      <w:pPr>
        <w:ind w:left="7350" w:hanging="360"/>
      </w:pPr>
      <w:rPr>
        <w:rFonts w:hint="default"/>
        <w:lang w:val="es-ES" w:eastAsia="en-US" w:bidi="ar-SA"/>
      </w:rPr>
    </w:lvl>
    <w:lvl w:ilvl="8" w:tplc="21A885E8">
      <w:numFmt w:val="bullet"/>
      <w:lvlText w:val="•"/>
      <w:lvlJc w:val="left"/>
      <w:pPr>
        <w:ind w:left="8260" w:hanging="360"/>
      </w:pPr>
      <w:rPr>
        <w:rFonts w:hint="default"/>
        <w:lang w:val="es-ES" w:eastAsia="en-US" w:bidi="ar-SA"/>
      </w:rPr>
    </w:lvl>
  </w:abstractNum>
  <w:abstractNum w:abstractNumId="1" w15:restartNumberingAfterBreak="0">
    <w:nsid w:val="77000FD6"/>
    <w:multiLevelType w:val="hybridMultilevel"/>
    <w:tmpl w:val="575AB1DE"/>
    <w:lvl w:ilvl="0" w:tplc="0B90EB0A">
      <w:start w:val="1"/>
      <w:numFmt w:val="decimal"/>
      <w:lvlText w:val="%1."/>
      <w:lvlJc w:val="left"/>
      <w:pPr>
        <w:ind w:left="545" w:hanging="284"/>
        <w:jc w:val="left"/>
      </w:pPr>
      <w:rPr>
        <w:rFonts w:ascii="Verdana" w:eastAsia="Verdana" w:hAnsi="Verdana" w:cs="Verdana" w:hint="default"/>
        <w:b/>
        <w:bCs/>
        <w:i w:val="0"/>
        <w:iCs w:val="0"/>
        <w:spacing w:val="-1"/>
        <w:w w:val="99"/>
        <w:sz w:val="24"/>
        <w:szCs w:val="24"/>
        <w:lang w:val="es-ES" w:eastAsia="en-US" w:bidi="ar-SA"/>
      </w:rPr>
    </w:lvl>
    <w:lvl w:ilvl="1" w:tplc="5EECEA8E">
      <w:start w:val="1"/>
      <w:numFmt w:val="decimal"/>
      <w:lvlText w:val="%2."/>
      <w:lvlJc w:val="left"/>
      <w:pPr>
        <w:ind w:left="981" w:hanging="360"/>
        <w:jc w:val="left"/>
      </w:pPr>
      <w:rPr>
        <w:rFonts w:hint="default"/>
        <w:spacing w:val="-1"/>
        <w:w w:val="99"/>
        <w:lang w:val="es-ES" w:eastAsia="en-US" w:bidi="ar-SA"/>
      </w:rPr>
    </w:lvl>
    <w:lvl w:ilvl="2" w:tplc="C9C2CB5E">
      <w:numFmt w:val="bullet"/>
      <w:lvlText w:val=""/>
      <w:lvlJc w:val="left"/>
      <w:pPr>
        <w:ind w:left="981" w:hanging="360"/>
      </w:pPr>
      <w:rPr>
        <w:rFonts w:ascii="Symbol" w:eastAsia="Symbol" w:hAnsi="Symbol" w:cs="Symbol" w:hint="default"/>
        <w:b w:val="0"/>
        <w:bCs w:val="0"/>
        <w:i w:val="0"/>
        <w:iCs w:val="0"/>
        <w:spacing w:val="0"/>
        <w:w w:val="99"/>
        <w:sz w:val="22"/>
        <w:szCs w:val="22"/>
        <w:lang w:val="es-ES" w:eastAsia="en-US" w:bidi="ar-SA"/>
      </w:rPr>
    </w:lvl>
    <w:lvl w:ilvl="3" w:tplc="6AEC4C4E">
      <w:numFmt w:val="bullet"/>
      <w:lvlText w:val="•"/>
      <w:lvlJc w:val="left"/>
      <w:pPr>
        <w:ind w:left="3002" w:hanging="360"/>
      </w:pPr>
      <w:rPr>
        <w:rFonts w:hint="default"/>
        <w:lang w:val="es-ES" w:eastAsia="en-US" w:bidi="ar-SA"/>
      </w:rPr>
    </w:lvl>
    <w:lvl w:ilvl="4" w:tplc="CD248A8C">
      <w:numFmt w:val="bullet"/>
      <w:lvlText w:val="•"/>
      <w:lvlJc w:val="left"/>
      <w:pPr>
        <w:ind w:left="4013" w:hanging="360"/>
      </w:pPr>
      <w:rPr>
        <w:rFonts w:hint="default"/>
        <w:lang w:val="es-ES" w:eastAsia="en-US" w:bidi="ar-SA"/>
      </w:rPr>
    </w:lvl>
    <w:lvl w:ilvl="5" w:tplc="94C4D250">
      <w:numFmt w:val="bullet"/>
      <w:lvlText w:val="•"/>
      <w:lvlJc w:val="left"/>
      <w:pPr>
        <w:ind w:left="5024" w:hanging="360"/>
      </w:pPr>
      <w:rPr>
        <w:rFonts w:hint="default"/>
        <w:lang w:val="es-ES" w:eastAsia="en-US" w:bidi="ar-SA"/>
      </w:rPr>
    </w:lvl>
    <w:lvl w:ilvl="6" w:tplc="ECF07B94">
      <w:numFmt w:val="bullet"/>
      <w:lvlText w:val="•"/>
      <w:lvlJc w:val="left"/>
      <w:pPr>
        <w:ind w:left="6035" w:hanging="360"/>
      </w:pPr>
      <w:rPr>
        <w:rFonts w:hint="default"/>
        <w:lang w:val="es-ES" w:eastAsia="en-US" w:bidi="ar-SA"/>
      </w:rPr>
    </w:lvl>
    <w:lvl w:ilvl="7" w:tplc="5686EEB8">
      <w:numFmt w:val="bullet"/>
      <w:lvlText w:val="•"/>
      <w:lvlJc w:val="left"/>
      <w:pPr>
        <w:ind w:left="7046" w:hanging="360"/>
      </w:pPr>
      <w:rPr>
        <w:rFonts w:hint="default"/>
        <w:lang w:val="es-ES" w:eastAsia="en-US" w:bidi="ar-SA"/>
      </w:rPr>
    </w:lvl>
    <w:lvl w:ilvl="8" w:tplc="9B048866">
      <w:numFmt w:val="bullet"/>
      <w:lvlText w:val="•"/>
      <w:lvlJc w:val="left"/>
      <w:pPr>
        <w:ind w:left="8057" w:hanging="360"/>
      </w:pPr>
      <w:rPr>
        <w:rFonts w:hint="default"/>
        <w:lang w:val="es-ES" w:eastAsia="en-US" w:bidi="ar-SA"/>
      </w:rPr>
    </w:lvl>
  </w:abstractNum>
  <w:num w:numId="1" w16cid:durableId="372274041">
    <w:abstractNumId w:val="0"/>
  </w:num>
  <w:num w:numId="2" w16cid:durableId="9259671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C2D"/>
    <w:rsid w:val="001974D6"/>
    <w:rsid w:val="00213687"/>
    <w:rsid w:val="002F308E"/>
    <w:rsid w:val="00314F21"/>
    <w:rsid w:val="0034161D"/>
    <w:rsid w:val="003A17BC"/>
    <w:rsid w:val="006E4414"/>
    <w:rsid w:val="00740C2D"/>
    <w:rsid w:val="008E0CBC"/>
    <w:rsid w:val="009A38A6"/>
    <w:rsid w:val="009F50D9"/>
    <w:rsid w:val="00A13DEC"/>
    <w:rsid w:val="00AD1E20"/>
    <w:rsid w:val="00CB6131"/>
    <w:rsid w:val="00EE3A44"/>
    <w:rsid w:val="00FF3E6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648C4"/>
  <w15:docId w15:val="{6BF72A3D-B440-445A-A434-66A797561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979" w:hanging="359"/>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Prrafodelista">
    <w:name w:val="List Paragraph"/>
    <w:basedOn w:val="Normal"/>
    <w:uiPriority w:val="1"/>
    <w:qFormat/>
    <w:pPr>
      <w:ind w:left="981" w:hanging="360"/>
      <w:jc w:val="both"/>
    </w:pPr>
  </w:style>
  <w:style w:type="paragraph" w:customStyle="1" w:styleId="TableParagraph">
    <w:name w:val="Table Paragraph"/>
    <w:basedOn w:val="Normal"/>
    <w:uiPriority w:val="1"/>
    <w:qFormat/>
  </w:style>
  <w:style w:type="character" w:customStyle="1" w:styleId="TextoindependienteCar">
    <w:name w:val="Texto independiente Car"/>
    <w:basedOn w:val="Fuentedeprrafopredeter"/>
    <w:link w:val="Textoindependiente"/>
    <w:uiPriority w:val="1"/>
    <w:rsid w:val="00CB6131"/>
    <w:rPr>
      <w:rFonts w:ascii="Verdana" w:eastAsia="Verdana" w:hAnsi="Verdana" w:cs="Verdana"/>
      <w:lang w:val="es-ES"/>
    </w:rPr>
  </w:style>
  <w:style w:type="paragraph" w:styleId="Encabezado">
    <w:name w:val="header"/>
    <w:basedOn w:val="Normal"/>
    <w:link w:val="EncabezadoCar"/>
    <w:uiPriority w:val="99"/>
    <w:semiHidden/>
    <w:unhideWhenUsed/>
    <w:rsid w:val="009A38A6"/>
    <w:pPr>
      <w:tabs>
        <w:tab w:val="center" w:pos="4419"/>
        <w:tab w:val="right" w:pos="8838"/>
      </w:tabs>
    </w:pPr>
  </w:style>
  <w:style w:type="character" w:customStyle="1" w:styleId="EncabezadoCar">
    <w:name w:val="Encabezado Car"/>
    <w:basedOn w:val="Fuentedeprrafopredeter"/>
    <w:link w:val="Encabezado"/>
    <w:uiPriority w:val="99"/>
    <w:semiHidden/>
    <w:rsid w:val="009A38A6"/>
    <w:rPr>
      <w:rFonts w:ascii="Verdana" w:eastAsia="Verdana" w:hAnsi="Verdana" w:cs="Verdana"/>
      <w:lang w:val="es-ES"/>
    </w:rPr>
  </w:style>
  <w:style w:type="paragraph" w:styleId="Piedepgina">
    <w:name w:val="footer"/>
    <w:basedOn w:val="Normal"/>
    <w:link w:val="PiedepginaCar"/>
    <w:uiPriority w:val="99"/>
    <w:semiHidden/>
    <w:unhideWhenUsed/>
    <w:rsid w:val="009A38A6"/>
    <w:pPr>
      <w:tabs>
        <w:tab w:val="center" w:pos="4419"/>
        <w:tab w:val="right" w:pos="8838"/>
      </w:tabs>
    </w:pPr>
  </w:style>
  <w:style w:type="character" w:customStyle="1" w:styleId="PiedepginaCar">
    <w:name w:val="Pie de página Car"/>
    <w:basedOn w:val="Fuentedeprrafopredeter"/>
    <w:link w:val="Piedepgina"/>
    <w:uiPriority w:val="99"/>
    <w:semiHidden/>
    <w:rsid w:val="009A38A6"/>
    <w:rPr>
      <w:rFonts w:ascii="Verdana" w:eastAsia="Verdana" w:hAnsi="Verdana" w:cs="Verdana"/>
      <w:lang w:val="es-ES"/>
    </w:rPr>
  </w:style>
  <w:style w:type="character" w:styleId="Hipervnculo">
    <w:name w:val="Hyperlink"/>
    <w:basedOn w:val="Fuentedeprrafopredeter"/>
    <w:uiPriority w:val="99"/>
    <w:unhideWhenUsed/>
    <w:rsid w:val="00314F21"/>
    <w:rPr>
      <w:color w:val="0000FF" w:themeColor="hyperlink"/>
      <w:u w:val="single"/>
    </w:rPr>
  </w:style>
  <w:style w:type="character" w:styleId="Mencinsinresolver">
    <w:name w:val="Unresolved Mention"/>
    <w:basedOn w:val="Fuentedeprrafopredeter"/>
    <w:uiPriority w:val="99"/>
    <w:semiHidden/>
    <w:unhideWhenUsed/>
    <w:rsid w:val="00314F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www.colombiacompra.gov.co/sites/cce_public/files/files_2020/boletin_de_realtoria_iii.pdf"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pedaleja@hotmail.com" TargetMode="External"/><Relationship Id="rId17" Type="http://schemas.openxmlformats.org/officeDocument/2006/relationships/hyperlink" Target="https://www.colombiacompra.gov.co/sites/cce_public/files/files_2020/boletin_de_realtoria_iii.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sites/cce_public/files/files_2020/boletin_de_realtoria_iii.pdf"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4270E-71FD-497C-89EA-99BC4ECDDD71}">
  <ds:schemaRefs>
    <ds:schemaRef ds:uri="http://purl.org/dc/elements/1.1/"/>
    <ds:schemaRef ds:uri="http://schemas.microsoft.com/office/2006/metadata/properties"/>
    <ds:schemaRef ds:uri="http://schemas.openxmlformats.org/package/2006/metadata/core-properties"/>
    <ds:schemaRef ds:uri="http://schemas.microsoft.com/office/2006/documentManagement/types"/>
    <ds:schemaRef ds:uri="http://purl.org/dc/terms/"/>
    <ds:schemaRef ds:uri="http://schemas.microsoft.com/office/infopath/2007/PartnerControls"/>
    <ds:schemaRef ds:uri="http://purl.org/dc/dcmitype/"/>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E6124ECD-554D-4B0B-A4BD-38F58B4164F5}">
  <ds:schemaRefs>
    <ds:schemaRef ds:uri="http://schemas.microsoft.com/sharepoint/v3/contenttype/forms"/>
  </ds:schemaRefs>
</ds:datastoreItem>
</file>

<file path=customXml/itemProps3.xml><?xml version="1.0" encoding="utf-8"?>
<ds:datastoreItem xmlns:ds="http://schemas.openxmlformats.org/officeDocument/2006/customXml" ds:itemID="{DE76A868-C7F5-4B0C-95A4-11DDE16FDE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8ACA9FF-8BFC-4205-815E-F3ED558CDC34}">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10</Pages>
  <Words>2581</Words>
  <Characters>14196</Characters>
  <Application>Microsoft Office Word</Application>
  <DocSecurity>0</DocSecurity>
  <Lines>118</Lines>
  <Paragraphs>33</Paragraphs>
  <ScaleCrop>false</ScaleCrop>
  <Company/>
  <LinksUpToDate>false</LinksUpToDate>
  <CharactersWithSpaces>16744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Sergio Andrés Rivera Cano</cp:lastModifiedBy>
  <cp:revision>2</cp:revision>
  <dcterms:created xsi:type="dcterms:W3CDTF">2025-10-11T00:00:00Z</dcterms:created>
  <dcterms:modified xsi:type="dcterms:W3CDTF">2025-10-11T00:00:00Z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2024-09-18T00:00:00Z</vt:filetime>
  </property>
  <property fmtid="{D5CDD505-2E9C-101B-9397-08002B2CF9AE}" pid="3" name="Creator">
    <vt:lpwstr>e-iceblue</vt:lpwstr>
  </property>
  <property fmtid="{D5CDD505-2E9C-101B-9397-08002B2CF9AE}" pid="4" name="LastSaved">
    <vt:filetime>2025-10-07T00:00:00Z</vt:filetime>
  </property>
  <property fmtid="{D5CDD505-2E9C-101B-9397-08002B2CF9AE}" pid="5" name="Producer">
    <vt:lpwstr>Spire.Pdf</vt:lpwstr>
  </property>
  <property fmtid="{D5CDD505-2E9C-101B-9397-08002B2CF9AE}" pid="6" name="ContentTypeId">
    <vt:lpwstr>0x010100F2E0F32964D9B84EA054B84E5D4157A0</vt:lpwstr>
  </property>
  <property fmtid="{D5CDD505-2E9C-101B-9397-08002B2CF9AE}" pid="7" name="MediaServiceImageTags">
    <vt:lpwstr/>
  </property>
</Properties>
</file>