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A461D" w14:textId="77777777" w:rsidR="00CE5155" w:rsidRPr="001647BD" w:rsidRDefault="00CE5155" w:rsidP="00CE5155">
      <w:pPr>
        <w:spacing w:after="0" w:line="240" w:lineRule="auto"/>
        <w:jc w:val="both"/>
        <w:rPr>
          <w:rFonts w:ascii="Verdana" w:eastAsia="Century Gothic" w:hAnsi="Verdana" w:cs="Century Gothic"/>
          <w:b/>
          <w:bCs/>
        </w:rPr>
      </w:pPr>
      <w:bookmarkStart w:id="0" w:name="_Hlk181166130"/>
      <w:bookmarkStart w:id="1" w:name="_Hlk209714638"/>
      <w:r w:rsidRPr="001647BD">
        <w:rPr>
          <w:rFonts w:ascii="Verdana" w:eastAsia="Century Gothic" w:hAnsi="Verdana" w:cs="Century Gothic"/>
          <w:b/>
          <w:bCs/>
        </w:rPr>
        <w:t>CONTRATOS DE PRESTACIÓN DE SERVICIOS – Generalidades</w:t>
      </w:r>
    </w:p>
    <w:p w14:paraId="3010B428" w14:textId="77777777" w:rsidR="00CE5155" w:rsidRPr="001647BD" w:rsidRDefault="00CE5155" w:rsidP="00CE5155">
      <w:pPr>
        <w:spacing w:after="0" w:line="240" w:lineRule="auto"/>
        <w:jc w:val="both"/>
        <w:rPr>
          <w:rFonts w:ascii="Verdana" w:eastAsia="Century Gothic" w:hAnsi="Verdana" w:cs="Century Gothic"/>
        </w:rPr>
      </w:pPr>
    </w:p>
    <w:p w14:paraId="0BDC3269"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p>
    <w:p w14:paraId="19868B63"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t> </w:t>
      </w:r>
    </w:p>
    <w:p w14:paraId="599E1301"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t>ESTABILIDAD LABORAL REFORZADA DE MUJER EMBARAZADA – Concepto</w:t>
      </w:r>
    </w:p>
    <w:p w14:paraId="204BF67D"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 </w:t>
      </w:r>
    </w:p>
    <w:p w14:paraId="1D3BED2F"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El fuero de maternidad es una figura jurídica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p>
    <w:p w14:paraId="1F06DA66"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t> </w:t>
      </w:r>
    </w:p>
    <w:p w14:paraId="64F548FA"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t>ESTABILIDAD LABORAL REFORZADA DE MUJER EMBARAZADA – Unificación jurisprudencial – Corte Constitucional</w:t>
      </w:r>
    </w:p>
    <w:p w14:paraId="30FD9B6D"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t> </w:t>
      </w:r>
    </w:p>
    <w:p w14:paraId="0C408110"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21A3FBD6"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t> </w:t>
      </w:r>
    </w:p>
    <w:p w14:paraId="2B00FCFC"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lastRenderedPageBreak/>
        <w:t>ESTABILIDAD LABORAL REFORZADA DE MUJER EMBARAZADA – Procedencia</w:t>
      </w:r>
    </w:p>
    <w:p w14:paraId="5FF62AE2" w14:textId="77777777" w:rsidR="00CE5155" w:rsidRPr="001647BD" w:rsidRDefault="00CE5155" w:rsidP="00CE5155">
      <w:pPr>
        <w:spacing w:after="0" w:line="240" w:lineRule="auto"/>
        <w:jc w:val="both"/>
        <w:rPr>
          <w:rFonts w:ascii="Verdana" w:eastAsia="Century Gothic" w:hAnsi="Verdana" w:cs="Century Gothic"/>
        </w:rPr>
      </w:pPr>
    </w:p>
    <w:p w14:paraId="01D80A0E"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1647BD">
        <w:rPr>
          <w:rFonts w:ascii="Verdana" w:eastAsia="Century Gothic" w:hAnsi="Verdana" w:cs="Century Gothic"/>
        </w:rPr>
        <w:t>ii</w:t>
      </w:r>
      <w:proofErr w:type="spellEnd"/>
      <w:r w:rsidRPr="001647BD">
        <w:rPr>
          <w:rFonts w:ascii="Verdana" w:eastAsia="Century Gothic" w:hAnsi="Verdana" w:cs="Century Gothic"/>
        </w:rPr>
        <w:t>) cuando a pesar de no probarse la configuración de un contrato realidad la terminación del contrato de prestación de servicios se fundamenta en criterios discriminatorios, y no en motivos objetivos.</w:t>
      </w:r>
    </w:p>
    <w:p w14:paraId="5806686B" w14:textId="77777777" w:rsidR="00CE5155" w:rsidRPr="001647BD" w:rsidRDefault="00CE5155" w:rsidP="00CE5155">
      <w:pPr>
        <w:spacing w:after="0" w:line="240" w:lineRule="auto"/>
        <w:jc w:val="both"/>
        <w:rPr>
          <w:rFonts w:ascii="Verdana" w:eastAsia="Century Gothic" w:hAnsi="Verdana" w:cs="Century Gothic"/>
          <w:b/>
          <w:bCs/>
        </w:rPr>
      </w:pPr>
    </w:p>
    <w:p w14:paraId="08E0A698" w14:textId="77777777" w:rsidR="00CE5155" w:rsidRPr="001647BD" w:rsidRDefault="00CE5155" w:rsidP="00CE5155">
      <w:pPr>
        <w:spacing w:after="0" w:line="240" w:lineRule="auto"/>
        <w:jc w:val="both"/>
        <w:rPr>
          <w:rFonts w:ascii="Verdana" w:eastAsia="Century Gothic" w:hAnsi="Verdana" w:cs="Century Gothic"/>
          <w:b/>
          <w:bCs/>
        </w:rPr>
      </w:pPr>
      <w:r w:rsidRPr="001647BD">
        <w:rPr>
          <w:rFonts w:ascii="Verdana" w:eastAsia="Century Gothic" w:hAnsi="Verdana" w:cs="Century Gothic"/>
          <w:b/>
          <w:bCs/>
        </w:rPr>
        <w:t>ESTABILIDAD LABORAL REFORZADA – Periodo de Lactancia – Descanso remunerado – Ley 2306 de 2023 – Contratos de prestación de servicios – Aplicación</w:t>
      </w:r>
    </w:p>
    <w:p w14:paraId="2D63D7E8" w14:textId="77777777" w:rsidR="00CE5155" w:rsidRPr="001647BD" w:rsidRDefault="00CE5155" w:rsidP="00CE5155">
      <w:pPr>
        <w:spacing w:after="0" w:line="240" w:lineRule="auto"/>
        <w:jc w:val="both"/>
        <w:rPr>
          <w:rFonts w:ascii="Verdana" w:eastAsia="Century Gothic" w:hAnsi="Verdana" w:cs="Century Gothic"/>
          <w:b/>
          <w:bCs/>
        </w:rPr>
      </w:pPr>
    </w:p>
    <w:p w14:paraId="6A5EAC15"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4CFC8270" w14:textId="77777777" w:rsidR="00CE5155" w:rsidRPr="001647BD" w:rsidRDefault="00CE5155" w:rsidP="00CE5155">
      <w:pPr>
        <w:spacing w:after="0" w:line="240" w:lineRule="auto"/>
        <w:jc w:val="both"/>
        <w:rPr>
          <w:rFonts w:ascii="Verdana" w:eastAsia="Century Gothic" w:hAnsi="Verdana" w:cs="Century Gothic"/>
        </w:rPr>
      </w:pPr>
    </w:p>
    <w:p w14:paraId="0E24D03E"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w:t>
      </w:r>
    </w:p>
    <w:p w14:paraId="35558DED" w14:textId="77777777" w:rsidR="00CE5155" w:rsidRPr="001647BD" w:rsidRDefault="00CE5155" w:rsidP="00CE5155">
      <w:pPr>
        <w:spacing w:after="0" w:line="240" w:lineRule="auto"/>
        <w:jc w:val="both"/>
        <w:rPr>
          <w:rFonts w:ascii="Verdana" w:eastAsia="Century Gothic" w:hAnsi="Verdana" w:cs="Century Gothic"/>
        </w:rPr>
      </w:pPr>
    </w:p>
    <w:p w14:paraId="2E3287CD" w14:textId="77777777" w:rsidR="00CE5155" w:rsidRPr="001647BD" w:rsidRDefault="00CE5155" w:rsidP="00CE5155">
      <w:pPr>
        <w:spacing w:after="0" w:line="240" w:lineRule="auto"/>
        <w:jc w:val="both"/>
        <w:rPr>
          <w:rFonts w:ascii="Verdana" w:eastAsia="Century Gothic" w:hAnsi="Verdana" w:cs="Century Gothic"/>
        </w:rPr>
      </w:pPr>
      <w:r w:rsidRPr="001647BD">
        <w:rPr>
          <w:rFonts w:ascii="Verdana" w:eastAsia="Century Gothic" w:hAnsi="Verdana" w:cs="Century Gothic"/>
        </w:rPr>
        <w:t>Habiendo efectuado la precisión anterior, puede afirmarse que lo previsto en la Ley 2306 de 2023, específicamente en el artículo 6, no se aplica a las relaciones contractuales de las Entidades Estatales que </w:t>
      </w:r>
      <w:r w:rsidRPr="001647BD">
        <w:rPr>
          <w:rFonts w:ascii="Verdana" w:eastAsia="Century Gothic" w:hAnsi="Verdana" w:cs="Century Gothic"/>
          <w:i/>
          <w:iCs/>
        </w:rPr>
        <w:t>no</w:t>
      </w:r>
      <w:r w:rsidRPr="001647BD">
        <w:rPr>
          <w:rFonts w:ascii="Verdana" w:eastAsia="Century Gothic" w:hAnsi="Verdana" w:cs="Century Gothic"/>
        </w:rPr>
        <w:t>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6390A0FB" w14:textId="77777777" w:rsidR="00CE5155" w:rsidRPr="001647BD" w:rsidRDefault="00CE5155" w:rsidP="00CE5155">
      <w:pPr>
        <w:spacing w:after="0" w:line="240" w:lineRule="auto"/>
        <w:rPr>
          <w:rFonts w:ascii="Verdana" w:hAnsi="Verdana"/>
        </w:rPr>
      </w:pPr>
    </w:p>
    <w:p w14:paraId="3E7CB166" w14:textId="77777777" w:rsidR="00CE5155" w:rsidRPr="00327D17" w:rsidRDefault="00CE5155" w:rsidP="00CE5155">
      <w:pPr>
        <w:spacing w:after="0" w:line="240" w:lineRule="auto"/>
        <w:rPr>
          <w:rFonts w:ascii="Verdana" w:hAnsi="Verdana"/>
          <w:sz w:val="20"/>
          <w:szCs w:val="20"/>
        </w:rPr>
      </w:pPr>
    </w:p>
    <w:p w14:paraId="50AE6554" w14:textId="77777777" w:rsidR="00CE5155" w:rsidRPr="00327D17" w:rsidRDefault="00CE5155" w:rsidP="00CE5155">
      <w:pPr>
        <w:spacing w:after="0" w:line="240" w:lineRule="auto"/>
        <w:rPr>
          <w:rFonts w:ascii="Verdana" w:hAnsi="Verdana"/>
          <w:sz w:val="20"/>
          <w:szCs w:val="20"/>
        </w:rPr>
      </w:pPr>
    </w:p>
    <w:p w14:paraId="4D722819" w14:textId="77777777" w:rsidR="00CE5155" w:rsidRDefault="00CE5155" w:rsidP="00CE5155">
      <w:pPr>
        <w:spacing w:after="0" w:line="240" w:lineRule="auto"/>
        <w:rPr>
          <w:rFonts w:ascii="Verdana" w:hAnsi="Verdana"/>
        </w:rPr>
      </w:pPr>
    </w:p>
    <w:p w14:paraId="2F792618" w14:textId="77777777" w:rsidR="00CE5155" w:rsidRDefault="00CE5155" w:rsidP="00CE5155">
      <w:pPr>
        <w:spacing w:after="0" w:line="240" w:lineRule="auto"/>
        <w:rPr>
          <w:rFonts w:ascii="Verdana" w:hAnsi="Verdana"/>
        </w:rPr>
      </w:pPr>
    </w:p>
    <w:p w14:paraId="55B7267B" w14:textId="77777777" w:rsidR="00CE5155" w:rsidRDefault="00CE5155" w:rsidP="00CE5155">
      <w:pPr>
        <w:spacing w:after="0" w:line="240" w:lineRule="auto"/>
        <w:rPr>
          <w:rFonts w:ascii="Verdana" w:hAnsi="Verdana"/>
        </w:rPr>
      </w:pPr>
    </w:p>
    <w:p w14:paraId="0ED50A8E" w14:textId="021358DB" w:rsidR="00CE5155" w:rsidRDefault="00CE5155" w:rsidP="00523680">
      <w:pPr>
        <w:spacing w:after="0" w:line="240" w:lineRule="auto"/>
        <w:contextualSpacing/>
        <w:rPr>
          <w:rFonts w:ascii="Verdana" w:hAnsi="Verdana"/>
        </w:rPr>
      </w:pPr>
      <w:r>
        <w:rPr>
          <w:rFonts w:ascii="Verdana" w:hAnsi="Verdana"/>
        </w:rPr>
        <w:lastRenderedPageBreak/>
        <w:t>B</w:t>
      </w:r>
      <w:r w:rsidRPr="0044528D">
        <w:rPr>
          <w:rFonts w:ascii="Verdana" w:hAnsi="Verdana"/>
        </w:rPr>
        <w:t xml:space="preserve">ogotá D.C., </w:t>
      </w:r>
      <w:r w:rsidR="009D554F">
        <w:rPr>
          <w:rFonts w:ascii="Verdana" w:hAnsi="Verdana"/>
        </w:rPr>
        <w:t>11</w:t>
      </w:r>
      <w:r>
        <w:rPr>
          <w:rFonts w:ascii="Verdana" w:hAnsi="Verdana"/>
        </w:rPr>
        <w:t xml:space="preserve"> de </w:t>
      </w:r>
      <w:r w:rsidR="009D554F">
        <w:rPr>
          <w:rFonts w:ascii="Verdana" w:hAnsi="Verdana"/>
        </w:rPr>
        <w:t>noviembre</w:t>
      </w:r>
      <w:r>
        <w:rPr>
          <w:rFonts w:ascii="Verdana" w:hAnsi="Verdana"/>
        </w:rPr>
        <w:t xml:space="preserve"> de </w:t>
      </w:r>
      <w:r w:rsidR="009D554F">
        <w:rPr>
          <w:rFonts w:ascii="Verdana" w:hAnsi="Verdana"/>
        </w:rPr>
        <w:t>2025.</w:t>
      </w:r>
      <w:r>
        <w:rPr>
          <w:rFonts w:ascii="Verdana" w:hAnsi="Verdana"/>
        </w:rPr>
        <w:t xml:space="preserve"> </w:t>
      </w:r>
      <w:bookmarkEnd w:id="0"/>
    </w:p>
    <w:p w14:paraId="1E02B08C" w14:textId="77777777" w:rsidR="00CE5155" w:rsidRDefault="00CE5155" w:rsidP="00523680">
      <w:pPr>
        <w:spacing w:after="0" w:line="240" w:lineRule="auto"/>
        <w:contextualSpacing/>
        <w:rPr>
          <w:rFonts w:ascii="Verdana" w:hAnsi="Verdana"/>
        </w:rPr>
      </w:pPr>
    </w:p>
    <w:p w14:paraId="408ABB33" w14:textId="4F47937C" w:rsidR="009D554F" w:rsidRDefault="009D554F" w:rsidP="009D554F">
      <w:pPr>
        <w:spacing w:after="0" w:line="240" w:lineRule="auto"/>
        <w:contextualSpacing/>
        <w:jc w:val="right"/>
        <w:rPr>
          <w:rFonts w:ascii="Verdana" w:hAnsi="Verdana"/>
        </w:rPr>
      </w:pPr>
      <w:r>
        <w:rPr>
          <w:rFonts w:ascii="Verdana" w:hAnsi="Verdana"/>
          <w:noProof/>
        </w:rPr>
        <w:drawing>
          <wp:inline distT="0" distB="0" distL="0" distR="0" wp14:anchorId="2B6876E5" wp14:editId="3CF5F5C3">
            <wp:extent cx="2766402" cy="895350"/>
            <wp:effectExtent l="0" t="0" r="0" b="0"/>
            <wp:docPr id="15708674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70839" cy="896786"/>
                    </a:xfrm>
                    <a:prstGeom prst="rect">
                      <a:avLst/>
                    </a:prstGeom>
                    <a:noFill/>
                    <a:ln>
                      <a:noFill/>
                    </a:ln>
                  </pic:spPr>
                </pic:pic>
              </a:graphicData>
            </a:graphic>
          </wp:inline>
        </w:drawing>
      </w:r>
    </w:p>
    <w:p w14:paraId="18793521" w14:textId="77777777" w:rsidR="009D554F" w:rsidRDefault="009D554F" w:rsidP="00523680">
      <w:pPr>
        <w:spacing w:after="0" w:line="240" w:lineRule="auto"/>
        <w:contextualSpacing/>
        <w:rPr>
          <w:rFonts w:ascii="Verdana" w:hAnsi="Verdana"/>
        </w:rPr>
      </w:pPr>
    </w:p>
    <w:p w14:paraId="4C799E9A" w14:textId="77777777" w:rsidR="009D554F" w:rsidRDefault="009D554F" w:rsidP="00523680">
      <w:pPr>
        <w:spacing w:after="0" w:line="240" w:lineRule="auto"/>
        <w:contextualSpacing/>
        <w:rPr>
          <w:rFonts w:ascii="Verdana" w:hAnsi="Verdana"/>
        </w:rPr>
      </w:pPr>
    </w:p>
    <w:p w14:paraId="683B9EDC" w14:textId="77777777" w:rsidR="00CE5155" w:rsidRDefault="00CE5155" w:rsidP="00523680">
      <w:pPr>
        <w:spacing w:after="0" w:line="240" w:lineRule="auto"/>
        <w:contextualSpacing/>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524A3A02" w14:textId="77777777" w:rsidR="00CE5155" w:rsidRPr="00C31B11" w:rsidRDefault="00CE5155" w:rsidP="00523680">
      <w:pPr>
        <w:spacing w:after="0" w:line="240" w:lineRule="auto"/>
        <w:contextualSpacing/>
        <w:jc w:val="both"/>
        <w:rPr>
          <w:rFonts w:ascii="Verdana" w:eastAsia="Calibri" w:hAnsi="Verdana" w:cs="Arial"/>
          <w:b/>
          <w:bCs/>
          <w:lang w:eastAsia="es-ES"/>
        </w:rPr>
      </w:pPr>
      <w:r w:rsidRPr="00C31B11">
        <w:rPr>
          <w:rFonts w:ascii="Verdana" w:eastAsia="Calibri" w:hAnsi="Verdana" w:cs="Arial"/>
          <w:b/>
          <w:bCs/>
          <w:lang w:eastAsia="es-ES"/>
        </w:rPr>
        <w:t>WILLMAR MILLAN</w:t>
      </w:r>
    </w:p>
    <w:p w14:paraId="04A041A3" w14:textId="77777777" w:rsidR="00CE5155" w:rsidRPr="00F05362" w:rsidRDefault="00BF48FB" w:rsidP="00523680">
      <w:pPr>
        <w:spacing w:after="0" w:line="240" w:lineRule="auto"/>
        <w:contextualSpacing/>
        <w:rPr>
          <w:rFonts w:ascii="Verdana" w:eastAsia="Calibri" w:hAnsi="Verdana" w:cs="Arial"/>
          <w:lang w:eastAsia="es-ES"/>
        </w:rPr>
      </w:pPr>
      <w:hyperlink r:id="rId11" w:history="1">
        <w:r w:rsidR="00CE5155" w:rsidRPr="0076509F">
          <w:rPr>
            <w:rStyle w:val="Hipervnculo"/>
            <w:rFonts w:ascii="Verdana" w:eastAsia="Calibri" w:hAnsi="Verdana" w:cs="Arial"/>
            <w:lang w:eastAsia="es-ES"/>
          </w:rPr>
          <w:t>wilmmill@cgfm.mil.co</w:t>
        </w:r>
      </w:hyperlink>
      <w:r w:rsidR="00CE5155" w:rsidRPr="0076509F">
        <w:rPr>
          <w:rFonts w:ascii="Verdana" w:eastAsia="Calibri" w:hAnsi="Verdana" w:cs="Arial"/>
          <w:lang w:eastAsia="es-ES"/>
        </w:rPr>
        <w:t xml:space="preserve"> </w:t>
      </w:r>
      <w:r w:rsidR="00CE5155" w:rsidRPr="0076509F">
        <w:rPr>
          <w:rFonts w:ascii="Verdana" w:hAnsi="Verdana"/>
        </w:rPr>
        <w:t xml:space="preserve"> </w:t>
      </w:r>
      <w:r w:rsidR="00CE5155" w:rsidRPr="0076509F">
        <w:rPr>
          <w:rFonts w:ascii="Verdana" w:eastAsia="Calibri" w:hAnsi="Verdana" w:cs="Arial"/>
          <w:lang w:eastAsia="es-ES"/>
        </w:rPr>
        <w:t xml:space="preserve">  </w:t>
      </w:r>
    </w:p>
    <w:p w14:paraId="1302B4B4" w14:textId="77777777" w:rsidR="00CE5155" w:rsidRDefault="00CE5155" w:rsidP="00523680">
      <w:pPr>
        <w:spacing w:after="0" w:line="240" w:lineRule="auto"/>
        <w:contextualSpacing/>
        <w:rPr>
          <w:rFonts w:ascii="Verdana" w:hAnsi="Verdana"/>
        </w:rPr>
      </w:pPr>
      <w:r>
        <w:rPr>
          <w:rFonts w:ascii="Verdana" w:hAnsi="Verdana"/>
        </w:rPr>
        <w:t xml:space="preserve">Bogotá D.C. </w:t>
      </w:r>
    </w:p>
    <w:p w14:paraId="69DB107D" w14:textId="77777777" w:rsidR="00CE5155" w:rsidRPr="00FE3DEC" w:rsidRDefault="00CE5155" w:rsidP="00523680">
      <w:pPr>
        <w:spacing w:after="0" w:line="240" w:lineRule="auto"/>
        <w:contextualSpacing/>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E5155" w:rsidRPr="00593A5F" w14:paraId="6992312B" w14:textId="77777777" w:rsidTr="008B3546">
        <w:trPr>
          <w:trHeight w:val="273"/>
        </w:trPr>
        <w:tc>
          <w:tcPr>
            <w:tcW w:w="2295" w:type="dxa"/>
          </w:tcPr>
          <w:p w14:paraId="141486F8" w14:textId="77777777" w:rsidR="00CE5155" w:rsidRPr="00E5644F" w:rsidRDefault="00CE5155" w:rsidP="00523680">
            <w:pPr>
              <w:contextualSpacing/>
              <w:jc w:val="both"/>
              <w:rPr>
                <w:rFonts w:ascii="Verdana" w:eastAsia="Calibri" w:hAnsi="Verdana" w:cs="Arial"/>
                <w:b/>
                <w:bCs/>
                <w:color w:val="7030A0"/>
                <w:lang w:val="es-ES_tradnl" w:eastAsia="es-ES_tradnl"/>
              </w:rPr>
            </w:pPr>
          </w:p>
        </w:tc>
        <w:tc>
          <w:tcPr>
            <w:tcW w:w="6481" w:type="dxa"/>
            <w:gridSpan w:val="2"/>
          </w:tcPr>
          <w:p w14:paraId="728A9FB9" w14:textId="77777777" w:rsidR="00CE5155" w:rsidRDefault="00CE5155" w:rsidP="00523680">
            <w:pPr>
              <w:contextualSpacing/>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1415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4B1E6EEC" w14:textId="77777777" w:rsidR="00CE5155" w:rsidRPr="00E5644F" w:rsidRDefault="00CE5155" w:rsidP="00523680">
            <w:pPr>
              <w:contextualSpacing/>
              <w:jc w:val="both"/>
              <w:rPr>
                <w:rFonts w:ascii="Verdana" w:eastAsia="Calibri" w:hAnsi="Verdana" w:cs="Arial"/>
                <w:b/>
                <w:bCs/>
                <w:color w:val="7030A0"/>
                <w:lang w:val="es-ES" w:eastAsia="es-ES"/>
              </w:rPr>
            </w:pPr>
          </w:p>
        </w:tc>
      </w:tr>
      <w:tr w:rsidR="00CE5155" w:rsidRPr="00280D79" w14:paraId="230A0A6C" w14:textId="77777777" w:rsidTr="008B3546">
        <w:trPr>
          <w:trHeight w:val="1583"/>
        </w:trPr>
        <w:tc>
          <w:tcPr>
            <w:tcW w:w="2295" w:type="dxa"/>
          </w:tcPr>
          <w:p w14:paraId="28752BDE" w14:textId="77777777" w:rsidR="00CE5155" w:rsidRPr="00593A5F" w:rsidRDefault="00CE5155" w:rsidP="00523680">
            <w:pPr>
              <w:contextualSpacing/>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220B70B" w14:textId="77777777" w:rsidR="00CE5155" w:rsidRDefault="00CE5155" w:rsidP="00523680">
            <w:pPr>
              <w:contextualSpacing/>
              <w:jc w:val="both"/>
              <w:rPr>
                <w:rFonts w:ascii="Verdana" w:eastAsia="Calibri" w:hAnsi="Verdana" w:cs="Arial"/>
                <w:color w:val="000000" w:themeColor="text1"/>
                <w:szCs w:val="24"/>
                <w:lang w:eastAsia="es-ES_tradnl"/>
              </w:rPr>
            </w:pPr>
            <w:r w:rsidRPr="00617626">
              <w:rPr>
                <w:rFonts w:ascii="Verdana" w:eastAsia="Calibri" w:hAnsi="Verdana" w:cs="Arial"/>
                <w:color w:val="000000" w:themeColor="text1"/>
                <w:szCs w:val="24"/>
                <w:lang w:eastAsia="es-ES_tradnl"/>
              </w:rPr>
              <w:t>CONTRATOS DE PRESTACIÓN DE SERVICIOS –Generalidades / ESTABILIDAD OCUPACIONAL REFORZADA DE MUJER EMBARAZADA – Concepto / ESTABILIDAD OCUPACIONAL REFORZADA DE MUJER EMBARAZADA–Unificación jurisprudencial/ ESTABILIDAD OCUPACIONAL REFORZADA DE MUJER EMBARAZADA – Procedencia – Contratos de prestación de servicios / ESTABILIDAD OCUPACIONAL REFORZADA – Periodo de lactancia – Contratos de prestación de servicios – Aplicación – Ley 2306 de 2023</w:t>
            </w:r>
            <w:r>
              <w:rPr>
                <w:rFonts w:ascii="Verdana" w:eastAsia="Calibri" w:hAnsi="Verdana" w:cs="Arial"/>
                <w:color w:val="000000" w:themeColor="text1"/>
                <w:szCs w:val="24"/>
                <w:lang w:eastAsia="es-ES_tradnl"/>
              </w:rPr>
              <w:t>.</w:t>
            </w:r>
          </w:p>
          <w:p w14:paraId="2C1B0135" w14:textId="77777777" w:rsidR="00CE5155" w:rsidRPr="00280D79" w:rsidRDefault="00CE5155" w:rsidP="00523680">
            <w:pPr>
              <w:contextualSpacing/>
              <w:jc w:val="both"/>
              <w:rPr>
                <w:rFonts w:ascii="Verdana" w:eastAsia="Calibri" w:hAnsi="Verdana" w:cs="Arial"/>
                <w:b/>
                <w:highlight w:val="yellow"/>
                <w:lang w:val="es-ES" w:eastAsia="es-ES"/>
              </w:rPr>
            </w:pPr>
          </w:p>
        </w:tc>
      </w:tr>
      <w:tr w:rsidR="00CE5155" w:rsidRPr="00593A5F" w14:paraId="066EB3C7" w14:textId="77777777" w:rsidTr="008B3546">
        <w:trPr>
          <w:trHeight w:val="545"/>
        </w:trPr>
        <w:tc>
          <w:tcPr>
            <w:tcW w:w="2295" w:type="dxa"/>
          </w:tcPr>
          <w:p w14:paraId="533EA59A" w14:textId="77777777" w:rsidR="00CE5155" w:rsidRPr="006730E9" w:rsidRDefault="00CE5155" w:rsidP="00523680">
            <w:pPr>
              <w:contextualSpacing/>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2563F304" w14:textId="77777777" w:rsidR="00CE5155" w:rsidRPr="006730E9" w:rsidRDefault="00CE5155" w:rsidP="00523680">
            <w:pPr>
              <w:contextualSpacing/>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F05362">
              <w:rPr>
                <w:rFonts w:ascii="Verdana" w:eastAsia="Calibri" w:hAnsi="Verdana" w:cs="Arial"/>
                <w:lang w:val="es-ES_tradnl" w:eastAsia="es-ES_tradnl"/>
              </w:rPr>
              <w:t>1_2025_10_01_010916</w:t>
            </w:r>
          </w:p>
        </w:tc>
      </w:tr>
      <w:tr w:rsidR="00CE5155" w:rsidRPr="00DB23D2" w14:paraId="1D553446" w14:textId="77777777" w:rsidTr="008B3546">
        <w:trPr>
          <w:gridAfter w:val="1"/>
          <w:wAfter w:w="319" w:type="dxa"/>
          <w:trHeight w:val="242"/>
        </w:trPr>
        <w:tc>
          <w:tcPr>
            <w:tcW w:w="8457" w:type="dxa"/>
            <w:gridSpan w:val="2"/>
          </w:tcPr>
          <w:p w14:paraId="5FF38C2B" w14:textId="77777777" w:rsidR="00CE5155" w:rsidRPr="00DB23D2" w:rsidRDefault="00CE5155" w:rsidP="008B3546">
            <w:pPr>
              <w:spacing w:line="276" w:lineRule="auto"/>
              <w:jc w:val="both"/>
              <w:rPr>
                <w:rFonts w:ascii="Verdana" w:eastAsia="Calibri" w:hAnsi="Verdana" w:cs="Arial"/>
                <w:lang w:val="es-ES_tradnl" w:eastAsia="es-ES"/>
              </w:rPr>
            </w:pPr>
          </w:p>
        </w:tc>
      </w:tr>
    </w:tbl>
    <w:p w14:paraId="68C3356C" w14:textId="77777777" w:rsidR="00CE5155" w:rsidRPr="006730E9" w:rsidRDefault="00CE5155" w:rsidP="00CE5155">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proofErr w:type="spellStart"/>
      <w:r>
        <w:rPr>
          <w:rFonts w:ascii="Verdana" w:eastAsia="Calibri" w:hAnsi="Verdana" w:cs="Arial"/>
          <w:lang w:val="es-ES" w:eastAsia="es-ES"/>
        </w:rPr>
        <w:t>Millan</w:t>
      </w:r>
      <w:proofErr w:type="spellEnd"/>
      <w:r>
        <w:rPr>
          <w:rFonts w:ascii="Verdana" w:eastAsia="Calibri" w:hAnsi="Verdana" w:cs="Arial"/>
          <w:lang w:val="es-ES" w:eastAsia="es-ES"/>
        </w:rPr>
        <w:t>;</w:t>
      </w:r>
    </w:p>
    <w:p w14:paraId="23E561D4" w14:textId="77777777" w:rsidR="00CE5155" w:rsidRDefault="00CE5155" w:rsidP="00CE515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31E6C394" w14:textId="77777777" w:rsidR="00CE5155" w:rsidRPr="006730E9" w:rsidRDefault="00CE5155" w:rsidP="00CE5155">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01</w:t>
      </w:r>
      <w:r w:rsidRPr="00656A22">
        <w:rPr>
          <w:rFonts w:ascii="Verdana" w:eastAsia="Calibri" w:hAnsi="Verdana" w:cs="Arial"/>
          <w:lang w:val="es-ES" w:eastAsia="es-ES"/>
        </w:rPr>
        <w:t xml:space="preserve"> 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CE9DC21" w14:textId="77777777" w:rsidR="00CE5155" w:rsidRPr="00326382" w:rsidRDefault="00CE5155" w:rsidP="00CE5155">
      <w:pPr>
        <w:spacing w:after="0" w:line="276" w:lineRule="auto"/>
        <w:ind w:left="709" w:right="474"/>
        <w:jc w:val="both"/>
        <w:rPr>
          <w:rFonts w:ascii="Verdana" w:hAnsi="Verdana" w:cs="Arial"/>
          <w:sz w:val="20"/>
          <w:szCs w:val="20"/>
          <w:shd w:val="clear" w:color="auto" w:fill="FFFFFF"/>
        </w:rPr>
      </w:pPr>
      <w:bookmarkStart w:id="2" w:name="_Hlk95313578"/>
    </w:p>
    <w:bookmarkEnd w:id="2"/>
    <w:p w14:paraId="32AED640" w14:textId="77777777" w:rsidR="00CE5155" w:rsidRDefault="00CE5155" w:rsidP="00CE5155">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785E1D41" w14:textId="77777777" w:rsidR="00CE5155" w:rsidRDefault="00CE5155" w:rsidP="00CE5155">
      <w:pPr>
        <w:tabs>
          <w:tab w:val="left" w:pos="142"/>
          <w:tab w:val="left" w:pos="567"/>
        </w:tabs>
        <w:spacing w:after="0" w:line="240" w:lineRule="auto"/>
        <w:ind w:right="709"/>
        <w:jc w:val="both"/>
        <w:rPr>
          <w:rFonts w:ascii="Verdana" w:eastAsia="Century Gothic" w:hAnsi="Verdana" w:cs="Century Gothic"/>
          <w:i/>
          <w:iCs/>
          <w:sz w:val="20"/>
          <w:szCs w:val="20"/>
        </w:rPr>
      </w:pPr>
    </w:p>
    <w:p w14:paraId="4D9535CE" w14:textId="77777777" w:rsidR="00CE5155"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r w:rsidRPr="005B4680">
        <w:rPr>
          <w:rFonts w:ascii="Verdana" w:eastAsia="Century Gothic" w:hAnsi="Verdana" w:cs="Century Gothic"/>
          <w:i/>
          <w:iCs/>
          <w:sz w:val="20"/>
          <w:szCs w:val="20"/>
        </w:rPr>
        <w:t xml:space="preserve">Me dirijo a Ustedes, con el fin de solicitar de la manera más respetuosa, se emita concepto respecto de si es “viable” la solicitud por parte de una Entidad Pública contratante del certificado o pruebas que acrediten la condición </w:t>
      </w:r>
      <w:proofErr w:type="spellStart"/>
      <w:r w:rsidRPr="005B4680">
        <w:rPr>
          <w:rFonts w:ascii="Verdana" w:eastAsia="Century Gothic" w:hAnsi="Verdana" w:cs="Century Gothic"/>
          <w:i/>
          <w:iCs/>
          <w:sz w:val="20"/>
          <w:szCs w:val="20"/>
        </w:rPr>
        <w:t>medica</w:t>
      </w:r>
      <w:proofErr w:type="spellEnd"/>
      <w:r w:rsidRPr="005B4680">
        <w:rPr>
          <w:rFonts w:ascii="Verdana" w:eastAsia="Century Gothic" w:hAnsi="Verdana" w:cs="Century Gothic"/>
          <w:i/>
          <w:iCs/>
          <w:sz w:val="20"/>
          <w:szCs w:val="20"/>
        </w:rPr>
        <w:t xml:space="preserve"> de una prestadora de servicios profesionales; toda vez, que la prestadora de servicios tenía un contrato suscrito con la Entidad hasta el 30 de septiembre del 2025, y que solo faltando 8 días para su terminación, la contratista manifiesta por escrito estar embaraza y también tener una condición médica de diabetes. </w:t>
      </w:r>
    </w:p>
    <w:p w14:paraId="703E0EF4" w14:textId="77777777" w:rsidR="00CE5155" w:rsidRPr="005B4680"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7D08ECB" w14:textId="77777777" w:rsidR="00CE5155" w:rsidRPr="005B4680"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r w:rsidRPr="005B4680">
        <w:rPr>
          <w:rFonts w:ascii="Verdana" w:eastAsia="Century Gothic" w:hAnsi="Verdana" w:cs="Century Gothic"/>
          <w:i/>
          <w:iCs/>
          <w:sz w:val="20"/>
          <w:szCs w:val="20"/>
        </w:rPr>
        <w:t xml:space="preserve">De acuerdo a la situación planteada anteriormente, existe incertidumbre si se debe requerir a la contratista para que allegue los documentos que certifiquen las condiciones médicas que manifiesta, dado que no estaba previsto realizar prorroga y adición del mismo hasta el 31 de diciembre del 2025. </w:t>
      </w:r>
    </w:p>
    <w:p w14:paraId="3702C7CE" w14:textId="77777777" w:rsidR="00CE5155" w:rsidRPr="005B4680"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r w:rsidRPr="005B4680">
        <w:rPr>
          <w:rFonts w:ascii="Verdana" w:eastAsia="Century Gothic" w:hAnsi="Verdana" w:cs="Century Gothic"/>
          <w:i/>
          <w:iCs/>
          <w:sz w:val="20"/>
          <w:szCs w:val="20"/>
        </w:rPr>
        <w:t xml:space="preserve">Así las cosas, surgen las siguientes inquietudes a la entidad contratante: </w:t>
      </w:r>
    </w:p>
    <w:p w14:paraId="00B7FD4F" w14:textId="77777777" w:rsidR="00CE5155" w:rsidRPr="005B4680"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r w:rsidRPr="005B4680">
        <w:rPr>
          <w:rFonts w:ascii="Verdana" w:eastAsia="Century Gothic" w:hAnsi="Verdana" w:cs="Century Gothic"/>
          <w:i/>
          <w:iCs/>
          <w:sz w:val="20"/>
          <w:szCs w:val="20"/>
        </w:rPr>
        <w:t xml:space="preserve">¿Es legal solicitarles las pruebas de las condiciones médicas que pregona de embarazo y diabetes? </w:t>
      </w:r>
    </w:p>
    <w:p w14:paraId="2D7D8083" w14:textId="77777777" w:rsidR="00CE5155"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r w:rsidRPr="005B4680">
        <w:rPr>
          <w:rFonts w:ascii="Verdana" w:eastAsia="Century Gothic" w:hAnsi="Verdana" w:cs="Century Gothic"/>
          <w:i/>
          <w:iCs/>
          <w:sz w:val="20"/>
          <w:szCs w:val="20"/>
        </w:rPr>
        <w:t>¿Por ser contrato de prestación de servicios profesionales esta la entidad obligada a brindarle la estabilidad laboral reforzada, así no tenga presupuesto?</w:t>
      </w:r>
    </w:p>
    <w:p w14:paraId="42B80000" w14:textId="77777777" w:rsidR="00CE5155"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7E4E03F" w14:textId="77777777" w:rsidR="00CE5155" w:rsidRPr="00EA70F7" w:rsidRDefault="00CE5155" w:rsidP="00CE5155">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127BA3C3" w14:textId="77777777" w:rsidR="00CE5155" w:rsidRDefault="00CE5155" w:rsidP="00CE5155">
      <w:pPr>
        <w:spacing w:after="0" w:line="276" w:lineRule="auto"/>
        <w:ind w:firstLine="709"/>
        <w:jc w:val="both"/>
        <w:rPr>
          <w:rFonts w:ascii="Verdana" w:eastAsia="Calibri" w:hAnsi="Verdana" w:cs="Arial"/>
          <w:lang w:val="es-ES" w:eastAsia="es-ES"/>
        </w:rPr>
      </w:pPr>
    </w:p>
    <w:p w14:paraId="2C461F45" w14:textId="77777777" w:rsidR="00CE5155" w:rsidRPr="00AA3B9F" w:rsidRDefault="00CE5155" w:rsidP="00CE5155">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92A7315" w14:textId="77777777" w:rsidR="00CE5155" w:rsidRDefault="00CE5155" w:rsidP="00CE5155">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 xml:space="preserve">ndo unas consideraciones </w:t>
      </w:r>
      <w:r w:rsidRPr="00AA3B9F">
        <w:rPr>
          <w:rFonts w:ascii="Verdana" w:eastAsia="Calibri" w:hAnsi="Verdana" w:cs="Arial"/>
          <w:lang w:val="es-ES" w:eastAsia="es-ES"/>
        </w:rPr>
        <w:lastRenderedPageBreak/>
        <w:t>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34CD493C" w14:textId="77777777" w:rsidR="00CE5155" w:rsidRPr="001A2DDB" w:rsidRDefault="00CE5155" w:rsidP="00523680">
      <w:pPr>
        <w:tabs>
          <w:tab w:val="left" w:pos="142"/>
          <w:tab w:val="left" w:pos="284"/>
        </w:tabs>
        <w:spacing w:after="0" w:line="276" w:lineRule="auto"/>
        <w:ind w:right="1185"/>
        <w:jc w:val="both"/>
        <w:rPr>
          <w:rFonts w:ascii="Verdana" w:eastAsia="Century Gothic" w:hAnsi="Verdana" w:cs="Century Gothic"/>
          <w:i/>
        </w:rPr>
      </w:pPr>
    </w:p>
    <w:p w14:paraId="427F4CE7" w14:textId="77777777" w:rsidR="00CE5155" w:rsidRDefault="00CE5155" w:rsidP="00CE515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8B6060C" w14:textId="77777777" w:rsidR="00CE5155" w:rsidRDefault="00CE5155" w:rsidP="00CE5155">
      <w:pPr>
        <w:pStyle w:val="Prrafodelista"/>
        <w:tabs>
          <w:tab w:val="left" w:pos="142"/>
          <w:tab w:val="left" w:pos="284"/>
        </w:tabs>
        <w:spacing w:after="0" w:line="276" w:lineRule="auto"/>
        <w:ind w:left="0"/>
        <w:jc w:val="both"/>
        <w:rPr>
          <w:rFonts w:ascii="Verdana" w:eastAsia="Century Gothic" w:hAnsi="Verdana" w:cs="Century Gothic"/>
          <w:b/>
          <w:bCs/>
        </w:rPr>
      </w:pPr>
    </w:p>
    <w:p w14:paraId="6683D948" w14:textId="62D67F3F" w:rsidR="00CE5155" w:rsidRPr="001A2DDB" w:rsidRDefault="00CE5155" w:rsidP="00523680">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0076509F">
        <w:rPr>
          <w:rFonts w:ascii="Verdana" w:eastAsia="Century Gothic" w:hAnsi="Verdana" w:cs="Century Gothic"/>
        </w:rPr>
        <w:t xml:space="preserve">i) </w:t>
      </w:r>
      <w:r w:rsidRPr="001A2DDB">
        <w:rPr>
          <w:rFonts w:ascii="Verdana" w:eastAsia="Century Gothic" w:hAnsi="Verdana" w:cs="Century Gothic"/>
        </w:rPr>
        <w:t xml:space="preserve">¿Cuál es el alcance de la </w:t>
      </w:r>
      <w:r w:rsidRPr="001A2DDB">
        <w:rPr>
          <w:rFonts w:ascii="Verdana" w:hAnsi="Verdana" w:cs="Arial"/>
        </w:rPr>
        <w:t xml:space="preserve">protección de estabilidad ocupacional reforzada </w:t>
      </w:r>
      <w:r w:rsidRPr="001A2DDB">
        <w:rPr>
          <w:rFonts w:ascii="Verdana" w:eastAsia="Century Gothic" w:hAnsi="Verdana" w:cs="Century Gothic"/>
        </w:rPr>
        <w:t>en un contrato de prestación de servicios por condición de embarazo</w:t>
      </w:r>
      <w:r w:rsidRPr="00523680">
        <w:rPr>
          <w:rFonts w:ascii="Verdana" w:eastAsia="Century Gothic" w:hAnsi="Verdana" w:cs="Century Gothic"/>
        </w:rPr>
        <w:t>?</w:t>
      </w:r>
      <w:r w:rsidR="0076509F">
        <w:rPr>
          <w:rFonts w:ascii="Verdana" w:eastAsia="Calibri" w:hAnsi="Verdana" w:cs="Arial"/>
          <w:lang w:eastAsia="es-ES"/>
        </w:rPr>
        <w:t xml:space="preserve">; </w:t>
      </w:r>
      <w:proofErr w:type="spellStart"/>
      <w:r w:rsidR="0076509F">
        <w:rPr>
          <w:rFonts w:ascii="Verdana" w:eastAsia="Calibri" w:hAnsi="Verdana" w:cs="Arial"/>
          <w:lang w:eastAsia="es-ES"/>
        </w:rPr>
        <w:t>ii</w:t>
      </w:r>
      <w:proofErr w:type="spellEnd"/>
      <w:r w:rsidR="0076509F">
        <w:rPr>
          <w:rFonts w:ascii="Verdana" w:eastAsia="Calibri" w:hAnsi="Verdana" w:cs="Arial"/>
          <w:lang w:eastAsia="es-ES"/>
        </w:rPr>
        <w:t xml:space="preserve">) </w:t>
      </w:r>
      <w:r w:rsidRPr="001A2DDB">
        <w:rPr>
          <w:rFonts w:ascii="Verdana" w:eastAsia="Calibri" w:hAnsi="Verdana" w:cs="Arial"/>
          <w:lang w:eastAsia="es-ES"/>
        </w:rPr>
        <w:t xml:space="preserve">¿Es legal que la entidad solicite a la contratista que aporte certificado o pruebas médicas que acrediten su </w:t>
      </w:r>
      <w:r>
        <w:rPr>
          <w:rFonts w:ascii="Verdana" w:eastAsia="Calibri" w:hAnsi="Verdana" w:cs="Arial"/>
          <w:lang w:eastAsia="es-ES"/>
        </w:rPr>
        <w:t xml:space="preserve">condición de </w:t>
      </w:r>
      <w:r w:rsidRPr="006C1039">
        <w:rPr>
          <w:rFonts w:ascii="Verdana" w:eastAsia="Calibri" w:hAnsi="Verdana" w:cs="Arial"/>
          <w:lang w:eastAsia="es-ES"/>
        </w:rPr>
        <w:t>embarazo?</w:t>
      </w:r>
    </w:p>
    <w:p w14:paraId="6B3389A1" w14:textId="77777777" w:rsidR="00CE5155" w:rsidRDefault="00CE5155" w:rsidP="00CE5155">
      <w:pPr>
        <w:spacing w:after="0" w:line="276" w:lineRule="auto"/>
        <w:jc w:val="both"/>
        <w:rPr>
          <w:rFonts w:ascii="Verdana" w:eastAsia="Calibri" w:hAnsi="Verdana" w:cs="Arial"/>
          <w:lang w:eastAsia="es-ES"/>
        </w:rPr>
      </w:pPr>
    </w:p>
    <w:bookmarkEnd w:id="3"/>
    <w:p w14:paraId="3333C399" w14:textId="77777777" w:rsidR="00CE5155" w:rsidRDefault="00CE5155" w:rsidP="00CE51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3E3A3D0" w14:textId="77777777" w:rsidR="00CE5155" w:rsidRPr="00593A5F" w:rsidRDefault="00CE5155" w:rsidP="00CE51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5155" w:rsidRPr="00593A5F" w14:paraId="4F8C07A9" w14:textId="77777777" w:rsidTr="008B3546">
        <w:tc>
          <w:tcPr>
            <w:tcW w:w="8828" w:type="dxa"/>
          </w:tcPr>
          <w:p w14:paraId="2F105D99" w14:textId="31808BF1" w:rsidR="00CE5155" w:rsidRPr="00F8765F" w:rsidRDefault="00CE5155" w:rsidP="008B3546">
            <w:pPr>
              <w:spacing w:after="120" w:line="276" w:lineRule="auto"/>
              <w:jc w:val="both"/>
              <w:rPr>
                <w:rFonts w:ascii="Verdana" w:hAnsi="Verdana" w:cs="Arial"/>
                <w:lang w:val="es-ES"/>
              </w:rPr>
            </w:pPr>
            <w:r>
              <w:rPr>
                <w:rFonts w:ascii="Verdana" w:eastAsia="Arial" w:hAnsi="Verdana" w:cs="Arial"/>
                <w:color w:val="000000"/>
              </w:rPr>
              <w:t xml:space="preserve">i) </w:t>
            </w:r>
            <w:r>
              <w:rPr>
                <w:rFonts w:ascii="Verdana" w:eastAsia="Calibri" w:hAnsi="Verdana" w:cs="Arial"/>
                <w:lang w:val="es-MX"/>
              </w:rPr>
              <w:t xml:space="preserve">De manera preliminar debe </w:t>
            </w:r>
            <w:r w:rsidRPr="00DC1771">
              <w:rPr>
                <w:rFonts w:ascii="Verdana" w:hAnsi="Verdana" w:cs="Arial"/>
              </w:rPr>
              <w:t xml:space="preserve">señalarse que, la protección de estabilidad ocupacional reforzada en contratos de prestación de servicios es una garantía reconocida por la Corte Constitucional, a través de las sentencias SU-070 de 2013, SU-075 de 2018, y en especial la sentencia T-329 de 2022. En dichas providencias se reconoce que esta garantía que procede en contratos de prestación de servicios durante el periodo de gestación, el disfrute de licencia de maternidad, hasta por dieciocho (18) semanas y el periodo de lactancia. </w:t>
            </w:r>
          </w:p>
          <w:p w14:paraId="21E373CD" w14:textId="2B856D53" w:rsidR="00CE5155" w:rsidRDefault="00CE5155" w:rsidP="0076509F">
            <w:pPr>
              <w:spacing w:line="276" w:lineRule="auto"/>
              <w:jc w:val="both"/>
              <w:rPr>
                <w:rFonts w:ascii="Verdana" w:hAnsi="Verdana" w:cs="Arial"/>
                <w:lang w:val="es-ES" w:eastAsia="es-ES"/>
              </w:rPr>
            </w:pPr>
            <w:r>
              <w:rPr>
                <w:rFonts w:ascii="Verdana" w:hAnsi="Verdana" w:cs="Arial"/>
              </w:rPr>
              <w:t xml:space="preserve">         </w:t>
            </w:r>
            <w:r w:rsidRPr="00DC1771">
              <w:rPr>
                <w:rFonts w:ascii="Verdana" w:hAnsi="Verdana" w:cs="Arial"/>
              </w:rPr>
              <w:t xml:space="preserve">Así </w:t>
            </w:r>
            <w:r>
              <w:rPr>
                <w:rFonts w:ascii="Verdana" w:hAnsi="Verdana" w:cs="Arial"/>
              </w:rPr>
              <w:t>las cosas</w:t>
            </w:r>
            <w:r w:rsidRPr="00DC1771">
              <w:rPr>
                <w:rFonts w:ascii="Verdana" w:hAnsi="Verdana" w:cs="Arial"/>
              </w:rPr>
              <w:t xml:space="preserve">, </w:t>
            </w:r>
            <w:r>
              <w:rPr>
                <w:rFonts w:ascii="Verdana" w:hAnsi="Verdana" w:cs="Arial"/>
              </w:rPr>
              <w:t xml:space="preserve">en línea con lo previsto en el concepto C-1271 del 17 de octubre de 2025, expedido por esta Subdirección </w:t>
            </w:r>
            <w:r w:rsidR="0076509F">
              <w:rPr>
                <w:rFonts w:ascii="Verdana" w:hAnsi="Verdana" w:cs="Arial"/>
              </w:rPr>
              <w:t>de Gestión</w:t>
            </w:r>
            <w:r>
              <w:rPr>
                <w:rFonts w:ascii="Verdana" w:hAnsi="Verdana" w:cs="Arial"/>
              </w:rPr>
              <w:t xml:space="preserve"> </w:t>
            </w:r>
            <w:r w:rsidR="0076509F">
              <w:rPr>
                <w:rFonts w:ascii="Verdana" w:hAnsi="Verdana" w:cs="Arial"/>
              </w:rPr>
              <w:t>C</w:t>
            </w:r>
            <w:r>
              <w:rPr>
                <w:rFonts w:ascii="Verdana" w:hAnsi="Verdana" w:cs="Arial"/>
              </w:rPr>
              <w:t xml:space="preserve">ontractual, </w:t>
            </w:r>
            <w:r w:rsidRPr="00DC1771">
              <w:rPr>
                <w:rFonts w:ascii="Verdana" w:hAnsi="Verdana" w:cs="Arial"/>
              </w:rPr>
              <w:t>en cada caso, la entidad estatal deberá dilucidar la forma más adecuada para garantizar dicho derecho a la contratista y su seguridad social, pues lo que se pretende es impedir la discriminación materializada por la terminación o la no renovación del contrato por causa o con ocasión del embarazo o la licencia de maternidad. La valoración de los casos de terminación del contrato de prestación de servicios, por embarazo o periodo de lactancia se da a la luz de tres componentes: (i) el contratante conoce el estado de embarazo de la contratista, (</w:t>
            </w:r>
            <w:proofErr w:type="spellStart"/>
            <w:r w:rsidRPr="00DC1771">
              <w:rPr>
                <w:rFonts w:ascii="Verdana" w:hAnsi="Verdana" w:cs="Arial"/>
              </w:rPr>
              <w:t>ii</w:t>
            </w:r>
            <w:proofErr w:type="spellEnd"/>
            <w:r w:rsidRPr="00DC1771">
              <w:rPr>
                <w:rFonts w:ascii="Verdana" w:hAnsi="Verdana" w:cs="Arial"/>
              </w:rPr>
              <w:t>) subsiste la causa del contrato y (</w:t>
            </w:r>
            <w:proofErr w:type="spellStart"/>
            <w:r w:rsidRPr="00DC1771">
              <w:rPr>
                <w:rFonts w:ascii="Verdana" w:hAnsi="Verdana" w:cs="Arial"/>
              </w:rPr>
              <w:t>iii</w:t>
            </w:r>
            <w:proofErr w:type="spellEnd"/>
            <w:r w:rsidRPr="00DC1771">
              <w:rPr>
                <w:rFonts w:ascii="Verdana" w:hAnsi="Verdana" w:cs="Arial"/>
              </w:rPr>
              <w:t>) no cuenta con permiso del inspector del trabajo para terminar el contrato</w:t>
            </w:r>
            <w:r>
              <w:rPr>
                <w:rFonts w:ascii="Verdana" w:hAnsi="Verdana" w:cs="Arial"/>
              </w:rPr>
              <w:t>.</w:t>
            </w:r>
            <w:r w:rsidRPr="57FAEE1D">
              <w:rPr>
                <w:rFonts w:ascii="Verdana" w:hAnsi="Verdana" w:cs="Arial"/>
                <w:lang w:val="es-ES" w:eastAsia="es-ES"/>
              </w:rPr>
              <w:t xml:space="preserve"> </w:t>
            </w:r>
          </w:p>
          <w:p w14:paraId="103844C2" w14:textId="77777777" w:rsidR="0076509F" w:rsidRDefault="0076509F" w:rsidP="00523680">
            <w:pPr>
              <w:spacing w:line="276" w:lineRule="auto"/>
              <w:jc w:val="both"/>
              <w:rPr>
                <w:rFonts w:ascii="Verdana" w:hAnsi="Verdana" w:cs="Arial"/>
                <w:lang w:val="es-ES" w:eastAsia="es-ES"/>
              </w:rPr>
            </w:pPr>
          </w:p>
          <w:p w14:paraId="2DDE424F" w14:textId="6E519C80" w:rsidR="00CE5155" w:rsidRDefault="00CE5155" w:rsidP="008B3546">
            <w:pPr>
              <w:spacing w:after="120" w:line="276" w:lineRule="auto"/>
              <w:jc w:val="both"/>
              <w:rPr>
                <w:rFonts w:ascii="Verdana" w:hAnsi="Verdana" w:cs="Arial"/>
                <w:lang w:val="es-ES" w:eastAsia="es-ES"/>
              </w:rPr>
            </w:pPr>
            <w:proofErr w:type="spellStart"/>
            <w:r>
              <w:rPr>
                <w:rFonts w:ascii="Verdana" w:hAnsi="Verdana" w:cs="Arial"/>
                <w:lang w:val="es-ES" w:eastAsia="es-ES"/>
              </w:rPr>
              <w:t>ii</w:t>
            </w:r>
            <w:proofErr w:type="spellEnd"/>
            <w:r>
              <w:rPr>
                <w:rFonts w:ascii="Verdana" w:hAnsi="Verdana" w:cs="Arial"/>
                <w:lang w:val="es-ES" w:eastAsia="es-ES"/>
              </w:rPr>
              <w:t xml:space="preserve">) </w:t>
            </w:r>
            <w:r w:rsidRPr="00D807CA">
              <w:rPr>
                <w:rFonts w:ascii="Verdana" w:hAnsi="Verdana" w:cs="Arial"/>
                <w:lang w:val="es-ES" w:eastAsia="es-ES"/>
              </w:rPr>
              <w:t xml:space="preserve">De acuerdo con </w:t>
            </w:r>
            <w:r w:rsidR="0076509F">
              <w:rPr>
                <w:rFonts w:ascii="Verdana" w:hAnsi="Verdana" w:cs="Arial"/>
                <w:lang w:val="es-ES" w:eastAsia="es-ES"/>
              </w:rPr>
              <w:t>el artículo 3 de</w:t>
            </w:r>
            <w:r w:rsidRPr="00D807CA">
              <w:rPr>
                <w:rFonts w:ascii="Verdana" w:hAnsi="Verdana" w:cs="Arial"/>
                <w:lang w:val="es-ES" w:eastAsia="es-ES"/>
              </w:rPr>
              <w:t xml:space="preserve"> la Ley 2114 de 2021, la entidad no puede legalmente exigir una prueba de embarazo como requisito de permanencia</w:t>
            </w:r>
            <w:r w:rsidR="0076509F">
              <w:rPr>
                <w:rFonts w:ascii="Verdana" w:hAnsi="Verdana" w:cs="Arial"/>
                <w:lang w:val="es-ES" w:eastAsia="es-ES"/>
              </w:rPr>
              <w:t>.</w:t>
            </w:r>
            <w:r w:rsidRPr="00D807CA">
              <w:rPr>
                <w:rFonts w:ascii="Verdana" w:hAnsi="Verdana" w:cs="Arial"/>
                <w:lang w:val="es-ES" w:eastAsia="es-ES"/>
              </w:rPr>
              <w:t xml:space="preserve"> </w:t>
            </w:r>
            <w:r w:rsidR="0076509F">
              <w:rPr>
                <w:rFonts w:ascii="Verdana" w:hAnsi="Verdana" w:cs="Arial"/>
                <w:lang w:val="es-ES" w:eastAsia="es-ES"/>
              </w:rPr>
              <w:t>S</w:t>
            </w:r>
            <w:r w:rsidRPr="00D807CA">
              <w:rPr>
                <w:rFonts w:ascii="Verdana" w:hAnsi="Verdana" w:cs="Arial"/>
                <w:lang w:val="es-ES" w:eastAsia="es-ES"/>
              </w:rPr>
              <w:t xml:space="preserve">in embargo, sí puede solicitar el certificado médico con la fecha probable de </w:t>
            </w:r>
            <w:r w:rsidRPr="00D807CA">
              <w:rPr>
                <w:rFonts w:ascii="Verdana" w:hAnsi="Verdana" w:cs="Arial"/>
                <w:lang w:val="es-ES" w:eastAsia="es-ES"/>
              </w:rPr>
              <w:lastRenderedPageBreak/>
              <w:t>parto, pues este es indispensable para tramitar la protección del fuero de maternidad y la licencia ante la EPS.</w:t>
            </w:r>
          </w:p>
          <w:p w14:paraId="42A2AB70" w14:textId="77777777" w:rsidR="00CE5155" w:rsidRDefault="00CE5155" w:rsidP="008B3546">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         </w:t>
            </w: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p>
          <w:p w14:paraId="7597C040" w14:textId="77777777" w:rsidR="00CE5155" w:rsidRPr="00C71956" w:rsidRDefault="00CE5155" w:rsidP="008B3546">
            <w:pPr>
              <w:pStyle w:val="Prrafodelista"/>
              <w:spacing w:before="120" w:after="120" w:line="276" w:lineRule="auto"/>
              <w:ind w:left="0" w:right="-58"/>
              <w:jc w:val="both"/>
              <w:rPr>
                <w:rFonts w:ascii="Verdana" w:eastAsia="Aptos" w:hAnsi="Verdana" w:cs="Arial"/>
                <w:shd w:val="clear" w:color="auto" w:fill="FFFFFF"/>
              </w:rPr>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7E822CD" w14:textId="035A7C73" w:rsidR="00CE5155" w:rsidRPr="00E529C2" w:rsidRDefault="00CE5155" w:rsidP="00523680">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6E45B32B" w14:textId="77777777" w:rsidR="00CE5155" w:rsidRDefault="00CE5155" w:rsidP="00523680">
      <w:pPr>
        <w:tabs>
          <w:tab w:val="left" w:pos="142"/>
          <w:tab w:val="left" w:pos="284"/>
        </w:tabs>
        <w:snapToGrid w:val="0"/>
        <w:spacing w:after="0" w:line="276" w:lineRule="auto"/>
        <w:jc w:val="both"/>
        <w:rPr>
          <w:rFonts w:ascii="Verdana" w:eastAsia="Century Gothic" w:hAnsi="Verdana" w:cs="Century Gothic"/>
          <w:b/>
          <w:bCs/>
          <w:lang w:val="es-ES"/>
        </w:rPr>
      </w:pPr>
    </w:p>
    <w:p w14:paraId="02F77DB3" w14:textId="77777777" w:rsidR="00CE5155" w:rsidRDefault="00CE5155" w:rsidP="00523680">
      <w:pPr>
        <w:pStyle w:val="Prrafodelista"/>
        <w:numPr>
          <w:ilvl w:val="0"/>
          <w:numId w:val="16"/>
        </w:numPr>
        <w:tabs>
          <w:tab w:val="left" w:pos="142"/>
          <w:tab w:val="left" w:pos="284"/>
        </w:tabs>
        <w:snapToGrid w:val="0"/>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B9DDFEA" w14:textId="77777777" w:rsidR="00CE5155" w:rsidRDefault="00CE5155" w:rsidP="00523680">
      <w:pPr>
        <w:pStyle w:val="Prrafodelista"/>
        <w:tabs>
          <w:tab w:val="left" w:pos="142"/>
          <w:tab w:val="left" w:pos="284"/>
        </w:tabs>
        <w:snapToGrid w:val="0"/>
        <w:spacing w:after="0" w:line="276" w:lineRule="auto"/>
        <w:ind w:left="0"/>
        <w:contextualSpacing w:val="0"/>
        <w:jc w:val="both"/>
        <w:rPr>
          <w:rFonts w:ascii="Verdana" w:eastAsia="Century Gothic" w:hAnsi="Verdana" w:cs="Century Gothic"/>
          <w:b/>
          <w:bCs/>
        </w:rPr>
      </w:pPr>
    </w:p>
    <w:p w14:paraId="0BB0E3FC" w14:textId="56E96280" w:rsidR="00CE5155" w:rsidRPr="00F56F02" w:rsidRDefault="00CE5155" w:rsidP="00523680">
      <w:pPr>
        <w:pStyle w:val="Prrafodelista"/>
        <w:tabs>
          <w:tab w:val="left" w:pos="142"/>
          <w:tab w:val="left" w:pos="284"/>
        </w:tabs>
        <w:snapToGrid w:val="0"/>
        <w:spacing w:after="120" w:line="276" w:lineRule="auto"/>
        <w:ind w:left="0"/>
        <w:contextualSpacing w:val="0"/>
        <w:jc w:val="both"/>
        <w:rPr>
          <w:rFonts w:ascii="Verdana" w:eastAsia="Century Gothic" w:hAnsi="Verdana" w:cs="Century Gothic"/>
          <w:b/>
          <w:bCs/>
        </w:rPr>
      </w:pPr>
      <w:r w:rsidRPr="00D807CA">
        <w:rPr>
          <w:rFonts w:ascii="Verdana" w:eastAsia="Century Gothic" w:hAnsi="Verdana" w:cs="Century Gothic"/>
        </w:rPr>
        <w:t>i)</w:t>
      </w:r>
      <w:r>
        <w:rPr>
          <w:rFonts w:ascii="Verdana" w:hAnsi="Verdana"/>
        </w:rPr>
        <w:t xml:space="preserve"> </w:t>
      </w:r>
      <w:r w:rsidRPr="00F56F02">
        <w:rPr>
          <w:rFonts w:ascii="Verdana" w:hAnsi="Verdana"/>
        </w:rPr>
        <w:t>El contrato de prestación de servicios es un contrato estatal típico, regulado en el numeral 3 del artículo 32 de la Ley 80 de 1993. Este se define como aquel que “celebren</w:t>
      </w:r>
      <w:r w:rsidRPr="00F56F02">
        <w:rPr>
          <w:rFonts w:ascii="Verdana" w:hAnsi="Verdana"/>
          <w:spacing w:val="-20"/>
        </w:rPr>
        <w:t xml:space="preserve"> </w:t>
      </w:r>
      <w:r w:rsidRPr="00F56F02">
        <w:rPr>
          <w:rFonts w:ascii="Verdana" w:hAnsi="Verdana"/>
        </w:rPr>
        <w:t>las</w:t>
      </w:r>
      <w:r w:rsidRPr="00F56F02">
        <w:rPr>
          <w:rFonts w:ascii="Verdana" w:hAnsi="Verdana"/>
          <w:spacing w:val="-19"/>
        </w:rPr>
        <w:t xml:space="preserve"> </w:t>
      </w:r>
      <w:r w:rsidRPr="00F56F02">
        <w:rPr>
          <w:rFonts w:ascii="Verdana" w:hAnsi="Verdana"/>
        </w:rPr>
        <w:t>entidades</w:t>
      </w:r>
      <w:r w:rsidRPr="00F56F02">
        <w:rPr>
          <w:rFonts w:ascii="Verdana" w:hAnsi="Verdana"/>
          <w:spacing w:val="-19"/>
        </w:rPr>
        <w:t xml:space="preserve"> </w:t>
      </w:r>
      <w:r w:rsidRPr="00F56F02">
        <w:rPr>
          <w:rFonts w:ascii="Verdana" w:hAnsi="Verdana"/>
        </w:rPr>
        <w:t>estatales</w:t>
      </w:r>
      <w:r w:rsidRPr="00F56F02">
        <w:rPr>
          <w:rFonts w:ascii="Verdana" w:hAnsi="Verdana"/>
          <w:spacing w:val="-20"/>
        </w:rPr>
        <w:t xml:space="preserve"> </w:t>
      </w:r>
      <w:r w:rsidRPr="00F56F02">
        <w:rPr>
          <w:rFonts w:ascii="Verdana" w:hAnsi="Verdana"/>
        </w:rPr>
        <w:t>para</w:t>
      </w:r>
      <w:r w:rsidRPr="00F56F02">
        <w:rPr>
          <w:rFonts w:ascii="Verdana" w:hAnsi="Verdana"/>
          <w:spacing w:val="-19"/>
        </w:rPr>
        <w:t xml:space="preserve"> </w:t>
      </w:r>
      <w:r w:rsidRPr="00F56F02">
        <w:rPr>
          <w:rFonts w:ascii="Verdana" w:hAnsi="Verdana"/>
        </w:rPr>
        <w:t>desarrollar</w:t>
      </w:r>
      <w:r w:rsidRPr="00F56F02">
        <w:rPr>
          <w:rFonts w:ascii="Verdana" w:hAnsi="Verdana"/>
          <w:spacing w:val="-20"/>
        </w:rPr>
        <w:t xml:space="preserve"> </w:t>
      </w:r>
      <w:r w:rsidRPr="00F56F02">
        <w:rPr>
          <w:rFonts w:ascii="Verdana" w:hAnsi="Verdana"/>
        </w:rPr>
        <w:t>actividades</w:t>
      </w:r>
      <w:r w:rsidRPr="00F56F02">
        <w:rPr>
          <w:rFonts w:ascii="Verdana" w:hAnsi="Verdana"/>
          <w:spacing w:val="-19"/>
        </w:rPr>
        <w:t xml:space="preserve"> </w:t>
      </w:r>
      <w:r w:rsidRPr="00F56F02">
        <w:rPr>
          <w:rFonts w:ascii="Verdana" w:hAnsi="Verdana"/>
        </w:rPr>
        <w:t>relacionadas</w:t>
      </w:r>
      <w:r w:rsidRPr="00F56F02">
        <w:rPr>
          <w:rFonts w:ascii="Verdana" w:hAnsi="Verdana"/>
          <w:spacing w:val="-19"/>
        </w:rPr>
        <w:t xml:space="preserve"> </w:t>
      </w:r>
      <w:r w:rsidRPr="00F56F02">
        <w:rPr>
          <w:rFonts w:ascii="Verdana" w:hAnsi="Verdana"/>
        </w:rPr>
        <w:t>con</w:t>
      </w:r>
      <w:r w:rsidRPr="00F56F02">
        <w:rPr>
          <w:rFonts w:ascii="Verdana" w:hAnsi="Verdana"/>
          <w:spacing w:val="-20"/>
        </w:rPr>
        <w:t xml:space="preserve"> </w:t>
      </w:r>
      <w:r w:rsidRPr="00F56F02">
        <w:rPr>
          <w:rFonts w:ascii="Verdana" w:hAnsi="Verdana"/>
        </w:rPr>
        <w:t>la administración o funcionamiento de la entidad. Estos contratos sólo se podrán celebrar</w:t>
      </w:r>
      <w:r w:rsidRPr="00F56F02">
        <w:rPr>
          <w:rFonts w:ascii="Verdana" w:hAnsi="Verdana"/>
          <w:spacing w:val="-9"/>
        </w:rPr>
        <w:t xml:space="preserve"> </w:t>
      </w:r>
      <w:r w:rsidRPr="00F56F02">
        <w:rPr>
          <w:rFonts w:ascii="Verdana" w:hAnsi="Verdana"/>
        </w:rPr>
        <w:t>con</w:t>
      </w:r>
      <w:r w:rsidRPr="00F56F02">
        <w:rPr>
          <w:rFonts w:ascii="Verdana" w:hAnsi="Verdana"/>
          <w:spacing w:val="-11"/>
        </w:rPr>
        <w:t xml:space="preserve"> </w:t>
      </w:r>
      <w:r w:rsidRPr="00F56F02">
        <w:rPr>
          <w:rFonts w:ascii="Verdana" w:hAnsi="Verdana"/>
        </w:rPr>
        <w:t>personas</w:t>
      </w:r>
      <w:r w:rsidRPr="00F56F02">
        <w:rPr>
          <w:rFonts w:ascii="Verdana" w:hAnsi="Verdana"/>
          <w:spacing w:val="-9"/>
        </w:rPr>
        <w:t xml:space="preserve"> </w:t>
      </w:r>
      <w:r w:rsidRPr="00F56F02">
        <w:rPr>
          <w:rFonts w:ascii="Verdana" w:hAnsi="Verdana"/>
        </w:rPr>
        <w:t>naturales</w:t>
      </w:r>
      <w:r w:rsidRPr="00F56F02">
        <w:rPr>
          <w:rFonts w:ascii="Verdana" w:hAnsi="Verdana"/>
          <w:spacing w:val="-9"/>
        </w:rPr>
        <w:t xml:space="preserve"> </w:t>
      </w:r>
      <w:r w:rsidRPr="00F56F02">
        <w:rPr>
          <w:rFonts w:ascii="Verdana" w:hAnsi="Verdana"/>
        </w:rPr>
        <w:t>cuando</w:t>
      </w:r>
      <w:r w:rsidRPr="00F56F02">
        <w:rPr>
          <w:rFonts w:ascii="Verdana" w:hAnsi="Verdana"/>
          <w:spacing w:val="-10"/>
        </w:rPr>
        <w:t xml:space="preserve"> </w:t>
      </w:r>
      <w:r w:rsidRPr="00F56F02">
        <w:rPr>
          <w:rFonts w:ascii="Verdana" w:hAnsi="Verdana"/>
        </w:rPr>
        <w:t>dichas</w:t>
      </w:r>
      <w:r w:rsidRPr="00F56F02">
        <w:rPr>
          <w:rFonts w:ascii="Verdana" w:hAnsi="Verdana"/>
          <w:spacing w:val="-10"/>
        </w:rPr>
        <w:t xml:space="preserve"> </w:t>
      </w:r>
      <w:r w:rsidRPr="00F56F02">
        <w:rPr>
          <w:rFonts w:ascii="Verdana" w:hAnsi="Verdana"/>
        </w:rPr>
        <w:t>actividades</w:t>
      </w:r>
      <w:r w:rsidRPr="00F56F02">
        <w:rPr>
          <w:rFonts w:ascii="Verdana" w:hAnsi="Verdana"/>
          <w:spacing w:val="-9"/>
        </w:rPr>
        <w:t xml:space="preserve"> </w:t>
      </w:r>
      <w:r w:rsidRPr="00F56F02">
        <w:rPr>
          <w:rFonts w:ascii="Verdana" w:hAnsi="Verdana"/>
        </w:rPr>
        <w:t>no</w:t>
      </w:r>
      <w:r w:rsidRPr="00F56F02">
        <w:rPr>
          <w:rFonts w:ascii="Verdana" w:hAnsi="Verdana"/>
          <w:spacing w:val="-11"/>
        </w:rPr>
        <w:t xml:space="preserve"> </w:t>
      </w:r>
      <w:r w:rsidRPr="00F56F02">
        <w:rPr>
          <w:rFonts w:ascii="Verdana" w:hAnsi="Verdana"/>
        </w:rPr>
        <w:t>puedan</w:t>
      </w:r>
      <w:r w:rsidRPr="00F56F02">
        <w:rPr>
          <w:rFonts w:ascii="Verdana" w:hAnsi="Verdana"/>
          <w:spacing w:val="-10"/>
        </w:rPr>
        <w:t xml:space="preserve"> </w:t>
      </w:r>
      <w:r w:rsidRPr="00F56F02">
        <w:rPr>
          <w:rFonts w:ascii="Verdana" w:hAnsi="Verdana"/>
        </w:rPr>
        <w:lastRenderedPageBreak/>
        <w:t>realizarse con</w:t>
      </w:r>
      <w:r w:rsidRPr="00F56F02">
        <w:rPr>
          <w:rFonts w:ascii="Verdana" w:hAnsi="Verdana"/>
          <w:spacing w:val="-20"/>
        </w:rPr>
        <w:t xml:space="preserve"> </w:t>
      </w:r>
      <w:r w:rsidRPr="00F56F02">
        <w:rPr>
          <w:rFonts w:ascii="Verdana" w:hAnsi="Verdana"/>
        </w:rPr>
        <w:t>personal</w:t>
      </w:r>
      <w:r w:rsidRPr="00F56F02">
        <w:rPr>
          <w:rFonts w:ascii="Verdana" w:hAnsi="Verdana"/>
          <w:spacing w:val="-19"/>
        </w:rPr>
        <w:t xml:space="preserve"> </w:t>
      </w:r>
      <w:r w:rsidRPr="00F56F02">
        <w:rPr>
          <w:rFonts w:ascii="Verdana" w:hAnsi="Verdana"/>
        </w:rPr>
        <w:t>de</w:t>
      </w:r>
      <w:r w:rsidRPr="00F56F02">
        <w:rPr>
          <w:rFonts w:ascii="Verdana" w:hAnsi="Verdana"/>
          <w:spacing w:val="-19"/>
        </w:rPr>
        <w:t xml:space="preserve"> </w:t>
      </w:r>
      <w:r w:rsidRPr="00F56F02">
        <w:rPr>
          <w:rFonts w:ascii="Verdana" w:hAnsi="Verdana"/>
        </w:rPr>
        <w:t>planta</w:t>
      </w:r>
      <w:r w:rsidRPr="00F56F02">
        <w:rPr>
          <w:rFonts w:ascii="Verdana" w:hAnsi="Verdana"/>
          <w:spacing w:val="-20"/>
        </w:rPr>
        <w:t xml:space="preserve"> </w:t>
      </w:r>
      <w:r w:rsidRPr="00F56F02">
        <w:rPr>
          <w:rFonts w:ascii="Verdana" w:hAnsi="Verdana"/>
        </w:rPr>
        <w:t>o</w:t>
      </w:r>
      <w:r w:rsidRPr="00F56F02">
        <w:rPr>
          <w:rFonts w:ascii="Verdana" w:hAnsi="Verdana"/>
          <w:spacing w:val="-19"/>
        </w:rPr>
        <w:t xml:space="preserve"> </w:t>
      </w:r>
      <w:r w:rsidRPr="00F56F02">
        <w:rPr>
          <w:rFonts w:ascii="Verdana" w:hAnsi="Verdana"/>
        </w:rPr>
        <w:t>requieran</w:t>
      </w:r>
      <w:r w:rsidRPr="00F56F02">
        <w:rPr>
          <w:rFonts w:ascii="Verdana" w:hAnsi="Verdana"/>
          <w:spacing w:val="-20"/>
        </w:rPr>
        <w:t xml:space="preserve"> </w:t>
      </w:r>
      <w:r w:rsidRPr="00F56F02">
        <w:rPr>
          <w:rFonts w:ascii="Verdana" w:hAnsi="Verdana"/>
        </w:rPr>
        <w:t>conocimientos</w:t>
      </w:r>
      <w:r w:rsidRPr="00F56F02">
        <w:rPr>
          <w:rFonts w:ascii="Verdana" w:hAnsi="Verdana"/>
          <w:spacing w:val="-19"/>
        </w:rPr>
        <w:t xml:space="preserve"> </w:t>
      </w:r>
      <w:r w:rsidRPr="00F56F02">
        <w:rPr>
          <w:rFonts w:ascii="Verdana" w:hAnsi="Verdana"/>
        </w:rPr>
        <w:t>especializados.</w:t>
      </w:r>
      <w:r w:rsidRPr="00F56F02">
        <w:rPr>
          <w:rFonts w:ascii="Verdana" w:hAnsi="Verdana"/>
          <w:spacing w:val="-19"/>
        </w:rPr>
        <w:t xml:space="preserve"> </w:t>
      </w:r>
      <w:r w:rsidRPr="00F56F02">
        <w:rPr>
          <w:rFonts w:ascii="Verdana" w:hAnsi="Verdana"/>
        </w:rPr>
        <w:t>En</w:t>
      </w:r>
      <w:r w:rsidRPr="00F56F02">
        <w:rPr>
          <w:rFonts w:ascii="Verdana" w:hAnsi="Verdana"/>
          <w:spacing w:val="-20"/>
        </w:rPr>
        <w:t xml:space="preserve"> </w:t>
      </w:r>
      <w:r w:rsidRPr="00F56F02">
        <w:rPr>
          <w:rFonts w:ascii="Verdana" w:hAnsi="Verdana"/>
        </w:rPr>
        <w:t>ningún</w:t>
      </w:r>
      <w:r w:rsidRPr="00F56F02">
        <w:rPr>
          <w:rFonts w:ascii="Verdana" w:hAnsi="Verdana"/>
          <w:spacing w:val="-19"/>
        </w:rPr>
        <w:t xml:space="preserve"> </w:t>
      </w:r>
      <w:r w:rsidRPr="00F56F02">
        <w:rPr>
          <w:rFonts w:ascii="Verdana" w:hAnsi="Verdana"/>
        </w:rPr>
        <w:t>caso estos</w:t>
      </w:r>
      <w:r w:rsidRPr="00F56F02">
        <w:rPr>
          <w:rFonts w:ascii="Verdana" w:hAnsi="Verdana"/>
          <w:spacing w:val="-11"/>
        </w:rPr>
        <w:t xml:space="preserve"> </w:t>
      </w:r>
      <w:r w:rsidRPr="00F56F02">
        <w:rPr>
          <w:rFonts w:ascii="Verdana" w:hAnsi="Verdana"/>
        </w:rPr>
        <w:t>contratos</w:t>
      </w:r>
      <w:r w:rsidRPr="00F56F02">
        <w:rPr>
          <w:rFonts w:ascii="Verdana" w:hAnsi="Verdana"/>
          <w:spacing w:val="-10"/>
        </w:rPr>
        <w:t xml:space="preserve"> </w:t>
      </w:r>
      <w:r w:rsidRPr="00F56F02">
        <w:rPr>
          <w:rFonts w:ascii="Verdana" w:hAnsi="Verdana"/>
        </w:rPr>
        <w:t>generan</w:t>
      </w:r>
      <w:r w:rsidRPr="00F56F02">
        <w:rPr>
          <w:rFonts w:ascii="Verdana" w:hAnsi="Verdana"/>
          <w:spacing w:val="-10"/>
        </w:rPr>
        <w:t xml:space="preserve"> </w:t>
      </w:r>
      <w:r w:rsidRPr="00F56F02">
        <w:rPr>
          <w:rFonts w:ascii="Verdana" w:hAnsi="Verdana"/>
        </w:rPr>
        <w:t>relación</w:t>
      </w:r>
      <w:r w:rsidRPr="00F56F02">
        <w:rPr>
          <w:rFonts w:ascii="Verdana" w:hAnsi="Verdana"/>
          <w:spacing w:val="-10"/>
        </w:rPr>
        <w:t xml:space="preserve"> </w:t>
      </w:r>
      <w:r w:rsidRPr="00F56F02">
        <w:rPr>
          <w:rFonts w:ascii="Verdana" w:hAnsi="Verdana"/>
        </w:rPr>
        <w:t>laboral</w:t>
      </w:r>
      <w:r w:rsidRPr="00F56F02">
        <w:rPr>
          <w:rFonts w:ascii="Verdana" w:hAnsi="Verdana"/>
          <w:spacing w:val="-10"/>
        </w:rPr>
        <w:t xml:space="preserve"> </w:t>
      </w:r>
      <w:r w:rsidRPr="00F56F02">
        <w:rPr>
          <w:rFonts w:ascii="Verdana" w:hAnsi="Verdana"/>
        </w:rPr>
        <w:t>ni</w:t>
      </w:r>
      <w:r w:rsidRPr="00F56F02">
        <w:rPr>
          <w:rFonts w:ascii="Verdana" w:hAnsi="Verdana"/>
          <w:spacing w:val="-12"/>
        </w:rPr>
        <w:t xml:space="preserve"> </w:t>
      </w:r>
      <w:r w:rsidRPr="00F56F02">
        <w:rPr>
          <w:rFonts w:ascii="Verdana" w:hAnsi="Verdana"/>
        </w:rPr>
        <w:t>prestaciones</w:t>
      </w:r>
      <w:r w:rsidRPr="00F56F02">
        <w:rPr>
          <w:rFonts w:ascii="Verdana" w:hAnsi="Verdana"/>
          <w:spacing w:val="-9"/>
        </w:rPr>
        <w:t xml:space="preserve"> </w:t>
      </w:r>
      <w:r w:rsidRPr="00F56F02">
        <w:rPr>
          <w:rFonts w:ascii="Verdana" w:hAnsi="Verdana"/>
        </w:rPr>
        <w:t>sociales</w:t>
      </w:r>
      <w:r w:rsidRPr="00F56F02">
        <w:rPr>
          <w:rFonts w:ascii="Verdana" w:hAnsi="Verdana"/>
          <w:spacing w:val="-10"/>
        </w:rPr>
        <w:t xml:space="preserve"> </w:t>
      </w:r>
      <w:r w:rsidRPr="00F56F02">
        <w:rPr>
          <w:rFonts w:ascii="Verdana" w:hAnsi="Verdana"/>
        </w:rPr>
        <w:t>y</w:t>
      </w:r>
      <w:r w:rsidRPr="00F56F02">
        <w:rPr>
          <w:rFonts w:ascii="Verdana" w:hAnsi="Verdana"/>
          <w:spacing w:val="-12"/>
        </w:rPr>
        <w:t xml:space="preserve"> </w:t>
      </w:r>
      <w:r w:rsidRPr="00F56F02">
        <w:rPr>
          <w:rFonts w:ascii="Verdana" w:hAnsi="Verdana"/>
        </w:rPr>
        <w:t>se</w:t>
      </w:r>
      <w:r w:rsidRPr="00F56F02">
        <w:rPr>
          <w:rFonts w:ascii="Verdana" w:hAnsi="Verdana"/>
          <w:spacing w:val="-12"/>
        </w:rPr>
        <w:t xml:space="preserve"> </w:t>
      </w:r>
      <w:r w:rsidRPr="00F56F02">
        <w:rPr>
          <w:rFonts w:ascii="Verdana" w:hAnsi="Verdana"/>
        </w:rPr>
        <w:t>celebrarán por el término estrictamente indispensable”.</w:t>
      </w:r>
    </w:p>
    <w:p w14:paraId="1C26DF1D" w14:textId="77777777" w:rsidR="00CE5155" w:rsidRPr="009A6F9B" w:rsidRDefault="00CE5155" w:rsidP="00CE5155">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1A4A2797" w14:textId="77777777" w:rsidR="00CE5155" w:rsidRDefault="00CE5155" w:rsidP="00CE5155">
      <w:pPr>
        <w:spacing w:after="0" w:line="240" w:lineRule="auto"/>
        <w:ind w:left="709" w:right="709"/>
        <w:jc w:val="both"/>
        <w:rPr>
          <w:rFonts w:ascii="Verdana" w:hAnsi="Verdana"/>
          <w:sz w:val="20"/>
          <w:szCs w:val="20"/>
        </w:rPr>
      </w:pPr>
    </w:p>
    <w:p w14:paraId="29DD8D58" w14:textId="77777777" w:rsidR="00CE5155" w:rsidRDefault="00CE5155" w:rsidP="00CE5155">
      <w:pPr>
        <w:spacing w:after="0" w:line="240" w:lineRule="auto"/>
        <w:ind w:left="709" w:right="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3384395E" w14:textId="77777777" w:rsidR="00CE5155" w:rsidRPr="00B47DEA" w:rsidRDefault="00CE5155" w:rsidP="00CE5155">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7299A12A" w14:textId="77777777" w:rsidR="00CE5155" w:rsidRPr="00B47DEA" w:rsidRDefault="00CE5155" w:rsidP="00CE5155">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r w:rsidRPr="00EF7E33">
        <w:rPr>
          <w:rFonts w:ascii="Verdana" w:hAnsi="Verdana"/>
          <w:sz w:val="20"/>
          <w:szCs w:val="20"/>
        </w:rPr>
        <w:t>directa,</w:t>
      </w:r>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0AC8B62E" w14:textId="77777777" w:rsidR="00CE5155" w:rsidRDefault="00CE5155" w:rsidP="00CE5155">
      <w:pPr>
        <w:spacing w:after="0" w:line="240" w:lineRule="auto"/>
        <w:ind w:left="709" w:right="709"/>
        <w:jc w:val="both"/>
        <w:rPr>
          <w:rFonts w:ascii="Verdana" w:hAnsi="Verdana"/>
          <w:sz w:val="20"/>
          <w:szCs w:val="20"/>
        </w:rPr>
      </w:pPr>
    </w:p>
    <w:p w14:paraId="5101C82B" w14:textId="77777777" w:rsidR="00CE5155" w:rsidRPr="00B47DEA" w:rsidRDefault="00CE5155" w:rsidP="00CE5155">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4C690212" w14:textId="77777777" w:rsidR="00CE5155" w:rsidRDefault="00CE5155" w:rsidP="00CE5155">
      <w:pPr>
        <w:pStyle w:val="Textoindependiente"/>
        <w:spacing w:line="276" w:lineRule="auto"/>
        <w:ind w:firstLine="709"/>
        <w:jc w:val="both"/>
      </w:pPr>
    </w:p>
    <w:p w14:paraId="73814E51" w14:textId="77777777" w:rsidR="00CE5155" w:rsidRPr="009A6F9B" w:rsidRDefault="00CE5155" w:rsidP="00CE5155">
      <w:pPr>
        <w:pStyle w:val="Textoindependiente"/>
        <w:spacing w:line="276" w:lineRule="auto"/>
        <w:ind w:firstLine="709"/>
        <w:jc w:val="both"/>
        <w:rPr>
          <w:rFonts w:ascii="Verdana" w:hAnsi="Verdana"/>
        </w:rPr>
      </w:pP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42A67B34" w14:textId="77777777" w:rsidR="00CE5155" w:rsidRPr="009A6F9B" w:rsidRDefault="00CE5155" w:rsidP="00CE5155">
      <w:pPr>
        <w:pStyle w:val="Textoindependiente"/>
        <w:spacing w:line="276" w:lineRule="auto"/>
        <w:ind w:firstLine="709"/>
        <w:jc w:val="both"/>
        <w:rPr>
          <w:rFonts w:ascii="Verdana" w:hAnsi="Verdana"/>
        </w:rPr>
      </w:pPr>
    </w:p>
    <w:p w14:paraId="07D14473" w14:textId="77777777" w:rsidR="00CE5155" w:rsidRPr="004F63B2" w:rsidRDefault="00CE5155" w:rsidP="00CE5155">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023B98FE" w14:textId="77777777" w:rsidR="00CE5155" w:rsidRPr="004F63B2" w:rsidRDefault="00CE5155" w:rsidP="00CE5155">
      <w:pPr>
        <w:spacing w:after="0" w:line="240" w:lineRule="auto"/>
        <w:ind w:left="709" w:right="709"/>
        <w:jc w:val="both"/>
        <w:rPr>
          <w:rFonts w:ascii="Verdana" w:hAnsi="Verdana"/>
          <w:sz w:val="20"/>
          <w:szCs w:val="20"/>
        </w:rPr>
      </w:pPr>
    </w:p>
    <w:p w14:paraId="4368F801" w14:textId="77777777" w:rsidR="00CE5155" w:rsidRPr="004F63B2" w:rsidRDefault="00CE5155" w:rsidP="00CE5155">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2CFF0CE4" w14:textId="77777777" w:rsidR="00CE5155" w:rsidRPr="004F63B2" w:rsidRDefault="00CE5155" w:rsidP="00CE5155">
      <w:pPr>
        <w:spacing w:after="0" w:line="240" w:lineRule="auto"/>
        <w:ind w:left="709" w:right="709"/>
        <w:jc w:val="both"/>
        <w:rPr>
          <w:rFonts w:ascii="Verdana" w:hAnsi="Verdana"/>
          <w:sz w:val="20"/>
          <w:szCs w:val="20"/>
        </w:rPr>
      </w:pPr>
    </w:p>
    <w:p w14:paraId="4F9E5F18" w14:textId="77777777" w:rsidR="00CE5155" w:rsidRPr="004F63B2" w:rsidRDefault="00CE5155" w:rsidP="00CE5155">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09B2F483" w14:textId="77777777" w:rsidR="00CE5155" w:rsidRPr="009A6F9B" w:rsidRDefault="00CE5155" w:rsidP="00523680">
      <w:pPr>
        <w:spacing w:after="0"/>
        <w:jc w:val="both"/>
        <w:rPr>
          <w:rFonts w:ascii="Verdana" w:hAnsi="Verdana"/>
        </w:rPr>
      </w:pPr>
    </w:p>
    <w:p w14:paraId="315B026F" w14:textId="77777777" w:rsidR="00CE5155" w:rsidRPr="009A6F9B" w:rsidRDefault="00CE5155" w:rsidP="00CE5155">
      <w:pPr>
        <w:spacing w:after="120"/>
        <w:ind w:firstLine="709"/>
        <w:jc w:val="both"/>
        <w:rPr>
          <w:rFonts w:ascii="Verdana" w:hAnsi="Verdana"/>
        </w:rPr>
      </w:pPr>
      <w:r w:rsidRPr="009A6F9B">
        <w:rPr>
          <w:rFonts w:ascii="Verdana" w:hAnsi="Verdana"/>
        </w:rPr>
        <w:lastRenderedPageBreak/>
        <w:t>Ahora bien, el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preciso “impedir la discriminación constituida por el despido, la 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2"/>
      </w:r>
      <w:r w:rsidRPr="009A6F9B">
        <w:rPr>
          <w:rFonts w:ascii="Verdana" w:hAnsi="Verdana"/>
        </w:rPr>
        <w:t>.</w:t>
      </w:r>
    </w:p>
    <w:p w14:paraId="0B7922AF" w14:textId="77777777" w:rsidR="00CE5155" w:rsidRPr="009A6F9B" w:rsidRDefault="00CE5155" w:rsidP="00CE5155">
      <w:pPr>
        <w:spacing w:after="120"/>
        <w:ind w:firstLine="709"/>
        <w:jc w:val="both"/>
        <w:rPr>
          <w:rFonts w:ascii="Verdana" w:hAnsi="Verdana"/>
        </w:rPr>
      </w:pPr>
      <w:r w:rsidRPr="009A6F9B">
        <w:rPr>
          <w:rFonts w:ascii="Verdana" w:hAnsi="Verdana"/>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Pr="009A6F9B">
        <w:rPr>
          <w:rStyle w:val="Refdenotaalpie"/>
          <w:rFonts w:ascii="Verdana" w:hAnsi="Verdana"/>
        </w:rPr>
        <w:footnoteReference w:id="3"/>
      </w:r>
      <w:r w:rsidRPr="009A6F9B">
        <w:rPr>
          <w:rFonts w:ascii="Verdana" w:hAnsi="Verdana"/>
        </w:rPr>
        <w:t>.</w:t>
      </w:r>
    </w:p>
    <w:p w14:paraId="41345C8E" w14:textId="21A9F8AC" w:rsidR="00CE5155" w:rsidRPr="009A6F9B" w:rsidRDefault="00CE5155" w:rsidP="00E97B47">
      <w:pPr>
        <w:pStyle w:val="Textoindependiente"/>
        <w:spacing w:line="276" w:lineRule="auto"/>
        <w:ind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10B591AA" w14:textId="77777777" w:rsidR="00E97B47" w:rsidRPr="009A6F9B" w:rsidRDefault="00E97B47" w:rsidP="00523680">
      <w:pPr>
        <w:pStyle w:val="Textoindependiente"/>
        <w:spacing w:line="276" w:lineRule="auto"/>
        <w:ind w:firstLine="709"/>
        <w:jc w:val="both"/>
        <w:rPr>
          <w:rFonts w:ascii="Verdana" w:hAnsi="Verdana"/>
        </w:rPr>
      </w:pPr>
    </w:p>
    <w:p w14:paraId="10CF8A48" w14:textId="77777777" w:rsidR="00CE5155" w:rsidRPr="004F63B2" w:rsidRDefault="00CE5155" w:rsidP="00523680">
      <w:pPr>
        <w:spacing w:after="0" w:line="240" w:lineRule="auto"/>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04F8A5B5" w14:textId="77777777" w:rsidR="00CE5155" w:rsidRPr="004F63B2" w:rsidRDefault="00CE5155" w:rsidP="00CE5155">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51F9B10C" w14:textId="77777777" w:rsidR="00CE5155" w:rsidRPr="004F63B2" w:rsidRDefault="00CE5155" w:rsidP="00CE5155">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7309FE36" w14:textId="77777777" w:rsidR="00CE5155" w:rsidRPr="004F63B2" w:rsidRDefault="00CE5155" w:rsidP="00CE5155">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 xml:space="preserve">Que la mujer se encuentra en estado de embarazo o dentro de los tres meses siguientes al parto, en vigencia de dicha relación laboral o de </w:t>
      </w:r>
      <w:r w:rsidRPr="004F63B2">
        <w:rPr>
          <w:rFonts w:ascii="Verdana" w:hAnsi="Verdana"/>
          <w:sz w:val="20"/>
          <w:szCs w:val="20"/>
        </w:rPr>
        <w:lastRenderedPageBreak/>
        <w:t>prestación.</w:t>
      </w:r>
    </w:p>
    <w:p w14:paraId="616A4A30" w14:textId="77777777" w:rsidR="00CE5155" w:rsidRPr="004F63B2" w:rsidRDefault="00CE5155" w:rsidP="00CE5155">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45ACF4EB" w14:textId="77777777" w:rsidR="00CE5155" w:rsidRPr="004F63B2" w:rsidRDefault="00CE5155" w:rsidP="00CE5155">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173CC147" w14:textId="77777777" w:rsidR="00CE5155" w:rsidRPr="004F63B2" w:rsidRDefault="00CE5155" w:rsidP="00CE5155">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10CF7579" w14:textId="77777777" w:rsidR="00CE5155" w:rsidRPr="004F63B2" w:rsidRDefault="00CE5155" w:rsidP="00CE5155">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01DA4AAC" w14:textId="77777777" w:rsidR="00CE5155" w:rsidRPr="004F63B2" w:rsidRDefault="00CE5155" w:rsidP="00CE5155">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2E6F664D" w14:textId="77777777" w:rsidR="00CE5155" w:rsidRPr="004F63B2" w:rsidRDefault="00CE5155" w:rsidP="00CE5155">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02B46C33" w14:textId="77777777" w:rsidR="00CE5155" w:rsidRPr="009A6F9B" w:rsidRDefault="00CE5155" w:rsidP="00CE5155">
      <w:pPr>
        <w:pStyle w:val="Prrafodelista"/>
        <w:widowControl w:val="0"/>
        <w:tabs>
          <w:tab w:val="left" w:pos="1339"/>
        </w:tabs>
        <w:autoSpaceDE w:val="0"/>
        <w:autoSpaceDN w:val="0"/>
        <w:spacing w:after="0" w:line="276" w:lineRule="auto"/>
        <w:ind w:left="709" w:right="618"/>
        <w:rPr>
          <w:rFonts w:ascii="Verdana" w:hAnsi="Verdana"/>
        </w:rPr>
      </w:pPr>
    </w:p>
    <w:p w14:paraId="5EA78AEF" w14:textId="77777777" w:rsidR="00CE5155" w:rsidRDefault="00CE5155" w:rsidP="00CE5155">
      <w:pPr>
        <w:pStyle w:val="Textoindependiente"/>
        <w:spacing w:line="276" w:lineRule="auto"/>
        <w:ind w:right="49" w:firstLine="709"/>
        <w:jc w:val="both"/>
        <w:rPr>
          <w:rFonts w:ascii="Verdana" w:hAnsi="Verdana"/>
        </w:rPr>
      </w:pPr>
      <w:r w:rsidRPr="009A6F9B">
        <w:rPr>
          <w:rFonts w:ascii="Verdana" w:hAnsi="Verdana"/>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5C89EBAF" w14:textId="77777777" w:rsidR="00CE5155" w:rsidRPr="009A6F9B" w:rsidRDefault="00CE5155" w:rsidP="00CE5155">
      <w:pPr>
        <w:pStyle w:val="Textoindependiente"/>
        <w:spacing w:line="276" w:lineRule="auto"/>
        <w:ind w:right="49" w:firstLine="709"/>
        <w:jc w:val="both"/>
        <w:rPr>
          <w:rFonts w:ascii="Verdana" w:hAnsi="Verdana"/>
        </w:rPr>
      </w:pPr>
    </w:p>
    <w:p w14:paraId="322388E5" w14:textId="77777777" w:rsidR="00CE5155" w:rsidRDefault="00CE5155" w:rsidP="00CE5155">
      <w:pPr>
        <w:spacing w:after="0" w:line="240" w:lineRule="auto"/>
        <w:ind w:left="709" w:right="709"/>
        <w:jc w:val="both"/>
        <w:rPr>
          <w:rFonts w:ascii="Verdana" w:hAnsi="Verdana"/>
          <w:sz w:val="20"/>
          <w:szCs w:val="20"/>
        </w:rPr>
      </w:pPr>
      <w:r w:rsidRPr="004F63B2">
        <w:rPr>
          <w:rFonts w:ascii="Verdana" w:hAnsi="Verdana"/>
          <w:sz w:val="20"/>
          <w:szCs w:val="20"/>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18477762" w14:textId="77777777" w:rsidR="00CE5155" w:rsidRPr="004F63B2" w:rsidRDefault="00CE5155" w:rsidP="00CE5155">
      <w:pPr>
        <w:spacing w:after="0" w:line="240" w:lineRule="auto"/>
        <w:ind w:left="709" w:right="709"/>
        <w:jc w:val="both"/>
        <w:rPr>
          <w:rFonts w:ascii="Verdana" w:hAnsi="Verdana"/>
          <w:sz w:val="20"/>
          <w:szCs w:val="20"/>
        </w:rPr>
      </w:pPr>
    </w:p>
    <w:p w14:paraId="250D4481" w14:textId="47952231" w:rsidR="00CE5155" w:rsidRPr="009A6F9B" w:rsidRDefault="00CE5155" w:rsidP="00523680">
      <w:pPr>
        <w:pStyle w:val="Textoindependiente"/>
        <w:spacing w:after="120"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56152112" w14:textId="2EF30B99" w:rsidR="00CE5155" w:rsidRPr="009A6F9B" w:rsidRDefault="00CE5155" w:rsidP="00523680">
      <w:pPr>
        <w:pStyle w:val="Textoindependiente"/>
        <w:spacing w:after="120"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4"/>
      </w:r>
      <w:r w:rsidRPr="009A6F9B">
        <w:rPr>
          <w:rFonts w:ascii="Verdana" w:hAnsi="Verdana"/>
        </w:rPr>
        <w:t xml:space="preserve">, reiteró que la protección a la mujer en estado de embarazo, en </w:t>
      </w:r>
      <w:r w:rsidRPr="009A6F9B">
        <w:rPr>
          <w:rFonts w:ascii="Verdana" w:hAnsi="Verdana"/>
        </w:rPr>
        <w:lastRenderedPageBreak/>
        <w:t xml:space="preserve">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03A282F0" w14:textId="77777777" w:rsidR="00CE5155" w:rsidRDefault="00CE5155" w:rsidP="00CE5155">
      <w:pPr>
        <w:pStyle w:val="Textoindependiente"/>
        <w:spacing w:line="276" w:lineRule="auto"/>
        <w:ind w:firstLine="709"/>
        <w:jc w:val="both"/>
        <w:rPr>
          <w:rFonts w:ascii="Verdana" w:hAnsi="Verdana"/>
        </w:rPr>
      </w:pPr>
      <w:r w:rsidRPr="009A6F9B">
        <w:rPr>
          <w:rFonts w:ascii="Verdana" w:hAnsi="Verdana"/>
        </w:rPr>
        <w:t>Adicionalmente, la Corte Constitucional profirió la sentencia T-329 de 2022</w:t>
      </w:r>
      <w:r w:rsidRPr="009A6F9B">
        <w:rPr>
          <w:rStyle w:val="Refdenotaalpie"/>
          <w:rFonts w:ascii="Verdana" w:hAnsi="Verdana"/>
        </w:rPr>
        <w:footnoteReference w:id="5"/>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6"/>
      </w:r>
      <w:r w:rsidRPr="009A6F9B">
        <w:rPr>
          <w:rFonts w:ascii="Verdana" w:hAnsi="Verdana"/>
        </w:rPr>
        <w:t>, al indicar lo siguiente:</w:t>
      </w:r>
    </w:p>
    <w:p w14:paraId="0C85EB09" w14:textId="77777777" w:rsidR="00CE5155" w:rsidRPr="009A6F9B" w:rsidRDefault="00CE5155" w:rsidP="00CE5155">
      <w:pPr>
        <w:pStyle w:val="Textoindependiente"/>
        <w:spacing w:line="276" w:lineRule="auto"/>
        <w:ind w:firstLine="709"/>
        <w:jc w:val="both"/>
        <w:rPr>
          <w:rFonts w:ascii="Verdana" w:hAnsi="Verdana"/>
        </w:rPr>
      </w:pPr>
    </w:p>
    <w:p w14:paraId="08967471" w14:textId="77777777" w:rsidR="00CE5155" w:rsidRDefault="00CE5155" w:rsidP="00CE5155">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0EFDC10F" w14:textId="77777777" w:rsidR="00CE5155" w:rsidRPr="00523680" w:rsidRDefault="00CE5155" w:rsidP="00523680">
      <w:pPr>
        <w:pStyle w:val="Textoindependiente"/>
        <w:spacing w:line="276" w:lineRule="auto"/>
        <w:ind w:left="709" w:right="709"/>
        <w:jc w:val="both"/>
        <w:rPr>
          <w:rFonts w:ascii="Verdana" w:eastAsiaTheme="minorEastAsia" w:hAnsi="Verdana"/>
        </w:rPr>
      </w:pPr>
    </w:p>
    <w:p w14:paraId="37E42428" w14:textId="77777777" w:rsidR="00CE5155" w:rsidRDefault="00CE5155" w:rsidP="00CE5155">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464BE5DA" w14:textId="77777777" w:rsidR="00CE5155" w:rsidRPr="009A6F9B" w:rsidRDefault="00CE5155" w:rsidP="00CE5155">
      <w:pPr>
        <w:pStyle w:val="Textoindependiente"/>
        <w:spacing w:line="276" w:lineRule="auto"/>
        <w:ind w:right="49" w:firstLine="709"/>
        <w:jc w:val="both"/>
        <w:rPr>
          <w:rFonts w:ascii="Verdana" w:hAnsi="Verdana"/>
        </w:rPr>
      </w:pPr>
    </w:p>
    <w:p w14:paraId="68BDB56F" w14:textId="77777777" w:rsidR="00CE5155" w:rsidRDefault="00CE5155" w:rsidP="00CE5155">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xml:space="preserve">) la Sentencia SU-075 de 2018 reiteró que las condiciones para la protección de la mujer embarazada son </w:t>
      </w:r>
      <w:r w:rsidRPr="004F63B2">
        <w:rPr>
          <w:rFonts w:ascii="Verdana" w:hAnsi="Verdana"/>
          <w:sz w:val="20"/>
          <w:szCs w:val="20"/>
        </w:rPr>
        <w:lastRenderedPageBreak/>
        <w:t>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sidRPr="004F63B2">
        <w:rPr>
          <w:rStyle w:val="Refdenotaalpie"/>
          <w:rFonts w:ascii="Verdana" w:hAnsi="Verdana"/>
          <w:spacing w:val="-2"/>
          <w:sz w:val="20"/>
          <w:szCs w:val="20"/>
        </w:rPr>
        <w:footnoteReference w:id="7"/>
      </w:r>
      <w:r w:rsidRPr="004F63B2">
        <w:rPr>
          <w:rFonts w:ascii="Verdana" w:hAnsi="Verdana"/>
          <w:spacing w:val="-2"/>
          <w:sz w:val="20"/>
          <w:szCs w:val="20"/>
        </w:rPr>
        <w:t>”.</w:t>
      </w:r>
    </w:p>
    <w:p w14:paraId="50E649FA" w14:textId="77777777" w:rsidR="00CE5155" w:rsidRPr="004F63B2" w:rsidRDefault="00CE5155" w:rsidP="00523680">
      <w:pPr>
        <w:pStyle w:val="Textoindependiente"/>
        <w:spacing w:line="276" w:lineRule="auto"/>
        <w:ind w:left="709" w:right="709"/>
        <w:jc w:val="both"/>
        <w:rPr>
          <w:rFonts w:ascii="Verdana" w:hAnsi="Verdana"/>
          <w:spacing w:val="-2"/>
          <w:sz w:val="20"/>
          <w:szCs w:val="20"/>
        </w:rPr>
      </w:pPr>
    </w:p>
    <w:p w14:paraId="2DB0CFD1" w14:textId="77777777" w:rsidR="00CE5155" w:rsidRPr="009A6F9B" w:rsidRDefault="00CE5155" w:rsidP="00CE5155">
      <w:pPr>
        <w:pStyle w:val="Textoindependiente"/>
        <w:spacing w:line="276" w:lineRule="auto"/>
        <w:ind w:right="51" w:firstLine="709"/>
        <w:jc w:val="both"/>
        <w:rPr>
          <w:rFonts w:ascii="Verdana" w:hAnsi="Verdana"/>
        </w:rPr>
      </w:pPr>
      <w:r w:rsidRPr="009A6F9B">
        <w:rPr>
          <w:rFonts w:ascii="Verdana" w:hAnsi="Verdana"/>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73215027" w14:textId="77777777" w:rsidR="00CE5155" w:rsidRPr="009A6F9B" w:rsidRDefault="00CE5155" w:rsidP="00CE5155">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980"/>
        <w:gridCol w:w="6857"/>
      </w:tblGrid>
      <w:tr w:rsidR="00CE5155" w:rsidRPr="009A6F9B" w14:paraId="07F5E5A7" w14:textId="77777777" w:rsidTr="00523680">
        <w:trPr>
          <w:trHeight w:val="729"/>
          <w:jc w:val="center"/>
        </w:trPr>
        <w:tc>
          <w:tcPr>
            <w:tcW w:w="1980" w:type="dxa"/>
            <w:tcBorders>
              <w:bottom w:val="single" w:sz="4" w:space="0" w:color="auto"/>
            </w:tcBorders>
            <w:shd w:val="clear" w:color="auto" w:fill="D9E2F3" w:themeFill="accent1" w:themeFillTint="33"/>
            <w:vAlign w:val="center"/>
          </w:tcPr>
          <w:p w14:paraId="600CD018" w14:textId="77777777" w:rsidR="00CE5155" w:rsidRPr="009A6F9B" w:rsidRDefault="00CE5155" w:rsidP="00523680">
            <w:pPr>
              <w:pStyle w:val="TableParagraph"/>
              <w:ind w:left="438" w:right="428" w:firstLine="58"/>
              <w:jc w:val="center"/>
              <w:rPr>
                <w:b/>
                <w:lang w:val="es-CO"/>
              </w:rPr>
            </w:pPr>
            <w:r w:rsidRPr="009A6F9B">
              <w:rPr>
                <w:b/>
                <w:lang w:val="es-CO"/>
              </w:rPr>
              <w:t xml:space="preserve">Tipo de </w:t>
            </w:r>
            <w:r w:rsidRPr="009A6F9B">
              <w:rPr>
                <w:b/>
                <w:spacing w:val="-2"/>
                <w:lang w:val="es-CO"/>
              </w:rPr>
              <w:t>relación material</w:t>
            </w:r>
          </w:p>
        </w:tc>
        <w:tc>
          <w:tcPr>
            <w:tcW w:w="6857" w:type="dxa"/>
            <w:tcBorders>
              <w:bottom w:val="single" w:sz="4" w:space="0" w:color="auto"/>
            </w:tcBorders>
            <w:shd w:val="clear" w:color="auto" w:fill="D9E2F3" w:themeFill="accent1" w:themeFillTint="33"/>
            <w:vAlign w:val="center"/>
          </w:tcPr>
          <w:p w14:paraId="66980028" w14:textId="77777777" w:rsidR="00CE5155" w:rsidRPr="009A6F9B" w:rsidRDefault="00CE5155" w:rsidP="00523680">
            <w:pPr>
              <w:pStyle w:val="TableParagraph"/>
              <w:jc w:val="center"/>
              <w:rPr>
                <w:lang w:val="es-CO"/>
              </w:rPr>
            </w:pPr>
          </w:p>
          <w:p w14:paraId="704AFDC2" w14:textId="77777777" w:rsidR="00CE5155" w:rsidRPr="009A6F9B" w:rsidRDefault="00CE5155" w:rsidP="008B3546">
            <w:pPr>
              <w:pStyle w:val="TableParagraph"/>
              <w:ind w:left="4"/>
              <w:jc w:val="center"/>
              <w:rPr>
                <w:b/>
                <w:lang w:val="es-CO"/>
              </w:rPr>
            </w:pPr>
            <w:r w:rsidRPr="009A6F9B">
              <w:rPr>
                <w:b/>
                <w:lang w:val="es-CO"/>
              </w:rPr>
              <w:t>Alcance</w:t>
            </w:r>
            <w:r w:rsidRPr="009A6F9B">
              <w:rPr>
                <w:b/>
                <w:spacing w:val="-9"/>
                <w:lang w:val="es-CO"/>
              </w:rPr>
              <w:t xml:space="preserve"> </w:t>
            </w:r>
            <w:r w:rsidRPr="009A6F9B">
              <w:rPr>
                <w:b/>
                <w:lang w:val="es-CO"/>
              </w:rPr>
              <w:t>de</w:t>
            </w:r>
            <w:r w:rsidRPr="009A6F9B">
              <w:rPr>
                <w:b/>
                <w:spacing w:val="-8"/>
                <w:lang w:val="es-CO"/>
              </w:rPr>
              <w:t xml:space="preserve"> </w:t>
            </w:r>
            <w:r w:rsidRPr="009A6F9B">
              <w:rPr>
                <w:b/>
                <w:lang w:val="es-CO"/>
              </w:rPr>
              <w:t>la</w:t>
            </w:r>
            <w:r w:rsidRPr="009A6F9B">
              <w:rPr>
                <w:b/>
                <w:spacing w:val="-8"/>
                <w:lang w:val="es-CO"/>
              </w:rPr>
              <w:t xml:space="preserve"> </w:t>
            </w:r>
            <w:r w:rsidRPr="009A6F9B">
              <w:rPr>
                <w:b/>
                <w:spacing w:val="-2"/>
                <w:lang w:val="es-CO"/>
              </w:rPr>
              <w:t>protección</w:t>
            </w:r>
          </w:p>
        </w:tc>
      </w:tr>
      <w:tr w:rsidR="00CE5155" w:rsidRPr="009A6F9B" w14:paraId="1BBEC379" w14:textId="77777777" w:rsidTr="008B354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1980" w:type="dxa"/>
            <w:tcBorders>
              <w:top w:val="single" w:sz="4" w:space="0" w:color="auto"/>
              <w:left w:val="single" w:sz="4" w:space="0" w:color="auto"/>
              <w:bottom w:val="single" w:sz="4" w:space="0" w:color="auto"/>
              <w:right w:val="single" w:sz="4" w:space="0" w:color="auto"/>
            </w:tcBorders>
            <w:vAlign w:val="center"/>
          </w:tcPr>
          <w:p w14:paraId="7F77F9FA" w14:textId="77777777" w:rsidR="00CE5155" w:rsidRPr="009A6F9B" w:rsidRDefault="00CE5155" w:rsidP="008B3546">
            <w:pPr>
              <w:pStyle w:val="TableParagraph"/>
              <w:ind w:left="89" w:right="80"/>
              <w:jc w:val="center"/>
              <w:rPr>
                <w:b/>
                <w:lang w:val="es-CO"/>
              </w:rPr>
            </w:pPr>
          </w:p>
          <w:p w14:paraId="38BDE282" w14:textId="77777777" w:rsidR="00CE5155" w:rsidRPr="009A6F9B" w:rsidRDefault="00CE5155" w:rsidP="008B3546">
            <w:pPr>
              <w:pStyle w:val="TableParagraph"/>
              <w:ind w:left="89" w:right="80"/>
              <w:jc w:val="center"/>
              <w:rPr>
                <w:b/>
                <w:lang w:val="es-CO"/>
              </w:rPr>
            </w:pPr>
            <w:r w:rsidRPr="009A6F9B">
              <w:rPr>
                <w:b/>
                <w:lang w:val="es-CO"/>
              </w:rPr>
              <w:t>Se</w:t>
            </w:r>
            <w:r w:rsidRPr="009A6F9B">
              <w:rPr>
                <w:b/>
                <w:spacing w:val="-18"/>
                <w:lang w:val="es-CO"/>
              </w:rPr>
              <w:t xml:space="preserve"> </w:t>
            </w:r>
            <w:r w:rsidRPr="009A6F9B">
              <w:rPr>
                <w:b/>
                <w:lang w:val="es-CO"/>
              </w:rPr>
              <w:t xml:space="preserve">configura un contrato </w:t>
            </w:r>
            <w:r w:rsidRPr="009A6F9B">
              <w:rPr>
                <w:b/>
                <w:spacing w:val="-2"/>
                <w:lang w:val="es-CO"/>
              </w:rPr>
              <w:t>realidad</w:t>
            </w:r>
          </w:p>
        </w:tc>
        <w:tc>
          <w:tcPr>
            <w:tcW w:w="6857" w:type="dxa"/>
            <w:tcBorders>
              <w:top w:val="single" w:sz="4" w:space="0" w:color="auto"/>
              <w:left w:val="single" w:sz="4" w:space="0" w:color="auto"/>
              <w:bottom w:val="single" w:sz="4" w:space="0" w:color="000000" w:themeColor="text1"/>
              <w:right w:val="single" w:sz="4" w:space="0" w:color="auto"/>
            </w:tcBorders>
          </w:tcPr>
          <w:p w14:paraId="67A76446" w14:textId="77777777" w:rsidR="00CE5155" w:rsidRPr="009A6F9B" w:rsidRDefault="00CE5155" w:rsidP="008B3546">
            <w:pPr>
              <w:pStyle w:val="TableParagraph"/>
              <w:ind w:left="108" w:right="95"/>
              <w:rPr>
                <w:lang w:val="es-CO"/>
              </w:rPr>
            </w:pPr>
            <w:r w:rsidRPr="009A6F9B">
              <w:rPr>
                <w:lang w:val="es-CO"/>
              </w:rPr>
              <w:t>El juez de tutela deberá aplicar las reglas establecidas para el contrato laboral a término fijo, debido a que este contrato, por sus características de temporalidad, es el que mejor se asemeja al contrato de prestación de servicios</w:t>
            </w:r>
            <w:r w:rsidRPr="009A6F9B">
              <w:rPr>
                <w:rStyle w:val="Refdenotaalpie"/>
                <w:lang w:val="es-CO"/>
              </w:rPr>
              <w:footnoteReference w:id="8"/>
            </w:r>
            <w:r w:rsidRPr="009A6F9B">
              <w:rPr>
                <w:lang w:val="es-CO"/>
              </w:rPr>
              <w:t>.</w:t>
            </w:r>
          </w:p>
        </w:tc>
      </w:tr>
      <w:tr w:rsidR="00CE5155" w:rsidRPr="009A6F9B" w14:paraId="183D27BD" w14:textId="77777777" w:rsidTr="008B3546">
        <w:trPr>
          <w:trHeight w:val="267"/>
          <w:jc w:val="center"/>
        </w:trPr>
        <w:tc>
          <w:tcPr>
            <w:tcW w:w="1980" w:type="dxa"/>
            <w:tcBorders>
              <w:top w:val="single" w:sz="4" w:space="0" w:color="auto"/>
              <w:left w:val="single" w:sz="4" w:space="0" w:color="auto"/>
              <w:bottom w:val="single" w:sz="4" w:space="0" w:color="auto"/>
              <w:right w:val="single" w:sz="4" w:space="0" w:color="auto"/>
            </w:tcBorders>
          </w:tcPr>
          <w:p w14:paraId="005DBDF8" w14:textId="77777777" w:rsidR="00CE5155" w:rsidRPr="009A6F9B" w:rsidRDefault="00CE5155" w:rsidP="008B3546">
            <w:pPr>
              <w:pStyle w:val="TableParagraph"/>
              <w:rPr>
                <w:lang w:val="es-CO"/>
              </w:rPr>
            </w:pPr>
          </w:p>
          <w:p w14:paraId="274D91BC" w14:textId="77777777" w:rsidR="00CE5155" w:rsidRPr="009A6F9B" w:rsidRDefault="00CE5155" w:rsidP="008B3546">
            <w:pPr>
              <w:pStyle w:val="TableParagraph"/>
              <w:rPr>
                <w:lang w:val="es-CO"/>
              </w:rPr>
            </w:pPr>
          </w:p>
          <w:p w14:paraId="65DCAD71" w14:textId="77777777" w:rsidR="00CE5155" w:rsidRPr="009A6F9B" w:rsidRDefault="00CE5155" w:rsidP="008B3546">
            <w:pPr>
              <w:pStyle w:val="TableParagraph"/>
              <w:rPr>
                <w:lang w:val="es-CO"/>
              </w:rPr>
            </w:pPr>
          </w:p>
          <w:p w14:paraId="5DF6AF9A" w14:textId="77777777" w:rsidR="00CE5155" w:rsidRPr="009A6F9B" w:rsidRDefault="00CE5155" w:rsidP="008B3546">
            <w:pPr>
              <w:pStyle w:val="TableParagraph"/>
              <w:rPr>
                <w:lang w:val="es-CO"/>
              </w:rPr>
            </w:pPr>
          </w:p>
          <w:p w14:paraId="5BBB81D5" w14:textId="77777777" w:rsidR="00CE5155" w:rsidRPr="009A6F9B" w:rsidRDefault="00CE5155" w:rsidP="008B3546">
            <w:pPr>
              <w:pStyle w:val="TableParagraph"/>
              <w:rPr>
                <w:lang w:val="es-CO"/>
              </w:rPr>
            </w:pPr>
          </w:p>
          <w:p w14:paraId="4370AEE2" w14:textId="77777777" w:rsidR="00CE5155" w:rsidRPr="009A6F9B" w:rsidRDefault="00CE5155" w:rsidP="008B3546">
            <w:pPr>
              <w:pStyle w:val="TableParagraph"/>
              <w:ind w:left="198" w:right="189" w:firstLine="2"/>
              <w:jc w:val="center"/>
              <w:rPr>
                <w:b/>
                <w:lang w:val="es-CO"/>
              </w:rPr>
            </w:pPr>
            <w:r w:rsidRPr="009A6F9B">
              <w:rPr>
                <w:b/>
                <w:lang w:val="es-CO"/>
              </w:rPr>
              <w:t>No se configura</w:t>
            </w:r>
            <w:r w:rsidRPr="009A6F9B">
              <w:rPr>
                <w:b/>
                <w:spacing w:val="-18"/>
                <w:lang w:val="es-CO"/>
              </w:rPr>
              <w:t xml:space="preserve"> </w:t>
            </w:r>
            <w:r w:rsidRPr="009A6F9B">
              <w:rPr>
                <w:b/>
                <w:lang w:val="es-CO"/>
              </w:rPr>
              <w:t xml:space="preserve">un </w:t>
            </w:r>
            <w:r w:rsidRPr="009A6F9B">
              <w:rPr>
                <w:b/>
                <w:spacing w:val="-2"/>
                <w:lang w:val="es-CO"/>
              </w:rPr>
              <w:t>contrato realidad</w:t>
            </w:r>
          </w:p>
        </w:tc>
        <w:tc>
          <w:tcPr>
            <w:tcW w:w="6857" w:type="dxa"/>
            <w:tcBorders>
              <w:top w:val="single" w:sz="4" w:space="0" w:color="auto"/>
              <w:left w:val="single" w:sz="4" w:space="0" w:color="auto"/>
              <w:bottom w:val="single" w:sz="4" w:space="0" w:color="auto"/>
              <w:right w:val="single" w:sz="4" w:space="0" w:color="auto"/>
            </w:tcBorders>
          </w:tcPr>
          <w:p w14:paraId="54F1DA29" w14:textId="77777777" w:rsidR="00CE5155" w:rsidRPr="009A6F9B" w:rsidRDefault="00CE5155" w:rsidP="008B3546">
            <w:pPr>
              <w:pStyle w:val="TableParagraph"/>
              <w:tabs>
                <w:tab w:val="left" w:pos="828"/>
              </w:tabs>
              <w:ind w:right="96"/>
              <w:rPr>
                <w:spacing w:val="-2"/>
                <w:lang w:val="es-CO"/>
              </w:rPr>
            </w:pPr>
            <w:r w:rsidRPr="009A6F9B">
              <w:rPr>
                <w:lang w:val="es-CO"/>
              </w:rPr>
              <w:t>Si</w:t>
            </w:r>
            <w:r w:rsidRPr="009A6F9B">
              <w:rPr>
                <w:spacing w:val="-14"/>
                <w:lang w:val="es-CO"/>
              </w:rPr>
              <w:t xml:space="preserve"> </w:t>
            </w:r>
            <w:r w:rsidRPr="009A6F9B">
              <w:rPr>
                <w:lang w:val="es-CO"/>
              </w:rPr>
              <w:t>(i)</w:t>
            </w:r>
            <w:r w:rsidRPr="009A6F9B">
              <w:rPr>
                <w:spacing w:val="-14"/>
                <w:lang w:val="es-CO"/>
              </w:rPr>
              <w:t xml:space="preserve"> </w:t>
            </w:r>
            <w:r w:rsidRPr="009A6F9B">
              <w:rPr>
                <w:lang w:val="es-CO"/>
              </w:rPr>
              <w:t>el</w:t>
            </w:r>
            <w:r w:rsidRPr="009A6F9B">
              <w:rPr>
                <w:spacing w:val="-13"/>
                <w:lang w:val="es-CO"/>
              </w:rPr>
              <w:t xml:space="preserve"> </w:t>
            </w:r>
            <w:r w:rsidRPr="009A6F9B">
              <w:rPr>
                <w:lang w:val="es-CO"/>
              </w:rPr>
              <w:t>contratante</w:t>
            </w:r>
            <w:r w:rsidRPr="009A6F9B">
              <w:rPr>
                <w:spacing w:val="-11"/>
                <w:lang w:val="es-CO"/>
              </w:rPr>
              <w:t xml:space="preserve"> </w:t>
            </w:r>
            <w:r w:rsidRPr="009A6F9B">
              <w:rPr>
                <w:lang w:val="es-CO"/>
              </w:rPr>
              <w:t>conoce</w:t>
            </w:r>
            <w:r w:rsidRPr="009A6F9B">
              <w:rPr>
                <w:spacing w:val="-13"/>
                <w:lang w:val="es-CO"/>
              </w:rPr>
              <w:t xml:space="preserve"> </w:t>
            </w:r>
            <w:r w:rsidRPr="009A6F9B">
              <w:rPr>
                <w:lang w:val="es-CO"/>
              </w:rPr>
              <w:t>el</w:t>
            </w:r>
            <w:r w:rsidRPr="009A6F9B">
              <w:rPr>
                <w:spacing w:val="-14"/>
                <w:lang w:val="es-CO"/>
              </w:rPr>
              <w:t xml:space="preserve"> </w:t>
            </w:r>
            <w:r w:rsidRPr="009A6F9B">
              <w:rPr>
                <w:lang w:val="es-CO"/>
              </w:rPr>
              <w:t>estado</w:t>
            </w:r>
            <w:r w:rsidRPr="009A6F9B">
              <w:rPr>
                <w:spacing w:val="-12"/>
                <w:lang w:val="es-CO"/>
              </w:rPr>
              <w:t xml:space="preserve"> </w:t>
            </w:r>
            <w:r w:rsidRPr="009A6F9B">
              <w:rPr>
                <w:lang w:val="es-CO"/>
              </w:rPr>
              <w:t>de</w:t>
            </w:r>
            <w:r w:rsidRPr="009A6F9B">
              <w:rPr>
                <w:spacing w:val="-14"/>
                <w:lang w:val="es-CO"/>
              </w:rPr>
              <w:t xml:space="preserve"> </w:t>
            </w:r>
            <w:r w:rsidRPr="009A6F9B">
              <w:rPr>
                <w:lang w:val="es-CO"/>
              </w:rPr>
              <w:t>embarazo</w:t>
            </w:r>
            <w:r w:rsidRPr="009A6F9B">
              <w:rPr>
                <w:spacing w:val="-12"/>
                <w:lang w:val="es-CO"/>
              </w:rPr>
              <w:t xml:space="preserve"> </w:t>
            </w:r>
            <w:r w:rsidRPr="009A6F9B">
              <w:rPr>
                <w:lang w:val="es-CO"/>
              </w:rPr>
              <w:t>de</w:t>
            </w:r>
            <w:r w:rsidRPr="009A6F9B">
              <w:rPr>
                <w:spacing w:val="-13"/>
                <w:lang w:val="es-CO"/>
              </w:rPr>
              <w:t xml:space="preserve"> </w:t>
            </w:r>
            <w:r w:rsidRPr="009A6F9B">
              <w:rPr>
                <w:lang w:val="es-CO"/>
              </w:rPr>
              <w:t>la</w:t>
            </w:r>
            <w:r w:rsidRPr="009A6F9B">
              <w:rPr>
                <w:spacing w:val="-14"/>
                <w:lang w:val="es-CO"/>
              </w:rPr>
              <w:t xml:space="preserve"> </w:t>
            </w:r>
            <w:r w:rsidRPr="009A6F9B">
              <w:rPr>
                <w:spacing w:val="-2"/>
                <w:lang w:val="es-CO"/>
              </w:rPr>
              <w:t>contratista,</w:t>
            </w:r>
            <w:r w:rsidRPr="009A6F9B">
              <w:rPr>
                <w:lang w:val="es-CO"/>
              </w:rPr>
              <w:t xml:space="preserve"> (</w:t>
            </w:r>
            <w:proofErr w:type="spellStart"/>
            <w:r w:rsidRPr="009A6F9B">
              <w:rPr>
                <w:lang w:val="es-CO"/>
              </w:rPr>
              <w:t>ii</w:t>
            </w:r>
            <w:proofErr w:type="spellEnd"/>
            <w:r w:rsidRPr="009A6F9B">
              <w:rPr>
                <w:lang w:val="es-CO"/>
              </w:rPr>
              <w:t>) subsiste la causa del contrato y (</w:t>
            </w:r>
            <w:proofErr w:type="spellStart"/>
            <w:r w:rsidRPr="009A6F9B">
              <w:rPr>
                <w:lang w:val="es-CO"/>
              </w:rPr>
              <w:t>iii</w:t>
            </w:r>
            <w:proofErr w:type="spellEnd"/>
            <w:r w:rsidRPr="009A6F9B">
              <w:rPr>
                <w:lang w:val="es-CO"/>
              </w:rPr>
              <w:t xml:space="preserve">) no cuenta con permiso del inspector del trabajo para terminar el contrato, el juez deberá </w:t>
            </w:r>
            <w:r w:rsidRPr="009A6F9B">
              <w:rPr>
                <w:spacing w:val="-2"/>
                <w:lang w:val="es-CO"/>
              </w:rPr>
              <w:t>ordenar:</w:t>
            </w:r>
          </w:p>
          <w:p w14:paraId="5D4B2A5D" w14:textId="77777777" w:rsidR="00CE5155" w:rsidRPr="009A6F9B" w:rsidRDefault="00CE5155" w:rsidP="008B3546">
            <w:pPr>
              <w:pStyle w:val="TableParagraph"/>
              <w:tabs>
                <w:tab w:val="left" w:pos="828"/>
              </w:tabs>
              <w:ind w:right="96"/>
              <w:rPr>
                <w:spacing w:val="-2"/>
                <w:lang w:val="es-CO"/>
              </w:rPr>
            </w:pPr>
          </w:p>
          <w:p w14:paraId="27A518F7" w14:textId="77777777" w:rsidR="00CE5155" w:rsidRPr="009A6F9B" w:rsidRDefault="00CE5155" w:rsidP="00CE5155">
            <w:pPr>
              <w:pStyle w:val="TableParagraph"/>
              <w:numPr>
                <w:ilvl w:val="0"/>
                <w:numId w:val="21"/>
              </w:numPr>
              <w:tabs>
                <w:tab w:val="left" w:pos="828"/>
              </w:tabs>
              <w:spacing w:line="240" w:lineRule="auto"/>
              <w:ind w:right="96"/>
              <w:jc w:val="both"/>
              <w:rPr>
                <w:lang w:val="es-CO"/>
              </w:rPr>
            </w:pPr>
            <w:r w:rsidRPr="009A6F9B">
              <w:rPr>
                <w:lang w:val="es-CO"/>
              </w:rPr>
              <w:t>La</w:t>
            </w:r>
            <w:r w:rsidRPr="009A6F9B">
              <w:rPr>
                <w:spacing w:val="-18"/>
                <w:lang w:val="es-CO"/>
              </w:rPr>
              <w:t xml:space="preserve"> </w:t>
            </w:r>
            <w:r w:rsidRPr="009A6F9B">
              <w:rPr>
                <w:lang w:val="es-CO"/>
              </w:rPr>
              <w:t>renovación</w:t>
            </w:r>
            <w:r w:rsidRPr="009A6F9B">
              <w:rPr>
                <w:spacing w:val="-18"/>
                <w:lang w:val="es-CO"/>
              </w:rPr>
              <w:t xml:space="preserve"> </w:t>
            </w:r>
            <w:r w:rsidRPr="009A6F9B">
              <w:rPr>
                <w:lang w:val="es-CO"/>
              </w:rPr>
              <w:t>de</w:t>
            </w:r>
            <w:r w:rsidRPr="009A6F9B">
              <w:rPr>
                <w:spacing w:val="-17"/>
                <w:lang w:val="es-CO"/>
              </w:rPr>
              <w:t xml:space="preserve"> </w:t>
            </w:r>
            <w:r w:rsidRPr="009A6F9B">
              <w:rPr>
                <w:lang w:val="es-CO"/>
              </w:rPr>
              <w:t>la</w:t>
            </w:r>
            <w:r w:rsidRPr="009A6F9B">
              <w:rPr>
                <w:spacing w:val="-18"/>
                <w:lang w:val="es-CO"/>
              </w:rPr>
              <w:t xml:space="preserve"> </w:t>
            </w:r>
            <w:r w:rsidRPr="009A6F9B">
              <w:rPr>
                <w:lang w:val="es-CO"/>
              </w:rPr>
              <w:t>relación</w:t>
            </w:r>
            <w:r w:rsidRPr="009A6F9B">
              <w:rPr>
                <w:spacing w:val="-17"/>
                <w:lang w:val="es-CO"/>
              </w:rPr>
              <w:t xml:space="preserve"> </w:t>
            </w:r>
            <w:r w:rsidRPr="009A6F9B">
              <w:rPr>
                <w:lang w:val="es-CO"/>
              </w:rPr>
              <w:t>contractual,</w:t>
            </w:r>
            <w:r w:rsidRPr="009A6F9B">
              <w:rPr>
                <w:spacing w:val="-18"/>
                <w:lang w:val="es-CO"/>
              </w:rPr>
              <w:t xml:space="preserve"> </w:t>
            </w:r>
            <w:r w:rsidRPr="009A6F9B">
              <w:rPr>
                <w:lang w:val="es-CO"/>
              </w:rPr>
              <w:t>la</w:t>
            </w:r>
            <w:r w:rsidRPr="009A6F9B">
              <w:rPr>
                <w:spacing w:val="-18"/>
                <w:lang w:val="es-CO"/>
              </w:rPr>
              <w:t xml:space="preserve"> </w:t>
            </w:r>
            <w:r w:rsidRPr="009A6F9B">
              <w:rPr>
                <w:lang w:val="es-CO"/>
              </w:rPr>
              <w:t>cual</w:t>
            </w:r>
            <w:r w:rsidRPr="009A6F9B">
              <w:rPr>
                <w:spacing w:val="-17"/>
                <w:lang w:val="es-CO"/>
              </w:rPr>
              <w:t xml:space="preserve"> </w:t>
            </w:r>
            <w:r w:rsidRPr="009A6F9B">
              <w:rPr>
                <w:lang w:val="es-CO"/>
              </w:rPr>
              <w:t>se</w:t>
            </w:r>
            <w:r w:rsidRPr="009A6F9B">
              <w:rPr>
                <w:spacing w:val="-18"/>
                <w:lang w:val="es-CO"/>
              </w:rPr>
              <w:t xml:space="preserve"> </w:t>
            </w:r>
            <w:r w:rsidRPr="009A6F9B">
              <w:rPr>
                <w:lang w:val="es-CO"/>
              </w:rPr>
              <w:t>dará</w:t>
            </w:r>
            <w:r w:rsidRPr="009A6F9B">
              <w:rPr>
                <w:spacing w:val="-17"/>
                <w:lang w:val="es-CO"/>
              </w:rPr>
              <w:t xml:space="preserve"> </w:t>
            </w:r>
            <w:r w:rsidRPr="009A6F9B">
              <w:rPr>
                <w:lang w:val="es-CO"/>
              </w:rPr>
              <w:t>hasta por el término del periodo de lactancia.</w:t>
            </w:r>
          </w:p>
          <w:p w14:paraId="03BB73C8" w14:textId="77777777" w:rsidR="00CE5155" w:rsidRPr="009A6F9B" w:rsidRDefault="00CE5155" w:rsidP="00CE5155">
            <w:pPr>
              <w:pStyle w:val="TableParagraph"/>
              <w:numPr>
                <w:ilvl w:val="0"/>
                <w:numId w:val="21"/>
              </w:numPr>
              <w:tabs>
                <w:tab w:val="left" w:pos="828"/>
              </w:tabs>
              <w:spacing w:line="240" w:lineRule="auto"/>
              <w:ind w:right="96"/>
              <w:jc w:val="both"/>
              <w:rPr>
                <w:lang w:val="es-CO"/>
              </w:rPr>
            </w:pPr>
            <w:r w:rsidRPr="009A6F9B">
              <w:rPr>
                <w:lang w:val="es-CO"/>
              </w:rPr>
              <w:t>El</w:t>
            </w:r>
            <w:r w:rsidRPr="009A6F9B">
              <w:rPr>
                <w:spacing w:val="-1"/>
                <w:lang w:val="es-CO"/>
              </w:rPr>
              <w:t xml:space="preserve"> </w:t>
            </w:r>
            <w:r w:rsidRPr="009A6F9B">
              <w:rPr>
                <w:lang w:val="es-CO"/>
              </w:rPr>
              <w:t>pago de</w:t>
            </w:r>
            <w:r w:rsidRPr="009A6F9B">
              <w:rPr>
                <w:spacing w:val="-1"/>
                <w:lang w:val="es-CO"/>
              </w:rPr>
              <w:t xml:space="preserve"> </w:t>
            </w:r>
            <w:r w:rsidRPr="009A6F9B">
              <w:rPr>
                <w:lang w:val="es-CO"/>
              </w:rPr>
              <w:t>los</w:t>
            </w:r>
            <w:r w:rsidRPr="009A6F9B">
              <w:rPr>
                <w:spacing w:val="-1"/>
                <w:lang w:val="es-CO"/>
              </w:rPr>
              <w:t xml:space="preserve"> </w:t>
            </w:r>
            <w:r w:rsidRPr="009A6F9B">
              <w:rPr>
                <w:lang w:val="es-CO"/>
              </w:rPr>
              <w:t>honorarios dejados de</w:t>
            </w:r>
            <w:r w:rsidRPr="009A6F9B">
              <w:rPr>
                <w:spacing w:val="-1"/>
                <w:lang w:val="es-CO"/>
              </w:rPr>
              <w:t xml:space="preserve"> </w:t>
            </w:r>
            <w:r w:rsidRPr="009A6F9B">
              <w:rPr>
                <w:lang w:val="es-CO"/>
              </w:rPr>
              <w:t>percibir desde la</w:t>
            </w:r>
            <w:r w:rsidRPr="009A6F9B">
              <w:rPr>
                <w:spacing w:val="-1"/>
                <w:lang w:val="es-CO"/>
              </w:rPr>
              <w:t xml:space="preserve"> </w:t>
            </w:r>
            <w:r w:rsidRPr="009A6F9B">
              <w:rPr>
                <w:lang w:val="es-CO"/>
              </w:rPr>
              <w:t xml:space="preserve">fecha de no renovación del contrato, hasta la renovación del </w:t>
            </w:r>
            <w:r w:rsidRPr="009A6F9B">
              <w:rPr>
                <w:spacing w:val="-2"/>
                <w:lang w:val="es-CO"/>
              </w:rPr>
              <w:t>mismo;</w:t>
            </w:r>
          </w:p>
          <w:p w14:paraId="49556E09" w14:textId="77777777" w:rsidR="00CE5155" w:rsidRPr="009A6F9B" w:rsidRDefault="00CE5155" w:rsidP="00CE5155">
            <w:pPr>
              <w:pStyle w:val="TableParagraph"/>
              <w:numPr>
                <w:ilvl w:val="0"/>
                <w:numId w:val="21"/>
              </w:numPr>
              <w:tabs>
                <w:tab w:val="left" w:pos="826"/>
                <w:tab w:val="left" w:pos="828"/>
              </w:tabs>
              <w:spacing w:line="240" w:lineRule="auto"/>
              <w:ind w:right="97"/>
              <w:jc w:val="both"/>
              <w:rPr>
                <w:lang w:val="es-CO"/>
              </w:rPr>
            </w:pPr>
            <w:r w:rsidRPr="009A6F9B">
              <w:rPr>
                <w:lang w:val="es-CO"/>
              </w:rPr>
              <w:t>El pago por concepto de la indemnización por despido discriminatorio</w:t>
            </w:r>
            <w:r w:rsidRPr="009A6F9B">
              <w:rPr>
                <w:rStyle w:val="Refdenotaalpie"/>
                <w:lang w:val="es-CO"/>
              </w:rPr>
              <w:footnoteReference w:id="9"/>
            </w:r>
            <w:r w:rsidRPr="009A6F9B">
              <w:rPr>
                <w:lang w:val="es-CO"/>
              </w:rPr>
              <w:t>; y</w:t>
            </w:r>
          </w:p>
          <w:p w14:paraId="6D6B39D1" w14:textId="77777777" w:rsidR="00CE5155" w:rsidRPr="009A6F9B" w:rsidRDefault="00CE5155" w:rsidP="00CE5155">
            <w:pPr>
              <w:pStyle w:val="TableParagraph"/>
              <w:numPr>
                <w:ilvl w:val="0"/>
                <w:numId w:val="21"/>
              </w:numPr>
              <w:tabs>
                <w:tab w:val="left" w:pos="826"/>
                <w:tab w:val="left" w:pos="828"/>
              </w:tabs>
              <w:spacing w:line="240" w:lineRule="auto"/>
              <w:ind w:right="95"/>
              <w:jc w:val="both"/>
              <w:rPr>
                <w:lang w:val="es-CO"/>
              </w:rPr>
            </w:pPr>
            <w:r w:rsidRPr="009A6F9B">
              <w:rPr>
                <w:lang w:val="es-CO"/>
              </w:rPr>
              <w:t>El pago de la licencia de maternidad. Este pago no se realizará</w:t>
            </w:r>
            <w:r w:rsidRPr="009A6F9B">
              <w:rPr>
                <w:spacing w:val="-7"/>
                <w:lang w:val="es-CO"/>
              </w:rPr>
              <w:t xml:space="preserve"> </w:t>
            </w:r>
            <w:r w:rsidRPr="009A6F9B">
              <w:rPr>
                <w:lang w:val="es-CO"/>
              </w:rPr>
              <w:t>si</w:t>
            </w:r>
            <w:r w:rsidRPr="009A6F9B">
              <w:rPr>
                <w:spacing w:val="-9"/>
                <w:lang w:val="es-CO"/>
              </w:rPr>
              <w:t xml:space="preserve"> </w:t>
            </w:r>
            <w:r w:rsidRPr="009A6F9B">
              <w:rPr>
                <w:lang w:val="es-CO"/>
              </w:rPr>
              <w:t>en</w:t>
            </w:r>
            <w:r w:rsidRPr="009A6F9B">
              <w:rPr>
                <w:spacing w:val="-9"/>
                <w:lang w:val="es-CO"/>
              </w:rPr>
              <w:t xml:space="preserve"> </w:t>
            </w:r>
            <w:r w:rsidRPr="009A6F9B">
              <w:rPr>
                <w:lang w:val="es-CO"/>
              </w:rPr>
              <w:t>el</w:t>
            </w:r>
            <w:r w:rsidRPr="009A6F9B">
              <w:rPr>
                <w:spacing w:val="-9"/>
                <w:lang w:val="es-CO"/>
              </w:rPr>
              <w:t xml:space="preserve"> </w:t>
            </w:r>
            <w:r w:rsidRPr="009A6F9B">
              <w:rPr>
                <w:lang w:val="es-CO"/>
              </w:rPr>
              <w:t>caso</w:t>
            </w:r>
            <w:r w:rsidRPr="009A6F9B">
              <w:rPr>
                <w:spacing w:val="-8"/>
                <w:lang w:val="es-CO"/>
              </w:rPr>
              <w:t xml:space="preserve"> </w:t>
            </w:r>
            <w:r w:rsidRPr="009A6F9B">
              <w:rPr>
                <w:lang w:val="es-CO"/>
              </w:rPr>
              <w:t>se</w:t>
            </w:r>
            <w:r w:rsidRPr="009A6F9B">
              <w:rPr>
                <w:spacing w:val="-8"/>
                <w:lang w:val="es-CO"/>
              </w:rPr>
              <w:t xml:space="preserve"> </w:t>
            </w:r>
            <w:r w:rsidRPr="009A6F9B">
              <w:rPr>
                <w:lang w:val="es-CO"/>
              </w:rPr>
              <w:t>acredita</w:t>
            </w:r>
            <w:r w:rsidRPr="009A6F9B">
              <w:rPr>
                <w:spacing w:val="-7"/>
                <w:lang w:val="es-CO"/>
              </w:rPr>
              <w:t xml:space="preserve"> </w:t>
            </w:r>
            <w:r w:rsidRPr="009A6F9B">
              <w:rPr>
                <w:lang w:val="es-CO"/>
              </w:rPr>
              <w:t>que</w:t>
            </w:r>
            <w:r w:rsidRPr="009A6F9B">
              <w:rPr>
                <w:spacing w:val="-8"/>
                <w:lang w:val="es-CO"/>
              </w:rPr>
              <w:t xml:space="preserve"> </w:t>
            </w:r>
            <w:r w:rsidRPr="009A6F9B">
              <w:rPr>
                <w:lang w:val="es-CO"/>
              </w:rPr>
              <w:t>la</w:t>
            </w:r>
            <w:r w:rsidRPr="009A6F9B">
              <w:rPr>
                <w:spacing w:val="-9"/>
                <w:lang w:val="es-CO"/>
              </w:rPr>
              <w:t xml:space="preserve"> </w:t>
            </w:r>
            <w:r w:rsidRPr="009A6F9B">
              <w:rPr>
                <w:lang w:val="es-CO"/>
              </w:rPr>
              <w:t>madre</w:t>
            </w:r>
            <w:r w:rsidRPr="009A6F9B">
              <w:rPr>
                <w:spacing w:val="-8"/>
                <w:lang w:val="es-CO"/>
              </w:rPr>
              <w:t xml:space="preserve"> </w:t>
            </w:r>
            <w:r w:rsidRPr="009A6F9B">
              <w:rPr>
                <w:lang w:val="es-CO"/>
              </w:rPr>
              <w:t>disfrutó</w:t>
            </w:r>
            <w:r w:rsidRPr="009A6F9B">
              <w:rPr>
                <w:spacing w:val="-6"/>
                <w:lang w:val="es-CO"/>
              </w:rPr>
              <w:t xml:space="preserve"> </w:t>
            </w:r>
            <w:r w:rsidRPr="009A6F9B">
              <w:rPr>
                <w:lang w:val="es-CO"/>
              </w:rPr>
              <w:t>de</w:t>
            </w:r>
            <w:r w:rsidRPr="009A6F9B">
              <w:rPr>
                <w:spacing w:val="-9"/>
                <w:lang w:val="es-CO"/>
              </w:rPr>
              <w:t xml:space="preserve"> </w:t>
            </w:r>
            <w:r w:rsidRPr="009A6F9B">
              <w:rPr>
                <w:lang w:val="es-CO"/>
              </w:rPr>
              <w:t>la licencia de maternidad</w:t>
            </w:r>
            <w:r w:rsidRPr="009A6F9B">
              <w:rPr>
                <w:rStyle w:val="Refdenotaalpie"/>
                <w:lang w:val="es-CO"/>
              </w:rPr>
              <w:footnoteReference w:id="10"/>
            </w:r>
            <w:r w:rsidRPr="009A6F9B">
              <w:rPr>
                <w:lang w:val="es-CO"/>
              </w:rPr>
              <w:t>.</w:t>
            </w:r>
          </w:p>
          <w:p w14:paraId="4595EC01" w14:textId="77777777" w:rsidR="00CE5155" w:rsidRPr="009A6F9B" w:rsidRDefault="00CE5155" w:rsidP="00CE5155">
            <w:pPr>
              <w:pStyle w:val="TableParagraph"/>
              <w:numPr>
                <w:ilvl w:val="0"/>
                <w:numId w:val="21"/>
              </w:numPr>
              <w:tabs>
                <w:tab w:val="left" w:pos="828"/>
              </w:tabs>
              <w:spacing w:line="240" w:lineRule="auto"/>
              <w:ind w:right="95"/>
              <w:jc w:val="both"/>
              <w:rPr>
                <w:lang w:val="es-CO"/>
              </w:rPr>
            </w:pP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evento</w:t>
            </w:r>
            <w:r w:rsidRPr="009A6F9B">
              <w:rPr>
                <w:spacing w:val="-5"/>
                <w:lang w:val="es-CO"/>
              </w:rPr>
              <w:t xml:space="preserve"> </w:t>
            </w:r>
            <w:r w:rsidRPr="009A6F9B">
              <w:rPr>
                <w:lang w:val="es-CO"/>
              </w:rPr>
              <w:t>en</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que</w:t>
            </w:r>
            <w:r w:rsidRPr="009A6F9B">
              <w:rPr>
                <w:spacing w:val="-6"/>
                <w:lang w:val="es-CO"/>
              </w:rPr>
              <w:t xml:space="preserve"> </w:t>
            </w:r>
            <w:r w:rsidRPr="009A6F9B">
              <w:rPr>
                <w:lang w:val="es-CO"/>
              </w:rPr>
              <w:t>el</w:t>
            </w:r>
            <w:r w:rsidRPr="009A6F9B">
              <w:rPr>
                <w:spacing w:val="-6"/>
                <w:lang w:val="es-CO"/>
              </w:rPr>
              <w:t xml:space="preserve"> </w:t>
            </w:r>
            <w:r w:rsidRPr="009A6F9B">
              <w:rPr>
                <w:lang w:val="es-CO"/>
              </w:rPr>
              <w:t>término</w:t>
            </w:r>
            <w:r w:rsidRPr="009A6F9B">
              <w:rPr>
                <w:spacing w:val="-5"/>
                <w:lang w:val="es-CO"/>
              </w:rPr>
              <w:t xml:space="preserve"> </w:t>
            </w:r>
            <w:r w:rsidRPr="009A6F9B">
              <w:rPr>
                <w:lang w:val="es-CO"/>
              </w:rPr>
              <w:t>del</w:t>
            </w:r>
            <w:r w:rsidRPr="009A6F9B">
              <w:rPr>
                <w:spacing w:val="-6"/>
                <w:lang w:val="es-CO"/>
              </w:rPr>
              <w:t xml:space="preserve"> </w:t>
            </w:r>
            <w:r w:rsidRPr="009A6F9B">
              <w:rPr>
                <w:lang w:val="es-CO"/>
              </w:rPr>
              <w:t>periodo</w:t>
            </w:r>
            <w:r w:rsidRPr="009A6F9B">
              <w:rPr>
                <w:spacing w:val="-5"/>
                <w:lang w:val="es-CO"/>
              </w:rPr>
              <w:t xml:space="preserve"> </w:t>
            </w:r>
            <w:r w:rsidRPr="009A6F9B">
              <w:rPr>
                <w:lang w:val="es-CO"/>
              </w:rPr>
              <w:t>de</w:t>
            </w:r>
            <w:r w:rsidRPr="009A6F9B">
              <w:rPr>
                <w:spacing w:val="-6"/>
                <w:lang w:val="es-CO"/>
              </w:rPr>
              <w:t xml:space="preserve"> </w:t>
            </w:r>
            <w:r w:rsidRPr="009A6F9B">
              <w:rPr>
                <w:lang w:val="es-CO"/>
              </w:rPr>
              <w:t>lactancia</w:t>
            </w:r>
            <w:r w:rsidRPr="009A6F9B">
              <w:rPr>
                <w:spacing w:val="-5"/>
                <w:lang w:val="es-CO"/>
              </w:rPr>
              <w:t xml:space="preserve"> </w:t>
            </w:r>
            <w:r w:rsidRPr="009A6F9B">
              <w:rPr>
                <w:lang w:val="es-CO"/>
              </w:rPr>
              <w:t>ya haya terminado, procederá el reconocimiento de los honorarios dejados de percibir hasta la terminación de periodo de lactancia</w:t>
            </w:r>
            <w:r w:rsidRPr="009A6F9B">
              <w:rPr>
                <w:rStyle w:val="Refdenotaalpie"/>
                <w:lang w:val="es-CO"/>
              </w:rPr>
              <w:footnoteReference w:id="11"/>
            </w:r>
            <w:r w:rsidRPr="009A6F9B">
              <w:rPr>
                <w:lang w:val="es-CO"/>
              </w:rPr>
              <w:t xml:space="preserve">. </w:t>
            </w:r>
          </w:p>
          <w:p w14:paraId="238BBD8E" w14:textId="77777777" w:rsidR="00CE5155" w:rsidRPr="009A6F9B" w:rsidRDefault="00CE5155" w:rsidP="008B3546">
            <w:pPr>
              <w:pStyle w:val="TableParagraph"/>
              <w:tabs>
                <w:tab w:val="left" w:pos="828"/>
              </w:tabs>
              <w:ind w:left="360" w:right="95"/>
              <w:rPr>
                <w:lang w:val="es-CO"/>
              </w:rPr>
            </w:pPr>
          </w:p>
          <w:p w14:paraId="42F3A63C" w14:textId="77777777" w:rsidR="00CE5155" w:rsidRPr="009A6F9B" w:rsidRDefault="00CE5155" w:rsidP="008B3546">
            <w:pPr>
              <w:pStyle w:val="TableParagraph"/>
              <w:tabs>
                <w:tab w:val="left" w:pos="828"/>
              </w:tabs>
              <w:ind w:right="95"/>
              <w:rPr>
                <w:lang w:val="es-CO"/>
              </w:rPr>
            </w:pPr>
            <w:r w:rsidRPr="009A6F9B">
              <w:rPr>
                <w:lang w:val="es-CO"/>
              </w:rPr>
              <w:lastRenderedPageBreak/>
              <w:t>En</w:t>
            </w:r>
            <w:r w:rsidRPr="009A6F9B">
              <w:rPr>
                <w:spacing w:val="-10"/>
                <w:lang w:val="es-CO"/>
              </w:rPr>
              <w:t xml:space="preserve"> </w:t>
            </w:r>
            <w:r w:rsidRPr="009A6F9B">
              <w:rPr>
                <w:lang w:val="es-CO"/>
              </w:rPr>
              <w:t>todo</w:t>
            </w:r>
            <w:r w:rsidRPr="009A6F9B">
              <w:rPr>
                <w:spacing w:val="-9"/>
                <w:lang w:val="es-CO"/>
              </w:rPr>
              <w:t xml:space="preserve"> </w:t>
            </w:r>
            <w:r w:rsidRPr="009A6F9B">
              <w:rPr>
                <w:lang w:val="es-CO"/>
              </w:rPr>
              <w:t>caso,</w:t>
            </w:r>
            <w:r w:rsidRPr="009A6F9B">
              <w:rPr>
                <w:spacing w:val="-9"/>
                <w:lang w:val="es-CO"/>
              </w:rPr>
              <w:t xml:space="preserve"> </w:t>
            </w:r>
            <w:r w:rsidRPr="009A6F9B">
              <w:rPr>
                <w:lang w:val="es-CO"/>
              </w:rPr>
              <w:t>el</w:t>
            </w:r>
            <w:r w:rsidRPr="009A6F9B">
              <w:rPr>
                <w:spacing w:val="-10"/>
                <w:lang w:val="es-CO"/>
              </w:rPr>
              <w:t xml:space="preserve"> </w:t>
            </w:r>
            <w:r w:rsidRPr="009A6F9B">
              <w:rPr>
                <w:lang w:val="es-CO"/>
              </w:rPr>
              <w:t>juez</w:t>
            </w:r>
            <w:r w:rsidRPr="009A6F9B">
              <w:rPr>
                <w:spacing w:val="-9"/>
                <w:lang w:val="es-CO"/>
              </w:rPr>
              <w:t xml:space="preserve"> </w:t>
            </w:r>
            <w:r w:rsidRPr="009A6F9B">
              <w:rPr>
                <w:lang w:val="es-CO"/>
              </w:rPr>
              <w:t>deberá</w:t>
            </w:r>
            <w:r w:rsidRPr="009A6F9B">
              <w:rPr>
                <w:spacing w:val="-9"/>
                <w:lang w:val="es-CO"/>
              </w:rPr>
              <w:t xml:space="preserve"> </w:t>
            </w:r>
            <w:r w:rsidRPr="009A6F9B">
              <w:rPr>
                <w:lang w:val="es-CO"/>
              </w:rPr>
              <w:t>estudiar</w:t>
            </w:r>
            <w:r w:rsidRPr="009A6F9B">
              <w:rPr>
                <w:spacing w:val="-8"/>
                <w:lang w:val="es-CO"/>
              </w:rPr>
              <w:t xml:space="preserve"> </w:t>
            </w:r>
            <w:r w:rsidRPr="009A6F9B">
              <w:rPr>
                <w:lang w:val="es-CO"/>
              </w:rPr>
              <w:t>la</w:t>
            </w:r>
            <w:r w:rsidRPr="009A6F9B">
              <w:rPr>
                <w:spacing w:val="-10"/>
                <w:lang w:val="es-CO"/>
              </w:rPr>
              <w:t xml:space="preserve"> </w:t>
            </w:r>
            <w:r w:rsidRPr="009A6F9B">
              <w:rPr>
                <w:lang w:val="es-CO"/>
              </w:rPr>
              <w:t>procedencia</w:t>
            </w:r>
            <w:r w:rsidRPr="009A6F9B">
              <w:rPr>
                <w:spacing w:val="-7"/>
                <w:lang w:val="es-CO"/>
              </w:rPr>
              <w:t xml:space="preserve"> </w:t>
            </w:r>
            <w:r w:rsidRPr="009A6F9B">
              <w:rPr>
                <w:lang w:val="es-CO"/>
              </w:rPr>
              <w:t>de</w:t>
            </w:r>
            <w:r w:rsidRPr="009A6F9B">
              <w:rPr>
                <w:spacing w:val="-10"/>
                <w:lang w:val="es-CO"/>
              </w:rPr>
              <w:t xml:space="preserve"> </w:t>
            </w:r>
            <w:r w:rsidRPr="009A6F9B">
              <w:rPr>
                <w:lang w:val="es-CO"/>
              </w:rPr>
              <w:t>cada</w:t>
            </w:r>
            <w:r w:rsidRPr="009A6F9B">
              <w:rPr>
                <w:spacing w:val="-9"/>
                <w:lang w:val="es-CO"/>
              </w:rPr>
              <w:t xml:space="preserve"> </w:t>
            </w:r>
            <w:r w:rsidRPr="009A6F9B">
              <w:rPr>
                <w:lang w:val="es-CO"/>
              </w:rPr>
              <w:t>una</w:t>
            </w:r>
            <w:r w:rsidRPr="009A6F9B">
              <w:rPr>
                <w:spacing w:val="-9"/>
                <w:lang w:val="es-CO"/>
              </w:rPr>
              <w:t xml:space="preserve"> </w:t>
            </w:r>
            <w:r w:rsidRPr="009A6F9B">
              <w:rPr>
                <w:lang w:val="es-CO"/>
              </w:rPr>
              <w:t>de estas medidas de protección para lo cual tendrá en cuenta las particularidades del caso</w:t>
            </w:r>
            <w:r w:rsidRPr="009A6F9B">
              <w:rPr>
                <w:rStyle w:val="Refdenotaalpie"/>
                <w:lang w:val="es-CO"/>
              </w:rPr>
              <w:footnoteReference w:id="12"/>
            </w:r>
            <w:r w:rsidRPr="009A6F9B">
              <w:rPr>
                <w:lang w:val="es-CO"/>
              </w:rPr>
              <w:t>.</w:t>
            </w:r>
          </w:p>
        </w:tc>
      </w:tr>
    </w:tbl>
    <w:p w14:paraId="7D2A2C43" w14:textId="49B9E3A0" w:rsidR="00CE5155" w:rsidRPr="004F63B2" w:rsidRDefault="00CE5155" w:rsidP="00E97B47">
      <w:pPr>
        <w:spacing w:after="0"/>
        <w:ind w:right="49"/>
        <w:jc w:val="center"/>
        <w:rPr>
          <w:rFonts w:ascii="Verdana" w:hAnsi="Verdana"/>
          <w:bCs/>
          <w:sz w:val="16"/>
          <w:szCs w:val="16"/>
        </w:rPr>
      </w:pPr>
      <w:r w:rsidRPr="004F63B2">
        <w:rPr>
          <w:rFonts w:ascii="Verdana" w:hAnsi="Verdana"/>
          <w:b/>
          <w:sz w:val="16"/>
          <w:szCs w:val="16"/>
        </w:rPr>
        <w:lastRenderedPageBreak/>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7B5E4EB5" w14:textId="77777777" w:rsidR="00E97B47" w:rsidRPr="00E97B47" w:rsidRDefault="00E97B47" w:rsidP="00523680">
      <w:pPr>
        <w:spacing w:after="0" w:line="276" w:lineRule="auto"/>
        <w:ind w:right="49"/>
        <w:jc w:val="center"/>
        <w:rPr>
          <w:rFonts w:ascii="Verdana" w:hAnsi="Verdana"/>
          <w:bCs/>
          <w:sz w:val="16"/>
          <w:szCs w:val="16"/>
        </w:rPr>
      </w:pPr>
    </w:p>
    <w:p w14:paraId="55F105CB" w14:textId="77777777" w:rsidR="00CE5155" w:rsidRDefault="00CE5155" w:rsidP="00CE5155">
      <w:pPr>
        <w:pStyle w:val="Textoindependiente"/>
        <w:spacing w:line="276" w:lineRule="auto"/>
        <w:ind w:right="49" w:firstLine="709"/>
        <w:jc w:val="both"/>
        <w:rPr>
          <w:rFonts w:ascii="Verdana" w:hAnsi="Verdana"/>
        </w:rPr>
      </w:pPr>
      <w:r w:rsidRPr="009A6F9B">
        <w:rPr>
          <w:rFonts w:ascii="Verdana" w:hAnsi="Verdana"/>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2">
        <w:r w:rsidRPr="009A6F9B">
          <w:rPr>
            <w:rFonts w:ascii="Verdana" w:hAnsi="Verdana"/>
          </w:rPr>
          <w:t>238</w:t>
        </w:r>
      </w:hyperlink>
      <w:r w:rsidRPr="009A6F9B">
        <w:rPr>
          <w:rFonts w:ascii="Verdana" w:hAnsi="Verdana"/>
        </w:rPr>
        <w:t xml:space="preserve"> del Código Sustantivo del Trabajo quedando este así:</w:t>
      </w:r>
    </w:p>
    <w:p w14:paraId="1A78158A" w14:textId="77777777" w:rsidR="00CE5155" w:rsidRPr="009A6F9B" w:rsidRDefault="00CE5155" w:rsidP="00CE5155">
      <w:pPr>
        <w:pStyle w:val="Textoindependiente"/>
        <w:spacing w:line="276" w:lineRule="auto"/>
        <w:ind w:right="49" w:firstLine="709"/>
        <w:jc w:val="both"/>
        <w:rPr>
          <w:rFonts w:ascii="Verdana" w:hAnsi="Verdana"/>
        </w:rPr>
      </w:pPr>
    </w:p>
    <w:p w14:paraId="0BDF0BFA" w14:textId="77777777" w:rsidR="00CE5155" w:rsidRPr="00F56F02" w:rsidRDefault="00CE5155" w:rsidP="00CE5155">
      <w:pPr>
        <w:pStyle w:val="Textoindependiente"/>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06DB3C2F" w14:textId="77777777" w:rsidR="00CE5155" w:rsidRPr="00F56F02" w:rsidRDefault="00CE5155" w:rsidP="00CE5155">
      <w:pPr>
        <w:pStyle w:val="Textoindependiente"/>
        <w:ind w:left="709" w:right="709"/>
        <w:jc w:val="both"/>
        <w:rPr>
          <w:rFonts w:ascii="Verdana" w:hAnsi="Verdana"/>
          <w:sz w:val="20"/>
          <w:szCs w:val="20"/>
        </w:rPr>
      </w:pPr>
    </w:p>
    <w:p w14:paraId="23A079B1" w14:textId="77777777" w:rsidR="00CE5155" w:rsidRPr="00F56F02" w:rsidRDefault="00CE5155" w:rsidP="00CE5155">
      <w:pPr>
        <w:pStyle w:val="Prrafodelista"/>
        <w:widowControl w:val="0"/>
        <w:numPr>
          <w:ilvl w:val="0"/>
          <w:numId w:val="20"/>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5E6951FE" w14:textId="77777777" w:rsidR="00CE5155" w:rsidRPr="00F56F02" w:rsidRDefault="00CE5155" w:rsidP="00CE5155">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097B5D2F" w14:textId="77777777" w:rsidR="00CE5155" w:rsidRPr="00F56F02" w:rsidRDefault="00CE5155" w:rsidP="00CE5155">
      <w:pPr>
        <w:pStyle w:val="Prrafodelista"/>
        <w:widowControl w:val="0"/>
        <w:numPr>
          <w:ilvl w:val="0"/>
          <w:numId w:val="20"/>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5CB29ABB" w14:textId="77777777" w:rsidR="00CE5155" w:rsidRPr="00F56F02" w:rsidRDefault="00CE5155" w:rsidP="00CE5155">
      <w:pPr>
        <w:pStyle w:val="Textoindependiente"/>
        <w:ind w:left="709" w:right="709"/>
        <w:jc w:val="both"/>
        <w:rPr>
          <w:rFonts w:ascii="Verdana" w:hAnsi="Verdana"/>
          <w:sz w:val="20"/>
          <w:szCs w:val="20"/>
        </w:rPr>
      </w:pPr>
    </w:p>
    <w:p w14:paraId="4AE6DCC9" w14:textId="77777777" w:rsidR="00CE5155" w:rsidRPr="00F56F02" w:rsidRDefault="00CE5155" w:rsidP="00CE5155">
      <w:pPr>
        <w:pStyle w:val="Prrafodelista"/>
        <w:widowControl w:val="0"/>
        <w:numPr>
          <w:ilvl w:val="0"/>
          <w:numId w:val="20"/>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15B0F798" w14:textId="77777777" w:rsidR="00CE5155" w:rsidRPr="00F56F02" w:rsidRDefault="00CE5155" w:rsidP="00CE5155">
      <w:pPr>
        <w:pStyle w:val="Textoindependiente"/>
        <w:ind w:left="709" w:right="709"/>
        <w:jc w:val="both"/>
        <w:rPr>
          <w:rFonts w:ascii="Verdana" w:hAnsi="Verdana"/>
          <w:sz w:val="20"/>
          <w:szCs w:val="20"/>
        </w:rPr>
      </w:pPr>
    </w:p>
    <w:p w14:paraId="41173D43" w14:textId="77777777" w:rsidR="00CE5155" w:rsidRPr="00F56F02" w:rsidRDefault="00CE5155" w:rsidP="00CE5155">
      <w:pPr>
        <w:pStyle w:val="Prrafodelista"/>
        <w:widowControl w:val="0"/>
        <w:numPr>
          <w:ilvl w:val="0"/>
          <w:numId w:val="20"/>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33961246" w14:textId="77777777" w:rsidR="00CE5155" w:rsidRPr="009A6F9B" w:rsidRDefault="00CE5155" w:rsidP="00523680">
      <w:pPr>
        <w:pStyle w:val="Prrafodelista"/>
        <w:spacing w:after="0" w:line="240" w:lineRule="auto"/>
        <w:ind w:left="0"/>
        <w:rPr>
          <w:rFonts w:ascii="Verdana" w:hAnsi="Verdana"/>
        </w:rPr>
      </w:pPr>
    </w:p>
    <w:p w14:paraId="1F47E697" w14:textId="77777777" w:rsidR="00CE5155" w:rsidRPr="009A6F9B" w:rsidRDefault="00CE5155" w:rsidP="00523680">
      <w:pPr>
        <w:pStyle w:val="Textoindependiente"/>
        <w:spacing w:after="120" w:line="276" w:lineRule="auto"/>
        <w:ind w:firstLine="709"/>
        <w:jc w:val="both"/>
        <w:rPr>
          <w:rFonts w:ascii="Verdana" w:hAnsi="Verdana"/>
        </w:rPr>
      </w:pPr>
      <w:r w:rsidRPr="009A6F9B">
        <w:rPr>
          <w:rFonts w:ascii="Verdana" w:hAnsi="Verdana"/>
        </w:rPr>
        <w:t xml:space="preserve">Según se deprende del texto transcrito, la norma concede un descanso remunerado para las trabajadoras durante el periodo de lactancia de la siguiente </w:t>
      </w:r>
      <w:r w:rsidRPr="009A6F9B">
        <w:rPr>
          <w:rFonts w:ascii="Verdana" w:hAnsi="Verdana"/>
        </w:rPr>
        <w:lastRenderedPageBreak/>
        <w:t xml:space="preserve">forma: </w:t>
      </w:r>
    </w:p>
    <w:p w14:paraId="2465FC8F" w14:textId="77777777" w:rsidR="00CE5155" w:rsidRPr="009A6F9B" w:rsidRDefault="00CE5155" w:rsidP="00523680">
      <w:pPr>
        <w:pStyle w:val="Textoindependiente"/>
        <w:spacing w:after="120"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7796BB49" w14:textId="77777777" w:rsidR="00CE5155" w:rsidRPr="009A6F9B" w:rsidRDefault="00CE5155" w:rsidP="00523680">
      <w:pPr>
        <w:pStyle w:val="Textoindependiente"/>
        <w:spacing w:after="120"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de los seis (6) en adelante y hasta los dos (2) años de edad, se debe conceder a la trabajadora un descanso de treinta (30) minutos durante la jornada laboral, sin que estos descansos impliquen una disminución en el salario devengado.</w:t>
      </w:r>
    </w:p>
    <w:p w14:paraId="2F61B64E" w14:textId="08831163" w:rsidR="00CE5155" w:rsidRPr="009A6F9B" w:rsidRDefault="00CE5155" w:rsidP="00523680">
      <w:pPr>
        <w:pStyle w:val="Textoindependiente"/>
        <w:spacing w:after="120"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36C3ACB6" w14:textId="304CA026" w:rsidR="00CE5155" w:rsidRPr="009A6F9B" w:rsidRDefault="00CE5155" w:rsidP="00523680">
      <w:pPr>
        <w:pStyle w:val="Textoindependiente"/>
        <w:spacing w:after="120"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siempre y cuando se mantenga y manifieste una adecuada lactancia materno continua, la que deberá acreditar la Madre Trabajadora con los respectivos certificados médicos”.</w:t>
      </w:r>
    </w:p>
    <w:p w14:paraId="37FF8C0A" w14:textId="21C5431A" w:rsidR="00CE5155" w:rsidRPr="009A6F9B" w:rsidRDefault="00CE5155" w:rsidP="00523680">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w:t>
      </w:r>
      <w:r w:rsidRPr="009A6F9B">
        <w:rPr>
          <w:rFonts w:ascii="Verdana" w:hAnsi="Verdana"/>
        </w:rPr>
        <w:lastRenderedPageBreak/>
        <w:t>artículo objeto de estudio, el cual hace referencia a los sujetos propios de la relación laboral - “empleador”, “trabajadora”. Asimismo, regula unos “descansos remunerados”, que son un derecho propio de una relación laboral.</w:t>
      </w:r>
    </w:p>
    <w:p w14:paraId="22A3E1A3" w14:textId="401CCF90" w:rsidR="00CE5155" w:rsidRPr="009A6F9B" w:rsidRDefault="00CE5155" w:rsidP="00523680">
      <w:pPr>
        <w:pStyle w:val="Textoindependiente"/>
        <w:snapToGrid w:val="0"/>
        <w:spacing w:after="120"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0B4EC867" w14:textId="2F510267" w:rsidR="00CE5155" w:rsidRPr="009A6F9B" w:rsidRDefault="00CE5155" w:rsidP="00523680">
      <w:pPr>
        <w:pStyle w:val="Textoindependiente"/>
        <w:snapToGrid w:val="0"/>
        <w:spacing w:after="120"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67495E95" w14:textId="14A1672D" w:rsidR="00CE5155" w:rsidRPr="009A6F9B" w:rsidRDefault="00CE5155" w:rsidP="00523680">
      <w:pPr>
        <w:pStyle w:val="Textoindependiente"/>
        <w:snapToGrid w:val="0"/>
        <w:spacing w:after="120"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15C1D618" w14:textId="11CBFFEF" w:rsidR="00CE5155" w:rsidRPr="009A6F9B" w:rsidRDefault="00CE5155" w:rsidP="00523680">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contratista, </w:t>
      </w:r>
      <w:r w:rsidRPr="009A6F9B">
        <w:rPr>
          <w:rFonts w:ascii="Verdana" w:hAnsi="Verdana"/>
        </w:rPr>
        <w:t xml:space="preserve">una protección de estabilidad que evita que sea despedida por causa de embarazo o en periodo de la licencia de maternidad o durante el periodo de </w:t>
      </w:r>
      <w:r w:rsidRPr="009A6F9B">
        <w:rPr>
          <w:rFonts w:ascii="Verdana" w:hAnsi="Verdana"/>
        </w:rPr>
        <w:lastRenderedPageBreak/>
        <w:t>lactancia, haciendo énfasis en que cada periodo la presunción de despido operar de forma diferente conforme lo expuesto.</w:t>
      </w:r>
    </w:p>
    <w:p w14:paraId="381D5351" w14:textId="1A3A402A" w:rsidR="00CE5155" w:rsidRPr="009A6F9B" w:rsidRDefault="00CE5155" w:rsidP="00523680">
      <w:pPr>
        <w:pStyle w:val="Textoindependiente"/>
        <w:snapToGrid w:val="0"/>
        <w:spacing w:after="120"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58121654" w14:textId="77777777" w:rsidR="00CE5155" w:rsidRDefault="00CE5155" w:rsidP="00CE5155">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3"/>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48EF6E6E" w14:textId="77777777" w:rsidR="00CE5155" w:rsidRDefault="00CE5155" w:rsidP="00523680">
      <w:pPr>
        <w:pStyle w:val="Textoindependiente"/>
        <w:snapToGrid w:val="0"/>
        <w:spacing w:line="276" w:lineRule="auto"/>
        <w:ind w:firstLine="709"/>
        <w:jc w:val="both"/>
        <w:rPr>
          <w:rFonts w:ascii="Verdana" w:hAnsi="Verdana"/>
        </w:rPr>
      </w:pPr>
    </w:p>
    <w:p w14:paraId="246C4A9A" w14:textId="47BC3DFC" w:rsidR="00CE5155" w:rsidRDefault="00CE5155" w:rsidP="00523680">
      <w:pPr>
        <w:pStyle w:val="Textoindependiente"/>
        <w:snapToGrid w:val="0"/>
        <w:spacing w:line="276" w:lineRule="auto"/>
        <w:jc w:val="both"/>
        <w:rPr>
          <w:rFonts w:ascii="Verdana" w:hAnsi="Verdana"/>
        </w:rPr>
      </w:pPr>
      <w:proofErr w:type="spellStart"/>
      <w:r>
        <w:rPr>
          <w:rFonts w:ascii="Verdana" w:hAnsi="Verdana"/>
        </w:rPr>
        <w:t>ii</w:t>
      </w:r>
      <w:proofErr w:type="spellEnd"/>
      <w:r>
        <w:rPr>
          <w:rFonts w:ascii="Verdana" w:hAnsi="Verdana"/>
        </w:rPr>
        <w:t xml:space="preserve">) En relación al segundo problema jurídico planteado es de precisar </w:t>
      </w:r>
      <w:r w:rsidR="00D45A07">
        <w:rPr>
          <w:rFonts w:ascii="Verdana" w:hAnsi="Verdana"/>
        </w:rPr>
        <w:t>que, d</w:t>
      </w:r>
      <w:r w:rsidRPr="00FF5A9D">
        <w:rPr>
          <w:rFonts w:ascii="Verdana" w:hAnsi="Verdana"/>
        </w:rPr>
        <w:t xml:space="preserve">e acuerdo con la Ley 2114 de 2021, la entidad no puede legalmente exigir una prueba de embarazo como requisito de permanencia, pues está prohibido y se considera un acto discriminatorio. Esta prohibición está taxativamente establecida en el Artículo 241A, numeral 1, del Código Sustantivo del Trabajo (CST), adicionado por el Artículo 3° de la Ley 2114 de 2021, el cual reza: </w:t>
      </w:r>
    </w:p>
    <w:p w14:paraId="6976CB36" w14:textId="77777777" w:rsidR="00CE5155" w:rsidRDefault="00CE5155" w:rsidP="00523680">
      <w:pPr>
        <w:pStyle w:val="Textoindependiente"/>
        <w:snapToGrid w:val="0"/>
        <w:spacing w:line="276" w:lineRule="auto"/>
        <w:ind w:firstLine="709"/>
        <w:jc w:val="both"/>
        <w:rPr>
          <w:rFonts w:ascii="Verdana" w:hAnsi="Verdana"/>
        </w:rPr>
      </w:pPr>
    </w:p>
    <w:p w14:paraId="0D5ECB95" w14:textId="77777777" w:rsidR="00CE5155" w:rsidRPr="00FF5A9D" w:rsidRDefault="00CE5155" w:rsidP="00523680">
      <w:pPr>
        <w:pStyle w:val="Textoindependiente"/>
        <w:ind w:left="709" w:right="709"/>
        <w:jc w:val="both"/>
        <w:rPr>
          <w:rFonts w:ascii="Verdana" w:hAnsi="Verdana"/>
          <w:sz w:val="20"/>
          <w:szCs w:val="20"/>
        </w:rPr>
      </w:pPr>
      <w:r w:rsidRPr="00FF5A9D">
        <w:rPr>
          <w:rFonts w:ascii="Verdana" w:hAnsi="Verdana"/>
          <w:sz w:val="20"/>
          <w:szCs w:val="20"/>
        </w:rPr>
        <w:t xml:space="preserve">"La exigencia de la práctica de pruebas de embarazo queda prohibida como requisito obligatorio para el acceso o permanencia en cualquier actividad laboral." </w:t>
      </w:r>
    </w:p>
    <w:p w14:paraId="08B4DB5D" w14:textId="77777777" w:rsidR="00CE5155" w:rsidRDefault="00CE5155" w:rsidP="00CE5155">
      <w:pPr>
        <w:pStyle w:val="Textoindependiente"/>
        <w:spacing w:line="276" w:lineRule="auto"/>
        <w:ind w:firstLine="709"/>
        <w:jc w:val="both"/>
        <w:rPr>
          <w:rFonts w:ascii="Verdana" w:hAnsi="Verdana"/>
        </w:rPr>
      </w:pPr>
    </w:p>
    <w:p w14:paraId="293A7F4A" w14:textId="31D6333F" w:rsidR="00CE5155" w:rsidRPr="009A6F9B" w:rsidRDefault="00CE5155" w:rsidP="00523680">
      <w:pPr>
        <w:pStyle w:val="Textoindependiente"/>
        <w:spacing w:after="120" w:line="276" w:lineRule="auto"/>
        <w:ind w:firstLine="709"/>
        <w:jc w:val="both"/>
        <w:rPr>
          <w:rFonts w:ascii="Verdana" w:hAnsi="Verdana"/>
        </w:rPr>
      </w:pPr>
      <w:r w:rsidRPr="00FF5A9D">
        <w:rPr>
          <w:rFonts w:ascii="Verdana" w:hAnsi="Verdana"/>
        </w:rPr>
        <w:t>Sin embargo, dado que la contratista ya notificó su estado, la entidad sí puede solicitar la documentación médica que acredite el estado de gestación y la fecha probable de parto, ya que este certificado es indispensable para tramitar la protección del fuero de maternidad y la correspondiente licencia ante la EPS</w:t>
      </w:r>
    </w:p>
    <w:p w14:paraId="4431FCCB" w14:textId="77777777" w:rsidR="00CE5155" w:rsidRPr="009A6F9B" w:rsidRDefault="00CE5155" w:rsidP="00CE5155">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lastRenderedPageBreak/>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CBBD974" w14:textId="77777777" w:rsidR="00CE5155" w:rsidRPr="009A6F9B" w:rsidRDefault="00CE5155" w:rsidP="00523680">
      <w:pPr>
        <w:spacing w:after="12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D920B95" w14:textId="77777777" w:rsidR="00CE5155" w:rsidRDefault="00CE5155" w:rsidP="00CE5155">
      <w:pPr>
        <w:spacing w:after="120" w:line="276" w:lineRule="auto"/>
        <w:ind w:firstLine="708"/>
        <w:jc w:val="both"/>
      </w:pP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28468D2" w14:textId="390A6710" w:rsidR="00CE5155" w:rsidRDefault="00CE5155" w:rsidP="00523680">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sidR="00D45A07">
        <w:rPr>
          <w:rFonts w:ascii="Verdana" w:hAnsi="Verdana" w:cs="Arial"/>
        </w:rPr>
        <w:t>.</w:t>
      </w:r>
    </w:p>
    <w:p w14:paraId="1CB619E8" w14:textId="34E2C446" w:rsidR="00CE5155" w:rsidRDefault="00CE5155" w:rsidP="00D45A07">
      <w:pPr>
        <w:spacing w:after="0"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7A908426" w14:textId="77777777" w:rsidR="00D45A07" w:rsidRDefault="00D45A07" w:rsidP="00523680">
      <w:pPr>
        <w:spacing w:after="0" w:line="276" w:lineRule="auto"/>
        <w:jc w:val="both"/>
        <w:rPr>
          <w:rFonts w:ascii="Verdana" w:eastAsia="Calibri" w:hAnsi="Verdana" w:cs="Times New Roman"/>
          <w:lang w:val="es-ES"/>
        </w:rPr>
      </w:pPr>
    </w:p>
    <w:p w14:paraId="110C960D" w14:textId="77777777" w:rsidR="00CE5155" w:rsidRPr="0060676F" w:rsidRDefault="00CE5155" w:rsidP="00CE5155">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2AE5301D" w14:textId="77777777" w:rsidR="00CE5155" w:rsidRPr="00593A5F" w:rsidRDefault="00CE5155" w:rsidP="00CE515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E5155" w:rsidRPr="00593A5F" w14:paraId="77C86015" w14:textId="77777777" w:rsidTr="008B3546">
        <w:trPr>
          <w:trHeight w:val="870"/>
        </w:trPr>
        <w:tc>
          <w:tcPr>
            <w:tcW w:w="8647" w:type="dxa"/>
          </w:tcPr>
          <w:p w14:paraId="357395A3" w14:textId="77777777" w:rsidR="00CE5155" w:rsidRPr="000952AC"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eastAsia="Calibri" w:hAnsi="Verdana" w:cs="Arial"/>
                <w:bCs/>
                <w:iCs/>
                <w:lang w:eastAsia="es-ES_tradnl"/>
              </w:rPr>
              <w:t xml:space="preserve">Ley 80 de 1993. Artículo 32. </w:t>
            </w:r>
          </w:p>
          <w:p w14:paraId="2E406489" w14:textId="77777777" w:rsidR="00CE5155" w:rsidRPr="000952AC"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Decreto 1082 de 2015. Artículo </w:t>
            </w:r>
            <w:r w:rsidRPr="000952AC">
              <w:rPr>
                <w:rFonts w:ascii="Verdana" w:hAnsi="Verdana"/>
              </w:rPr>
              <w:t>2.2.1.2.1.4.9.</w:t>
            </w:r>
          </w:p>
          <w:p w14:paraId="775D98D5" w14:textId="77777777" w:rsidR="00CE5155" w:rsidRPr="000952AC"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rPr>
              <w:t>Ley 1150 de 2007.Artículo 2, numeral 4°, literal h).</w:t>
            </w:r>
          </w:p>
          <w:p w14:paraId="5CBD2501" w14:textId="77777777" w:rsidR="00CE5155"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Ley 2306 de 2023. Artículo 6.</w:t>
            </w:r>
          </w:p>
          <w:p w14:paraId="5F417A7E" w14:textId="77777777" w:rsidR="00CE5155" w:rsidRPr="000952AC" w:rsidRDefault="00CE5155" w:rsidP="008B3546">
            <w:pPr>
              <w:pStyle w:val="Prrafodelista"/>
              <w:widowControl w:val="0"/>
              <w:numPr>
                <w:ilvl w:val="0"/>
                <w:numId w:val="17"/>
              </w:numPr>
              <w:autoSpaceDE w:val="0"/>
              <w:autoSpaceDN w:val="0"/>
              <w:jc w:val="both"/>
              <w:rPr>
                <w:rFonts w:ascii="Verdana" w:hAnsi="Verdana" w:cs="Arial"/>
              </w:rPr>
            </w:pPr>
            <w:r w:rsidRPr="00FF5A9D">
              <w:rPr>
                <w:rFonts w:ascii="Verdana" w:hAnsi="Verdana"/>
              </w:rPr>
              <w:t>Ley 2114 de 2021</w:t>
            </w:r>
            <w:r>
              <w:rPr>
                <w:rFonts w:ascii="Verdana" w:hAnsi="Verdana"/>
              </w:rPr>
              <w:t xml:space="preserve">, </w:t>
            </w:r>
            <w:r w:rsidRPr="00FF5A9D">
              <w:rPr>
                <w:rFonts w:ascii="Verdana" w:hAnsi="Verdana"/>
              </w:rPr>
              <w:t xml:space="preserve">Artículo 3° </w:t>
            </w:r>
          </w:p>
          <w:p w14:paraId="6E051986" w14:textId="77777777" w:rsidR="00CE5155" w:rsidRPr="000952AC"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Código Sustantivo del Trabajo. Artículo 238. </w:t>
            </w:r>
          </w:p>
          <w:p w14:paraId="54B11D25" w14:textId="77777777" w:rsidR="00CE5155" w:rsidRPr="000373F9" w:rsidRDefault="00CE5155" w:rsidP="008B3546">
            <w:pPr>
              <w:pStyle w:val="Prrafodelista"/>
              <w:numPr>
                <w:ilvl w:val="0"/>
                <w:numId w:val="17"/>
              </w:numPr>
              <w:jc w:val="both"/>
              <w:rPr>
                <w:rFonts w:ascii="Verdana" w:hAnsi="Verdana" w:cs="Arial"/>
              </w:rPr>
            </w:pPr>
            <w:r w:rsidRPr="000952AC">
              <w:rPr>
                <w:rFonts w:ascii="Verdana" w:hAnsi="Verdana" w:cs="Arial"/>
              </w:rPr>
              <w:t xml:space="preserve">Corte Constitucional. Sentencia </w:t>
            </w:r>
            <w:r w:rsidRPr="000952AC">
              <w:rPr>
                <w:rFonts w:ascii="Verdana" w:hAnsi="Verdana"/>
              </w:rPr>
              <w:t xml:space="preserve">SU-075 de 2018. M.P: Gloria Stella Ortiz Delgado. </w:t>
            </w:r>
          </w:p>
          <w:p w14:paraId="29B7EAD6" w14:textId="77777777" w:rsidR="00CE5155" w:rsidRPr="000373F9" w:rsidRDefault="00CE5155" w:rsidP="008B3546">
            <w:pPr>
              <w:pStyle w:val="Prrafodelista"/>
              <w:numPr>
                <w:ilvl w:val="0"/>
                <w:numId w:val="17"/>
              </w:numPr>
              <w:jc w:val="both"/>
              <w:rPr>
                <w:rFonts w:ascii="Verdana" w:hAnsi="Verdana" w:cs="Arial"/>
                <w:lang w:val="it-IT"/>
              </w:rPr>
            </w:pPr>
            <w:r w:rsidRPr="000952AC">
              <w:rPr>
                <w:rFonts w:ascii="Verdana" w:hAnsi="Verdana" w:cs="Arial"/>
              </w:rPr>
              <w:t xml:space="preserve">Corte Constitucional, sentencia T-743 de 2017, </w:t>
            </w:r>
            <w:proofErr w:type="spellStart"/>
            <w:r w:rsidRPr="000952AC">
              <w:rPr>
                <w:rFonts w:ascii="Verdana" w:hAnsi="Verdana" w:cs="Arial"/>
              </w:rPr>
              <w:t>Exp</w:t>
            </w:r>
            <w:proofErr w:type="spellEnd"/>
            <w:r w:rsidRPr="000952AC">
              <w:rPr>
                <w:rFonts w:ascii="Verdana" w:hAnsi="Verdana" w:cs="Arial"/>
              </w:rPr>
              <w:t xml:space="preserve">. </w:t>
            </w:r>
            <w:r w:rsidRPr="003961B7">
              <w:rPr>
                <w:rFonts w:ascii="Verdana" w:hAnsi="Verdana" w:cs="Arial"/>
                <w:lang w:val="it-IT"/>
              </w:rPr>
              <w:t>T-6.366.648 Magistrada Ponente Cristina Pardo Schlesinger.</w:t>
            </w:r>
          </w:p>
          <w:p w14:paraId="0FB8D7C8" w14:textId="77777777" w:rsidR="00CE5155" w:rsidRPr="000373F9" w:rsidRDefault="00CE5155" w:rsidP="008B3546">
            <w:pPr>
              <w:pStyle w:val="Prrafodelista"/>
              <w:numPr>
                <w:ilvl w:val="0"/>
                <w:numId w:val="17"/>
              </w:numPr>
              <w:jc w:val="both"/>
              <w:rPr>
                <w:rFonts w:ascii="Verdana" w:hAnsi="Verdana" w:cs="Arial"/>
              </w:rPr>
            </w:pPr>
            <w:r w:rsidRPr="000952AC">
              <w:rPr>
                <w:rFonts w:ascii="Verdana" w:hAnsi="Verdana" w:cs="Arial"/>
              </w:rPr>
              <w:t xml:space="preserve">Corte Constitucional. Sentencia T-329 de 2022. </w:t>
            </w:r>
            <w:r w:rsidRPr="000952AC">
              <w:rPr>
                <w:rFonts w:ascii="Verdana" w:hAnsi="Verdana"/>
              </w:rPr>
              <w:t>M.P: Natalia Ángel Cabo.</w:t>
            </w:r>
          </w:p>
          <w:p w14:paraId="413AC46F" w14:textId="77777777" w:rsidR="00CE5155" w:rsidRPr="000373F9" w:rsidRDefault="00CE5155" w:rsidP="008B3546">
            <w:pPr>
              <w:pStyle w:val="Prrafodelista"/>
              <w:numPr>
                <w:ilvl w:val="0"/>
                <w:numId w:val="17"/>
              </w:numPr>
              <w:jc w:val="both"/>
              <w:rPr>
                <w:rFonts w:ascii="Verdana" w:hAnsi="Verdana" w:cs="Arial"/>
              </w:rPr>
            </w:pPr>
            <w:r w:rsidRPr="000952AC">
              <w:rPr>
                <w:rFonts w:ascii="Verdana" w:hAnsi="Verdana" w:cs="Arial"/>
              </w:rPr>
              <w:t>Corte Constitucional. Sentencia T-119 de 2023. M.P: Paola Andrea Meneses Mosquera.</w:t>
            </w:r>
          </w:p>
          <w:p w14:paraId="068EB9AF" w14:textId="77777777" w:rsidR="00CE5155" w:rsidRPr="000373F9" w:rsidRDefault="00CE5155" w:rsidP="008B3546">
            <w:pPr>
              <w:pStyle w:val="Prrafodelista"/>
              <w:numPr>
                <w:ilvl w:val="0"/>
                <w:numId w:val="17"/>
              </w:numPr>
              <w:jc w:val="both"/>
              <w:rPr>
                <w:rFonts w:ascii="Verdana" w:hAnsi="Verdana" w:cs="Arial"/>
              </w:rPr>
            </w:pPr>
            <w:r w:rsidRPr="000952AC">
              <w:rPr>
                <w:rFonts w:ascii="Verdana" w:hAnsi="Verdana" w:cs="Arial"/>
              </w:rPr>
              <w:t xml:space="preserve">Corte Constitucional. Sentencia T-070 de 2013. M.P: </w:t>
            </w:r>
            <w:proofErr w:type="spellStart"/>
            <w:r w:rsidRPr="000952AC">
              <w:rPr>
                <w:rFonts w:ascii="Verdana" w:hAnsi="Verdana" w:cs="Arial"/>
              </w:rPr>
              <w:t>Alexey</w:t>
            </w:r>
            <w:proofErr w:type="spellEnd"/>
            <w:r w:rsidRPr="000952AC">
              <w:rPr>
                <w:rFonts w:ascii="Verdana" w:hAnsi="Verdana" w:cs="Arial"/>
              </w:rPr>
              <w:t xml:space="preserve"> Julio Estrada.  </w:t>
            </w:r>
          </w:p>
          <w:p w14:paraId="2C761C82" w14:textId="77777777" w:rsidR="00CE5155" w:rsidRPr="000373F9"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w:t>
            </w:r>
            <w:r w:rsidRPr="000952AC">
              <w:rPr>
                <w:rFonts w:ascii="Verdana" w:hAnsi="Verdana"/>
              </w:rPr>
              <w:t>T-350 del 2016.</w:t>
            </w:r>
            <w:r w:rsidRPr="000952AC">
              <w:t xml:space="preserve"> </w:t>
            </w:r>
          </w:p>
          <w:p w14:paraId="4A3067F7" w14:textId="77777777" w:rsidR="00CE5155" w:rsidRPr="000373F9"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Corte Constitucional. Sentencia T-30 de 2018.</w:t>
            </w:r>
          </w:p>
          <w:p w14:paraId="3E11462C" w14:textId="77777777" w:rsidR="00CE5155" w:rsidRPr="000373F9"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w:t>
            </w:r>
            <w:r w:rsidRPr="000952AC">
              <w:t>T-743 de 2017</w:t>
            </w:r>
          </w:p>
          <w:p w14:paraId="37BDDEDA" w14:textId="77777777" w:rsidR="00CE5155" w:rsidRPr="000373F9"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T-329 de 2022 </w:t>
            </w:r>
          </w:p>
          <w:p w14:paraId="0C9FC103" w14:textId="4DFDA800" w:rsidR="00D45A07" w:rsidRPr="000373F9" w:rsidRDefault="00CE5155" w:rsidP="008B3546">
            <w:pPr>
              <w:pStyle w:val="Prrafodelista"/>
              <w:widowControl w:val="0"/>
              <w:numPr>
                <w:ilvl w:val="0"/>
                <w:numId w:val="17"/>
              </w:numPr>
              <w:autoSpaceDE w:val="0"/>
              <w:autoSpaceDN w:val="0"/>
              <w:jc w:val="both"/>
              <w:rPr>
                <w:rFonts w:ascii="Verdana" w:hAnsi="Verdana" w:cs="Arial"/>
              </w:rPr>
            </w:pPr>
            <w:r w:rsidRPr="000952AC">
              <w:rPr>
                <w:rFonts w:ascii="Verdana" w:hAnsi="Verdana" w:cs="Arial"/>
              </w:rPr>
              <w:t xml:space="preserve">Corte Constitucional. Sentencia T-119 de 2023. M.P: Paola Andrea Meneses Mosquera. </w:t>
            </w:r>
          </w:p>
          <w:p w14:paraId="4C01AFF6" w14:textId="77777777" w:rsidR="00CE5155" w:rsidRPr="001A2DDB" w:rsidRDefault="00CE5155" w:rsidP="00523680">
            <w:pPr>
              <w:pStyle w:val="Prrafodelista"/>
              <w:widowControl w:val="0"/>
              <w:numPr>
                <w:ilvl w:val="0"/>
                <w:numId w:val="17"/>
              </w:numPr>
              <w:autoSpaceDE w:val="0"/>
              <w:autoSpaceDN w:val="0"/>
              <w:jc w:val="both"/>
              <w:rPr>
                <w:rFonts w:ascii="Verdana" w:hAnsi="Verdana" w:cs="Arial"/>
                <w:color w:val="000000" w:themeColor="text1"/>
              </w:rPr>
            </w:pPr>
            <w:r w:rsidRPr="001A2DDB">
              <w:rPr>
                <w:rFonts w:ascii="Verdana" w:hAnsi="Verdana" w:cs="Arial"/>
              </w:rPr>
              <w:t xml:space="preserve">Consejo de Estado. Sala de lo Contencioso Administrativo. Sección Segunda, Subsección A. Sentencia del 26 de enero de 2023. </w:t>
            </w:r>
            <w:proofErr w:type="spellStart"/>
            <w:r w:rsidRPr="001A2DDB">
              <w:rPr>
                <w:rFonts w:ascii="Verdana" w:hAnsi="Verdana" w:cs="Arial"/>
              </w:rPr>
              <w:t>Exp</w:t>
            </w:r>
            <w:proofErr w:type="spellEnd"/>
            <w:r w:rsidRPr="001A2DDB">
              <w:rPr>
                <w:rFonts w:ascii="Verdana" w:hAnsi="Verdana" w:cs="Arial"/>
              </w:rPr>
              <w:t xml:space="preserve"> (4620-2017), C.P Gabriel Valbuena Hernández.</w:t>
            </w:r>
          </w:p>
        </w:tc>
      </w:tr>
    </w:tbl>
    <w:p w14:paraId="5D1AFF29" w14:textId="77777777" w:rsidR="00CE5155" w:rsidRDefault="00CE5155" w:rsidP="00CE51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FBBB9B5" w14:textId="77777777" w:rsidR="00CE5155" w:rsidRDefault="00CE5155" w:rsidP="00CE5155">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FD05196" w14:textId="77777777" w:rsidR="00CE5155" w:rsidRPr="00593A5F" w:rsidRDefault="00CE5155" w:rsidP="00CE51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5D6B2A5" w14:textId="77777777" w:rsidR="00CE5155" w:rsidRPr="00AE7E03" w:rsidRDefault="00CE5155" w:rsidP="00CE5155">
      <w:pPr>
        <w:widowControl w:val="0"/>
        <w:autoSpaceDE w:val="0"/>
        <w:autoSpaceDN w:val="0"/>
        <w:spacing w:after="0" w:line="276" w:lineRule="auto"/>
        <w:jc w:val="both"/>
        <w:rPr>
          <w:rFonts w:ascii="Verdana" w:eastAsia="Arial" w:hAnsi="Verdana" w:cs="Arial"/>
          <w:lang w:val="es-MX" w:eastAsia="es-ES"/>
        </w:rPr>
      </w:pPr>
      <w:r w:rsidRPr="00E860E7">
        <w:rPr>
          <w:rFonts w:ascii="Verdana" w:hAnsi="Verdana" w:cs="Arial"/>
          <w:bCs/>
          <w:shd w:val="clear" w:color="auto" w:fill="FFFFFF"/>
        </w:rPr>
        <w:lastRenderedPageBreak/>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w:t>
      </w:r>
      <w:r>
        <w:rPr>
          <w:rFonts w:ascii="Verdana" w:hAnsi="Verdana" w:cs="Arial"/>
          <w:bCs/>
          <w:shd w:val="clear" w:color="auto" w:fill="FFFFFF"/>
        </w:rPr>
        <w:t>C-1271 del 17 de octubre</w:t>
      </w:r>
      <w:r>
        <w:rPr>
          <w:rFonts w:ascii="Verdana" w:hAnsi="Verdana" w:cs="Arial"/>
          <w:shd w:val="clear" w:color="auto" w:fill="FFFFFF"/>
        </w:rPr>
        <w:t xml:space="preserve">, </w:t>
      </w:r>
      <w:r w:rsidRPr="00960F72">
        <w:rPr>
          <w:rFonts w:ascii="Verdana" w:hAnsi="Verdana" w:cs="Arial"/>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89044E6" w14:textId="77777777" w:rsidR="00CE5155" w:rsidRPr="0065720B" w:rsidRDefault="00BF48FB" w:rsidP="00CE5155">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CE5155" w:rsidRPr="00191357">
          <w:rPr>
            <w:rStyle w:val="Hipervnculo"/>
            <w:rFonts w:ascii="Verdana" w:eastAsia="Calibri" w:hAnsi="Verdana" w:cs="Times New Roman"/>
            <w:lang w:val="es-ES"/>
          </w:rPr>
          <w:t>https://relatoria.colombiacompra.gov.co/busqueda/conceptos</w:t>
        </w:r>
      </w:hyperlink>
      <w:r w:rsidR="00CE5155" w:rsidRPr="00185EE9">
        <w:rPr>
          <w:rFonts w:ascii="Verdana" w:eastAsia="Calibri" w:hAnsi="Verdana" w:cs="Times New Roman"/>
        </w:rPr>
        <w:t>.</w:t>
      </w:r>
    </w:p>
    <w:p w14:paraId="31B0070B" w14:textId="77777777" w:rsidR="00CE5155" w:rsidRPr="00505CD6" w:rsidRDefault="00CE5155" w:rsidP="00CE5155">
      <w:pPr>
        <w:widowControl w:val="0"/>
        <w:autoSpaceDE w:val="0"/>
        <w:autoSpaceDN w:val="0"/>
        <w:spacing w:after="0" w:line="276" w:lineRule="auto"/>
        <w:jc w:val="both"/>
        <w:rPr>
          <w:rFonts w:ascii="Verdana" w:hAnsi="Verdana" w:cs="Arial"/>
          <w:color w:val="000000" w:themeColor="text1"/>
          <w:shd w:val="clear" w:color="auto" w:fill="FFFFFF"/>
        </w:rPr>
      </w:pPr>
    </w:p>
    <w:p w14:paraId="490B0285" w14:textId="77777777" w:rsidR="00CE5155" w:rsidRPr="00103B90" w:rsidRDefault="00CE5155" w:rsidP="00CE5155">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466C73C5" w14:textId="77777777" w:rsidR="00CE5155" w:rsidRPr="00103B90" w:rsidRDefault="00CE5155" w:rsidP="00CE5155">
      <w:pPr>
        <w:widowControl w:val="0"/>
        <w:autoSpaceDE w:val="0"/>
        <w:autoSpaceDN w:val="0"/>
        <w:spacing w:after="0" w:line="276" w:lineRule="auto"/>
        <w:jc w:val="both"/>
        <w:rPr>
          <w:rFonts w:ascii="Verdana" w:hAnsi="Verdana"/>
        </w:rPr>
      </w:pPr>
    </w:p>
    <w:p w14:paraId="49A22309" w14:textId="77777777" w:rsidR="00CE5155" w:rsidRPr="00505CD6" w:rsidRDefault="00CE5155" w:rsidP="00CE5155">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C26DB45" w14:textId="77777777" w:rsidR="00CE5155" w:rsidRPr="00505CD6" w:rsidRDefault="00CE5155" w:rsidP="00CE5155">
      <w:pPr>
        <w:widowControl w:val="0"/>
        <w:autoSpaceDE w:val="0"/>
        <w:autoSpaceDN w:val="0"/>
        <w:spacing w:after="0" w:line="276" w:lineRule="auto"/>
        <w:jc w:val="both"/>
        <w:rPr>
          <w:rFonts w:ascii="Verdana" w:hAnsi="Verdana" w:cs="Arial"/>
        </w:rPr>
      </w:pPr>
    </w:p>
    <w:p w14:paraId="29B6DF74" w14:textId="77777777" w:rsidR="00CE5155" w:rsidRDefault="00CE5155" w:rsidP="00CE515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7A72281" w14:textId="3B4475B1" w:rsidR="00CE5155" w:rsidRDefault="00CE5155" w:rsidP="00CE5155">
      <w:pPr>
        <w:spacing w:line="276" w:lineRule="auto"/>
        <w:jc w:val="center"/>
        <w:rPr>
          <w:noProof/>
        </w:rPr>
      </w:pPr>
    </w:p>
    <w:p w14:paraId="2EACEBA9" w14:textId="2EDA5D63" w:rsidR="009D554F" w:rsidRDefault="009D554F" w:rsidP="00CE5155">
      <w:pPr>
        <w:spacing w:line="276" w:lineRule="auto"/>
        <w:jc w:val="center"/>
        <w:rPr>
          <w:noProof/>
        </w:rPr>
      </w:pPr>
      <w:r>
        <w:rPr>
          <w:noProof/>
        </w:rPr>
        <w:lastRenderedPageBreak/>
        <w:drawing>
          <wp:inline distT="0" distB="0" distL="0" distR="0" wp14:anchorId="53729D6F" wp14:editId="68266EBD">
            <wp:extent cx="3792855" cy="1628207"/>
            <wp:effectExtent l="0" t="0" r="0" b="0"/>
            <wp:docPr id="188199407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98628" cy="1630685"/>
                    </a:xfrm>
                    <a:prstGeom prst="rect">
                      <a:avLst/>
                    </a:prstGeom>
                    <a:noFill/>
                    <a:ln>
                      <a:noFill/>
                    </a:ln>
                  </pic:spPr>
                </pic:pic>
              </a:graphicData>
            </a:graphic>
          </wp:inline>
        </w:drawing>
      </w:r>
    </w:p>
    <w:p w14:paraId="10819FDD" w14:textId="77777777" w:rsidR="009D554F" w:rsidRDefault="009D554F" w:rsidP="00CE5155">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5155" w:rsidRPr="00593A5F" w14:paraId="18560666" w14:textId="77777777" w:rsidTr="008B3546">
        <w:trPr>
          <w:trHeight w:val="315"/>
        </w:trPr>
        <w:tc>
          <w:tcPr>
            <w:tcW w:w="893" w:type="dxa"/>
            <w:vAlign w:val="center"/>
            <w:hideMark/>
          </w:tcPr>
          <w:p w14:paraId="11E3A601" w14:textId="77777777" w:rsidR="00CE5155" w:rsidRPr="003751C7" w:rsidRDefault="00CE5155"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564207E" w14:textId="77777777" w:rsidR="00CE5155" w:rsidRPr="007911EE" w:rsidRDefault="00CE5155" w:rsidP="008B3546">
            <w:pPr>
              <w:contextualSpacing/>
              <w:rPr>
                <w:rFonts w:ascii="Verdana" w:hAnsi="Verdana"/>
                <w:sz w:val="16"/>
                <w:szCs w:val="16"/>
              </w:rPr>
            </w:pPr>
            <w:r>
              <w:rPr>
                <w:rFonts w:ascii="Verdana" w:hAnsi="Verdana"/>
                <w:sz w:val="16"/>
                <w:szCs w:val="16"/>
              </w:rPr>
              <w:t>Daniel Eduardo Rojas Poveda</w:t>
            </w:r>
          </w:p>
          <w:p w14:paraId="4D3F8173" w14:textId="77777777" w:rsidR="00CE5155" w:rsidRPr="007911EE" w:rsidRDefault="00CE5155" w:rsidP="008B354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E5155" w:rsidRPr="00593A5F" w14:paraId="5BBB0D1A" w14:textId="77777777" w:rsidTr="008B3546">
        <w:trPr>
          <w:trHeight w:val="330"/>
        </w:trPr>
        <w:tc>
          <w:tcPr>
            <w:tcW w:w="893" w:type="dxa"/>
            <w:vAlign w:val="center"/>
            <w:hideMark/>
          </w:tcPr>
          <w:p w14:paraId="374046EE" w14:textId="77777777" w:rsidR="00CE5155" w:rsidRPr="003751C7" w:rsidRDefault="00CE5155"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EDE410" w14:textId="77777777" w:rsidR="00CE5155" w:rsidRDefault="00CE5155" w:rsidP="008B3546">
            <w:pPr>
              <w:spacing w:line="276" w:lineRule="auto"/>
              <w:contextualSpacing/>
              <w:jc w:val="both"/>
              <w:rPr>
                <w:rFonts w:ascii="Verdana" w:hAnsi="Verdana"/>
                <w:sz w:val="16"/>
                <w:szCs w:val="16"/>
              </w:rPr>
            </w:pPr>
            <w:r>
              <w:rPr>
                <w:rFonts w:ascii="Verdana" w:hAnsi="Verdana"/>
                <w:sz w:val="16"/>
                <w:szCs w:val="16"/>
              </w:rPr>
              <w:t>Diana Lucia Saavedra.</w:t>
            </w:r>
          </w:p>
          <w:p w14:paraId="3C531E38" w14:textId="77777777" w:rsidR="00CE5155" w:rsidRPr="007911EE" w:rsidRDefault="00CE5155" w:rsidP="008B354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E5155" w:rsidRPr="00593A5F" w14:paraId="5B88A46B" w14:textId="77777777" w:rsidTr="008B3546">
        <w:trPr>
          <w:trHeight w:val="330"/>
        </w:trPr>
        <w:tc>
          <w:tcPr>
            <w:tcW w:w="893" w:type="dxa"/>
            <w:vAlign w:val="center"/>
          </w:tcPr>
          <w:p w14:paraId="31F29894" w14:textId="77777777" w:rsidR="00CE5155" w:rsidRPr="003751C7" w:rsidRDefault="00CE5155" w:rsidP="008B354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2D44274" w14:textId="77777777" w:rsidR="00CE5155" w:rsidRDefault="00CE5155" w:rsidP="008B354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64062A10" w14:textId="77777777" w:rsidR="00CE5155" w:rsidRDefault="00CE5155" w:rsidP="008B354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0F293BF4" w14:textId="674468CD" w:rsidR="00127233" w:rsidRPr="006C54A6" w:rsidRDefault="00127233" w:rsidP="006C54A6"/>
    <w:sectPr w:rsidR="00127233" w:rsidRPr="006C54A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20023" w14:textId="77777777" w:rsidR="00071F3D" w:rsidRDefault="00071F3D" w:rsidP="004A1847">
      <w:pPr>
        <w:spacing w:after="0" w:line="240" w:lineRule="auto"/>
      </w:pPr>
      <w:r>
        <w:separator/>
      </w:r>
    </w:p>
  </w:endnote>
  <w:endnote w:type="continuationSeparator" w:id="0">
    <w:p w14:paraId="2900129C" w14:textId="77777777" w:rsidR="00071F3D" w:rsidRDefault="00071F3D" w:rsidP="004A1847">
      <w:pPr>
        <w:spacing w:after="0" w:line="240" w:lineRule="auto"/>
      </w:pPr>
      <w:r>
        <w:continuationSeparator/>
      </w:r>
    </w:p>
  </w:endnote>
  <w:endnote w:type="continuationNotice" w:id="1">
    <w:p w14:paraId="018BC64E" w14:textId="77777777" w:rsidR="00071F3D" w:rsidRDefault="00071F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altName w:val="Calibri"/>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47CFF" w14:textId="77777777" w:rsidR="00071F3D" w:rsidRDefault="00071F3D" w:rsidP="004A1847">
      <w:pPr>
        <w:spacing w:after="0" w:line="240" w:lineRule="auto"/>
      </w:pPr>
      <w:r>
        <w:separator/>
      </w:r>
    </w:p>
  </w:footnote>
  <w:footnote w:type="continuationSeparator" w:id="0">
    <w:p w14:paraId="48625998" w14:textId="77777777" w:rsidR="00071F3D" w:rsidRDefault="00071F3D" w:rsidP="004A1847">
      <w:pPr>
        <w:spacing w:after="0" w:line="240" w:lineRule="auto"/>
      </w:pPr>
      <w:r>
        <w:continuationSeparator/>
      </w:r>
    </w:p>
  </w:footnote>
  <w:footnote w:type="continuationNotice" w:id="1">
    <w:p w14:paraId="17F8F8F4" w14:textId="77777777" w:rsidR="00071F3D" w:rsidRDefault="00071F3D">
      <w:pPr>
        <w:spacing w:after="0" w:line="240" w:lineRule="auto"/>
      </w:pPr>
    </w:p>
  </w:footnote>
  <w:footnote w:id="2">
    <w:p w14:paraId="19CDE547" w14:textId="77777777" w:rsidR="00CE5155" w:rsidRPr="004F63B2" w:rsidRDefault="00CE5155" w:rsidP="00CE5155">
      <w:pPr>
        <w:pStyle w:val="Textonotapie"/>
        <w:jc w:val="both"/>
        <w:rPr>
          <w:rFonts w:ascii="Verdana" w:hAnsi="Verdana"/>
          <w:sz w:val="16"/>
          <w:szCs w:val="16"/>
          <w:lang w:val="it-IT"/>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T-743 de 2017, Exp. </w:t>
      </w:r>
      <w:r w:rsidRPr="004F63B2">
        <w:rPr>
          <w:rFonts w:ascii="Verdana" w:hAnsi="Verdana"/>
          <w:sz w:val="16"/>
          <w:szCs w:val="16"/>
          <w:lang w:val="it-IT"/>
        </w:rPr>
        <w:t>T-6.366.648 Magistrada Ponente Cristina Pardo Schlesinger.</w:t>
      </w:r>
    </w:p>
    <w:p w14:paraId="0AE1892C" w14:textId="77777777" w:rsidR="00CE5155" w:rsidRPr="003961B7" w:rsidRDefault="00CE5155" w:rsidP="00CE5155">
      <w:pPr>
        <w:pStyle w:val="Textonotapie"/>
        <w:ind w:firstLine="709"/>
        <w:rPr>
          <w:rFonts w:ascii="Verdana" w:hAnsi="Verdana"/>
          <w:sz w:val="14"/>
          <w:szCs w:val="14"/>
          <w:lang w:val="it-IT"/>
        </w:rPr>
      </w:pPr>
    </w:p>
  </w:footnote>
  <w:footnote w:id="3">
    <w:p w14:paraId="09580F31" w14:textId="77777777" w:rsidR="00CE5155" w:rsidRPr="004F63B2" w:rsidRDefault="00CE5155" w:rsidP="00CE5155">
      <w:pPr>
        <w:pStyle w:val="Textonotapie"/>
        <w:rPr>
          <w:rFonts w:ascii="Verdana" w:hAnsi="Verdana"/>
          <w:sz w:val="16"/>
          <w:szCs w:val="16"/>
          <w:lang w:val="es-CO"/>
        </w:rPr>
      </w:pPr>
      <w:r>
        <w:rPr>
          <w:rFonts w:ascii="Verdana" w:hAnsi="Verdana"/>
          <w:sz w:val="16"/>
          <w:szCs w:val="16"/>
          <w:lang w:val="es-CO"/>
        </w:rPr>
        <w:t xml:space="preserve">         </w:t>
      </w: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Magistrado Ponente: Gloria Stella Ortiz Delgado.</w:t>
      </w:r>
    </w:p>
  </w:footnote>
  <w:footnote w:id="4">
    <w:p w14:paraId="124B72BE" w14:textId="77777777" w:rsidR="00CE5155" w:rsidRPr="004F63B2" w:rsidRDefault="00CE5155" w:rsidP="00CE5155">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Gloria Stella Ortiz Delgado. </w:t>
      </w:r>
    </w:p>
  </w:footnote>
  <w:footnote w:id="5">
    <w:p w14:paraId="737D8F61" w14:textId="77777777" w:rsidR="00CE5155" w:rsidRPr="004F63B2" w:rsidRDefault="00CE5155" w:rsidP="00CE5155">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Natalia Ángel Cabo. Reiterada en sentencia de la Corte Constitucional T-119 de 2023. M.P: Paola Andrea Meneses Mosquera.</w:t>
      </w:r>
    </w:p>
  </w:footnote>
  <w:footnote w:id="6">
    <w:p w14:paraId="32F26A75" w14:textId="77777777" w:rsidR="00CE5155" w:rsidRPr="004F63B2" w:rsidRDefault="00CE5155" w:rsidP="00CE5155">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M.P: Alexey Julio Estrada. </w:t>
      </w:r>
    </w:p>
    <w:p w14:paraId="18EAEBD7" w14:textId="77777777" w:rsidR="00CE5155" w:rsidRPr="000952AC" w:rsidRDefault="00CE5155" w:rsidP="00CE5155">
      <w:pPr>
        <w:pStyle w:val="Textonotapie"/>
        <w:ind w:firstLine="709"/>
        <w:rPr>
          <w:rFonts w:ascii="Verdana" w:hAnsi="Verdana"/>
          <w:sz w:val="14"/>
          <w:szCs w:val="14"/>
          <w:lang w:val="es-CO"/>
        </w:rPr>
      </w:pPr>
    </w:p>
  </w:footnote>
  <w:footnote w:id="7">
    <w:p w14:paraId="076648B6" w14:textId="77777777" w:rsidR="00CE5155" w:rsidRPr="004F63B2" w:rsidRDefault="00CE5155" w:rsidP="00CE5155">
      <w:pPr>
        <w:spacing w:after="0" w:line="240" w:lineRule="auto"/>
        <w:ind w:firstLine="709"/>
        <w:jc w:val="both"/>
        <w:rPr>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Magistrada</w:t>
      </w:r>
      <w:r w:rsidRPr="004F63B2">
        <w:rPr>
          <w:rFonts w:ascii="Verdana" w:hAnsi="Verdana"/>
          <w:spacing w:val="2"/>
          <w:sz w:val="16"/>
          <w:szCs w:val="16"/>
        </w:rPr>
        <w:t xml:space="preserve"> </w:t>
      </w:r>
      <w:r w:rsidRPr="004F63B2">
        <w:rPr>
          <w:rFonts w:ascii="Verdana" w:hAnsi="Verdana"/>
          <w:sz w:val="16"/>
          <w:szCs w:val="16"/>
        </w:rPr>
        <w:t>Ponente:</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footnote>
  <w:footnote w:id="8">
    <w:p w14:paraId="7A002B08" w14:textId="77777777" w:rsidR="00CE5155" w:rsidRPr="004F63B2" w:rsidRDefault="00CE5155" w:rsidP="00CE5155">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737FC598" w14:textId="77777777" w:rsidR="00CE5155" w:rsidRPr="004F63B2" w:rsidRDefault="00CE5155" w:rsidP="00CE5155">
      <w:pPr>
        <w:pStyle w:val="Textonotapie"/>
        <w:ind w:firstLine="709"/>
        <w:jc w:val="both"/>
        <w:rPr>
          <w:rFonts w:ascii="Verdana" w:hAnsi="Verdana"/>
          <w:sz w:val="16"/>
          <w:szCs w:val="16"/>
          <w:lang w:val="es-CO"/>
        </w:rPr>
      </w:pPr>
    </w:p>
  </w:footnote>
  <w:footnote w:id="9">
    <w:p w14:paraId="07CC4372" w14:textId="77777777" w:rsidR="00CE5155" w:rsidRPr="004F63B2" w:rsidRDefault="00CE5155" w:rsidP="00CE5155">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10">
    <w:p w14:paraId="42441D31" w14:textId="77777777" w:rsidR="00CE5155" w:rsidRPr="004F63B2" w:rsidRDefault="00CE5155" w:rsidP="00CE5155">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 determinó que no procede el pago de la licencia de maternidad cuando en el caso se observe que la licencia de maternidad ya fue disfrutada.</w:t>
      </w:r>
    </w:p>
  </w:footnote>
  <w:footnote w:id="11">
    <w:p w14:paraId="4A20C428" w14:textId="77777777" w:rsidR="00CE5155" w:rsidRPr="004F63B2" w:rsidRDefault="00CE5155" w:rsidP="00CE5155">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footnote>
  <w:footnote w:id="12">
    <w:p w14:paraId="661206D3" w14:textId="77777777" w:rsidR="00CE5155" w:rsidRPr="004F63B2" w:rsidRDefault="00CE5155" w:rsidP="00CE5155">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2020.</w:t>
      </w:r>
    </w:p>
    <w:p w14:paraId="5C9CB3C1" w14:textId="77777777" w:rsidR="00CE5155" w:rsidRPr="004F63B2" w:rsidRDefault="00CE5155" w:rsidP="00CE5155">
      <w:pPr>
        <w:pStyle w:val="Textonotapie"/>
        <w:ind w:firstLine="709"/>
        <w:jc w:val="both"/>
        <w:rPr>
          <w:rFonts w:ascii="Verdana" w:hAnsi="Verdana"/>
          <w:sz w:val="16"/>
          <w:szCs w:val="16"/>
          <w:lang w:val="es-CO"/>
        </w:rPr>
      </w:pPr>
    </w:p>
  </w:footnote>
  <w:footnote w:id="13">
    <w:p w14:paraId="02A8CA8F" w14:textId="77777777" w:rsidR="00CE5155" w:rsidRPr="004F63B2" w:rsidRDefault="00CE5155" w:rsidP="00CE5155">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9835DA4"/>
    <w:multiLevelType w:val="hybridMultilevel"/>
    <w:tmpl w:val="6DA268A0"/>
    <w:lvl w:ilvl="0" w:tplc="0BB80C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abstractNumId w:val="7"/>
  </w:num>
  <w:num w:numId="2">
    <w:abstractNumId w:val="2"/>
  </w:num>
  <w:num w:numId="3">
    <w:abstractNumId w:val="4"/>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5"/>
  </w:num>
  <w:num w:numId="8">
    <w:abstractNumId w:val="15"/>
  </w:num>
  <w:num w:numId="9">
    <w:abstractNumId w:val="8"/>
  </w:num>
  <w:num w:numId="10">
    <w:abstractNumId w:val="14"/>
  </w:num>
  <w:num w:numId="11">
    <w:abstractNumId w:val="9"/>
  </w:num>
  <w:num w:numId="12">
    <w:abstractNumId w:val="1"/>
  </w:num>
  <w:num w:numId="13">
    <w:abstractNumId w:val="3"/>
  </w:num>
  <w:num w:numId="14">
    <w:abstractNumId w:val="17"/>
  </w:num>
  <w:num w:numId="15">
    <w:abstractNumId w:val="13"/>
  </w:num>
  <w:num w:numId="16">
    <w:abstractNumId w:val="0"/>
  </w:num>
  <w:num w:numId="17">
    <w:abstractNumId w:val="10"/>
  </w:num>
  <w:num w:numId="18">
    <w:abstractNumId w:val="6"/>
  </w:num>
  <w:num w:numId="19">
    <w:abstractNumId w:val="19"/>
  </w:num>
  <w:num w:numId="20">
    <w:abstractNumId w:val="11"/>
  </w:num>
  <w:num w:numId="21">
    <w:abstractNumId w:val="12"/>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1F3D"/>
    <w:rsid w:val="00082362"/>
    <w:rsid w:val="000A683E"/>
    <w:rsid w:val="000B19B9"/>
    <w:rsid w:val="000D0334"/>
    <w:rsid w:val="000D5DA7"/>
    <w:rsid w:val="000F6486"/>
    <w:rsid w:val="00116940"/>
    <w:rsid w:val="00125105"/>
    <w:rsid w:val="00127233"/>
    <w:rsid w:val="0015699B"/>
    <w:rsid w:val="001A2DDB"/>
    <w:rsid w:val="001A2FDF"/>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139C"/>
    <w:rsid w:val="00406575"/>
    <w:rsid w:val="00414C74"/>
    <w:rsid w:val="0042722E"/>
    <w:rsid w:val="0044528D"/>
    <w:rsid w:val="00466E39"/>
    <w:rsid w:val="004A1847"/>
    <w:rsid w:val="004A305D"/>
    <w:rsid w:val="004F21C4"/>
    <w:rsid w:val="004F685F"/>
    <w:rsid w:val="00523680"/>
    <w:rsid w:val="005566E8"/>
    <w:rsid w:val="00574867"/>
    <w:rsid w:val="00591460"/>
    <w:rsid w:val="005A65E0"/>
    <w:rsid w:val="005C3777"/>
    <w:rsid w:val="005C5CDC"/>
    <w:rsid w:val="005D476C"/>
    <w:rsid w:val="006200BF"/>
    <w:rsid w:val="006219F8"/>
    <w:rsid w:val="006302F7"/>
    <w:rsid w:val="00646B9F"/>
    <w:rsid w:val="00665D70"/>
    <w:rsid w:val="006900D9"/>
    <w:rsid w:val="006C54A6"/>
    <w:rsid w:val="00706C16"/>
    <w:rsid w:val="007340C3"/>
    <w:rsid w:val="0075235A"/>
    <w:rsid w:val="00756841"/>
    <w:rsid w:val="007649AB"/>
    <w:rsid w:val="0076509F"/>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554F"/>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48FB"/>
    <w:rsid w:val="00BF7425"/>
    <w:rsid w:val="00C04FB3"/>
    <w:rsid w:val="00C11D8B"/>
    <w:rsid w:val="00C15139"/>
    <w:rsid w:val="00C330EB"/>
    <w:rsid w:val="00C50D69"/>
    <w:rsid w:val="00C5365C"/>
    <w:rsid w:val="00C754BE"/>
    <w:rsid w:val="00C76B1C"/>
    <w:rsid w:val="00C925AC"/>
    <w:rsid w:val="00CB6357"/>
    <w:rsid w:val="00CC1B26"/>
    <w:rsid w:val="00CE5155"/>
    <w:rsid w:val="00CE7DBC"/>
    <w:rsid w:val="00D361FD"/>
    <w:rsid w:val="00D423A2"/>
    <w:rsid w:val="00D44E26"/>
    <w:rsid w:val="00D45A07"/>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6DC2"/>
    <w:rsid w:val="00E75C92"/>
    <w:rsid w:val="00E771DC"/>
    <w:rsid w:val="00E8772A"/>
    <w:rsid w:val="00E90F6B"/>
    <w:rsid w:val="00E92C27"/>
    <w:rsid w:val="00E97B47"/>
    <w:rsid w:val="00EA0A2E"/>
    <w:rsid w:val="00EA0E3D"/>
    <w:rsid w:val="00EC38A7"/>
    <w:rsid w:val="00EE1AA8"/>
    <w:rsid w:val="00F23FEA"/>
    <w:rsid w:val="00F31EDC"/>
    <w:rsid w:val="00F462B3"/>
    <w:rsid w:val="00F5664F"/>
    <w:rsid w:val="00F666C4"/>
    <w:rsid w:val="00F76AFC"/>
    <w:rsid w:val="00FA47C0"/>
    <w:rsid w:val="00FB5DD1"/>
    <w:rsid w:val="00FC2B5D"/>
    <w:rsid w:val="00FD6B94"/>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E5155"/>
    <w:rPr>
      <w:rFonts w:ascii="Geomanist Light" w:hAnsi="Geomanist Light"/>
      <w:lang w:val="es-ES"/>
    </w:rPr>
  </w:style>
  <w:style w:type="paragraph" w:customStyle="1" w:styleId="Appelnotedebasde">
    <w:name w:val="Appel note de bas de..."/>
    <w:basedOn w:val="Normal"/>
    <w:link w:val="Refdenotaalpie"/>
    <w:uiPriority w:val="99"/>
    <w:rsid w:val="00CE5155"/>
    <w:pPr>
      <w:spacing w:line="240" w:lineRule="exact"/>
    </w:pPr>
    <w:rPr>
      <w:vertAlign w:val="superscript"/>
    </w:rPr>
  </w:style>
  <w:style w:type="paragraph" w:styleId="Textoindependiente">
    <w:name w:val="Body Text"/>
    <w:basedOn w:val="Normal"/>
    <w:link w:val="TextoindependienteCar"/>
    <w:uiPriority w:val="1"/>
    <w:qFormat/>
    <w:rsid w:val="00CE5155"/>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5155"/>
    <w:rPr>
      <w:rFonts w:ascii="Arial" w:eastAsia="Arial" w:hAnsi="Arial" w:cs="Arial"/>
      <w:lang w:val="es-ES"/>
    </w:rPr>
  </w:style>
  <w:style w:type="paragraph" w:customStyle="1" w:styleId="TableParagraph">
    <w:name w:val="Table Paragraph"/>
    <w:basedOn w:val="Normal"/>
    <w:uiPriority w:val="1"/>
    <w:qFormat/>
    <w:rsid w:val="00CE5155"/>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CE51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lcaldiabogota.gov.co/sisjur/normas/Norma1.jsp?i=33104&amp;23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ilmmill@cgfm.mil.co"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9d85dbaf-23eb-4e57-a637-93dcacc8b1a1"/>
    <ds:schemaRef ds:uri="http://purl.org/dc/terms/"/>
    <ds:schemaRef ds:uri="http://schemas.microsoft.com/office/infopath/2007/PartnerControls"/>
    <ds:schemaRef ds:uri="http://purl.org/dc/dcmitype/"/>
    <ds:schemaRef ds:uri="http://purl.org/dc/elements/1.1/"/>
    <ds:schemaRef ds:uri="http://schemas.openxmlformats.org/package/2006/metadata/core-properties"/>
    <ds:schemaRef ds:uri="a6cb9e4b-f1d1-4245-83ec-6cad768d538a"/>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CBC2640D-E18A-4B3F-BE21-0260EE0AD1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19</Pages>
  <Words>6202</Words>
  <Characters>34112</Characters>
  <Application>Microsoft Office Word</Application>
  <DocSecurity>0</DocSecurity>
  <Lines>284</Lines>
  <Paragraphs>80</Paragraphs>
  <ScaleCrop>false</ScaleCrop>
  <Company/>
  <LinksUpToDate>false</LinksUpToDate>
  <CharactersWithSpaces>40234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2025-11-14T23:05:00Z</dcterms:created>
  <dcterms:modified xsi:type="dcterms:W3CDTF">2025-11-14T23:05:00Z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