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29D78" w14:textId="77777777" w:rsidR="00723958" w:rsidRPr="00B23FA0" w:rsidRDefault="00723958" w:rsidP="00723958">
      <w:pPr>
        <w:widowControl w:val="0"/>
        <w:autoSpaceDE w:val="0"/>
        <w:autoSpaceDN w:val="0"/>
        <w:spacing w:after="0" w:line="276" w:lineRule="auto"/>
        <w:jc w:val="both"/>
        <w:rPr>
          <w:rFonts w:ascii="Verdana" w:hAnsi="Verdana"/>
          <w:b/>
          <w:bCs/>
        </w:rPr>
      </w:pPr>
      <w:bookmarkStart w:id="0" w:name="_Hlk143780582"/>
      <w:r w:rsidRPr="00B23FA0">
        <w:rPr>
          <w:rFonts w:ascii="Verdana" w:hAnsi="Verdana"/>
          <w:b/>
          <w:bCs/>
        </w:rPr>
        <w:t>DOCUMENTOS TIPO – Licitación pública – Transporte – Capacidad financiera – Capacidad organización – Forma de establecer los requisitos</w:t>
      </w:r>
    </w:p>
    <w:p w14:paraId="523FC2C9" w14:textId="77777777" w:rsidR="00723958" w:rsidRDefault="00723958" w:rsidP="00723958">
      <w:pPr>
        <w:widowControl w:val="0"/>
        <w:autoSpaceDE w:val="0"/>
        <w:autoSpaceDN w:val="0"/>
        <w:spacing w:after="0" w:line="276" w:lineRule="auto"/>
        <w:jc w:val="both"/>
        <w:rPr>
          <w:rFonts w:ascii="Verdana" w:hAnsi="Verdana"/>
        </w:rPr>
      </w:pPr>
    </w:p>
    <w:p w14:paraId="732069B7" w14:textId="77777777" w:rsidR="00723958" w:rsidRPr="00C401EA" w:rsidRDefault="00723958" w:rsidP="00723958">
      <w:pPr>
        <w:widowControl w:val="0"/>
        <w:autoSpaceDE w:val="0"/>
        <w:autoSpaceDN w:val="0"/>
        <w:spacing w:after="0" w:line="240" w:lineRule="auto"/>
        <w:jc w:val="both"/>
        <w:rPr>
          <w:rFonts w:ascii="Verdana" w:eastAsia="Calibri" w:hAnsi="Verdana" w:cs="Arial"/>
          <w:sz w:val="20"/>
          <w:szCs w:val="20"/>
        </w:rPr>
      </w:pPr>
      <w:r w:rsidRPr="00C401EA">
        <w:rPr>
          <w:rFonts w:ascii="Verdana" w:eastAsia="Calibri" w:hAnsi="Verdana" w:cs="Arial"/>
          <w:color w:val="000000" w:themeColor="text1"/>
          <w:sz w:val="20"/>
          <w:szCs w:val="20"/>
        </w:rPr>
        <w:t xml:space="preserve">Para la definición de los requisitos de capacidad financiera y organizacional a solicitar en el marco del </w:t>
      </w:r>
      <w:r w:rsidRPr="00C401EA">
        <w:rPr>
          <w:rFonts w:ascii="Verdana" w:eastAsia="Calibri" w:hAnsi="Verdana" w:cs="Arial"/>
          <w:sz w:val="20"/>
          <w:szCs w:val="20"/>
        </w:rPr>
        <w:t>documento tipo de licitación de obra pública de infraestructura de transporte - versión 4, esta Agencia consolidó y analizó la información financiera de quinientas treinta y un</w:t>
      </w:r>
      <w:r w:rsidRPr="00C401EA">
        <w:rPr>
          <w:rFonts w:ascii="Verdana" w:eastAsia="Calibri" w:hAnsi="Verdana" w:cs="Arial"/>
          <w:b/>
          <w:bCs/>
          <w:sz w:val="20"/>
          <w:szCs w:val="20"/>
        </w:rPr>
        <w:t xml:space="preserve"> </w:t>
      </w:r>
      <w:r w:rsidRPr="00C401EA">
        <w:rPr>
          <w:rFonts w:ascii="Verdana" w:eastAsia="Calibri" w:hAnsi="Verdana" w:cs="Arial"/>
          <w:sz w:val="20"/>
          <w:szCs w:val="20"/>
        </w:rPr>
        <w:t>(531) empresas. Es importante precisar que, la muestra de empresas se construyó con potenciales proveedores de los servicios de infraestructura de transporte, para lo cual, se tuvo en consideración varios elementos (…)</w:t>
      </w:r>
    </w:p>
    <w:p w14:paraId="3D84835F" w14:textId="77777777" w:rsidR="00723958" w:rsidRPr="00C401EA" w:rsidRDefault="00723958" w:rsidP="00723958">
      <w:pPr>
        <w:widowControl w:val="0"/>
        <w:autoSpaceDE w:val="0"/>
        <w:autoSpaceDN w:val="0"/>
        <w:spacing w:after="0" w:line="240" w:lineRule="auto"/>
        <w:jc w:val="both"/>
        <w:rPr>
          <w:rFonts w:ascii="Verdana" w:eastAsia="Calibri" w:hAnsi="Verdana" w:cs="Arial"/>
          <w:sz w:val="20"/>
          <w:szCs w:val="20"/>
        </w:rPr>
      </w:pPr>
    </w:p>
    <w:p w14:paraId="1FB0B0F3" w14:textId="77777777" w:rsidR="00723958" w:rsidRPr="00C401EA" w:rsidRDefault="00723958" w:rsidP="00723958">
      <w:pPr>
        <w:widowControl w:val="0"/>
        <w:autoSpaceDE w:val="0"/>
        <w:autoSpaceDN w:val="0"/>
        <w:spacing w:after="0" w:line="240" w:lineRule="auto"/>
        <w:jc w:val="both"/>
        <w:rPr>
          <w:rFonts w:ascii="Verdana" w:eastAsia="Calibri" w:hAnsi="Verdana" w:cs="Arial"/>
          <w:color w:val="000000" w:themeColor="text1"/>
          <w:sz w:val="20"/>
          <w:szCs w:val="20"/>
        </w:rPr>
      </w:pPr>
      <w:r w:rsidRPr="00C401EA">
        <w:rPr>
          <w:rFonts w:ascii="Verdana" w:eastAsia="Calibri" w:hAnsi="Verdana" w:cs="Arial"/>
          <w:sz w:val="20"/>
          <w:szCs w:val="20"/>
        </w:rPr>
        <w:t xml:space="preserve">(…) </w:t>
      </w:r>
    </w:p>
    <w:p w14:paraId="58812129" w14:textId="77777777" w:rsidR="00723958" w:rsidRPr="00C401EA" w:rsidRDefault="00723958" w:rsidP="00723958">
      <w:pPr>
        <w:widowControl w:val="0"/>
        <w:autoSpaceDE w:val="0"/>
        <w:autoSpaceDN w:val="0"/>
        <w:spacing w:after="0" w:line="240" w:lineRule="auto"/>
        <w:jc w:val="both"/>
        <w:rPr>
          <w:rFonts w:ascii="Verdana" w:eastAsia="Calibri" w:hAnsi="Verdana" w:cs="Arial"/>
          <w:color w:val="000000" w:themeColor="text1"/>
          <w:sz w:val="20"/>
          <w:szCs w:val="20"/>
        </w:rPr>
      </w:pPr>
    </w:p>
    <w:p w14:paraId="6CE1F54A" w14:textId="77777777" w:rsidR="00723958" w:rsidRPr="00C401EA" w:rsidRDefault="00723958" w:rsidP="00723958">
      <w:pPr>
        <w:widowControl w:val="0"/>
        <w:autoSpaceDE w:val="0"/>
        <w:autoSpaceDN w:val="0"/>
        <w:spacing w:after="0" w:line="240" w:lineRule="auto"/>
        <w:jc w:val="both"/>
        <w:rPr>
          <w:rFonts w:ascii="Verdana" w:eastAsia="Calibri" w:hAnsi="Verdana" w:cs="Arial"/>
          <w:color w:val="000000" w:themeColor="text1"/>
          <w:sz w:val="20"/>
          <w:szCs w:val="20"/>
        </w:rPr>
      </w:pPr>
      <w:r w:rsidRPr="00C401EA">
        <w:rPr>
          <w:rFonts w:ascii="Verdana" w:eastAsia="Calibri" w:hAnsi="Verdana" w:cs="Arial"/>
          <w:color w:val="000000" w:themeColor="text1"/>
          <w:sz w:val="20"/>
          <w:szCs w:val="20"/>
        </w:rPr>
        <w:t xml:space="preserve">Para la definición de los indicadores, se tuvo en consideración las versiones anteriores de los documentos tipo, las necesidades de incrementar los niveles de apalancamiento, entre otras consideraciones. Adicionalmente, con el objetivo de fortalecer los procesos de selección de infraestructura de obra de transporte, en la nueva versión del documento tipo se consideró relevante preservar como un requisito habilitante de capacidad financiera adicional el indicador de “Capital de trabajo” e incluir en el documento tipo de licitación pública el indicador de “Patrimonio”.  Esto, tomando en consideración lo indicado en el numeral 4.2 Indicadores adicionales de capacidad financiera del “Manual para determinar y verificar los requisitos habilitantes en los procesos de contratación” expedido por esta Agencia. </w:t>
      </w:r>
    </w:p>
    <w:p w14:paraId="338BF818" w14:textId="77777777" w:rsidR="00723958" w:rsidRPr="00C401EA" w:rsidRDefault="00723958" w:rsidP="00723958">
      <w:pPr>
        <w:widowControl w:val="0"/>
        <w:autoSpaceDE w:val="0"/>
        <w:autoSpaceDN w:val="0"/>
        <w:spacing w:after="0" w:line="240" w:lineRule="auto"/>
        <w:jc w:val="both"/>
        <w:rPr>
          <w:rFonts w:ascii="Verdana" w:eastAsia="Calibri" w:hAnsi="Verdana" w:cs="Arial"/>
          <w:color w:val="000000" w:themeColor="text1"/>
          <w:sz w:val="20"/>
          <w:szCs w:val="20"/>
        </w:rPr>
      </w:pPr>
    </w:p>
    <w:p w14:paraId="1BB96CE4" w14:textId="77777777" w:rsidR="00723958" w:rsidRPr="00C401EA" w:rsidRDefault="00723958" w:rsidP="00723958">
      <w:pPr>
        <w:widowControl w:val="0"/>
        <w:autoSpaceDE w:val="0"/>
        <w:autoSpaceDN w:val="0"/>
        <w:spacing w:after="0" w:line="240" w:lineRule="auto"/>
        <w:jc w:val="both"/>
        <w:rPr>
          <w:rFonts w:ascii="Verdana" w:eastAsia="Calibri" w:hAnsi="Verdana" w:cs="Arial"/>
          <w:color w:val="000000" w:themeColor="text1"/>
          <w:sz w:val="20"/>
          <w:szCs w:val="20"/>
        </w:rPr>
      </w:pPr>
      <w:r w:rsidRPr="00C401EA">
        <w:rPr>
          <w:rFonts w:ascii="Verdana" w:eastAsia="Calibri" w:hAnsi="Verdana" w:cs="Arial"/>
          <w:color w:val="000000" w:themeColor="text1"/>
          <w:sz w:val="20"/>
          <w:szCs w:val="20"/>
        </w:rPr>
        <w:t xml:space="preserve">Con posterioridad a la definición de los indicadores, esta Agencia procedió a validar el nivel de cumplimiento de los mismos por parte de las empresas de la muestra analizada. Este nivel de cumplimiento se analizó de forma individual y para todo el juego de indicadores definidos, según las reglas contenidas en el documento base y en la matriz de indicadores del documento tipo. </w:t>
      </w:r>
    </w:p>
    <w:p w14:paraId="339314D6" w14:textId="77777777" w:rsidR="00723958" w:rsidRDefault="00723958" w:rsidP="00723958">
      <w:pPr>
        <w:widowControl w:val="0"/>
        <w:autoSpaceDE w:val="0"/>
        <w:autoSpaceDN w:val="0"/>
        <w:spacing w:after="0" w:line="276" w:lineRule="auto"/>
        <w:jc w:val="both"/>
        <w:rPr>
          <w:rFonts w:ascii="Verdana" w:eastAsia="Calibri" w:hAnsi="Verdana" w:cs="Arial"/>
          <w:color w:val="000000" w:themeColor="text1"/>
        </w:rPr>
      </w:pPr>
    </w:p>
    <w:p w14:paraId="2C931D73" w14:textId="77777777" w:rsidR="00723958" w:rsidRPr="00B23FA0" w:rsidRDefault="00723958" w:rsidP="00723958">
      <w:pPr>
        <w:widowControl w:val="0"/>
        <w:autoSpaceDE w:val="0"/>
        <w:autoSpaceDN w:val="0"/>
        <w:spacing w:after="0" w:line="276" w:lineRule="auto"/>
        <w:jc w:val="both"/>
        <w:rPr>
          <w:rFonts w:ascii="Verdana" w:hAnsi="Verdana"/>
          <w:b/>
          <w:bCs/>
        </w:rPr>
      </w:pPr>
      <w:r w:rsidRPr="00B23FA0">
        <w:rPr>
          <w:rFonts w:ascii="Verdana" w:hAnsi="Verdana"/>
          <w:b/>
          <w:bCs/>
        </w:rPr>
        <w:t>DOCUMENTOS TIPO –</w:t>
      </w:r>
      <w:r>
        <w:rPr>
          <w:rFonts w:ascii="Verdana" w:hAnsi="Verdana"/>
          <w:b/>
          <w:bCs/>
        </w:rPr>
        <w:t xml:space="preserve">Sector </w:t>
      </w:r>
      <w:r w:rsidRPr="00B23FA0">
        <w:rPr>
          <w:rFonts w:ascii="Verdana" w:hAnsi="Verdana"/>
          <w:b/>
          <w:bCs/>
        </w:rPr>
        <w:t>Transporte –</w:t>
      </w:r>
      <w:r>
        <w:rPr>
          <w:rFonts w:ascii="Verdana" w:hAnsi="Verdana"/>
          <w:b/>
          <w:bCs/>
        </w:rPr>
        <w:t xml:space="preserve"> Indicadores financieros </w:t>
      </w:r>
      <w:r w:rsidRPr="00B23FA0">
        <w:rPr>
          <w:rFonts w:ascii="Verdana" w:hAnsi="Verdana"/>
          <w:b/>
          <w:bCs/>
        </w:rPr>
        <w:t>–</w:t>
      </w:r>
      <w:r>
        <w:rPr>
          <w:rFonts w:ascii="Verdana" w:hAnsi="Verdana"/>
          <w:b/>
          <w:bCs/>
        </w:rPr>
        <w:t xml:space="preserve"> Indicadores organizacionales</w:t>
      </w:r>
      <w:r w:rsidRPr="00B23FA0">
        <w:rPr>
          <w:rFonts w:ascii="Verdana" w:hAnsi="Verdana"/>
          <w:b/>
          <w:bCs/>
        </w:rPr>
        <w:t xml:space="preserve"> </w:t>
      </w:r>
      <w:r>
        <w:rPr>
          <w:rFonts w:ascii="Verdana" w:hAnsi="Verdana"/>
          <w:b/>
          <w:bCs/>
        </w:rPr>
        <w:t xml:space="preserve">- </w:t>
      </w:r>
      <w:r w:rsidRPr="00B23FA0">
        <w:rPr>
          <w:rFonts w:ascii="Verdana" w:hAnsi="Verdana"/>
          <w:b/>
          <w:bCs/>
        </w:rPr>
        <w:t xml:space="preserve">Forma </w:t>
      </w:r>
      <w:r>
        <w:rPr>
          <w:rFonts w:ascii="Verdana" w:hAnsi="Verdana"/>
          <w:b/>
          <w:bCs/>
        </w:rPr>
        <w:t>de abordar los requisitos</w:t>
      </w:r>
    </w:p>
    <w:p w14:paraId="22DD981A" w14:textId="77777777" w:rsidR="00723958" w:rsidRPr="00A161A7" w:rsidRDefault="00723958" w:rsidP="00723958">
      <w:pPr>
        <w:widowControl w:val="0"/>
        <w:autoSpaceDE w:val="0"/>
        <w:autoSpaceDN w:val="0"/>
        <w:spacing w:after="0" w:line="276" w:lineRule="auto"/>
        <w:jc w:val="both"/>
        <w:rPr>
          <w:rFonts w:ascii="Verdana" w:eastAsia="Calibri" w:hAnsi="Verdana" w:cs="Arial"/>
          <w:color w:val="000000" w:themeColor="text1"/>
        </w:rPr>
      </w:pPr>
    </w:p>
    <w:p w14:paraId="2A20D053" w14:textId="77777777" w:rsidR="00723958" w:rsidRPr="00C401EA" w:rsidRDefault="00723958" w:rsidP="00723958">
      <w:pPr>
        <w:pStyle w:val="paragraph"/>
        <w:spacing w:before="0" w:beforeAutospacing="0" w:after="0" w:afterAutospacing="0"/>
        <w:jc w:val="both"/>
        <w:rPr>
          <w:rFonts w:ascii="Verdana" w:hAnsi="Verdana" w:cs="Segoe UI"/>
          <w:color w:val="000000" w:themeColor="text1"/>
          <w:sz w:val="20"/>
          <w:szCs w:val="20"/>
        </w:rPr>
      </w:pPr>
      <w:r w:rsidRPr="00C401EA">
        <w:rPr>
          <w:rFonts w:ascii="Verdana" w:eastAsia="Calibri" w:hAnsi="Verdana" w:cs="Arial"/>
          <w:color w:val="000000" w:themeColor="text1"/>
          <w:sz w:val="20"/>
          <w:szCs w:val="20"/>
        </w:rPr>
        <w:t xml:space="preserve">En los documentos tipo de obra pública de infraestructura de transporte, </w:t>
      </w:r>
      <w:r w:rsidRPr="00C401EA">
        <w:rPr>
          <w:rStyle w:val="normaltextrun"/>
          <w:rFonts w:ascii="Verdana" w:eastAsiaTheme="majorEastAsia" w:hAnsi="Verdana" w:cs="Segoe UI"/>
          <w:color w:val="000000" w:themeColor="text1"/>
          <w:sz w:val="20"/>
          <w:szCs w:val="20"/>
        </w:rPr>
        <w:t xml:space="preserve">la Entidad deberá identificar los requisitos de capacidad financiera y organizacional aplicables al proceso de selección. </w:t>
      </w:r>
      <w:r w:rsidRPr="00C401EA">
        <w:rPr>
          <w:rFonts w:ascii="Verdana" w:hAnsi="Verdana" w:cs="Segoe UI"/>
          <w:color w:val="000000" w:themeColor="text1"/>
          <w:sz w:val="20"/>
          <w:szCs w:val="20"/>
        </w:rPr>
        <w:t>Para ello, deberá consultar en el documento base o en la invitación en el caso de los documentos tipo de mínima cuantía, y en la “Matriz 2 - Indicadores financieros y organizacional”, los requisitos definidos de acuerdo con las particularidades del proceso de selección. Esto, teniendo en cuenta que en la versión vigente de los documentos tipo se definieron estos requisitos dependiendo las siguientes variables (…)</w:t>
      </w:r>
    </w:p>
    <w:p w14:paraId="47E4C071" w14:textId="77777777" w:rsidR="00723958" w:rsidRPr="00C401EA" w:rsidRDefault="00723958" w:rsidP="00723958">
      <w:pPr>
        <w:pStyle w:val="paragraph"/>
        <w:spacing w:before="0" w:beforeAutospacing="0" w:after="0" w:afterAutospacing="0"/>
        <w:jc w:val="both"/>
        <w:rPr>
          <w:rFonts w:ascii="Verdana" w:hAnsi="Verdana" w:cs="Segoe UI"/>
          <w:color w:val="000000" w:themeColor="text1"/>
          <w:sz w:val="20"/>
          <w:szCs w:val="20"/>
        </w:rPr>
      </w:pPr>
    </w:p>
    <w:p w14:paraId="2DB7830C" w14:textId="77777777" w:rsidR="00723958" w:rsidRPr="00C401EA" w:rsidRDefault="00723958" w:rsidP="00723958">
      <w:pPr>
        <w:pStyle w:val="paragraph"/>
        <w:spacing w:before="0" w:beforeAutospacing="0" w:after="0" w:afterAutospacing="0"/>
        <w:jc w:val="both"/>
        <w:rPr>
          <w:rFonts w:ascii="Verdana" w:hAnsi="Verdana" w:cs="Segoe UI"/>
          <w:color w:val="000000" w:themeColor="text1"/>
          <w:sz w:val="20"/>
          <w:szCs w:val="20"/>
        </w:rPr>
      </w:pPr>
      <w:r w:rsidRPr="00C401EA">
        <w:rPr>
          <w:rFonts w:ascii="Verdana" w:hAnsi="Verdana" w:cs="Segoe UI"/>
          <w:color w:val="000000" w:themeColor="text1"/>
          <w:sz w:val="20"/>
          <w:szCs w:val="20"/>
        </w:rPr>
        <w:t>(…)</w:t>
      </w:r>
    </w:p>
    <w:p w14:paraId="742B2E96" w14:textId="77777777" w:rsidR="00723958" w:rsidRPr="00C401EA" w:rsidRDefault="00723958" w:rsidP="00723958">
      <w:pPr>
        <w:pStyle w:val="paragraph"/>
        <w:spacing w:before="0" w:beforeAutospacing="0" w:after="0" w:afterAutospacing="0"/>
        <w:jc w:val="both"/>
        <w:rPr>
          <w:rStyle w:val="normaltextrun"/>
          <w:rFonts w:ascii="Verdana" w:hAnsi="Verdana" w:cs="Segoe UI"/>
          <w:color w:val="000000" w:themeColor="text1"/>
          <w:sz w:val="20"/>
          <w:szCs w:val="20"/>
        </w:rPr>
      </w:pPr>
    </w:p>
    <w:p w14:paraId="37A7186B" w14:textId="77777777" w:rsidR="00723958" w:rsidRPr="00C401EA" w:rsidRDefault="00723958" w:rsidP="00723958">
      <w:pPr>
        <w:spacing w:after="0" w:line="276" w:lineRule="auto"/>
        <w:jc w:val="both"/>
        <w:rPr>
          <w:rFonts w:ascii="Verdana" w:hAnsi="Verdana" w:cs="Arial"/>
          <w:sz w:val="20"/>
          <w:szCs w:val="20"/>
          <w:lang w:val="es-MX"/>
        </w:rPr>
      </w:pPr>
      <w:r w:rsidRPr="00C401EA">
        <w:rPr>
          <w:rFonts w:ascii="Verdana" w:hAnsi="Verdana" w:cs="Arial"/>
          <w:sz w:val="20"/>
          <w:szCs w:val="20"/>
          <w:lang w:val="es-MX"/>
        </w:rPr>
        <w:lastRenderedPageBreak/>
        <w:t xml:space="preserve">Los requisitos de capacidad financiera y organizacional se establecieron de acuerdo con el presupuesto oficial del proceso de contratación, con base en los siguientes rangos de presupuesto (expresados en SMMLV). </w:t>
      </w:r>
    </w:p>
    <w:p w14:paraId="20609851" w14:textId="77777777" w:rsidR="00723958" w:rsidRPr="00C401EA" w:rsidRDefault="00723958" w:rsidP="00723958">
      <w:pPr>
        <w:spacing w:after="0" w:line="276" w:lineRule="auto"/>
        <w:jc w:val="both"/>
        <w:rPr>
          <w:rFonts w:ascii="Verdana" w:hAnsi="Verdana" w:cs="Arial"/>
          <w:sz w:val="20"/>
          <w:szCs w:val="20"/>
          <w:lang w:val="es-MX"/>
        </w:rPr>
      </w:pPr>
    </w:p>
    <w:p w14:paraId="34C00DEE" w14:textId="77777777" w:rsidR="00723958" w:rsidRPr="00C401EA" w:rsidRDefault="00723958" w:rsidP="00723958">
      <w:pPr>
        <w:spacing w:after="0" w:line="276" w:lineRule="auto"/>
        <w:jc w:val="both"/>
        <w:rPr>
          <w:rFonts w:ascii="Verdana" w:hAnsi="Verdana"/>
          <w:sz w:val="20"/>
          <w:szCs w:val="20"/>
        </w:rPr>
      </w:pPr>
      <w:r w:rsidRPr="00C401EA">
        <w:rPr>
          <w:rFonts w:ascii="Verdana" w:hAnsi="Verdana"/>
          <w:sz w:val="20"/>
          <w:szCs w:val="20"/>
        </w:rPr>
        <w:t xml:space="preserve">Conforme con lo señalado, en relación con los indicadores financieros en los documentos tipo del sector de infraestructura de transporte, la actualización de estos, consolida un marco metodológico más preciso y proporcional para la evaluación de la capacidad financiera y organizacional de los proponentes. La incorporación de rangos en SMMLV y la flexibilización de criterios para las MiPymes permiten una evaluación más equitativa y ajustada a la realidad económica de los oferentes. </w:t>
      </w:r>
    </w:p>
    <w:p w14:paraId="46E32745" w14:textId="77777777" w:rsidR="00723958" w:rsidRPr="00C401EA" w:rsidRDefault="00723958" w:rsidP="00723958">
      <w:pPr>
        <w:spacing w:after="0" w:line="276" w:lineRule="auto"/>
        <w:jc w:val="both"/>
        <w:rPr>
          <w:rFonts w:ascii="Verdana" w:hAnsi="Verdana"/>
          <w:sz w:val="20"/>
          <w:szCs w:val="20"/>
        </w:rPr>
      </w:pPr>
    </w:p>
    <w:p w14:paraId="13666AAB" w14:textId="77777777" w:rsidR="00723958" w:rsidRPr="00C401EA" w:rsidRDefault="00723958" w:rsidP="00723958">
      <w:pPr>
        <w:spacing w:after="0"/>
        <w:jc w:val="both"/>
        <w:rPr>
          <w:rFonts w:ascii="Verdana" w:hAnsi="Verdana"/>
          <w:sz w:val="20"/>
          <w:szCs w:val="20"/>
        </w:rPr>
      </w:pPr>
      <w:r w:rsidRPr="00C401EA">
        <w:rPr>
          <w:rFonts w:ascii="Verdana" w:hAnsi="Verdana"/>
          <w:sz w:val="20"/>
          <w:szCs w:val="20"/>
        </w:rPr>
        <w:t>Así mismo, la inclusión de los indicadores de capital de trabajo y patrimonio como requisitos habilitantes refuerza la solidez financiera exigida, garantizando que los contratistas cuenten con la capacidad de apalancar sus compromisos y mitigar riesgos asociados al desarrollo contractual. En conjunto, estas disposiciones fortalecen la transparencia, la competencia y la sostenibilidad financiera de los procesos de contratación pública de infraestructura de transporte.</w:t>
      </w:r>
    </w:p>
    <w:p w14:paraId="5B16EB79" w14:textId="77777777" w:rsidR="00723958" w:rsidRPr="00B23FA0" w:rsidRDefault="00723958" w:rsidP="00723958">
      <w:pPr>
        <w:spacing w:after="0"/>
        <w:jc w:val="both"/>
        <w:rPr>
          <w:rFonts w:ascii="Verdana" w:eastAsia="Calibri" w:hAnsi="Verdana" w:cs="Arial"/>
          <w:color w:val="000000"/>
        </w:rPr>
      </w:pPr>
    </w:p>
    <w:p w14:paraId="19547A7E" w14:textId="77777777" w:rsidR="00723958" w:rsidRDefault="00723958" w:rsidP="00723958">
      <w:pPr>
        <w:spacing w:after="0"/>
        <w:jc w:val="both"/>
        <w:rPr>
          <w:rFonts w:ascii="Verdana" w:eastAsia="Calibri" w:hAnsi="Verdana" w:cs="Arial"/>
          <w:color w:val="000000"/>
          <w:lang w:val="es-ES_tradnl"/>
        </w:rPr>
      </w:pPr>
    </w:p>
    <w:p w14:paraId="58EBFF13" w14:textId="77777777" w:rsidR="00723958" w:rsidRDefault="00723958" w:rsidP="00723958">
      <w:pPr>
        <w:spacing w:after="0"/>
        <w:jc w:val="both"/>
        <w:rPr>
          <w:rFonts w:ascii="Verdana" w:eastAsia="Calibri" w:hAnsi="Verdana" w:cs="Arial"/>
          <w:color w:val="000000"/>
          <w:lang w:val="es-ES_tradnl"/>
        </w:rPr>
      </w:pPr>
    </w:p>
    <w:p w14:paraId="70A56ACB" w14:textId="77777777" w:rsidR="00723958" w:rsidRDefault="00723958" w:rsidP="00723958">
      <w:pPr>
        <w:spacing w:after="0"/>
        <w:jc w:val="both"/>
        <w:rPr>
          <w:rFonts w:ascii="Verdana" w:eastAsia="Calibri" w:hAnsi="Verdana" w:cs="Arial"/>
          <w:color w:val="000000"/>
          <w:lang w:val="es-ES_tradnl"/>
        </w:rPr>
      </w:pPr>
    </w:p>
    <w:p w14:paraId="14FEE75C" w14:textId="77777777" w:rsidR="00723958" w:rsidRDefault="00723958" w:rsidP="00723958">
      <w:pPr>
        <w:spacing w:after="0"/>
        <w:jc w:val="both"/>
        <w:rPr>
          <w:rFonts w:ascii="Verdana" w:eastAsia="Calibri" w:hAnsi="Verdana" w:cs="Arial"/>
          <w:color w:val="000000"/>
          <w:lang w:val="es-ES_tradnl"/>
        </w:rPr>
      </w:pPr>
    </w:p>
    <w:p w14:paraId="11FE6068" w14:textId="77777777" w:rsidR="00723958" w:rsidRDefault="00723958" w:rsidP="00723958">
      <w:pPr>
        <w:spacing w:after="0"/>
        <w:jc w:val="both"/>
        <w:rPr>
          <w:rFonts w:ascii="Verdana" w:eastAsia="Calibri" w:hAnsi="Verdana" w:cs="Arial"/>
          <w:color w:val="000000"/>
          <w:lang w:val="es-ES_tradnl"/>
        </w:rPr>
      </w:pPr>
    </w:p>
    <w:p w14:paraId="66C54128" w14:textId="77777777" w:rsidR="00723958" w:rsidRDefault="00723958" w:rsidP="00723958">
      <w:pPr>
        <w:spacing w:after="0"/>
        <w:jc w:val="both"/>
        <w:rPr>
          <w:rFonts w:ascii="Verdana" w:eastAsia="Calibri" w:hAnsi="Verdana" w:cs="Arial"/>
          <w:color w:val="000000"/>
          <w:lang w:val="es-ES_tradnl"/>
        </w:rPr>
      </w:pPr>
    </w:p>
    <w:p w14:paraId="38619165" w14:textId="77777777" w:rsidR="00723958" w:rsidRDefault="00723958" w:rsidP="00723958">
      <w:pPr>
        <w:spacing w:after="0"/>
        <w:jc w:val="both"/>
        <w:rPr>
          <w:rFonts w:ascii="Verdana" w:eastAsia="Calibri" w:hAnsi="Verdana" w:cs="Arial"/>
          <w:color w:val="000000"/>
          <w:lang w:val="es-ES_tradnl"/>
        </w:rPr>
      </w:pPr>
    </w:p>
    <w:p w14:paraId="12139ED2" w14:textId="77777777" w:rsidR="00723958" w:rsidRDefault="00723958" w:rsidP="00723958">
      <w:pPr>
        <w:spacing w:after="0"/>
        <w:jc w:val="both"/>
        <w:rPr>
          <w:rFonts w:ascii="Verdana" w:eastAsia="Calibri" w:hAnsi="Verdana" w:cs="Arial"/>
          <w:color w:val="000000"/>
          <w:lang w:val="es-ES_tradnl"/>
        </w:rPr>
      </w:pPr>
    </w:p>
    <w:p w14:paraId="15C08A93" w14:textId="77777777" w:rsidR="00723958" w:rsidRDefault="00723958" w:rsidP="00723958">
      <w:pPr>
        <w:spacing w:after="0"/>
        <w:jc w:val="both"/>
        <w:rPr>
          <w:rFonts w:ascii="Verdana" w:eastAsia="Calibri" w:hAnsi="Verdana" w:cs="Arial"/>
          <w:color w:val="000000"/>
          <w:lang w:val="es-ES_tradnl"/>
        </w:rPr>
      </w:pPr>
    </w:p>
    <w:p w14:paraId="1690EA4B" w14:textId="77777777" w:rsidR="00723958" w:rsidRDefault="00723958" w:rsidP="00723958">
      <w:pPr>
        <w:spacing w:after="0"/>
        <w:jc w:val="both"/>
        <w:rPr>
          <w:rFonts w:ascii="Verdana" w:eastAsia="Calibri" w:hAnsi="Verdana" w:cs="Arial"/>
          <w:color w:val="000000"/>
          <w:lang w:val="es-ES_tradnl"/>
        </w:rPr>
      </w:pPr>
    </w:p>
    <w:p w14:paraId="5078FE43" w14:textId="77777777" w:rsidR="00723958" w:rsidRDefault="00723958" w:rsidP="00723958">
      <w:pPr>
        <w:spacing w:after="0"/>
        <w:jc w:val="both"/>
        <w:rPr>
          <w:rFonts w:ascii="Verdana" w:eastAsia="Calibri" w:hAnsi="Verdana" w:cs="Arial"/>
          <w:color w:val="000000"/>
          <w:lang w:val="es-ES_tradnl"/>
        </w:rPr>
      </w:pPr>
    </w:p>
    <w:p w14:paraId="1C8DC071" w14:textId="77777777" w:rsidR="00723958" w:rsidRDefault="00723958" w:rsidP="00723958">
      <w:pPr>
        <w:spacing w:after="0"/>
        <w:jc w:val="both"/>
        <w:rPr>
          <w:rFonts w:ascii="Verdana" w:eastAsia="Calibri" w:hAnsi="Verdana" w:cs="Arial"/>
          <w:color w:val="000000"/>
          <w:lang w:val="es-ES_tradnl"/>
        </w:rPr>
      </w:pPr>
    </w:p>
    <w:p w14:paraId="35166BD0" w14:textId="77777777" w:rsidR="00C401EA" w:rsidRDefault="00C401EA" w:rsidP="00723958">
      <w:pPr>
        <w:spacing w:after="0" w:line="240" w:lineRule="auto"/>
        <w:rPr>
          <w:rFonts w:ascii="Verdana" w:eastAsia="Calibri" w:hAnsi="Verdana" w:cs="Vrinda"/>
        </w:rPr>
      </w:pPr>
    </w:p>
    <w:p w14:paraId="106BD7E2" w14:textId="77777777" w:rsidR="00C401EA" w:rsidRDefault="00C401EA" w:rsidP="00723958">
      <w:pPr>
        <w:spacing w:after="0" w:line="240" w:lineRule="auto"/>
        <w:rPr>
          <w:rFonts w:ascii="Verdana" w:eastAsia="Calibri" w:hAnsi="Verdana" w:cs="Vrinda"/>
        </w:rPr>
      </w:pPr>
    </w:p>
    <w:p w14:paraId="4F50E311" w14:textId="77777777" w:rsidR="00C401EA" w:rsidRDefault="00C401EA" w:rsidP="00723958">
      <w:pPr>
        <w:spacing w:after="0" w:line="240" w:lineRule="auto"/>
        <w:rPr>
          <w:rFonts w:ascii="Verdana" w:eastAsia="Calibri" w:hAnsi="Verdana" w:cs="Vrinda"/>
        </w:rPr>
      </w:pPr>
    </w:p>
    <w:p w14:paraId="15C2BE88" w14:textId="77777777" w:rsidR="00C401EA" w:rsidRDefault="00C401EA" w:rsidP="00723958">
      <w:pPr>
        <w:spacing w:after="0" w:line="240" w:lineRule="auto"/>
        <w:rPr>
          <w:rFonts w:ascii="Verdana" w:eastAsia="Calibri" w:hAnsi="Verdana" w:cs="Vrinda"/>
        </w:rPr>
      </w:pPr>
    </w:p>
    <w:p w14:paraId="7DA2DE68" w14:textId="77777777" w:rsidR="00C401EA" w:rsidRDefault="00C401EA" w:rsidP="00723958">
      <w:pPr>
        <w:spacing w:after="0" w:line="240" w:lineRule="auto"/>
        <w:rPr>
          <w:rFonts w:ascii="Verdana" w:eastAsia="Calibri" w:hAnsi="Verdana" w:cs="Vrinda"/>
        </w:rPr>
      </w:pPr>
    </w:p>
    <w:p w14:paraId="3898775D" w14:textId="77777777" w:rsidR="00C401EA" w:rsidRDefault="00C401EA" w:rsidP="00723958">
      <w:pPr>
        <w:spacing w:after="0" w:line="240" w:lineRule="auto"/>
        <w:rPr>
          <w:rFonts w:ascii="Verdana" w:eastAsia="Calibri" w:hAnsi="Verdana" w:cs="Vrinda"/>
        </w:rPr>
      </w:pPr>
    </w:p>
    <w:p w14:paraId="32FEE590" w14:textId="77777777" w:rsidR="00C401EA" w:rsidRDefault="00C401EA" w:rsidP="00723958">
      <w:pPr>
        <w:spacing w:after="0" w:line="240" w:lineRule="auto"/>
        <w:rPr>
          <w:rFonts w:ascii="Verdana" w:eastAsia="Calibri" w:hAnsi="Verdana" w:cs="Vrinda"/>
        </w:rPr>
      </w:pPr>
    </w:p>
    <w:p w14:paraId="2366D785" w14:textId="77777777" w:rsidR="00C401EA" w:rsidRDefault="00C401EA" w:rsidP="00723958">
      <w:pPr>
        <w:spacing w:after="0" w:line="240" w:lineRule="auto"/>
        <w:rPr>
          <w:rFonts w:ascii="Verdana" w:eastAsia="Calibri" w:hAnsi="Verdana" w:cs="Vrinda"/>
        </w:rPr>
      </w:pPr>
    </w:p>
    <w:p w14:paraId="71E96C72" w14:textId="77777777" w:rsidR="00C401EA" w:rsidRDefault="00C401EA" w:rsidP="00723958">
      <w:pPr>
        <w:spacing w:after="0" w:line="240" w:lineRule="auto"/>
        <w:rPr>
          <w:rFonts w:ascii="Verdana" w:eastAsia="Calibri" w:hAnsi="Verdana" w:cs="Vrinda"/>
        </w:rPr>
      </w:pPr>
    </w:p>
    <w:p w14:paraId="44C4B10F" w14:textId="77777777" w:rsidR="00C401EA" w:rsidRDefault="00C401EA" w:rsidP="00723958">
      <w:pPr>
        <w:spacing w:after="0" w:line="240" w:lineRule="auto"/>
        <w:rPr>
          <w:rFonts w:ascii="Verdana" w:eastAsia="Calibri" w:hAnsi="Verdana" w:cs="Vrinda"/>
        </w:rPr>
      </w:pPr>
    </w:p>
    <w:p w14:paraId="051C7590" w14:textId="22F24EC5" w:rsidR="00723958" w:rsidRDefault="00723958" w:rsidP="00723958">
      <w:pPr>
        <w:spacing w:after="0" w:line="240" w:lineRule="auto"/>
        <w:rPr>
          <w:rFonts w:ascii="Verdana" w:eastAsia="Calibri" w:hAnsi="Verdana" w:cs="Vrinda"/>
        </w:rPr>
      </w:pPr>
      <w:r w:rsidRPr="00523AA0">
        <w:rPr>
          <w:rFonts w:ascii="Verdana" w:eastAsia="Calibri" w:hAnsi="Verdana" w:cs="Vrinda"/>
        </w:rPr>
        <w:lastRenderedPageBreak/>
        <w:t xml:space="preserve">Bogotá D.C., </w:t>
      </w:r>
      <w:r w:rsidR="008724D7">
        <w:rPr>
          <w:rFonts w:ascii="Verdana" w:eastAsia="Calibri" w:hAnsi="Verdana" w:cs="Vrinda"/>
        </w:rPr>
        <w:t xml:space="preserve">24 de noviembre </w:t>
      </w:r>
      <w:r w:rsidR="00497A07">
        <w:rPr>
          <w:rFonts w:ascii="Verdana" w:eastAsia="Calibri" w:hAnsi="Verdana" w:cs="Vrinda"/>
        </w:rPr>
        <w:t xml:space="preserve">2025 </w:t>
      </w:r>
    </w:p>
    <w:p w14:paraId="2DF06764" w14:textId="6B5A4016" w:rsidR="00497A07" w:rsidRDefault="00C401EA" w:rsidP="00723958">
      <w:pPr>
        <w:spacing w:after="0" w:line="240" w:lineRule="auto"/>
        <w:rPr>
          <w:rFonts w:ascii="Verdana" w:eastAsia="Calibri" w:hAnsi="Verdana" w:cs="Vrinda"/>
        </w:rPr>
      </w:pPr>
      <w:r w:rsidRPr="0026415F">
        <w:rPr>
          <w:rFonts w:ascii="Verdana" w:eastAsia="Calibri" w:hAnsi="Verdana" w:cs="Arial"/>
          <w:noProof/>
          <w:kern w:val="2"/>
          <w:lang w:val="es-ES" w:eastAsia="es-ES"/>
          <w14:ligatures w14:val="standardContextual"/>
        </w:rPr>
        <w:drawing>
          <wp:anchor distT="0" distB="0" distL="114300" distR="114300" simplePos="0" relativeHeight="251658240" behindDoc="0" locked="0" layoutInCell="1" allowOverlap="1" wp14:anchorId="7E205DA1" wp14:editId="0C0C0B03">
            <wp:simplePos x="0" y="0"/>
            <wp:positionH relativeFrom="margin">
              <wp:align>right</wp:align>
            </wp:positionH>
            <wp:positionV relativeFrom="paragraph">
              <wp:posOffset>6738</wp:posOffset>
            </wp:positionV>
            <wp:extent cx="2776855" cy="855174"/>
            <wp:effectExtent l="0" t="0" r="4445" b="2540"/>
            <wp:wrapNone/>
            <wp:docPr id="9218114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1148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76855" cy="855174"/>
                    </a:xfrm>
                    <a:prstGeom prst="rect">
                      <a:avLst/>
                    </a:prstGeom>
                  </pic:spPr>
                </pic:pic>
              </a:graphicData>
            </a:graphic>
            <wp14:sizeRelH relativeFrom="page">
              <wp14:pctWidth>0</wp14:pctWidth>
            </wp14:sizeRelH>
            <wp14:sizeRelV relativeFrom="page">
              <wp14:pctHeight>0</wp14:pctHeight>
            </wp14:sizeRelV>
          </wp:anchor>
        </w:drawing>
      </w:r>
    </w:p>
    <w:p w14:paraId="2FD6C5DE" w14:textId="2AADDF3F" w:rsidR="00723958" w:rsidRPr="00F46A69" w:rsidRDefault="00723958" w:rsidP="00F46A69">
      <w:pPr>
        <w:spacing w:after="0" w:line="240" w:lineRule="auto"/>
        <w:jc w:val="right"/>
        <w:rPr>
          <w:rFonts w:ascii="Verdana" w:eastAsia="Calibri" w:hAnsi="Verdana" w:cs="Arial"/>
          <w:kern w:val="2"/>
          <w:lang w:val="es-ES" w:eastAsia="es-ES"/>
          <w14:ligatures w14:val="standardContextual"/>
        </w:rPr>
      </w:pPr>
    </w:p>
    <w:bookmarkEnd w:id="0"/>
    <w:p w14:paraId="5D71A419" w14:textId="1F82828A" w:rsidR="00723958" w:rsidRDefault="00723958" w:rsidP="00723958">
      <w:pPr>
        <w:spacing w:after="0" w:line="240" w:lineRule="auto"/>
        <w:jc w:val="both"/>
        <w:rPr>
          <w:rFonts w:ascii="Verdana" w:eastAsia="Calibri" w:hAnsi="Verdana" w:cs="Arial"/>
          <w:color w:val="000000"/>
        </w:rPr>
      </w:pPr>
      <w:r w:rsidRPr="00B77EC4">
        <w:rPr>
          <w:rFonts w:ascii="Verdana" w:eastAsia="Calibri" w:hAnsi="Verdana" w:cs="Arial"/>
          <w:color w:val="000000"/>
        </w:rPr>
        <w:t>Señor</w:t>
      </w:r>
    </w:p>
    <w:p w14:paraId="6BB133BD" w14:textId="77777777" w:rsidR="00723958" w:rsidRPr="00B77EC4" w:rsidRDefault="00723958" w:rsidP="00723958">
      <w:pPr>
        <w:spacing w:after="0" w:line="240" w:lineRule="auto"/>
        <w:jc w:val="both"/>
        <w:rPr>
          <w:rFonts w:ascii="Verdana" w:eastAsia="Calibri" w:hAnsi="Verdana" w:cs="Arial"/>
          <w:b/>
          <w:bCs/>
          <w:color w:val="000000"/>
        </w:rPr>
      </w:pPr>
      <w:r>
        <w:rPr>
          <w:rFonts w:ascii="Verdana" w:eastAsia="Calibri" w:hAnsi="Verdana" w:cs="Arial"/>
          <w:b/>
          <w:bCs/>
          <w:color w:val="000000"/>
        </w:rPr>
        <w:t>Guillermo Gil Ríos</w:t>
      </w:r>
    </w:p>
    <w:p w14:paraId="081ABFA4" w14:textId="77777777" w:rsidR="00723958" w:rsidRDefault="00723958" w:rsidP="00723958">
      <w:pPr>
        <w:spacing w:after="0" w:line="240" w:lineRule="auto"/>
        <w:rPr>
          <w:rFonts w:ascii="Verdana" w:eastAsia="Calibri" w:hAnsi="Verdana" w:cs="Arial"/>
          <w:color w:val="000000"/>
        </w:rPr>
      </w:pPr>
      <w:r>
        <w:rPr>
          <w:rFonts w:ascii="Verdana" w:eastAsia="Calibri" w:hAnsi="Verdana" w:cs="Arial"/>
          <w:color w:val="000000"/>
        </w:rPr>
        <w:t>Medellín, Antioquía</w:t>
      </w:r>
    </w:p>
    <w:p w14:paraId="0536B24D" w14:textId="77777777" w:rsidR="00723958" w:rsidRPr="00B77EC4" w:rsidRDefault="00723958" w:rsidP="00723958">
      <w:pPr>
        <w:spacing w:after="0" w:line="240" w:lineRule="auto"/>
        <w:rPr>
          <w:rFonts w:ascii="Verdana" w:eastAsia="Calibri" w:hAnsi="Verdana" w:cs="Arial"/>
          <w:b/>
          <w:bCs/>
          <w:color w:val="000000"/>
          <w:lang w:eastAsia="es-ES_tradnl"/>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723958" w:rsidRPr="00B77EC4" w14:paraId="616DF42D" w14:textId="77777777" w:rsidTr="009104B5">
        <w:trPr>
          <w:trHeight w:val="910"/>
        </w:trPr>
        <w:tc>
          <w:tcPr>
            <w:tcW w:w="2725" w:type="dxa"/>
          </w:tcPr>
          <w:p w14:paraId="1E62DE89" w14:textId="77777777" w:rsidR="00723958" w:rsidRPr="00B77EC4" w:rsidRDefault="00723958" w:rsidP="009104B5">
            <w:pPr>
              <w:jc w:val="both"/>
              <w:rPr>
                <w:rFonts w:ascii="Verdana" w:eastAsia="Calibri" w:hAnsi="Verdana" w:cs="Arial"/>
                <w:b/>
                <w:bCs/>
                <w:color w:val="7030A0"/>
                <w:lang w:eastAsia="es-ES_tradnl"/>
              </w:rPr>
            </w:pPr>
          </w:p>
        </w:tc>
        <w:tc>
          <w:tcPr>
            <w:tcW w:w="6183" w:type="dxa"/>
          </w:tcPr>
          <w:p w14:paraId="51FFE7D7" w14:textId="77777777" w:rsidR="00723958" w:rsidRPr="00B77EC4" w:rsidRDefault="00723958" w:rsidP="009104B5">
            <w:pPr>
              <w:jc w:val="both"/>
              <w:rPr>
                <w:rFonts w:ascii="Verdana" w:eastAsia="Calibri" w:hAnsi="Verdana" w:cs="Arial"/>
                <w:b/>
                <w:bCs/>
                <w:lang w:eastAsia="es-ES"/>
              </w:rPr>
            </w:pPr>
            <w:r w:rsidRPr="00B77EC4">
              <w:rPr>
                <w:rFonts w:ascii="Verdana" w:eastAsia="Calibri" w:hAnsi="Verdana" w:cs="Arial"/>
                <w:b/>
                <w:bCs/>
                <w:lang w:eastAsia="es-ES"/>
              </w:rPr>
              <w:t>Concepto C-</w:t>
            </w:r>
            <w:r>
              <w:rPr>
                <w:rFonts w:ascii="Verdana" w:eastAsia="Calibri" w:hAnsi="Verdana" w:cs="Arial"/>
                <w:b/>
                <w:bCs/>
                <w:lang w:eastAsia="es-ES"/>
              </w:rPr>
              <w:t>1485</w:t>
            </w:r>
            <w:r w:rsidRPr="00B77EC4">
              <w:rPr>
                <w:rFonts w:ascii="Verdana" w:eastAsia="Calibri" w:hAnsi="Verdana" w:cs="Arial"/>
                <w:b/>
                <w:bCs/>
                <w:lang w:eastAsia="es-ES"/>
              </w:rPr>
              <w:t xml:space="preserve"> de 2025</w:t>
            </w:r>
          </w:p>
        </w:tc>
      </w:tr>
      <w:tr w:rsidR="00723958" w:rsidRPr="00B23FA0" w14:paraId="2BA2C019" w14:textId="77777777" w:rsidTr="009104B5">
        <w:trPr>
          <w:trHeight w:val="910"/>
        </w:trPr>
        <w:tc>
          <w:tcPr>
            <w:tcW w:w="2725" w:type="dxa"/>
          </w:tcPr>
          <w:p w14:paraId="523D50B7" w14:textId="77777777" w:rsidR="00723958" w:rsidRPr="00B77EC4" w:rsidRDefault="00723958" w:rsidP="009104B5">
            <w:pPr>
              <w:jc w:val="both"/>
              <w:rPr>
                <w:rFonts w:ascii="Verdana" w:eastAsia="Calibri" w:hAnsi="Verdana" w:cs="Arial"/>
                <w:color w:val="000000"/>
                <w:lang w:eastAsia="es-ES_tradnl"/>
              </w:rPr>
            </w:pPr>
            <w:r w:rsidRPr="00B77EC4">
              <w:rPr>
                <w:rFonts w:ascii="Verdana" w:eastAsia="Calibri" w:hAnsi="Verdana" w:cs="Arial"/>
                <w:b/>
                <w:color w:val="000000"/>
                <w:lang w:eastAsia="es-ES_tradnl"/>
              </w:rPr>
              <w:t>Temas:</w:t>
            </w:r>
            <w:r w:rsidRPr="00B77EC4">
              <w:rPr>
                <w:rFonts w:ascii="Verdana" w:eastAsia="Calibri" w:hAnsi="Verdana" w:cs="Arial"/>
                <w:color w:val="000000"/>
                <w:lang w:eastAsia="es-ES_tradnl"/>
              </w:rPr>
              <w:t xml:space="preserve">                   </w:t>
            </w:r>
          </w:p>
        </w:tc>
        <w:tc>
          <w:tcPr>
            <w:tcW w:w="6183" w:type="dxa"/>
          </w:tcPr>
          <w:p w14:paraId="154E6BAD" w14:textId="77777777" w:rsidR="00723958" w:rsidRPr="00B23FA0" w:rsidRDefault="00723958" w:rsidP="009104B5">
            <w:pPr>
              <w:widowControl w:val="0"/>
              <w:autoSpaceDE w:val="0"/>
              <w:autoSpaceDN w:val="0"/>
              <w:spacing w:line="276" w:lineRule="auto"/>
              <w:jc w:val="both"/>
              <w:rPr>
                <w:rFonts w:ascii="Verdana" w:hAnsi="Verdana"/>
              </w:rPr>
            </w:pPr>
            <w:r w:rsidRPr="00B23FA0">
              <w:rPr>
                <w:rFonts w:ascii="Verdana" w:hAnsi="Verdana"/>
              </w:rPr>
              <w:t>DOCUMENTOS TIPO – Licitación pública – Transporte – Capacidad financiera – Capacidad organización – Forma de establecer los requisitos / DOCUMENTOS TIPO –Sector Transporte – Indicadores financieros – Indicadores organizacionales - Forma de abordar los requisitos</w:t>
            </w:r>
          </w:p>
          <w:p w14:paraId="7C85949A" w14:textId="77777777" w:rsidR="00723958" w:rsidRPr="00B23FA0" w:rsidRDefault="00723958" w:rsidP="009104B5">
            <w:pPr>
              <w:spacing w:line="276" w:lineRule="auto"/>
              <w:jc w:val="both"/>
              <w:rPr>
                <w:rFonts w:ascii="Verdana" w:eastAsia="Calibri" w:hAnsi="Verdana" w:cs="Arial"/>
                <w:color w:val="000000" w:themeColor="text1"/>
                <w:lang w:eastAsia="es-ES"/>
              </w:rPr>
            </w:pPr>
          </w:p>
        </w:tc>
      </w:tr>
      <w:tr w:rsidR="00723958" w:rsidRPr="00B77EC4" w14:paraId="35DA9341" w14:textId="77777777" w:rsidTr="009104B5">
        <w:trPr>
          <w:trHeight w:val="556"/>
        </w:trPr>
        <w:tc>
          <w:tcPr>
            <w:tcW w:w="2725" w:type="dxa"/>
          </w:tcPr>
          <w:p w14:paraId="1DB044FE" w14:textId="77777777" w:rsidR="00723958" w:rsidRPr="00B77EC4" w:rsidRDefault="00723958" w:rsidP="009104B5">
            <w:pPr>
              <w:jc w:val="both"/>
              <w:rPr>
                <w:rFonts w:ascii="Verdana" w:eastAsia="Calibri" w:hAnsi="Verdana" w:cs="Arial"/>
                <w:lang w:eastAsia="es-ES_tradnl"/>
              </w:rPr>
            </w:pPr>
            <w:r w:rsidRPr="00B77EC4">
              <w:rPr>
                <w:rFonts w:ascii="Verdana" w:eastAsia="Calibri" w:hAnsi="Verdana" w:cs="Arial"/>
                <w:lang w:eastAsia="es-ES_tradnl"/>
              </w:rPr>
              <w:t xml:space="preserve">Radicación:               </w:t>
            </w:r>
          </w:p>
        </w:tc>
        <w:tc>
          <w:tcPr>
            <w:tcW w:w="6183" w:type="dxa"/>
          </w:tcPr>
          <w:p w14:paraId="0E5389CF" w14:textId="77777777" w:rsidR="00723958" w:rsidRPr="00B77EC4" w:rsidRDefault="00723958" w:rsidP="009104B5">
            <w:pPr>
              <w:jc w:val="both"/>
              <w:rPr>
                <w:rFonts w:ascii="Verdana" w:eastAsia="Calibri" w:hAnsi="Verdana" w:cs="Arial"/>
                <w:lang w:eastAsia="es-ES_tradnl"/>
              </w:rPr>
            </w:pPr>
            <w:r w:rsidRPr="00B77EC4">
              <w:rPr>
                <w:rFonts w:ascii="Verdana" w:eastAsia="Calibri" w:hAnsi="Verdana" w:cs="Arial"/>
                <w:lang w:eastAsia="es-ES_tradnl"/>
              </w:rPr>
              <w:t xml:space="preserve">Respuesta a consulta con radicado No. </w:t>
            </w:r>
            <w:r w:rsidRPr="00602558">
              <w:rPr>
                <w:rFonts w:ascii="Verdana" w:eastAsia="Calibri" w:hAnsi="Verdana" w:cs="Arial"/>
                <w:lang w:eastAsia="es-ES_tradnl"/>
              </w:rPr>
              <w:t>1_2025_10_10_011413</w:t>
            </w:r>
          </w:p>
        </w:tc>
      </w:tr>
    </w:tbl>
    <w:p w14:paraId="1D500247" w14:textId="77777777" w:rsidR="00723958" w:rsidRPr="00B77EC4" w:rsidRDefault="00723958" w:rsidP="00723958">
      <w:pPr>
        <w:spacing w:after="0" w:line="240" w:lineRule="auto"/>
        <w:jc w:val="both"/>
        <w:rPr>
          <w:rFonts w:ascii="Verdana" w:eastAsia="Calibri" w:hAnsi="Verdana" w:cs="Arial"/>
          <w:lang w:eastAsia="es-ES_tradnl"/>
        </w:rPr>
      </w:pPr>
    </w:p>
    <w:p w14:paraId="21741338" w14:textId="77777777" w:rsidR="00723958" w:rsidRPr="00B77EC4" w:rsidRDefault="00723958" w:rsidP="00723958">
      <w:pPr>
        <w:spacing w:after="0" w:line="276" w:lineRule="auto"/>
        <w:jc w:val="both"/>
        <w:rPr>
          <w:rFonts w:ascii="Verdana" w:eastAsia="Calibri" w:hAnsi="Verdana" w:cs="Arial"/>
          <w:color w:val="000000"/>
          <w:lang w:eastAsia="es-ES"/>
        </w:rPr>
      </w:pPr>
      <w:r w:rsidRPr="00B77EC4">
        <w:rPr>
          <w:rFonts w:ascii="Verdana" w:eastAsia="Calibri" w:hAnsi="Verdana" w:cs="Arial"/>
          <w:color w:val="000000"/>
          <w:lang w:eastAsia="es-ES"/>
        </w:rPr>
        <w:t>Estimado señor</w:t>
      </w:r>
      <w:r>
        <w:rPr>
          <w:rFonts w:ascii="Verdana" w:eastAsia="Calibri" w:hAnsi="Verdana" w:cs="Arial"/>
          <w:color w:val="000000"/>
        </w:rPr>
        <w:t xml:space="preserve"> Gil Ríos</w:t>
      </w:r>
      <w:r w:rsidRPr="00B77EC4">
        <w:rPr>
          <w:rFonts w:ascii="Verdana" w:eastAsia="Calibri" w:hAnsi="Verdana" w:cs="Arial"/>
          <w:color w:val="000000"/>
          <w:lang w:eastAsia="es-ES"/>
        </w:rPr>
        <w:t xml:space="preserve">: </w:t>
      </w:r>
    </w:p>
    <w:p w14:paraId="7D12125F" w14:textId="77777777" w:rsidR="00723958" w:rsidRPr="00B77EC4" w:rsidRDefault="00723958" w:rsidP="00723958">
      <w:pPr>
        <w:tabs>
          <w:tab w:val="left" w:pos="3768"/>
        </w:tabs>
        <w:spacing w:after="0" w:line="276" w:lineRule="auto"/>
        <w:jc w:val="both"/>
        <w:rPr>
          <w:rFonts w:ascii="Verdana" w:eastAsia="Calibri" w:hAnsi="Verdana" w:cs="Arial"/>
          <w:color w:val="000000"/>
          <w:lang w:eastAsia="es-ES"/>
        </w:rPr>
      </w:pPr>
      <w:r w:rsidRPr="00B77EC4">
        <w:rPr>
          <w:rFonts w:ascii="Verdana" w:eastAsia="Calibri" w:hAnsi="Verdana" w:cs="Arial"/>
          <w:color w:val="000000"/>
          <w:lang w:eastAsia="es-ES"/>
        </w:rPr>
        <w:tab/>
      </w:r>
    </w:p>
    <w:p w14:paraId="3957CE35" w14:textId="77777777" w:rsidR="00723958" w:rsidRDefault="00723958" w:rsidP="00723958">
      <w:pPr>
        <w:spacing w:after="0" w:line="276" w:lineRule="auto"/>
        <w:jc w:val="both"/>
        <w:rPr>
          <w:rFonts w:ascii="Verdana" w:eastAsia="Calibri" w:hAnsi="Verdana" w:cs="Arial"/>
          <w:color w:val="000000"/>
          <w:lang w:eastAsia="es-ES"/>
        </w:rPr>
      </w:pPr>
      <w:r w:rsidRPr="00B77EC4">
        <w:rPr>
          <w:rFonts w:ascii="Verdana" w:eastAsia="Calibri" w:hAnsi="Verdana" w:cs="Arial"/>
          <w:color w:val="000000"/>
          <w:lang w:eastAsia="es-ES"/>
        </w:rPr>
        <w:t>En ejercicio de la competencia otorgada por los artículos 3, numeral 5º, y 11, numeral 8º, del Decreto Ley 4170 de 2011,</w:t>
      </w:r>
      <w:r w:rsidRPr="00B77EC4">
        <w:rPr>
          <w:rFonts w:ascii="Verdana" w:eastAsia="Arial MT" w:hAnsi="Verdana" w:cs="Arial MT"/>
          <w:lang w:eastAsia="es-ES"/>
        </w:rPr>
        <w:t xml:space="preserve"> </w:t>
      </w:r>
      <w:r w:rsidRPr="00B77EC4">
        <w:rPr>
          <w:rFonts w:ascii="Verdana" w:eastAsia="Calibri" w:hAnsi="Verdana" w:cs="Arial"/>
        </w:rPr>
        <w:t xml:space="preserve">así como lo establecido en el artículo 4 de la Resolución 1707 de 2018 expedida por esta Entidad, </w:t>
      </w:r>
      <w:r w:rsidRPr="00B77EC4">
        <w:rPr>
          <w:rFonts w:ascii="Verdana" w:eastAsia="Calibri" w:hAnsi="Verdana" w:cs="Arial"/>
          <w:color w:val="000000"/>
          <w:lang w:eastAsia="es-ES"/>
        </w:rPr>
        <w:t xml:space="preserve">la Agencia Nacional de Contratación Pública – Colombia Compra Eficiente– responde su solicitud de consulta de fecha </w:t>
      </w:r>
      <w:r>
        <w:rPr>
          <w:rFonts w:ascii="Verdana" w:eastAsia="Calibri" w:hAnsi="Verdana" w:cs="Arial"/>
          <w:color w:val="000000"/>
          <w:lang w:eastAsia="es-ES"/>
        </w:rPr>
        <w:t>10</w:t>
      </w:r>
      <w:r w:rsidRPr="00B77EC4">
        <w:rPr>
          <w:rFonts w:ascii="Verdana" w:eastAsia="Calibri" w:hAnsi="Verdana" w:cs="Arial"/>
          <w:color w:val="000000"/>
          <w:lang w:eastAsia="es-ES"/>
        </w:rPr>
        <w:t xml:space="preserve"> de </w:t>
      </w:r>
      <w:r>
        <w:rPr>
          <w:rFonts w:ascii="Verdana" w:eastAsia="Calibri" w:hAnsi="Verdana" w:cs="Arial"/>
          <w:color w:val="000000"/>
          <w:lang w:eastAsia="es-ES"/>
        </w:rPr>
        <w:t>octubre</w:t>
      </w:r>
      <w:r w:rsidRPr="00B77EC4">
        <w:rPr>
          <w:rFonts w:ascii="Verdana" w:eastAsia="Calibri" w:hAnsi="Verdana" w:cs="Arial"/>
          <w:color w:val="000000"/>
          <w:lang w:eastAsia="es-ES"/>
        </w:rPr>
        <w:t xml:space="preserve"> de 2025, en la cual, </w:t>
      </w:r>
      <w:r>
        <w:rPr>
          <w:rFonts w:ascii="Verdana" w:eastAsia="Calibri" w:hAnsi="Verdana" w:cs="Arial"/>
          <w:color w:val="000000"/>
          <w:lang w:eastAsia="es-ES"/>
        </w:rPr>
        <w:t>manifiesta lo siguiente:</w:t>
      </w:r>
    </w:p>
    <w:p w14:paraId="788E9F4B" w14:textId="77777777" w:rsidR="00723958" w:rsidRDefault="00723958" w:rsidP="00723958">
      <w:pPr>
        <w:spacing w:after="0" w:line="276" w:lineRule="auto"/>
        <w:jc w:val="both"/>
        <w:rPr>
          <w:rFonts w:ascii="Verdana" w:eastAsia="Calibri" w:hAnsi="Verdana" w:cs="Arial"/>
          <w:color w:val="000000"/>
          <w:lang w:eastAsia="es-ES"/>
        </w:rPr>
      </w:pPr>
    </w:p>
    <w:p w14:paraId="1281EA7F" w14:textId="77777777" w:rsidR="00723958" w:rsidRPr="00602558" w:rsidRDefault="00723958" w:rsidP="007239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Arial" w:hAnsi="Arial" w:cs="Arial"/>
          <w:color w:val="000000"/>
          <w:sz w:val="24"/>
          <w:szCs w:val="24"/>
          <w:lang w:val="es-MX"/>
          <w14:ligatures w14:val="standardContextual"/>
        </w:rPr>
      </w:pPr>
      <w:r>
        <w:rPr>
          <w:rFonts w:ascii="Verdana" w:eastAsia="Calibri" w:hAnsi="Verdana" w:cs="Times New Roman"/>
          <w:sz w:val="21"/>
          <w:szCs w:val="21"/>
        </w:rPr>
        <w:t>“</w:t>
      </w:r>
      <w:r>
        <w:rPr>
          <w:rFonts w:ascii="Arial" w:hAnsi="Arial" w:cs="Arial"/>
          <w:color w:val="000000"/>
          <w:sz w:val="24"/>
          <w:szCs w:val="24"/>
          <w:lang w:val="es-MX"/>
          <w14:ligatures w14:val="standardContextual"/>
        </w:rPr>
        <w:t>REQUIERO CONOCER A DETALLE, PASO A PASO, COMO SE CALCULAN LOS INDICADORES FINANCIEROS DEL PLIEGO TIPO PARA TENER CLARIDAD EN LOS PROCESOS DE CONTRATACIÓN QUE ENCUENTRE EN EL PORTAL DE COLOMBIA COMPRA. REQUIERO DE USTEDES EL DETALLE DE COMO CALCULARLOS. MUCHAS GRACIAS</w:t>
      </w:r>
      <w:r>
        <w:rPr>
          <w:rFonts w:ascii="Verdana" w:eastAsia="Calibri" w:hAnsi="Verdana" w:cs="Times New Roman"/>
          <w:sz w:val="21"/>
          <w:szCs w:val="21"/>
        </w:rPr>
        <w:t xml:space="preserve">” (sic). </w:t>
      </w:r>
    </w:p>
    <w:p w14:paraId="1D0DD358" w14:textId="77777777" w:rsidR="00723958" w:rsidRPr="00B77EC4" w:rsidRDefault="00723958" w:rsidP="00723958">
      <w:pPr>
        <w:tabs>
          <w:tab w:val="left" w:pos="142"/>
          <w:tab w:val="left" w:pos="284"/>
        </w:tabs>
        <w:spacing w:after="0" w:line="276" w:lineRule="auto"/>
        <w:jc w:val="both"/>
        <w:rPr>
          <w:rFonts w:ascii="Verdana" w:eastAsia="Century Gothic" w:hAnsi="Verdana" w:cs="Century Gothic"/>
          <w:b/>
          <w:bCs/>
        </w:rPr>
      </w:pPr>
    </w:p>
    <w:p w14:paraId="36719C34" w14:textId="77777777" w:rsidR="00723958" w:rsidRPr="00B77EC4" w:rsidRDefault="00723958" w:rsidP="00723958">
      <w:pPr>
        <w:spacing w:after="120" w:line="276" w:lineRule="auto"/>
        <w:ind w:firstLine="709"/>
        <w:jc w:val="both"/>
        <w:rPr>
          <w:rFonts w:ascii="Verdana" w:eastAsia="Calibri" w:hAnsi="Verdana" w:cs="Arial"/>
          <w:color w:val="000000"/>
          <w:lang w:eastAsia="es-ES_tradnl"/>
        </w:rPr>
      </w:pPr>
      <w:r w:rsidRPr="00B77EC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B77EC4">
        <w:rPr>
          <w:rFonts w:ascii="Verdana" w:eastAsia="Calibri" w:hAnsi="Verdana" w:cs="Arial"/>
          <w:color w:val="000000"/>
          <w:lang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77EC4">
        <w:rPr>
          <w:rFonts w:ascii="Verdana" w:eastAsia="Calibri" w:hAnsi="Verdana" w:cs="Arial"/>
          <w:color w:val="000000"/>
          <w:lang w:eastAsia="es-ES_tradnl"/>
        </w:rPr>
        <w:tab/>
      </w:r>
    </w:p>
    <w:p w14:paraId="3F824A70" w14:textId="77777777" w:rsidR="00723958" w:rsidRPr="00B77EC4" w:rsidRDefault="00723958" w:rsidP="00723958">
      <w:pPr>
        <w:spacing w:after="0" w:line="276" w:lineRule="auto"/>
        <w:ind w:firstLine="709"/>
        <w:jc w:val="both"/>
        <w:rPr>
          <w:rFonts w:ascii="Verdana" w:eastAsia="Calibri" w:hAnsi="Verdana" w:cs="Arial"/>
          <w:color w:val="000000"/>
          <w:lang w:eastAsia="es-ES"/>
        </w:rPr>
      </w:pPr>
      <w:r w:rsidRPr="00B77EC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046E7279" w14:textId="77777777" w:rsidR="00723958" w:rsidRPr="00B77EC4" w:rsidRDefault="00723958" w:rsidP="00723958">
      <w:pPr>
        <w:spacing w:after="0" w:line="276" w:lineRule="auto"/>
        <w:ind w:firstLine="709"/>
        <w:jc w:val="both"/>
        <w:rPr>
          <w:rFonts w:ascii="Verdana" w:eastAsia="Calibri" w:hAnsi="Verdana" w:cs="Arial"/>
          <w:color w:val="000000"/>
          <w:lang w:eastAsia="es-ES"/>
        </w:rPr>
      </w:pPr>
      <w:r w:rsidRPr="00B77EC4">
        <w:rPr>
          <w:rFonts w:ascii="Verdana" w:eastAsia="Calibri" w:hAnsi="Verdana" w:cs="Arial"/>
          <w:color w:val="000000"/>
          <w:lang w:eastAsia="es-ES"/>
        </w:rPr>
        <w:t xml:space="preserve"> </w:t>
      </w:r>
    </w:p>
    <w:p w14:paraId="1C2A3FE3" w14:textId="77777777" w:rsidR="00723958" w:rsidRPr="00B77EC4" w:rsidRDefault="00723958" w:rsidP="00723958">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B77EC4">
        <w:rPr>
          <w:rFonts w:ascii="Verdana" w:eastAsia="Century Gothic" w:hAnsi="Verdana" w:cs="Century Gothic"/>
          <w:b/>
          <w:bCs/>
        </w:rPr>
        <w:t>Problema planteado:</w:t>
      </w:r>
    </w:p>
    <w:p w14:paraId="1BE19639" w14:textId="77777777" w:rsidR="00723958" w:rsidRPr="00B77EC4" w:rsidRDefault="00723958" w:rsidP="00723958">
      <w:pPr>
        <w:tabs>
          <w:tab w:val="left" w:pos="142"/>
          <w:tab w:val="left" w:pos="284"/>
        </w:tabs>
        <w:spacing w:after="0" w:line="276" w:lineRule="auto"/>
        <w:jc w:val="both"/>
        <w:rPr>
          <w:rFonts w:ascii="Verdana" w:eastAsia="Century Gothic" w:hAnsi="Verdana" w:cs="Century Gothic"/>
          <w:b/>
          <w:bCs/>
        </w:rPr>
      </w:pPr>
    </w:p>
    <w:p w14:paraId="384CC95F" w14:textId="77777777" w:rsidR="00723958" w:rsidRPr="00B77EC4" w:rsidRDefault="00723958" w:rsidP="00723958">
      <w:pPr>
        <w:tabs>
          <w:tab w:val="left" w:pos="142"/>
          <w:tab w:val="left" w:pos="284"/>
        </w:tabs>
        <w:spacing w:after="0" w:line="276" w:lineRule="auto"/>
        <w:jc w:val="both"/>
        <w:rPr>
          <w:rFonts w:ascii="Verdana" w:eastAsia="Century Gothic" w:hAnsi="Verdana" w:cs="Century Gothic"/>
        </w:rPr>
      </w:pPr>
      <w:r w:rsidRPr="007619D1">
        <w:rPr>
          <w:rFonts w:ascii="Verdana" w:eastAsia="Century Gothic" w:hAnsi="Verdana" w:cs="Century Gothic"/>
        </w:rPr>
        <w:t xml:space="preserve">De acuerdo con el contenido de su solicitud, en relación con los </w:t>
      </w:r>
      <w:r w:rsidRPr="007619D1">
        <w:rPr>
          <w:rFonts w:ascii="Verdana" w:eastAsia="Aptos" w:hAnsi="Verdana" w:cs="Times New Roman"/>
        </w:rPr>
        <w:t xml:space="preserve">documentos tipo del sector de infraestructura de transporte, </w:t>
      </w:r>
      <w:r w:rsidRPr="007619D1">
        <w:rPr>
          <w:rFonts w:ascii="Verdana" w:eastAsia="Century Gothic" w:hAnsi="Verdana" w:cs="Century Gothic"/>
        </w:rPr>
        <w:t xml:space="preserve">esta Agencia resolverá los siguientes problemas jurídicos: </w:t>
      </w:r>
      <w:r w:rsidRPr="007619D1">
        <w:rPr>
          <w:rFonts w:ascii="Verdana" w:hAnsi="Verdana"/>
          <w:lang w:val="es-ES_tradnl"/>
        </w:rPr>
        <w:t xml:space="preserve">i) ¿Cuál </w:t>
      </w:r>
      <w:r>
        <w:rPr>
          <w:rFonts w:ascii="Verdana" w:hAnsi="Verdana"/>
          <w:lang w:val="es-ES_tradnl"/>
        </w:rPr>
        <w:t xml:space="preserve">fue el </w:t>
      </w:r>
      <w:r w:rsidRPr="007619D1">
        <w:rPr>
          <w:rFonts w:ascii="Verdana" w:hAnsi="Verdana"/>
          <w:lang w:val="es-ES_tradnl"/>
        </w:rPr>
        <w:t>procedimiento para determinar los indicadores financieros en los documentos tipo de</w:t>
      </w:r>
      <w:r>
        <w:rPr>
          <w:rFonts w:ascii="Verdana" w:hAnsi="Verdana"/>
          <w:lang w:val="es-ES_tradnl"/>
        </w:rPr>
        <w:t xml:space="preserve"> </w:t>
      </w:r>
      <w:r w:rsidRPr="007619D1">
        <w:rPr>
          <w:rFonts w:ascii="Verdana" w:hAnsi="Verdana"/>
          <w:lang w:val="es-ES_tradnl"/>
        </w:rPr>
        <w:t>l</w:t>
      </w:r>
      <w:r>
        <w:rPr>
          <w:rFonts w:ascii="Verdana" w:hAnsi="Verdana"/>
          <w:lang w:val="es-ES_tradnl"/>
        </w:rPr>
        <w:t>icitación de obra pública del</w:t>
      </w:r>
      <w:r w:rsidRPr="007619D1">
        <w:rPr>
          <w:rFonts w:ascii="Verdana" w:hAnsi="Verdana"/>
          <w:lang w:val="es-ES_tradnl"/>
        </w:rPr>
        <w:t xml:space="preserve"> sector de infraestructura de transporte? y </w:t>
      </w:r>
      <w:proofErr w:type="spellStart"/>
      <w:r w:rsidRPr="007619D1">
        <w:rPr>
          <w:rFonts w:ascii="Verdana" w:hAnsi="Verdana"/>
          <w:lang w:val="es-ES_tradnl"/>
        </w:rPr>
        <w:t>ii</w:t>
      </w:r>
      <w:proofErr w:type="spellEnd"/>
      <w:r w:rsidRPr="007619D1">
        <w:rPr>
          <w:rFonts w:ascii="Verdana" w:hAnsi="Verdana"/>
          <w:lang w:val="es-ES_tradnl"/>
        </w:rPr>
        <w:t>) ¿Cuál es la forma de abordar los indicadores financieros de los documentos tipo del sector de infraestructura de transporte?</w:t>
      </w:r>
    </w:p>
    <w:p w14:paraId="74D611FB" w14:textId="77777777" w:rsidR="00723958" w:rsidRPr="00B77EC4" w:rsidRDefault="00723958" w:rsidP="00723958">
      <w:pPr>
        <w:spacing w:after="0" w:line="276" w:lineRule="auto"/>
        <w:jc w:val="both"/>
        <w:rPr>
          <w:rFonts w:ascii="Verdana" w:eastAsia="Calibri" w:hAnsi="Verdana" w:cs="Arial"/>
          <w:color w:val="7030A0"/>
        </w:rPr>
      </w:pPr>
    </w:p>
    <w:p w14:paraId="537CCD88" w14:textId="77777777" w:rsidR="00723958" w:rsidRPr="00B77EC4" w:rsidRDefault="00723958" w:rsidP="00723958">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B77EC4">
        <w:rPr>
          <w:rFonts w:ascii="Verdana" w:eastAsia="Century Gothic" w:hAnsi="Verdana" w:cs="Century Gothic"/>
          <w:b/>
          <w:bCs/>
        </w:rPr>
        <w:t>Respuesta:</w:t>
      </w:r>
    </w:p>
    <w:p w14:paraId="75E5C447" w14:textId="77777777" w:rsidR="00723958" w:rsidRPr="00B77EC4" w:rsidRDefault="00723958" w:rsidP="0072395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3958" w:rsidRPr="00B77EC4" w14:paraId="77B23AD7" w14:textId="77777777" w:rsidTr="009104B5">
        <w:tc>
          <w:tcPr>
            <w:tcW w:w="8828" w:type="dxa"/>
          </w:tcPr>
          <w:p w14:paraId="0AA7CAE3" w14:textId="77777777" w:rsidR="00723958" w:rsidRDefault="00723958" w:rsidP="009104B5">
            <w:pPr>
              <w:widowControl w:val="0"/>
              <w:autoSpaceDE w:val="0"/>
              <w:autoSpaceDN w:val="0"/>
              <w:spacing w:line="276" w:lineRule="auto"/>
              <w:jc w:val="both"/>
              <w:rPr>
                <w:rFonts w:ascii="Verdana" w:eastAsia="Calibri" w:hAnsi="Verdana" w:cs="Arial"/>
              </w:rPr>
            </w:pPr>
            <w:r>
              <w:rPr>
                <w:rFonts w:ascii="Verdana" w:hAnsi="Verdana"/>
              </w:rPr>
              <w:t xml:space="preserve">i) </w:t>
            </w:r>
            <w:r>
              <w:rPr>
                <w:rFonts w:ascii="Verdana" w:eastAsia="Calibri" w:hAnsi="Verdana" w:cs="Arial"/>
                <w:color w:val="000000" w:themeColor="text1"/>
              </w:rPr>
              <w:t xml:space="preserve">Para la definición de los requisitos de capacidad financiera y organizacional a solicitar en el marco del </w:t>
            </w:r>
            <w:r w:rsidRPr="009217CB">
              <w:rPr>
                <w:rFonts w:ascii="Verdana" w:eastAsia="Calibri" w:hAnsi="Verdana" w:cs="Arial"/>
              </w:rPr>
              <w:t xml:space="preserve">documento tipo </w:t>
            </w:r>
            <w:r>
              <w:rPr>
                <w:rFonts w:ascii="Verdana" w:eastAsia="Calibri" w:hAnsi="Verdana" w:cs="Arial"/>
              </w:rPr>
              <w:t xml:space="preserve">de licitación de obra pública de infraestructura de transporte - versión 4, esta Agencia consolidó y analizó la información financiera de </w:t>
            </w:r>
            <w:r w:rsidRPr="00B90D68">
              <w:rPr>
                <w:rFonts w:ascii="Verdana" w:eastAsia="Calibri" w:hAnsi="Verdana" w:cs="Arial"/>
              </w:rPr>
              <w:t>quinientas treinta y un</w:t>
            </w:r>
            <w:r w:rsidRPr="007440BB">
              <w:rPr>
                <w:rFonts w:ascii="Verdana" w:eastAsia="Calibri" w:hAnsi="Verdana" w:cs="Arial"/>
                <w:b/>
                <w:bCs/>
              </w:rPr>
              <w:t xml:space="preserve"> </w:t>
            </w:r>
            <w:r w:rsidRPr="00B90D68">
              <w:rPr>
                <w:rFonts w:ascii="Verdana" w:eastAsia="Calibri" w:hAnsi="Verdana" w:cs="Arial"/>
              </w:rPr>
              <w:t>(531)</w:t>
            </w:r>
            <w:r>
              <w:rPr>
                <w:rFonts w:ascii="Verdana" w:eastAsia="Calibri" w:hAnsi="Verdana" w:cs="Arial"/>
              </w:rPr>
              <w:t xml:space="preserve"> empresas. Es importante precisar que, la muestra de empresas se construyó con potenciales proveedores de los servicios de infraestructura de transporte, para lo cual, se tuvo en consideración varios elementos, como son los siguientes:</w:t>
            </w:r>
          </w:p>
          <w:p w14:paraId="621F19F0" w14:textId="77777777" w:rsidR="00723958" w:rsidRDefault="00723958" w:rsidP="009104B5">
            <w:pPr>
              <w:widowControl w:val="0"/>
              <w:autoSpaceDE w:val="0"/>
              <w:autoSpaceDN w:val="0"/>
              <w:spacing w:line="276" w:lineRule="auto"/>
              <w:ind w:firstLine="709"/>
              <w:jc w:val="both"/>
              <w:rPr>
                <w:rFonts w:ascii="Verdana" w:eastAsia="Calibri" w:hAnsi="Verdana" w:cs="Arial"/>
              </w:rPr>
            </w:pPr>
          </w:p>
          <w:p w14:paraId="5E330439" w14:textId="77777777" w:rsidR="00723958" w:rsidRDefault="00723958" w:rsidP="00723958">
            <w:pPr>
              <w:pStyle w:val="Prrafodelista"/>
              <w:widowControl w:val="0"/>
              <w:numPr>
                <w:ilvl w:val="0"/>
                <w:numId w:val="19"/>
              </w:numPr>
              <w:autoSpaceDE w:val="0"/>
              <w:autoSpaceDN w:val="0"/>
              <w:spacing w:line="276" w:lineRule="auto"/>
              <w:ind w:left="851"/>
              <w:jc w:val="both"/>
              <w:rPr>
                <w:rFonts w:ascii="Verdana" w:eastAsia="Calibri" w:hAnsi="Verdana" w:cs="Arial"/>
              </w:rPr>
            </w:pPr>
            <w:r>
              <w:rPr>
                <w:rFonts w:ascii="Verdana" w:eastAsia="Calibri" w:hAnsi="Verdana" w:cs="Arial"/>
              </w:rPr>
              <w:t xml:space="preserve">Empresas clasificadas con los códigos CIIU 4210 - </w:t>
            </w:r>
            <w:r w:rsidRPr="002D16A5">
              <w:rPr>
                <w:rFonts w:ascii="Verdana" w:eastAsia="Calibri" w:hAnsi="Verdana" w:cs="Arial"/>
              </w:rPr>
              <w:t xml:space="preserve">Construcción de </w:t>
            </w:r>
            <w:r w:rsidRPr="002D16A5">
              <w:rPr>
                <w:rFonts w:ascii="Verdana" w:eastAsia="Calibri" w:hAnsi="Verdana" w:cs="Arial"/>
              </w:rPr>
              <w:lastRenderedPageBreak/>
              <w:t>carreteras y vías de ferrocarril</w:t>
            </w:r>
            <w:r>
              <w:rPr>
                <w:rFonts w:ascii="Verdana" w:eastAsia="Calibri" w:hAnsi="Verdana" w:cs="Arial"/>
              </w:rPr>
              <w:t>.</w:t>
            </w:r>
          </w:p>
          <w:p w14:paraId="6635D818" w14:textId="77777777" w:rsidR="00723958" w:rsidRDefault="00723958" w:rsidP="00723958">
            <w:pPr>
              <w:pStyle w:val="Prrafodelista"/>
              <w:widowControl w:val="0"/>
              <w:numPr>
                <w:ilvl w:val="0"/>
                <w:numId w:val="19"/>
              </w:numPr>
              <w:autoSpaceDE w:val="0"/>
              <w:autoSpaceDN w:val="0"/>
              <w:spacing w:line="276" w:lineRule="auto"/>
              <w:ind w:left="851"/>
              <w:jc w:val="both"/>
              <w:rPr>
                <w:rFonts w:ascii="Verdana" w:eastAsia="Calibri" w:hAnsi="Verdana" w:cs="Arial"/>
              </w:rPr>
            </w:pPr>
            <w:r>
              <w:rPr>
                <w:rFonts w:ascii="Verdana" w:eastAsia="Calibri" w:hAnsi="Verdana" w:cs="Arial"/>
              </w:rPr>
              <w:t xml:space="preserve">Empresas clasificadas con códigos CIIU distintos al anterior, pero que se identificaron como potenciales proveedores de los servicios analizados, como resultado de la revisión realizada en 691 contratos </w:t>
            </w:r>
            <w:r w:rsidRPr="006C2D9D">
              <w:rPr>
                <w:rFonts w:ascii="Verdana" w:eastAsia="Calibri" w:hAnsi="Verdana" w:cs="Arial"/>
              </w:rPr>
              <w:t>suscritos por Entidades públicas entre los años 2018 y 2023</w:t>
            </w:r>
            <w:r>
              <w:rPr>
                <w:rFonts w:ascii="Verdana" w:eastAsia="Calibri" w:hAnsi="Verdana" w:cs="Arial"/>
              </w:rPr>
              <w:t>.</w:t>
            </w:r>
          </w:p>
          <w:p w14:paraId="3AB0054F" w14:textId="77777777" w:rsidR="00723958" w:rsidRPr="00DE7529" w:rsidRDefault="00723958" w:rsidP="009104B5">
            <w:pPr>
              <w:pStyle w:val="Prrafodelista"/>
              <w:widowControl w:val="0"/>
              <w:autoSpaceDE w:val="0"/>
              <w:autoSpaceDN w:val="0"/>
              <w:spacing w:line="276" w:lineRule="auto"/>
              <w:ind w:left="851"/>
              <w:jc w:val="both"/>
              <w:rPr>
                <w:rFonts w:ascii="Verdana" w:eastAsia="Calibri" w:hAnsi="Verdana" w:cs="Arial"/>
              </w:rPr>
            </w:pPr>
          </w:p>
          <w:p w14:paraId="0DC87375" w14:textId="77777777" w:rsidR="00723958" w:rsidRPr="001915EA" w:rsidRDefault="00723958" w:rsidP="009104B5">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L</w:t>
            </w:r>
            <w:r w:rsidRPr="00A161A7">
              <w:rPr>
                <w:rFonts w:ascii="Verdana" w:eastAsia="Calibri" w:hAnsi="Verdana" w:cs="Arial"/>
                <w:color w:val="000000" w:themeColor="text1"/>
              </w:rPr>
              <w:t xml:space="preserve">a información financiera </w:t>
            </w:r>
            <w:r>
              <w:rPr>
                <w:rFonts w:ascii="Verdana" w:eastAsia="Calibri" w:hAnsi="Verdana" w:cs="Arial"/>
                <w:color w:val="000000" w:themeColor="text1"/>
              </w:rPr>
              <w:t xml:space="preserve">que se obtuvo </w:t>
            </w:r>
            <w:r w:rsidRPr="00A161A7">
              <w:rPr>
                <w:rFonts w:ascii="Verdana" w:eastAsia="Calibri" w:hAnsi="Verdana" w:cs="Arial"/>
                <w:color w:val="000000" w:themeColor="text1"/>
              </w:rPr>
              <w:t xml:space="preserve">de las 531 empresas correspondió a corte </w:t>
            </w:r>
            <w:r>
              <w:rPr>
                <w:rFonts w:ascii="Verdana" w:eastAsia="Calibri" w:hAnsi="Verdana" w:cs="Arial"/>
                <w:color w:val="000000" w:themeColor="text1"/>
              </w:rPr>
              <w:t xml:space="preserve">de </w:t>
            </w:r>
            <w:r w:rsidRPr="00A161A7">
              <w:rPr>
                <w:rFonts w:ascii="Verdana" w:eastAsia="Calibri" w:hAnsi="Verdana" w:cs="Arial"/>
                <w:color w:val="000000" w:themeColor="text1"/>
              </w:rPr>
              <w:t xml:space="preserve">31 de diciembre de 2023 </w:t>
            </w:r>
            <w:r>
              <w:rPr>
                <w:rFonts w:ascii="Verdana" w:eastAsia="Calibri" w:hAnsi="Verdana" w:cs="Arial"/>
                <w:color w:val="000000" w:themeColor="text1"/>
              </w:rPr>
              <w:t>-</w:t>
            </w:r>
            <w:r w:rsidRPr="00A161A7">
              <w:rPr>
                <w:rFonts w:ascii="Verdana" w:eastAsia="Calibri" w:hAnsi="Verdana" w:cs="Arial"/>
                <w:color w:val="000000" w:themeColor="text1"/>
              </w:rPr>
              <w:t>última información consolidada al momento de publicar la actualización del documento tipo</w:t>
            </w:r>
            <w:r>
              <w:rPr>
                <w:rFonts w:ascii="Verdana" w:eastAsia="Calibri" w:hAnsi="Verdana" w:cs="Arial"/>
                <w:color w:val="000000" w:themeColor="text1"/>
              </w:rPr>
              <w:t>-</w:t>
            </w:r>
            <w:r w:rsidRPr="00A161A7">
              <w:rPr>
                <w:rFonts w:ascii="Verdana" w:eastAsia="Calibri" w:hAnsi="Verdana" w:cs="Arial"/>
                <w:color w:val="000000" w:themeColor="text1"/>
              </w:rPr>
              <w:t>.</w:t>
            </w:r>
            <w:r>
              <w:rPr>
                <w:rFonts w:ascii="Verdana" w:eastAsia="Calibri" w:hAnsi="Verdana" w:cs="Arial"/>
                <w:color w:val="000000" w:themeColor="text1"/>
              </w:rPr>
              <w:t xml:space="preserve"> C</w:t>
            </w:r>
            <w:r>
              <w:rPr>
                <w:rFonts w:ascii="Verdana" w:eastAsia="Calibri" w:hAnsi="Verdana" w:cs="Arial"/>
              </w:rPr>
              <w:t>onsolidada la información financiera obtenida, se procedió a realizar un análisis estadístico con el objetivo de identificar los indicadores promedio del sector. Este ejercicio se adelantó conforme a recomendaciones y metodologías propuestas por la “</w:t>
            </w:r>
            <w:r w:rsidRPr="00210657">
              <w:rPr>
                <w:rFonts w:ascii="Verdana" w:eastAsia="Calibri" w:hAnsi="Verdana" w:cs="Arial"/>
              </w:rPr>
              <w:t>GUÍA DE ELABORACIÓN DE ESTUDIOS DE SECTOR, GEES – versión 2 del 24 de junio de 2022</w:t>
            </w:r>
            <w:r>
              <w:rPr>
                <w:rFonts w:ascii="Verdana" w:eastAsia="Calibri" w:hAnsi="Verdana" w:cs="Arial"/>
              </w:rPr>
              <w:t>” -en adelante GEES- y el “</w:t>
            </w:r>
            <w:r w:rsidRPr="008707FB">
              <w:rPr>
                <w:rFonts w:ascii="Verdana" w:eastAsia="Calibri" w:hAnsi="Verdana" w:cs="Arial"/>
              </w:rPr>
              <w:t>MANUAL PARA DETERMINAR Y VERIFICAR LOS REQUISITOS HABILITANTES EN LOS PROCESOS DE CONTRATACIÓN</w:t>
            </w:r>
            <w:r>
              <w:rPr>
                <w:rFonts w:ascii="Verdana" w:eastAsia="Calibri" w:hAnsi="Verdana" w:cs="Arial"/>
              </w:rPr>
              <w:t xml:space="preserve"> versión </w:t>
            </w:r>
            <w:r w:rsidRPr="008707FB">
              <w:rPr>
                <w:rFonts w:ascii="Verdana" w:eastAsia="Calibri" w:hAnsi="Verdana" w:cs="Arial"/>
              </w:rPr>
              <w:t>03 del 29 de septiembre de 2023</w:t>
            </w:r>
            <w:r>
              <w:rPr>
                <w:rFonts w:ascii="Verdana" w:eastAsia="Calibri" w:hAnsi="Verdana" w:cs="Arial"/>
              </w:rPr>
              <w:t>”.</w:t>
            </w:r>
          </w:p>
          <w:p w14:paraId="5E01F51E" w14:textId="77777777" w:rsidR="00723958" w:rsidRPr="00A161A7" w:rsidRDefault="00723958" w:rsidP="009104B5">
            <w:pPr>
              <w:widowControl w:val="0"/>
              <w:autoSpaceDE w:val="0"/>
              <w:autoSpaceDN w:val="0"/>
              <w:spacing w:after="120" w:line="276" w:lineRule="auto"/>
              <w:ind w:firstLine="709"/>
              <w:jc w:val="both"/>
              <w:rPr>
                <w:rFonts w:ascii="Verdana" w:eastAsia="Calibri" w:hAnsi="Verdana" w:cs="Arial"/>
                <w:color w:val="000000" w:themeColor="text1"/>
              </w:rPr>
            </w:pPr>
            <w:r w:rsidRPr="00A161A7">
              <w:rPr>
                <w:rFonts w:ascii="Verdana" w:eastAsia="Calibri" w:hAnsi="Verdana" w:cs="Arial"/>
                <w:color w:val="000000" w:themeColor="text1"/>
              </w:rPr>
              <w:t>Teniendo en cuenta que</w:t>
            </w:r>
            <w:r>
              <w:rPr>
                <w:rFonts w:ascii="Verdana" w:eastAsia="Calibri" w:hAnsi="Verdana" w:cs="Arial"/>
                <w:color w:val="000000" w:themeColor="text1"/>
              </w:rPr>
              <w:t>,</w:t>
            </w:r>
            <w:r w:rsidRPr="00A161A7">
              <w:rPr>
                <w:rFonts w:ascii="Verdana" w:eastAsia="Calibri" w:hAnsi="Verdana" w:cs="Arial"/>
                <w:color w:val="000000" w:themeColor="text1"/>
              </w:rPr>
              <w:t xml:space="preserve"> en la muestra de los estados financieros de las empresas del sector </w:t>
            </w:r>
            <w:r>
              <w:rPr>
                <w:rFonts w:ascii="Verdana" w:eastAsia="Calibri" w:hAnsi="Verdana" w:cs="Arial"/>
                <w:color w:val="000000" w:themeColor="text1"/>
              </w:rPr>
              <w:t xml:space="preserve">transporte, </w:t>
            </w:r>
            <w:r w:rsidRPr="00A161A7">
              <w:rPr>
                <w:rFonts w:ascii="Verdana" w:eastAsia="Calibri" w:hAnsi="Verdana" w:cs="Arial"/>
                <w:color w:val="000000" w:themeColor="text1"/>
              </w:rPr>
              <w:t>se identificaron datos atípicos, se procedió a “normalizar” la muestra, excluyendo dichos indicadores con el fin de evitar distorsiones al calcular las medidas de tendencia central. Para normalizar la muestra se utiliza el criterio del rango intercuartílico propuesto en la GEES para el manejo de datos atípicos. Este criterio “permite entender entre cuáles valores se ubica la mitad de los datos en la parte central de la distribución”. De acuerdo con lo descrito en la G</w:t>
            </w:r>
            <w:r>
              <w:rPr>
                <w:rFonts w:ascii="Verdana" w:eastAsia="Calibri" w:hAnsi="Verdana" w:cs="Arial"/>
                <w:color w:val="000000" w:themeColor="text1"/>
              </w:rPr>
              <w:t>EES</w:t>
            </w:r>
            <w:r w:rsidRPr="00A161A7">
              <w:rPr>
                <w:rFonts w:ascii="Verdana" w:eastAsia="Calibri" w:hAnsi="Verdana" w:cs="Arial"/>
                <w:color w:val="000000" w:themeColor="text1"/>
              </w:rPr>
              <w:t xml:space="preserve">, la metodología para calcular este promedio consiste en descartar aquellos datos que sean inferiores al primer cuartil (Q1) menos el 150% del rango intercuartílico y todo valor que sea mayor al tercer cuartil (Q3) más el 150% del rango intercuartílico. Una vez excluidos los datos atípicos se obtuvo la muestra normalizada y se calculó el promedio con esta muestra. </w:t>
            </w:r>
          </w:p>
          <w:p w14:paraId="0C2560C9" w14:textId="77777777" w:rsidR="00723958" w:rsidRPr="00A161A7" w:rsidRDefault="00723958" w:rsidP="009104B5">
            <w:pPr>
              <w:widowControl w:val="0"/>
              <w:autoSpaceDE w:val="0"/>
              <w:autoSpaceDN w:val="0"/>
              <w:spacing w:after="120" w:line="276" w:lineRule="auto"/>
              <w:ind w:firstLine="709"/>
              <w:jc w:val="both"/>
              <w:rPr>
                <w:rFonts w:ascii="Verdana" w:eastAsia="Calibri" w:hAnsi="Verdana" w:cs="Arial"/>
                <w:color w:val="000000" w:themeColor="text1"/>
              </w:rPr>
            </w:pPr>
            <w:r w:rsidRPr="00A161A7">
              <w:rPr>
                <w:rFonts w:ascii="Verdana" w:eastAsia="Calibri" w:hAnsi="Verdana" w:cs="Arial"/>
                <w:color w:val="000000" w:themeColor="text1"/>
              </w:rPr>
              <w:t xml:space="preserve">Este análisis estadístico permitió identificar indicadores promedio del sector, con base en los cuales se establecieron referencias o límites máximos o mínimos a considerar al momento de definir los indicadores propuestos. Soportados en los análisis anteriores, se establecieron requisitos mínimos habilitantes de capacidad financiera y organizacional que fuesen proporcionales a las diferentes condiciones de los procesos de selección </w:t>
            </w:r>
            <w:r w:rsidRPr="00A161A7">
              <w:rPr>
                <w:rFonts w:ascii="Verdana" w:eastAsia="Calibri" w:hAnsi="Verdana" w:cs="Arial"/>
                <w:color w:val="000000" w:themeColor="text1"/>
              </w:rPr>
              <w:lastRenderedPageBreak/>
              <w:t xml:space="preserve">(modalidad, presupuesto, plazo, </w:t>
            </w:r>
            <w:proofErr w:type="spellStart"/>
            <w:r w:rsidRPr="00A161A7">
              <w:rPr>
                <w:rFonts w:ascii="Verdana" w:eastAsia="Calibri" w:hAnsi="Verdana" w:cs="Arial"/>
                <w:color w:val="000000" w:themeColor="text1"/>
              </w:rPr>
              <w:t>etc</w:t>
            </w:r>
            <w:proofErr w:type="spellEnd"/>
            <w:r w:rsidRPr="00A161A7">
              <w:rPr>
                <w:rFonts w:ascii="Verdana" w:eastAsia="Calibri" w:hAnsi="Verdana" w:cs="Arial"/>
                <w:color w:val="000000" w:themeColor="text1"/>
              </w:rPr>
              <w:t>)</w:t>
            </w:r>
            <w:r>
              <w:rPr>
                <w:rFonts w:ascii="Verdana" w:eastAsia="Calibri" w:hAnsi="Verdana" w:cs="Arial"/>
                <w:color w:val="000000" w:themeColor="text1"/>
              </w:rPr>
              <w:t>.</w:t>
            </w:r>
            <w:r w:rsidRPr="00A161A7">
              <w:rPr>
                <w:rFonts w:ascii="Verdana" w:eastAsia="Calibri" w:hAnsi="Verdana" w:cs="Arial"/>
                <w:color w:val="000000" w:themeColor="text1"/>
              </w:rPr>
              <w:t xml:space="preserve"> </w:t>
            </w:r>
            <w:r>
              <w:rPr>
                <w:rFonts w:ascii="Verdana" w:eastAsia="Calibri" w:hAnsi="Verdana" w:cs="Arial"/>
                <w:color w:val="000000" w:themeColor="text1"/>
              </w:rPr>
              <w:t>Po</w:t>
            </w:r>
            <w:r w:rsidRPr="00A161A7">
              <w:rPr>
                <w:rFonts w:ascii="Verdana" w:eastAsia="Calibri" w:hAnsi="Verdana" w:cs="Arial"/>
                <w:color w:val="000000" w:themeColor="text1"/>
              </w:rPr>
              <w:t>r lo anterior, para esta nueva actualización los requisitos de capacidad financiera y organizacional (Índice de liquidez, Nivel de Endeudamiento, Razón de Cobertura de Interés, Rentabilidad sobre el Patrimonio y Rentabilidad Sobre el Activo) se definieron de acuerdo con el presupuesto oficial del proceso de selección (expresados en SMMLV), con base en rangos de presupuesto definidos de conformidad con la matriz de experiencia de los proyectos de infraestructura de transporte estructurada para la presente versión de los pliegos tipo.</w:t>
            </w:r>
          </w:p>
          <w:p w14:paraId="10FEAD2E" w14:textId="77777777" w:rsidR="00723958" w:rsidRPr="00247FAB" w:rsidRDefault="00723958" w:rsidP="009104B5">
            <w:pPr>
              <w:widowControl w:val="0"/>
              <w:autoSpaceDE w:val="0"/>
              <w:autoSpaceDN w:val="0"/>
              <w:spacing w:after="120" w:line="276" w:lineRule="auto"/>
              <w:ind w:firstLine="709"/>
              <w:jc w:val="both"/>
              <w:rPr>
                <w:rFonts w:ascii="Verdana" w:eastAsia="Calibri" w:hAnsi="Verdana" w:cs="Arial"/>
                <w:color w:val="000000" w:themeColor="text1"/>
              </w:rPr>
            </w:pPr>
            <w:r w:rsidRPr="00A161A7">
              <w:rPr>
                <w:rFonts w:ascii="Verdana" w:eastAsia="Calibri" w:hAnsi="Verdana" w:cs="Arial"/>
                <w:color w:val="000000" w:themeColor="text1"/>
              </w:rPr>
              <w:t xml:space="preserve">Para la definición de los indicadores, se tuvo en consideración las versiones anteriores de los documentos tipo, las necesidades de incrementar los niveles de apalancamiento, entre otras consideraciones. Adicionalmente, con el objetivo de fortalecer los procesos de selección de infraestructura de obra de transporte, en la nueva versión del documento tipo se consideró relevante preservar como un requisito habilitante de capacidad financiera adicional el indicador de “Capital de trabajo” e incluir en el documento tipo de </w:t>
            </w:r>
            <w:r>
              <w:rPr>
                <w:rFonts w:ascii="Verdana" w:eastAsia="Calibri" w:hAnsi="Verdana" w:cs="Arial"/>
                <w:color w:val="000000" w:themeColor="text1"/>
              </w:rPr>
              <w:t>l</w:t>
            </w:r>
            <w:r w:rsidRPr="00A161A7">
              <w:rPr>
                <w:rFonts w:ascii="Verdana" w:eastAsia="Calibri" w:hAnsi="Verdana" w:cs="Arial"/>
                <w:color w:val="000000" w:themeColor="text1"/>
              </w:rPr>
              <w:t xml:space="preserve">icitación </w:t>
            </w:r>
            <w:r>
              <w:rPr>
                <w:rFonts w:ascii="Verdana" w:eastAsia="Calibri" w:hAnsi="Verdana" w:cs="Arial"/>
                <w:color w:val="000000" w:themeColor="text1"/>
              </w:rPr>
              <w:t>p</w:t>
            </w:r>
            <w:r w:rsidRPr="00A161A7">
              <w:rPr>
                <w:rFonts w:ascii="Verdana" w:eastAsia="Calibri" w:hAnsi="Verdana" w:cs="Arial"/>
                <w:color w:val="000000" w:themeColor="text1"/>
              </w:rPr>
              <w:t xml:space="preserve">ública el indicador de “Patrimonio”.  </w:t>
            </w:r>
            <w:r>
              <w:rPr>
                <w:rFonts w:ascii="Verdana" w:eastAsia="Calibri" w:hAnsi="Verdana" w:cs="Arial"/>
                <w:color w:val="000000" w:themeColor="text1"/>
              </w:rPr>
              <w:t>Esto</w:t>
            </w:r>
            <w:r w:rsidRPr="00A161A7">
              <w:rPr>
                <w:rFonts w:ascii="Verdana" w:eastAsia="Calibri" w:hAnsi="Verdana" w:cs="Arial"/>
                <w:color w:val="000000" w:themeColor="text1"/>
              </w:rPr>
              <w:t xml:space="preserve">, tomando en consideración lo indicado en el numeral 4.2 Indicadores adicionales de capacidad financiera del “Manual para </w:t>
            </w:r>
            <w:r>
              <w:rPr>
                <w:rFonts w:ascii="Verdana" w:eastAsia="Calibri" w:hAnsi="Verdana" w:cs="Arial"/>
                <w:color w:val="000000" w:themeColor="text1"/>
              </w:rPr>
              <w:t>determinar y verificar los requisitos habilitantes en los procesos de contratación”</w:t>
            </w:r>
            <w:r w:rsidRPr="00A161A7">
              <w:rPr>
                <w:rFonts w:ascii="Verdana" w:eastAsia="Calibri" w:hAnsi="Verdana" w:cs="Arial"/>
                <w:color w:val="000000" w:themeColor="text1"/>
              </w:rPr>
              <w:t xml:space="preserve"> expedido por </w:t>
            </w:r>
            <w:r>
              <w:rPr>
                <w:rFonts w:ascii="Verdana" w:eastAsia="Calibri" w:hAnsi="Verdana" w:cs="Arial"/>
                <w:color w:val="000000" w:themeColor="text1"/>
              </w:rPr>
              <w:t>esta</w:t>
            </w:r>
            <w:r w:rsidRPr="00A161A7">
              <w:rPr>
                <w:rFonts w:ascii="Verdana" w:eastAsia="Calibri" w:hAnsi="Verdana" w:cs="Arial"/>
                <w:color w:val="000000" w:themeColor="text1"/>
              </w:rPr>
              <w:t xml:space="preserve"> Agencia</w:t>
            </w:r>
            <w:r>
              <w:rPr>
                <w:rFonts w:ascii="Verdana" w:eastAsia="Calibri" w:hAnsi="Verdana" w:cs="Arial"/>
                <w:color w:val="000000" w:themeColor="text1"/>
              </w:rPr>
              <w:t xml:space="preserve">, </w:t>
            </w:r>
          </w:p>
          <w:p w14:paraId="15466CFE" w14:textId="77777777" w:rsidR="00723958" w:rsidRPr="00A161A7" w:rsidRDefault="00723958" w:rsidP="009104B5">
            <w:pPr>
              <w:widowControl w:val="0"/>
              <w:autoSpaceDE w:val="0"/>
              <w:autoSpaceDN w:val="0"/>
              <w:spacing w:after="120" w:line="276" w:lineRule="auto"/>
              <w:ind w:firstLine="709"/>
              <w:jc w:val="both"/>
              <w:rPr>
                <w:rFonts w:ascii="Verdana" w:eastAsia="Calibri" w:hAnsi="Verdana" w:cs="Arial"/>
                <w:color w:val="000000" w:themeColor="text1"/>
              </w:rPr>
            </w:pPr>
            <w:r w:rsidRPr="00A161A7">
              <w:rPr>
                <w:rFonts w:ascii="Verdana" w:eastAsia="Calibri" w:hAnsi="Verdana" w:cs="Arial"/>
                <w:color w:val="000000" w:themeColor="text1"/>
              </w:rPr>
              <w:t xml:space="preserve">Con posterioridad a la definición de los indicadores, </w:t>
            </w:r>
            <w:r>
              <w:rPr>
                <w:rFonts w:ascii="Verdana" w:eastAsia="Calibri" w:hAnsi="Verdana" w:cs="Arial"/>
                <w:color w:val="000000" w:themeColor="text1"/>
              </w:rPr>
              <w:t>esta</w:t>
            </w:r>
            <w:r w:rsidRPr="00A161A7">
              <w:rPr>
                <w:rFonts w:ascii="Verdana" w:eastAsia="Calibri" w:hAnsi="Verdana" w:cs="Arial"/>
                <w:color w:val="000000" w:themeColor="text1"/>
              </w:rPr>
              <w:t xml:space="preserve"> Agencia procedió a validar el nivel de cumplimiento de los mismos por parte de las empresas de la muestra analizada</w:t>
            </w:r>
            <w:r>
              <w:rPr>
                <w:rFonts w:ascii="Verdana" w:eastAsia="Calibri" w:hAnsi="Verdana" w:cs="Arial"/>
                <w:color w:val="000000" w:themeColor="text1"/>
              </w:rPr>
              <w:t>.</w:t>
            </w:r>
            <w:r w:rsidRPr="00A161A7">
              <w:rPr>
                <w:rFonts w:ascii="Verdana" w:eastAsia="Calibri" w:hAnsi="Verdana" w:cs="Arial"/>
                <w:color w:val="000000" w:themeColor="text1"/>
              </w:rPr>
              <w:t xml:space="preserve"> </w:t>
            </w:r>
            <w:r>
              <w:rPr>
                <w:rFonts w:ascii="Verdana" w:eastAsia="Calibri" w:hAnsi="Verdana" w:cs="Arial"/>
                <w:color w:val="000000" w:themeColor="text1"/>
              </w:rPr>
              <w:t>E</w:t>
            </w:r>
            <w:r w:rsidRPr="00A161A7">
              <w:rPr>
                <w:rFonts w:ascii="Verdana" w:eastAsia="Calibri" w:hAnsi="Verdana" w:cs="Arial"/>
                <w:color w:val="000000" w:themeColor="text1"/>
              </w:rPr>
              <w:t xml:space="preserve">ste nivel de cumplimiento se analizó de forma individual y para todo el juego de indicadores definidos, según las reglas </w:t>
            </w:r>
            <w:r>
              <w:rPr>
                <w:rFonts w:ascii="Verdana" w:eastAsia="Calibri" w:hAnsi="Verdana" w:cs="Arial"/>
                <w:color w:val="000000" w:themeColor="text1"/>
              </w:rPr>
              <w:t xml:space="preserve">contenidas </w:t>
            </w:r>
            <w:r w:rsidRPr="00A161A7">
              <w:rPr>
                <w:rFonts w:ascii="Verdana" w:eastAsia="Calibri" w:hAnsi="Verdana" w:cs="Arial"/>
                <w:color w:val="000000" w:themeColor="text1"/>
              </w:rPr>
              <w:t xml:space="preserve">en el documento base y en la matriz de indicadores del documento tipo. </w:t>
            </w:r>
          </w:p>
          <w:p w14:paraId="49D0175A" w14:textId="77777777" w:rsidR="00723958" w:rsidRDefault="00723958" w:rsidP="009104B5">
            <w:pPr>
              <w:widowControl w:val="0"/>
              <w:autoSpaceDE w:val="0"/>
              <w:autoSpaceDN w:val="0"/>
              <w:spacing w:after="120" w:line="276" w:lineRule="auto"/>
              <w:ind w:firstLine="709"/>
              <w:jc w:val="both"/>
              <w:rPr>
                <w:rFonts w:ascii="Verdana" w:eastAsia="Calibri" w:hAnsi="Verdana" w:cs="Arial"/>
                <w:color w:val="000000" w:themeColor="text1"/>
              </w:rPr>
            </w:pPr>
            <w:r w:rsidRPr="00A161A7">
              <w:rPr>
                <w:rFonts w:ascii="Verdana" w:eastAsia="Calibri" w:hAnsi="Verdana" w:cs="Arial"/>
                <w:color w:val="000000" w:themeColor="text1"/>
              </w:rPr>
              <w:t>Esta parte del ejercicio es central, toda vez que</w:t>
            </w:r>
            <w:r>
              <w:rPr>
                <w:rFonts w:ascii="Verdana" w:eastAsia="Calibri" w:hAnsi="Verdana" w:cs="Arial"/>
                <w:color w:val="000000" w:themeColor="text1"/>
              </w:rPr>
              <w:t>,</w:t>
            </w:r>
            <w:r w:rsidRPr="00A161A7">
              <w:rPr>
                <w:rFonts w:ascii="Verdana" w:eastAsia="Calibri" w:hAnsi="Verdana" w:cs="Arial"/>
                <w:color w:val="000000" w:themeColor="text1"/>
              </w:rPr>
              <w:t xml:space="preserve"> en el ejercicio de definición de indicadores, debe analizarse el impacto que tiene</w:t>
            </w:r>
            <w:r>
              <w:rPr>
                <w:rFonts w:ascii="Verdana" w:eastAsia="Calibri" w:hAnsi="Verdana" w:cs="Arial"/>
                <w:color w:val="000000" w:themeColor="text1"/>
              </w:rPr>
              <w:t>n</w:t>
            </w:r>
            <w:r w:rsidRPr="00A161A7">
              <w:rPr>
                <w:rFonts w:ascii="Verdana" w:eastAsia="Calibri" w:hAnsi="Verdana" w:cs="Arial"/>
                <w:color w:val="000000" w:themeColor="text1"/>
              </w:rPr>
              <w:t xml:space="preserve"> los requisitos en las empresas</w:t>
            </w:r>
            <w:r>
              <w:rPr>
                <w:rFonts w:ascii="Verdana" w:eastAsia="Calibri" w:hAnsi="Verdana" w:cs="Arial"/>
                <w:color w:val="000000" w:themeColor="text1"/>
              </w:rPr>
              <w:t xml:space="preserve"> del sector, con el objetivo de identificar que estos, permiten la concurrencia de las empresas en los procesos de selección, asegurando así que no se está limitando la participación ni la pluralidad de oferentes.</w:t>
            </w:r>
          </w:p>
          <w:p w14:paraId="4F1CB1AF" w14:textId="77777777" w:rsidR="00723958" w:rsidRDefault="00723958" w:rsidP="009104B5">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Los anteriores análisis y los indicadores propuestos del ejercicio realizado se encuentran detalladamente en el documento denominado: </w:t>
            </w:r>
            <w:r w:rsidRPr="001915EA">
              <w:rPr>
                <w:rFonts w:ascii="Verdana" w:eastAsia="Calibri" w:hAnsi="Verdana" w:cs="Arial"/>
                <w:color w:val="000000" w:themeColor="text1"/>
              </w:rPr>
              <w:t xml:space="preserve">ANEXO - MEMORIA JUSTIFICATIVA ANÁLISIS SECTORIAL PARA LA ACTUALIZACIÓN DEL DOCUMENTO TIPO INFRAESTRUCTURA TRANSPORTE MODALIDADES DE </w:t>
            </w:r>
            <w:r w:rsidRPr="001915EA">
              <w:rPr>
                <w:rFonts w:ascii="Verdana" w:eastAsia="Calibri" w:hAnsi="Verdana" w:cs="Arial"/>
                <w:color w:val="000000" w:themeColor="text1"/>
              </w:rPr>
              <w:lastRenderedPageBreak/>
              <w:t xml:space="preserve">SELECCIÓN LICITACIÓN PÚBLICA, SELECCIÓN ABREVIADA DE MENOR CUANTÍA Y MÍNIMA CUANTÍA. INFRAESTRUCTURA DE TRANSPORTE- 2024. </w:t>
            </w:r>
          </w:p>
          <w:p w14:paraId="1AD9662F" w14:textId="77777777" w:rsidR="00723958" w:rsidRDefault="00723958" w:rsidP="009104B5">
            <w:pPr>
              <w:pStyle w:val="paragraph"/>
              <w:spacing w:before="0" w:beforeAutospacing="0" w:after="0" w:afterAutospacing="0"/>
              <w:jc w:val="both"/>
              <w:rPr>
                <w:rFonts w:ascii="Verdana" w:hAnsi="Verdana" w:cs="Segoe UI"/>
                <w:color w:val="000000" w:themeColor="text1"/>
                <w:sz w:val="22"/>
                <w:szCs w:val="22"/>
              </w:rPr>
            </w:pP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w:t>
            </w:r>
            <w:r w:rsidRPr="00071945">
              <w:rPr>
                <w:rFonts w:ascii="Verdana" w:eastAsia="Calibri" w:hAnsi="Verdana" w:cs="Arial"/>
                <w:color w:val="000000" w:themeColor="text1"/>
                <w:sz w:val="22"/>
                <w:szCs w:val="22"/>
              </w:rPr>
              <w:t xml:space="preserve">En los documentos tipo de obra pública de infraestructura de transporte, </w:t>
            </w:r>
            <w:r w:rsidRPr="00071945">
              <w:rPr>
                <w:rStyle w:val="normaltextrun"/>
                <w:rFonts w:ascii="Verdana" w:eastAsiaTheme="majorEastAsia" w:hAnsi="Verdana" w:cs="Segoe UI"/>
                <w:color w:val="000000" w:themeColor="text1"/>
                <w:sz w:val="22"/>
                <w:szCs w:val="22"/>
              </w:rPr>
              <w:t xml:space="preserve">la Entidad deberá identificar los requisitos de capacidad financiera y organizacional aplicables al proceso de selección. </w:t>
            </w:r>
            <w:r w:rsidRPr="00071945">
              <w:rPr>
                <w:rFonts w:ascii="Verdana" w:hAnsi="Verdana" w:cs="Segoe UI"/>
                <w:color w:val="000000" w:themeColor="text1"/>
                <w:sz w:val="22"/>
                <w:szCs w:val="22"/>
              </w:rPr>
              <w:t xml:space="preserve">Para ello, deberá consultar en el documento base </w:t>
            </w:r>
            <w:r>
              <w:rPr>
                <w:rFonts w:ascii="Verdana" w:hAnsi="Verdana" w:cs="Segoe UI"/>
                <w:color w:val="000000" w:themeColor="text1"/>
                <w:sz w:val="22"/>
                <w:szCs w:val="22"/>
              </w:rPr>
              <w:t xml:space="preserve">o en la invitación en el caso de los documentos tipo de mínima cuantía, </w:t>
            </w:r>
            <w:r w:rsidRPr="00071945">
              <w:rPr>
                <w:rFonts w:ascii="Verdana" w:hAnsi="Verdana" w:cs="Segoe UI"/>
                <w:color w:val="000000" w:themeColor="text1"/>
                <w:sz w:val="22"/>
                <w:szCs w:val="22"/>
              </w:rPr>
              <w:t>y en la “Matriz 2 - Indicadores financieros y organizacional”, los requisitos definidos de acuerdo con las particularidades del proceso de selección.</w:t>
            </w:r>
            <w:r>
              <w:rPr>
                <w:rFonts w:ascii="Verdana" w:hAnsi="Verdana" w:cs="Segoe UI"/>
                <w:color w:val="000000" w:themeColor="text1"/>
                <w:sz w:val="22"/>
                <w:szCs w:val="22"/>
              </w:rPr>
              <w:t xml:space="preserve"> Esto</w:t>
            </w:r>
            <w:r w:rsidRPr="153D7DAF">
              <w:rPr>
                <w:rFonts w:ascii="Verdana" w:hAnsi="Verdana" w:cs="Segoe UI"/>
                <w:color w:val="000000" w:themeColor="text1"/>
                <w:sz w:val="22"/>
                <w:szCs w:val="22"/>
              </w:rPr>
              <w:t xml:space="preserve">, teniendo en cuenta que en la versión vigente de los </w:t>
            </w:r>
            <w:r>
              <w:rPr>
                <w:rFonts w:ascii="Verdana" w:hAnsi="Verdana" w:cs="Segoe UI"/>
                <w:color w:val="000000" w:themeColor="text1"/>
                <w:sz w:val="22"/>
                <w:szCs w:val="22"/>
              </w:rPr>
              <w:t>d</w:t>
            </w:r>
            <w:r w:rsidRPr="153D7DAF">
              <w:rPr>
                <w:rFonts w:ascii="Verdana" w:hAnsi="Verdana" w:cs="Segoe UI"/>
                <w:color w:val="000000" w:themeColor="text1"/>
                <w:sz w:val="22"/>
                <w:szCs w:val="22"/>
              </w:rPr>
              <w:t xml:space="preserve">ocumentos </w:t>
            </w:r>
            <w:r>
              <w:rPr>
                <w:rFonts w:ascii="Verdana" w:hAnsi="Verdana" w:cs="Segoe UI"/>
                <w:color w:val="000000" w:themeColor="text1"/>
                <w:sz w:val="22"/>
                <w:szCs w:val="22"/>
              </w:rPr>
              <w:t>t</w:t>
            </w:r>
            <w:r w:rsidRPr="153D7DAF">
              <w:rPr>
                <w:rFonts w:ascii="Verdana" w:hAnsi="Verdana" w:cs="Segoe UI"/>
                <w:color w:val="000000" w:themeColor="text1"/>
                <w:sz w:val="22"/>
                <w:szCs w:val="22"/>
              </w:rPr>
              <w:t>ipo se definieron estos requisitos dependiendo las siguientes variables:</w:t>
            </w:r>
          </w:p>
          <w:p w14:paraId="2131EA39" w14:textId="77777777" w:rsidR="00723958" w:rsidRDefault="00723958" w:rsidP="009104B5">
            <w:pPr>
              <w:pStyle w:val="paragraph"/>
              <w:spacing w:before="0" w:beforeAutospacing="0" w:after="0" w:afterAutospacing="0"/>
              <w:jc w:val="both"/>
              <w:textAlignment w:val="baseline"/>
              <w:rPr>
                <w:rFonts w:ascii="Verdana" w:hAnsi="Verdana" w:cs="Segoe UI"/>
                <w:color w:val="000000" w:themeColor="text1"/>
                <w:sz w:val="22"/>
                <w:szCs w:val="22"/>
              </w:rPr>
            </w:pPr>
          </w:p>
          <w:p w14:paraId="12F35BAF" w14:textId="77777777" w:rsidR="00723958" w:rsidRPr="00B93FDC" w:rsidRDefault="00723958" w:rsidP="009104B5">
            <w:pPr>
              <w:pStyle w:val="Descripcin"/>
              <w:spacing w:after="0"/>
              <w:jc w:val="center"/>
              <w:rPr>
                <w:rFonts w:ascii="Verdana" w:hAnsi="Verdana" w:cs="Segoe UI"/>
                <w:b/>
                <w:bCs/>
                <w:i w:val="0"/>
                <w:iCs w:val="0"/>
                <w:color w:val="auto"/>
                <w:sz w:val="22"/>
                <w:szCs w:val="22"/>
              </w:rPr>
            </w:pPr>
            <w:r w:rsidRPr="00B93FDC">
              <w:rPr>
                <w:rFonts w:ascii="Verdana" w:hAnsi="Verdana"/>
                <w:b/>
                <w:bCs/>
                <w:i w:val="0"/>
                <w:iCs w:val="0"/>
                <w:color w:val="auto"/>
                <w:sz w:val="22"/>
                <w:szCs w:val="22"/>
              </w:rPr>
              <w:t xml:space="preserve">Tabla </w:t>
            </w:r>
            <w:r>
              <w:rPr>
                <w:rFonts w:ascii="Verdana" w:hAnsi="Verdana"/>
                <w:b/>
                <w:bCs/>
                <w:i w:val="0"/>
                <w:iCs w:val="0"/>
                <w:color w:val="auto"/>
                <w:sz w:val="22"/>
                <w:szCs w:val="22"/>
              </w:rPr>
              <w:t>1</w:t>
            </w:r>
            <w:r w:rsidRPr="00B93FDC">
              <w:rPr>
                <w:rFonts w:ascii="Verdana" w:hAnsi="Verdana"/>
                <w:b/>
                <w:bCs/>
                <w:i w:val="0"/>
                <w:iCs w:val="0"/>
                <w:color w:val="auto"/>
                <w:sz w:val="22"/>
                <w:szCs w:val="22"/>
              </w:rPr>
              <w:t>. Requisitos y criterios</w:t>
            </w:r>
          </w:p>
          <w:p w14:paraId="1D110D49" w14:textId="77777777" w:rsidR="00723958" w:rsidRPr="000C658A" w:rsidRDefault="00723958" w:rsidP="009104B5">
            <w:pPr>
              <w:pStyle w:val="paragraph"/>
              <w:spacing w:before="0" w:beforeAutospacing="0" w:after="0" w:afterAutospacing="0"/>
              <w:jc w:val="both"/>
              <w:textAlignment w:val="baseline"/>
              <w:rPr>
                <w:rFonts w:ascii="Verdana" w:hAnsi="Verdana" w:cs="Segoe UI"/>
                <w:color w:val="000000" w:themeColor="text1"/>
                <w:sz w:val="22"/>
                <w:szCs w:val="22"/>
              </w:rPr>
            </w:pPr>
          </w:p>
          <w:tbl>
            <w:tblPr>
              <w:tblStyle w:val="Tablaconcuadrcula"/>
              <w:tblW w:w="0" w:type="auto"/>
              <w:tblLook w:val="04A0" w:firstRow="1" w:lastRow="0" w:firstColumn="1" w:lastColumn="0" w:noHBand="0" w:noVBand="1"/>
            </w:tblPr>
            <w:tblGrid>
              <w:gridCol w:w="4306"/>
              <w:gridCol w:w="4296"/>
            </w:tblGrid>
            <w:tr w:rsidR="00723958" w:rsidRPr="000C658A" w14:paraId="7DB35E7D" w14:textId="77777777" w:rsidTr="009104B5">
              <w:trPr>
                <w:tblHeader/>
              </w:trPr>
              <w:tc>
                <w:tcPr>
                  <w:tcW w:w="4414" w:type="dxa"/>
                  <w:shd w:val="clear" w:color="auto" w:fill="F2F2F2" w:themeFill="background1" w:themeFillShade="F2"/>
                </w:tcPr>
                <w:p w14:paraId="323772A7" w14:textId="77777777" w:rsidR="00723958" w:rsidRPr="000C658A" w:rsidRDefault="00723958" w:rsidP="009104B5">
                  <w:pPr>
                    <w:pStyle w:val="paragraph"/>
                    <w:spacing w:before="0" w:beforeAutospacing="0" w:after="0" w:afterAutospacing="0"/>
                    <w:jc w:val="center"/>
                    <w:textAlignment w:val="baseline"/>
                    <w:rPr>
                      <w:rFonts w:ascii="Verdana" w:hAnsi="Verdana" w:cs="Segoe UI"/>
                      <w:b/>
                      <w:color w:val="000000"/>
                      <w:sz w:val="22"/>
                      <w:szCs w:val="22"/>
                    </w:rPr>
                  </w:pPr>
                  <w:r w:rsidRPr="000C658A">
                    <w:rPr>
                      <w:rFonts w:ascii="Verdana" w:hAnsi="Verdana" w:cs="Segoe UI"/>
                      <w:b/>
                      <w:color w:val="000000" w:themeColor="text1"/>
                      <w:sz w:val="22"/>
                      <w:szCs w:val="22"/>
                    </w:rPr>
                    <w:t>Indicadores</w:t>
                  </w:r>
                </w:p>
              </w:tc>
              <w:tc>
                <w:tcPr>
                  <w:tcW w:w="4414" w:type="dxa"/>
                  <w:shd w:val="clear" w:color="auto" w:fill="F2F2F2" w:themeFill="background1" w:themeFillShade="F2"/>
                </w:tcPr>
                <w:p w14:paraId="14362EF0" w14:textId="77777777" w:rsidR="00723958" w:rsidRPr="000C658A" w:rsidRDefault="00723958" w:rsidP="009104B5">
                  <w:pPr>
                    <w:pStyle w:val="paragraph"/>
                    <w:spacing w:before="0" w:beforeAutospacing="0" w:after="0" w:afterAutospacing="0"/>
                    <w:jc w:val="center"/>
                    <w:textAlignment w:val="baseline"/>
                    <w:rPr>
                      <w:rFonts w:ascii="Verdana" w:hAnsi="Verdana" w:cs="Segoe UI"/>
                      <w:b/>
                      <w:color w:val="000000"/>
                      <w:sz w:val="22"/>
                      <w:szCs w:val="22"/>
                    </w:rPr>
                  </w:pPr>
                  <w:r w:rsidRPr="000C658A">
                    <w:rPr>
                      <w:rFonts w:ascii="Verdana" w:hAnsi="Verdana" w:cs="Segoe UI"/>
                      <w:b/>
                      <w:color w:val="000000" w:themeColor="text1"/>
                      <w:sz w:val="22"/>
                      <w:szCs w:val="22"/>
                    </w:rPr>
                    <w:t>Variable a considerar para su definición</w:t>
                  </w:r>
                </w:p>
              </w:tc>
            </w:tr>
            <w:tr w:rsidR="00723958" w:rsidRPr="000C658A" w14:paraId="32AEB8E9" w14:textId="77777777" w:rsidTr="009104B5">
              <w:tc>
                <w:tcPr>
                  <w:tcW w:w="4414" w:type="dxa"/>
                  <w:vAlign w:val="center"/>
                </w:tcPr>
                <w:p w14:paraId="653CCF2E" w14:textId="77777777" w:rsidR="00723958" w:rsidRPr="000C658A" w:rsidRDefault="00723958" w:rsidP="009104B5">
                  <w:pPr>
                    <w:pStyle w:val="paragraph"/>
                    <w:spacing w:before="0" w:beforeAutospacing="0" w:after="0" w:afterAutospacing="0"/>
                    <w:jc w:val="center"/>
                    <w:textAlignment w:val="baseline"/>
                    <w:rPr>
                      <w:rFonts w:ascii="Verdana" w:hAnsi="Verdana" w:cs="Segoe UI"/>
                      <w:color w:val="000000"/>
                      <w:sz w:val="22"/>
                      <w:szCs w:val="22"/>
                    </w:rPr>
                  </w:pPr>
                  <w:r w:rsidRPr="000C658A">
                    <w:rPr>
                      <w:rFonts w:ascii="Verdana" w:hAnsi="Verdana" w:cs="Segoe UI"/>
                      <w:color w:val="000000" w:themeColor="text1"/>
                      <w:sz w:val="22"/>
                      <w:szCs w:val="22"/>
                    </w:rPr>
                    <w:t>Capacidad financiera y organizacional</w:t>
                  </w:r>
                </w:p>
              </w:tc>
              <w:tc>
                <w:tcPr>
                  <w:tcW w:w="4414" w:type="dxa"/>
                </w:tcPr>
                <w:p w14:paraId="68E4F598" w14:textId="77777777" w:rsidR="00723958" w:rsidRPr="000C658A" w:rsidRDefault="00723958" w:rsidP="009104B5">
                  <w:pPr>
                    <w:pStyle w:val="paragraph"/>
                    <w:spacing w:before="0" w:beforeAutospacing="0" w:after="0" w:afterAutospacing="0"/>
                    <w:jc w:val="both"/>
                    <w:textAlignment w:val="baseline"/>
                    <w:rPr>
                      <w:rFonts w:ascii="Verdana" w:hAnsi="Verdana" w:cs="Segoe UI"/>
                      <w:color w:val="000000"/>
                      <w:sz w:val="22"/>
                      <w:szCs w:val="22"/>
                    </w:rPr>
                  </w:pPr>
                  <w:r w:rsidRPr="000C658A">
                    <w:rPr>
                      <w:rFonts w:ascii="Verdana" w:hAnsi="Verdana" w:cs="Segoe UI"/>
                      <w:color w:val="000000" w:themeColor="text1"/>
                      <w:sz w:val="22"/>
                      <w:szCs w:val="22"/>
                    </w:rPr>
                    <w:t>Rango de salario mínimo mensual legal vigente (SMMLV)</w:t>
                  </w:r>
                </w:p>
              </w:tc>
            </w:tr>
            <w:tr w:rsidR="00723958" w:rsidRPr="000C658A" w14:paraId="767AABBC" w14:textId="77777777" w:rsidTr="009104B5">
              <w:tc>
                <w:tcPr>
                  <w:tcW w:w="4414" w:type="dxa"/>
                </w:tcPr>
                <w:p w14:paraId="73F8A3AC" w14:textId="77777777" w:rsidR="00723958" w:rsidRPr="000C658A" w:rsidRDefault="00723958" w:rsidP="009104B5">
                  <w:pPr>
                    <w:pStyle w:val="paragraph"/>
                    <w:spacing w:before="0" w:beforeAutospacing="0" w:after="0" w:afterAutospacing="0"/>
                    <w:jc w:val="center"/>
                    <w:textAlignment w:val="baseline"/>
                    <w:rPr>
                      <w:rFonts w:ascii="Verdana" w:hAnsi="Verdana" w:cs="Segoe UI"/>
                      <w:color w:val="000000"/>
                      <w:sz w:val="22"/>
                      <w:szCs w:val="22"/>
                    </w:rPr>
                  </w:pPr>
                  <w:r w:rsidRPr="000C658A">
                    <w:rPr>
                      <w:rFonts w:ascii="Verdana" w:hAnsi="Verdana" w:cs="Segoe UI"/>
                      <w:color w:val="000000" w:themeColor="text1"/>
                      <w:sz w:val="22"/>
                      <w:szCs w:val="22"/>
                    </w:rPr>
                    <w:t>Capacidad financiera adicionales</w:t>
                  </w:r>
                </w:p>
              </w:tc>
              <w:tc>
                <w:tcPr>
                  <w:tcW w:w="4414" w:type="dxa"/>
                </w:tcPr>
                <w:p w14:paraId="24AC064E" w14:textId="77777777" w:rsidR="00723958" w:rsidRPr="000C658A" w:rsidRDefault="00723958" w:rsidP="009104B5">
                  <w:pPr>
                    <w:pStyle w:val="paragraph"/>
                    <w:spacing w:before="0" w:beforeAutospacing="0" w:after="0" w:afterAutospacing="0"/>
                    <w:jc w:val="both"/>
                    <w:textAlignment w:val="baseline"/>
                    <w:rPr>
                      <w:rFonts w:ascii="Verdana" w:hAnsi="Verdana" w:cs="Segoe UI"/>
                      <w:color w:val="000000"/>
                      <w:sz w:val="22"/>
                      <w:szCs w:val="22"/>
                    </w:rPr>
                  </w:pPr>
                  <w:r w:rsidRPr="000C658A">
                    <w:rPr>
                      <w:rFonts w:ascii="Verdana" w:hAnsi="Verdana" w:cs="Segoe UI"/>
                      <w:color w:val="000000" w:themeColor="text1"/>
                      <w:sz w:val="22"/>
                      <w:szCs w:val="22"/>
                    </w:rPr>
                    <w:t>Plazo estimado de ejecución / Presupuesto</w:t>
                  </w:r>
                </w:p>
              </w:tc>
            </w:tr>
          </w:tbl>
          <w:p w14:paraId="5B1B3D7C" w14:textId="77777777" w:rsidR="00723958" w:rsidRPr="00E07C0C" w:rsidRDefault="00723958" w:rsidP="009104B5">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3F12B75B" w14:textId="77777777" w:rsidR="00723958" w:rsidRPr="000C658A" w:rsidRDefault="00723958" w:rsidP="009104B5">
            <w:pPr>
              <w:pStyle w:val="paragraph"/>
              <w:spacing w:before="0" w:beforeAutospacing="0" w:after="0" w:afterAutospacing="0"/>
              <w:jc w:val="both"/>
              <w:textAlignment w:val="baseline"/>
              <w:rPr>
                <w:rStyle w:val="normaltextrun"/>
                <w:rFonts w:ascii="Verdana" w:eastAsiaTheme="majorEastAsia" w:hAnsi="Verdana"/>
                <w:sz w:val="22"/>
                <w:szCs w:val="22"/>
              </w:rPr>
            </w:pPr>
          </w:p>
          <w:p w14:paraId="4C10FAD2" w14:textId="77777777" w:rsidR="00723958" w:rsidRDefault="00723958" w:rsidP="009104B5">
            <w:pPr>
              <w:spacing w:line="276" w:lineRule="auto"/>
              <w:jc w:val="both"/>
              <w:rPr>
                <w:rFonts w:ascii="Verdana" w:hAnsi="Verdana" w:cs="Arial"/>
                <w:lang w:val="es-MX"/>
              </w:rPr>
            </w:pPr>
            <w:r w:rsidRPr="153D7DAF">
              <w:rPr>
                <w:rFonts w:ascii="Verdana" w:hAnsi="Verdana" w:cs="Arial"/>
                <w:lang w:val="es-MX"/>
              </w:rPr>
              <w:t>Los requisitos de capacidad financiera y organizacional se establecieron de acuerdo con el presupuesto oficial del proceso de contratación, con base en los siguientes rangos de presupuesto (expresados en SMMLV). A continuación, se relacionan los rangos y los indicadores definidos en cada uno ellos, para todas las modalidades de selección de acuerdo con la versión reciente de los Documentos Tipo del sector transporte:</w:t>
            </w:r>
          </w:p>
          <w:p w14:paraId="42731F2F" w14:textId="77777777" w:rsidR="00723958" w:rsidRPr="00D56D2F" w:rsidRDefault="00723958" w:rsidP="009104B5">
            <w:pPr>
              <w:spacing w:line="276" w:lineRule="auto"/>
              <w:jc w:val="both"/>
              <w:rPr>
                <w:rFonts w:ascii="Verdana" w:hAnsi="Verdana" w:cs="Arial"/>
                <w:lang w:val="es-MX"/>
              </w:rPr>
            </w:pPr>
          </w:p>
          <w:p w14:paraId="55802032" w14:textId="77777777" w:rsidR="00723958" w:rsidRPr="002A7C31" w:rsidRDefault="00723958" w:rsidP="009104B5">
            <w:pPr>
              <w:pStyle w:val="Descripcin"/>
              <w:jc w:val="center"/>
              <w:rPr>
                <w:rFonts w:ascii="Verdana" w:hAnsi="Verdana" w:cs="Arial"/>
                <w:b/>
                <w:i w:val="0"/>
                <w:iCs w:val="0"/>
                <w:color w:val="auto"/>
                <w:sz w:val="22"/>
                <w:szCs w:val="22"/>
                <w:lang w:val="es-MX"/>
              </w:rPr>
            </w:pPr>
            <w:r w:rsidRPr="002A7C31">
              <w:rPr>
                <w:rFonts w:ascii="Verdana" w:hAnsi="Verdana" w:cs="Arial"/>
                <w:b/>
                <w:i w:val="0"/>
                <w:iCs w:val="0"/>
                <w:color w:val="auto"/>
                <w:sz w:val="22"/>
                <w:szCs w:val="22"/>
                <w:lang w:val="es-MX"/>
              </w:rPr>
              <w:t xml:space="preserve">Tabla </w:t>
            </w:r>
            <w:r>
              <w:rPr>
                <w:rFonts w:ascii="Verdana" w:hAnsi="Verdana" w:cs="Arial"/>
                <w:b/>
                <w:i w:val="0"/>
                <w:iCs w:val="0"/>
                <w:color w:val="auto"/>
                <w:sz w:val="22"/>
                <w:szCs w:val="22"/>
                <w:lang w:val="es-MX"/>
              </w:rPr>
              <w:t>2</w:t>
            </w:r>
            <w:r w:rsidRPr="002A7C31">
              <w:rPr>
                <w:rFonts w:ascii="Verdana" w:hAnsi="Verdana" w:cs="Arial"/>
                <w:b/>
                <w:i w:val="0"/>
                <w:iCs w:val="0"/>
                <w:color w:val="auto"/>
                <w:sz w:val="22"/>
                <w:szCs w:val="22"/>
                <w:lang w:val="es-MX"/>
              </w:rPr>
              <w:t>. Rangos y requisitos Licitación pública</w:t>
            </w:r>
          </w:p>
          <w:tbl>
            <w:tblPr>
              <w:tblStyle w:val="Tablaconcuadrcula"/>
              <w:tblW w:w="0" w:type="auto"/>
              <w:jc w:val="center"/>
              <w:tblLook w:val="04A0" w:firstRow="1" w:lastRow="0" w:firstColumn="1" w:lastColumn="0" w:noHBand="0" w:noVBand="1"/>
            </w:tblPr>
            <w:tblGrid>
              <w:gridCol w:w="1701"/>
              <w:gridCol w:w="1725"/>
              <w:gridCol w:w="1818"/>
              <w:gridCol w:w="1560"/>
            </w:tblGrid>
            <w:tr w:rsidR="00723958" w:rsidRPr="000C658A" w14:paraId="2B068E4A" w14:textId="77777777" w:rsidTr="009104B5">
              <w:trPr>
                <w:jc w:val="center"/>
              </w:trPr>
              <w:tc>
                <w:tcPr>
                  <w:tcW w:w="3426" w:type="dxa"/>
                  <w:gridSpan w:val="2"/>
                  <w:shd w:val="clear" w:color="auto" w:fill="F2F2F2" w:themeFill="background1" w:themeFillShade="F2"/>
                  <w:vAlign w:val="center"/>
                </w:tcPr>
                <w:p w14:paraId="2F5FFB00"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1</w:t>
                  </w:r>
                </w:p>
              </w:tc>
              <w:tc>
                <w:tcPr>
                  <w:tcW w:w="3378" w:type="dxa"/>
                  <w:gridSpan w:val="2"/>
                  <w:shd w:val="clear" w:color="auto" w:fill="F2F2F2" w:themeFill="background1" w:themeFillShade="F2"/>
                  <w:vAlign w:val="center"/>
                </w:tcPr>
                <w:p w14:paraId="102D0ADE"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2</w:t>
                  </w:r>
                </w:p>
              </w:tc>
            </w:tr>
            <w:tr w:rsidR="00723958" w:rsidRPr="000C658A" w14:paraId="3E4AD96A" w14:textId="77777777" w:rsidTr="009104B5">
              <w:trPr>
                <w:jc w:val="center"/>
              </w:trPr>
              <w:tc>
                <w:tcPr>
                  <w:tcW w:w="1701" w:type="dxa"/>
                  <w:vAlign w:val="center"/>
                </w:tcPr>
                <w:p w14:paraId="358D63BB"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&gt;0</w:t>
                  </w:r>
                </w:p>
              </w:tc>
              <w:tc>
                <w:tcPr>
                  <w:tcW w:w="1725" w:type="dxa"/>
                  <w:vAlign w:val="center"/>
                </w:tcPr>
                <w:p w14:paraId="0C37D547"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&lt;40.000</w:t>
                  </w:r>
                </w:p>
              </w:tc>
              <w:tc>
                <w:tcPr>
                  <w:tcW w:w="1818" w:type="dxa"/>
                  <w:vAlign w:val="center"/>
                </w:tcPr>
                <w:p w14:paraId="54FDBE30"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 40.000</w:t>
                  </w:r>
                </w:p>
              </w:tc>
              <w:tc>
                <w:tcPr>
                  <w:tcW w:w="1560" w:type="dxa"/>
                  <w:vAlign w:val="center"/>
                </w:tcPr>
                <w:p w14:paraId="25761686"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w:t>
                  </w:r>
                </w:p>
              </w:tc>
            </w:tr>
          </w:tbl>
          <w:p w14:paraId="58837CF7" w14:textId="77777777" w:rsidR="00723958" w:rsidRPr="000C658A" w:rsidRDefault="00723958" w:rsidP="009104B5">
            <w:pPr>
              <w:pStyle w:val="paragraph"/>
              <w:spacing w:before="0" w:beforeAutospacing="0" w:after="0" w:afterAutospacing="0"/>
              <w:jc w:val="both"/>
              <w:textAlignment w:val="baseline"/>
              <w:rPr>
                <w:rStyle w:val="normaltextrun"/>
                <w:rFonts w:ascii="Verdana" w:eastAsiaTheme="majorEastAsia" w:hAnsi="Verdana"/>
                <w:sz w:val="22"/>
                <w:szCs w:val="22"/>
              </w:rPr>
            </w:pPr>
          </w:p>
          <w:tbl>
            <w:tblPr>
              <w:tblStyle w:val="Tablaconcuadrcula1"/>
              <w:tblW w:w="0" w:type="auto"/>
              <w:jc w:val="center"/>
              <w:tblLook w:val="04A0" w:firstRow="1" w:lastRow="0" w:firstColumn="1" w:lastColumn="0" w:noHBand="0" w:noVBand="1"/>
            </w:tblPr>
            <w:tblGrid>
              <w:gridCol w:w="2567"/>
              <w:gridCol w:w="2171"/>
              <w:gridCol w:w="2050"/>
            </w:tblGrid>
            <w:tr w:rsidR="00723958" w:rsidRPr="000C658A" w14:paraId="77F3F2FD" w14:textId="77777777" w:rsidTr="009104B5">
              <w:trPr>
                <w:trHeight w:val="20"/>
                <w:jc w:val="center"/>
              </w:trPr>
              <w:tc>
                <w:tcPr>
                  <w:tcW w:w="2567" w:type="dxa"/>
                  <w:shd w:val="clear" w:color="auto" w:fill="F2F2F2" w:themeFill="background1" w:themeFillShade="F2"/>
                  <w:vAlign w:val="center"/>
                </w:tcPr>
                <w:p w14:paraId="475DF82E" w14:textId="77777777" w:rsidR="00723958" w:rsidRPr="000C658A" w:rsidRDefault="00723958" w:rsidP="009104B5">
                  <w:pPr>
                    <w:ind w:left="174" w:hanging="174"/>
                    <w:jc w:val="center"/>
                    <w:rPr>
                      <w:rFonts w:ascii="Verdana" w:hAnsi="Verdana" w:cs="Arial"/>
                      <w:b/>
                    </w:rPr>
                  </w:pPr>
                  <w:r w:rsidRPr="000C658A">
                    <w:rPr>
                      <w:rFonts w:ascii="Verdana" w:hAnsi="Verdana" w:cs="Arial"/>
                      <w:b/>
                    </w:rPr>
                    <w:t>Indicador</w:t>
                  </w:r>
                </w:p>
              </w:tc>
              <w:tc>
                <w:tcPr>
                  <w:tcW w:w="2171" w:type="dxa"/>
                  <w:shd w:val="clear" w:color="auto" w:fill="F2F2F2" w:themeFill="background1" w:themeFillShade="F2"/>
                  <w:vAlign w:val="center"/>
                </w:tcPr>
                <w:p w14:paraId="7B06DE7D"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c>
                <w:tcPr>
                  <w:tcW w:w="2050" w:type="dxa"/>
                  <w:shd w:val="clear" w:color="auto" w:fill="F2F2F2" w:themeFill="background1" w:themeFillShade="F2"/>
                </w:tcPr>
                <w:p w14:paraId="5192632F"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2</w:t>
                  </w:r>
                </w:p>
              </w:tc>
            </w:tr>
            <w:tr w:rsidR="00723958" w:rsidRPr="000C658A" w14:paraId="07A91C64" w14:textId="77777777" w:rsidTr="009104B5">
              <w:trPr>
                <w:trHeight w:val="20"/>
                <w:jc w:val="center"/>
              </w:trPr>
              <w:tc>
                <w:tcPr>
                  <w:tcW w:w="2567" w:type="dxa"/>
                  <w:vAlign w:val="center"/>
                </w:tcPr>
                <w:p w14:paraId="64BDC9D8" w14:textId="77777777" w:rsidR="00723958" w:rsidRPr="000C658A" w:rsidRDefault="00723958" w:rsidP="009104B5">
                  <w:pPr>
                    <w:jc w:val="center"/>
                    <w:rPr>
                      <w:rFonts w:ascii="Verdana" w:hAnsi="Verdana"/>
                    </w:rPr>
                  </w:pPr>
                  <w:r w:rsidRPr="000C658A">
                    <w:rPr>
                      <w:rFonts w:ascii="Verdana" w:hAnsi="Verdana"/>
                    </w:rPr>
                    <w:t>Índice de liquidez</w:t>
                  </w:r>
                </w:p>
              </w:tc>
              <w:tc>
                <w:tcPr>
                  <w:tcW w:w="2171" w:type="dxa"/>
                  <w:vAlign w:val="center"/>
                </w:tcPr>
                <w:p w14:paraId="5FF55FEC"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1,3</w:t>
                  </w:r>
                </w:p>
              </w:tc>
              <w:tc>
                <w:tcPr>
                  <w:tcW w:w="2050" w:type="dxa"/>
                  <w:vAlign w:val="center"/>
                </w:tcPr>
                <w:p w14:paraId="636DD59F"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1,4</w:t>
                  </w:r>
                </w:p>
              </w:tc>
            </w:tr>
            <w:tr w:rsidR="00723958" w:rsidRPr="000C658A" w14:paraId="3A16DC31" w14:textId="77777777" w:rsidTr="009104B5">
              <w:trPr>
                <w:trHeight w:val="20"/>
                <w:jc w:val="center"/>
              </w:trPr>
              <w:tc>
                <w:tcPr>
                  <w:tcW w:w="2567" w:type="dxa"/>
                  <w:vAlign w:val="center"/>
                </w:tcPr>
                <w:p w14:paraId="7DB2E3D1"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171" w:type="dxa"/>
                  <w:vAlign w:val="center"/>
                </w:tcPr>
                <w:p w14:paraId="52DAD1AB"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0,70</w:t>
                  </w:r>
                </w:p>
              </w:tc>
              <w:tc>
                <w:tcPr>
                  <w:tcW w:w="2050" w:type="dxa"/>
                  <w:vAlign w:val="center"/>
                </w:tcPr>
                <w:p w14:paraId="2FAA79FE"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0,75</w:t>
                  </w:r>
                </w:p>
              </w:tc>
            </w:tr>
            <w:tr w:rsidR="00723958" w:rsidRPr="000C658A" w14:paraId="686450FB" w14:textId="77777777" w:rsidTr="009104B5">
              <w:trPr>
                <w:trHeight w:val="20"/>
                <w:jc w:val="center"/>
              </w:trPr>
              <w:tc>
                <w:tcPr>
                  <w:tcW w:w="2567" w:type="dxa"/>
                  <w:vAlign w:val="center"/>
                </w:tcPr>
                <w:p w14:paraId="1A0A1241"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171" w:type="dxa"/>
                  <w:vAlign w:val="center"/>
                </w:tcPr>
                <w:p w14:paraId="0F6B01E9"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1,0</w:t>
                  </w:r>
                </w:p>
              </w:tc>
              <w:tc>
                <w:tcPr>
                  <w:tcW w:w="2050" w:type="dxa"/>
                  <w:vAlign w:val="center"/>
                </w:tcPr>
                <w:p w14:paraId="17350743"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1,0</w:t>
                  </w:r>
                </w:p>
              </w:tc>
            </w:tr>
            <w:tr w:rsidR="00723958" w:rsidRPr="000C658A" w14:paraId="209B8B8D" w14:textId="77777777" w:rsidTr="009104B5">
              <w:trPr>
                <w:trHeight w:val="20"/>
                <w:jc w:val="center"/>
              </w:trPr>
              <w:tc>
                <w:tcPr>
                  <w:tcW w:w="2567" w:type="dxa"/>
                  <w:vAlign w:val="center"/>
                </w:tcPr>
                <w:p w14:paraId="6B839D80" w14:textId="77777777" w:rsidR="00723958" w:rsidRPr="000C658A" w:rsidRDefault="00723958" w:rsidP="009104B5">
                  <w:pPr>
                    <w:jc w:val="center"/>
                    <w:rPr>
                      <w:rFonts w:ascii="Verdana" w:hAnsi="Verdana"/>
                    </w:rPr>
                  </w:pPr>
                  <w:r w:rsidRPr="000C658A">
                    <w:rPr>
                      <w:rFonts w:ascii="Verdana" w:hAnsi="Verdana"/>
                    </w:rPr>
                    <w:lastRenderedPageBreak/>
                    <w:t>Rentabilidad del patrimonio</w:t>
                  </w:r>
                </w:p>
              </w:tc>
              <w:tc>
                <w:tcPr>
                  <w:tcW w:w="2171" w:type="dxa"/>
                  <w:vAlign w:val="center"/>
                </w:tcPr>
                <w:p w14:paraId="333E1C0E"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0,04</w:t>
                  </w:r>
                </w:p>
              </w:tc>
              <w:tc>
                <w:tcPr>
                  <w:tcW w:w="2050" w:type="dxa"/>
                  <w:vAlign w:val="center"/>
                </w:tcPr>
                <w:p w14:paraId="70C715C8"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0,05</w:t>
                  </w:r>
                </w:p>
              </w:tc>
            </w:tr>
            <w:tr w:rsidR="00723958" w:rsidRPr="000C658A" w14:paraId="31C3BFD5" w14:textId="77777777" w:rsidTr="009104B5">
              <w:trPr>
                <w:trHeight w:val="20"/>
                <w:jc w:val="center"/>
              </w:trPr>
              <w:tc>
                <w:tcPr>
                  <w:tcW w:w="2567" w:type="dxa"/>
                  <w:vAlign w:val="center"/>
                </w:tcPr>
                <w:p w14:paraId="0A45574C"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171" w:type="dxa"/>
                  <w:vAlign w:val="center"/>
                </w:tcPr>
                <w:p w14:paraId="2132C57E"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0,02</w:t>
                  </w:r>
                </w:p>
              </w:tc>
              <w:tc>
                <w:tcPr>
                  <w:tcW w:w="2050" w:type="dxa"/>
                  <w:vAlign w:val="center"/>
                </w:tcPr>
                <w:p w14:paraId="33CF462B"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0,03</w:t>
                  </w:r>
                </w:p>
              </w:tc>
            </w:tr>
          </w:tbl>
          <w:p w14:paraId="3DA30A8C" w14:textId="77777777" w:rsidR="00723958" w:rsidRDefault="00723958" w:rsidP="009104B5">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32D8713B" w14:textId="77777777" w:rsidR="00723958" w:rsidRPr="00D56D2F" w:rsidRDefault="00723958" w:rsidP="009104B5">
            <w:pPr>
              <w:pStyle w:val="paragraph"/>
              <w:spacing w:before="0" w:beforeAutospacing="0" w:after="0" w:afterAutospacing="0"/>
              <w:jc w:val="center"/>
              <w:textAlignment w:val="baseline"/>
              <w:rPr>
                <w:rFonts w:ascii="Verdana" w:hAnsi="Verdana" w:cs="Segoe UI"/>
                <w:color w:val="000000"/>
                <w:sz w:val="16"/>
                <w:szCs w:val="16"/>
              </w:rPr>
            </w:pPr>
          </w:p>
          <w:p w14:paraId="347CAC24" w14:textId="77777777" w:rsidR="00723958" w:rsidRPr="00D56D2F" w:rsidRDefault="00723958" w:rsidP="009104B5">
            <w:pPr>
              <w:pStyle w:val="Descripcin"/>
              <w:jc w:val="center"/>
              <w:rPr>
                <w:rFonts w:ascii="Verdana" w:hAnsi="Verdana" w:cs="Arial"/>
                <w:b/>
                <w:i w:val="0"/>
                <w:iCs w:val="0"/>
                <w:color w:val="auto"/>
                <w:sz w:val="22"/>
                <w:szCs w:val="22"/>
                <w:lang w:val="es-MX"/>
              </w:rPr>
            </w:pPr>
            <w:r w:rsidRPr="00FD6977">
              <w:rPr>
                <w:rFonts w:ascii="Verdana" w:hAnsi="Verdana" w:cs="Arial"/>
                <w:b/>
                <w:i w:val="0"/>
                <w:iCs w:val="0"/>
                <w:color w:val="auto"/>
                <w:sz w:val="22"/>
                <w:szCs w:val="22"/>
                <w:lang w:val="es-MX"/>
              </w:rPr>
              <w:t xml:space="preserve">Tabla </w:t>
            </w:r>
            <w:r>
              <w:rPr>
                <w:rFonts w:ascii="Verdana" w:hAnsi="Verdana" w:cs="Arial"/>
                <w:b/>
                <w:i w:val="0"/>
                <w:iCs w:val="0"/>
                <w:color w:val="auto"/>
                <w:sz w:val="22"/>
                <w:szCs w:val="22"/>
                <w:lang w:val="es-MX"/>
              </w:rPr>
              <w:t>3</w:t>
            </w:r>
            <w:r w:rsidRPr="00FD6977">
              <w:rPr>
                <w:rFonts w:ascii="Verdana" w:hAnsi="Verdana" w:cs="Arial"/>
                <w:b/>
                <w:i w:val="0"/>
                <w:iCs w:val="0"/>
                <w:color w:val="auto"/>
                <w:sz w:val="22"/>
                <w:szCs w:val="22"/>
                <w:lang w:val="es-MX"/>
              </w:rPr>
              <w:t>. Requisitos Menor cuantía y Mínima Cuantía</w:t>
            </w:r>
          </w:p>
          <w:tbl>
            <w:tblPr>
              <w:tblStyle w:val="Tablaconcuadrcula1"/>
              <w:tblW w:w="0" w:type="auto"/>
              <w:jc w:val="center"/>
              <w:tblLook w:val="04A0" w:firstRow="1" w:lastRow="0" w:firstColumn="1" w:lastColumn="0" w:noHBand="0" w:noVBand="1"/>
            </w:tblPr>
            <w:tblGrid>
              <w:gridCol w:w="2557"/>
              <w:gridCol w:w="2171"/>
            </w:tblGrid>
            <w:tr w:rsidR="00723958" w:rsidRPr="000C658A" w14:paraId="4ED1D1E6" w14:textId="77777777" w:rsidTr="009104B5">
              <w:trPr>
                <w:trHeight w:val="20"/>
                <w:tblHeader/>
                <w:jc w:val="center"/>
              </w:trPr>
              <w:tc>
                <w:tcPr>
                  <w:tcW w:w="2557" w:type="dxa"/>
                  <w:shd w:val="clear" w:color="auto" w:fill="F2F2F2" w:themeFill="background1" w:themeFillShade="F2"/>
                  <w:vAlign w:val="center"/>
                </w:tcPr>
                <w:p w14:paraId="2DE4B466" w14:textId="77777777" w:rsidR="00723958" w:rsidRPr="000C658A" w:rsidRDefault="00723958" w:rsidP="009104B5">
                  <w:pPr>
                    <w:ind w:left="174" w:hanging="174"/>
                    <w:jc w:val="center"/>
                    <w:rPr>
                      <w:rFonts w:ascii="Verdana" w:hAnsi="Verdana" w:cs="Arial"/>
                      <w:b/>
                    </w:rPr>
                  </w:pPr>
                  <w:r w:rsidRPr="000C658A">
                    <w:rPr>
                      <w:rFonts w:ascii="Verdana" w:hAnsi="Verdana" w:cs="Arial"/>
                      <w:b/>
                    </w:rPr>
                    <w:t>Indicador</w:t>
                  </w:r>
                </w:p>
              </w:tc>
              <w:tc>
                <w:tcPr>
                  <w:tcW w:w="2171" w:type="dxa"/>
                  <w:shd w:val="clear" w:color="auto" w:fill="F2F2F2" w:themeFill="background1" w:themeFillShade="F2"/>
                  <w:vAlign w:val="center"/>
                </w:tcPr>
                <w:p w14:paraId="39E9864C"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r>
            <w:tr w:rsidR="00723958" w:rsidRPr="000C658A" w14:paraId="6F5AD7B3" w14:textId="77777777" w:rsidTr="009104B5">
              <w:trPr>
                <w:trHeight w:val="20"/>
                <w:jc w:val="center"/>
              </w:trPr>
              <w:tc>
                <w:tcPr>
                  <w:tcW w:w="2557" w:type="dxa"/>
                  <w:vAlign w:val="center"/>
                </w:tcPr>
                <w:p w14:paraId="626E388C" w14:textId="77777777" w:rsidR="00723958" w:rsidRPr="000C658A" w:rsidRDefault="00723958" w:rsidP="009104B5">
                  <w:pPr>
                    <w:jc w:val="center"/>
                    <w:rPr>
                      <w:rFonts w:ascii="Verdana" w:hAnsi="Verdana"/>
                    </w:rPr>
                  </w:pPr>
                  <w:r w:rsidRPr="000C658A">
                    <w:rPr>
                      <w:rFonts w:ascii="Verdana" w:hAnsi="Verdana"/>
                    </w:rPr>
                    <w:t>Índice de liquidez</w:t>
                  </w:r>
                </w:p>
              </w:tc>
              <w:tc>
                <w:tcPr>
                  <w:tcW w:w="2171" w:type="dxa"/>
                  <w:vAlign w:val="center"/>
                </w:tcPr>
                <w:p w14:paraId="397C4474"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1,3</w:t>
                  </w:r>
                </w:p>
              </w:tc>
            </w:tr>
            <w:tr w:rsidR="00723958" w:rsidRPr="000C658A" w14:paraId="71BB81CE" w14:textId="77777777" w:rsidTr="009104B5">
              <w:trPr>
                <w:trHeight w:val="20"/>
                <w:jc w:val="center"/>
              </w:trPr>
              <w:tc>
                <w:tcPr>
                  <w:tcW w:w="2557" w:type="dxa"/>
                  <w:vAlign w:val="center"/>
                </w:tcPr>
                <w:p w14:paraId="0B11EBC3"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171" w:type="dxa"/>
                  <w:vAlign w:val="center"/>
                </w:tcPr>
                <w:p w14:paraId="498E435F"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0,70</w:t>
                  </w:r>
                </w:p>
              </w:tc>
            </w:tr>
            <w:tr w:rsidR="00723958" w:rsidRPr="000C658A" w14:paraId="59D71595" w14:textId="77777777" w:rsidTr="009104B5">
              <w:trPr>
                <w:trHeight w:val="20"/>
                <w:jc w:val="center"/>
              </w:trPr>
              <w:tc>
                <w:tcPr>
                  <w:tcW w:w="2557" w:type="dxa"/>
                  <w:vAlign w:val="center"/>
                </w:tcPr>
                <w:p w14:paraId="416FA410"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171" w:type="dxa"/>
                  <w:vAlign w:val="center"/>
                </w:tcPr>
                <w:p w14:paraId="72F5C6C3"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1,0</w:t>
                  </w:r>
                </w:p>
              </w:tc>
            </w:tr>
            <w:tr w:rsidR="00723958" w:rsidRPr="000C658A" w14:paraId="5F7D9792" w14:textId="77777777" w:rsidTr="009104B5">
              <w:trPr>
                <w:trHeight w:val="20"/>
                <w:jc w:val="center"/>
              </w:trPr>
              <w:tc>
                <w:tcPr>
                  <w:tcW w:w="2557" w:type="dxa"/>
                  <w:vAlign w:val="center"/>
                </w:tcPr>
                <w:p w14:paraId="2B63E0CD" w14:textId="77777777" w:rsidR="00723958" w:rsidRPr="000C658A" w:rsidRDefault="00723958" w:rsidP="009104B5">
                  <w:pPr>
                    <w:jc w:val="center"/>
                    <w:rPr>
                      <w:rFonts w:ascii="Verdana" w:hAnsi="Verdana"/>
                    </w:rPr>
                  </w:pPr>
                  <w:r w:rsidRPr="000C658A">
                    <w:rPr>
                      <w:rFonts w:ascii="Verdana" w:hAnsi="Verdana"/>
                    </w:rPr>
                    <w:t>Rentabilidad del patrimonio</w:t>
                  </w:r>
                </w:p>
              </w:tc>
              <w:tc>
                <w:tcPr>
                  <w:tcW w:w="2171" w:type="dxa"/>
                  <w:vAlign w:val="center"/>
                </w:tcPr>
                <w:p w14:paraId="31B3F2FD"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0,04</w:t>
                  </w:r>
                </w:p>
              </w:tc>
            </w:tr>
            <w:tr w:rsidR="00723958" w:rsidRPr="000C658A" w14:paraId="4862E468" w14:textId="77777777" w:rsidTr="009104B5">
              <w:trPr>
                <w:trHeight w:val="20"/>
                <w:jc w:val="center"/>
              </w:trPr>
              <w:tc>
                <w:tcPr>
                  <w:tcW w:w="2557" w:type="dxa"/>
                  <w:vAlign w:val="center"/>
                </w:tcPr>
                <w:p w14:paraId="702C96B3"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171" w:type="dxa"/>
                  <w:vAlign w:val="center"/>
                </w:tcPr>
                <w:p w14:paraId="799E48FC"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0,02</w:t>
                  </w:r>
                </w:p>
              </w:tc>
            </w:tr>
          </w:tbl>
          <w:p w14:paraId="14E1432C" w14:textId="77777777" w:rsidR="00723958" w:rsidRDefault="00723958" w:rsidP="009104B5">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20DABD36" w14:textId="77777777" w:rsidR="00723958" w:rsidRPr="00603E92" w:rsidRDefault="00723958" w:rsidP="009104B5">
            <w:pPr>
              <w:pStyle w:val="paragraph"/>
              <w:spacing w:before="0" w:beforeAutospacing="0" w:after="0" w:afterAutospacing="0"/>
              <w:jc w:val="center"/>
              <w:textAlignment w:val="baseline"/>
              <w:rPr>
                <w:rFonts w:ascii="Verdana" w:hAnsi="Verdana" w:cs="Segoe UI"/>
                <w:color w:val="000000"/>
                <w:sz w:val="16"/>
                <w:szCs w:val="16"/>
              </w:rPr>
            </w:pPr>
          </w:p>
          <w:p w14:paraId="02998C60" w14:textId="77777777" w:rsidR="00723958" w:rsidRDefault="00723958" w:rsidP="009104B5">
            <w:pPr>
              <w:spacing w:line="276" w:lineRule="auto"/>
              <w:jc w:val="both"/>
              <w:rPr>
                <w:rFonts w:ascii="Verdana" w:hAnsi="Verdana" w:cs="Arial"/>
                <w:lang w:val="es-MX"/>
              </w:rPr>
            </w:pPr>
            <w:r w:rsidRPr="153D7DAF">
              <w:rPr>
                <w:rFonts w:ascii="Verdana" w:hAnsi="Verdana" w:cs="Arial"/>
                <w:b/>
                <w:bCs/>
                <w:lang w:val="es-MX"/>
              </w:rPr>
              <w:t>Nota:</w:t>
            </w:r>
            <w:r w:rsidRPr="153D7DAF">
              <w:rPr>
                <w:rFonts w:ascii="Verdana" w:hAnsi="Verdana" w:cs="Arial"/>
                <w:lang w:val="es-MX"/>
              </w:rPr>
              <w:t xml:space="preserve"> Respecto al Documento Tipo aplicable </w:t>
            </w:r>
            <w:r w:rsidRPr="00BA3055">
              <w:rPr>
                <w:rFonts w:ascii="Verdana" w:hAnsi="Verdana" w:cs="Arial"/>
                <w:lang w:val="es-MX"/>
              </w:rPr>
              <w:t>a</w:t>
            </w:r>
            <w:r w:rsidRPr="153D7DAF">
              <w:rPr>
                <w:rFonts w:ascii="Verdana" w:hAnsi="Verdana" w:cs="Arial"/>
                <w:lang w:val="es-MX"/>
              </w:rPr>
              <w:t xml:space="preserve"> las modalidades de, Selección Abreviada de Menor Cuantía y Mínima Cuantía (en el evento que la Entidad contratante determine solicitar este requisito) los indicadores a solicitar corresponderán a los definidos para el rango de presupuesto No. 1.</w:t>
            </w:r>
          </w:p>
          <w:p w14:paraId="57AAE47D" w14:textId="77777777" w:rsidR="00723958" w:rsidRPr="00A01D70" w:rsidRDefault="00723958" w:rsidP="009104B5">
            <w:pPr>
              <w:spacing w:line="276" w:lineRule="auto"/>
              <w:jc w:val="both"/>
              <w:rPr>
                <w:rStyle w:val="normaltextrun"/>
                <w:rFonts w:ascii="Verdana" w:hAnsi="Verdana" w:cs="Arial"/>
                <w:lang w:val="es-MX"/>
              </w:rPr>
            </w:pPr>
          </w:p>
          <w:p w14:paraId="520C704B" w14:textId="77777777" w:rsidR="00723958" w:rsidRPr="000C658A" w:rsidRDefault="00723958" w:rsidP="009104B5">
            <w:pPr>
              <w:pStyle w:val="Descripcin"/>
              <w:jc w:val="center"/>
              <w:rPr>
                <w:rStyle w:val="normaltextrun"/>
                <w:rFonts w:ascii="Verdana" w:eastAsiaTheme="majorEastAsia" w:hAnsi="Verdana"/>
                <w:b/>
                <w:sz w:val="22"/>
                <w:szCs w:val="22"/>
              </w:rPr>
            </w:pPr>
            <w:r w:rsidRPr="00FD6977">
              <w:rPr>
                <w:rStyle w:val="normaltextrun"/>
                <w:rFonts w:ascii="Verdana" w:eastAsiaTheme="majorEastAsia" w:hAnsi="Verdana"/>
                <w:b/>
                <w:i w:val="0"/>
                <w:iCs w:val="0"/>
                <w:color w:val="auto"/>
                <w:sz w:val="22"/>
                <w:szCs w:val="22"/>
                <w:lang w:eastAsia="es-MX"/>
              </w:rPr>
              <w:t xml:space="preserve">Tabla </w:t>
            </w:r>
            <w:r>
              <w:rPr>
                <w:rStyle w:val="normaltextrun"/>
                <w:rFonts w:ascii="Verdana" w:eastAsiaTheme="majorEastAsia" w:hAnsi="Verdana"/>
                <w:b/>
                <w:i w:val="0"/>
                <w:iCs w:val="0"/>
                <w:color w:val="auto"/>
                <w:sz w:val="22"/>
                <w:szCs w:val="22"/>
                <w:lang w:eastAsia="es-MX"/>
              </w:rPr>
              <w:t>5</w:t>
            </w:r>
            <w:r w:rsidRPr="00FD6977">
              <w:rPr>
                <w:rStyle w:val="normaltextrun"/>
                <w:rFonts w:ascii="Verdana" w:eastAsiaTheme="majorEastAsia" w:hAnsi="Verdana"/>
                <w:b/>
                <w:i w:val="0"/>
                <w:iCs w:val="0"/>
                <w:color w:val="auto"/>
                <w:sz w:val="22"/>
                <w:szCs w:val="22"/>
                <w:lang w:eastAsia="es-MX"/>
              </w:rPr>
              <w:t>. Rangos y requisitos Concurso de méritos</w:t>
            </w:r>
          </w:p>
          <w:tbl>
            <w:tblPr>
              <w:tblStyle w:val="Tablaconcuadrcula"/>
              <w:tblW w:w="0" w:type="auto"/>
              <w:tblInd w:w="988" w:type="dxa"/>
              <w:tblLook w:val="04A0" w:firstRow="1" w:lastRow="0" w:firstColumn="1" w:lastColumn="0" w:noHBand="0" w:noVBand="1"/>
            </w:tblPr>
            <w:tblGrid>
              <w:gridCol w:w="1701"/>
              <w:gridCol w:w="1725"/>
              <w:gridCol w:w="1818"/>
              <w:gridCol w:w="1560"/>
            </w:tblGrid>
            <w:tr w:rsidR="00723958" w:rsidRPr="000C658A" w14:paraId="56DBB958" w14:textId="77777777" w:rsidTr="009104B5">
              <w:trPr>
                <w:tblHeader/>
              </w:trPr>
              <w:tc>
                <w:tcPr>
                  <w:tcW w:w="3426" w:type="dxa"/>
                  <w:gridSpan w:val="2"/>
                  <w:shd w:val="clear" w:color="auto" w:fill="F2F2F2" w:themeFill="background1" w:themeFillShade="F2"/>
                  <w:vAlign w:val="center"/>
                </w:tcPr>
                <w:p w14:paraId="423CD8C5"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1</w:t>
                  </w:r>
                </w:p>
              </w:tc>
              <w:tc>
                <w:tcPr>
                  <w:tcW w:w="3378" w:type="dxa"/>
                  <w:gridSpan w:val="2"/>
                  <w:shd w:val="clear" w:color="auto" w:fill="F2F2F2" w:themeFill="background1" w:themeFillShade="F2"/>
                  <w:vAlign w:val="center"/>
                </w:tcPr>
                <w:p w14:paraId="3354CA25"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2</w:t>
                  </w:r>
                </w:p>
              </w:tc>
            </w:tr>
            <w:tr w:rsidR="00723958" w:rsidRPr="000C658A" w14:paraId="4DCFB623" w14:textId="77777777" w:rsidTr="009104B5">
              <w:tc>
                <w:tcPr>
                  <w:tcW w:w="1701" w:type="dxa"/>
                  <w:vAlign w:val="center"/>
                </w:tcPr>
                <w:p w14:paraId="46623EE2"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&gt;0</w:t>
                  </w:r>
                </w:p>
              </w:tc>
              <w:tc>
                <w:tcPr>
                  <w:tcW w:w="1725" w:type="dxa"/>
                  <w:vAlign w:val="center"/>
                </w:tcPr>
                <w:p w14:paraId="42133CBE"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&lt;4.000</w:t>
                  </w:r>
                </w:p>
              </w:tc>
              <w:tc>
                <w:tcPr>
                  <w:tcW w:w="1818" w:type="dxa"/>
                  <w:vAlign w:val="center"/>
                </w:tcPr>
                <w:p w14:paraId="770E1A4A"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 4.000</w:t>
                  </w:r>
                </w:p>
              </w:tc>
              <w:tc>
                <w:tcPr>
                  <w:tcW w:w="1560" w:type="dxa"/>
                  <w:vAlign w:val="center"/>
                </w:tcPr>
                <w:p w14:paraId="73137DD8"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w:t>
                  </w:r>
                </w:p>
              </w:tc>
            </w:tr>
          </w:tbl>
          <w:p w14:paraId="348B417F" w14:textId="77777777" w:rsidR="00723958" w:rsidRPr="000C658A" w:rsidRDefault="00723958" w:rsidP="009104B5">
            <w:pPr>
              <w:pStyle w:val="paragraph"/>
              <w:spacing w:before="0" w:beforeAutospacing="0" w:after="0" w:afterAutospacing="0"/>
              <w:jc w:val="both"/>
              <w:textAlignment w:val="baseline"/>
              <w:rPr>
                <w:rStyle w:val="normaltextrun"/>
                <w:rFonts w:ascii="Verdana" w:eastAsiaTheme="majorEastAsia" w:hAnsi="Verdana"/>
                <w:b/>
                <w:sz w:val="22"/>
                <w:szCs w:val="22"/>
              </w:rPr>
            </w:pPr>
          </w:p>
          <w:p w14:paraId="5D5C6460" w14:textId="77777777" w:rsidR="00723958" w:rsidRPr="000C658A" w:rsidRDefault="00723958" w:rsidP="009104B5">
            <w:pPr>
              <w:pStyle w:val="paragraph"/>
              <w:spacing w:before="0" w:beforeAutospacing="0" w:after="0" w:afterAutospacing="0"/>
              <w:jc w:val="both"/>
              <w:textAlignment w:val="baseline"/>
              <w:rPr>
                <w:rStyle w:val="normaltextrun"/>
                <w:rFonts w:ascii="Verdana" w:eastAsiaTheme="majorEastAsia" w:hAnsi="Verdana"/>
                <w:b/>
                <w:sz w:val="22"/>
                <w:szCs w:val="22"/>
              </w:rPr>
            </w:pPr>
          </w:p>
          <w:tbl>
            <w:tblPr>
              <w:tblStyle w:val="Tablaconcuadrcula1"/>
              <w:tblW w:w="0" w:type="auto"/>
              <w:jc w:val="center"/>
              <w:tblLook w:val="04A0" w:firstRow="1" w:lastRow="0" w:firstColumn="1" w:lastColumn="0" w:noHBand="0" w:noVBand="1"/>
            </w:tblPr>
            <w:tblGrid>
              <w:gridCol w:w="2689"/>
              <w:gridCol w:w="2268"/>
              <w:gridCol w:w="1842"/>
            </w:tblGrid>
            <w:tr w:rsidR="00723958" w:rsidRPr="000C658A" w14:paraId="2B23E6CF" w14:textId="77777777" w:rsidTr="009104B5">
              <w:trPr>
                <w:trHeight w:val="300"/>
                <w:tblHeader/>
                <w:jc w:val="center"/>
              </w:trPr>
              <w:tc>
                <w:tcPr>
                  <w:tcW w:w="2689" w:type="dxa"/>
                  <w:shd w:val="clear" w:color="auto" w:fill="F2F2F2" w:themeFill="background1" w:themeFillShade="F2"/>
                  <w:vAlign w:val="center"/>
                </w:tcPr>
                <w:p w14:paraId="3C839C67" w14:textId="77777777" w:rsidR="00723958" w:rsidRPr="000C658A" w:rsidRDefault="00723958" w:rsidP="009104B5">
                  <w:pPr>
                    <w:ind w:left="174" w:hanging="174"/>
                    <w:jc w:val="center"/>
                    <w:rPr>
                      <w:rFonts w:ascii="Verdana" w:hAnsi="Verdana" w:cs="Arial"/>
                      <w:b/>
                    </w:rPr>
                  </w:pPr>
                  <w:r w:rsidRPr="000C658A">
                    <w:rPr>
                      <w:rFonts w:ascii="Verdana" w:hAnsi="Verdana" w:cs="Arial"/>
                      <w:b/>
                    </w:rPr>
                    <w:t>Indicador</w:t>
                  </w:r>
                </w:p>
              </w:tc>
              <w:tc>
                <w:tcPr>
                  <w:tcW w:w="2268" w:type="dxa"/>
                  <w:shd w:val="clear" w:color="auto" w:fill="F2F2F2" w:themeFill="background1" w:themeFillShade="F2"/>
                  <w:vAlign w:val="center"/>
                </w:tcPr>
                <w:p w14:paraId="2013F9FB"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c>
                <w:tcPr>
                  <w:tcW w:w="1842" w:type="dxa"/>
                  <w:shd w:val="clear" w:color="auto" w:fill="F2F2F2" w:themeFill="background1" w:themeFillShade="F2"/>
                </w:tcPr>
                <w:p w14:paraId="3969CE80"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2</w:t>
                  </w:r>
                </w:p>
              </w:tc>
            </w:tr>
            <w:tr w:rsidR="00723958" w:rsidRPr="000C658A" w14:paraId="5270E57F" w14:textId="77777777" w:rsidTr="009104B5">
              <w:trPr>
                <w:trHeight w:val="300"/>
                <w:tblHeader/>
                <w:jc w:val="center"/>
              </w:trPr>
              <w:tc>
                <w:tcPr>
                  <w:tcW w:w="2689" w:type="dxa"/>
                  <w:vAlign w:val="center"/>
                </w:tcPr>
                <w:p w14:paraId="1B5A52AB" w14:textId="77777777" w:rsidR="00723958" w:rsidRPr="000C658A" w:rsidRDefault="00723958" w:rsidP="009104B5">
                  <w:pPr>
                    <w:ind w:left="174" w:hanging="174"/>
                    <w:jc w:val="center"/>
                    <w:rPr>
                      <w:rFonts w:ascii="Verdana" w:hAnsi="Verdana" w:cs="Arial"/>
                      <w:b/>
                    </w:rPr>
                  </w:pPr>
                  <w:r w:rsidRPr="000C658A">
                    <w:rPr>
                      <w:rFonts w:ascii="Verdana" w:hAnsi="Verdana"/>
                    </w:rPr>
                    <w:t>Índice de liquidez</w:t>
                  </w:r>
                </w:p>
              </w:tc>
              <w:tc>
                <w:tcPr>
                  <w:tcW w:w="2268" w:type="dxa"/>
                  <w:vAlign w:val="center"/>
                </w:tcPr>
                <w:p w14:paraId="732217D3" w14:textId="77777777" w:rsidR="00723958" w:rsidRPr="000C658A" w:rsidRDefault="00723958" w:rsidP="009104B5">
                  <w:pPr>
                    <w:ind w:left="174" w:hanging="174"/>
                    <w:jc w:val="center"/>
                    <w:rPr>
                      <w:rFonts w:ascii="Verdana" w:hAnsi="Verdana" w:cs="Arial"/>
                      <w:b/>
                    </w:rPr>
                  </w:pPr>
                  <m:oMath>
                    <m:r>
                      <m:rPr>
                        <m:sty m:val="p"/>
                      </m:rPr>
                      <w:rPr>
                        <w:rFonts w:ascii="Cambria Math" w:hAnsi="Cambria Math" w:cs="Arial"/>
                      </w:rPr>
                      <m:t>≥</m:t>
                    </m:r>
                  </m:oMath>
                  <w:r w:rsidRPr="000C658A">
                    <w:rPr>
                      <w:rFonts w:ascii="Verdana" w:hAnsi="Verdana" w:cs="Arial"/>
                    </w:rPr>
                    <w:t>1,2</w:t>
                  </w:r>
                </w:p>
              </w:tc>
              <w:tc>
                <w:tcPr>
                  <w:tcW w:w="1842" w:type="dxa"/>
                  <w:vAlign w:val="center"/>
                </w:tcPr>
                <w:p w14:paraId="7DF8F235" w14:textId="77777777" w:rsidR="00723958" w:rsidRPr="000C658A" w:rsidRDefault="00723958" w:rsidP="009104B5">
                  <w:pPr>
                    <w:ind w:left="174" w:hanging="174"/>
                    <w:jc w:val="center"/>
                    <w:rPr>
                      <w:rFonts w:ascii="Verdana" w:hAnsi="Verdana" w:cs="Arial"/>
                      <w:b/>
                    </w:rPr>
                  </w:pPr>
                  <m:oMath>
                    <m:r>
                      <m:rPr>
                        <m:sty m:val="p"/>
                      </m:rPr>
                      <w:rPr>
                        <w:rFonts w:ascii="Cambria Math" w:hAnsi="Cambria Math" w:cs="Arial"/>
                      </w:rPr>
                      <m:t>≥</m:t>
                    </m:r>
                  </m:oMath>
                  <w:r w:rsidRPr="000C658A">
                    <w:rPr>
                      <w:rFonts w:ascii="Verdana" w:hAnsi="Verdana" w:cs="Arial"/>
                    </w:rPr>
                    <w:t>1,3</w:t>
                  </w:r>
                </w:p>
              </w:tc>
            </w:tr>
            <w:tr w:rsidR="00723958" w:rsidRPr="000C658A" w14:paraId="60335E59" w14:textId="77777777" w:rsidTr="009104B5">
              <w:trPr>
                <w:trHeight w:val="300"/>
                <w:tblHeader/>
                <w:jc w:val="center"/>
              </w:trPr>
              <w:tc>
                <w:tcPr>
                  <w:tcW w:w="2689" w:type="dxa"/>
                  <w:vAlign w:val="center"/>
                </w:tcPr>
                <w:p w14:paraId="502117EC"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268" w:type="dxa"/>
                  <w:vAlign w:val="center"/>
                </w:tcPr>
                <w:p w14:paraId="209F89F5" w14:textId="77777777" w:rsidR="00723958" w:rsidRPr="000C658A" w:rsidRDefault="00723958" w:rsidP="009104B5">
                  <w:pPr>
                    <w:jc w:val="center"/>
                    <w:rPr>
                      <w:rFonts w:ascii="Verdana" w:hAnsi="Verdana"/>
                    </w:rPr>
                  </w:pPr>
                  <m:oMath>
                    <m:r>
                      <m:rPr>
                        <m:sty m:val="p"/>
                      </m:rPr>
                      <w:rPr>
                        <w:rFonts w:ascii="Cambria Math" w:hAnsi="Cambria Math" w:cstheme="minorHAnsi"/>
                      </w:rPr>
                      <m:t xml:space="preserve">≤ </m:t>
                    </m:r>
                  </m:oMath>
                  <w:r w:rsidRPr="000C658A">
                    <w:rPr>
                      <w:rFonts w:ascii="Verdana" w:hAnsi="Verdana"/>
                    </w:rPr>
                    <w:t>0,65</w:t>
                  </w:r>
                </w:p>
                <w:p w14:paraId="237C51F3" w14:textId="77777777" w:rsidR="00723958" w:rsidRPr="000C658A" w:rsidRDefault="00723958" w:rsidP="009104B5">
                  <w:pPr>
                    <w:jc w:val="center"/>
                    <w:rPr>
                      <w:rFonts w:ascii="Verdana" w:hAnsi="Verdana"/>
                    </w:rPr>
                  </w:pPr>
                </w:p>
              </w:tc>
              <w:tc>
                <w:tcPr>
                  <w:tcW w:w="1842" w:type="dxa"/>
                  <w:vAlign w:val="center"/>
                </w:tcPr>
                <w:p w14:paraId="736097DD" w14:textId="77777777" w:rsidR="00723958" w:rsidRPr="000C658A" w:rsidRDefault="00723958" w:rsidP="009104B5">
                  <w:pPr>
                    <w:jc w:val="center"/>
                    <w:rPr>
                      <w:rFonts w:ascii="Verdana" w:hAnsi="Verdana"/>
                    </w:rPr>
                  </w:pPr>
                  <m:oMath>
                    <m:r>
                      <m:rPr>
                        <m:sty m:val="p"/>
                      </m:rPr>
                      <w:rPr>
                        <w:rFonts w:ascii="Cambria Math" w:hAnsi="Cambria Math" w:cstheme="minorHAnsi"/>
                      </w:rPr>
                      <m:t>≤</m:t>
                    </m:r>
                  </m:oMath>
                  <w:r w:rsidRPr="000C658A">
                    <w:rPr>
                      <w:rFonts w:ascii="Verdana" w:eastAsiaTheme="minorEastAsia" w:hAnsi="Verdana"/>
                    </w:rPr>
                    <w:t xml:space="preserve"> </w:t>
                  </w:r>
                  <w:r w:rsidRPr="000C658A">
                    <w:rPr>
                      <w:rFonts w:ascii="Verdana" w:hAnsi="Verdana"/>
                    </w:rPr>
                    <w:t>0,70</w:t>
                  </w:r>
                </w:p>
                <w:p w14:paraId="5BAEE927" w14:textId="77777777" w:rsidR="00723958" w:rsidRPr="000C658A" w:rsidRDefault="00723958" w:rsidP="009104B5">
                  <w:pPr>
                    <w:jc w:val="center"/>
                    <w:rPr>
                      <w:rFonts w:ascii="Verdana" w:eastAsiaTheme="minorEastAsia" w:hAnsi="Verdana"/>
                    </w:rPr>
                  </w:pPr>
                </w:p>
              </w:tc>
            </w:tr>
            <w:tr w:rsidR="00723958" w:rsidRPr="000C658A" w14:paraId="3183B694" w14:textId="77777777" w:rsidTr="009104B5">
              <w:trPr>
                <w:trHeight w:val="300"/>
                <w:tblHeader/>
                <w:jc w:val="center"/>
              </w:trPr>
              <w:tc>
                <w:tcPr>
                  <w:tcW w:w="2689" w:type="dxa"/>
                  <w:vAlign w:val="center"/>
                </w:tcPr>
                <w:p w14:paraId="2DB76CBA"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268" w:type="dxa"/>
                  <w:vAlign w:val="center"/>
                </w:tcPr>
                <w:p w14:paraId="70D2E0BA"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m:t>
                    </m:r>
                  </m:oMath>
                  <w:r w:rsidRPr="000C658A">
                    <w:rPr>
                      <w:rFonts w:ascii="Verdana" w:eastAsiaTheme="minorEastAsia" w:hAnsi="Verdana"/>
                    </w:rPr>
                    <w:t>1,5</w:t>
                  </w:r>
                </w:p>
                <w:p w14:paraId="65043282" w14:textId="77777777" w:rsidR="00723958" w:rsidRPr="000C658A" w:rsidRDefault="00723958" w:rsidP="009104B5">
                  <w:pPr>
                    <w:jc w:val="center"/>
                    <w:rPr>
                      <w:rFonts w:ascii="Verdana" w:hAnsi="Verdana"/>
                    </w:rPr>
                  </w:pPr>
                </w:p>
              </w:tc>
              <w:tc>
                <w:tcPr>
                  <w:tcW w:w="1842" w:type="dxa"/>
                  <w:vAlign w:val="center"/>
                </w:tcPr>
                <w:p w14:paraId="6D12977D"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m:t>
                    </m:r>
                  </m:oMath>
                  <w:r w:rsidRPr="000C658A">
                    <w:rPr>
                      <w:rFonts w:ascii="Verdana" w:eastAsiaTheme="minorEastAsia" w:hAnsi="Verdana"/>
                    </w:rPr>
                    <w:t xml:space="preserve"> 1</w:t>
                  </w:r>
                </w:p>
                <w:p w14:paraId="7D4A96AF" w14:textId="77777777" w:rsidR="00723958" w:rsidRPr="000C658A" w:rsidRDefault="00723958" w:rsidP="009104B5">
                  <w:pPr>
                    <w:jc w:val="center"/>
                    <w:rPr>
                      <w:rFonts w:ascii="Verdana" w:eastAsiaTheme="minorEastAsia" w:hAnsi="Verdana"/>
                    </w:rPr>
                  </w:pPr>
                </w:p>
              </w:tc>
            </w:tr>
            <w:tr w:rsidR="00723958" w:rsidRPr="000C658A" w14:paraId="296D4377" w14:textId="77777777" w:rsidTr="009104B5">
              <w:trPr>
                <w:trHeight w:val="300"/>
                <w:tblHeader/>
                <w:jc w:val="center"/>
              </w:trPr>
              <w:tc>
                <w:tcPr>
                  <w:tcW w:w="2689" w:type="dxa"/>
                  <w:vAlign w:val="center"/>
                </w:tcPr>
                <w:p w14:paraId="2500211C" w14:textId="77777777" w:rsidR="00723958" w:rsidRPr="000C658A" w:rsidRDefault="00723958" w:rsidP="009104B5">
                  <w:pPr>
                    <w:jc w:val="center"/>
                    <w:rPr>
                      <w:rFonts w:ascii="Verdana" w:hAnsi="Verdana"/>
                    </w:rPr>
                  </w:pPr>
                  <w:r w:rsidRPr="000C658A">
                    <w:rPr>
                      <w:rFonts w:ascii="Verdana" w:hAnsi="Verdana"/>
                    </w:rPr>
                    <w:t>Rentabilidad del patrimonio</w:t>
                  </w:r>
                </w:p>
              </w:tc>
              <w:tc>
                <w:tcPr>
                  <w:tcW w:w="2268" w:type="dxa"/>
                  <w:vAlign w:val="center"/>
                </w:tcPr>
                <w:p w14:paraId="110304BE"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 xml:space="preserve"> 0,03</w:t>
                  </w:r>
                </w:p>
              </w:tc>
              <w:tc>
                <w:tcPr>
                  <w:tcW w:w="1842" w:type="dxa"/>
                  <w:vAlign w:val="center"/>
                </w:tcPr>
                <w:p w14:paraId="3BD9B122" w14:textId="77777777" w:rsidR="00723958" w:rsidRPr="000C658A" w:rsidRDefault="00723958" w:rsidP="009104B5">
                  <w:pPr>
                    <w:jc w:val="center"/>
                    <w:rPr>
                      <w:rFonts w:ascii="Verdana" w:eastAsiaTheme="minorEastAsia" w:hAnsi="Verdana"/>
                    </w:rPr>
                  </w:pPr>
                  <m:oMath>
                    <m:r>
                      <m:rPr>
                        <m:sty m:val="p"/>
                      </m:rPr>
                      <w:rPr>
                        <w:rFonts w:ascii="Cambria Math" w:hAnsi="Cambria Math" w:cs="Arial"/>
                      </w:rPr>
                      <m:t>≥</m:t>
                    </m:r>
                  </m:oMath>
                  <w:r w:rsidRPr="000C658A">
                    <w:rPr>
                      <w:rFonts w:ascii="Verdana" w:eastAsiaTheme="minorEastAsia" w:hAnsi="Verdana" w:cs="Arial"/>
                    </w:rPr>
                    <w:t xml:space="preserve"> </w:t>
                  </w:r>
                  <w:r w:rsidRPr="000C658A">
                    <w:rPr>
                      <w:rFonts w:ascii="Verdana" w:hAnsi="Verdana"/>
                    </w:rPr>
                    <w:t>0,04</w:t>
                  </w:r>
                </w:p>
              </w:tc>
            </w:tr>
            <w:tr w:rsidR="00723958" w:rsidRPr="000C658A" w14:paraId="776190BB" w14:textId="77777777" w:rsidTr="009104B5">
              <w:trPr>
                <w:trHeight w:val="300"/>
                <w:tblHeader/>
                <w:jc w:val="center"/>
              </w:trPr>
              <w:tc>
                <w:tcPr>
                  <w:tcW w:w="2689" w:type="dxa"/>
                  <w:vAlign w:val="center"/>
                </w:tcPr>
                <w:p w14:paraId="5FC1E519"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268" w:type="dxa"/>
                  <w:vAlign w:val="center"/>
                </w:tcPr>
                <w:p w14:paraId="2C7EEB1E" w14:textId="77777777" w:rsidR="00723958" w:rsidRPr="000C658A" w:rsidRDefault="00723958" w:rsidP="009104B5">
                  <w:pPr>
                    <w:jc w:val="center"/>
                    <w:rPr>
                      <w:rFonts w:ascii="Verdana" w:hAnsi="Verdana"/>
                    </w:rPr>
                  </w:pPr>
                  <m:oMath>
                    <m:r>
                      <m:rPr>
                        <m:sty m:val="p"/>
                      </m:rPr>
                      <w:rPr>
                        <w:rFonts w:ascii="Cambria Math" w:hAnsi="Cambria Math" w:cstheme="minorHAnsi"/>
                      </w:rPr>
                      <m:t>≥</m:t>
                    </m:r>
                  </m:oMath>
                  <w:r w:rsidRPr="000C658A">
                    <w:rPr>
                      <w:rFonts w:ascii="Verdana" w:hAnsi="Verdana"/>
                    </w:rPr>
                    <w:t xml:space="preserve"> 0,02</w:t>
                  </w:r>
                </w:p>
              </w:tc>
              <w:tc>
                <w:tcPr>
                  <w:tcW w:w="1842" w:type="dxa"/>
                  <w:vAlign w:val="center"/>
                </w:tcPr>
                <w:p w14:paraId="1C0E9B1E"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 xml:space="preserve">≥ </m:t>
                    </m:r>
                  </m:oMath>
                  <w:r w:rsidRPr="000C658A">
                    <w:rPr>
                      <w:rFonts w:ascii="Verdana" w:hAnsi="Verdana"/>
                    </w:rPr>
                    <w:t>0,03</w:t>
                  </w:r>
                </w:p>
              </w:tc>
            </w:tr>
          </w:tbl>
          <w:p w14:paraId="74FA5708" w14:textId="77777777" w:rsidR="00723958" w:rsidRPr="00B93FDC" w:rsidRDefault="00723958" w:rsidP="009104B5">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42E9CCE9" w14:textId="77777777" w:rsidR="00723958" w:rsidRPr="000C658A" w:rsidRDefault="00723958" w:rsidP="009104B5">
            <w:pPr>
              <w:pStyle w:val="paragraph"/>
              <w:spacing w:before="0" w:beforeAutospacing="0" w:after="0" w:afterAutospacing="0"/>
              <w:jc w:val="both"/>
              <w:textAlignment w:val="baseline"/>
              <w:rPr>
                <w:rStyle w:val="normaltextrun"/>
                <w:rFonts w:ascii="Verdana" w:eastAsiaTheme="majorEastAsia" w:hAnsi="Verdana"/>
                <w:b/>
                <w:sz w:val="22"/>
                <w:szCs w:val="22"/>
              </w:rPr>
            </w:pPr>
          </w:p>
          <w:p w14:paraId="1E66DBFD" w14:textId="77777777" w:rsidR="00723958" w:rsidRPr="000C658A" w:rsidRDefault="00723958" w:rsidP="009104B5">
            <w:pPr>
              <w:pStyle w:val="paragraph"/>
              <w:spacing w:before="0" w:beforeAutospacing="0" w:after="0" w:afterAutospacing="0" w:line="276" w:lineRule="auto"/>
              <w:ind w:firstLine="708"/>
              <w:jc w:val="both"/>
              <w:textAlignment w:val="baseline"/>
              <w:rPr>
                <w:rStyle w:val="normaltextrun"/>
                <w:rFonts w:ascii="Verdana" w:eastAsiaTheme="majorEastAsia" w:hAnsi="Verdana"/>
                <w:sz w:val="22"/>
                <w:szCs w:val="22"/>
              </w:rPr>
            </w:pPr>
            <w:r w:rsidRPr="000C658A">
              <w:rPr>
                <w:rStyle w:val="normaltextrun"/>
                <w:rFonts w:ascii="Verdana" w:eastAsiaTheme="majorEastAsia" w:hAnsi="Verdana"/>
                <w:sz w:val="22"/>
                <w:szCs w:val="22"/>
              </w:rPr>
              <w:t>Es importante resaltar dos elementos claves respecto a estas matrices de indicadores:</w:t>
            </w:r>
          </w:p>
          <w:p w14:paraId="6B124E7A" w14:textId="77777777" w:rsidR="00723958" w:rsidRPr="000C658A" w:rsidRDefault="00723958" w:rsidP="009104B5">
            <w:pPr>
              <w:pStyle w:val="paragraph"/>
              <w:spacing w:before="0" w:beforeAutospacing="0" w:after="0" w:afterAutospacing="0" w:line="276" w:lineRule="auto"/>
              <w:jc w:val="both"/>
              <w:textAlignment w:val="baseline"/>
              <w:rPr>
                <w:rStyle w:val="normaltextrun"/>
                <w:rFonts w:ascii="Verdana" w:eastAsiaTheme="majorEastAsia" w:hAnsi="Verdana"/>
                <w:sz w:val="22"/>
                <w:szCs w:val="22"/>
              </w:rPr>
            </w:pPr>
          </w:p>
          <w:p w14:paraId="385988CB" w14:textId="77777777" w:rsidR="00723958" w:rsidRDefault="00723958" w:rsidP="00723958">
            <w:pPr>
              <w:pStyle w:val="paragraph"/>
              <w:numPr>
                <w:ilvl w:val="0"/>
                <w:numId w:val="22"/>
              </w:numPr>
              <w:spacing w:before="0" w:beforeAutospacing="0" w:after="0" w:afterAutospacing="0" w:line="276" w:lineRule="auto"/>
              <w:jc w:val="both"/>
              <w:textAlignment w:val="baseline"/>
              <w:rPr>
                <w:rStyle w:val="normaltextrun"/>
                <w:rFonts w:ascii="Verdana" w:eastAsiaTheme="majorEastAsia" w:hAnsi="Verdana"/>
                <w:sz w:val="22"/>
                <w:szCs w:val="22"/>
              </w:rPr>
            </w:pPr>
            <w:r w:rsidRPr="000C658A">
              <w:rPr>
                <w:rStyle w:val="normaltextrun"/>
                <w:rFonts w:ascii="Verdana" w:eastAsiaTheme="majorEastAsia" w:hAnsi="Verdana"/>
                <w:sz w:val="22"/>
                <w:szCs w:val="22"/>
              </w:rPr>
              <w:t>En el evento que el Proceso de Contratación se adelante por lotes o segmentos, los proponentes deberán acreditar los indicadores de capacidad financiera y organizacional para el rango de presupuesto en SMMLV que corresponda, según el presupuesto del lote o segmento al que se presente, o su sumatoria, si se presenta a varios lotes o segmentos.</w:t>
            </w:r>
          </w:p>
          <w:p w14:paraId="5DE1B1EE" w14:textId="77777777" w:rsidR="00723958" w:rsidRPr="000C658A" w:rsidRDefault="00723958" w:rsidP="009104B5">
            <w:pPr>
              <w:pStyle w:val="paragraph"/>
              <w:spacing w:before="0" w:beforeAutospacing="0" w:after="0" w:afterAutospacing="0" w:line="276" w:lineRule="auto"/>
              <w:ind w:left="720"/>
              <w:jc w:val="both"/>
              <w:textAlignment w:val="baseline"/>
              <w:rPr>
                <w:rStyle w:val="normaltextrun"/>
                <w:rFonts w:ascii="Verdana" w:eastAsiaTheme="majorEastAsia" w:hAnsi="Verdana"/>
                <w:sz w:val="22"/>
                <w:szCs w:val="22"/>
              </w:rPr>
            </w:pPr>
          </w:p>
          <w:p w14:paraId="3673DDAA" w14:textId="77777777" w:rsidR="00723958" w:rsidRPr="000C658A" w:rsidRDefault="00723958" w:rsidP="00723958">
            <w:pPr>
              <w:pStyle w:val="paragraph"/>
              <w:numPr>
                <w:ilvl w:val="0"/>
                <w:numId w:val="22"/>
              </w:numPr>
              <w:spacing w:before="0" w:beforeAutospacing="0" w:after="0" w:afterAutospacing="0" w:line="276" w:lineRule="auto"/>
              <w:jc w:val="both"/>
              <w:textAlignment w:val="baseline"/>
              <w:rPr>
                <w:rStyle w:val="normaltextrun"/>
                <w:rFonts w:ascii="Verdana" w:eastAsiaTheme="majorEastAsia" w:hAnsi="Verdana"/>
                <w:sz w:val="22"/>
                <w:szCs w:val="22"/>
              </w:rPr>
            </w:pPr>
            <w:r w:rsidRPr="000C658A">
              <w:rPr>
                <w:rStyle w:val="normaltextrun"/>
                <w:rFonts w:ascii="Verdana" w:eastAsiaTheme="majorEastAsia" w:hAnsi="Verdana"/>
                <w:sz w:val="22"/>
                <w:szCs w:val="22"/>
              </w:rPr>
              <w:t xml:space="preserve">Los anteriores requisitos de capacidad financiera y organizacional deberán ser acreditados por los Proponentes que </w:t>
            </w:r>
            <w:r w:rsidRPr="000C658A">
              <w:rPr>
                <w:rStyle w:val="normaltextrun"/>
                <w:rFonts w:ascii="Verdana" w:eastAsiaTheme="majorEastAsia" w:hAnsi="Verdana"/>
                <w:b/>
                <w:sz w:val="22"/>
                <w:szCs w:val="22"/>
              </w:rPr>
              <w:t>NO</w:t>
            </w:r>
            <w:r w:rsidRPr="000C658A">
              <w:rPr>
                <w:rStyle w:val="normaltextrun"/>
                <w:rFonts w:ascii="Verdana" w:eastAsiaTheme="majorEastAsia" w:hAnsi="Verdana"/>
                <w:sz w:val="22"/>
                <w:szCs w:val="22"/>
              </w:rPr>
              <w:t xml:space="preserve"> demuestren la condición de </w:t>
            </w:r>
            <w:proofErr w:type="spellStart"/>
            <w:r w:rsidRPr="000C658A">
              <w:rPr>
                <w:rStyle w:val="normaltextrun"/>
                <w:rFonts w:ascii="Verdana" w:eastAsiaTheme="majorEastAsia" w:hAnsi="Verdana"/>
                <w:sz w:val="22"/>
                <w:szCs w:val="22"/>
              </w:rPr>
              <w:t>Mipyme</w:t>
            </w:r>
            <w:proofErr w:type="spellEnd"/>
            <w:r w:rsidRPr="000C658A">
              <w:rPr>
                <w:rStyle w:val="normaltextrun"/>
                <w:rFonts w:ascii="Verdana" w:eastAsiaTheme="majorEastAsia" w:hAnsi="Verdana"/>
                <w:sz w:val="22"/>
                <w:szCs w:val="22"/>
              </w:rPr>
              <w:t xml:space="preserve"> de conformidad con lo previsto en el artículo 2.2.1.2.4.2.4. del Decreto 1082 de 2015, en concordancia con el parágrafo del artículo 2.2.1.13.2.4 del Decreto 1074 de 2015 o las normas que los modifiquen, sustituyan o complementen.</w:t>
            </w:r>
          </w:p>
          <w:p w14:paraId="160B934F" w14:textId="77777777" w:rsidR="00723958" w:rsidRPr="000C658A" w:rsidRDefault="00723958" w:rsidP="009104B5">
            <w:pPr>
              <w:pStyle w:val="paragraph"/>
              <w:spacing w:before="0" w:beforeAutospacing="0" w:after="0" w:afterAutospacing="0" w:line="276" w:lineRule="auto"/>
              <w:jc w:val="both"/>
              <w:textAlignment w:val="baseline"/>
              <w:rPr>
                <w:rStyle w:val="normaltextrun"/>
                <w:rFonts w:ascii="Verdana" w:eastAsiaTheme="majorEastAsia" w:hAnsi="Verdana"/>
                <w:sz w:val="22"/>
                <w:szCs w:val="22"/>
              </w:rPr>
            </w:pPr>
          </w:p>
          <w:p w14:paraId="551EFB4A" w14:textId="77777777" w:rsidR="00723958" w:rsidRDefault="00723958" w:rsidP="009104B5">
            <w:pPr>
              <w:pStyle w:val="paragraph"/>
              <w:spacing w:before="0" w:beforeAutospacing="0" w:after="0" w:afterAutospacing="0" w:line="276" w:lineRule="auto"/>
              <w:ind w:firstLine="708"/>
              <w:jc w:val="both"/>
              <w:textAlignment w:val="baseline"/>
              <w:rPr>
                <w:rStyle w:val="normaltextrun"/>
                <w:rFonts w:ascii="Verdana" w:eastAsiaTheme="majorEastAsia" w:hAnsi="Verdana"/>
                <w:sz w:val="22"/>
                <w:szCs w:val="22"/>
              </w:rPr>
            </w:pPr>
            <w:r w:rsidRPr="153D7DAF">
              <w:rPr>
                <w:rStyle w:val="normaltextrun"/>
                <w:rFonts w:ascii="Verdana" w:eastAsiaTheme="majorEastAsia" w:hAnsi="Verdana"/>
                <w:sz w:val="22"/>
                <w:szCs w:val="22"/>
              </w:rPr>
              <w:t xml:space="preserve">Respecto a este último punto, los </w:t>
            </w:r>
            <w:r>
              <w:rPr>
                <w:rStyle w:val="normaltextrun"/>
                <w:rFonts w:ascii="Verdana" w:eastAsiaTheme="majorEastAsia" w:hAnsi="Verdana"/>
                <w:sz w:val="22"/>
                <w:szCs w:val="22"/>
              </w:rPr>
              <w:t>d</w:t>
            </w:r>
            <w:r w:rsidRPr="153D7DAF">
              <w:rPr>
                <w:rStyle w:val="normaltextrun"/>
                <w:rFonts w:ascii="Verdana" w:eastAsiaTheme="majorEastAsia" w:hAnsi="Verdana"/>
                <w:sz w:val="22"/>
                <w:szCs w:val="22"/>
              </w:rPr>
              <w:t xml:space="preserve">ocumentos </w:t>
            </w:r>
            <w:r>
              <w:rPr>
                <w:rStyle w:val="normaltextrun"/>
                <w:rFonts w:ascii="Verdana" w:eastAsiaTheme="majorEastAsia" w:hAnsi="Verdana"/>
                <w:sz w:val="22"/>
                <w:szCs w:val="22"/>
              </w:rPr>
              <w:t>t</w:t>
            </w:r>
            <w:r w:rsidRPr="153D7DAF">
              <w:rPr>
                <w:rStyle w:val="normaltextrun"/>
                <w:rFonts w:ascii="Verdana" w:eastAsiaTheme="majorEastAsia" w:hAnsi="Verdana"/>
                <w:sz w:val="22"/>
                <w:szCs w:val="22"/>
              </w:rPr>
              <w:t xml:space="preserve">ipo del sector transporte mantienen los criterios diferenciales para </w:t>
            </w:r>
            <w:proofErr w:type="spellStart"/>
            <w:r w:rsidRPr="153D7DAF">
              <w:rPr>
                <w:rStyle w:val="normaltextrun"/>
                <w:rFonts w:ascii="Verdana" w:eastAsiaTheme="majorEastAsia" w:hAnsi="Verdana"/>
                <w:sz w:val="22"/>
                <w:szCs w:val="22"/>
              </w:rPr>
              <w:t>Mipymes</w:t>
            </w:r>
            <w:proofErr w:type="spellEnd"/>
            <w:r w:rsidRPr="153D7DAF">
              <w:rPr>
                <w:rStyle w:val="normaltextrun"/>
                <w:rFonts w:ascii="Verdana" w:eastAsiaTheme="majorEastAsia" w:hAnsi="Verdana"/>
                <w:sz w:val="22"/>
                <w:szCs w:val="22"/>
              </w:rPr>
              <w:t xml:space="preserve">, por lo cual </w:t>
            </w:r>
            <w:r>
              <w:rPr>
                <w:rStyle w:val="normaltextrun"/>
                <w:rFonts w:ascii="Verdana" w:eastAsiaTheme="majorEastAsia" w:hAnsi="Verdana"/>
                <w:sz w:val="22"/>
                <w:szCs w:val="22"/>
              </w:rPr>
              <w:t xml:space="preserve">en </w:t>
            </w:r>
            <w:r w:rsidRPr="153D7DAF">
              <w:rPr>
                <w:rStyle w:val="normaltextrun"/>
                <w:rFonts w:ascii="Verdana" w:eastAsiaTheme="majorEastAsia" w:hAnsi="Verdana"/>
                <w:sz w:val="22"/>
                <w:szCs w:val="22"/>
              </w:rPr>
              <w:t>la versión más reciente, se flexibilizaron algunos de los indicadores de este requisito para las empresas que acrediten estar en el marco de este segmento empresarial</w:t>
            </w:r>
            <w:r w:rsidRPr="153D7DAF">
              <w:rPr>
                <w:rStyle w:val="Refdenotaalpie"/>
                <w:rFonts w:ascii="Verdana" w:eastAsiaTheme="majorEastAsia" w:hAnsi="Verdana"/>
                <w:sz w:val="22"/>
                <w:szCs w:val="22"/>
              </w:rPr>
              <w:footnoteReference w:id="2"/>
            </w:r>
            <w:r w:rsidRPr="153D7DAF">
              <w:rPr>
                <w:rStyle w:val="normaltextrun"/>
                <w:rFonts w:ascii="Verdana" w:eastAsiaTheme="majorEastAsia" w:hAnsi="Verdana"/>
                <w:sz w:val="22"/>
                <w:szCs w:val="22"/>
              </w:rPr>
              <w:t>, tal y como se puede evidenciar, a continuación:</w:t>
            </w:r>
          </w:p>
          <w:p w14:paraId="209B2B90" w14:textId="77777777" w:rsidR="00723958" w:rsidRPr="000C658A" w:rsidRDefault="00723958" w:rsidP="009104B5">
            <w:pPr>
              <w:pStyle w:val="paragraph"/>
              <w:spacing w:before="0" w:beforeAutospacing="0" w:after="0" w:afterAutospacing="0"/>
              <w:jc w:val="both"/>
              <w:textAlignment w:val="baseline"/>
              <w:rPr>
                <w:rStyle w:val="normaltextrun"/>
                <w:rFonts w:ascii="Verdana" w:eastAsiaTheme="majorEastAsia" w:hAnsi="Verdana"/>
                <w:sz w:val="22"/>
                <w:szCs w:val="22"/>
              </w:rPr>
            </w:pPr>
          </w:p>
          <w:p w14:paraId="7BE2F971" w14:textId="77777777" w:rsidR="00723958" w:rsidRPr="00FD6977" w:rsidRDefault="00723958" w:rsidP="009104B5">
            <w:pPr>
              <w:pStyle w:val="Descripcin"/>
              <w:jc w:val="center"/>
              <w:rPr>
                <w:rFonts w:ascii="Verdana" w:hAnsi="Verdana" w:cs="Arial"/>
                <w:b/>
                <w:bCs/>
                <w:i w:val="0"/>
                <w:iCs w:val="0"/>
                <w:color w:val="auto"/>
                <w:sz w:val="22"/>
                <w:szCs w:val="22"/>
                <w:lang w:val="es-MX"/>
              </w:rPr>
            </w:pPr>
            <w:r w:rsidRPr="00FD6977">
              <w:rPr>
                <w:rFonts w:ascii="Verdana" w:hAnsi="Verdana"/>
                <w:b/>
                <w:bCs/>
                <w:i w:val="0"/>
                <w:iCs w:val="0"/>
                <w:color w:val="auto"/>
                <w:sz w:val="22"/>
                <w:szCs w:val="22"/>
              </w:rPr>
              <w:t xml:space="preserve">Tabla </w:t>
            </w:r>
            <w:r>
              <w:rPr>
                <w:rFonts w:ascii="Verdana" w:hAnsi="Verdana"/>
                <w:b/>
                <w:bCs/>
                <w:i w:val="0"/>
                <w:iCs w:val="0"/>
                <w:color w:val="auto"/>
                <w:sz w:val="22"/>
                <w:szCs w:val="22"/>
              </w:rPr>
              <w:t>6</w:t>
            </w:r>
            <w:r w:rsidRPr="00FD6977">
              <w:rPr>
                <w:rFonts w:ascii="Verdana" w:hAnsi="Verdana"/>
                <w:b/>
                <w:bCs/>
                <w:i w:val="0"/>
                <w:iCs w:val="0"/>
                <w:color w:val="auto"/>
                <w:sz w:val="22"/>
                <w:szCs w:val="22"/>
              </w:rPr>
              <w:t xml:space="preserve">. Rangos y requisitos Licitación pública - </w:t>
            </w:r>
            <w:proofErr w:type="spellStart"/>
            <w:r w:rsidRPr="00FD6977">
              <w:rPr>
                <w:rFonts w:ascii="Verdana" w:hAnsi="Verdana"/>
                <w:b/>
                <w:bCs/>
                <w:i w:val="0"/>
                <w:iCs w:val="0"/>
                <w:color w:val="auto"/>
                <w:sz w:val="22"/>
                <w:szCs w:val="22"/>
              </w:rPr>
              <w:t>Mipymes</w:t>
            </w:r>
            <w:proofErr w:type="spellEnd"/>
          </w:p>
          <w:tbl>
            <w:tblPr>
              <w:tblStyle w:val="Tablaconcuadrcula"/>
              <w:tblW w:w="0" w:type="auto"/>
              <w:tblInd w:w="988" w:type="dxa"/>
              <w:tblLook w:val="04A0" w:firstRow="1" w:lastRow="0" w:firstColumn="1" w:lastColumn="0" w:noHBand="0" w:noVBand="1"/>
            </w:tblPr>
            <w:tblGrid>
              <w:gridCol w:w="1701"/>
              <w:gridCol w:w="1725"/>
              <w:gridCol w:w="1818"/>
              <w:gridCol w:w="1560"/>
            </w:tblGrid>
            <w:tr w:rsidR="00723958" w:rsidRPr="000C658A" w14:paraId="6BA46FE7" w14:textId="77777777" w:rsidTr="009104B5">
              <w:tc>
                <w:tcPr>
                  <w:tcW w:w="3426" w:type="dxa"/>
                  <w:gridSpan w:val="2"/>
                  <w:shd w:val="clear" w:color="auto" w:fill="F2F2F2" w:themeFill="background1" w:themeFillShade="F2"/>
                  <w:vAlign w:val="center"/>
                </w:tcPr>
                <w:p w14:paraId="4D8864DA"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1</w:t>
                  </w:r>
                </w:p>
              </w:tc>
              <w:tc>
                <w:tcPr>
                  <w:tcW w:w="3378" w:type="dxa"/>
                  <w:gridSpan w:val="2"/>
                  <w:shd w:val="clear" w:color="auto" w:fill="F2F2F2" w:themeFill="background1" w:themeFillShade="F2"/>
                  <w:vAlign w:val="center"/>
                </w:tcPr>
                <w:p w14:paraId="0491E254"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2</w:t>
                  </w:r>
                </w:p>
              </w:tc>
            </w:tr>
            <w:tr w:rsidR="00723958" w:rsidRPr="000C658A" w14:paraId="2D6EED7B" w14:textId="77777777" w:rsidTr="009104B5">
              <w:tc>
                <w:tcPr>
                  <w:tcW w:w="1701" w:type="dxa"/>
                  <w:vAlign w:val="center"/>
                </w:tcPr>
                <w:p w14:paraId="1E65E463"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&gt;0</w:t>
                  </w:r>
                </w:p>
              </w:tc>
              <w:tc>
                <w:tcPr>
                  <w:tcW w:w="1725" w:type="dxa"/>
                  <w:vAlign w:val="center"/>
                </w:tcPr>
                <w:p w14:paraId="45F759FE"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&lt;40.000</w:t>
                  </w:r>
                </w:p>
              </w:tc>
              <w:tc>
                <w:tcPr>
                  <w:tcW w:w="1818" w:type="dxa"/>
                  <w:vAlign w:val="center"/>
                </w:tcPr>
                <w:p w14:paraId="3D444FAC"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 40.000</w:t>
                  </w:r>
                </w:p>
              </w:tc>
              <w:tc>
                <w:tcPr>
                  <w:tcW w:w="1560" w:type="dxa"/>
                  <w:vAlign w:val="center"/>
                </w:tcPr>
                <w:p w14:paraId="00B150A1"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w:t>
                  </w:r>
                </w:p>
              </w:tc>
            </w:tr>
          </w:tbl>
          <w:p w14:paraId="13995BFB" w14:textId="77777777" w:rsidR="00723958" w:rsidRPr="000C658A" w:rsidRDefault="00723958" w:rsidP="009104B5">
            <w:pPr>
              <w:pStyle w:val="paragraph"/>
              <w:spacing w:before="0" w:beforeAutospacing="0" w:after="0" w:afterAutospacing="0"/>
              <w:jc w:val="both"/>
              <w:textAlignment w:val="baseline"/>
              <w:rPr>
                <w:rStyle w:val="normaltextrun"/>
                <w:rFonts w:ascii="Verdana" w:eastAsiaTheme="majorEastAsia" w:hAnsi="Verdana"/>
                <w:sz w:val="22"/>
                <w:szCs w:val="22"/>
              </w:rPr>
            </w:pPr>
          </w:p>
          <w:tbl>
            <w:tblPr>
              <w:tblStyle w:val="Tablaconcuadrcula1"/>
              <w:tblW w:w="0" w:type="auto"/>
              <w:jc w:val="center"/>
              <w:tblLook w:val="04A0" w:firstRow="1" w:lastRow="0" w:firstColumn="1" w:lastColumn="0" w:noHBand="0" w:noVBand="1"/>
            </w:tblPr>
            <w:tblGrid>
              <w:gridCol w:w="2567"/>
              <w:gridCol w:w="2171"/>
              <w:gridCol w:w="2050"/>
            </w:tblGrid>
            <w:tr w:rsidR="00723958" w:rsidRPr="000C658A" w14:paraId="2A4C3D0E" w14:textId="77777777" w:rsidTr="009104B5">
              <w:trPr>
                <w:trHeight w:val="20"/>
                <w:tblHeader/>
                <w:jc w:val="center"/>
              </w:trPr>
              <w:tc>
                <w:tcPr>
                  <w:tcW w:w="2567" w:type="dxa"/>
                  <w:shd w:val="clear" w:color="auto" w:fill="F2F2F2" w:themeFill="background1" w:themeFillShade="F2"/>
                  <w:vAlign w:val="center"/>
                </w:tcPr>
                <w:p w14:paraId="7D6A786B" w14:textId="77777777" w:rsidR="00723958" w:rsidRPr="000C658A" w:rsidRDefault="00723958" w:rsidP="009104B5">
                  <w:pPr>
                    <w:ind w:left="174" w:hanging="174"/>
                    <w:jc w:val="center"/>
                    <w:rPr>
                      <w:rFonts w:ascii="Verdana" w:hAnsi="Verdana" w:cs="Arial"/>
                      <w:b/>
                    </w:rPr>
                  </w:pPr>
                  <w:r w:rsidRPr="000C658A">
                    <w:rPr>
                      <w:rFonts w:ascii="Verdana" w:hAnsi="Verdana" w:cs="Arial"/>
                      <w:b/>
                    </w:rPr>
                    <w:t>Indicador</w:t>
                  </w:r>
                </w:p>
              </w:tc>
              <w:tc>
                <w:tcPr>
                  <w:tcW w:w="2171" w:type="dxa"/>
                  <w:shd w:val="clear" w:color="auto" w:fill="F2F2F2" w:themeFill="background1" w:themeFillShade="F2"/>
                  <w:vAlign w:val="center"/>
                </w:tcPr>
                <w:p w14:paraId="789AAD52"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c>
                <w:tcPr>
                  <w:tcW w:w="2050" w:type="dxa"/>
                  <w:shd w:val="clear" w:color="auto" w:fill="F2F2F2" w:themeFill="background1" w:themeFillShade="F2"/>
                </w:tcPr>
                <w:p w14:paraId="60F82264"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2</w:t>
                  </w:r>
                </w:p>
              </w:tc>
            </w:tr>
            <w:tr w:rsidR="00723958" w:rsidRPr="000C658A" w14:paraId="66D9A245" w14:textId="77777777" w:rsidTr="009104B5">
              <w:trPr>
                <w:trHeight w:val="20"/>
                <w:jc w:val="center"/>
              </w:trPr>
              <w:tc>
                <w:tcPr>
                  <w:tcW w:w="2567" w:type="dxa"/>
                  <w:vAlign w:val="center"/>
                </w:tcPr>
                <w:p w14:paraId="49CF1D0C" w14:textId="77777777" w:rsidR="00723958" w:rsidRPr="000C658A" w:rsidRDefault="00723958" w:rsidP="009104B5">
                  <w:pPr>
                    <w:jc w:val="center"/>
                    <w:rPr>
                      <w:rFonts w:ascii="Verdana" w:hAnsi="Verdana"/>
                    </w:rPr>
                  </w:pPr>
                  <w:r w:rsidRPr="000C658A">
                    <w:rPr>
                      <w:rFonts w:ascii="Verdana" w:hAnsi="Verdana"/>
                    </w:rPr>
                    <w:t>Índice de liquidez</w:t>
                  </w:r>
                </w:p>
              </w:tc>
              <w:tc>
                <w:tcPr>
                  <w:tcW w:w="2171" w:type="dxa"/>
                  <w:vAlign w:val="center"/>
                </w:tcPr>
                <w:p w14:paraId="299A42D5"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1,2</w:t>
                  </w:r>
                </w:p>
              </w:tc>
              <w:tc>
                <w:tcPr>
                  <w:tcW w:w="2050" w:type="dxa"/>
                  <w:vAlign w:val="center"/>
                </w:tcPr>
                <w:p w14:paraId="1E02A751"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1,3</w:t>
                  </w:r>
                </w:p>
              </w:tc>
            </w:tr>
            <w:tr w:rsidR="00723958" w:rsidRPr="000C658A" w14:paraId="22F6BCB2" w14:textId="77777777" w:rsidTr="009104B5">
              <w:trPr>
                <w:trHeight w:val="20"/>
                <w:jc w:val="center"/>
              </w:trPr>
              <w:tc>
                <w:tcPr>
                  <w:tcW w:w="2567" w:type="dxa"/>
                  <w:vAlign w:val="center"/>
                </w:tcPr>
                <w:p w14:paraId="463314B9"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171" w:type="dxa"/>
                  <w:vAlign w:val="center"/>
                </w:tcPr>
                <w:p w14:paraId="30AEC703"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0,70</w:t>
                  </w:r>
                </w:p>
              </w:tc>
              <w:tc>
                <w:tcPr>
                  <w:tcW w:w="2050" w:type="dxa"/>
                  <w:vAlign w:val="center"/>
                </w:tcPr>
                <w:p w14:paraId="3C1594B5"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0,75</w:t>
                  </w:r>
                </w:p>
              </w:tc>
            </w:tr>
            <w:tr w:rsidR="00723958" w:rsidRPr="000C658A" w14:paraId="6186073C" w14:textId="77777777" w:rsidTr="009104B5">
              <w:trPr>
                <w:trHeight w:val="20"/>
                <w:jc w:val="center"/>
              </w:trPr>
              <w:tc>
                <w:tcPr>
                  <w:tcW w:w="2567" w:type="dxa"/>
                  <w:vAlign w:val="center"/>
                </w:tcPr>
                <w:p w14:paraId="6EB1C371"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171" w:type="dxa"/>
                  <w:vAlign w:val="center"/>
                </w:tcPr>
                <w:p w14:paraId="34A3AA88"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1,0</w:t>
                  </w:r>
                </w:p>
              </w:tc>
              <w:tc>
                <w:tcPr>
                  <w:tcW w:w="2050" w:type="dxa"/>
                  <w:vAlign w:val="center"/>
                </w:tcPr>
                <w:p w14:paraId="05D1ED37"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0,5</w:t>
                  </w:r>
                </w:p>
              </w:tc>
            </w:tr>
            <w:tr w:rsidR="00723958" w:rsidRPr="000C658A" w14:paraId="1113BE6E" w14:textId="77777777" w:rsidTr="009104B5">
              <w:trPr>
                <w:trHeight w:val="20"/>
                <w:jc w:val="center"/>
              </w:trPr>
              <w:tc>
                <w:tcPr>
                  <w:tcW w:w="2567" w:type="dxa"/>
                  <w:vAlign w:val="center"/>
                </w:tcPr>
                <w:p w14:paraId="6DD061BC" w14:textId="77777777" w:rsidR="00723958" w:rsidRPr="000C658A" w:rsidRDefault="00723958" w:rsidP="009104B5">
                  <w:pPr>
                    <w:jc w:val="center"/>
                    <w:rPr>
                      <w:rFonts w:ascii="Verdana" w:hAnsi="Verdana"/>
                    </w:rPr>
                  </w:pPr>
                  <w:r w:rsidRPr="000C658A">
                    <w:rPr>
                      <w:rFonts w:ascii="Verdana" w:hAnsi="Verdana"/>
                    </w:rPr>
                    <w:lastRenderedPageBreak/>
                    <w:t>Rentabilidad del patrimonio</w:t>
                  </w:r>
                </w:p>
              </w:tc>
              <w:tc>
                <w:tcPr>
                  <w:tcW w:w="2171" w:type="dxa"/>
                  <w:vAlign w:val="center"/>
                </w:tcPr>
                <w:p w14:paraId="6E425A70"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0,02</w:t>
                  </w:r>
                </w:p>
              </w:tc>
              <w:tc>
                <w:tcPr>
                  <w:tcW w:w="2050" w:type="dxa"/>
                  <w:vAlign w:val="center"/>
                </w:tcPr>
                <w:p w14:paraId="02945F2C"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0,03</w:t>
                  </w:r>
                </w:p>
              </w:tc>
            </w:tr>
            <w:tr w:rsidR="00723958" w:rsidRPr="000C658A" w14:paraId="574E4A80" w14:textId="77777777" w:rsidTr="009104B5">
              <w:trPr>
                <w:trHeight w:val="20"/>
                <w:jc w:val="center"/>
              </w:trPr>
              <w:tc>
                <w:tcPr>
                  <w:tcW w:w="2567" w:type="dxa"/>
                  <w:vAlign w:val="center"/>
                </w:tcPr>
                <w:p w14:paraId="3D7D3238"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171" w:type="dxa"/>
                  <w:vAlign w:val="center"/>
                </w:tcPr>
                <w:p w14:paraId="06FC57ED"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0,01</w:t>
                  </w:r>
                </w:p>
              </w:tc>
              <w:tc>
                <w:tcPr>
                  <w:tcW w:w="2050" w:type="dxa"/>
                  <w:vAlign w:val="center"/>
                </w:tcPr>
                <w:p w14:paraId="19C5E0D0"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0,02</w:t>
                  </w:r>
                </w:p>
              </w:tc>
            </w:tr>
          </w:tbl>
          <w:p w14:paraId="718D0084" w14:textId="77777777" w:rsidR="00723958" w:rsidRPr="00B93FDC" w:rsidRDefault="00723958" w:rsidP="009104B5">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4959B6FF" w14:textId="77777777" w:rsidR="00723958" w:rsidRPr="00FD6977" w:rsidRDefault="00723958" w:rsidP="009104B5">
            <w:pPr>
              <w:pStyle w:val="paragraph"/>
              <w:spacing w:before="0" w:beforeAutospacing="0" w:after="0" w:afterAutospacing="0"/>
              <w:jc w:val="center"/>
              <w:textAlignment w:val="baseline"/>
              <w:rPr>
                <w:b/>
                <w:bCs/>
                <w:lang w:eastAsia="en-US"/>
              </w:rPr>
            </w:pPr>
          </w:p>
          <w:p w14:paraId="11CE35D2" w14:textId="77777777" w:rsidR="00723958" w:rsidRPr="00FD6977" w:rsidRDefault="00723958" w:rsidP="009104B5">
            <w:pPr>
              <w:pStyle w:val="Descripcin"/>
              <w:jc w:val="center"/>
              <w:rPr>
                <w:rFonts w:ascii="Verdana" w:hAnsi="Verdana"/>
                <w:b/>
                <w:bCs/>
                <w:i w:val="0"/>
                <w:iCs w:val="0"/>
                <w:color w:val="auto"/>
                <w:sz w:val="22"/>
                <w:szCs w:val="22"/>
              </w:rPr>
            </w:pPr>
            <w:r w:rsidRPr="00FD6977">
              <w:rPr>
                <w:rFonts w:ascii="Verdana" w:hAnsi="Verdana"/>
                <w:b/>
                <w:bCs/>
                <w:i w:val="0"/>
                <w:iCs w:val="0"/>
                <w:color w:val="auto"/>
                <w:sz w:val="22"/>
                <w:szCs w:val="22"/>
              </w:rPr>
              <w:t xml:space="preserve">Tabla </w:t>
            </w:r>
            <w:r>
              <w:rPr>
                <w:rFonts w:ascii="Verdana" w:hAnsi="Verdana"/>
                <w:b/>
                <w:bCs/>
                <w:i w:val="0"/>
                <w:iCs w:val="0"/>
                <w:color w:val="auto"/>
                <w:sz w:val="22"/>
                <w:szCs w:val="22"/>
              </w:rPr>
              <w:t>7</w:t>
            </w:r>
            <w:r w:rsidRPr="00FD6977">
              <w:rPr>
                <w:rFonts w:ascii="Verdana" w:hAnsi="Verdana"/>
                <w:b/>
                <w:bCs/>
                <w:i w:val="0"/>
                <w:iCs w:val="0"/>
                <w:color w:val="auto"/>
                <w:sz w:val="22"/>
                <w:szCs w:val="22"/>
              </w:rPr>
              <w:t xml:space="preserve">. Requisitos Menor cuantía y Mínima Cuantía - </w:t>
            </w:r>
            <w:proofErr w:type="spellStart"/>
            <w:r w:rsidRPr="00FD6977">
              <w:rPr>
                <w:rFonts w:ascii="Verdana" w:hAnsi="Verdana"/>
                <w:b/>
                <w:bCs/>
                <w:i w:val="0"/>
                <w:iCs w:val="0"/>
                <w:color w:val="auto"/>
                <w:sz w:val="22"/>
                <w:szCs w:val="22"/>
              </w:rPr>
              <w:t>Mipymes</w:t>
            </w:r>
            <w:proofErr w:type="spellEnd"/>
          </w:p>
          <w:tbl>
            <w:tblPr>
              <w:tblStyle w:val="Tablaconcuadrcula1"/>
              <w:tblW w:w="0" w:type="auto"/>
              <w:jc w:val="center"/>
              <w:tblLook w:val="04A0" w:firstRow="1" w:lastRow="0" w:firstColumn="1" w:lastColumn="0" w:noHBand="0" w:noVBand="1"/>
            </w:tblPr>
            <w:tblGrid>
              <w:gridCol w:w="2557"/>
              <w:gridCol w:w="2171"/>
            </w:tblGrid>
            <w:tr w:rsidR="00723958" w:rsidRPr="000C658A" w14:paraId="0D4827DC" w14:textId="77777777" w:rsidTr="009104B5">
              <w:trPr>
                <w:trHeight w:val="20"/>
                <w:tblHeader/>
                <w:jc w:val="center"/>
              </w:trPr>
              <w:tc>
                <w:tcPr>
                  <w:tcW w:w="2557" w:type="dxa"/>
                  <w:shd w:val="clear" w:color="auto" w:fill="F2F2F2" w:themeFill="background1" w:themeFillShade="F2"/>
                  <w:vAlign w:val="center"/>
                </w:tcPr>
                <w:p w14:paraId="2EF38352" w14:textId="77777777" w:rsidR="00723958" w:rsidRPr="000C658A" w:rsidRDefault="00723958" w:rsidP="009104B5">
                  <w:pPr>
                    <w:ind w:left="174" w:hanging="174"/>
                    <w:jc w:val="center"/>
                    <w:rPr>
                      <w:rFonts w:ascii="Verdana" w:hAnsi="Verdana" w:cs="Arial"/>
                      <w:b/>
                    </w:rPr>
                  </w:pPr>
                  <w:r w:rsidRPr="000C658A">
                    <w:rPr>
                      <w:rFonts w:ascii="Verdana" w:hAnsi="Verdana" w:cs="Arial"/>
                      <w:b/>
                    </w:rPr>
                    <w:t>Indicador</w:t>
                  </w:r>
                </w:p>
              </w:tc>
              <w:tc>
                <w:tcPr>
                  <w:tcW w:w="2171" w:type="dxa"/>
                  <w:shd w:val="clear" w:color="auto" w:fill="F2F2F2" w:themeFill="background1" w:themeFillShade="F2"/>
                  <w:vAlign w:val="center"/>
                </w:tcPr>
                <w:p w14:paraId="4F01A5F3"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r>
            <w:tr w:rsidR="00723958" w:rsidRPr="000C658A" w14:paraId="6A0C414B" w14:textId="77777777" w:rsidTr="009104B5">
              <w:trPr>
                <w:trHeight w:val="20"/>
                <w:jc w:val="center"/>
              </w:trPr>
              <w:tc>
                <w:tcPr>
                  <w:tcW w:w="2557" w:type="dxa"/>
                  <w:vAlign w:val="center"/>
                </w:tcPr>
                <w:p w14:paraId="242DC877" w14:textId="77777777" w:rsidR="00723958" w:rsidRPr="000C658A" w:rsidRDefault="00723958" w:rsidP="009104B5">
                  <w:pPr>
                    <w:jc w:val="center"/>
                    <w:rPr>
                      <w:rFonts w:ascii="Verdana" w:hAnsi="Verdana"/>
                    </w:rPr>
                  </w:pPr>
                  <w:r w:rsidRPr="000C658A">
                    <w:rPr>
                      <w:rFonts w:ascii="Verdana" w:hAnsi="Verdana"/>
                    </w:rPr>
                    <w:t>Índice de liquidez</w:t>
                  </w:r>
                </w:p>
              </w:tc>
              <w:tc>
                <w:tcPr>
                  <w:tcW w:w="2171" w:type="dxa"/>
                  <w:vAlign w:val="center"/>
                </w:tcPr>
                <w:p w14:paraId="0B7030C9"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1,2</w:t>
                  </w:r>
                </w:p>
              </w:tc>
            </w:tr>
            <w:tr w:rsidR="00723958" w:rsidRPr="000C658A" w14:paraId="0A45BCEA" w14:textId="77777777" w:rsidTr="009104B5">
              <w:trPr>
                <w:trHeight w:val="20"/>
                <w:jc w:val="center"/>
              </w:trPr>
              <w:tc>
                <w:tcPr>
                  <w:tcW w:w="2557" w:type="dxa"/>
                  <w:vAlign w:val="center"/>
                </w:tcPr>
                <w:p w14:paraId="7331D5E0"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171" w:type="dxa"/>
                  <w:vAlign w:val="center"/>
                </w:tcPr>
                <w:p w14:paraId="59E6E756"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0,70</w:t>
                  </w:r>
                </w:p>
              </w:tc>
            </w:tr>
            <w:tr w:rsidR="00723958" w:rsidRPr="000C658A" w14:paraId="0F080462" w14:textId="77777777" w:rsidTr="009104B5">
              <w:trPr>
                <w:trHeight w:val="20"/>
                <w:jc w:val="center"/>
              </w:trPr>
              <w:tc>
                <w:tcPr>
                  <w:tcW w:w="2557" w:type="dxa"/>
                  <w:vAlign w:val="center"/>
                </w:tcPr>
                <w:p w14:paraId="306D1B59"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171" w:type="dxa"/>
                  <w:vAlign w:val="center"/>
                </w:tcPr>
                <w:p w14:paraId="64BF03F7"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1,0</w:t>
                  </w:r>
                </w:p>
              </w:tc>
            </w:tr>
            <w:tr w:rsidR="00723958" w:rsidRPr="000C658A" w14:paraId="7CA32D3B" w14:textId="77777777" w:rsidTr="009104B5">
              <w:trPr>
                <w:trHeight w:val="20"/>
                <w:jc w:val="center"/>
              </w:trPr>
              <w:tc>
                <w:tcPr>
                  <w:tcW w:w="2557" w:type="dxa"/>
                  <w:vAlign w:val="center"/>
                </w:tcPr>
                <w:p w14:paraId="419CDB6C" w14:textId="77777777" w:rsidR="00723958" w:rsidRPr="000C658A" w:rsidRDefault="00723958" w:rsidP="009104B5">
                  <w:pPr>
                    <w:jc w:val="center"/>
                    <w:rPr>
                      <w:rFonts w:ascii="Verdana" w:hAnsi="Verdana"/>
                    </w:rPr>
                  </w:pPr>
                  <w:r w:rsidRPr="000C658A">
                    <w:rPr>
                      <w:rFonts w:ascii="Verdana" w:hAnsi="Verdana"/>
                    </w:rPr>
                    <w:t>Rentabilidad del patrimonio</w:t>
                  </w:r>
                </w:p>
              </w:tc>
              <w:tc>
                <w:tcPr>
                  <w:tcW w:w="2171" w:type="dxa"/>
                  <w:vAlign w:val="center"/>
                </w:tcPr>
                <w:p w14:paraId="399AA470"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0,02</w:t>
                  </w:r>
                </w:p>
              </w:tc>
            </w:tr>
            <w:tr w:rsidR="00723958" w:rsidRPr="000C658A" w14:paraId="7444EB17" w14:textId="77777777" w:rsidTr="009104B5">
              <w:trPr>
                <w:trHeight w:val="20"/>
                <w:jc w:val="center"/>
              </w:trPr>
              <w:tc>
                <w:tcPr>
                  <w:tcW w:w="2557" w:type="dxa"/>
                  <w:vAlign w:val="center"/>
                </w:tcPr>
                <w:p w14:paraId="1B0B3AC1"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171" w:type="dxa"/>
                  <w:vAlign w:val="center"/>
                </w:tcPr>
                <w:p w14:paraId="18D9BD6E"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0,01</w:t>
                  </w:r>
                </w:p>
              </w:tc>
            </w:tr>
          </w:tbl>
          <w:p w14:paraId="12FBD229" w14:textId="77777777" w:rsidR="00723958" w:rsidRPr="00B93FDC" w:rsidRDefault="00723958" w:rsidP="009104B5">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61BA2BA9" w14:textId="77777777" w:rsidR="00723958" w:rsidRPr="000C658A" w:rsidRDefault="00723958" w:rsidP="009104B5">
            <w:pPr>
              <w:spacing w:line="276" w:lineRule="auto"/>
              <w:jc w:val="both"/>
              <w:rPr>
                <w:rFonts w:ascii="Verdana" w:hAnsi="Verdana" w:cs="Arial"/>
                <w:lang w:val="es-MX"/>
              </w:rPr>
            </w:pPr>
          </w:p>
          <w:p w14:paraId="3E29D826" w14:textId="77777777" w:rsidR="00723958" w:rsidRPr="000C658A" w:rsidRDefault="00723958" w:rsidP="009104B5">
            <w:pPr>
              <w:spacing w:line="276" w:lineRule="auto"/>
              <w:jc w:val="both"/>
              <w:rPr>
                <w:rFonts w:ascii="Verdana" w:hAnsi="Verdana" w:cs="Arial"/>
                <w:lang w:val="es-MX"/>
              </w:rPr>
            </w:pPr>
            <w:r w:rsidRPr="153D7DAF">
              <w:rPr>
                <w:rFonts w:ascii="Verdana" w:hAnsi="Verdana" w:cs="Arial"/>
                <w:b/>
                <w:bCs/>
                <w:lang w:val="es-MX"/>
              </w:rPr>
              <w:t>Nota:</w:t>
            </w:r>
            <w:r w:rsidRPr="153D7DAF">
              <w:rPr>
                <w:rFonts w:ascii="Verdana" w:hAnsi="Verdana" w:cs="Arial"/>
                <w:lang w:val="es-MX"/>
              </w:rPr>
              <w:t xml:space="preserve"> Respecto al Documento Tipo aplicable en las modalidades de, Selección Abreviada de Menor Cuantía y Mínima Cuantía (en el evento que la Entidad contratante determine solicitar este requisito), los indicadores a solicitar corresponderán a los definidos para el rango de presupuesto No. 1.</w:t>
            </w:r>
          </w:p>
          <w:p w14:paraId="6655F6E7" w14:textId="77777777" w:rsidR="00723958" w:rsidRPr="000C658A" w:rsidRDefault="00723958" w:rsidP="009104B5">
            <w:pPr>
              <w:jc w:val="both"/>
              <w:rPr>
                <w:rFonts w:ascii="Verdana" w:hAnsi="Verdana" w:cs="Arial"/>
                <w:lang w:val="es-MX"/>
              </w:rPr>
            </w:pPr>
          </w:p>
          <w:p w14:paraId="0AEDF89A" w14:textId="77777777" w:rsidR="00723958" w:rsidRPr="00FD6977" w:rsidRDefault="00723958" w:rsidP="009104B5">
            <w:pPr>
              <w:pStyle w:val="Descripcin"/>
              <w:keepNext/>
              <w:jc w:val="center"/>
              <w:rPr>
                <w:rStyle w:val="normaltextrun"/>
                <w:rFonts w:ascii="Verdana" w:eastAsiaTheme="majorEastAsia" w:hAnsi="Verdana"/>
                <w:b/>
                <w:i w:val="0"/>
                <w:iCs w:val="0"/>
                <w:color w:val="auto"/>
                <w:sz w:val="22"/>
                <w:szCs w:val="22"/>
                <w:lang w:eastAsia="es-MX"/>
              </w:rPr>
            </w:pPr>
            <w:r w:rsidRPr="00FD6977">
              <w:rPr>
                <w:rStyle w:val="normaltextrun"/>
                <w:rFonts w:ascii="Verdana" w:eastAsiaTheme="majorEastAsia" w:hAnsi="Verdana"/>
                <w:b/>
                <w:i w:val="0"/>
                <w:iCs w:val="0"/>
                <w:color w:val="auto"/>
                <w:sz w:val="22"/>
                <w:szCs w:val="22"/>
                <w:lang w:eastAsia="es-MX"/>
              </w:rPr>
              <w:t xml:space="preserve">Tabla </w:t>
            </w:r>
            <w:r>
              <w:rPr>
                <w:rStyle w:val="normaltextrun"/>
                <w:rFonts w:ascii="Verdana" w:eastAsiaTheme="majorEastAsia" w:hAnsi="Verdana"/>
                <w:b/>
                <w:i w:val="0"/>
                <w:iCs w:val="0"/>
                <w:color w:val="auto"/>
                <w:sz w:val="22"/>
                <w:szCs w:val="22"/>
                <w:lang w:eastAsia="es-MX"/>
              </w:rPr>
              <w:t>8</w:t>
            </w:r>
            <w:r w:rsidRPr="00FD6977">
              <w:rPr>
                <w:rStyle w:val="normaltextrun"/>
                <w:rFonts w:ascii="Verdana" w:eastAsiaTheme="majorEastAsia" w:hAnsi="Verdana"/>
                <w:b/>
                <w:i w:val="0"/>
                <w:iCs w:val="0"/>
                <w:color w:val="auto"/>
                <w:sz w:val="22"/>
                <w:szCs w:val="22"/>
                <w:lang w:eastAsia="es-MX"/>
              </w:rPr>
              <w:t xml:space="preserve">. Rangos y requisitos Concurso de méritos - </w:t>
            </w:r>
            <w:proofErr w:type="spellStart"/>
            <w:r w:rsidRPr="00FD6977">
              <w:rPr>
                <w:rStyle w:val="normaltextrun"/>
                <w:rFonts w:ascii="Verdana" w:eastAsiaTheme="majorEastAsia" w:hAnsi="Verdana"/>
                <w:b/>
                <w:i w:val="0"/>
                <w:iCs w:val="0"/>
                <w:color w:val="auto"/>
                <w:sz w:val="22"/>
                <w:szCs w:val="22"/>
                <w:lang w:eastAsia="es-MX"/>
              </w:rPr>
              <w:t>Mipymes</w:t>
            </w:r>
            <w:proofErr w:type="spellEnd"/>
          </w:p>
          <w:tbl>
            <w:tblPr>
              <w:tblStyle w:val="Tablaconcuadrcula"/>
              <w:tblW w:w="0" w:type="auto"/>
              <w:tblInd w:w="988" w:type="dxa"/>
              <w:tblLook w:val="04A0" w:firstRow="1" w:lastRow="0" w:firstColumn="1" w:lastColumn="0" w:noHBand="0" w:noVBand="1"/>
            </w:tblPr>
            <w:tblGrid>
              <w:gridCol w:w="1701"/>
              <w:gridCol w:w="1725"/>
              <w:gridCol w:w="1818"/>
              <w:gridCol w:w="1560"/>
            </w:tblGrid>
            <w:tr w:rsidR="00723958" w:rsidRPr="000C658A" w14:paraId="2055A6AE" w14:textId="77777777" w:rsidTr="009104B5">
              <w:tc>
                <w:tcPr>
                  <w:tcW w:w="3426" w:type="dxa"/>
                  <w:gridSpan w:val="2"/>
                  <w:shd w:val="clear" w:color="auto" w:fill="F2F2F2" w:themeFill="background1" w:themeFillShade="F2"/>
                  <w:vAlign w:val="center"/>
                </w:tcPr>
                <w:p w14:paraId="6666E903"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1</w:t>
                  </w:r>
                </w:p>
              </w:tc>
              <w:tc>
                <w:tcPr>
                  <w:tcW w:w="3378" w:type="dxa"/>
                  <w:gridSpan w:val="2"/>
                  <w:shd w:val="clear" w:color="auto" w:fill="F2F2F2" w:themeFill="background1" w:themeFillShade="F2"/>
                  <w:vAlign w:val="center"/>
                </w:tcPr>
                <w:p w14:paraId="1505F35B"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2</w:t>
                  </w:r>
                </w:p>
              </w:tc>
            </w:tr>
            <w:tr w:rsidR="00723958" w:rsidRPr="000C658A" w14:paraId="09294B6D" w14:textId="77777777" w:rsidTr="009104B5">
              <w:tc>
                <w:tcPr>
                  <w:tcW w:w="1701" w:type="dxa"/>
                  <w:vAlign w:val="center"/>
                </w:tcPr>
                <w:p w14:paraId="10E812AB"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&gt;0</w:t>
                  </w:r>
                </w:p>
              </w:tc>
              <w:tc>
                <w:tcPr>
                  <w:tcW w:w="1725" w:type="dxa"/>
                  <w:vAlign w:val="center"/>
                </w:tcPr>
                <w:p w14:paraId="3220D91A"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&lt;4.000</w:t>
                  </w:r>
                </w:p>
              </w:tc>
              <w:tc>
                <w:tcPr>
                  <w:tcW w:w="1818" w:type="dxa"/>
                  <w:vAlign w:val="center"/>
                </w:tcPr>
                <w:p w14:paraId="31359004"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 4.000</w:t>
                  </w:r>
                </w:p>
              </w:tc>
              <w:tc>
                <w:tcPr>
                  <w:tcW w:w="1560" w:type="dxa"/>
                  <w:vAlign w:val="center"/>
                </w:tcPr>
                <w:p w14:paraId="6EE2AD8F"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w:t>
                  </w:r>
                </w:p>
              </w:tc>
            </w:tr>
          </w:tbl>
          <w:p w14:paraId="103F4D79" w14:textId="77777777" w:rsidR="00723958" w:rsidRPr="000C658A" w:rsidRDefault="00723958" w:rsidP="009104B5">
            <w:pPr>
              <w:pStyle w:val="paragraph"/>
              <w:spacing w:before="0" w:beforeAutospacing="0" w:after="0" w:afterAutospacing="0"/>
              <w:jc w:val="both"/>
              <w:textAlignment w:val="baseline"/>
              <w:rPr>
                <w:rStyle w:val="normaltextrun"/>
                <w:rFonts w:ascii="Verdana" w:eastAsiaTheme="majorEastAsia" w:hAnsi="Verdana"/>
                <w:b/>
                <w:sz w:val="22"/>
                <w:szCs w:val="22"/>
              </w:rPr>
            </w:pPr>
          </w:p>
          <w:p w14:paraId="678BC943" w14:textId="77777777" w:rsidR="00723958" w:rsidRPr="000C658A" w:rsidRDefault="00723958" w:rsidP="009104B5">
            <w:pPr>
              <w:pStyle w:val="paragraph"/>
              <w:spacing w:before="0" w:beforeAutospacing="0" w:after="0" w:afterAutospacing="0"/>
              <w:jc w:val="both"/>
              <w:textAlignment w:val="baseline"/>
              <w:rPr>
                <w:rStyle w:val="normaltextrun"/>
                <w:rFonts w:ascii="Verdana" w:eastAsiaTheme="majorEastAsia" w:hAnsi="Verdana"/>
                <w:b/>
                <w:sz w:val="22"/>
                <w:szCs w:val="22"/>
              </w:rPr>
            </w:pPr>
          </w:p>
          <w:tbl>
            <w:tblPr>
              <w:tblStyle w:val="Tablaconcuadrcula1"/>
              <w:tblW w:w="0" w:type="auto"/>
              <w:jc w:val="center"/>
              <w:tblLook w:val="04A0" w:firstRow="1" w:lastRow="0" w:firstColumn="1" w:lastColumn="0" w:noHBand="0" w:noVBand="1"/>
            </w:tblPr>
            <w:tblGrid>
              <w:gridCol w:w="2689"/>
              <w:gridCol w:w="2268"/>
              <w:gridCol w:w="1842"/>
            </w:tblGrid>
            <w:tr w:rsidR="00723958" w:rsidRPr="000C658A" w14:paraId="0D8C73DD" w14:textId="77777777" w:rsidTr="009104B5">
              <w:trPr>
                <w:trHeight w:val="300"/>
                <w:tblHeader/>
                <w:jc w:val="center"/>
              </w:trPr>
              <w:tc>
                <w:tcPr>
                  <w:tcW w:w="2689" w:type="dxa"/>
                  <w:shd w:val="clear" w:color="auto" w:fill="F2F2F2" w:themeFill="background1" w:themeFillShade="F2"/>
                  <w:vAlign w:val="center"/>
                </w:tcPr>
                <w:p w14:paraId="78B4F2EB" w14:textId="77777777" w:rsidR="00723958" w:rsidRPr="000C658A" w:rsidRDefault="00723958" w:rsidP="009104B5">
                  <w:pPr>
                    <w:ind w:left="174" w:hanging="174"/>
                    <w:jc w:val="center"/>
                    <w:rPr>
                      <w:rFonts w:ascii="Verdana" w:hAnsi="Verdana" w:cs="Arial"/>
                      <w:b/>
                    </w:rPr>
                  </w:pPr>
                  <w:r w:rsidRPr="000C658A">
                    <w:rPr>
                      <w:rFonts w:ascii="Verdana" w:hAnsi="Verdana" w:cs="Arial"/>
                      <w:b/>
                    </w:rPr>
                    <w:t>Indicador</w:t>
                  </w:r>
                </w:p>
              </w:tc>
              <w:tc>
                <w:tcPr>
                  <w:tcW w:w="2268" w:type="dxa"/>
                  <w:shd w:val="clear" w:color="auto" w:fill="F2F2F2" w:themeFill="background1" w:themeFillShade="F2"/>
                  <w:vAlign w:val="center"/>
                </w:tcPr>
                <w:p w14:paraId="50D80A92"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c>
                <w:tcPr>
                  <w:tcW w:w="1842" w:type="dxa"/>
                  <w:shd w:val="clear" w:color="auto" w:fill="F2F2F2" w:themeFill="background1" w:themeFillShade="F2"/>
                </w:tcPr>
                <w:p w14:paraId="0B1A5DC8"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2</w:t>
                  </w:r>
                </w:p>
              </w:tc>
            </w:tr>
            <w:tr w:rsidR="00723958" w:rsidRPr="000C658A" w14:paraId="27B2502F" w14:textId="77777777" w:rsidTr="009104B5">
              <w:trPr>
                <w:trHeight w:val="300"/>
                <w:tblHeader/>
                <w:jc w:val="center"/>
              </w:trPr>
              <w:tc>
                <w:tcPr>
                  <w:tcW w:w="2689" w:type="dxa"/>
                  <w:vAlign w:val="center"/>
                </w:tcPr>
                <w:p w14:paraId="60458D38" w14:textId="77777777" w:rsidR="00723958" w:rsidRPr="000C658A" w:rsidRDefault="00723958" w:rsidP="009104B5">
                  <w:pPr>
                    <w:ind w:left="174" w:hanging="174"/>
                    <w:jc w:val="center"/>
                    <w:rPr>
                      <w:rFonts w:ascii="Verdana" w:hAnsi="Verdana" w:cs="Arial"/>
                      <w:b/>
                    </w:rPr>
                  </w:pPr>
                  <w:r w:rsidRPr="000C658A">
                    <w:rPr>
                      <w:rFonts w:ascii="Verdana" w:hAnsi="Verdana"/>
                    </w:rPr>
                    <w:t>Índice de liquidez</w:t>
                  </w:r>
                </w:p>
              </w:tc>
              <w:tc>
                <w:tcPr>
                  <w:tcW w:w="2268" w:type="dxa"/>
                  <w:vAlign w:val="center"/>
                </w:tcPr>
                <w:p w14:paraId="6747966D" w14:textId="77777777" w:rsidR="00723958" w:rsidRPr="000C658A" w:rsidRDefault="00723958" w:rsidP="009104B5">
                  <w:pPr>
                    <w:ind w:left="174" w:hanging="174"/>
                    <w:jc w:val="center"/>
                    <w:rPr>
                      <w:rFonts w:ascii="Verdana" w:hAnsi="Verdana" w:cs="Arial"/>
                      <w:b/>
                    </w:rPr>
                  </w:pPr>
                  <m:oMath>
                    <m:r>
                      <m:rPr>
                        <m:sty m:val="p"/>
                      </m:rPr>
                      <w:rPr>
                        <w:rFonts w:ascii="Cambria Math" w:hAnsi="Cambria Math" w:cs="Arial"/>
                      </w:rPr>
                      <m:t>≥</m:t>
                    </m:r>
                  </m:oMath>
                  <w:r w:rsidRPr="000C658A">
                    <w:rPr>
                      <w:rFonts w:ascii="Verdana" w:hAnsi="Verdana" w:cs="Arial"/>
                    </w:rPr>
                    <w:t>1,1</w:t>
                  </w:r>
                </w:p>
              </w:tc>
              <w:tc>
                <w:tcPr>
                  <w:tcW w:w="1842" w:type="dxa"/>
                  <w:vAlign w:val="center"/>
                </w:tcPr>
                <w:p w14:paraId="4062C1D1" w14:textId="77777777" w:rsidR="00723958" w:rsidRPr="000C658A" w:rsidRDefault="00723958" w:rsidP="009104B5">
                  <w:pPr>
                    <w:ind w:left="174" w:hanging="174"/>
                    <w:jc w:val="center"/>
                    <w:rPr>
                      <w:rFonts w:ascii="Verdana" w:hAnsi="Verdana" w:cs="Arial"/>
                      <w:b/>
                    </w:rPr>
                  </w:pPr>
                  <m:oMath>
                    <m:r>
                      <m:rPr>
                        <m:sty m:val="p"/>
                      </m:rPr>
                      <w:rPr>
                        <w:rFonts w:ascii="Cambria Math" w:hAnsi="Cambria Math" w:cs="Arial"/>
                      </w:rPr>
                      <m:t>≥</m:t>
                    </m:r>
                  </m:oMath>
                  <w:r w:rsidRPr="000C658A">
                    <w:rPr>
                      <w:rFonts w:ascii="Verdana" w:hAnsi="Verdana" w:cs="Arial"/>
                    </w:rPr>
                    <w:t>1,2</w:t>
                  </w:r>
                </w:p>
              </w:tc>
            </w:tr>
            <w:tr w:rsidR="00723958" w:rsidRPr="000C658A" w14:paraId="7E35B2AD" w14:textId="77777777" w:rsidTr="009104B5">
              <w:trPr>
                <w:trHeight w:val="300"/>
                <w:tblHeader/>
                <w:jc w:val="center"/>
              </w:trPr>
              <w:tc>
                <w:tcPr>
                  <w:tcW w:w="2689" w:type="dxa"/>
                  <w:vAlign w:val="center"/>
                </w:tcPr>
                <w:p w14:paraId="7EBAEC11"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268" w:type="dxa"/>
                  <w:vAlign w:val="center"/>
                </w:tcPr>
                <w:p w14:paraId="63FF55F0" w14:textId="77777777" w:rsidR="00723958" w:rsidRPr="000C658A" w:rsidRDefault="00723958" w:rsidP="009104B5">
                  <w:pPr>
                    <w:jc w:val="center"/>
                    <w:rPr>
                      <w:rFonts w:ascii="Verdana" w:hAnsi="Verdana"/>
                    </w:rPr>
                  </w:pPr>
                  <m:oMath>
                    <m:r>
                      <m:rPr>
                        <m:sty m:val="p"/>
                      </m:rPr>
                      <w:rPr>
                        <w:rFonts w:ascii="Cambria Math" w:hAnsi="Cambria Math" w:cstheme="minorHAnsi"/>
                      </w:rPr>
                      <m:t xml:space="preserve">≤ </m:t>
                    </m:r>
                  </m:oMath>
                  <w:r w:rsidRPr="000C658A">
                    <w:rPr>
                      <w:rFonts w:ascii="Verdana" w:hAnsi="Verdana"/>
                    </w:rPr>
                    <w:t>0,65</w:t>
                  </w:r>
                </w:p>
                <w:p w14:paraId="5590CB80" w14:textId="77777777" w:rsidR="00723958" w:rsidRPr="000C658A" w:rsidRDefault="00723958" w:rsidP="009104B5">
                  <w:pPr>
                    <w:jc w:val="center"/>
                    <w:rPr>
                      <w:rFonts w:ascii="Verdana" w:hAnsi="Verdana"/>
                    </w:rPr>
                  </w:pPr>
                </w:p>
              </w:tc>
              <w:tc>
                <w:tcPr>
                  <w:tcW w:w="1842" w:type="dxa"/>
                  <w:vAlign w:val="center"/>
                </w:tcPr>
                <w:p w14:paraId="2EDBDC3F" w14:textId="77777777" w:rsidR="00723958" w:rsidRPr="000C658A" w:rsidRDefault="00723958" w:rsidP="009104B5">
                  <w:pPr>
                    <w:jc w:val="center"/>
                    <w:rPr>
                      <w:rFonts w:ascii="Verdana" w:hAnsi="Verdana"/>
                    </w:rPr>
                  </w:pPr>
                  <m:oMath>
                    <m:r>
                      <m:rPr>
                        <m:sty m:val="p"/>
                      </m:rPr>
                      <w:rPr>
                        <w:rFonts w:ascii="Cambria Math" w:hAnsi="Cambria Math" w:cstheme="minorHAnsi"/>
                      </w:rPr>
                      <m:t>≤</m:t>
                    </m:r>
                  </m:oMath>
                  <w:r w:rsidRPr="000C658A">
                    <w:rPr>
                      <w:rFonts w:ascii="Verdana" w:eastAsiaTheme="minorEastAsia" w:hAnsi="Verdana"/>
                    </w:rPr>
                    <w:t xml:space="preserve"> </w:t>
                  </w:r>
                  <w:r w:rsidRPr="000C658A">
                    <w:rPr>
                      <w:rFonts w:ascii="Verdana" w:hAnsi="Verdana"/>
                    </w:rPr>
                    <w:t>0,70</w:t>
                  </w:r>
                </w:p>
                <w:p w14:paraId="439D2232" w14:textId="77777777" w:rsidR="00723958" w:rsidRPr="000C658A" w:rsidRDefault="00723958" w:rsidP="009104B5">
                  <w:pPr>
                    <w:jc w:val="center"/>
                    <w:rPr>
                      <w:rFonts w:ascii="Verdana" w:eastAsiaTheme="minorEastAsia" w:hAnsi="Verdana"/>
                    </w:rPr>
                  </w:pPr>
                </w:p>
              </w:tc>
            </w:tr>
            <w:tr w:rsidR="00723958" w:rsidRPr="000C658A" w14:paraId="43DF234E" w14:textId="77777777" w:rsidTr="009104B5">
              <w:trPr>
                <w:trHeight w:val="300"/>
                <w:tblHeader/>
                <w:jc w:val="center"/>
              </w:trPr>
              <w:tc>
                <w:tcPr>
                  <w:tcW w:w="2689" w:type="dxa"/>
                  <w:vAlign w:val="center"/>
                </w:tcPr>
                <w:p w14:paraId="6D1480DE"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268" w:type="dxa"/>
                  <w:vAlign w:val="center"/>
                </w:tcPr>
                <w:p w14:paraId="46A0C5C0"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m:t>
                    </m:r>
                  </m:oMath>
                  <w:r w:rsidRPr="000C658A">
                    <w:rPr>
                      <w:rFonts w:ascii="Verdana" w:eastAsiaTheme="minorEastAsia" w:hAnsi="Verdana"/>
                    </w:rPr>
                    <w:t>1,5</w:t>
                  </w:r>
                </w:p>
                <w:p w14:paraId="20CF2F64" w14:textId="77777777" w:rsidR="00723958" w:rsidRPr="000C658A" w:rsidRDefault="00723958" w:rsidP="009104B5">
                  <w:pPr>
                    <w:jc w:val="center"/>
                    <w:rPr>
                      <w:rFonts w:ascii="Verdana" w:hAnsi="Verdana"/>
                    </w:rPr>
                  </w:pPr>
                </w:p>
              </w:tc>
              <w:tc>
                <w:tcPr>
                  <w:tcW w:w="1842" w:type="dxa"/>
                  <w:vAlign w:val="center"/>
                </w:tcPr>
                <w:p w14:paraId="4759E499"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m:t>
                    </m:r>
                  </m:oMath>
                  <w:r w:rsidRPr="000C658A">
                    <w:rPr>
                      <w:rFonts w:ascii="Verdana" w:eastAsiaTheme="minorEastAsia" w:hAnsi="Verdana"/>
                    </w:rPr>
                    <w:t xml:space="preserve"> 1</w:t>
                  </w:r>
                </w:p>
                <w:p w14:paraId="5EA3902E" w14:textId="77777777" w:rsidR="00723958" w:rsidRPr="000C658A" w:rsidRDefault="00723958" w:rsidP="009104B5">
                  <w:pPr>
                    <w:jc w:val="center"/>
                    <w:rPr>
                      <w:rFonts w:ascii="Verdana" w:eastAsiaTheme="minorEastAsia" w:hAnsi="Verdana"/>
                    </w:rPr>
                  </w:pPr>
                </w:p>
              </w:tc>
            </w:tr>
            <w:tr w:rsidR="00723958" w:rsidRPr="000C658A" w14:paraId="4472F406" w14:textId="77777777" w:rsidTr="009104B5">
              <w:trPr>
                <w:trHeight w:val="300"/>
                <w:tblHeader/>
                <w:jc w:val="center"/>
              </w:trPr>
              <w:tc>
                <w:tcPr>
                  <w:tcW w:w="2689" w:type="dxa"/>
                  <w:vAlign w:val="center"/>
                </w:tcPr>
                <w:p w14:paraId="625A4512" w14:textId="77777777" w:rsidR="00723958" w:rsidRPr="000C658A" w:rsidRDefault="00723958" w:rsidP="009104B5">
                  <w:pPr>
                    <w:jc w:val="center"/>
                    <w:rPr>
                      <w:rFonts w:ascii="Verdana" w:hAnsi="Verdana"/>
                    </w:rPr>
                  </w:pPr>
                  <w:r w:rsidRPr="000C658A">
                    <w:rPr>
                      <w:rFonts w:ascii="Verdana" w:hAnsi="Verdana"/>
                    </w:rPr>
                    <w:t>Rentabilidad del patrimonio</w:t>
                  </w:r>
                </w:p>
              </w:tc>
              <w:tc>
                <w:tcPr>
                  <w:tcW w:w="2268" w:type="dxa"/>
                  <w:vAlign w:val="center"/>
                </w:tcPr>
                <w:p w14:paraId="3C18A64C"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 xml:space="preserve"> 0,02</w:t>
                  </w:r>
                </w:p>
              </w:tc>
              <w:tc>
                <w:tcPr>
                  <w:tcW w:w="1842" w:type="dxa"/>
                  <w:vAlign w:val="center"/>
                </w:tcPr>
                <w:p w14:paraId="18B07486" w14:textId="77777777" w:rsidR="00723958" w:rsidRPr="000C658A" w:rsidRDefault="00723958" w:rsidP="009104B5">
                  <w:pPr>
                    <w:jc w:val="center"/>
                    <w:rPr>
                      <w:rFonts w:ascii="Verdana" w:eastAsiaTheme="minorEastAsia" w:hAnsi="Verdana"/>
                    </w:rPr>
                  </w:pPr>
                  <m:oMath>
                    <m:r>
                      <m:rPr>
                        <m:sty m:val="p"/>
                      </m:rPr>
                      <w:rPr>
                        <w:rFonts w:ascii="Cambria Math" w:hAnsi="Cambria Math" w:cs="Arial"/>
                      </w:rPr>
                      <m:t>≥</m:t>
                    </m:r>
                  </m:oMath>
                  <w:r w:rsidRPr="000C658A">
                    <w:rPr>
                      <w:rFonts w:ascii="Verdana" w:eastAsiaTheme="minorEastAsia" w:hAnsi="Verdana" w:cs="Arial"/>
                    </w:rPr>
                    <w:t xml:space="preserve"> </w:t>
                  </w:r>
                  <w:r w:rsidRPr="000C658A">
                    <w:rPr>
                      <w:rFonts w:ascii="Verdana" w:hAnsi="Verdana"/>
                    </w:rPr>
                    <w:t>0,03</w:t>
                  </w:r>
                </w:p>
              </w:tc>
            </w:tr>
            <w:tr w:rsidR="00723958" w:rsidRPr="000C658A" w14:paraId="50238919" w14:textId="77777777" w:rsidTr="009104B5">
              <w:trPr>
                <w:trHeight w:val="300"/>
                <w:tblHeader/>
                <w:jc w:val="center"/>
              </w:trPr>
              <w:tc>
                <w:tcPr>
                  <w:tcW w:w="2689" w:type="dxa"/>
                  <w:vAlign w:val="center"/>
                </w:tcPr>
                <w:p w14:paraId="09085EA1"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268" w:type="dxa"/>
                  <w:vAlign w:val="center"/>
                </w:tcPr>
                <w:p w14:paraId="2122EECD" w14:textId="77777777" w:rsidR="00723958" w:rsidRPr="000C658A" w:rsidRDefault="00723958" w:rsidP="009104B5">
                  <w:pPr>
                    <w:jc w:val="center"/>
                    <w:rPr>
                      <w:rFonts w:ascii="Verdana" w:hAnsi="Verdana"/>
                    </w:rPr>
                  </w:pPr>
                  <m:oMath>
                    <m:r>
                      <m:rPr>
                        <m:sty m:val="p"/>
                      </m:rPr>
                      <w:rPr>
                        <w:rFonts w:ascii="Cambria Math" w:hAnsi="Cambria Math" w:cstheme="minorHAnsi"/>
                      </w:rPr>
                      <m:t>≥</m:t>
                    </m:r>
                  </m:oMath>
                  <w:r w:rsidRPr="000C658A">
                    <w:rPr>
                      <w:rFonts w:ascii="Verdana" w:hAnsi="Verdana"/>
                    </w:rPr>
                    <w:t xml:space="preserve"> 0,01</w:t>
                  </w:r>
                </w:p>
              </w:tc>
              <w:tc>
                <w:tcPr>
                  <w:tcW w:w="1842" w:type="dxa"/>
                  <w:vAlign w:val="center"/>
                </w:tcPr>
                <w:p w14:paraId="542FFDAC"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 xml:space="preserve">≥ </m:t>
                    </m:r>
                  </m:oMath>
                  <w:r w:rsidRPr="000C658A">
                    <w:rPr>
                      <w:rFonts w:ascii="Verdana" w:hAnsi="Verdana"/>
                    </w:rPr>
                    <w:t>0,02</w:t>
                  </w:r>
                </w:p>
              </w:tc>
            </w:tr>
          </w:tbl>
          <w:p w14:paraId="7E4F6735" w14:textId="77777777" w:rsidR="00723958" w:rsidRDefault="00723958" w:rsidP="009104B5">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lastRenderedPageBreak/>
              <w:t>Fuente: elaboración propia</w:t>
            </w:r>
          </w:p>
          <w:p w14:paraId="4737685F" w14:textId="77777777" w:rsidR="00723958" w:rsidRPr="00B1482A" w:rsidRDefault="00723958" w:rsidP="009104B5">
            <w:pPr>
              <w:spacing w:after="120" w:line="276" w:lineRule="auto"/>
              <w:jc w:val="both"/>
              <w:rPr>
                <w:rFonts w:ascii="Verdana" w:hAnsi="Verdana" w:cs="Arial"/>
                <w:lang w:val="es-MX"/>
              </w:rPr>
            </w:pPr>
          </w:p>
          <w:p w14:paraId="33ABD19D" w14:textId="77777777" w:rsidR="00723958" w:rsidRPr="00FD1083" w:rsidRDefault="00723958" w:rsidP="009104B5">
            <w:pPr>
              <w:spacing w:after="120" w:line="276" w:lineRule="auto"/>
              <w:jc w:val="both"/>
              <w:rPr>
                <w:rFonts w:ascii="Verdana" w:hAnsi="Verdana" w:cs="Arial"/>
                <w:lang w:val="es-MX"/>
              </w:rPr>
            </w:pPr>
            <w:r w:rsidRPr="00FD1083">
              <w:rPr>
                <w:rFonts w:ascii="Verdana" w:hAnsi="Verdana" w:cs="Arial"/>
                <w:lang w:val="es-MX"/>
              </w:rPr>
              <w:t>Por su parte, en relación con la determinación del capital de trabajo y</w:t>
            </w:r>
            <w:r>
              <w:rPr>
                <w:rFonts w:ascii="Verdana" w:hAnsi="Verdana" w:cs="Arial"/>
                <w:lang w:val="es-MX"/>
              </w:rPr>
              <w:t xml:space="preserve"> </w:t>
            </w:r>
            <w:r w:rsidRPr="00FD1083">
              <w:rPr>
                <w:rFonts w:ascii="Verdana" w:hAnsi="Verdana" w:cs="Arial"/>
                <w:lang w:val="es-MX"/>
              </w:rPr>
              <w:t xml:space="preserve">patrimonio, se tiene lo siguiente: </w:t>
            </w:r>
          </w:p>
          <w:p w14:paraId="61954A5A" w14:textId="77777777" w:rsidR="00723958" w:rsidRPr="000C658A" w:rsidRDefault="00723958" w:rsidP="009104B5">
            <w:pPr>
              <w:pStyle w:val="paragraph"/>
              <w:spacing w:before="0" w:beforeAutospacing="0" w:after="0" w:afterAutospacing="0"/>
              <w:jc w:val="both"/>
              <w:textAlignment w:val="baseline"/>
              <w:rPr>
                <w:rStyle w:val="normaltextrun"/>
                <w:rFonts w:ascii="Verdana" w:eastAsiaTheme="majorEastAsia" w:hAnsi="Verdana"/>
                <w:b/>
                <w:sz w:val="22"/>
                <w:szCs w:val="22"/>
              </w:rPr>
            </w:pPr>
          </w:p>
          <w:p w14:paraId="37524220" w14:textId="77777777" w:rsidR="00723958" w:rsidRPr="000C658A" w:rsidRDefault="00723958" w:rsidP="00723958">
            <w:pPr>
              <w:pStyle w:val="paragraph"/>
              <w:numPr>
                <w:ilvl w:val="0"/>
                <w:numId w:val="23"/>
              </w:numPr>
              <w:spacing w:before="0" w:beforeAutospacing="0" w:after="0" w:afterAutospacing="0"/>
              <w:jc w:val="both"/>
              <w:textAlignment w:val="baseline"/>
              <w:rPr>
                <w:rStyle w:val="normaltextrun"/>
                <w:rFonts w:ascii="Verdana" w:eastAsiaTheme="majorEastAsia" w:hAnsi="Verdana"/>
                <w:b/>
                <w:sz w:val="22"/>
                <w:szCs w:val="22"/>
              </w:rPr>
            </w:pPr>
            <w:r w:rsidRPr="000C658A">
              <w:rPr>
                <w:rStyle w:val="normaltextrun"/>
                <w:rFonts w:ascii="Verdana" w:eastAsiaTheme="majorEastAsia" w:hAnsi="Verdana"/>
                <w:b/>
                <w:sz w:val="22"/>
                <w:szCs w:val="22"/>
              </w:rPr>
              <w:t>Capital de trabajo</w:t>
            </w:r>
          </w:p>
          <w:p w14:paraId="69BFA0E3" w14:textId="77777777" w:rsidR="00723958" w:rsidRPr="000C658A" w:rsidRDefault="00723958" w:rsidP="009104B5">
            <w:pPr>
              <w:pStyle w:val="paragraph"/>
              <w:spacing w:before="0" w:beforeAutospacing="0" w:after="0" w:afterAutospacing="0"/>
              <w:jc w:val="both"/>
              <w:textAlignment w:val="baseline"/>
              <w:rPr>
                <w:rStyle w:val="normaltextrun"/>
                <w:rFonts w:ascii="Verdana" w:eastAsiaTheme="majorEastAsia" w:hAnsi="Verdana"/>
                <w:b/>
                <w:sz w:val="22"/>
                <w:szCs w:val="22"/>
              </w:rPr>
            </w:pPr>
          </w:p>
          <w:p w14:paraId="778C0771" w14:textId="77777777" w:rsidR="00723958" w:rsidRDefault="00723958" w:rsidP="009104B5">
            <w:pPr>
              <w:spacing w:after="120" w:line="276" w:lineRule="auto"/>
              <w:jc w:val="both"/>
              <w:rPr>
                <w:rFonts w:ascii="Verdana" w:hAnsi="Verdana"/>
              </w:rPr>
            </w:pPr>
            <w:r w:rsidRPr="153D7DAF">
              <w:rPr>
                <w:rFonts w:ascii="Verdana" w:hAnsi="Verdana" w:cs="Arial"/>
                <w:lang w:val="es-MX"/>
              </w:rPr>
              <w:t xml:space="preserve">Teniendo en cuenta la importancia de las necesidades de apalancamiento en los procesos de selección de infraestructura de obra </w:t>
            </w:r>
            <w:r>
              <w:rPr>
                <w:rFonts w:ascii="Verdana" w:hAnsi="Verdana" w:cs="Arial"/>
                <w:lang w:val="es-MX"/>
              </w:rPr>
              <w:t xml:space="preserve">pública </w:t>
            </w:r>
            <w:r w:rsidRPr="153D7DAF">
              <w:rPr>
                <w:rFonts w:ascii="Verdana" w:hAnsi="Verdana" w:cs="Arial"/>
                <w:lang w:val="es-MX"/>
              </w:rPr>
              <w:t>de</w:t>
            </w:r>
            <w:r>
              <w:rPr>
                <w:rFonts w:ascii="Verdana" w:hAnsi="Verdana" w:cs="Arial"/>
                <w:lang w:val="es-MX"/>
              </w:rPr>
              <w:t>l sector</w:t>
            </w:r>
            <w:r w:rsidRPr="153D7DAF">
              <w:rPr>
                <w:rFonts w:ascii="Verdana" w:hAnsi="Verdana" w:cs="Arial"/>
                <w:lang w:val="es-MX"/>
              </w:rPr>
              <w:t xml:space="preserve"> transporte, en la nueva versión de </w:t>
            </w:r>
            <w:r>
              <w:rPr>
                <w:rFonts w:ascii="Verdana" w:hAnsi="Verdana" w:cs="Arial"/>
                <w:lang w:val="es-MX"/>
              </w:rPr>
              <w:t>d</w:t>
            </w:r>
            <w:r w:rsidRPr="153D7DAF">
              <w:rPr>
                <w:rFonts w:ascii="Verdana" w:hAnsi="Verdana" w:cs="Arial"/>
                <w:lang w:val="es-MX"/>
              </w:rPr>
              <w:t xml:space="preserve">ocumentos </w:t>
            </w:r>
            <w:r>
              <w:rPr>
                <w:rFonts w:ascii="Verdana" w:hAnsi="Verdana" w:cs="Arial"/>
                <w:lang w:val="es-MX"/>
              </w:rPr>
              <w:t>t</w:t>
            </w:r>
            <w:r w:rsidRPr="153D7DAF">
              <w:rPr>
                <w:rFonts w:ascii="Verdana" w:hAnsi="Verdana" w:cs="Arial"/>
                <w:lang w:val="es-MX"/>
              </w:rPr>
              <w:t>ipo se considera relevante preservar como un requisito habilitante de capacidad financiera adicional el indicador de “Capital de trabajo”.</w:t>
            </w:r>
            <w:r>
              <w:rPr>
                <w:rFonts w:ascii="Verdana" w:hAnsi="Verdana" w:cs="Arial"/>
                <w:lang w:val="es-MX"/>
              </w:rPr>
              <w:t xml:space="preserve"> Esto, </w:t>
            </w:r>
            <w:r w:rsidRPr="000C658A">
              <w:rPr>
                <w:rFonts w:ascii="Verdana" w:hAnsi="Verdana" w:cs="Arial"/>
                <w:lang w:val="es-MX"/>
              </w:rPr>
              <w:t xml:space="preserve">tomando en consideración lo indicado en el numeral 4.2 </w:t>
            </w:r>
            <w:r w:rsidRPr="00C17756">
              <w:rPr>
                <w:rFonts w:ascii="Verdana" w:hAnsi="Verdana" w:cs="Arial"/>
                <w:lang w:val="es-MX"/>
              </w:rPr>
              <w:t xml:space="preserve">Indicadores adicionales de capacidad financiera del “Manual para la definición de requisitos habilitantes” expedido por la Agencia Nacional de Contratación Pública – Colombia Compra Eficiente”, en el que se indica que, </w:t>
            </w:r>
            <w:r>
              <w:rPr>
                <w:rFonts w:ascii="Verdana" w:hAnsi="Verdana"/>
              </w:rPr>
              <w:t>l</w:t>
            </w:r>
            <w:r w:rsidRPr="00C17756">
              <w:rPr>
                <w:rFonts w:ascii="Verdana" w:hAnsi="Verdana"/>
              </w:rPr>
              <w:t>as Entidades Estatales tienen la facultad de emplear indicadores financieros diferentes o complementarios a los establecidos en el Decreto 1082 de 2015, siempre que un análisis técnico justifique su pertinencia según las características, naturaleza, valor, complejidad y riesgo del proceso de contratación</w:t>
            </w:r>
            <w:r>
              <w:rPr>
                <w:rFonts w:ascii="Verdana" w:hAnsi="Verdana"/>
              </w:rPr>
              <w:t>.</w:t>
            </w:r>
          </w:p>
          <w:p w14:paraId="5206783B" w14:textId="77777777" w:rsidR="00723958" w:rsidRPr="000C658A" w:rsidRDefault="00723958" w:rsidP="009104B5">
            <w:pPr>
              <w:spacing w:after="120" w:line="276" w:lineRule="auto"/>
              <w:ind w:firstLine="708"/>
              <w:jc w:val="both"/>
              <w:rPr>
                <w:rFonts w:ascii="Verdana" w:hAnsi="Verdana" w:cs="Arial"/>
                <w:lang w:val="es-MX"/>
              </w:rPr>
            </w:pPr>
            <w:r>
              <w:rPr>
                <w:rFonts w:ascii="Verdana" w:hAnsi="Verdana" w:cs="Arial"/>
                <w:lang w:val="es-MX"/>
              </w:rPr>
              <w:t>Sin perjuicio de lo anterior, la entodad debe</w:t>
            </w:r>
            <w:r w:rsidRPr="153D7DAF">
              <w:rPr>
                <w:rFonts w:ascii="Verdana" w:hAnsi="Verdana" w:cs="Arial"/>
                <w:lang w:val="es-MX"/>
              </w:rPr>
              <w:t xml:space="preserve"> ten</w:t>
            </w:r>
            <w:r>
              <w:rPr>
                <w:rFonts w:ascii="Verdana" w:hAnsi="Verdana" w:cs="Arial"/>
                <w:lang w:val="es-MX"/>
              </w:rPr>
              <w:t>er</w:t>
            </w:r>
            <w:r w:rsidRPr="153D7DAF">
              <w:rPr>
                <w:rFonts w:ascii="Verdana" w:hAnsi="Verdana" w:cs="Arial"/>
                <w:lang w:val="es-MX"/>
              </w:rPr>
              <w:t xml:space="preserve"> en consideración la apuesta por incluir requisitos con proporcionalidad, teniendo en cuenta las particularidades de la obra, bien y/o servicio a contratar, así como el presupuesto estimado y el plazo de ejecución</w:t>
            </w:r>
            <w:r>
              <w:rPr>
                <w:rFonts w:ascii="Verdana" w:hAnsi="Verdana" w:cs="Arial"/>
                <w:lang w:val="es-MX"/>
              </w:rPr>
              <w:t>.</w:t>
            </w:r>
            <w:r w:rsidRPr="153D7DAF">
              <w:rPr>
                <w:rFonts w:ascii="Verdana" w:hAnsi="Verdana" w:cs="Arial"/>
                <w:lang w:val="es-MX"/>
              </w:rPr>
              <w:t xml:space="preserve"> </w:t>
            </w:r>
            <w:r>
              <w:rPr>
                <w:rFonts w:ascii="Verdana" w:hAnsi="Verdana" w:cs="Arial"/>
                <w:lang w:val="es-MX"/>
              </w:rPr>
              <w:t>E</w:t>
            </w:r>
            <w:r w:rsidRPr="153D7DAF">
              <w:rPr>
                <w:rFonts w:ascii="Verdana" w:hAnsi="Verdana" w:cs="Arial"/>
                <w:lang w:val="es-MX"/>
              </w:rPr>
              <w:t xml:space="preserve">l capital de trabajo demandado por las </w:t>
            </w:r>
            <w:r>
              <w:rPr>
                <w:rFonts w:ascii="Verdana" w:hAnsi="Verdana" w:cs="Arial"/>
                <w:lang w:val="es-MX"/>
              </w:rPr>
              <w:t>Entidades Estatales</w:t>
            </w:r>
            <w:r w:rsidRPr="153D7DAF">
              <w:rPr>
                <w:rFonts w:ascii="Verdana" w:hAnsi="Verdana" w:cs="Arial"/>
                <w:lang w:val="es-MX"/>
              </w:rPr>
              <w:t>, deberá tener en consideración las condiciones definidas en cada modalidad de los Documento Tipo expedidas, así:</w:t>
            </w:r>
          </w:p>
          <w:p w14:paraId="5D3F44C7" w14:textId="77777777" w:rsidR="00723958" w:rsidRPr="00285313" w:rsidRDefault="00723958" w:rsidP="00723958">
            <w:pPr>
              <w:pStyle w:val="Prrafodelista"/>
              <w:numPr>
                <w:ilvl w:val="0"/>
                <w:numId w:val="21"/>
              </w:numPr>
              <w:spacing w:after="120"/>
              <w:jc w:val="both"/>
              <w:rPr>
                <w:rFonts w:ascii="Verdana" w:hAnsi="Verdana" w:cs="Arial"/>
                <w:b/>
                <w:bCs/>
                <w:lang w:val="es-MX"/>
              </w:rPr>
            </w:pPr>
            <w:r w:rsidRPr="153D7DAF">
              <w:rPr>
                <w:rFonts w:ascii="Verdana" w:hAnsi="Verdana" w:cs="Arial"/>
                <w:b/>
                <w:bCs/>
                <w:lang w:val="es-MX"/>
              </w:rPr>
              <w:t>Licitación pública, Menor Cuantía y Mínima Cuantía</w:t>
            </w:r>
          </w:p>
          <w:p w14:paraId="5F3E5BDC" w14:textId="77777777" w:rsidR="00723958" w:rsidRDefault="00723958" w:rsidP="009104B5">
            <w:pPr>
              <w:spacing w:after="120"/>
              <w:jc w:val="both"/>
              <w:rPr>
                <w:rFonts w:ascii="Verdana" w:hAnsi="Verdana" w:cs="Arial"/>
                <w:lang w:val="es-MX"/>
              </w:rPr>
            </w:pPr>
            <w:r w:rsidRPr="000C658A">
              <w:rPr>
                <w:rFonts w:ascii="Verdana" w:hAnsi="Verdana" w:cs="Arial"/>
                <w:lang w:val="es-MX"/>
              </w:rPr>
              <w:t>Teniendo en cuenta que las actividades de obra para infraestructura de transporte requieren un alto nivel de apalancamiento para el desarrollo de sus proyectos, el capital de trabajo requerido se solicitará para todos los procesos de selección de infraestructura de obra.</w:t>
            </w:r>
          </w:p>
          <w:p w14:paraId="7656F164" w14:textId="77777777" w:rsidR="00723958" w:rsidRDefault="00723958" w:rsidP="009104B5">
            <w:pPr>
              <w:spacing w:after="120"/>
              <w:ind w:firstLine="708"/>
              <w:jc w:val="both"/>
              <w:rPr>
                <w:rFonts w:ascii="Verdana" w:hAnsi="Verdana" w:cs="Arial"/>
                <w:lang w:val="es-MX"/>
              </w:rPr>
            </w:pPr>
            <w:r w:rsidRPr="153D7DAF">
              <w:rPr>
                <w:rFonts w:ascii="Verdana" w:hAnsi="Verdana" w:cs="Arial"/>
                <w:lang w:val="es-MX"/>
              </w:rPr>
              <w:t xml:space="preserve">Este requisito se solicitará considerando una cantidad de meses de apalancamiento dependiendo del plazo estimado de ejecución del proyecto (con el objetivo de solicitar el requisito de forma proporcional al presupuesto oficial y el plazo estimado de ejecución de cada proceso), pero considerando descontar dentro del cálculo del capital de trabajo demandado, los recursos </w:t>
            </w:r>
            <w:r w:rsidRPr="153D7DAF">
              <w:rPr>
                <w:rFonts w:ascii="Verdana" w:hAnsi="Verdana" w:cs="Arial"/>
                <w:lang w:val="es-MX"/>
              </w:rPr>
              <w:lastRenderedPageBreak/>
              <w:t>que por concepto de anticipo o pago anticipado, la Entidad contratante contemple entregar en el marco del proceso de selección, si así lo determina.</w:t>
            </w:r>
          </w:p>
          <w:p w14:paraId="00778DCE" w14:textId="77777777" w:rsidR="00723958" w:rsidRDefault="00723958" w:rsidP="009104B5">
            <w:pPr>
              <w:ind w:firstLine="708"/>
              <w:jc w:val="both"/>
              <w:rPr>
                <w:rFonts w:ascii="Verdana" w:hAnsi="Verdana" w:cs="Arial"/>
                <w:lang w:val="es-MX"/>
              </w:rPr>
            </w:pPr>
            <w:r w:rsidRPr="153D7DAF">
              <w:rPr>
                <w:rFonts w:ascii="Verdana" w:hAnsi="Verdana" w:cs="Arial"/>
                <w:lang w:val="es-MX"/>
              </w:rPr>
              <w:t>Para los procesos de selección que cuentan con un plazo estimado mayor o igual a doce (12) meses, la determinación del capital de trabajo demandado (requerido), que es una medición de los recursos que se requieren para apalancar las necesidades contractuales equivalentes a una cantidad (n) de meses, se hará de acuerdo con la siguiente tabla, conforme con el plazo estimado de ejecución del contrato:</w:t>
            </w:r>
          </w:p>
          <w:p w14:paraId="0587D0B6" w14:textId="77777777" w:rsidR="00723958" w:rsidRDefault="00723958" w:rsidP="009104B5">
            <w:pPr>
              <w:jc w:val="both"/>
              <w:rPr>
                <w:rFonts w:ascii="Verdana" w:hAnsi="Verdana" w:cs="Arial"/>
                <w:lang w:val="es-MX"/>
              </w:rPr>
            </w:pPr>
          </w:p>
          <w:p w14:paraId="465E846D" w14:textId="77777777" w:rsidR="00723958" w:rsidRPr="000C658A" w:rsidRDefault="00723958" w:rsidP="009104B5">
            <w:pPr>
              <w:pStyle w:val="Descripcin"/>
              <w:jc w:val="center"/>
              <w:rPr>
                <w:rFonts w:ascii="Verdana" w:hAnsi="Verdana" w:cs="Arial"/>
                <w:lang w:val="es-MX"/>
              </w:rPr>
            </w:pPr>
            <w:r w:rsidRPr="00FD6977">
              <w:rPr>
                <w:rFonts w:ascii="Verdana" w:hAnsi="Verdana" w:cs="Arial"/>
                <w:b/>
                <w:bCs/>
                <w:i w:val="0"/>
                <w:iCs w:val="0"/>
                <w:color w:val="auto"/>
                <w:sz w:val="22"/>
                <w:szCs w:val="22"/>
                <w:lang w:val="es-MX"/>
              </w:rPr>
              <w:t xml:space="preserve">Tabla </w:t>
            </w:r>
            <w:r>
              <w:rPr>
                <w:rFonts w:ascii="Verdana" w:hAnsi="Verdana" w:cs="Arial"/>
                <w:b/>
                <w:bCs/>
                <w:i w:val="0"/>
                <w:iCs w:val="0"/>
                <w:color w:val="auto"/>
                <w:sz w:val="22"/>
                <w:szCs w:val="22"/>
                <w:lang w:val="es-MX"/>
              </w:rPr>
              <w:t>9</w:t>
            </w:r>
            <w:r w:rsidRPr="00FD6977">
              <w:rPr>
                <w:rFonts w:ascii="Verdana" w:hAnsi="Verdana" w:cs="Arial"/>
                <w:b/>
                <w:bCs/>
                <w:i w:val="0"/>
                <w:iCs w:val="0"/>
                <w:color w:val="auto"/>
                <w:sz w:val="22"/>
                <w:szCs w:val="22"/>
                <w:lang w:val="es-MX"/>
              </w:rPr>
              <w:t>. Necesidades de apalancamiento</w:t>
            </w:r>
          </w:p>
          <w:tbl>
            <w:tblPr>
              <w:tblW w:w="0" w:type="auto"/>
              <w:jc w:val="center"/>
              <w:tblCellMar>
                <w:left w:w="70" w:type="dxa"/>
                <w:right w:w="70" w:type="dxa"/>
              </w:tblCellMar>
              <w:tblLook w:val="04A0" w:firstRow="1" w:lastRow="0" w:firstColumn="1" w:lastColumn="0" w:noHBand="0" w:noVBand="1"/>
            </w:tblPr>
            <w:tblGrid>
              <w:gridCol w:w="1824"/>
              <w:gridCol w:w="1824"/>
              <w:gridCol w:w="164"/>
              <w:gridCol w:w="164"/>
              <w:gridCol w:w="1778"/>
            </w:tblGrid>
            <w:tr w:rsidR="00723958" w:rsidRPr="000C658A" w14:paraId="44C4396C" w14:textId="77777777" w:rsidTr="009104B5">
              <w:trPr>
                <w:trHeight w:val="20"/>
                <w:tblHeader/>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30B1251"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Plazo estimado de ejecución</w:t>
                  </w:r>
                </w:p>
                <w:p w14:paraId="4ACA7EF3" w14:textId="77777777" w:rsidR="00723958" w:rsidRPr="000C658A" w:rsidRDefault="00723958" w:rsidP="009104B5">
                  <w:pPr>
                    <w:jc w:val="center"/>
                    <w:rPr>
                      <w:rFonts w:ascii="Verdana" w:eastAsia="Verdana" w:hAnsi="Verdana" w:cs="Verdana"/>
                    </w:rPr>
                  </w:pPr>
                  <w:r w:rsidRPr="153D7DAF">
                    <w:rPr>
                      <w:rFonts w:ascii="Verdana" w:hAnsi="Verdana" w:cs="Arial"/>
                      <w:b/>
                      <w:bCs/>
                      <w:color w:val="000000" w:themeColor="text1"/>
                      <w:lang w:eastAsia="es-CO"/>
                    </w:rPr>
                    <w:t xml:space="preserve"> del contrato</w:t>
                  </w:r>
                </w:p>
              </w:tc>
              <w:tc>
                <w:tcPr>
                  <w:tcW w:w="1927" w:type="dxa"/>
                  <w:gridSpan w:val="3"/>
                  <w:vMerge w:val="restart"/>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5574FBBB"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 xml:space="preserve">Meses de </w:t>
                  </w:r>
                </w:p>
                <w:p w14:paraId="03EA0B68"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apalancamiento</w:t>
                  </w:r>
                </w:p>
              </w:tc>
            </w:tr>
            <w:tr w:rsidR="00723958" w:rsidRPr="000C658A" w14:paraId="4DF1181C" w14:textId="77777777" w:rsidTr="009104B5">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DBB741"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&gt;=</w:t>
                  </w:r>
                </w:p>
                <w:p w14:paraId="26121C58"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(meses)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FD62CBE"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 xml:space="preserve"> &lt;</w:t>
                  </w:r>
                </w:p>
                <w:p w14:paraId="767F4784"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(meses)</w:t>
                  </w:r>
                </w:p>
              </w:tc>
              <w:tc>
                <w:tcPr>
                  <w:tcW w:w="1927" w:type="dxa"/>
                  <w:gridSpan w:val="3"/>
                  <w:vMerge/>
                  <w:tcBorders>
                    <w:top w:val="single" w:sz="4" w:space="0" w:color="auto"/>
                    <w:bottom w:val="single" w:sz="4" w:space="0" w:color="auto"/>
                    <w:right w:val="single" w:sz="4" w:space="0" w:color="auto"/>
                  </w:tcBorders>
                  <w:noWrap/>
                  <w:vAlign w:val="center"/>
                  <w:hideMark/>
                </w:tcPr>
                <w:p w14:paraId="0BE792A2" w14:textId="77777777" w:rsidR="00723958" w:rsidRPr="000C658A" w:rsidRDefault="00723958" w:rsidP="009104B5">
                  <w:pPr>
                    <w:jc w:val="center"/>
                    <w:rPr>
                      <w:rFonts w:ascii="Verdana" w:hAnsi="Verdana" w:cs="Arial"/>
                      <w:b/>
                      <w:bCs/>
                      <w:color w:val="000000"/>
                      <w:lang w:eastAsia="es-CO"/>
                    </w:rPr>
                  </w:pPr>
                </w:p>
              </w:tc>
            </w:tr>
            <w:tr w:rsidR="00723958" w:rsidRPr="000C658A" w14:paraId="38EADD3A" w14:textId="77777777" w:rsidTr="009104B5">
              <w:trPr>
                <w:trHeight w:val="20"/>
                <w:jc w:val="center"/>
              </w:trPr>
              <w:tc>
                <w:tcPr>
                  <w:tcW w:w="0" w:type="auto"/>
                  <w:tcBorders>
                    <w:top w:val="nil"/>
                    <w:left w:val="nil"/>
                    <w:bottom w:val="single" w:sz="4" w:space="0" w:color="auto"/>
                    <w:right w:val="nil"/>
                  </w:tcBorders>
                  <w:noWrap/>
                  <w:vAlign w:val="bottom"/>
                  <w:hideMark/>
                </w:tcPr>
                <w:p w14:paraId="3536BA0C" w14:textId="77777777" w:rsidR="00723958" w:rsidRPr="000C658A" w:rsidRDefault="00723958" w:rsidP="009104B5">
                  <w:pPr>
                    <w:jc w:val="center"/>
                    <w:rPr>
                      <w:rFonts w:ascii="Verdana" w:hAnsi="Verdana" w:cs="Arial"/>
                      <w:b/>
                      <w:bCs/>
                      <w:color w:val="000000"/>
                      <w:lang w:eastAsia="es-CO"/>
                    </w:rPr>
                  </w:pPr>
                </w:p>
              </w:tc>
              <w:tc>
                <w:tcPr>
                  <w:tcW w:w="0" w:type="auto"/>
                  <w:tcBorders>
                    <w:top w:val="nil"/>
                    <w:left w:val="nil"/>
                    <w:bottom w:val="single" w:sz="4" w:space="0" w:color="auto"/>
                    <w:right w:val="nil"/>
                  </w:tcBorders>
                  <w:noWrap/>
                  <w:vAlign w:val="bottom"/>
                  <w:hideMark/>
                </w:tcPr>
                <w:p w14:paraId="0F8C29F7" w14:textId="77777777" w:rsidR="00723958" w:rsidRPr="000C658A" w:rsidRDefault="00723958" w:rsidP="009104B5">
                  <w:pPr>
                    <w:jc w:val="center"/>
                    <w:rPr>
                      <w:rFonts w:ascii="Verdana" w:hAnsi="Verdana" w:cs="Arial"/>
                      <w:lang w:eastAsia="es-CO"/>
                    </w:rPr>
                  </w:pPr>
                </w:p>
              </w:tc>
              <w:tc>
                <w:tcPr>
                  <w:tcW w:w="0" w:type="auto"/>
                  <w:tcBorders>
                    <w:top w:val="single" w:sz="4" w:space="0" w:color="auto"/>
                    <w:left w:val="nil"/>
                    <w:bottom w:val="nil"/>
                    <w:right w:val="nil"/>
                  </w:tcBorders>
                  <w:noWrap/>
                  <w:vAlign w:val="bottom"/>
                  <w:hideMark/>
                </w:tcPr>
                <w:p w14:paraId="0F32A6C6" w14:textId="77777777" w:rsidR="00723958" w:rsidRPr="000C658A" w:rsidRDefault="00723958" w:rsidP="009104B5">
                  <w:pPr>
                    <w:jc w:val="center"/>
                    <w:rPr>
                      <w:rFonts w:ascii="Verdana" w:hAnsi="Verdana" w:cs="Arial"/>
                      <w:lang w:eastAsia="es-CO"/>
                    </w:rPr>
                  </w:pPr>
                </w:p>
              </w:tc>
              <w:tc>
                <w:tcPr>
                  <w:tcW w:w="0" w:type="auto"/>
                  <w:tcBorders>
                    <w:top w:val="single" w:sz="4" w:space="0" w:color="auto"/>
                    <w:left w:val="nil"/>
                    <w:bottom w:val="nil"/>
                    <w:right w:val="nil"/>
                  </w:tcBorders>
                  <w:noWrap/>
                  <w:vAlign w:val="bottom"/>
                  <w:hideMark/>
                </w:tcPr>
                <w:p w14:paraId="2534BCB1" w14:textId="77777777" w:rsidR="00723958" w:rsidRPr="000C658A" w:rsidRDefault="00723958" w:rsidP="009104B5">
                  <w:pPr>
                    <w:jc w:val="center"/>
                    <w:rPr>
                      <w:rFonts w:ascii="Verdana" w:hAnsi="Verdana" w:cs="Arial"/>
                      <w:lang w:eastAsia="es-CO"/>
                    </w:rPr>
                  </w:pPr>
                </w:p>
              </w:tc>
              <w:tc>
                <w:tcPr>
                  <w:tcW w:w="1582" w:type="dxa"/>
                  <w:tcBorders>
                    <w:top w:val="single" w:sz="4" w:space="0" w:color="auto"/>
                    <w:left w:val="nil"/>
                    <w:bottom w:val="nil"/>
                    <w:right w:val="nil"/>
                  </w:tcBorders>
                  <w:noWrap/>
                  <w:vAlign w:val="bottom"/>
                  <w:hideMark/>
                </w:tcPr>
                <w:p w14:paraId="7337A611" w14:textId="77777777" w:rsidR="00723958" w:rsidRPr="000C658A" w:rsidRDefault="00723958" w:rsidP="009104B5">
                  <w:pPr>
                    <w:rPr>
                      <w:rFonts w:ascii="Verdana" w:hAnsi="Verdana" w:cs="Arial"/>
                      <w:lang w:eastAsia="es-CO"/>
                    </w:rPr>
                  </w:pPr>
                </w:p>
              </w:tc>
            </w:tr>
            <w:tr w:rsidR="00723958" w:rsidRPr="000C658A" w14:paraId="29B9E71E"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535C813"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12</w:t>
                  </w:r>
                </w:p>
              </w:tc>
              <w:tc>
                <w:tcPr>
                  <w:tcW w:w="0" w:type="auto"/>
                  <w:tcBorders>
                    <w:top w:val="single" w:sz="4" w:space="0" w:color="auto"/>
                    <w:left w:val="nil"/>
                    <w:bottom w:val="single" w:sz="4" w:space="0" w:color="auto"/>
                    <w:right w:val="single" w:sz="4" w:space="0" w:color="auto"/>
                  </w:tcBorders>
                  <w:noWrap/>
                  <w:vAlign w:val="center"/>
                  <w:hideMark/>
                </w:tcPr>
                <w:p w14:paraId="1B4937C1"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24</w:t>
                  </w:r>
                </w:p>
              </w:tc>
              <w:tc>
                <w:tcPr>
                  <w:tcW w:w="1927" w:type="dxa"/>
                  <w:gridSpan w:val="3"/>
                  <w:tcBorders>
                    <w:top w:val="single" w:sz="4" w:space="0" w:color="auto"/>
                    <w:left w:val="nil"/>
                    <w:bottom w:val="single" w:sz="4" w:space="0" w:color="auto"/>
                    <w:right w:val="single" w:sz="4" w:space="0" w:color="auto"/>
                  </w:tcBorders>
                  <w:noWrap/>
                  <w:vAlign w:val="center"/>
                  <w:hideMark/>
                </w:tcPr>
                <w:p w14:paraId="62EC9917"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4</w:t>
                  </w:r>
                </w:p>
              </w:tc>
            </w:tr>
            <w:tr w:rsidR="00723958" w:rsidRPr="000C658A" w14:paraId="7592BCAA"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5BE4229E"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24</w:t>
                  </w:r>
                </w:p>
              </w:tc>
              <w:tc>
                <w:tcPr>
                  <w:tcW w:w="0" w:type="auto"/>
                  <w:tcBorders>
                    <w:top w:val="nil"/>
                    <w:left w:val="nil"/>
                    <w:bottom w:val="single" w:sz="4" w:space="0" w:color="auto"/>
                    <w:right w:val="single" w:sz="4" w:space="0" w:color="auto"/>
                  </w:tcBorders>
                  <w:noWrap/>
                  <w:vAlign w:val="center"/>
                  <w:hideMark/>
                </w:tcPr>
                <w:p w14:paraId="5A10F47E"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36</w:t>
                  </w:r>
                </w:p>
              </w:tc>
              <w:tc>
                <w:tcPr>
                  <w:tcW w:w="1927" w:type="dxa"/>
                  <w:gridSpan w:val="3"/>
                  <w:tcBorders>
                    <w:top w:val="single" w:sz="4" w:space="0" w:color="auto"/>
                    <w:left w:val="nil"/>
                    <w:bottom w:val="single" w:sz="4" w:space="0" w:color="auto"/>
                    <w:right w:val="single" w:sz="4" w:space="0" w:color="auto"/>
                  </w:tcBorders>
                  <w:noWrap/>
                  <w:vAlign w:val="center"/>
                  <w:hideMark/>
                </w:tcPr>
                <w:p w14:paraId="57807198"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8</w:t>
                  </w:r>
                </w:p>
              </w:tc>
            </w:tr>
            <w:tr w:rsidR="00723958" w:rsidRPr="000C658A" w14:paraId="4D46E8CA"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195CCDE8"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36</w:t>
                  </w:r>
                </w:p>
              </w:tc>
              <w:tc>
                <w:tcPr>
                  <w:tcW w:w="0" w:type="auto"/>
                  <w:tcBorders>
                    <w:top w:val="nil"/>
                    <w:left w:val="nil"/>
                    <w:bottom w:val="single" w:sz="4" w:space="0" w:color="auto"/>
                    <w:right w:val="single" w:sz="4" w:space="0" w:color="auto"/>
                  </w:tcBorders>
                  <w:noWrap/>
                  <w:vAlign w:val="center"/>
                  <w:hideMark/>
                </w:tcPr>
                <w:p w14:paraId="1853F268"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48</w:t>
                  </w:r>
                </w:p>
              </w:tc>
              <w:tc>
                <w:tcPr>
                  <w:tcW w:w="1927" w:type="dxa"/>
                  <w:gridSpan w:val="3"/>
                  <w:tcBorders>
                    <w:top w:val="single" w:sz="4" w:space="0" w:color="auto"/>
                    <w:left w:val="nil"/>
                    <w:bottom w:val="single" w:sz="4" w:space="0" w:color="auto"/>
                    <w:right w:val="single" w:sz="4" w:space="0" w:color="auto"/>
                  </w:tcBorders>
                  <w:noWrap/>
                  <w:vAlign w:val="center"/>
                  <w:hideMark/>
                </w:tcPr>
                <w:p w14:paraId="6787514D"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12</w:t>
                  </w:r>
                </w:p>
              </w:tc>
            </w:tr>
            <w:tr w:rsidR="00723958" w:rsidRPr="000C658A" w14:paraId="0035AE98"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345D63DA"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48</w:t>
                  </w:r>
                </w:p>
              </w:tc>
              <w:tc>
                <w:tcPr>
                  <w:tcW w:w="0" w:type="auto"/>
                  <w:tcBorders>
                    <w:top w:val="nil"/>
                    <w:left w:val="nil"/>
                    <w:bottom w:val="single" w:sz="4" w:space="0" w:color="auto"/>
                    <w:right w:val="single" w:sz="4" w:space="0" w:color="auto"/>
                  </w:tcBorders>
                  <w:noWrap/>
                  <w:vAlign w:val="center"/>
                  <w:hideMark/>
                </w:tcPr>
                <w:p w14:paraId="7DCC6D32"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60</w:t>
                  </w:r>
                </w:p>
              </w:tc>
              <w:tc>
                <w:tcPr>
                  <w:tcW w:w="1927" w:type="dxa"/>
                  <w:gridSpan w:val="3"/>
                  <w:tcBorders>
                    <w:top w:val="single" w:sz="4" w:space="0" w:color="auto"/>
                    <w:left w:val="nil"/>
                    <w:bottom w:val="single" w:sz="4" w:space="0" w:color="auto"/>
                    <w:right w:val="single" w:sz="4" w:space="0" w:color="auto"/>
                  </w:tcBorders>
                  <w:noWrap/>
                  <w:vAlign w:val="center"/>
                  <w:hideMark/>
                </w:tcPr>
                <w:p w14:paraId="2686108D"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16</w:t>
                  </w:r>
                </w:p>
              </w:tc>
            </w:tr>
            <w:tr w:rsidR="00723958" w:rsidRPr="000C658A" w14:paraId="065ABDB7"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2677A7A1"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60</w:t>
                  </w:r>
                </w:p>
              </w:tc>
              <w:tc>
                <w:tcPr>
                  <w:tcW w:w="0" w:type="auto"/>
                  <w:tcBorders>
                    <w:top w:val="nil"/>
                    <w:left w:val="nil"/>
                    <w:bottom w:val="single" w:sz="4" w:space="0" w:color="auto"/>
                    <w:right w:val="single" w:sz="4" w:space="0" w:color="auto"/>
                  </w:tcBorders>
                  <w:noWrap/>
                  <w:vAlign w:val="center"/>
                  <w:hideMark/>
                </w:tcPr>
                <w:p w14:paraId="57669DFC"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72</w:t>
                  </w:r>
                </w:p>
              </w:tc>
              <w:tc>
                <w:tcPr>
                  <w:tcW w:w="1927" w:type="dxa"/>
                  <w:gridSpan w:val="3"/>
                  <w:tcBorders>
                    <w:top w:val="single" w:sz="4" w:space="0" w:color="auto"/>
                    <w:left w:val="nil"/>
                    <w:bottom w:val="single" w:sz="4" w:space="0" w:color="auto"/>
                    <w:right w:val="single" w:sz="4" w:space="0" w:color="auto"/>
                  </w:tcBorders>
                  <w:noWrap/>
                  <w:vAlign w:val="center"/>
                  <w:hideMark/>
                </w:tcPr>
                <w:p w14:paraId="16C7B440"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20</w:t>
                  </w:r>
                </w:p>
              </w:tc>
            </w:tr>
            <w:tr w:rsidR="00723958" w:rsidRPr="000C658A" w14:paraId="1E920C5A"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622CCD60"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72</w:t>
                  </w:r>
                </w:p>
              </w:tc>
              <w:tc>
                <w:tcPr>
                  <w:tcW w:w="0" w:type="auto"/>
                  <w:tcBorders>
                    <w:top w:val="nil"/>
                    <w:left w:val="nil"/>
                    <w:bottom w:val="single" w:sz="4" w:space="0" w:color="auto"/>
                    <w:right w:val="single" w:sz="4" w:space="0" w:color="auto"/>
                  </w:tcBorders>
                  <w:noWrap/>
                  <w:vAlign w:val="center"/>
                  <w:hideMark/>
                </w:tcPr>
                <w:p w14:paraId="6BCFC90B"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84</w:t>
                  </w:r>
                </w:p>
              </w:tc>
              <w:tc>
                <w:tcPr>
                  <w:tcW w:w="1927" w:type="dxa"/>
                  <w:gridSpan w:val="3"/>
                  <w:tcBorders>
                    <w:top w:val="single" w:sz="4" w:space="0" w:color="auto"/>
                    <w:left w:val="nil"/>
                    <w:bottom w:val="single" w:sz="4" w:space="0" w:color="auto"/>
                    <w:right w:val="single" w:sz="4" w:space="0" w:color="auto"/>
                  </w:tcBorders>
                  <w:noWrap/>
                  <w:vAlign w:val="center"/>
                  <w:hideMark/>
                </w:tcPr>
                <w:p w14:paraId="1D609DCA"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24</w:t>
                  </w:r>
                </w:p>
              </w:tc>
            </w:tr>
            <w:tr w:rsidR="00723958" w:rsidRPr="000C658A" w14:paraId="3DBD1EF8"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63F0947C"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84</w:t>
                  </w:r>
                </w:p>
              </w:tc>
              <w:tc>
                <w:tcPr>
                  <w:tcW w:w="0" w:type="auto"/>
                  <w:tcBorders>
                    <w:top w:val="nil"/>
                    <w:left w:val="nil"/>
                    <w:bottom w:val="single" w:sz="4" w:space="0" w:color="auto"/>
                    <w:right w:val="single" w:sz="4" w:space="0" w:color="auto"/>
                  </w:tcBorders>
                  <w:noWrap/>
                  <w:vAlign w:val="center"/>
                  <w:hideMark/>
                </w:tcPr>
                <w:p w14:paraId="1F7D574E"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96</w:t>
                  </w:r>
                </w:p>
              </w:tc>
              <w:tc>
                <w:tcPr>
                  <w:tcW w:w="1927" w:type="dxa"/>
                  <w:gridSpan w:val="3"/>
                  <w:tcBorders>
                    <w:top w:val="single" w:sz="4" w:space="0" w:color="auto"/>
                    <w:left w:val="nil"/>
                    <w:bottom w:val="single" w:sz="4" w:space="0" w:color="auto"/>
                    <w:right w:val="single" w:sz="4" w:space="0" w:color="auto"/>
                  </w:tcBorders>
                  <w:noWrap/>
                  <w:vAlign w:val="center"/>
                  <w:hideMark/>
                </w:tcPr>
                <w:p w14:paraId="268B0149"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28</w:t>
                  </w:r>
                </w:p>
              </w:tc>
            </w:tr>
            <w:tr w:rsidR="00723958" w:rsidRPr="000C658A" w14:paraId="75B93B7A"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1B59D495"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96</w:t>
                  </w:r>
                </w:p>
              </w:tc>
              <w:tc>
                <w:tcPr>
                  <w:tcW w:w="0" w:type="auto"/>
                  <w:tcBorders>
                    <w:top w:val="nil"/>
                    <w:left w:val="nil"/>
                    <w:bottom w:val="single" w:sz="4" w:space="0" w:color="auto"/>
                    <w:right w:val="single" w:sz="4" w:space="0" w:color="auto"/>
                  </w:tcBorders>
                  <w:noWrap/>
                  <w:vAlign w:val="center"/>
                  <w:hideMark/>
                </w:tcPr>
                <w:p w14:paraId="603D0C5A"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108</w:t>
                  </w:r>
                </w:p>
              </w:tc>
              <w:tc>
                <w:tcPr>
                  <w:tcW w:w="1927" w:type="dxa"/>
                  <w:gridSpan w:val="3"/>
                  <w:tcBorders>
                    <w:top w:val="single" w:sz="4" w:space="0" w:color="auto"/>
                    <w:left w:val="nil"/>
                    <w:bottom w:val="single" w:sz="4" w:space="0" w:color="auto"/>
                    <w:right w:val="single" w:sz="4" w:space="0" w:color="auto"/>
                  </w:tcBorders>
                  <w:noWrap/>
                  <w:vAlign w:val="center"/>
                  <w:hideMark/>
                </w:tcPr>
                <w:p w14:paraId="210FC9B0"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32</w:t>
                  </w:r>
                </w:p>
              </w:tc>
            </w:tr>
            <w:tr w:rsidR="00723958" w:rsidRPr="000C658A" w14:paraId="058D9BEE"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5E2BAFA7"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108</w:t>
                  </w:r>
                </w:p>
              </w:tc>
              <w:tc>
                <w:tcPr>
                  <w:tcW w:w="0" w:type="auto"/>
                  <w:tcBorders>
                    <w:top w:val="single" w:sz="4" w:space="0" w:color="auto"/>
                    <w:left w:val="nil"/>
                    <w:bottom w:val="single" w:sz="4" w:space="0" w:color="auto"/>
                    <w:right w:val="single" w:sz="4" w:space="0" w:color="auto"/>
                  </w:tcBorders>
                  <w:noWrap/>
                  <w:vAlign w:val="center"/>
                </w:tcPr>
                <w:p w14:paraId="4CFE8EEE"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120</w:t>
                  </w:r>
                </w:p>
              </w:tc>
              <w:tc>
                <w:tcPr>
                  <w:tcW w:w="1927" w:type="dxa"/>
                  <w:gridSpan w:val="3"/>
                  <w:tcBorders>
                    <w:top w:val="single" w:sz="4" w:space="0" w:color="auto"/>
                    <w:left w:val="nil"/>
                    <w:bottom w:val="single" w:sz="4" w:space="0" w:color="auto"/>
                    <w:right w:val="single" w:sz="4" w:space="0" w:color="auto"/>
                  </w:tcBorders>
                  <w:noWrap/>
                  <w:vAlign w:val="center"/>
                </w:tcPr>
                <w:p w14:paraId="5CBE2490"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36</w:t>
                  </w:r>
                </w:p>
              </w:tc>
            </w:tr>
            <w:tr w:rsidR="00723958" w:rsidRPr="000C658A" w14:paraId="00BAA87A"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24A3B75B"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120</w:t>
                  </w:r>
                </w:p>
              </w:tc>
              <w:tc>
                <w:tcPr>
                  <w:tcW w:w="0" w:type="auto"/>
                  <w:tcBorders>
                    <w:top w:val="single" w:sz="4" w:space="0" w:color="auto"/>
                    <w:left w:val="nil"/>
                    <w:bottom w:val="single" w:sz="4" w:space="0" w:color="auto"/>
                    <w:right w:val="single" w:sz="4" w:space="0" w:color="auto"/>
                  </w:tcBorders>
                  <w:noWrap/>
                  <w:vAlign w:val="center"/>
                </w:tcPr>
                <w:p w14:paraId="37BDD2E2"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w:t>
                  </w:r>
                </w:p>
              </w:tc>
              <w:tc>
                <w:tcPr>
                  <w:tcW w:w="1927" w:type="dxa"/>
                  <w:gridSpan w:val="3"/>
                  <w:tcBorders>
                    <w:top w:val="single" w:sz="4" w:space="0" w:color="auto"/>
                    <w:left w:val="nil"/>
                    <w:bottom w:val="single" w:sz="4" w:space="0" w:color="auto"/>
                    <w:right w:val="single" w:sz="4" w:space="0" w:color="auto"/>
                  </w:tcBorders>
                  <w:noWrap/>
                  <w:vAlign w:val="center"/>
                </w:tcPr>
                <w:p w14:paraId="0850041E"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40</w:t>
                  </w:r>
                </w:p>
              </w:tc>
            </w:tr>
          </w:tbl>
          <w:p w14:paraId="13DDFEEE" w14:textId="77777777" w:rsidR="00723958" w:rsidRPr="003D6C13" w:rsidRDefault="00723958" w:rsidP="009104B5">
            <w:pPr>
              <w:jc w:val="center"/>
              <w:rPr>
                <w:rFonts w:ascii="Verdana" w:hAnsi="Verdana" w:cs="Arial"/>
                <w:sz w:val="16"/>
                <w:szCs w:val="16"/>
                <w:lang w:val="es-MX"/>
              </w:rPr>
            </w:pPr>
            <w:r w:rsidRPr="00FD6977">
              <w:rPr>
                <w:rFonts w:ascii="Verdana" w:hAnsi="Verdana" w:cs="Arial"/>
                <w:sz w:val="16"/>
                <w:szCs w:val="16"/>
                <w:lang w:val="es-MX"/>
              </w:rPr>
              <w:t>Fuente: elaboración propia</w:t>
            </w:r>
          </w:p>
          <w:p w14:paraId="4689A330" w14:textId="77777777" w:rsidR="00723958" w:rsidRPr="000C658A" w:rsidRDefault="00723958" w:rsidP="009104B5">
            <w:pPr>
              <w:rPr>
                <w:rFonts w:ascii="Verdana" w:hAnsi="Verdana" w:cs="Arial"/>
              </w:rPr>
            </w:pPr>
            <w:r w:rsidRPr="000C658A">
              <w:rPr>
                <w:rFonts w:ascii="Verdana" w:hAnsi="Verdana" w:cs="Arial"/>
              </w:rPr>
              <w:t>El cálculo del capital de trabajo demandado se hará de acuerdo con la siguiente fórmula:</w:t>
            </w:r>
          </w:p>
          <w:p w14:paraId="29464CA8" w14:textId="77777777" w:rsidR="00723958" w:rsidRPr="000C658A" w:rsidRDefault="00723958" w:rsidP="009104B5">
            <w:pPr>
              <w:pBdr>
                <w:top w:val="single" w:sz="4" w:space="1" w:color="auto"/>
                <w:left w:val="single" w:sz="4" w:space="4" w:color="auto"/>
                <w:bottom w:val="single" w:sz="4" w:space="1" w:color="auto"/>
                <w:right w:val="single" w:sz="4" w:space="4" w:color="auto"/>
                <w:between w:val="single" w:sz="4" w:space="1" w:color="auto"/>
                <w:bar w:val="single" w:sz="4" w:color="auto"/>
              </w:pBdr>
              <w:rPr>
                <w:rFonts w:ascii="Verdana" w:hAnsi="Verdana" w:cs="Arial"/>
                <w:iCs/>
              </w:rPr>
            </w:pPr>
            <m:oMathPara>
              <m:oMath>
                <m:r>
                  <m:rPr>
                    <m:sty m:val="p"/>
                  </m:rPr>
                  <w:rPr>
                    <w:rFonts w:ascii="Cambria Math" w:hAnsi="Cambria Math" w:cs="Arial"/>
                  </w:rPr>
                  <m:t>CTd</m:t>
                </m:r>
                <m:r>
                  <w:rPr>
                    <w:rFonts w:ascii="Cambria Math" w:hAnsi="Cambria Math" w:cs="Arial"/>
                  </w:rPr>
                  <m:t>=</m:t>
                </m:r>
                <m:d>
                  <m:dPr>
                    <m:ctrlPr>
                      <w:rPr>
                        <w:rFonts w:ascii="Cambria Math" w:hAnsi="Cambria Math" w:cs="Arial"/>
                        <w:i/>
                      </w:rPr>
                    </m:ctrlPr>
                  </m:dPr>
                  <m:e>
                    <m:f>
                      <m:fPr>
                        <m:ctrlPr>
                          <w:rPr>
                            <w:rFonts w:ascii="Cambria Math" w:hAnsi="Cambria Math" w:cs="Arial"/>
                            <w:iCs/>
                          </w:rPr>
                        </m:ctrlPr>
                      </m:fPr>
                      <m:num>
                        <m:r>
                          <m:rPr>
                            <m:sty m:val="p"/>
                          </m:rPr>
                          <w:rPr>
                            <w:rFonts w:ascii="Cambria Math" w:hAnsi="Cambria Math" w:cs="Arial"/>
                          </w:rPr>
                          <m:t xml:space="preserve">POE - Anticipo y/o  Pago anticipado </m:t>
                        </m:r>
                      </m:num>
                      <m:den>
                        <m:r>
                          <m:rPr>
                            <m:sty m:val="p"/>
                          </m:rPr>
                          <w:rPr>
                            <w:rFonts w:ascii="Cambria Math" w:hAnsi="Cambria Math" w:cs="Arial"/>
                          </w:rPr>
                          <m:t xml:space="preserve">Plazo estimado de ejecución del contrato (en meses) </m:t>
                        </m:r>
                      </m:den>
                    </m:f>
                  </m:e>
                </m:d>
                <m:r>
                  <w:rPr>
                    <w:rFonts w:ascii="Cambria Math" w:hAnsi="Cambria Math" w:cs="Arial"/>
                  </w:rPr>
                  <m:t>*n</m:t>
                </m:r>
              </m:oMath>
            </m:oMathPara>
          </w:p>
          <w:p w14:paraId="08F78D98" w14:textId="77777777" w:rsidR="00723958" w:rsidRPr="000C658A" w:rsidRDefault="00723958" w:rsidP="009104B5">
            <w:pPr>
              <w:spacing w:after="120" w:line="276" w:lineRule="auto"/>
              <w:rPr>
                <w:rFonts w:ascii="Verdana" w:hAnsi="Verdana" w:cs="Arial"/>
              </w:rPr>
            </w:pPr>
            <w:r w:rsidRPr="000C658A">
              <w:rPr>
                <w:rFonts w:ascii="Verdana" w:hAnsi="Verdana" w:cs="Arial"/>
              </w:rPr>
              <w:t>Donde,</w:t>
            </w:r>
          </w:p>
          <w:p w14:paraId="1BFFBB6A" w14:textId="77777777" w:rsidR="00723958" w:rsidRPr="000C658A" w:rsidRDefault="00723958" w:rsidP="009104B5">
            <w:pPr>
              <w:spacing w:after="120" w:line="276" w:lineRule="auto"/>
              <w:rPr>
                <w:rFonts w:ascii="Verdana" w:hAnsi="Verdana" w:cs="Arial"/>
                <w:lang w:val="es-MX"/>
              </w:rPr>
            </w:pPr>
            <w:proofErr w:type="spellStart"/>
            <w:r w:rsidRPr="000C658A">
              <w:rPr>
                <w:rFonts w:ascii="Verdana" w:hAnsi="Verdana" w:cs="Arial"/>
              </w:rPr>
              <w:lastRenderedPageBreak/>
              <w:t>CTd</w:t>
            </w:r>
            <w:proofErr w:type="spellEnd"/>
            <w:r w:rsidRPr="000C658A">
              <w:rPr>
                <w:rFonts w:ascii="Verdana" w:hAnsi="Verdana" w:cs="Arial"/>
              </w:rPr>
              <w:t xml:space="preserve"> =</w:t>
            </w:r>
            <w:r w:rsidRPr="000C658A">
              <w:rPr>
                <w:rFonts w:ascii="Verdana" w:hAnsi="Verdana" w:cs="Arial"/>
                <w:lang w:val="es-MX"/>
              </w:rPr>
              <w:t>Capital de Trabajo demandado para el proceso que presenta propuesta</w:t>
            </w:r>
          </w:p>
          <w:p w14:paraId="3CC59804" w14:textId="77777777" w:rsidR="00723958" w:rsidRPr="000C658A" w:rsidRDefault="00723958" w:rsidP="009104B5">
            <w:pPr>
              <w:spacing w:after="120" w:line="276" w:lineRule="auto"/>
              <w:rPr>
                <w:rFonts w:ascii="Verdana" w:hAnsi="Verdana" w:cs="Arial"/>
              </w:rPr>
            </w:pPr>
            <w:r w:rsidRPr="000C658A">
              <w:rPr>
                <w:rFonts w:ascii="Verdana" w:hAnsi="Verdana" w:cs="Arial"/>
                <w:lang w:val="es-MX"/>
              </w:rPr>
              <w:t>POE = Presupuesto oficial estimado</w:t>
            </w:r>
          </w:p>
          <w:p w14:paraId="0365A860" w14:textId="77777777" w:rsidR="00723958" w:rsidRPr="000C658A" w:rsidRDefault="00723958" w:rsidP="009104B5">
            <w:pPr>
              <w:spacing w:after="120" w:line="276" w:lineRule="auto"/>
              <w:rPr>
                <w:rFonts w:ascii="Verdana" w:hAnsi="Verdana" w:cs="Arial"/>
              </w:rPr>
            </w:pPr>
            <w:r w:rsidRPr="000C658A">
              <w:rPr>
                <w:rFonts w:ascii="Verdana" w:hAnsi="Verdana" w:cs="Arial"/>
                <w:i/>
                <w:iCs/>
              </w:rPr>
              <w:t>n=</w:t>
            </w:r>
            <w:r w:rsidRPr="000C658A">
              <w:rPr>
                <w:rFonts w:ascii="Verdana" w:hAnsi="Verdana" w:cs="Arial"/>
              </w:rPr>
              <w:t xml:space="preserve"> meses de apalancamiento</w:t>
            </w:r>
          </w:p>
          <w:p w14:paraId="6DF912F6" w14:textId="77777777" w:rsidR="00723958" w:rsidRPr="000C658A" w:rsidRDefault="00723958" w:rsidP="009104B5">
            <w:pPr>
              <w:spacing w:line="276" w:lineRule="auto"/>
              <w:ind w:firstLine="708"/>
              <w:jc w:val="both"/>
              <w:rPr>
                <w:rFonts w:ascii="Verdana" w:hAnsi="Verdana" w:cs="Arial"/>
              </w:rPr>
            </w:pPr>
            <w:r w:rsidRPr="000C658A">
              <w:rPr>
                <w:rFonts w:ascii="Verdana" w:hAnsi="Verdana" w:cs="Arial"/>
              </w:rPr>
              <w:t>Para los procesos de selección cuyo plazo estimado de ejecución del contrato sea menor a doce (12) meses, el cálculo del capital de trabajo demandado, se hará de acuerdo con la siguiente fórmula:</w:t>
            </w:r>
          </w:p>
          <w:p w14:paraId="07594807" w14:textId="77777777" w:rsidR="00723958" w:rsidRPr="000C658A" w:rsidRDefault="00723958" w:rsidP="009104B5">
            <w:pPr>
              <w:jc w:val="both"/>
              <w:rPr>
                <w:rFonts w:ascii="Verdana" w:hAnsi="Verdana" w:cs="Arial"/>
              </w:rPr>
            </w:pPr>
          </w:p>
          <w:tbl>
            <w:tblPr>
              <w:tblStyle w:val="Tablaconcuadrcula"/>
              <w:tblW w:w="0" w:type="auto"/>
              <w:jc w:val="center"/>
              <w:tblLook w:val="04A0" w:firstRow="1" w:lastRow="0" w:firstColumn="1" w:lastColumn="0" w:noHBand="0" w:noVBand="1"/>
            </w:tblPr>
            <w:tblGrid>
              <w:gridCol w:w="6799"/>
            </w:tblGrid>
            <w:tr w:rsidR="00723958" w:rsidRPr="000C658A" w14:paraId="629F8489" w14:textId="77777777" w:rsidTr="009104B5">
              <w:trPr>
                <w:trHeight w:val="569"/>
                <w:jc w:val="center"/>
              </w:trPr>
              <w:tc>
                <w:tcPr>
                  <w:tcW w:w="6799" w:type="dxa"/>
                  <w:tcBorders>
                    <w:top w:val="single" w:sz="4" w:space="0" w:color="auto"/>
                    <w:left w:val="single" w:sz="4" w:space="0" w:color="auto"/>
                    <w:bottom w:val="single" w:sz="4" w:space="0" w:color="auto"/>
                    <w:right w:val="double" w:sz="4" w:space="0" w:color="auto"/>
                  </w:tcBorders>
                  <w:vAlign w:val="center"/>
                  <w:hideMark/>
                </w:tcPr>
                <w:p w14:paraId="072CF429" w14:textId="77777777" w:rsidR="00723958" w:rsidRPr="000C658A" w:rsidRDefault="00723958" w:rsidP="009104B5">
                  <w:pPr>
                    <w:jc w:val="center"/>
                    <w:rPr>
                      <w:rFonts w:ascii="Verdana" w:hAnsi="Verdana" w:cs="Arial"/>
                    </w:rPr>
                  </w:pPr>
                  <w:proofErr w:type="spellStart"/>
                  <w:r w:rsidRPr="000C658A">
                    <w:rPr>
                      <w:rFonts w:ascii="Verdana" w:hAnsi="Verdana" w:cs="Arial"/>
                    </w:rPr>
                    <w:t>CTd</w:t>
                  </w:r>
                  <w:proofErr w:type="spellEnd"/>
                  <w:r w:rsidRPr="000C658A">
                    <w:rPr>
                      <w:rFonts w:ascii="Verdana" w:hAnsi="Verdana" w:cs="Arial"/>
                    </w:rPr>
                    <w:t xml:space="preserve"> = (POE </w:t>
                  </w:r>
                  <m:oMath>
                    <m:r>
                      <m:rPr>
                        <m:sty m:val="p"/>
                      </m:rPr>
                      <w:rPr>
                        <w:rFonts w:ascii="Cambria Math" w:hAnsi="Cambria Math" w:cs="Arial"/>
                      </w:rPr>
                      <m:t>-</m:t>
                    </m:r>
                  </m:oMath>
                  <w:r w:rsidRPr="000C658A">
                    <w:rPr>
                      <w:rFonts w:ascii="Verdana" w:hAnsi="Verdana" w:cs="Arial"/>
                    </w:rPr>
                    <w:t xml:space="preserve"> Anticipo o Pago anticipado) x 33%</w:t>
                  </w:r>
                </w:p>
              </w:tc>
            </w:tr>
          </w:tbl>
          <w:p w14:paraId="1CAC6C17" w14:textId="77777777" w:rsidR="00723958" w:rsidRPr="000C658A" w:rsidRDefault="00723958" w:rsidP="009104B5">
            <w:pPr>
              <w:rPr>
                <w:rFonts w:ascii="Verdana" w:hAnsi="Verdana" w:cs="Arial"/>
              </w:rPr>
            </w:pPr>
          </w:p>
          <w:p w14:paraId="1DBB6C8C" w14:textId="77777777" w:rsidR="00723958" w:rsidRPr="000C658A" w:rsidRDefault="00723958" w:rsidP="009104B5">
            <w:pPr>
              <w:rPr>
                <w:rFonts w:ascii="Verdana" w:hAnsi="Verdana" w:cs="Arial"/>
              </w:rPr>
            </w:pPr>
            <w:r w:rsidRPr="000C658A">
              <w:rPr>
                <w:rFonts w:ascii="Verdana" w:hAnsi="Verdana" w:cs="Arial"/>
              </w:rPr>
              <w:t>Donde,</w:t>
            </w:r>
          </w:p>
          <w:p w14:paraId="3A40078F" w14:textId="77777777" w:rsidR="00723958" w:rsidRPr="000C658A" w:rsidRDefault="00723958" w:rsidP="009104B5">
            <w:pPr>
              <w:rPr>
                <w:rFonts w:ascii="Verdana" w:hAnsi="Verdana" w:cs="Arial"/>
              </w:rPr>
            </w:pPr>
            <w:proofErr w:type="spellStart"/>
            <w:r w:rsidRPr="000C658A">
              <w:rPr>
                <w:rFonts w:ascii="Verdana" w:hAnsi="Verdana" w:cs="Arial"/>
              </w:rPr>
              <w:t>CTd</w:t>
            </w:r>
            <w:proofErr w:type="spellEnd"/>
            <w:r w:rsidRPr="000C658A">
              <w:rPr>
                <w:rFonts w:ascii="Verdana" w:hAnsi="Verdana" w:cs="Arial"/>
              </w:rPr>
              <w:t xml:space="preserve"> = </w:t>
            </w:r>
            <w:r w:rsidRPr="000C658A">
              <w:rPr>
                <w:rFonts w:ascii="Verdana" w:hAnsi="Verdana" w:cs="Arial"/>
                <w:lang w:val="es-MX"/>
              </w:rPr>
              <w:t>Capital de Trabajo demandado para el proceso que presenta propuesta</w:t>
            </w:r>
          </w:p>
          <w:p w14:paraId="456EC47A" w14:textId="77777777" w:rsidR="00723958" w:rsidRDefault="00723958" w:rsidP="009104B5">
            <w:pPr>
              <w:spacing w:after="120"/>
              <w:rPr>
                <w:rFonts w:ascii="Verdana" w:hAnsi="Verdana" w:cs="Arial"/>
              </w:rPr>
            </w:pPr>
            <w:r w:rsidRPr="000C658A">
              <w:rPr>
                <w:rFonts w:ascii="Verdana" w:hAnsi="Verdana" w:cs="Arial"/>
              </w:rPr>
              <w:t>POE = Presupuesto oficial estimado</w:t>
            </w:r>
          </w:p>
          <w:p w14:paraId="457459C2" w14:textId="77777777" w:rsidR="00723958" w:rsidRPr="006A3664" w:rsidRDefault="00723958" w:rsidP="009104B5">
            <w:pPr>
              <w:spacing w:after="120" w:line="276" w:lineRule="auto"/>
              <w:ind w:firstLine="708"/>
              <w:jc w:val="both"/>
              <w:rPr>
                <w:rFonts w:ascii="Verdana" w:hAnsi="Verdana" w:cs="Arial"/>
              </w:rPr>
            </w:pPr>
            <w:r w:rsidRPr="153D7DAF">
              <w:rPr>
                <w:rFonts w:ascii="Verdana" w:hAnsi="Verdana" w:cs="Arial"/>
                <w:lang w:val="es-MX"/>
              </w:rPr>
              <w:t xml:space="preserve">Las anteriores metodologías para la definición del capital de trabajo demandado se definieron en los </w:t>
            </w:r>
            <w:r>
              <w:rPr>
                <w:rFonts w:ascii="Verdana" w:hAnsi="Verdana" w:cs="Arial"/>
                <w:lang w:val="es-MX"/>
              </w:rPr>
              <w:t>d</w:t>
            </w:r>
            <w:r w:rsidRPr="153D7DAF">
              <w:rPr>
                <w:rFonts w:ascii="Verdana" w:hAnsi="Verdana" w:cs="Arial"/>
                <w:lang w:val="es-MX"/>
              </w:rPr>
              <w:t xml:space="preserve">ocumentos </w:t>
            </w:r>
            <w:r>
              <w:rPr>
                <w:rFonts w:ascii="Verdana" w:hAnsi="Verdana" w:cs="Arial"/>
                <w:lang w:val="es-MX"/>
              </w:rPr>
              <w:t>t</w:t>
            </w:r>
            <w:r w:rsidRPr="153D7DAF">
              <w:rPr>
                <w:rFonts w:ascii="Verdana" w:hAnsi="Verdana" w:cs="Arial"/>
                <w:lang w:val="es-MX"/>
              </w:rPr>
              <w:t xml:space="preserve">ipo de infraestructura de transporte en las modalidades de Licitación pública y Selección Abreviada de Menor Cuantía. Para los </w:t>
            </w:r>
            <w:r>
              <w:rPr>
                <w:rFonts w:ascii="Verdana" w:hAnsi="Verdana" w:cs="Arial"/>
                <w:lang w:val="es-MX"/>
              </w:rPr>
              <w:t>d</w:t>
            </w:r>
            <w:r w:rsidRPr="153D7DAF">
              <w:rPr>
                <w:rFonts w:ascii="Verdana" w:hAnsi="Verdana" w:cs="Arial"/>
                <w:lang w:val="es-MX"/>
              </w:rPr>
              <w:t xml:space="preserve">ocumento </w:t>
            </w:r>
            <w:r>
              <w:rPr>
                <w:rFonts w:ascii="Verdana" w:hAnsi="Verdana" w:cs="Arial"/>
                <w:lang w:val="es-MX"/>
              </w:rPr>
              <w:t>t</w:t>
            </w:r>
            <w:r w:rsidRPr="153D7DAF">
              <w:rPr>
                <w:rFonts w:ascii="Verdana" w:hAnsi="Verdana" w:cs="Arial"/>
                <w:lang w:val="es-MX"/>
              </w:rPr>
              <w:t>ipo de Mínima Cuantía, en el evento que la Entidad contratante determine definir requisitos habilitantes de capacidad financiera y organizacional, la determinación del capital de trabajo demandado se realizará bajo la siguiente fórmula:</w:t>
            </w:r>
          </w:p>
          <w:tbl>
            <w:tblPr>
              <w:tblStyle w:val="Tablaconcuadrcula"/>
              <w:tblW w:w="0" w:type="auto"/>
              <w:jc w:val="center"/>
              <w:tblLook w:val="04A0" w:firstRow="1" w:lastRow="0" w:firstColumn="1" w:lastColumn="0" w:noHBand="0" w:noVBand="1"/>
            </w:tblPr>
            <w:tblGrid>
              <w:gridCol w:w="2407"/>
              <w:gridCol w:w="4251"/>
            </w:tblGrid>
            <w:tr w:rsidR="00723958" w:rsidRPr="000C658A" w14:paraId="22DCFC23" w14:textId="77777777" w:rsidTr="009104B5">
              <w:trPr>
                <w:jc w:val="center"/>
              </w:trPr>
              <w:tc>
                <w:tcPr>
                  <w:tcW w:w="2407" w:type="dxa"/>
                  <w:tcBorders>
                    <w:top w:val="single" w:sz="4" w:space="0" w:color="auto"/>
                    <w:left w:val="single" w:sz="4" w:space="0" w:color="auto"/>
                    <w:bottom w:val="single" w:sz="4" w:space="0" w:color="auto"/>
                    <w:right w:val="single" w:sz="4" w:space="0" w:color="auto"/>
                  </w:tcBorders>
                  <w:vAlign w:val="center"/>
                </w:tcPr>
                <w:p w14:paraId="1BA42E5C" w14:textId="77777777" w:rsidR="00723958" w:rsidRPr="000C658A" w:rsidRDefault="00723958" w:rsidP="009104B5">
                  <w:pPr>
                    <w:jc w:val="center"/>
                    <w:rPr>
                      <w:rFonts w:ascii="Verdana" w:hAnsi="Verdana" w:cs="Arial"/>
                      <w:color w:val="000000" w:themeColor="text1"/>
                    </w:rPr>
                  </w:pPr>
                  <w:r w:rsidRPr="000C658A">
                    <w:rPr>
                      <w:rFonts w:ascii="Verdana" w:hAnsi="Verdana" w:cs="Arial"/>
                      <w:color w:val="000000" w:themeColor="text1"/>
                    </w:rPr>
                    <w:t>Capital de trabajo</w:t>
                  </w:r>
                </w:p>
              </w:tc>
              <w:tc>
                <w:tcPr>
                  <w:tcW w:w="4251" w:type="dxa"/>
                  <w:tcBorders>
                    <w:top w:val="single" w:sz="4" w:space="0" w:color="auto"/>
                    <w:left w:val="single" w:sz="4" w:space="0" w:color="auto"/>
                    <w:bottom w:val="single" w:sz="4" w:space="0" w:color="auto"/>
                    <w:right w:val="single" w:sz="4" w:space="0" w:color="auto"/>
                  </w:tcBorders>
                  <w:vAlign w:val="center"/>
                </w:tcPr>
                <w:p w14:paraId="049352D2" w14:textId="77777777" w:rsidR="00723958" w:rsidRPr="000C658A" w:rsidRDefault="00723958" w:rsidP="009104B5">
                  <w:pPr>
                    <w:jc w:val="center"/>
                    <w:rPr>
                      <w:rFonts w:ascii="Verdana" w:hAnsi="Verdana" w:cs="Arial"/>
                      <w:color w:val="000000" w:themeColor="text1"/>
                    </w:rPr>
                  </w:pPr>
                  <w:proofErr w:type="spellStart"/>
                  <w:r w:rsidRPr="000C658A">
                    <w:rPr>
                      <w:rFonts w:ascii="Verdana" w:hAnsi="Verdana" w:cs="Arial"/>
                      <w:color w:val="000000" w:themeColor="text1"/>
                    </w:rPr>
                    <w:t>CTd</w:t>
                  </w:r>
                  <w:proofErr w:type="spellEnd"/>
                  <w:r w:rsidRPr="000C658A">
                    <w:rPr>
                      <w:rFonts w:ascii="Verdana" w:hAnsi="Verdana" w:cs="Arial"/>
                      <w:color w:val="000000" w:themeColor="text1"/>
                    </w:rPr>
                    <w:t xml:space="preserve"> = (PO</w:t>
                  </w:r>
                  <m:oMath>
                    <m:r>
                      <m:rPr>
                        <m:sty m:val="p"/>
                      </m:rPr>
                      <w:rPr>
                        <w:rFonts w:ascii="Cambria Math" w:hAnsi="Cambria Math" w:cs="Arial"/>
                      </w:rPr>
                      <m:t>-</m:t>
                    </m:r>
                  </m:oMath>
                  <w:r w:rsidRPr="000C658A">
                    <w:rPr>
                      <w:rFonts w:ascii="Verdana" w:hAnsi="Verdana" w:cs="Arial"/>
                      <w:color w:val="000000" w:themeColor="text1"/>
                    </w:rPr>
                    <w:t>Anticipo o pago anticipado) x 15%</w:t>
                  </w:r>
                </w:p>
              </w:tc>
            </w:tr>
          </w:tbl>
          <w:p w14:paraId="12C186E3" w14:textId="77777777" w:rsidR="00723958" w:rsidRDefault="00723958" w:rsidP="009104B5">
            <w:pPr>
              <w:jc w:val="both"/>
              <w:rPr>
                <w:rFonts w:ascii="Verdana" w:hAnsi="Verdana" w:cs="Arial"/>
                <w:b/>
                <w:bCs/>
                <w:lang w:val="es-MX"/>
              </w:rPr>
            </w:pPr>
          </w:p>
          <w:p w14:paraId="25606079" w14:textId="77777777" w:rsidR="00723958" w:rsidRPr="006A3664" w:rsidRDefault="00723958" w:rsidP="00723958">
            <w:pPr>
              <w:pStyle w:val="Prrafodelista"/>
              <w:numPr>
                <w:ilvl w:val="0"/>
                <w:numId w:val="21"/>
              </w:numPr>
              <w:spacing w:after="120"/>
              <w:jc w:val="both"/>
              <w:rPr>
                <w:rFonts w:ascii="Verdana" w:hAnsi="Verdana" w:cs="Arial"/>
                <w:b/>
                <w:bCs/>
                <w:lang w:val="es-MX"/>
              </w:rPr>
            </w:pPr>
            <w:r w:rsidRPr="006A3664">
              <w:rPr>
                <w:rFonts w:ascii="Verdana" w:hAnsi="Verdana" w:cs="Arial"/>
                <w:b/>
                <w:bCs/>
                <w:lang w:val="es-MX"/>
              </w:rPr>
              <w:t>Concurso de méritos</w:t>
            </w:r>
          </w:p>
          <w:p w14:paraId="7D61C9A9" w14:textId="77777777" w:rsidR="00723958" w:rsidRPr="000C658A" w:rsidRDefault="00723958" w:rsidP="009104B5">
            <w:pPr>
              <w:spacing w:after="120" w:line="276" w:lineRule="auto"/>
              <w:jc w:val="both"/>
              <w:rPr>
                <w:rFonts w:ascii="Verdana" w:hAnsi="Verdana" w:cs="Arial"/>
                <w:lang w:val="es-MX"/>
              </w:rPr>
            </w:pPr>
            <w:r w:rsidRPr="000C658A">
              <w:rPr>
                <w:rFonts w:ascii="Verdana" w:hAnsi="Verdana" w:cs="Arial"/>
                <w:lang w:val="es-MX"/>
              </w:rPr>
              <w:t>Teniendo en cuenta que los servicios de consultoría e interventoría para proyectos de infraestructura de transporte son intensivos en talento humano, el capital de trabajo requerido se solicitará para todos los procesos de selección pero reconociendo fundamentalmente que el apalancamiento solicitado se requiere para la contratación del personal requerido.</w:t>
            </w:r>
          </w:p>
          <w:p w14:paraId="2B825214" w14:textId="77777777" w:rsidR="00723958" w:rsidRDefault="00723958" w:rsidP="009104B5">
            <w:pPr>
              <w:spacing w:after="120" w:line="276" w:lineRule="auto"/>
              <w:ind w:firstLine="708"/>
              <w:jc w:val="both"/>
              <w:rPr>
                <w:rFonts w:ascii="Verdana" w:hAnsi="Verdana" w:cs="Arial"/>
              </w:rPr>
            </w:pPr>
            <w:r w:rsidRPr="153D7DAF">
              <w:rPr>
                <w:rFonts w:ascii="Verdana" w:hAnsi="Verdana" w:cs="Arial"/>
                <w:lang w:val="es-MX"/>
              </w:rPr>
              <w:t>Para los procesos de selección que cuentan con un plazo estimado mayor o igual a doce (12) meses</w:t>
            </w:r>
            <w:r w:rsidRPr="153D7DAF">
              <w:rPr>
                <w:rFonts w:ascii="Verdana" w:hAnsi="Verdana" w:cs="Arial"/>
              </w:rPr>
              <w:t xml:space="preserve">, la determinación del capital de trabajo demandado (requerido), que es una medición de los recursos que se requieren para apalancar las necesidades contractuales equivalentes a una cantidad (n) </w:t>
            </w:r>
            <w:r w:rsidRPr="153D7DAF">
              <w:rPr>
                <w:rFonts w:ascii="Verdana" w:hAnsi="Verdana" w:cs="Arial"/>
              </w:rPr>
              <w:lastRenderedPageBreak/>
              <w:t>de meses, se hará de acuerdo con la siguiente tabla, conforme con el plazo estimado de ejecución del contrato:</w:t>
            </w:r>
          </w:p>
          <w:p w14:paraId="4193A281" w14:textId="77777777" w:rsidR="00723958" w:rsidRPr="00F353FE" w:rsidRDefault="00723958" w:rsidP="009104B5">
            <w:pPr>
              <w:pStyle w:val="Descripcin"/>
              <w:jc w:val="center"/>
              <w:rPr>
                <w:rFonts w:ascii="Verdana" w:hAnsi="Verdana" w:cs="Arial"/>
                <w:b/>
                <w:bCs/>
                <w:i w:val="0"/>
                <w:iCs w:val="0"/>
                <w:color w:val="auto"/>
                <w:sz w:val="22"/>
                <w:szCs w:val="22"/>
              </w:rPr>
            </w:pPr>
            <w:r w:rsidRPr="00F353FE">
              <w:rPr>
                <w:rFonts w:ascii="Verdana" w:hAnsi="Verdana"/>
                <w:b/>
                <w:bCs/>
                <w:i w:val="0"/>
                <w:iCs w:val="0"/>
                <w:color w:val="auto"/>
                <w:sz w:val="22"/>
                <w:szCs w:val="22"/>
              </w:rPr>
              <w:t xml:space="preserve">Tabla </w:t>
            </w:r>
            <w:r>
              <w:rPr>
                <w:rFonts w:ascii="Verdana" w:hAnsi="Verdana"/>
                <w:b/>
                <w:bCs/>
                <w:i w:val="0"/>
                <w:iCs w:val="0"/>
                <w:color w:val="auto"/>
                <w:sz w:val="22"/>
                <w:szCs w:val="22"/>
              </w:rPr>
              <w:t>10</w:t>
            </w:r>
            <w:r w:rsidRPr="00F353FE">
              <w:rPr>
                <w:rFonts w:ascii="Verdana" w:hAnsi="Verdana"/>
                <w:b/>
                <w:bCs/>
                <w:i w:val="0"/>
                <w:iCs w:val="0"/>
                <w:color w:val="auto"/>
                <w:sz w:val="22"/>
                <w:szCs w:val="22"/>
              </w:rPr>
              <w:t>. Necesidades de apalancamiento</w:t>
            </w:r>
          </w:p>
          <w:tbl>
            <w:tblPr>
              <w:tblW w:w="0" w:type="auto"/>
              <w:jc w:val="center"/>
              <w:tblCellMar>
                <w:left w:w="70" w:type="dxa"/>
                <w:right w:w="70" w:type="dxa"/>
              </w:tblCellMar>
              <w:tblLook w:val="04A0" w:firstRow="1" w:lastRow="0" w:firstColumn="1" w:lastColumn="0" w:noHBand="0" w:noVBand="1"/>
            </w:tblPr>
            <w:tblGrid>
              <w:gridCol w:w="1824"/>
              <w:gridCol w:w="1824"/>
              <w:gridCol w:w="149"/>
              <w:gridCol w:w="149"/>
              <w:gridCol w:w="1809"/>
            </w:tblGrid>
            <w:tr w:rsidR="00723958" w:rsidRPr="000C658A" w14:paraId="72F9B1BF" w14:textId="77777777" w:rsidTr="009104B5">
              <w:trPr>
                <w:trHeight w:val="20"/>
                <w:tblHeader/>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CE1584"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Plazo estimado de ejecución</w:t>
                  </w:r>
                </w:p>
                <w:p w14:paraId="181C3CF3" w14:textId="77777777" w:rsidR="00723958" w:rsidRPr="000C658A" w:rsidRDefault="00723958" w:rsidP="009104B5">
                  <w:pPr>
                    <w:jc w:val="center"/>
                    <w:rPr>
                      <w:rFonts w:ascii="Verdana" w:eastAsia="Verdana" w:hAnsi="Verdana" w:cs="Verdana"/>
                    </w:rPr>
                  </w:pPr>
                  <w:r w:rsidRPr="153D7DAF">
                    <w:rPr>
                      <w:rFonts w:ascii="Verdana" w:hAnsi="Verdana" w:cs="Arial"/>
                      <w:b/>
                      <w:bCs/>
                      <w:lang w:eastAsia="es-CO"/>
                    </w:rPr>
                    <w:t xml:space="preserve"> del contrato</w:t>
                  </w:r>
                </w:p>
              </w:tc>
              <w:tc>
                <w:tcPr>
                  <w:tcW w:w="2106" w:type="dxa"/>
                  <w:gridSpan w:val="3"/>
                  <w:vMerge w:val="restart"/>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0E5B0182"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 xml:space="preserve">Meses de </w:t>
                  </w:r>
                </w:p>
                <w:p w14:paraId="545599CA"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apalancamiento</w:t>
                  </w:r>
                </w:p>
              </w:tc>
            </w:tr>
            <w:tr w:rsidR="00723958" w:rsidRPr="000C658A" w14:paraId="0281544A" w14:textId="77777777" w:rsidTr="009104B5">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024E4A5"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&gt;=</w:t>
                  </w:r>
                </w:p>
                <w:p w14:paraId="52647C4F"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(meses)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401D1F7"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 xml:space="preserve"> &lt;</w:t>
                  </w:r>
                </w:p>
                <w:p w14:paraId="04E0E6D2"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(meses)</w:t>
                  </w:r>
                </w:p>
              </w:tc>
              <w:tc>
                <w:tcPr>
                  <w:tcW w:w="2106" w:type="dxa"/>
                  <w:gridSpan w:val="3"/>
                  <w:vMerge/>
                  <w:tcBorders>
                    <w:top w:val="single" w:sz="4" w:space="0" w:color="auto"/>
                    <w:bottom w:val="single" w:sz="4" w:space="0" w:color="auto"/>
                    <w:right w:val="single" w:sz="4" w:space="0" w:color="auto"/>
                  </w:tcBorders>
                  <w:noWrap/>
                  <w:vAlign w:val="center"/>
                  <w:hideMark/>
                </w:tcPr>
                <w:p w14:paraId="4303C3F5" w14:textId="77777777" w:rsidR="00723958" w:rsidRPr="000C658A" w:rsidRDefault="00723958" w:rsidP="009104B5">
                  <w:pPr>
                    <w:jc w:val="center"/>
                    <w:rPr>
                      <w:rFonts w:ascii="Verdana" w:hAnsi="Verdana" w:cs="Arial"/>
                      <w:b/>
                      <w:bCs/>
                      <w:lang w:eastAsia="es-CO"/>
                    </w:rPr>
                  </w:pPr>
                </w:p>
              </w:tc>
            </w:tr>
            <w:tr w:rsidR="00723958" w:rsidRPr="000C658A" w14:paraId="1A69F247" w14:textId="77777777" w:rsidTr="009104B5">
              <w:trPr>
                <w:trHeight w:val="20"/>
                <w:jc w:val="center"/>
              </w:trPr>
              <w:tc>
                <w:tcPr>
                  <w:tcW w:w="0" w:type="auto"/>
                  <w:tcBorders>
                    <w:top w:val="nil"/>
                    <w:left w:val="nil"/>
                    <w:bottom w:val="single" w:sz="4" w:space="0" w:color="auto"/>
                    <w:right w:val="nil"/>
                  </w:tcBorders>
                  <w:noWrap/>
                  <w:vAlign w:val="bottom"/>
                  <w:hideMark/>
                </w:tcPr>
                <w:p w14:paraId="368B5CE5" w14:textId="77777777" w:rsidR="00723958" w:rsidRPr="000C658A" w:rsidRDefault="00723958" w:rsidP="009104B5">
                  <w:pPr>
                    <w:jc w:val="center"/>
                    <w:rPr>
                      <w:rFonts w:ascii="Verdana" w:hAnsi="Verdana" w:cs="Arial"/>
                      <w:b/>
                      <w:bCs/>
                      <w:lang w:eastAsia="es-CO"/>
                    </w:rPr>
                  </w:pPr>
                </w:p>
              </w:tc>
              <w:tc>
                <w:tcPr>
                  <w:tcW w:w="0" w:type="auto"/>
                  <w:tcBorders>
                    <w:top w:val="nil"/>
                    <w:left w:val="nil"/>
                    <w:bottom w:val="single" w:sz="4" w:space="0" w:color="auto"/>
                    <w:right w:val="nil"/>
                  </w:tcBorders>
                  <w:noWrap/>
                  <w:vAlign w:val="bottom"/>
                  <w:hideMark/>
                </w:tcPr>
                <w:p w14:paraId="1B779802" w14:textId="77777777" w:rsidR="00723958" w:rsidRPr="000C658A" w:rsidRDefault="00723958" w:rsidP="009104B5">
                  <w:pPr>
                    <w:jc w:val="center"/>
                    <w:rPr>
                      <w:rFonts w:ascii="Verdana" w:hAnsi="Verdana" w:cs="Arial"/>
                      <w:lang w:eastAsia="es-CO"/>
                    </w:rPr>
                  </w:pPr>
                </w:p>
              </w:tc>
              <w:tc>
                <w:tcPr>
                  <w:tcW w:w="0" w:type="auto"/>
                  <w:tcBorders>
                    <w:top w:val="single" w:sz="4" w:space="0" w:color="auto"/>
                    <w:left w:val="nil"/>
                    <w:bottom w:val="nil"/>
                    <w:right w:val="nil"/>
                  </w:tcBorders>
                  <w:noWrap/>
                  <w:vAlign w:val="bottom"/>
                  <w:hideMark/>
                </w:tcPr>
                <w:p w14:paraId="560F54E6" w14:textId="77777777" w:rsidR="00723958" w:rsidRPr="000C658A" w:rsidRDefault="00723958" w:rsidP="009104B5">
                  <w:pPr>
                    <w:jc w:val="center"/>
                    <w:rPr>
                      <w:rFonts w:ascii="Verdana" w:hAnsi="Verdana" w:cs="Arial"/>
                      <w:lang w:eastAsia="es-CO"/>
                    </w:rPr>
                  </w:pPr>
                </w:p>
              </w:tc>
              <w:tc>
                <w:tcPr>
                  <w:tcW w:w="0" w:type="auto"/>
                  <w:tcBorders>
                    <w:top w:val="single" w:sz="4" w:space="0" w:color="auto"/>
                    <w:left w:val="nil"/>
                    <w:bottom w:val="nil"/>
                    <w:right w:val="nil"/>
                  </w:tcBorders>
                  <w:noWrap/>
                  <w:vAlign w:val="bottom"/>
                  <w:hideMark/>
                </w:tcPr>
                <w:p w14:paraId="2538E308" w14:textId="77777777" w:rsidR="00723958" w:rsidRPr="000C658A" w:rsidRDefault="00723958" w:rsidP="009104B5">
                  <w:pPr>
                    <w:jc w:val="center"/>
                    <w:rPr>
                      <w:rFonts w:ascii="Verdana" w:hAnsi="Verdana" w:cs="Arial"/>
                      <w:lang w:eastAsia="es-CO"/>
                    </w:rPr>
                  </w:pPr>
                </w:p>
              </w:tc>
              <w:tc>
                <w:tcPr>
                  <w:tcW w:w="1778" w:type="dxa"/>
                  <w:tcBorders>
                    <w:top w:val="single" w:sz="4" w:space="0" w:color="auto"/>
                    <w:left w:val="nil"/>
                    <w:bottom w:val="nil"/>
                    <w:right w:val="nil"/>
                  </w:tcBorders>
                  <w:noWrap/>
                  <w:vAlign w:val="bottom"/>
                  <w:hideMark/>
                </w:tcPr>
                <w:p w14:paraId="126A7DD4" w14:textId="77777777" w:rsidR="00723958" w:rsidRPr="000C658A" w:rsidRDefault="00723958" w:rsidP="009104B5">
                  <w:pPr>
                    <w:rPr>
                      <w:rFonts w:ascii="Verdana" w:hAnsi="Verdana" w:cs="Arial"/>
                      <w:lang w:eastAsia="es-CO"/>
                    </w:rPr>
                  </w:pPr>
                </w:p>
              </w:tc>
            </w:tr>
            <w:tr w:rsidR="00723958" w:rsidRPr="000C658A" w14:paraId="55FE6B2A"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6D805379"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12</w:t>
                  </w:r>
                </w:p>
              </w:tc>
              <w:tc>
                <w:tcPr>
                  <w:tcW w:w="0" w:type="auto"/>
                  <w:tcBorders>
                    <w:top w:val="single" w:sz="4" w:space="0" w:color="auto"/>
                    <w:left w:val="nil"/>
                    <w:bottom w:val="single" w:sz="4" w:space="0" w:color="auto"/>
                    <w:right w:val="single" w:sz="4" w:space="0" w:color="auto"/>
                  </w:tcBorders>
                  <w:noWrap/>
                  <w:vAlign w:val="center"/>
                  <w:hideMark/>
                </w:tcPr>
                <w:p w14:paraId="6F0F464F"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24</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3809408E" w14:textId="77777777" w:rsidR="00723958" w:rsidRPr="000C658A" w:rsidRDefault="00723958" w:rsidP="009104B5">
                  <w:pPr>
                    <w:jc w:val="center"/>
                    <w:rPr>
                      <w:rFonts w:ascii="Verdana" w:hAnsi="Verdana" w:cs="Arial"/>
                      <w:b/>
                      <w:bCs/>
                      <w:lang w:eastAsia="es-CO"/>
                    </w:rPr>
                  </w:pPr>
                  <w:r w:rsidRPr="000C658A">
                    <w:rPr>
                      <w:rFonts w:ascii="Verdana" w:hAnsi="Verdana"/>
                      <w:b/>
                      <w:bCs/>
                    </w:rPr>
                    <w:t>3</w:t>
                  </w:r>
                </w:p>
              </w:tc>
            </w:tr>
            <w:tr w:rsidR="00723958" w:rsidRPr="000C658A" w14:paraId="280211A8"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1C621376"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24</w:t>
                  </w:r>
                </w:p>
              </w:tc>
              <w:tc>
                <w:tcPr>
                  <w:tcW w:w="0" w:type="auto"/>
                  <w:tcBorders>
                    <w:top w:val="nil"/>
                    <w:left w:val="nil"/>
                    <w:bottom w:val="single" w:sz="4" w:space="0" w:color="auto"/>
                    <w:right w:val="single" w:sz="4" w:space="0" w:color="auto"/>
                  </w:tcBorders>
                  <w:noWrap/>
                  <w:vAlign w:val="center"/>
                  <w:hideMark/>
                </w:tcPr>
                <w:p w14:paraId="79914A3D"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36</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55DA0516" w14:textId="77777777" w:rsidR="00723958" w:rsidRPr="000C658A" w:rsidRDefault="00723958" w:rsidP="009104B5">
                  <w:pPr>
                    <w:jc w:val="center"/>
                    <w:rPr>
                      <w:rFonts w:ascii="Verdana" w:hAnsi="Verdana" w:cs="Arial"/>
                      <w:b/>
                      <w:bCs/>
                      <w:lang w:eastAsia="es-CO"/>
                    </w:rPr>
                  </w:pPr>
                  <w:r w:rsidRPr="000C658A">
                    <w:rPr>
                      <w:rFonts w:ascii="Verdana" w:hAnsi="Verdana"/>
                      <w:b/>
                      <w:bCs/>
                    </w:rPr>
                    <w:t>4</w:t>
                  </w:r>
                </w:p>
              </w:tc>
            </w:tr>
            <w:tr w:rsidR="00723958" w:rsidRPr="000C658A" w14:paraId="164E9391"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726C2CC0"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36</w:t>
                  </w:r>
                </w:p>
              </w:tc>
              <w:tc>
                <w:tcPr>
                  <w:tcW w:w="0" w:type="auto"/>
                  <w:tcBorders>
                    <w:top w:val="nil"/>
                    <w:left w:val="nil"/>
                    <w:bottom w:val="single" w:sz="4" w:space="0" w:color="auto"/>
                    <w:right w:val="single" w:sz="4" w:space="0" w:color="auto"/>
                  </w:tcBorders>
                  <w:noWrap/>
                  <w:vAlign w:val="center"/>
                  <w:hideMark/>
                </w:tcPr>
                <w:p w14:paraId="3AFDAFF8"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48</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31549E6D" w14:textId="77777777" w:rsidR="00723958" w:rsidRPr="000C658A" w:rsidRDefault="00723958" w:rsidP="009104B5">
                  <w:pPr>
                    <w:jc w:val="center"/>
                    <w:rPr>
                      <w:rFonts w:ascii="Verdana" w:hAnsi="Verdana" w:cs="Arial"/>
                      <w:b/>
                      <w:bCs/>
                      <w:lang w:eastAsia="es-CO"/>
                    </w:rPr>
                  </w:pPr>
                  <w:r w:rsidRPr="000C658A">
                    <w:rPr>
                      <w:rFonts w:ascii="Verdana" w:hAnsi="Verdana"/>
                      <w:b/>
                      <w:bCs/>
                    </w:rPr>
                    <w:t>5</w:t>
                  </w:r>
                </w:p>
              </w:tc>
            </w:tr>
            <w:tr w:rsidR="00723958" w:rsidRPr="000C658A" w14:paraId="34E756E9"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5F7FDE97"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48</w:t>
                  </w:r>
                </w:p>
              </w:tc>
              <w:tc>
                <w:tcPr>
                  <w:tcW w:w="0" w:type="auto"/>
                  <w:tcBorders>
                    <w:top w:val="nil"/>
                    <w:left w:val="nil"/>
                    <w:bottom w:val="single" w:sz="4" w:space="0" w:color="auto"/>
                    <w:right w:val="single" w:sz="4" w:space="0" w:color="auto"/>
                  </w:tcBorders>
                  <w:noWrap/>
                  <w:vAlign w:val="center"/>
                  <w:hideMark/>
                </w:tcPr>
                <w:p w14:paraId="478B3A8B"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60</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4351D1B8" w14:textId="77777777" w:rsidR="00723958" w:rsidRPr="000C658A" w:rsidRDefault="00723958" w:rsidP="009104B5">
                  <w:pPr>
                    <w:jc w:val="center"/>
                    <w:rPr>
                      <w:rFonts w:ascii="Verdana" w:hAnsi="Verdana" w:cs="Arial"/>
                      <w:b/>
                      <w:bCs/>
                      <w:lang w:eastAsia="es-CO"/>
                    </w:rPr>
                  </w:pPr>
                  <w:r w:rsidRPr="000C658A">
                    <w:rPr>
                      <w:rFonts w:ascii="Verdana" w:hAnsi="Verdana"/>
                      <w:b/>
                      <w:bCs/>
                    </w:rPr>
                    <w:t>6</w:t>
                  </w:r>
                </w:p>
              </w:tc>
            </w:tr>
            <w:tr w:rsidR="00723958" w:rsidRPr="000C658A" w14:paraId="666ACEEA"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29FE0508"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60</w:t>
                  </w:r>
                </w:p>
              </w:tc>
              <w:tc>
                <w:tcPr>
                  <w:tcW w:w="0" w:type="auto"/>
                  <w:tcBorders>
                    <w:top w:val="nil"/>
                    <w:left w:val="nil"/>
                    <w:bottom w:val="single" w:sz="4" w:space="0" w:color="auto"/>
                    <w:right w:val="single" w:sz="4" w:space="0" w:color="auto"/>
                  </w:tcBorders>
                  <w:noWrap/>
                  <w:vAlign w:val="center"/>
                  <w:hideMark/>
                </w:tcPr>
                <w:p w14:paraId="1113DC53"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72</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41F81C84" w14:textId="77777777" w:rsidR="00723958" w:rsidRPr="000C658A" w:rsidRDefault="00723958" w:rsidP="009104B5">
                  <w:pPr>
                    <w:jc w:val="center"/>
                    <w:rPr>
                      <w:rFonts w:ascii="Verdana" w:hAnsi="Verdana" w:cs="Arial"/>
                      <w:b/>
                      <w:bCs/>
                      <w:lang w:eastAsia="es-CO"/>
                    </w:rPr>
                  </w:pPr>
                  <w:r w:rsidRPr="000C658A">
                    <w:rPr>
                      <w:rFonts w:ascii="Verdana" w:hAnsi="Verdana"/>
                      <w:b/>
                      <w:bCs/>
                    </w:rPr>
                    <w:t>7</w:t>
                  </w:r>
                </w:p>
              </w:tc>
            </w:tr>
            <w:tr w:rsidR="00723958" w:rsidRPr="000C658A" w14:paraId="409F9CF7"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2A90D47B"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72</w:t>
                  </w:r>
                </w:p>
              </w:tc>
              <w:tc>
                <w:tcPr>
                  <w:tcW w:w="0" w:type="auto"/>
                  <w:tcBorders>
                    <w:top w:val="nil"/>
                    <w:left w:val="nil"/>
                    <w:bottom w:val="single" w:sz="4" w:space="0" w:color="auto"/>
                    <w:right w:val="single" w:sz="4" w:space="0" w:color="auto"/>
                  </w:tcBorders>
                  <w:noWrap/>
                  <w:vAlign w:val="center"/>
                  <w:hideMark/>
                </w:tcPr>
                <w:p w14:paraId="113434A0"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84</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1AD38B9C" w14:textId="77777777" w:rsidR="00723958" w:rsidRPr="000C658A" w:rsidRDefault="00723958" w:rsidP="009104B5">
                  <w:pPr>
                    <w:jc w:val="center"/>
                    <w:rPr>
                      <w:rFonts w:ascii="Verdana" w:hAnsi="Verdana" w:cs="Arial"/>
                      <w:b/>
                      <w:bCs/>
                      <w:lang w:eastAsia="es-CO"/>
                    </w:rPr>
                  </w:pPr>
                  <w:r w:rsidRPr="000C658A">
                    <w:rPr>
                      <w:rFonts w:ascii="Verdana" w:hAnsi="Verdana"/>
                      <w:b/>
                      <w:bCs/>
                    </w:rPr>
                    <w:t>8</w:t>
                  </w:r>
                </w:p>
              </w:tc>
            </w:tr>
            <w:tr w:rsidR="00723958" w:rsidRPr="000C658A" w14:paraId="02DDF010"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46557989"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84</w:t>
                  </w:r>
                </w:p>
              </w:tc>
              <w:tc>
                <w:tcPr>
                  <w:tcW w:w="0" w:type="auto"/>
                  <w:tcBorders>
                    <w:top w:val="nil"/>
                    <w:left w:val="nil"/>
                    <w:bottom w:val="single" w:sz="4" w:space="0" w:color="auto"/>
                    <w:right w:val="single" w:sz="4" w:space="0" w:color="auto"/>
                  </w:tcBorders>
                  <w:noWrap/>
                  <w:vAlign w:val="center"/>
                  <w:hideMark/>
                </w:tcPr>
                <w:p w14:paraId="58245363"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96</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049FD5E9" w14:textId="77777777" w:rsidR="00723958" w:rsidRPr="000C658A" w:rsidRDefault="00723958" w:rsidP="009104B5">
                  <w:pPr>
                    <w:jc w:val="center"/>
                    <w:rPr>
                      <w:rFonts w:ascii="Verdana" w:hAnsi="Verdana" w:cs="Arial"/>
                      <w:b/>
                      <w:bCs/>
                      <w:lang w:eastAsia="es-CO"/>
                    </w:rPr>
                  </w:pPr>
                  <w:r w:rsidRPr="000C658A">
                    <w:rPr>
                      <w:rFonts w:ascii="Verdana" w:hAnsi="Verdana"/>
                      <w:b/>
                      <w:bCs/>
                    </w:rPr>
                    <w:t>9</w:t>
                  </w:r>
                </w:p>
              </w:tc>
            </w:tr>
            <w:tr w:rsidR="00723958" w:rsidRPr="000C658A" w14:paraId="73C06F22"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174F53EE"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96</w:t>
                  </w:r>
                </w:p>
              </w:tc>
              <w:tc>
                <w:tcPr>
                  <w:tcW w:w="0" w:type="auto"/>
                  <w:tcBorders>
                    <w:top w:val="single" w:sz="4" w:space="0" w:color="auto"/>
                    <w:left w:val="nil"/>
                    <w:bottom w:val="single" w:sz="4" w:space="0" w:color="auto"/>
                    <w:right w:val="single" w:sz="4" w:space="0" w:color="auto"/>
                  </w:tcBorders>
                  <w:noWrap/>
                  <w:vAlign w:val="center"/>
                  <w:hideMark/>
                </w:tcPr>
                <w:p w14:paraId="59539B31"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108</w:t>
                  </w:r>
                </w:p>
              </w:tc>
              <w:tc>
                <w:tcPr>
                  <w:tcW w:w="2106" w:type="dxa"/>
                  <w:gridSpan w:val="3"/>
                  <w:tcBorders>
                    <w:top w:val="single" w:sz="4" w:space="0" w:color="auto"/>
                    <w:left w:val="single" w:sz="4" w:space="0" w:color="auto"/>
                    <w:bottom w:val="nil"/>
                    <w:right w:val="single" w:sz="4" w:space="0" w:color="auto"/>
                  </w:tcBorders>
                  <w:noWrap/>
                  <w:vAlign w:val="center"/>
                  <w:hideMark/>
                </w:tcPr>
                <w:p w14:paraId="77758D73" w14:textId="77777777" w:rsidR="00723958" w:rsidRPr="000C658A" w:rsidRDefault="00723958" w:rsidP="009104B5">
                  <w:pPr>
                    <w:jc w:val="center"/>
                    <w:rPr>
                      <w:rFonts w:ascii="Verdana" w:hAnsi="Verdana" w:cs="Arial"/>
                      <w:b/>
                      <w:bCs/>
                      <w:lang w:eastAsia="es-CO"/>
                    </w:rPr>
                  </w:pPr>
                  <w:r w:rsidRPr="000C658A">
                    <w:rPr>
                      <w:rFonts w:ascii="Verdana" w:hAnsi="Verdana"/>
                      <w:b/>
                      <w:bCs/>
                    </w:rPr>
                    <w:t>10</w:t>
                  </w:r>
                </w:p>
              </w:tc>
            </w:tr>
            <w:tr w:rsidR="00723958" w:rsidRPr="000C658A" w14:paraId="20F5E7EE"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38745D05"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108</w:t>
                  </w:r>
                </w:p>
              </w:tc>
              <w:tc>
                <w:tcPr>
                  <w:tcW w:w="0" w:type="auto"/>
                  <w:tcBorders>
                    <w:top w:val="single" w:sz="4" w:space="0" w:color="auto"/>
                    <w:left w:val="nil"/>
                    <w:bottom w:val="single" w:sz="4" w:space="0" w:color="auto"/>
                    <w:right w:val="single" w:sz="4" w:space="0" w:color="auto"/>
                  </w:tcBorders>
                  <w:noWrap/>
                  <w:vAlign w:val="center"/>
                </w:tcPr>
                <w:p w14:paraId="6321516C"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120</w:t>
                  </w:r>
                </w:p>
              </w:tc>
              <w:tc>
                <w:tcPr>
                  <w:tcW w:w="2106" w:type="dxa"/>
                  <w:gridSpan w:val="3"/>
                  <w:tcBorders>
                    <w:top w:val="single" w:sz="4" w:space="0" w:color="auto"/>
                    <w:left w:val="single" w:sz="4" w:space="0" w:color="auto"/>
                    <w:bottom w:val="nil"/>
                    <w:right w:val="single" w:sz="4" w:space="0" w:color="auto"/>
                  </w:tcBorders>
                  <w:noWrap/>
                  <w:vAlign w:val="center"/>
                </w:tcPr>
                <w:p w14:paraId="103D7674" w14:textId="77777777" w:rsidR="00723958" w:rsidRPr="000C658A" w:rsidRDefault="00723958" w:rsidP="009104B5">
                  <w:pPr>
                    <w:jc w:val="center"/>
                    <w:rPr>
                      <w:rFonts w:ascii="Verdana" w:hAnsi="Verdana" w:cs="Arial"/>
                      <w:b/>
                      <w:bCs/>
                      <w:lang w:eastAsia="es-CO"/>
                    </w:rPr>
                  </w:pPr>
                  <w:r w:rsidRPr="000C658A">
                    <w:rPr>
                      <w:rFonts w:ascii="Verdana" w:hAnsi="Verdana"/>
                      <w:b/>
                      <w:bCs/>
                    </w:rPr>
                    <w:t>11</w:t>
                  </w:r>
                </w:p>
              </w:tc>
            </w:tr>
            <w:tr w:rsidR="00723958" w:rsidRPr="000C658A" w14:paraId="06E18721"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tcPr>
                <w:p w14:paraId="14CF5A40"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120</w:t>
                  </w:r>
                </w:p>
              </w:tc>
              <w:tc>
                <w:tcPr>
                  <w:tcW w:w="0" w:type="auto"/>
                  <w:tcBorders>
                    <w:top w:val="nil"/>
                    <w:left w:val="nil"/>
                    <w:bottom w:val="single" w:sz="4" w:space="0" w:color="auto"/>
                    <w:right w:val="single" w:sz="4" w:space="0" w:color="auto"/>
                  </w:tcBorders>
                  <w:noWrap/>
                  <w:vAlign w:val="center"/>
                </w:tcPr>
                <w:p w14:paraId="71C5F2FB"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w:t>
                  </w:r>
                </w:p>
              </w:tc>
              <w:tc>
                <w:tcPr>
                  <w:tcW w:w="2106" w:type="dxa"/>
                  <w:gridSpan w:val="3"/>
                  <w:tcBorders>
                    <w:top w:val="single" w:sz="4" w:space="0" w:color="auto"/>
                    <w:left w:val="single" w:sz="4" w:space="0" w:color="auto"/>
                    <w:bottom w:val="single" w:sz="4" w:space="0" w:color="auto"/>
                    <w:right w:val="single" w:sz="4" w:space="0" w:color="auto"/>
                  </w:tcBorders>
                  <w:noWrap/>
                  <w:vAlign w:val="center"/>
                </w:tcPr>
                <w:p w14:paraId="52078E0E" w14:textId="77777777" w:rsidR="00723958" w:rsidRPr="000C658A" w:rsidRDefault="00723958" w:rsidP="009104B5">
                  <w:pPr>
                    <w:jc w:val="center"/>
                    <w:rPr>
                      <w:rFonts w:ascii="Verdana" w:hAnsi="Verdana" w:cs="Arial"/>
                      <w:b/>
                      <w:bCs/>
                      <w:lang w:eastAsia="es-CO"/>
                    </w:rPr>
                  </w:pPr>
                  <w:r w:rsidRPr="000C658A">
                    <w:rPr>
                      <w:rFonts w:ascii="Verdana" w:hAnsi="Verdana"/>
                      <w:b/>
                      <w:bCs/>
                    </w:rPr>
                    <w:t>12</w:t>
                  </w:r>
                </w:p>
              </w:tc>
            </w:tr>
          </w:tbl>
          <w:p w14:paraId="1509C0E0" w14:textId="77777777" w:rsidR="00723958" w:rsidRPr="00073FB3" w:rsidRDefault="00723958" w:rsidP="009104B5">
            <w:pPr>
              <w:jc w:val="center"/>
              <w:rPr>
                <w:rFonts w:ascii="Verdana" w:hAnsi="Verdana" w:cs="Arial"/>
                <w:sz w:val="16"/>
                <w:szCs w:val="16"/>
                <w:lang w:val="es-MX"/>
              </w:rPr>
            </w:pPr>
            <w:r w:rsidRPr="00FD6977">
              <w:rPr>
                <w:rFonts w:ascii="Verdana" w:hAnsi="Verdana" w:cs="Arial"/>
                <w:sz w:val="16"/>
                <w:szCs w:val="16"/>
                <w:lang w:val="es-MX"/>
              </w:rPr>
              <w:t>Fuente: elaboración propia</w:t>
            </w:r>
          </w:p>
          <w:p w14:paraId="32391A95" w14:textId="77777777" w:rsidR="00723958" w:rsidRPr="000C658A" w:rsidRDefault="00723958" w:rsidP="009104B5">
            <w:pPr>
              <w:ind w:firstLine="708"/>
              <w:jc w:val="both"/>
              <w:rPr>
                <w:rFonts w:ascii="Verdana" w:hAnsi="Verdana" w:cs="Arial"/>
              </w:rPr>
            </w:pPr>
            <w:r w:rsidRPr="000C658A">
              <w:rPr>
                <w:rFonts w:ascii="Verdana" w:hAnsi="Verdana" w:cs="Arial"/>
              </w:rPr>
              <w:t>El cálculo del capital de trabajo demandado se hará de acuerdo con la siguiente fórmula:</w:t>
            </w:r>
          </w:p>
          <w:p w14:paraId="53BD8B5D" w14:textId="77777777" w:rsidR="00723958" w:rsidRPr="000C658A" w:rsidRDefault="00723958" w:rsidP="009104B5">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Verdana" w:hAnsi="Verdana" w:cs="Arial"/>
              </w:rPr>
            </w:pPr>
            <m:oMathPara>
              <m:oMath>
                <m:r>
                  <m:rPr>
                    <m:sty m:val="p"/>
                  </m:rPr>
                  <w:rPr>
                    <w:rFonts w:ascii="Cambria Math" w:hAnsi="Cambria Math" w:cs="Arial"/>
                  </w:rPr>
                  <m:t>CTd</m:t>
                </m:r>
                <m:r>
                  <w:rPr>
                    <w:rFonts w:ascii="Cambria Math" w:hAnsi="Cambria Math" w:cs="Arial"/>
                  </w:rPr>
                  <m:t>=</m:t>
                </m:r>
                <m:d>
                  <m:dPr>
                    <m:ctrlPr>
                      <w:rPr>
                        <w:rFonts w:ascii="Cambria Math" w:hAnsi="Cambria Math" w:cs="Arial"/>
                        <w:i/>
                      </w:rPr>
                    </m:ctrlPr>
                  </m:dPr>
                  <m:e>
                    <m:f>
                      <m:fPr>
                        <m:ctrlPr>
                          <w:rPr>
                            <w:rFonts w:ascii="Cambria Math" w:hAnsi="Cambria Math" w:cs="Arial"/>
                            <w:iCs/>
                          </w:rPr>
                        </m:ctrlPr>
                      </m:fPr>
                      <m:num>
                        <m:r>
                          <m:rPr>
                            <m:sty m:val="p"/>
                          </m:rPr>
                          <w:rPr>
                            <w:rFonts w:ascii="Cambria Math" w:hAnsi="Cambria Math" w:cs="Arial"/>
                          </w:rPr>
                          <m:t xml:space="preserve">POE - Anticipo y/o  Pago anticipado </m:t>
                        </m:r>
                      </m:num>
                      <m:den>
                        <m:r>
                          <m:rPr>
                            <m:sty m:val="p"/>
                          </m:rPr>
                          <w:rPr>
                            <w:rFonts w:ascii="Cambria Math" w:hAnsi="Cambria Math" w:cs="Arial"/>
                          </w:rPr>
                          <m:t xml:space="preserve">Plazo estimado de ejecución del contrato (en meses) </m:t>
                        </m:r>
                      </m:den>
                    </m:f>
                  </m:e>
                </m:d>
                <m:r>
                  <w:rPr>
                    <w:rFonts w:ascii="Cambria Math" w:hAnsi="Cambria Math" w:cs="Arial"/>
                  </w:rPr>
                  <m:t>*n</m:t>
                </m:r>
              </m:oMath>
            </m:oMathPara>
          </w:p>
          <w:p w14:paraId="29984255" w14:textId="77777777" w:rsidR="00723958" w:rsidRPr="00073FB3" w:rsidRDefault="00723958" w:rsidP="009104B5">
            <w:pPr>
              <w:rPr>
                <w:rFonts w:ascii="Verdana" w:hAnsi="Verdana" w:cs="Arial"/>
              </w:rPr>
            </w:pPr>
            <w:r w:rsidRPr="00073FB3">
              <w:rPr>
                <w:rFonts w:ascii="Verdana" w:hAnsi="Verdana" w:cs="Arial"/>
              </w:rPr>
              <w:t>Donde,</w:t>
            </w:r>
          </w:p>
          <w:p w14:paraId="51357EA9" w14:textId="77777777" w:rsidR="00723958" w:rsidRPr="00073FB3" w:rsidRDefault="00723958" w:rsidP="009104B5">
            <w:pPr>
              <w:rPr>
                <w:rFonts w:ascii="Verdana" w:hAnsi="Verdana" w:cs="Arial"/>
                <w:lang w:val="es-MX"/>
              </w:rPr>
            </w:pPr>
            <w:proofErr w:type="spellStart"/>
            <w:r w:rsidRPr="00073FB3">
              <w:rPr>
                <w:rFonts w:ascii="Verdana" w:hAnsi="Verdana" w:cs="Arial"/>
              </w:rPr>
              <w:t>CTd</w:t>
            </w:r>
            <w:proofErr w:type="spellEnd"/>
            <w:r w:rsidRPr="00073FB3">
              <w:rPr>
                <w:rFonts w:ascii="Verdana" w:hAnsi="Verdana" w:cs="Arial"/>
              </w:rPr>
              <w:t xml:space="preserve"> =</w:t>
            </w:r>
            <w:r w:rsidRPr="00073FB3">
              <w:rPr>
                <w:rFonts w:ascii="Verdana" w:hAnsi="Verdana" w:cs="Arial"/>
                <w:lang w:val="es-MX"/>
              </w:rPr>
              <w:t>Capital de Trabajo demandado para el proceso que presenta propuesta</w:t>
            </w:r>
          </w:p>
          <w:p w14:paraId="0C48F3B0" w14:textId="77777777" w:rsidR="00723958" w:rsidRPr="00073FB3" w:rsidRDefault="00723958" w:rsidP="009104B5">
            <w:pPr>
              <w:rPr>
                <w:rFonts w:ascii="Verdana" w:hAnsi="Verdana" w:cs="Arial"/>
              </w:rPr>
            </w:pPr>
            <w:r w:rsidRPr="00073FB3">
              <w:rPr>
                <w:rFonts w:ascii="Verdana" w:hAnsi="Verdana" w:cs="Arial"/>
                <w:lang w:val="es-MX"/>
              </w:rPr>
              <w:t>POE = Presupuesto oficial estimado</w:t>
            </w:r>
          </w:p>
          <w:p w14:paraId="65B955B1" w14:textId="77777777" w:rsidR="00723958" w:rsidRPr="00073FB3" w:rsidRDefault="00723958" w:rsidP="009104B5">
            <w:pPr>
              <w:rPr>
                <w:rFonts w:ascii="Verdana" w:hAnsi="Verdana" w:cs="Arial"/>
              </w:rPr>
            </w:pPr>
            <w:r w:rsidRPr="00073FB3">
              <w:rPr>
                <w:rFonts w:ascii="Verdana" w:hAnsi="Verdana" w:cs="Arial"/>
                <w:i/>
                <w:iCs/>
              </w:rPr>
              <w:t>n=</w:t>
            </w:r>
            <w:r w:rsidRPr="00073FB3">
              <w:rPr>
                <w:rFonts w:ascii="Verdana" w:hAnsi="Verdana" w:cs="Arial"/>
              </w:rPr>
              <w:t xml:space="preserve"> meses de apalancamiento</w:t>
            </w:r>
          </w:p>
          <w:p w14:paraId="12194E55" w14:textId="77777777" w:rsidR="00723958" w:rsidRPr="000C658A" w:rsidRDefault="00723958" w:rsidP="009104B5">
            <w:pPr>
              <w:ind w:firstLine="708"/>
              <w:jc w:val="both"/>
              <w:rPr>
                <w:rFonts w:ascii="Verdana" w:hAnsi="Verdana" w:cs="Arial"/>
              </w:rPr>
            </w:pPr>
            <w:r w:rsidRPr="000C658A">
              <w:rPr>
                <w:rFonts w:ascii="Verdana" w:hAnsi="Verdana" w:cs="Arial"/>
              </w:rPr>
              <w:t>Para procesos de selección cuyo plazo estimado de ejecución del contrato sea menor a doce (12) meses, el cálculo del capital de trabajo demandado, se hará de acuerdo con la siguiente fórmula:</w:t>
            </w:r>
          </w:p>
          <w:p w14:paraId="6FDEBCFC" w14:textId="77777777" w:rsidR="00723958" w:rsidRPr="000C658A" w:rsidRDefault="00723958" w:rsidP="009104B5">
            <w:pPr>
              <w:jc w:val="both"/>
              <w:rPr>
                <w:rFonts w:ascii="Verdana" w:hAnsi="Verdana" w:cs="Arial"/>
              </w:rPr>
            </w:pPr>
          </w:p>
          <w:tbl>
            <w:tblPr>
              <w:tblStyle w:val="Tablaconcuadrcula"/>
              <w:tblW w:w="0" w:type="auto"/>
              <w:jc w:val="center"/>
              <w:tblLook w:val="04A0" w:firstRow="1" w:lastRow="0" w:firstColumn="1" w:lastColumn="0" w:noHBand="0" w:noVBand="1"/>
            </w:tblPr>
            <w:tblGrid>
              <w:gridCol w:w="6799"/>
            </w:tblGrid>
            <w:tr w:rsidR="00723958" w:rsidRPr="000C658A" w14:paraId="10B2C511" w14:textId="77777777" w:rsidTr="009104B5">
              <w:trPr>
                <w:trHeight w:val="569"/>
                <w:jc w:val="center"/>
              </w:trPr>
              <w:tc>
                <w:tcPr>
                  <w:tcW w:w="6799" w:type="dxa"/>
                  <w:tcBorders>
                    <w:top w:val="single" w:sz="4" w:space="0" w:color="auto"/>
                    <w:left w:val="single" w:sz="4" w:space="0" w:color="auto"/>
                    <w:bottom w:val="single" w:sz="4" w:space="0" w:color="auto"/>
                    <w:right w:val="double" w:sz="4" w:space="0" w:color="auto"/>
                  </w:tcBorders>
                  <w:vAlign w:val="center"/>
                  <w:hideMark/>
                </w:tcPr>
                <w:p w14:paraId="4F0512E5" w14:textId="77777777" w:rsidR="00723958" w:rsidRPr="000C658A" w:rsidRDefault="00723958" w:rsidP="009104B5">
                  <w:pPr>
                    <w:jc w:val="center"/>
                    <w:rPr>
                      <w:rFonts w:ascii="Verdana" w:hAnsi="Verdana" w:cs="Arial"/>
                      <w:lang w:val="pt-BR"/>
                    </w:rPr>
                  </w:pPr>
                  <w:proofErr w:type="spellStart"/>
                  <w:r w:rsidRPr="000C658A">
                    <w:rPr>
                      <w:rFonts w:ascii="Verdana" w:hAnsi="Verdana" w:cs="Arial"/>
                      <w:lang w:val="pt-BR"/>
                    </w:rPr>
                    <w:lastRenderedPageBreak/>
                    <w:t>CTd</w:t>
                  </w:r>
                  <w:proofErr w:type="spellEnd"/>
                  <w:r w:rsidRPr="000C658A">
                    <w:rPr>
                      <w:rFonts w:ascii="Verdana" w:hAnsi="Verdana" w:cs="Arial"/>
                      <w:lang w:val="pt-BR"/>
                    </w:rPr>
                    <w:t xml:space="preserve"> = (POE </w:t>
                  </w:r>
                  <m:oMath>
                    <m:r>
                      <m:rPr>
                        <m:sty m:val="p"/>
                      </m:rPr>
                      <w:rPr>
                        <w:rFonts w:ascii="Cambria Math" w:hAnsi="Cambria Math" w:cs="Arial"/>
                        <w:lang w:val="pt-BR"/>
                      </w:rPr>
                      <m:t>-</m:t>
                    </m:r>
                  </m:oMath>
                  <w:r w:rsidRPr="000C658A">
                    <w:rPr>
                      <w:rFonts w:ascii="Verdana" w:hAnsi="Verdana" w:cs="Arial"/>
                      <w:lang w:val="pt-BR"/>
                    </w:rPr>
                    <w:t xml:space="preserve"> Anticipo o Pago anticipado) x 25%</w:t>
                  </w:r>
                </w:p>
              </w:tc>
            </w:tr>
          </w:tbl>
          <w:p w14:paraId="353EE9E7" w14:textId="77777777" w:rsidR="00723958" w:rsidRPr="00EE3615" w:rsidRDefault="00723958" w:rsidP="009104B5">
            <w:pPr>
              <w:rPr>
                <w:rFonts w:ascii="Verdana" w:hAnsi="Verdana" w:cs="Arial"/>
              </w:rPr>
            </w:pPr>
            <w:r w:rsidRPr="00EE3615">
              <w:rPr>
                <w:rFonts w:ascii="Verdana" w:hAnsi="Verdana" w:cs="Arial"/>
              </w:rPr>
              <w:t>Donde,</w:t>
            </w:r>
          </w:p>
          <w:p w14:paraId="49A01CC2" w14:textId="77777777" w:rsidR="00723958" w:rsidRPr="00EE3615" w:rsidRDefault="00723958" w:rsidP="009104B5">
            <w:pPr>
              <w:rPr>
                <w:rFonts w:ascii="Verdana" w:hAnsi="Verdana" w:cs="Arial"/>
              </w:rPr>
            </w:pPr>
            <w:proofErr w:type="spellStart"/>
            <w:r w:rsidRPr="00EE3615">
              <w:rPr>
                <w:rFonts w:ascii="Verdana" w:hAnsi="Verdana" w:cs="Arial"/>
              </w:rPr>
              <w:t>CTd</w:t>
            </w:r>
            <w:proofErr w:type="spellEnd"/>
            <w:r w:rsidRPr="00EE3615">
              <w:rPr>
                <w:rFonts w:ascii="Verdana" w:hAnsi="Verdana" w:cs="Arial"/>
              </w:rPr>
              <w:t xml:space="preserve"> = </w:t>
            </w:r>
            <w:r w:rsidRPr="00EE3615">
              <w:rPr>
                <w:rFonts w:ascii="Verdana" w:hAnsi="Verdana" w:cs="Arial"/>
                <w:lang w:val="es-MX"/>
              </w:rPr>
              <w:t>Capital de Trabajo demandado para el proceso que presenta propuesta</w:t>
            </w:r>
          </w:p>
          <w:p w14:paraId="1E7C1027" w14:textId="77777777" w:rsidR="00723958" w:rsidRPr="00EE3615" w:rsidRDefault="00723958" w:rsidP="009104B5">
            <w:pPr>
              <w:spacing w:line="276" w:lineRule="auto"/>
              <w:rPr>
                <w:rFonts w:ascii="Verdana" w:hAnsi="Verdana" w:cs="Arial"/>
              </w:rPr>
            </w:pPr>
            <w:r w:rsidRPr="00EE3615">
              <w:rPr>
                <w:rFonts w:ascii="Verdana" w:hAnsi="Verdana" w:cs="Arial"/>
              </w:rPr>
              <w:t>POE = Presupuesto oficial estimado</w:t>
            </w:r>
          </w:p>
          <w:p w14:paraId="18845B32" w14:textId="77777777" w:rsidR="00723958" w:rsidRPr="000C658A" w:rsidRDefault="00723958" w:rsidP="009104B5">
            <w:pPr>
              <w:spacing w:line="276" w:lineRule="auto"/>
              <w:jc w:val="both"/>
              <w:rPr>
                <w:rFonts w:ascii="Verdana" w:hAnsi="Verdana" w:cs="Arial"/>
              </w:rPr>
            </w:pPr>
            <w:r w:rsidRPr="153D7DAF">
              <w:rPr>
                <w:rFonts w:ascii="Verdana" w:hAnsi="Verdana" w:cs="Arial"/>
                <w:b/>
                <w:bCs/>
              </w:rPr>
              <w:t xml:space="preserve">Nota: </w:t>
            </w:r>
            <w:r w:rsidRPr="153D7DAF">
              <w:rPr>
                <w:rFonts w:ascii="Verdana" w:hAnsi="Verdana" w:cs="Arial"/>
              </w:rPr>
              <w:t xml:space="preserve">no se contempló realizar una flexibilización del capital de trabajo demandado en los Documentos Tipo en las modalidades de Licitación Pública, </w:t>
            </w:r>
            <w:r>
              <w:rPr>
                <w:rFonts w:ascii="Verdana" w:hAnsi="Verdana" w:cs="Arial"/>
              </w:rPr>
              <w:t xml:space="preserve">Selección Abreviada de </w:t>
            </w:r>
            <w:r w:rsidRPr="153D7DAF">
              <w:rPr>
                <w:rFonts w:ascii="Verdana" w:hAnsi="Verdana" w:cs="Arial"/>
              </w:rPr>
              <w:t xml:space="preserve">Menor Cuantía, Mínima Cuantía y Concurso de Méritos.  </w:t>
            </w:r>
          </w:p>
          <w:p w14:paraId="28AB5B64" w14:textId="77777777" w:rsidR="00723958" w:rsidRPr="000C658A" w:rsidRDefault="00723958" w:rsidP="009104B5">
            <w:pPr>
              <w:pStyle w:val="paragraph"/>
              <w:spacing w:before="0" w:beforeAutospacing="0" w:after="0" w:afterAutospacing="0" w:line="276" w:lineRule="auto"/>
              <w:jc w:val="both"/>
              <w:textAlignment w:val="baseline"/>
              <w:rPr>
                <w:rStyle w:val="normaltextrun"/>
                <w:rFonts w:ascii="Verdana" w:eastAsiaTheme="majorEastAsia" w:hAnsi="Verdana"/>
                <w:b/>
                <w:sz w:val="22"/>
                <w:szCs w:val="22"/>
              </w:rPr>
            </w:pPr>
          </w:p>
          <w:p w14:paraId="50DDD714" w14:textId="77777777" w:rsidR="00723958" w:rsidRPr="000C658A" w:rsidRDefault="00723958" w:rsidP="00723958">
            <w:pPr>
              <w:pStyle w:val="paragraph"/>
              <w:numPr>
                <w:ilvl w:val="0"/>
                <w:numId w:val="23"/>
              </w:numPr>
              <w:spacing w:before="0" w:beforeAutospacing="0" w:after="0" w:afterAutospacing="0" w:line="276" w:lineRule="auto"/>
              <w:jc w:val="both"/>
              <w:textAlignment w:val="baseline"/>
              <w:rPr>
                <w:rStyle w:val="normaltextrun"/>
                <w:rFonts w:ascii="Verdana" w:eastAsiaTheme="majorEastAsia" w:hAnsi="Verdana"/>
                <w:b/>
                <w:sz w:val="22"/>
                <w:szCs w:val="22"/>
              </w:rPr>
            </w:pPr>
            <w:r w:rsidRPr="000C658A">
              <w:rPr>
                <w:rStyle w:val="normaltextrun"/>
                <w:rFonts w:ascii="Verdana" w:eastAsiaTheme="majorEastAsia" w:hAnsi="Verdana"/>
                <w:b/>
                <w:sz w:val="22"/>
                <w:szCs w:val="22"/>
              </w:rPr>
              <w:t>Patrimonio</w:t>
            </w:r>
          </w:p>
          <w:p w14:paraId="69910C9B" w14:textId="77777777" w:rsidR="00723958" w:rsidRPr="000C658A" w:rsidRDefault="00723958" w:rsidP="009104B5">
            <w:pPr>
              <w:pStyle w:val="paragraph"/>
              <w:spacing w:before="0" w:beforeAutospacing="0" w:after="0" w:afterAutospacing="0" w:line="276" w:lineRule="auto"/>
              <w:jc w:val="both"/>
              <w:textAlignment w:val="baseline"/>
              <w:rPr>
                <w:rStyle w:val="normaltextrun"/>
                <w:rFonts w:ascii="Verdana" w:eastAsiaTheme="majorEastAsia" w:hAnsi="Verdana"/>
                <w:b/>
                <w:sz w:val="22"/>
                <w:szCs w:val="22"/>
              </w:rPr>
            </w:pPr>
          </w:p>
          <w:p w14:paraId="7C9D7730" w14:textId="77777777" w:rsidR="00723958" w:rsidRDefault="00723958" w:rsidP="009104B5">
            <w:pPr>
              <w:spacing w:after="120" w:line="276" w:lineRule="auto"/>
              <w:jc w:val="both"/>
              <w:rPr>
                <w:rFonts w:ascii="Verdana" w:hAnsi="Verdana" w:cs="Arial"/>
                <w:lang w:val="es-MX"/>
              </w:rPr>
            </w:pPr>
            <w:r w:rsidRPr="153D7DAF">
              <w:rPr>
                <w:rFonts w:ascii="Verdana" w:hAnsi="Verdana" w:cs="Arial"/>
                <w:lang w:val="es-MX"/>
              </w:rPr>
              <w:t>Considerando que los grandes proyectos de infraestructura de transporte están concebidos para varias vigencias, e implican la adjudicación de contratos por altos montos de recursos, este indicador cobra relevancia con el objetivo de fortalecer los requisitos a solicitar a los proponentes en el marco de este tipo de proyectos.</w:t>
            </w:r>
          </w:p>
          <w:p w14:paraId="3FF26752" w14:textId="77777777" w:rsidR="00723958" w:rsidRDefault="00723958" w:rsidP="009104B5">
            <w:pPr>
              <w:spacing w:after="120" w:line="276" w:lineRule="auto"/>
              <w:ind w:firstLine="708"/>
              <w:jc w:val="both"/>
              <w:rPr>
                <w:rFonts w:ascii="Verdana" w:hAnsi="Verdana" w:cs="Arial"/>
                <w:lang w:val="es-MX"/>
              </w:rPr>
            </w:pPr>
            <w:r w:rsidRPr="153D7DAF">
              <w:rPr>
                <w:rFonts w:ascii="Verdana" w:hAnsi="Verdana" w:cs="Arial"/>
                <w:lang w:val="es-MX"/>
              </w:rPr>
              <w:t>Por lo anterior, se determinó la inclusión de este requisito en aquellos procesos de selección adelantados bajo la modalidad de Licitación Pública, en los cuales se cumplan condiciones asociadas al plazo estimado de ejecución y al rango de presupuesto (rango 2) más alto analizado dentro de la propuesta de indicadores considerando la participación de empresas con altos niveles de endeudamiento.</w:t>
            </w:r>
          </w:p>
          <w:p w14:paraId="51728A6E" w14:textId="77777777" w:rsidR="00723958" w:rsidRPr="000C658A" w:rsidRDefault="00723958" w:rsidP="009104B5">
            <w:pPr>
              <w:spacing w:after="120" w:line="276" w:lineRule="auto"/>
              <w:ind w:firstLine="708"/>
              <w:jc w:val="both"/>
              <w:rPr>
                <w:rFonts w:ascii="Verdana" w:hAnsi="Verdana" w:cs="Arial"/>
                <w:lang w:val="es-MX"/>
              </w:rPr>
            </w:pPr>
            <w:r w:rsidRPr="000C658A">
              <w:rPr>
                <w:rFonts w:ascii="Verdana" w:hAnsi="Verdana" w:cs="Arial"/>
                <w:lang w:val="es-MX"/>
              </w:rPr>
              <w:t xml:space="preserve">En concordancia con lo señalado previamente, el Patrimonio se solicitará </w:t>
            </w:r>
            <w:r w:rsidRPr="000C658A">
              <w:rPr>
                <w:rFonts w:ascii="Verdana" w:hAnsi="Verdana" w:cs="Arial"/>
                <w:b/>
                <w:bCs/>
                <w:lang w:val="es-MX"/>
              </w:rPr>
              <w:t xml:space="preserve">EXCLUSIVAMENTE </w:t>
            </w:r>
            <w:r w:rsidRPr="000C658A">
              <w:rPr>
                <w:rFonts w:ascii="Verdana" w:hAnsi="Verdana" w:cs="Arial"/>
                <w:lang w:val="es-MX"/>
              </w:rPr>
              <w:t>en aquellos procesos de selección en los que se cumplan las siguientes dos condiciones:</w:t>
            </w:r>
          </w:p>
          <w:p w14:paraId="32358F67" w14:textId="77777777" w:rsidR="00723958" w:rsidRPr="000C658A" w:rsidRDefault="00723958" w:rsidP="00723958">
            <w:pPr>
              <w:pStyle w:val="Prrafodelista"/>
              <w:numPr>
                <w:ilvl w:val="0"/>
                <w:numId w:val="24"/>
              </w:numPr>
              <w:spacing w:after="200" w:line="276" w:lineRule="auto"/>
              <w:contextualSpacing w:val="0"/>
              <w:jc w:val="both"/>
              <w:rPr>
                <w:rFonts w:ascii="Verdana" w:hAnsi="Verdana" w:cs="Arial"/>
                <w:b/>
                <w:bCs/>
                <w:lang w:val="es-MX"/>
              </w:rPr>
            </w:pPr>
            <w:r w:rsidRPr="000C658A">
              <w:rPr>
                <w:rFonts w:ascii="Verdana" w:hAnsi="Verdana" w:cs="Arial"/>
                <w:b/>
                <w:bCs/>
                <w:lang w:val="es-MX"/>
              </w:rPr>
              <w:t>Presupuesto oficial es &gt;= a 40.000 SMMLV.</w:t>
            </w:r>
          </w:p>
          <w:p w14:paraId="4BCB3C68" w14:textId="77777777" w:rsidR="00723958" w:rsidRPr="000C658A" w:rsidRDefault="00723958" w:rsidP="00723958">
            <w:pPr>
              <w:pStyle w:val="Prrafodelista"/>
              <w:numPr>
                <w:ilvl w:val="0"/>
                <w:numId w:val="24"/>
              </w:numPr>
              <w:spacing w:after="200" w:line="276" w:lineRule="auto"/>
              <w:contextualSpacing w:val="0"/>
              <w:jc w:val="both"/>
              <w:rPr>
                <w:rFonts w:ascii="Verdana" w:hAnsi="Verdana" w:cs="Arial"/>
                <w:b/>
                <w:bCs/>
                <w:lang w:val="es-MX"/>
              </w:rPr>
            </w:pPr>
            <w:r w:rsidRPr="000C658A">
              <w:rPr>
                <w:rFonts w:ascii="Verdana" w:hAnsi="Verdana" w:cs="Arial"/>
                <w:b/>
                <w:bCs/>
                <w:lang w:val="es-MX"/>
              </w:rPr>
              <w:t>El plazo de ejecución del proceso es mayor o igual a 24 meses.</w:t>
            </w:r>
          </w:p>
          <w:p w14:paraId="4ED94164" w14:textId="77777777" w:rsidR="00723958" w:rsidRPr="000C658A" w:rsidRDefault="00723958" w:rsidP="009104B5">
            <w:pPr>
              <w:spacing w:line="276" w:lineRule="auto"/>
              <w:ind w:firstLine="708"/>
              <w:jc w:val="both"/>
              <w:rPr>
                <w:rFonts w:ascii="Verdana" w:hAnsi="Verdana" w:cs="Arial"/>
                <w:lang w:val="es-MX"/>
              </w:rPr>
            </w:pPr>
            <w:r w:rsidRPr="000C658A">
              <w:rPr>
                <w:rFonts w:ascii="Verdana" w:hAnsi="Verdana" w:cs="Arial"/>
                <w:lang w:val="es-MX"/>
              </w:rPr>
              <w:t>La determinación del Patrimonio demandado (requerido), se hará de acuerdo con la siguiente fórmula:</w:t>
            </w:r>
          </w:p>
          <w:p w14:paraId="7FAE6A79" w14:textId="77777777" w:rsidR="00723958" w:rsidRPr="000C658A" w:rsidRDefault="00723958" w:rsidP="009104B5">
            <w:pPr>
              <w:jc w:val="both"/>
              <w:rPr>
                <w:rFonts w:ascii="Verdana" w:hAnsi="Verdana" w:cs="Arial"/>
                <w:lang w:val="es-MX"/>
              </w:rPr>
            </w:pPr>
          </w:p>
          <w:p w14:paraId="6137994B" w14:textId="77777777" w:rsidR="00723958" w:rsidRPr="000C658A" w:rsidRDefault="00723958" w:rsidP="009104B5">
            <w:pPr>
              <w:jc w:val="both"/>
              <w:rPr>
                <w:rFonts w:ascii="Verdana" w:hAnsi="Verdana" w:cs="Arial"/>
                <w:lang w:val="es-MX"/>
              </w:rPr>
            </w:pPr>
          </w:p>
          <w:p w14:paraId="2D00BD52" w14:textId="77777777" w:rsidR="00723958" w:rsidRPr="000C658A" w:rsidRDefault="00723958" w:rsidP="009104B5">
            <w:pPr>
              <w:pBdr>
                <w:top w:val="single" w:sz="4" w:space="1" w:color="auto"/>
                <w:left w:val="single" w:sz="4" w:space="4" w:color="auto"/>
                <w:bottom w:val="single" w:sz="4" w:space="1" w:color="auto"/>
                <w:right w:val="single" w:sz="4" w:space="4" w:color="auto"/>
              </w:pBdr>
              <w:rPr>
                <w:rFonts w:ascii="Verdana" w:hAnsi="Verdana" w:cs="Arial"/>
              </w:rPr>
            </w:pPr>
            <m:oMathPara>
              <m:oMath>
                <m:r>
                  <m:rPr>
                    <m:sty m:val="p"/>
                  </m:rPr>
                  <w:rPr>
                    <w:rFonts w:ascii="Cambria Math" w:hAnsi="Cambria Math" w:cs="Arial"/>
                  </w:rPr>
                  <m:t>Pd</m:t>
                </m:r>
                <m:r>
                  <w:rPr>
                    <w:rFonts w:ascii="Cambria Math" w:hAnsi="Cambria Math" w:cs="Arial"/>
                  </w:rPr>
                  <m:t>= POE x 25%</m:t>
                </m:r>
              </m:oMath>
            </m:oMathPara>
          </w:p>
          <w:p w14:paraId="106BBBEC" w14:textId="77777777" w:rsidR="00723958" w:rsidRPr="00616AE2" w:rsidRDefault="00723958" w:rsidP="009104B5">
            <w:pPr>
              <w:rPr>
                <w:rFonts w:ascii="Verdana" w:hAnsi="Verdana" w:cs="Arial"/>
                <w:lang w:val="es-MX"/>
              </w:rPr>
            </w:pPr>
            <w:r w:rsidRPr="00616AE2">
              <w:rPr>
                <w:rFonts w:ascii="Verdana" w:hAnsi="Verdana" w:cs="Arial"/>
                <w:lang w:val="es-MX"/>
              </w:rPr>
              <w:t>Donde,</w:t>
            </w:r>
          </w:p>
          <w:p w14:paraId="10150B01" w14:textId="77777777" w:rsidR="00723958" w:rsidRPr="00616AE2" w:rsidRDefault="00723958" w:rsidP="009104B5">
            <w:pPr>
              <w:autoSpaceDE w:val="0"/>
              <w:autoSpaceDN w:val="0"/>
              <w:adjustRightInd w:val="0"/>
              <w:spacing w:before="120"/>
              <w:rPr>
                <w:rFonts w:ascii="Verdana" w:hAnsi="Verdana" w:cs="Arial"/>
                <w:lang w:val="es-MX"/>
              </w:rPr>
            </w:pPr>
            <w:r w:rsidRPr="00616AE2">
              <w:rPr>
                <w:rFonts w:ascii="Verdana" w:hAnsi="Verdana" w:cs="Arial"/>
                <w:lang w:val="es-MX"/>
              </w:rPr>
              <w:lastRenderedPageBreak/>
              <w:t>Pd = Patrimonio demandado (requerido) para el proceso que presenta la propuesta</w:t>
            </w:r>
          </w:p>
          <w:p w14:paraId="1253D6AB" w14:textId="77777777" w:rsidR="00723958" w:rsidRPr="00616AE2" w:rsidRDefault="00723958" w:rsidP="009104B5">
            <w:pPr>
              <w:rPr>
                <w:rFonts w:ascii="Verdana" w:hAnsi="Verdana" w:cs="Arial"/>
                <w:lang w:val="es-MX"/>
              </w:rPr>
            </w:pPr>
            <w:r w:rsidRPr="00616AE2">
              <w:rPr>
                <w:rFonts w:ascii="Verdana" w:hAnsi="Verdana" w:cs="Arial"/>
                <w:lang w:val="es-MX"/>
              </w:rPr>
              <w:t>POE = Presupuesto oficial estimado</w:t>
            </w:r>
          </w:p>
          <w:p w14:paraId="355F2587" w14:textId="77777777" w:rsidR="00723958" w:rsidRPr="000C658A" w:rsidRDefault="00723958" w:rsidP="009104B5">
            <w:pPr>
              <w:spacing w:line="276" w:lineRule="auto"/>
              <w:jc w:val="both"/>
              <w:rPr>
                <w:rFonts w:ascii="Verdana" w:hAnsi="Verdana" w:cs="Arial"/>
                <w:lang w:val="es-MX"/>
              </w:rPr>
            </w:pPr>
            <w:r w:rsidRPr="000C658A">
              <w:rPr>
                <w:rStyle w:val="normaltextrun"/>
                <w:rFonts w:ascii="Verdana" w:hAnsi="Verdana"/>
                <w:b/>
              </w:rPr>
              <w:t xml:space="preserve">Nota: </w:t>
            </w:r>
            <w:r w:rsidRPr="000C658A">
              <w:rPr>
                <w:rStyle w:val="normaltextrun"/>
                <w:rFonts w:ascii="Verdana" w:hAnsi="Verdana"/>
                <w:bCs/>
              </w:rPr>
              <w:t xml:space="preserve">para </w:t>
            </w:r>
            <w:r w:rsidRPr="000C658A">
              <w:rPr>
                <w:rFonts w:ascii="Verdana" w:hAnsi="Verdana" w:cs="Arial"/>
                <w:lang w:val="es-MX"/>
              </w:rPr>
              <w:t>las empresas que acrediten su condición de MiPymes, la determinación del Patrimonio demandado (requerido), se hará de acuerdo con la siguiente fórmula:</w:t>
            </w:r>
          </w:p>
          <w:p w14:paraId="1E2F89DB" w14:textId="77777777" w:rsidR="00723958" w:rsidRPr="000C658A" w:rsidRDefault="00723958" w:rsidP="009104B5">
            <w:pPr>
              <w:pBdr>
                <w:top w:val="single" w:sz="4" w:space="1" w:color="auto"/>
                <w:left w:val="single" w:sz="4" w:space="4" w:color="auto"/>
                <w:bottom w:val="single" w:sz="4" w:space="1" w:color="auto"/>
                <w:right w:val="single" w:sz="4" w:space="4" w:color="auto"/>
              </w:pBdr>
              <w:rPr>
                <w:rFonts w:ascii="Verdana" w:hAnsi="Verdana" w:cs="Arial"/>
              </w:rPr>
            </w:pPr>
            <m:oMathPara>
              <m:oMath>
                <m:r>
                  <m:rPr>
                    <m:sty m:val="p"/>
                  </m:rPr>
                  <w:rPr>
                    <w:rFonts w:ascii="Cambria Math" w:hAnsi="Cambria Math" w:cs="Arial"/>
                  </w:rPr>
                  <m:t>Pd</m:t>
                </m:r>
                <m:r>
                  <w:rPr>
                    <w:rFonts w:ascii="Cambria Math" w:hAnsi="Cambria Math" w:cs="Arial"/>
                  </w:rPr>
                  <m:t>= POE x 20%</m:t>
                </m:r>
              </m:oMath>
            </m:oMathPara>
          </w:p>
          <w:p w14:paraId="20C859EC" w14:textId="77777777" w:rsidR="00723958" w:rsidRPr="00616AE2" w:rsidRDefault="00723958" w:rsidP="009104B5">
            <w:pPr>
              <w:spacing w:line="276" w:lineRule="auto"/>
              <w:rPr>
                <w:rFonts w:ascii="Verdana" w:hAnsi="Verdana" w:cs="Arial"/>
                <w:lang w:val="es-MX"/>
              </w:rPr>
            </w:pPr>
            <w:r w:rsidRPr="00616AE2">
              <w:rPr>
                <w:rFonts w:ascii="Verdana" w:hAnsi="Verdana" w:cs="Arial"/>
                <w:lang w:val="es-MX"/>
              </w:rPr>
              <w:t>Donde,</w:t>
            </w:r>
          </w:p>
          <w:p w14:paraId="412E7186" w14:textId="77777777" w:rsidR="00723958" w:rsidRPr="00616AE2" w:rsidRDefault="00723958" w:rsidP="009104B5">
            <w:pPr>
              <w:autoSpaceDE w:val="0"/>
              <w:autoSpaceDN w:val="0"/>
              <w:adjustRightInd w:val="0"/>
              <w:spacing w:before="120" w:line="276" w:lineRule="auto"/>
              <w:rPr>
                <w:rFonts w:ascii="Verdana" w:hAnsi="Verdana" w:cs="Arial"/>
                <w:lang w:val="es-MX"/>
              </w:rPr>
            </w:pPr>
            <w:r w:rsidRPr="00616AE2">
              <w:rPr>
                <w:rFonts w:ascii="Verdana" w:hAnsi="Verdana" w:cs="Arial"/>
                <w:lang w:val="es-MX"/>
              </w:rPr>
              <w:t>Pd = Patrimonio demandado (requerido) para el proceso que presenta la propuesta</w:t>
            </w:r>
          </w:p>
          <w:p w14:paraId="2DC603C3" w14:textId="77777777" w:rsidR="00723958" w:rsidRDefault="00723958" w:rsidP="009104B5">
            <w:pPr>
              <w:spacing w:line="276" w:lineRule="auto"/>
              <w:rPr>
                <w:rFonts w:ascii="Verdana" w:hAnsi="Verdana" w:cs="Arial"/>
                <w:lang w:val="es-MX"/>
              </w:rPr>
            </w:pPr>
            <w:r w:rsidRPr="00616AE2">
              <w:rPr>
                <w:rFonts w:ascii="Verdana" w:hAnsi="Verdana" w:cs="Arial"/>
                <w:lang w:val="es-MX"/>
              </w:rPr>
              <w:t>POE = Presupuesto oficial estimado</w:t>
            </w:r>
            <w:r>
              <w:rPr>
                <w:rFonts w:ascii="Verdana" w:hAnsi="Verdana" w:cs="Arial"/>
                <w:lang w:val="es-MX"/>
              </w:rPr>
              <w:t>.</w:t>
            </w:r>
          </w:p>
          <w:p w14:paraId="208B20C4" w14:textId="77777777" w:rsidR="00723958" w:rsidRDefault="00723958" w:rsidP="009104B5">
            <w:pPr>
              <w:spacing w:line="276" w:lineRule="auto"/>
              <w:rPr>
                <w:rFonts w:ascii="Verdana" w:hAnsi="Verdana" w:cs="Arial"/>
                <w:lang w:val="es-MX"/>
              </w:rPr>
            </w:pPr>
          </w:p>
          <w:p w14:paraId="1474B947" w14:textId="77777777" w:rsidR="00723958" w:rsidRDefault="00723958" w:rsidP="009104B5">
            <w:pPr>
              <w:spacing w:after="120" w:line="276" w:lineRule="auto"/>
              <w:ind w:firstLine="708"/>
              <w:jc w:val="both"/>
              <w:rPr>
                <w:rFonts w:ascii="Verdana" w:hAnsi="Verdana"/>
              </w:rPr>
            </w:pPr>
            <w:r w:rsidRPr="00BE6485">
              <w:rPr>
                <w:rFonts w:ascii="Verdana" w:hAnsi="Verdana"/>
              </w:rPr>
              <w:t>Conforme con lo señalado, en relación con los indicadores financieros en los documentos tipo del sector de infraestructura de transporte, la actualización d</w:t>
            </w:r>
            <w:r>
              <w:rPr>
                <w:rFonts w:ascii="Verdana" w:hAnsi="Verdana"/>
              </w:rPr>
              <w:t xml:space="preserve">e estos, </w:t>
            </w:r>
            <w:r w:rsidRPr="00BE6485">
              <w:rPr>
                <w:rFonts w:ascii="Verdana" w:hAnsi="Verdana"/>
              </w:rPr>
              <w:t>consolida un marco metodológico más preciso y proporcional para la evaluación de la capacidad financiera y organizacional de los proponentes. La incorporación de rangos en SMMLV</w:t>
            </w:r>
            <w:r>
              <w:rPr>
                <w:rFonts w:ascii="Verdana" w:hAnsi="Verdana"/>
              </w:rPr>
              <w:t xml:space="preserve"> y </w:t>
            </w:r>
            <w:r w:rsidRPr="00BE6485">
              <w:rPr>
                <w:rFonts w:ascii="Verdana" w:hAnsi="Verdana"/>
              </w:rPr>
              <w:t xml:space="preserve">la flexibilización de criterios para las MiPymes permiten una evaluación más equitativa y ajustada a la realidad económica de los oferentes. </w:t>
            </w:r>
          </w:p>
          <w:p w14:paraId="5CF48380" w14:textId="77777777" w:rsidR="00723958" w:rsidRDefault="00723958" w:rsidP="009104B5">
            <w:pPr>
              <w:spacing w:after="120"/>
              <w:ind w:firstLine="708"/>
              <w:jc w:val="both"/>
              <w:rPr>
                <w:rFonts w:ascii="Verdana" w:hAnsi="Verdana"/>
              </w:rPr>
            </w:pPr>
            <w:r w:rsidRPr="00BE6485">
              <w:rPr>
                <w:rFonts w:ascii="Verdana" w:hAnsi="Verdana"/>
              </w:rPr>
              <w:t>As</w:t>
            </w:r>
            <w:r>
              <w:rPr>
                <w:rFonts w:ascii="Verdana" w:hAnsi="Verdana"/>
              </w:rPr>
              <w:t xml:space="preserve">í </w:t>
            </w:r>
            <w:r w:rsidRPr="00BE6485">
              <w:rPr>
                <w:rFonts w:ascii="Verdana" w:hAnsi="Verdana"/>
              </w:rPr>
              <w:t xml:space="preserve">mismo, la inclusión de los indicadores de capital de trabajo y patrimonio como requisitos habilitantes refuerza la solidez financiera exigida, garantizando que los contratistas cuenten con la capacidad de apalancar sus compromisos y mitigar riesgos asociados al desarrollo contractual. En conjunto, estas disposiciones fortalecen la transparencia, la competencia y la sostenibilidad financiera de los procesos de contratación pública </w:t>
            </w:r>
            <w:r>
              <w:rPr>
                <w:rFonts w:ascii="Verdana" w:hAnsi="Verdana"/>
              </w:rPr>
              <w:t>de</w:t>
            </w:r>
            <w:r w:rsidRPr="00BE6485">
              <w:rPr>
                <w:rFonts w:ascii="Verdana" w:hAnsi="Verdana"/>
              </w:rPr>
              <w:t xml:space="preserve"> infraestructura de transporte.</w:t>
            </w:r>
          </w:p>
          <w:p w14:paraId="2B65B3DF" w14:textId="77777777" w:rsidR="00723958" w:rsidRPr="00F85678" w:rsidRDefault="00723958" w:rsidP="009104B5">
            <w:pPr>
              <w:spacing w:line="276" w:lineRule="auto"/>
              <w:ind w:firstLine="708"/>
              <w:jc w:val="both"/>
              <w:rPr>
                <w:rFonts w:ascii="Century Gothic" w:eastAsia="Times New Roman" w:hAnsi="Century Gothic" w:cs="Times New Roman"/>
                <w:color w:val="000000"/>
                <w:lang w:eastAsia="es-MX"/>
              </w:rPr>
            </w:pPr>
          </w:p>
        </w:tc>
      </w:tr>
    </w:tbl>
    <w:p w14:paraId="0B88393A" w14:textId="77777777" w:rsidR="00723958" w:rsidRPr="00B77EC4" w:rsidRDefault="00723958" w:rsidP="00723958">
      <w:pPr>
        <w:tabs>
          <w:tab w:val="left" w:pos="142"/>
          <w:tab w:val="left" w:pos="284"/>
        </w:tabs>
        <w:spacing w:after="0" w:line="276" w:lineRule="auto"/>
        <w:jc w:val="both"/>
        <w:rPr>
          <w:rFonts w:ascii="Verdana" w:eastAsia="Century Gothic" w:hAnsi="Verdana" w:cs="Century Gothic"/>
          <w:b/>
          <w:bCs/>
        </w:rPr>
      </w:pPr>
    </w:p>
    <w:p w14:paraId="040827F0" w14:textId="77777777" w:rsidR="00723958" w:rsidRPr="00B77EC4" w:rsidRDefault="00723958" w:rsidP="00723958">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B77EC4">
        <w:rPr>
          <w:rFonts w:ascii="Verdana" w:eastAsia="Century Gothic" w:hAnsi="Verdana" w:cs="Century Gothic"/>
          <w:b/>
          <w:bCs/>
        </w:rPr>
        <w:t>Razones de la respuesta:</w:t>
      </w:r>
    </w:p>
    <w:p w14:paraId="47F0C8B3" w14:textId="77777777" w:rsidR="00723958" w:rsidRPr="0004446A" w:rsidRDefault="00723958" w:rsidP="00723958">
      <w:pPr>
        <w:spacing w:after="0" w:line="276" w:lineRule="auto"/>
        <w:jc w:val="both"/>
        <w:rPr>
          <w:rFonts w:ascii="Verdana" w:eastAsia="Calibri" w:hAnsi="Verdana" w:cs="Arial"/>
          <w:color w:val="7030A0"/>
        </w:rPr>
      </w:pPr>
    </w:p>
    <w:p w14:paraId="7B5062CD" w14:textId="77777777" w:rsidR="00723958" w:rsidRPr="0004446A" w:rsidRDefault="00723958" w:rsidP="00723958">
      <w:pPr>
        <w:spacing w:after="0" w:line="276" w:lineRule="auto"/>
        <w:jc w:val="both"/>
        <w:rPr>
          <w:rFonts w:ascii="Verdana" w:eastAsia="Calibri" w:hAnsi="Verdana" w:cs="Arial"/>
        </w:rPr>
      </w:pPr>
      <w:r w:rsidRPr="0004446A">
        <w:rPr>
          <w:rFonts w:ascii="Verdana" w:eastAsia="Calibri" w:hAnsi="Verdana" w:cs="Arial"/>
        </w:rPr>
        <w:t xml:space="preserve">Lo anterior se sustenta en las siguientes consideraciones: </w:t>
      </w:r>
    </w:p>
    <w:p w14:paraId="55EB4244" w14:textId="77777777" w:rsidR="00723958" w:rsidRPr="0004446A" w:rsidRDefault="00723958" w:rsidP="00723958">
      <w:pPr>
        <w:spacing w:after="0" w:line="276" w:lineRule="auto"/>
        <w:jc w:val="both"/>
        <w:rPr>
          <w:rFonts w:ascii="Verdana" w:eastAsia="Calibri" w:hAnsi="Verdana" w:cs="Arial"/>
        </w:rPr>
      </w:pPr>
    </w:p>
    <w:p w14:paraId="3D5A04D8" w14:textId="77777777" w:rsidR="00723958" w:rsidRPr="0004446A" w:rsidRDefault="00723958" w:rsidP="00723958">
      <w:pPr>
        <w:spacing w:after="120"/>
        <w:jc w:val="both"/>
        <w:rPr>
          <w:rFonts w:ascii="Verdana" w:eastAsia="Aptos" w:hAnsi="Verdana" w:cs="ArialMT"/>
        </w:rPr>
      </w:pPr>
      <w:r w:rsidRPr="0004446A">
        <w:rPr>
          <w:rFonts w:ascii="Verdana" w:eastAsia="Aptos" w:hAnsi="Verdana" w:cs="Arial"/>
        </w:rPr>
        <w:t xml:space="preserve">Los documentos tipo expedidos por la Agencia Nacional de Contratación Pública </w:t>
      </w:r>
      <w:r w:rsidRPr="0004446A">
        <w:rPr>
          <w:rFonts w:ascii="Verdana" w:eastAsia="Aptos" w:hAnsi="Verdana" w:cs="ArialMT"/>
        </w:rPr>
        <w:t xml:space="preserve">– Colombia Compra Eficiente </w:t>
      </w:r>
      <w:r w:rsidRPr="0004446A">
        <w:rPr>
          <w:rFonts w:ascii="Verdana" w:eastAsia="Aptos" w:hAnsi="Verdana" w:cs="Arial"/>
        </w:rPr>
        <w:t>en ejercicio de la potestad otorgada</w:t>
      </w:r>
      <w:r w:rsidRPr="0004446A">
        <w:rPr>
          <w:rFonts w:ascii="Verdana" w:eastAsia="Aptos" w:hAnsi="Verdana" w:cs="ArialMT"/>
        </w:rPr>
        <w:t xml:space="preserve"> por la Ley 2022 de 2020 son de obligatoria observancia por parte de las Entidades Estatales sometidas al Estatuto General de Contratación de la Administración Pública –</w:t>
      </w:r>
      <w:r w:rsidRPr="0004446A">
        <w:rPr>
          <w:rFonts w:ascii="Verdana" w:eastAsia="Aptos" w:hAnsi="Verdana" w:cs="ArialMT"/>
        </w:rPr>
        <w:lastRenderedPageBreak/>
        <w:t>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417899A7" w14:textId="77777777" w:rsidR="00723958" w:rsidRDefault="00723958" w:rsidP="00723958">
      <w:pPr>
        <w:spacing w:after="120" w:line="276" w:lineRule="auto"/>
        <w:ind w:firstLine="708"/>
        <w:jc w:val="both"/>
        <w:rPr>
          <w:rFonts w:ascii="Verdana" w:eastAsia="Aptos" w:hAnsi="Verdana" w:cs="ArialMT"/>
        </w:rPr>
      </w:pPr>
      <w:r w:rsidRPr="0004446A">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04446A">
        <w:rPr>
          <w:rFonts w:ascii="Calibri" w:eastAsia="Calibri" w:hAnsi="Calibri" w:cs="Times New Roman"/>
          <w:vertAlign w:val="superscript"/>
        </w:rPr>
        <w:footnoteReference w:id="3"/>
      </w:r>
      <w:r w:rsidRPr="0004446A">
        <w:rPr>
          <w:rFonts w:ascii="Verdana" w:eastAsia="Aptos" w:hAnsi="Verdana" w:cs="ArialMT"/>
        </w:rPr>
        <w:t xml:space="preserve">. </w:t>
      </w:r>
    </w:p>
    <w:p w14:paraId="4AAB6493" w14:textId="77777777" w:rsidR="00723958" w:rsidRPr="0004446A" w:rsidRDefault="00723958" w:rsidP="00723958">
      <w:pPr>
        <w:spacing w:after="120" w:line="276" w:lineRule="auto"/>
        <w:ind w:firstLine="708"/>
        <w:jc w:val="both"/>
        <w:rPr>
          <w:rFonts w:ascii="Verdana" w:eastAsia="Aptos" w:hAnsi="Verdana" w:cs="ArialMT"/>
        </w:rPr>
      </w:pPr>
      <w:r>
        <w:rPr>
          <w:rFonts w:ascii="Verdana" w:eastAsia="Aptos" w:hAnsi="Verdana" w:cs="ArialMT"/>
        </w:rPr>
        <w:t>Como consideración preliminar, teniendo en cuenta que usted solicita conocer cómo se calculan los indicadores financieros en los documentos tipo adoptados por la Agencia Nacional de Contratación Pública – Colombia Compra Eficiente, pero no señala respecto a cual documentos tipo de los adoptados por esta Agencia se dirige su solicitud, la misma será atendida teniendo como fundamento los documentos tipo de obra pública de infraestructura de transporte.</w:t>
      </w:r>
    </w:p>
    <w:p w14:paraId="2C3E2B21" w14:textId="77777777" w:rsidR="00723958" w:rsidRPr="0004446A" w:rsidRDefault="00723958" w:rsidP="00723958">
      <w:pPr>
        <w:spacing w:after="120"/>
        <w:ind w:firstLine="708"/>
        <w:jc w:val="both"/>
        <w:rPr>
          <w:rFonts w:ascii="Verdana" w:eastAsia="Aptos" w:hAnsi="Verdana" w:cs="ArialMT"/>
        </w:rPr>
      </w:pPr>
      <w:r>
        <w:rPr>
          <w:rFonts w:ascii="Verdana" w:eastAsia="Aptos" w:hAnsi="Verdana" w:cs="ArialMT"/>
        </w:rPr>
        <w:t>Así, debe indicarse que, e</w:t>
      </w:r>
      <w:r w:rsidRPr="0004446A">
        <w:rPr>
          <w:rFonts w:ascii="Verdana" w:eastAsia="Aptos" w:hAnsi="Verdana" w:cs="ArialMT"/>
        </w:rPr>
        <w:t>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04446A">
        <w:rPr>
          <w:rFonts w:ascii="Calibri" w:eastAsia="Calibri" w:hAnsi="Calibri" w:cs="Times New Roman"/>
          <w:vertAlign w:val="superscript"/>
        </w:rPr>
        <w:footnoteReference w:id="4"/>
      </w:r>
      <w:r w:rsidRPr="0004446A">
        <w:rPr>
          <w:rFonts w:ascii="Verdana" w:eastAsia="Aptos" w:hAnsi="Verdana" w:cs="ArialMT"/>
        </w:rPr>
        <w:t xml:space="preserve">. </w:t>
      </w:r>
    </w:p>
    <w:p w14:paraId="68094EA7" w14:textId="77777777" w:rsidR="00723958" w:rsidRPr="0004446A" w:rsidRDefault="00723958" w:rsidP="00723958">
      <w:pPr>
        <w:spacing w:after="120"/>
        <w:ind w:firstLine="708"/>
        <w:jc w:val="both"/>
        <w:rPr>
          <w:rFonts w:ascii="Verdana" w:eastAsia="Aptos" w:hAnsi="Verdana" w:cs="ArialMT"/>
        </w:rPr>
      </w:pPr>
      <w:r w:rsidRPr="0004446A">
        <w:rPr>
          <w:rFonts w:ascii="Verdana" w:eastAsia="Aptos" w:hAnsi="Verdana" w:cs="ArialMT"/>
        </w:rPr>
        <w:lastRenderedPageBreak/>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481B4950" w14:textId="77777777" w:rsidR="00723958" w:rsidRPr="0004446A" w:rsidRDefault="00723958" w:rsidP="00723958">
      <w:pPr>
        <w:spacing w:after="120"/>
        <w:ind w:firstLine="708"/>
        <w:jc w:val="both"/>
        <w:rPr>
          <w:rFonts w:ascii="Verdana" w:eastAsia="Aptos" w:hAnsi="Verdana" w:cs="ArialMT"/>
        </w:rPr>
      </w:pPr>
      <w:r w:rsidRPr="0004446A">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UDU, el Instituto de Infraestructura y Concesiones de Cundinamarca – ICCU, entre otras. </w:t>
      </w:r>
    </w:p>
    <w:p w14:paraId="59D86A70" w14:textId="77777777" w:rsidR="00723958" w:rsidRPr="001A56E8" w:rsidRDefault="00723958" w:rsidP="33B5EC22">
      <w:pPr>
        <w:spacing w:after="120"/>
        <w:ind w:firstLine="708"/>
        <w:jc w:val="both"/>
        <w:rPr>
          <w:rFonts w:ascii="Verdana" w:eastAsia="Calibri" w:hAnsi="Verdana" w:cs="Arial"/>
          <w:color w:val="000000"/>
          <w:lang w:val="es-ES"/>
        </w:rPr>
      </w:pPr>
      <w:r w:rsidRPr="33B5EC22">
        <w:rPr>
          <w:rFonts w:ascii="Verdana" w:hAnsi="Verdana"/>
          <w:lang w:val="es-ES"/>
        </w:rPr>
        <w:t xml:space="preserve">Teniendo en cuenta que usted solicita que se le indique la forma como se calculan los indicados financieros en los documentos tipo, con este propósito para abordar su solicitud, se explicaran los siguientes temas: i) procedimiento para determinar los indicadores financieros en los documentos tipo del sector de </w:t>
      </w:r>
      <w:r w:rsidRPr="33B5EC22">
        <w:rPr>
          <w:rFonts w:ascii="Verdana" w:hAnsi="Verdana"/>
          <w:lang w:val="es-ES"/>
        </w:rPr>
        <w:lastRenderedPageBreak/>
        <w:t xml:space="preserve">infraestructura de transporte y </w:t>
      </w:r>
      <w:proofErr w:type="spellStart"/>
      <w:r w:rsidRPr="33B5EC22">
        <w:rPr>
          <w:rFonts w:ascii="Verdana" w:hAnsi="Verdana"/>
          <w:lang w:val="es-ES"/>
        </w:rPr>
        <w:t>ii</w:t>
      </w:r>
      <w:proofErr w:type="spellEnd"/>
      <w:r w:rsidRPr="33B5EC22">
        <w:rPr>
          <w:rFonts w:ascii="Verdana" w:hAnsi="Verdana"/>
          <w:lang w:val="es-ES"/>
        </w:rPr>
        <w:t xml:space="preserve">) forma de abordar los indicadores financieros de los documentos tipo del sector de infraestructura de transporte. </w:t>
      </w:r>
    </w:p>
    <w:p w14:paraId="5E782580" w14:textId="77777777" w:rsidR="00723958" w:rsidRDefault="00723958" w:rsidP="00723958">
      <w:pPr>
        <w:spacing w:after="120" w:line="276" w:lineRule="auto"/>
        <w:ind w:firstLine="708"/>
        <w:jc w:val="both"/>
        <w:rPr>
          <w:rFonts w:ascii="Verdana" w:eastAsia="Calibri" w:hAnsi="Verdana" w:cs="Arial"/>
          <w:color w:val="000000" w:themeColor="text1"/>
        </w:rPr>
      </w:pPr>
      <w:r>
        <w:rPr>
          <w:rFonts w:ascii="Verdana" w:hAnsi="Verdana"/>
        </w:rPr>
        <w:t>i)</w:t>
      </w:r>
      <w:r>
        <w:rPr>
          <w:rFonts w:ascii="Verdana" w:eastAsia="Calibri" w:hAnsi="Verdana" w:cs="Arial"/>
        </w:rPr>
        <w:t xml:space="preserve"> T</w:t>
      </w:r>
      <w:r w:rsidRPr="00D014B6">
        <w:rPr>
          <w:rFonts w:ascii="Verdana" w:eastAsia="Calibri" w:hAnsi="Verdana" w:cs="Arial"/>
        </w:rPr>
        <w:t xml:space="preserve">anto la </w:t>
      </w:r>
      <w:r>
        <w:rPr>
          <w:rFonts w:ascii="Verdana" w:eastAsia="Calibri" w:hAnsi="Verdana" w:cs="Arial"/>
        </w:rPr>
        <w:t>L</w:t>
      </w:r>
      <w:r w:rsidRPr="00D014B6">
        <w:rPr>
          <w:rFonts w:ascii="Verdana" w:eastAsia="Calibri" w:hAnsi="Verdana" w:cs="Arial"/>
        </w:rPr>
        <w:t>ey 1150 de 2007 como el Decreto 1082 de 2015</w:t>
      </w:r>
      <w:r>
        <w:rPr>
          <w:rFonts w:ascii="Verdana" w:eastAsia="Calibri" w:hAnsi="Verdana" w:cs="Arial"/>
        </w:rPr>
        <w:t>,</w:t>
      </w:r>
      <w:r w:rsidRPr="00D014B6">
        <w:rPr>
          <w:rFonts w:ascii="Verdana" w:eastAsia="Calibri" w:hAnsi="Verdana" w:cs="Arial"/>
        </w:rPr>
        <w:t xml:space="preserve"> exigen determinar unas </w:t>
      </w:r>
      <w:r w:rsidRPr="00D014B6">
        <w:rPr>
          <w:rFonts w:ascii="Verdana" w:eastAsia="Calibri" w:hAnsi="Verdana" w:cs="Arial"/>
          <w:color w:val="000000" w:themeColor="text1"/>
          <w:lang w:val="es-ES_tradnl"/>
        </w:rPr>
        <w:t xml:space="preserve">condiciones mínimas </w:t>
      </w:r>
      <w:r w:rsidRPr="00D014B6">
        <w:rPr>
          <w:rFonts w:ascii="Verdana" w:eastAsia="Calibri" w:hAnsi="Verdana" w:cs="Arial"/>
          <w:color w:val="000000" w:themeColor="text1"/>
        </w:rPr>
        <w:t>de los proponentes</w:t>
      </w:r>
      <w:r>
        <w:rPr>
          <w:rFonts w:ascii="Verdana" w:eastAsia="Calibri" w:hAnsi="Verdana" w:cs="Arial"/>
          <w:color w:val="000000" w:themeColor="text1"/>
        </w:rPr>
        <w:t xml:space="preserve"> (habilitantes)</w:t>
      </w:r>
      <w:r w:rsidRPr="00D014B6">
        <w:rPr>
          <w:rFonts w:ascii="Verdana" w:eastAsia="Calibri" w:hAnsi="Verdana" w:cs="Arial"/>
          <w:color w:val="000000" w:themeColor="text1"/>
        </w:rPr>
        <w:t>, con el fin de asegurar que el contratista tenga las aptitudes necesarias para que la realización del objeto contractual se efectué de manera eficiente y eficaz, respondiendo adecuadamente a la necesidad identificada.</w:t>
      </w:r>
      <w:r>
        <w:rPr>
          <w:rFonts w:ascii="Verdana" w:eastAsia="Calibri" w:hAnsi="Verdana" w:cs="Arial"/>
          <w:color w:val="000000" w:themeColor="text1"/>
        </w:rPr>
        <w:t xml:space="preserve"> </w:t>
      </w:r>
    </w:p>
    <w:p w14:paraId="42437F09" w14:textId="77777777" w:rsidR="00723958" w:rsidRPr="00D014B6" w:rsidRDefault="00723958" w:rsidP="00723958">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E</w:t>
      </w:r>
      <w:r w:rsidRPr="00D014B6">
        <w:rPr>
          <w:rFonts w:ascii="Verdana" w:eastAsia="Calibri" w:hAnsi="Verdana" w:cs="Arial"/>
          <w:color w:val="000000" w:themeColor="text1"/>
        </w:rPr>
        <w:t>stos requisitos deben</w:t>
      </w:r>
      <w:r>
        <w:rPr>
          <w:rFonts w:ascii="Verdana" w:eastAsia="Calibri" w:hAnsi="Verdana" w:cs="Arial"/>
          <w:color w:val="000000" w:themeColor="text1"/>
        </w:rPr>
        <w:t xml:space="preserve"> ser</w:t>
      </w:r>
      <w:r w:rsidRPr="00D014B6">
        <w:rPr>
          <w:rFonts w:ascii="Verdana" w:eastAsia="Calibri" w:hAnsi="Verdana" w:cs="Arial"/>
          <w:color w:val="000000" w:themeColor="text1"/>
        </w:rPr>
        <w:t xml:space="preserve"> establec</w:t>
      </w:r>
      <w:r>
        <w:rPr>
          <w:rFonts w:ascii="Verdana" w:eastAsia="Calibri" w:hAnsi="Verdana" w:cs="Arial"/>
          <w:color w:val="000000" w:themeColor="text1"/>
        </w:rPr>
        <w:t>idos</w:t>
      </w:r>
      <w:r w:rsidRPr="00D014B6">
        <w:rPr>
          <w:rFonts w:ascii="Verdana" w:eastAsia="Calibri" w:hAnsi="Verdana" w:cs="Arial"/>
          <w:color w:val="000000" w:themeColor="text1"/>
        </w:rPr>
        <w:t xml:space="preserve"> de forma adecuada y proporcional a la naturaleza y valor del contrato. Esta adecuación y proporcionalidad no implica que no se deben exigir ciertos requisitos habilitantes sino que estos deben tener una relación directa con el objeto del contrato, de suerte que su acreditación sea efectiva para demostrar que el proponente es idóneo para ejecutar el contrato y que los mismos no establezcan condiciones más allá de las necesarias para verificar la idoneidad requerida de los proponentes respecto del objeto ofertado, ya que lo contrario limita la libre concurrencia.</w:t>
      </w:r>
    </w:p>
    <w:p w14:paraId="326D4673" w14:textId="77777777" w:rsidR="00723958" w:rsidRPr="00D014B6" w:rsidRDefault="00723958" w:rsidP="00723958">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Particularmente, </w:t>
      </w:r>
      <w:r>
        <w:rPr>
          <w:rFonts w:ascii="Verdana" w:eastAsia="Calibri" w:hAnsi="Verdana" w:cs="Arial"/>
          <w:color w:val="000000" w:themeColor="text1"/>
        </w:rPr>
        <w:t>respecto a los requisitos de capacidad financiera y organizacional a solicitar en los procesos de contratación,</w:t>
      </w:r>
      <w:r w:rsidRPr="00D014B6">
        <w:rPr>
          <w:rFonts w:ascii="Verdana" w:eastAsia="Calibri" w:hAnsi="Verdana" w:cs="Arial"/>
          <w:color w:val="000000" w:themeColor="text1"/>
        </w:rPr>
        <w:t xml:space="preserve"> el </w:t>
      </w:r>
      <w:r w:rsidRPr="00D014B6">
        <w:rPr>
          <w:rFonts w:ascii="Verdana" w:eastAsia="Calibri" w:hAnsi="Verdana" w:cs="Arial"/>
          <w:color w:val="000000" w:themeColor="text1"/>
          <w:lang w:val="es-ES_tradnl"/>
        </w:rPr>
        <w:t>“Manual para determinar y verificar los requisitos habilitantes en los Procesos de Contratación”</w:t>
      </w:r>
      <w:r>
        <w:rPr>
          <w:rStyle w:val="Refdenotaalpie"/>
          <w:rFonts w:ascii="Verdana" w:eastAsia="Calibri" w:hAnsi="Verdana" w:cs="Arial"/>
          <w:color w:val="000000" w:themeColor="text1"/>
          <w:lang w:val="es-ES_tradnl"/>
        </w:rPr>
        <w:footnoteReference w:id="5"/>
      </w:r>
      <w:r>
        <w:rPr>
          <w:rFonts w:ascii="Verdana" w:eastAsia="Calibri" w:hAnsi="Verdana" w:cs="Arial"/>
          <w:color w:val="000000" w:themeColor="text1"/>
          <w:lang w:val="es-ES_tradnl"/>
        </w:rPr>
        <w:t xml:space="preserve"> </w:t>
      </w:r>
      <w:r w:rsidRPr="00D014B6">
        <w:rPr>
          <w:rFonts w:ascii="Verdana" w:eastAsia="Calibri" w:hAnsi="Verdana" w:cs="Arial"/>
          <w:color w:val="000000" w:themeColor="text1"/>
          <w:lang w:val="es-ES_tradnl"/>
        </w:rPr>
        <w:t xml:space="preserve">expedido por </w:t>
      </w:r>
      <w:r>
        <w:rPr>
          <w:rFonts w:ascii="Verdana" w:eastAsia="Calibri" w:hAnsi="Verdana" w:cs="Arial"/>
          <w:color w:val="000000" w:themeColor="text1"/>
          <w:lang w:val="es-ES_tradnl"/>
        </w:rPr>
        <w:t xml:space="preserve">la </w:t>
      </w:r>
      <w:r w:rsidRPr="00D014B6">
        <w:rPr>
          <w:rFonts w:ascii="Verdana" w:eastAsia="Calibri" w:hAnsi="Verdana" w:cs="Arial"/>
          <w:color w:val="000000" w:themeColor="text1"/>
          <w:lang w:val="es-ES_tradnl"/>
        </w:rPr>
        <w:t>Agencia</w:t>
      </w:r>
      <w:r>
        <w:rPr>
          <w:rFonts w:ascii="Verdana" w:eastAsia="Calibri" w:hAnsi="Verdana" w:cs="Arial"/>
          <w:color w:val="000000" w:themeColor="text1"/>
          <w:lang w:val="es-ES_tradnl"/>
        </w:rPr>
        <w:t xml:space="preserve"> Nacional de Contratación Pública – Colombia Compra Eficiente</w:t>
      </w:r>
      <w:r w:rsidRPr="00D014B6">
        <w:rPr>
          <w:rFonts w:ascii="Verdana" w:eastAsia="Calibri" w:hAnsi="Verdana" w:cs="Arial"/>
          <w:color w:val="000000" w:themeColor="text1"/>
        </w:rPr>
        <w:t>, indica que la capacidad financiera</w:t>
      </w:r>
      <w:r>
        <w:rPr>
          <w:rFonts w:ascii="Verdana" w:eastAsia="Calibri" w:hAnsi="Verdana" w:cs="Arial"/>
          <w:color w:val="000000" w:themeColor="text1"/>
        </w:rPr>
        <w:t xml:space="preserve"> y organizacional</w:t>
      </w:r>
      <w:r w:rsidRPr="00D014B6">
        <w:rPr>
          <w:rFonts w:ascii="Verdana" w:eastAsia="Calibri" w:hAnsi="Verdana" w:cs="Arial"/>
          <w:color w:val="000000" w:themeColor="text1"/>
        </w:rPr>
        <w:t xml:space="preserve"> que la entidad requiera para un proceso de contratación “</w:t>
      </w:r>
      <w:r>
        <w:rPr>
          <w:rFonts w:ascii="Verdana" w:eastAsia="Calibri" w:hAnsi="Verdana" w:cs="Arial"/>
          <w:color w:val="000000" w:themeColor="text1"/>
        </w:rPr>
        <w:t xml:space="preserve">(…) </w:t>
      </w:r>
      <w:r w:rsidRPr="00D014B6">
        <w:rPr>
          <w:rFonts w:ascii="Verdana" w:eastAsia="Calibri" w:hAnsi="Verdana" w:cs="Arial"/>
          <w:color w:val="000000" w:themeColor="text1"/>
        </w:rPr>
        <w:t>debe ser adecuada y proporcional a la naturaleza, forma de pago, plazo, complejidad, riesgo y al valor del contrato</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6"/>
      </w:r>
      <w:r w:rsidRPr="00D014B6">
        <w:rPr>
          <w:rFonts w:ascii="Verdana" w:eastAsia="Calibri" w:hAnsi="Verdana" w:cs="Arial"/>
          <w:color w:val="000000" w:themeColor="text1"/>
        </w:rPr>
        <w:t xml:space="preserve">. Además, los requisitos de capacidad financiera deben ser establecidos con fundamento en los estudios del sector, para cuya elaboración se recomienda la aplicación de lo dispuesto en la </w:t>
      </w:r>
      <w:r>
        <w:rPr>
          <w:rFonts w:ascii="Verdana" w:eastAsia="Calibri" w:hAnsi="Verdana" w:cs="Arial"/>
          <w:color w:val="000000" w:themeColor="text1"/>
        </w:rPr>
        <w:t>“</w:t>
      </w:r>
      <w:r w:rsidRPr="00D014B6">
        <w:rPr>
          <w:rFonts w:ascii="Verdana" w:eastAsia="Calibri" w:hAnsi="Verdana" w:cs="Arial"/>
          <w:color w:val="000000" w:themeColor="text1"/>
        </w:rPr>
        <w:t>Guía para la Elaboración de Estudios de Sector</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7"/>
      </w:r>
      <w:r w:rsidRPr="00D014B6">
        <w:rPr>
          <w:rFonts w:ascii="Verdana" w:eastAsia="Calibri" w:hAnsi="Verdana" w:cs="Arial"/>
          <w:color w:val="000000" w:themeColor="text1"/>
        </w:rPr>
        <w:t xml:space="preserve">, expedida por esta Agencia. Así, en atención a la naturaleza del contrato a suscribir y su valor, plazo y forma de pago, la entidad debe hacer </w:t>
      </w:r>
      <w:r w:rsidRPr="00D014B6">
        <w:rPr>
          <w:rFonts w:ascii="Verdana" w:eastAsia="Calibri" w:hAnsi="Verdana" w:cs="Arial"/>
          <w:color w:val="000000" w:themeColor="text1"/>
        </w:rPr>
        <w:lastRenderedPageBreak/>
        <w:t xml:space="preserve">uso de los indicadores que considere adecuados respecto del objeto del proceso de contratación. </w:t>
      </w:r>
    </w:p>
    <w:p w14:paraId="25347CE0" w14:textId="77777777" w:rsidR="00723958" w:rsidRDefault="00723958" w:rsidP="00723958">
      <w:pPr>
        <w:widowControl w:val="0"/>
        <w:autoSpaceDE w:val="0"/>
        <w:autoSpaceDN w:val="0"/>
        <w:spacing w:after="0" w:line="276" w:lineRule="auto"/>
        <w:ind w:firstLine="709"/>
        <w:jc w:val="both"/>
        <w:rPr>
          <w:rFonts w:ascii="Verdana" w:eastAsia="Calibri" w:hAnsi="Verdana" w:cs="Arial"/>
        </w:rPr>
      </w:pPr>
      <w:r w:rsidRPr="00D014B6">
        <w:rPr>
          <w:rFonts w:ascii="Verdana" w:eastAsia="Calibri" w:hAnsi="Verdana" w:cs="Arial"/>
          <w:color w:val="000000" w:themeColor="text1"/>
        </w:rPr>
        <w:t xml:space="preserve">En este sentido, </w:t>
      </w:r>
      <w:r>
        <w:rPr>
          <w:rFonts w:ascii="Verdana" w:eastAsia="Calibri" w:hAnsi="Verdana" w:cs="Arial"/>
          <w:color w:val="000000" w:themeColor="text1"/>
        </w:rPr>
        <w:t xml:space="preserve">y en el marco de su petición, nos permitimos indicar que para la definición de los requisitos de capacidad financiera y organizacional a solicitar en el marco del </w:t>
      </w:r>
      <w:r w:rsidRPr="009217CB">
        <w:rPr>
          <w:rFonts w:ascii="Verdana" w:eastAsia="Calibri" w:hAnsi="Verdana" w:cs="Arial"/>
        </w:rPr>
        <w:t xml:space="preserve">documento tipo </w:t>
      </w:r>
      <w:r>
        <w:rPr>
          <w:rFonts w:ascii="Verdana" w:eastAsia="Calibri" w:hAnsi="Verdana" w:cs="Arial"/>
        </w:rPr>
        <w:t xml:space="preserve">de licitación de obra pública de infraestructura de transporte - versión 4, esta Agencia consolidó y analizó la información financiera de </w:t>
      </w:r>
      <w:r w:rsidRPr="00B90D68">
        <w:rPr>
          <w:rFonts w:ascii="Verdana" w:eastAsia="Calibri" w:hAnsi="Verdana" w:cs="Arial"/>
        </w:rPr>
        <w:t>quinientas treinta y un</w:t>
      </w:r>
      <w:r w:rsidRPr="007440BB">
        <w:rPr>
          <w:rFonts w:ascii="Verdana" w:eastAsia="Calibri" w:hAnsi="Verdana" w:cs="Arial"/>
          <w:b/>
          <w:bCs/>
        </w:rPr>
        <w:t xml:space="preserve"> </w:t>
      </w:r>
      <w:r w:rsidRPr="00B90D68">
        <w:rPr>
          <w:rFonts w:ascii="Verdana" w:eastAsia="Calibri" w:hAnsi="Verdana" w:cs="Arial"/>
        </w:rPr>
        <w:t>(531)</w:t>
      </w:r>
      <w:r>
        <w:rPr>
          <w:rFonts w:ascii="Verdana" w:eastAsia="Calibri" w:hAnsi="Verdana" w:cs="Arial"/>
        </w:rPr>
        <w:t xml:space="preserve"> empresas. Es importante precisar que, la muestra de empresas se construyó con potenciales proveedores de los servicios de infraestructura de transporte, para lo cual, se tuvo en consideración varios elementos, como son los siguientes:</w:t>
      </w:r>
    </w:p>
    <w:p w14:paraId="69A761B5" w14:textId="77777777" w:rsidR="00723958" w:rsidRDefault="00723958" w:rsidP="00723958">
      <w:pPr>
        <w:widowControl w:val="0"/>
        <w:autoSpaceDE w:val="0"/>
        <w:autoSpaceDN w:val="0"/>
        <w:spacing w:after="0" w:line="276" w:lineRule="auto"/>
        <w:ind w:firstLine="709"/>
        <w:jc w:val="both"/>
        <w:rPr>
          <w:rFonts w:ascii="Verdana" w:eastAsia="Calibri" w:hAnsi="Verdana" w:cs="Arial"/>
        </w:rPr>
      </w:pPr>
    </w:p>
    <w:p w14:paraId="555C4FC5" w14:textId="77777777" w:rsidR="00723958" w:rsidRDefault="00723958" w:rsidP="00723958">
      <w:pPr>
        <w:pStyle w:val="Prrafodelista"/>
        <w:widowControl w:val="0"/>
        <w:numPr>
          <w:ilvl w:val="0"/>
          <w:numId w:val="19"/>
        </w:numPr>
        <w:autoSpaceDE w:val="0"/>
        <w:autoSpaceDN w:val="0"/>
        <w:spacing w:after="0" w:line="276" w:lineRule="auto"/>
        <w:ind w:left="851"/>
        <w:jc w:val="both"/>
        <w:rPr>
          <w:rFonts w:ascii="Verdana" w:eastAsia="Calibri" w:hAnsi="Verdana" w:cs="Arial"/>
        </w:rPr>
      </w:pPr>
      <w:r>
        <w:rPr>
          <w:rFonts w:ascii="Verdana" w:eastAsia="Calibri" w:hAnsi="Verdana" w:cs="Arial"/>
        </w:rPr>
        <w:t xml:space="preserve">Empresas clasificadas con los códigos CIIU 4210 - </w:t>
      </w:r>
      <w:r w:rsidRPr="002D16A5">
        <w:rPr>
          <w:rFonts w:ascii="Verdana" w:eastAsia="Calibri" w:hAnsi="Verdana" w:cs="Arial"/>
        </w:rPr>
        <w:t>Construcción de carreteras y vías de ferrocarril</w:t>
      </w:r>
      <w:r>
        <w:rPr>
          <w:rFonts w:ascii="Verdana" w:eastAsia="Calibri" w:hAnsi="Verdana" w:cs="Arial"/>
        </w:rPr>
        <w:t>.</w:t>
      </w:r>
    </w:p>
    <w:p w14:paraId="516D0B70" w14:textId="77777777" w:rsidR="00723958" w:rsidRDefault="00723958" w:rsidP="00723958">
      <w:pPr>
        <w:pStyle w:val="Prrafodelista"/>
        <w:widowControl w:val="0"/>
        <w:numPr>
          <w:ilvl w:val="0"/>
          <w:numId w:val="19"/>
        </w:numPr>
        <w:autoSpaceDE w:val="0"/>
        <w:autoSpaceDN w:val="0"/>
        <w:spacing w:after="0" w:line="276" w:lineRule="auto"/>
        <w:ind w:left="851"/>
        <w:jc w:val="both"/>
        <w:rPr>
          <w:rFonts w:ascii="Verdana" w:eastAsia="Calibri" w:hAnsi="Verdana" w:cs="Arial"/>
        </w:rPr>
      </w:pPr>
      <w:r>
        <w:rPr>
          <w:rFonts w:ascii="Verdana" w:eastAsia="Calibri" w:hAnsi="Verdana" w:cs="Arial"/>
        </w:rPr>
        <w:t xml:space="preserve">Empresas clasificadas con códigos CIIU distintos al anterior, pero que se identificaron como potenciales proveedores de los servicios analizados, como resultado de la revisión realizada en 691 contratos </w:t>
      </w:r>
      <w:r w:rsidRPr="006C2D9D">
        <w:rPr>
          <w:rFonts w:ascii="Verdana" w:eastAsia="Calibri" w:hAnsi="Verdana" w:cs="Arial"/>
        </w:rPr>
        <w:t>suscritos por Entidades públicas entre los años 2018 y 2023</w:t>
      </w:r>
      <w:r>
        <w:rPr>
          <w:rFonts w:ascii="Verdana" w:eastAsia="Calibri" w:hAnsi="Verdana" w:cs="Arial"/>
        </w:rPr>
        <w:t>.</w:t>
      </w:r>
    </w:p>
    <w:p w14:paraId="5F5C9D7B" w14:textId="77777777" w:rsidR="00723958" w:rsidRPr="00DE7529" w:rsidRDefault="00723958" w:rsidP="00723958">
      <w:pPr>
        <w:pStyle w:val="Prrafodelista"/>
        <w:widowControl w:val="0"/>
        <w:autoSpaceDE w:val="0"/>
        <w:autoSpaceDN w:val="0"/>
        <w:spacing w:after="0" w:line="276" w:lineRule="auto"/>
        <w:ind w:left="851"/>
        <w:jc w:val="both"/>
        <w:rPr>
          <w:rFonts w:ascii="Verdana" w:eastAsia="Calibri" w:hAnsi="Verdana" w:cs="Arial"/>
        </w:rPr>
      </w:pPr>
    </w:p>
    <w:p w14:paraId="7F1250B2" w14:textId="77777777" w:rsidR="00723958" w:rsidRPr="001915EA" w:rsidRDefault="00723958" w:rsidP="00723958">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L</w:t>
      </w:r>
      <w:r w:rsidRPr="00A161A7">
        <w:rPr>
          <w:rFonts w:ascii="Verdana" w:eastAsia="Calibri" w:hAnsi="Verdana" w:cs="Arial"/>
          <w:color w:val="000000" w:themeColor="text1"/>
        </w:rPr>
        <w:t xml:space="preserve">a información financiera </w:t>
      </w:r>
      <w:r>
        <w:rPr>
          <w:rFonts w:ascii="Verdana" w:eastAsia="Calibri" w:hAnsi="Verdana" w:cs="Arial"/>
          <w:color w:val="000000" w:themeColor="text1"/>
        </w:rPr>
        <w:t xml:space="preserve">que se obtuvo </w:t>
      </w:r>
      <w:r w:rsidRPr="00A161A7">
        <w:rPr>
          <w:rFonts w:ascii="Verdana" w:eastAsia="Calibri" w:hAnsi="Verdana" w:cs="Arial"/>
          <w:color w:val="000000" w:themeColor="text1"/>
        </w:rPr>
        <w:t xml:space="preserve">de las 531 empresas correspondió a corte </w:t>
      </w:r>
      <w:r>
        <w:rPr>
          <w:rFonts w:ascii="Verdana" w:eastAsia="Calibri" w:hAnsi="Verdana" w:cs="Arial"/>
          <w:color w:val="000000" w:themeColor="text1"/>
        </w:rPr>
        <w:t xml:space="preserve">de </w:t>
      </w:r>
      <w:r w:rsidRPr="00A161A7">
        <w:rPr>
          <w:rFonts w:ascii="Verdana" w:eastAsia="Calibri" w:hAnsi="Verdana" w:cs="Arial"/>
          <w:color w:val="000000" w:themeColor="text1"/>
        </w:rPr>
        <w:t xml:space="preserve">31 de diciembre de 2023 </w:t>
      </w:r>
      <w:r>
        <w:rPr>
          <w:rFonts w:ascii="Verdana" w:eastAsia="Calibri" w:hAnsi="Verdana" w:cs="Arial"/>
          <w:color w:val="000000" w:themeColor="text1"/>
        </w:rPr>
        <w:t>-</w:t>
      </w:r>
      <w:r w:rsidRPr="00A161A7">
        <w:rPr>
          <w:rFonts w:ascii="Verdana" w:eastAsia="Calibri" w:hAnsi="Verdana" w:cs="Arial"/>
          <w:color w:val="000000" w:themeColor="text1"/>
        </w:rPr>
        <w:t>última información consolidada al momento de publicar la actualización del documento tipo</w:t>
      </w:r>
      <w:r>
        <w:rPr>
          <w:rFonts w:ascii="Verdana" w:eastAsia="Calibri" w:hAnsi="Verdana" w:cs="Arial"/>
          <w:color w:val="000000" w:themeColor="text1"/>
        </w:rPr>
        <w:t>-</w:t>
      </w:r>
      <w:r w:rsidRPr="00A161A7">
        <w:rPr>
          <w:rFonts w:ascii="Verdana" w:eastAsia="Calibri" w:hAnsi="Verdana" w:cs="Arial"/>
          <w:color w:val="000000" w:themeColor="text1"/>
        </w:rPr>
        <w:t>.</w:t>
      </w:r>
      <w:r>
        <w:rPr>
          <w:rFonts w:ascii="Verdana" w:eastAsia="Calibri" w:hAnsi="Verdana" w:cs="Arial"/>
          <w:color w:val="000000" w:themeColor="text1"/>
        </w:rPr>
        <w:t xml:space="preserve"> C</w:t>
      </w:r>
      <w:r>
        <w:rPr>
          <w:rFonts w:ascii="Verdana" w:eastAsia="Calibri" w:hAnsi="Verdana" w:cs="Arial"/>
        </w:rPr>
        <w:t>onsolidada la información financiera obtenida, se procedió a realizar un análisis estadístico con el objetivo de identificar los indicadores promedio del sector. Este ejercicio se adelantó conforme a recomendaciones y metodologías propuestas por la “</w:t>
      </w:r>
      <w:r w:rsidRPr="00210657">
        <w:rPr>
          <w:rFonts w:ascii="Verdana" w:eastAsia="Calibri" w:hAnsi="Verdana" w:cs="Arial"/>
        </w:rPr>
        <w:t>GUÍA DE ELABORACIÓN DE ESTUDIOS DE SECTOR, GEES – versión 2 del 24 de junio de 2022</w:t>
      </w:r>
      <w:r>
        <w:rPr>
          <w:rFonts w:ascii="Verdana" w:eastAsia="Calibri" w:hAnsi="Verdana" w:cs="Arial"/>
        </w:rPr>
        <w:t>”</w:t>
      </w:r>
      <w:r>
        <w:rPr>
          <w:rStyle w:val="Refdenotaalpie"/>
          <w:rFonts w:ascii="Verdana" w:eastAsia="Calibri" w:hAnsi="Verdana" w:cs="Arial"/>
        </w:rPr>
        <w:footnoteReference w:id="8"/>
      </w:r>
      <w:r>
        <w:rPr>
          <w:rFonts w:ascii="Verdana" w:eastAsia="Calibri" w:hAnsi="Verdana" w:cs="Arial"/>
        </w:rPr>
        <w:t xml:space="preserve"> -en adelante GEES- y el “</w:t>
      </w:r>
      <w:r w:rsidRPr="008707FB">
        <w:rPr>
          <w:rFonts w:ascii="Verdana" w:eastAsia="Calibri" w:hAnsi="Verdana" w:cs="Arial"/>
        </w:rPr>
        <w:t>MANUAL PARA DETERMINAR Y VERIFICAR LOS REQUISITOS HABILITANTES EN LOS PROCESOS DE CONTRATACIÓN</w:t>
      </w:r>
      <w:r>
        <w:rPr>
          <w:rFonts w:ascii="Verdana" w:eastAsia="Calibri" w:hAnsi="Verdana" w:cs="Arial"/>
        </w:rPr>
        <w:t xml:space="preserve"> versión </w:t>
      </w:r>
      <w:r w:rsidRPr="008707FB">
        <w:rPr>
          <w:rFonts w:ascii="Verdana" w:eastAsia="Calibri" w:hAnsi="Verdana" w:cs="Arial"/>
        </w:rPr>
        <w:t>03 del 29 de septiembre de 2023</w:t>
      </w:r>
      <w:r>
        <w:rPr>
          <w:rFonts w:ascii="Verdana" w:eastAsia="Calibri" w:hAnsi="Verdana" w:cs="Arial"/>
        </w:rPr>
        <w:t>”.</w:t>
      </w:r>
    </w:p>
    <w:p w14:paraId="7CAEB4C5" w14:textId="77777777" w:rsidR="00723958" w:rsidRPr="00A161A7" w:rsidRDefault="00723958" w:rsidP="00723958">
      <w:pPr>
        <w:widowControl w:val="0"/>
        <w:autoSpaceDE w:val="0"/>
        <w:autoSpaceDN w:val="0"/>
        <w:spacing w:after="120" w:line="276" w:lineRule="auto"/>
        <w:ind w:firstLine="709"/>
        <w:jc w:val="both"/>
        <w:rPr>
          <w:rFonts w:ascii="Verdana" w:eastAsia="Calibri" w:hAnsi="Verdana" w:cs="Arial"/>
          <w:color w:val="000000" w:themeColor="text1"/>
        </w:rPr>
      </w:pPr>
      <w:r w:rsidRPr="00A161A7">
        <w:rPr>
          <w:rFonts w:ascii="Verdana" w:eastAsia="Calibri" w:hAnsi="Verdana" w:cs="Arial"/>
          <w:color w:val="000000" w:themeColor="text1"/>
        </w:rPr>
        <w:t>Teniendo en cuenta que</w:t>
      </w:r>
      <w:r>
        <w:rPr>
          <w:rFonts w:ascii="Verdana" w:eastAsia="Calibri" w:hAnsi="Verdana" w:cs="Arial"/>
          <w:color w:val="000000" w:themeColor="text1"/>
        </w:rPr>
        <w:t>,</w:t>
      </w:r>
      <w:r w:rsidRPr="00A161A7">
        <w:rPr>
          <w:rFonts w:ascii="Verdana" w:eastAsia="Calibri" w:hAnsi="Verdana" w:cs="Arial"/>
          <w:color w:val="000000" w:themeColor="text1"/>
        </w:rPr>
        <w:t xml:space="preserve"> en la muestra de los estados financieros de las empresas del sector </w:t>
      </w:r>
      <w:r>
        <w:rPr>
          <w:rFonts w:ascii="Verdana" w:eastAsia="Calibri" w:hAnsi="Verdana" w:cs="Arial"/>
          <w:color w:val="000000" w:themeColor="text1"/>
        </w:rPr>
        <w:t xml:space="preserve">transporte, </w:t>
      </w:r>
      <w:r w:rsidRPr="00A161A7">
        <w:rPr>
          <w:rFonts w:ascii="Verdana" w:eastAsia="Calibri" w:hAnsi="Verdana" w:cs="Arial"/>
          <w:color w:val="000000" w:themeColor="text1"/>
        </w:rPr>
        <w:t xml:space="preserve">se identificaron datos atípicos, se procedió a “normalizar” la muestra, excluyendo dichos indicadores con el fin de evitar distorsiones al calcular las medidas de tendencia central. Para normalizar la </w:t>
      </w:r>
      <w:r w:rsidRPr="00A161A7">
        <w:rPr>
          <w:rFonts w:ascii="Verdana" w:eastAsia="Calibri" w:hAnsi="Verdana" w:cs="Arial"/>
          <w:color w:val="000000" w:themeColor="text1"/>
        </w:rPr>
        <w:lastRenderedPageBreak/>
        <w:t>muestra se utiliza el criterio del rango intercuartílico propuesto en la GEES para el manejo de datos atípicos. Este criterio “permite entender entre cuáles valores se ubica la mitad de los datos en la parte central de la distribución”. De acuerdo con lo descrito en la G</w:t>
      </w:r>
      <w:r>
        <w:rPr>
          <w:rFonts w:ascii="Verdana" w:eastAsia="Calibri" w:hAnsi="Verdana" w:cs="Arial"/>
          <w:color w:val="000000" w:themeColor="text1"/>
        </w:rPr>
        <w:t>EES</w:t>
      </w:r>
      <w:r w:rsidRPr="00A161A7">
        <w:rPr>
          <w:rFonts w:ascii="Verdana" w:eastAsia="Calibri" w:hAnsi="Verdana" w:cs="Arial"/>
          <w:color w:val="000000" w:themeColor="text1"/>
        </w:rPr>
        <w:t xml:space="preserve">, la metodología para calcular este promedio consiste en descartar aquellos datos que sean inferiores al primer cuartil (Q1) menos el 150% del rango intercuartílico y todo valor que sea mayor al tercer cuartil (Q3) más el 150% del rango intercuartílico. Una vez excluidos los datos atípicos se obtuvo la muestra normalizada y se calculó el promedio con esta muestra. </w:t>
      </w:r>
    </w:p>
    <w:p w14:paraId="5559F05D" w14:textId="77777777" w:rsidR="00723958" w:rsidRPr="00A161A7" w:rsidRDefault="00723958" w:rsidP="00723958">
      <w:pPr>
        <w:widowControl w:val="0"/>
        <w:autoSpaceDE w:val="0"/>
        <w:autoSpaceDN w:val="0"/>
        <w:spacing w:after="120" w:line="276" w:lineRule="auto"/>
        <w:ind w:firstLine="709"/>
        <w:jc w:val="both"/>
        <w:rPr>
          <w:rFonts w:ascii="Verdana" w:eastAsia="Calibri" w:hAnsi="Verdana" w:cs="Arial"/>
          <w:color w:val="000000" w:themeColor="text1"/>
        </w:rPr>
      </w:pPr>
      <w:r w:rsidRPr="00A161A7">
        <w:rPr>
          <w:rFonts w:ascii="Verdana" w:eastAsia="Calibri" w:hAnsi="Verdana" w:cs="Arial"/>
          <w:color w:val="000000" w:themeColor="text1"/>
        </w:rPr>
        <w:t xml:space="preserve">Este análisis estadístico permitió identificar indicadores promedio del sector, con base en los cuales se establecieron referencias o límites máximos o mínimos a considerar al momento de definir los indicadores propuestos. Soportados en los análisis anteriores, se establecieron requisitos mínimos habilitantes de capacidad financiera y organizacional que fuesen proporcionales a las diferentes condiciones de los procesos de selección (modalidad, presupuesto, plazo, </w:t>
      </w:r>
      <w:proofErr w:type="spellStart"/>
      <w:r w:rsidRPr="00A161A7">
        <w:rPr>
          <w:rFonts w:ascii="Verdana" w:eastAsia="Calibri" w:hAnsi="Verdana" w:cs="Arial"/>
          <w:color w:val="000000" w:themeColor="text1"/>
        </w:rPr>
        <w:t>etc</w:t>
      </w:r>
      <w:proofErr w:type="spellEnd"/>
      <w:r w:rsidRPr="00A161A7">
        <w:rPr>
          <w:rFonts w:ascii="Verdana" w:eastAsia="Calibri" w:hAnsi="Verdana" w:cs="Arial"/>
          <w:color w:val="000000" w:themeColor="text1"/>
        </w:rPr>
        <w:t>)</w:t>
      </w:r>
      <w:r>
        <w:rPr>
          <w:rFonts w:ascii="Verdana" w:eastAsia="Calibri" w:hAnsi="Verdana" w:cs="Arial"/>
          <w:color w:val="000000" w:themeColor="text1"/>
        </w:rPr>
        <w:t>.</w:t>
      </w:r>
      <w:r w:rsidRPr="00A161A7">
        <w:rPr>
          <w:rFonts w:ascii="Verdana" w:eastAsia="Calibri" w:hAnsi="Verdana" w:cs="Arial"/>
          <w:color w:val="000000" w:themeColor="text1"/>
        </w:rPr>
        <w:t xml:space="preserve"> </w:t>
      </w:r>
      <w:r>
        <w:rPr>
          <w:rFonts w:ascii="Verdana" w:eastAsia="Calibri" w:hAnsi="Verdana" w:cs="Arial"/>
          <w:color w:val="000000" w:themeColor="text1"/>
        </w:rPr>
        <w:t>Po</w:t>
      </w:r>
      <w:r w:rsidRPr="00A161A7">
        <w:rPr>
          <w:rFonts w:ascii="Verdana" w:eastAsia="Calibri" w:hAnsi="Verdana" w:cs="Arial"/>
          <w:color w:val="000000" w:themeColor="text1"/>
        </w:rPr>
        <w:t>r lo anterior, para esta nueva actualización los requisitos de capacidad financiera y organizacional (Índice de liquidez, Nivel de Endeudamiento, Razón de Cobertura de Interés, Rentabilidad sobre el Patrimonio y Rentabilidad Sobre el Activo) se definieron de acuerdo con el presupuesto oficial del proceso de selección (expresados en SMMLV), con base en rangos de presupuesto definidos de conformidad con la matriz de experiencia de los proyectos de infraestructura de transporte estructurada para la presente versión de los pliegos tipo.</w:t>
      </w:r>
    </w:p>
    <w:p w14:paraId="7666F0EE" w14:textId="77777777" w:rsidR="00723958" w:rsidRPr="00A161A7" w:rsidRDefault="00723958" w:rsidP="00723958">
      <w:pPr>
        <w:widowControl w:val="0"/>
        <w:autoSpaceDE w:val="0"/>
        <w:autoSpaceDN w:val="0"/>
        <w:spacing w:after="120" w:line="276" w:lineRule="auto"/>
        <w:ind w:firstLine="709"/>
        <w:jc w:val="both"/>
        <w:rPr>
          <w:rFonts w:ascii="Verdana" w:eastAsia="Calibri" w:hAnsi="Verdana" w:cs="Arial"/>
          <w:color w:val="000000" w:themeColor="text1"/>
        </w:rPr>
      </w:pPr>
      <w:r w:rsidRPr="00A161A7">
        <w:rPr>
          <w:rFonts w:ascii="Verdana" w:eastAsia="Calibri" w:hAnsi="Verdana" w:cs="Arial"/>
          <w:color w:val="000000" w:themeColor="text1"/>
        </w:rPr>
        <w:t xml:space="preserve">Para la definición de los indicadores, se tuvo en consideración las versiones anteriores de los documentos tipo, las necesidades de incrementar los niveles de apalancamiento, entre otras consideraciones. Adicionalmente, con el objetivo de fortalecer los procesos de selección de infraestructura de obra de transporte, en la nueva versión del documento tipo se consideró relevante preservar como un requisito habilitante de capacidad financiera adicional el indicador de “Capital de trabajo” e incluir en el documento tipo de </w:t>
      </w:r>
      <w:r>
        <w:rPr>
          <w:rFonts w:ascii="Verdana" w:eastAsia="Calibri" w:hAnsi="Verdana" w:cs="Arial"/>
          <w:color w:val="000000" w:themeColor="text1"/>
        </w:rPr>
        <w:t>l</w:t>
      </w:r>
      <w:r w:rsidRPr="00A161A7">
        <w:rPr>
          <w:rFonts w:ascii="Verdana" w:eastAsia="Calibri" w:hAnsi="Verdana" w:cs="Arial"/>
          <w:color w:val="000000" w:themeColor="text1"/>
        </w:rPr>
        <w:t xml:space="preserve">icitación </w:t>
      </w:r>
      <w:r>
        <w:rPr>
          <w:rFonts w:ascii="Verdana" w:eastAsia="Calibri" w:hAnsi="Verdana" w:cs="Arial"/>
          <w:color w:val="000000" w:themeColor="text1"/>
        </w:rPr>
        <w:t>p</w:t>
      </w:r>
      <w:r w:rsidRPr="00A161A7">
        <w:rPr>
          <w:rFonts w:ascii="Verdana" w:eastAsia="Calibri" w:hAnsi="Verdana" w:cs="Arial"/>
          <w:color w:val="000000" w:themeColor="text1"/>
        </w:rPr>
        <w:t xml:space="preserve">ública el indicador de “Patrimonio”.  </w:t>
      </w:r>
    </w:p>
    <w:p w14:paraId="6635CFCC" w14:textId="77777777" w:rsidR="00723958" w:rsidRDefault="00723958" w:rsidP="00723958">
      <w:pPr>
        <w:widowControl w:val="0"/>
        <w:autoSpaceDE w:val="0"/>
        <w:autoSpaceDN w:val="0"/>
        <w:spacing w:after="0" w:line="276" w:lineRule="auto"/>
        <w:ind w:firstLine="709"/>
        <w:jc w:val="both"/>
        <w:rPr>
          <w:rFonts w:ascii="Verdana" w:eastAsia="Calibri" w:hAnsi="Verdana" w:cs="Arial"/>
          <w:color w:val="000000" w:themeColor="text1"/>
        </w:rPr>
      </w:pPr>
      <w:r w:rsidRPr="00A161A7">
        <w:rPr>
          <w:rFonts w:ascii="Verdana" w:eastAsia="Calibri" w:hAnsi="Verdana" w:cs="Arial"/>
          <w:color w:val="000000" w:themeColor="text1"/>
        </w:rPr>
        <w:t xml:space="preserve">Lo anterior, tomando en consideración lo indicado en el numeral 4.2 Indicadores adicionales de capacidad financiera del “Manual para </w:t>
      </w:r>
      <w:r>
        <w:rPr>
          <w:rFonts w:ascii="Verdana" w:eastAsia="Calibri" w:hAnsi="Verdana" w:cs="Arial"/>
          <w:color w:val="000000" w:themeColor="text1"/>
        </w:rPr>
        <w:t>determinar y verificar los requisitos habilitantes en los procesos de contratación”</w:t>
      </w:r>
      <w:r w:rsidRPr="00A161A7">
        <w:rPr>
          <w:rFonts w:ascii="Verdana" w:eastAsia="Calibri" w:hAnsi="Verdana" w:cs="Arial"/>
          <w:color w:val="000000" w:themeColor="text1"/>
        </w:rPr>
        <w:t xml:space="preserve"> expedido por </w:t>
      </w:r>
      <w:r>
        <w:rPr>
          <w:rFonts w:ascii="Verdana" w:eastAsia="Calibri" w:hAnsi="Verdana" w:cs="Arial"/>
          <w:color w:val="000000" w:themeColor="text1"/>
        </w:rPr>
        <w:t>esta</w:t>
      </w:r>
      <w:r w:rsidRPr="00A161A7">
        <w:rPr>
          <w:rFonts w:ascii="Verdana" w:eastAsia="Calibri" w:hAnsi="Verdana" w:cs="Arial"/>
          <w:color w:val="000000" w:themeColor="text1"/>
        </w:rPr>
        <w:t xml:space="preserve"> Agencia</w:t>
      </w:r>
      <w:r>
        <w:rPr>
          <w:rFonts w:ascii="Verdana" w:eastAsia="Calibri" w:hAnsi="Verdana" w:cs="Arial"/>
          <w:color w:val="000000" w:themeColor="text1"/>
        </w:rPr>
        <w:t>, que sobre el particular señala</w:t>
      </w:r>
      <w:r w:rsidRPr="00A161A7">
        <w:rPr>
          <w:rFonts w:ascii="Verdana" w:eastAsia="Calibri" w:hAnsi="Verdana" w:cs="Arial"/>
          <w:color w:val="000000" w:themeColor="text1"/>
        </w:rPr>
        <w:t xml:space="preserve">: </w:t>
      </w:r>
    </w:p>
    <w:p w14:paraId="3971B02F" w14:textId="77777777" w:rsidR="00723958" w:rsidRDefault="00723958" w:rsidP="00723958">
      <w:pPr>
        <w:widowControl w:val="0"/>
        <w:autoSpaceDE w:val="0"/>
        <w:autoSpaceDN w:val="0"/>
        <w:spacing w:after="0" w:line="240" w:lineRule="auto"/>
        <w:ind w:left="709" w:right="709"/>
        <w:jc w:val="both"/>
        <w:rPr>
          <w:rFonts w:ascii="Verdana" w:eastAsia="Calibri" w:hAnsi="Verdana" w:cs="Arial"/>
          <w:color w:val="000000" w:themeColor="text1"/>
        </w:rPr>
      </w:pPr>
    </w:p>
    <w:p w14:paraId="5980C434" w14:textId="77777777" w:rsidR="00723958" w:rsidRDefault="00723958" w:rsidP="00723958">
      <w:pPr>
        <w:widowControl w:val="0"/>
        <w:autoSpaceDE w:val="0"/>
        <w:autoSpaceDN w:val="0"/>
        <w:spacing w:after="0" w:line="240" w:lineRule="auto"/>
        <w:ind w:left="709" w:right="709"/>
        <w:jc w:val="both"/>
        <w:rPr>
          <w:rFonts w:ascii="Verdana" w:eastAsia="Calibri" w:hAnsi="Verdana" w:cs="Arial"/>
          <w:color w:val="000000" w:themeColor="text1"/>
          <w:sz w:val="21"/>
          <w:szCs w:val="21"/>
        </w:rPr>
      </w:pPr>
      <w:r w:rsidRPr="00E00E0E">
        <w:rPr>
          <w:rFonts w:ascii="Verdana" w:eastAsia="Calibri" w:hAnsi="Verdana" w:cs="Arial"/>
          <w:color w:val="000000" w:themeColor="text1"/>
          <w:sz w:val="21"/>
          <w:szCs w:val="21"/>
        </w:rPr>
        <w:lastRenderedPageBreak/>
        <w:t>“Las Entidades Estatales también pueden optar por utilizar indicadores distintos de los señalados en el artículo 2.2.1.1.1.5.3 del Decreto 1082 de 2015 para evaluar la capacidad financiera, cuando en virtud del análisis correspondiente se determine necesario. Dicho análisis a su vez puede estudiar la necesidad de aplicar los indicadores señalados en la norma en conjunto con otros indicadores complementarios, relevantes en relación con las características del objeto a contratar, la naturaleza, valor, complejidad y Riesgo del Proceso de Contratación”</w:t>
      </w:r>
      <w:r w:rsidRPr="00E00E0E">
        <w:rPr>
          <w:rStyle w:val="Refdenotaalpie"/>
          <w:rFonts w:ascii="Verdana" w:eastAsia="Calibri" w:hAnsi="Verdana" w:cs="Arial"/>
          <w:color w:val="000000" w:themeColor="text1"/>
          <w:sz w:val="21"/>
          <w:szCs w:val="21"/>
        </w:rPr>
        <w:footnoteReference w:id="9"/>
      </w:r>
      <w:r w:rsidRPr="00E00E0E">
        <w:rPr>
          <w:rFonts w:ascii="Verdana" w:eastAsia="Calibri" w:hAnsi="Verdana" w:cs="Arial"/>
          <w:color w:val="000000" w:themeColor="text1"/>
          <w:sz w:val="21"/>
          <w:szCs w:val="21"/>
        </w:rPr>
        <w:t>.</w:t>
      </w:r>
    </w:p>
    <w:p w14:paraId="3BF3E385" w14:textId="77777777" w:rsidR="00723958" w:rsidRPr="00E00E0E" w:rsidRDefault="00723958" w:rsidP="00723958">
      <w:pPr>
        <w:widowControl w:val="0"/>
        <w:autoSpaceDE w:val="0"/>
        <w:autoSpaceDN w:val="0"/>
        <w:spacing w:after="0" w:line="240" w:lineRule="auto"/>
        <w:ind w:left="709" w:right="709"/>
        <w:jc w:val="both"/>
        <w:rPr>
          <w:rFonts w:ascii="Verdana" w:eastAsia="Calibri" w:hAnsi="Verdana" w:cs="Arial"/>
          <w:color w:val="000000" w:themeColor="text1"/>
          <w:sz w:val="21"/>
          <w:szCs w:val="21"/>
        </w:rPr>
      </w:pPr>
    </w:p>
    <w:p w14:paraId="166C3CFC" w14:textId="77777777" w:rsidR="00723958" w:rsidRPr="00A161A7" w:rsidRDefault="00723958" w:rsidP="00723958">
      <w:pPr>
        <w:widowControl w:val="0"/>
        <w:autoSpaceDE w:val="0"/>
        <w:autoSpaceDN w:val="0"/>
        <w:spacing w:after="120" w:line="276" w:lineRule="auto"/>
        <w:ind w:firstLine="709"/>
        <w:jc w:val="both"/>
        <w:rPr>
          <w:rFonts w:ascii="Verdana" w:eastAsia="Calibri" w:hAnsi="Verdana" w:cs="Arial"/>
          <w:color w:val="000000" w:themeColor="text1"/>
        </w:rPr>
      </w:pPr>
      <w:r w:rsidRPr="00A161A7">
        <w:rPr>
          <w:rFonts w:ascii="Verdana" w:eastAsia="Calibri" w:hAnsi="Verdana" w:cs="Arial"/>
          <w:color w:val="000000" w:themeColor="text1"/>
        </w:rPr>
        <w:t xml:space="preserve">Con posterioridad a la definición de los indicadores, </w:t>
      </w:r>
      <w:r>
        <w:rPr>
          <w:rFonts w:ascii="Verdana" w:eastAsia="Calibri" w:hAnsi="Verdana" w:cs="Arial"/>
          <w:color w:val="000000" w:themeColor="text1"/>
        </w:rPr>
        <w:t>esta</w:t>
      </w:r>
      <w:r w:rsidRPr="00A161A7">
        <w:rPr>
          <w:rFonts w:ascii="Verdana" w:eastAsia="Calibri" w:hAnsi="Verdana" w:cs="Arial"/>
          <w:color w:val="000000" w:themeColor="text1"/>
        </w:rPr>
        <w:t xml:space="preserve"> Agencia procedió a validar el nivel de cumplimiento de los mismos por parte de las empresas de la muestra analizada</w:t>
      </w:r>
      <w:r>
        <w:rPr>
          <w:rFonts w:ascii="Verdana" w:eastAsia="Calibri" w:hAnsi="Verdana" w:cs="Arial"/>
          <w:color w:val="000000" w:themeColor="text1"/>
        </w:rPr>
        <w:t>.</w:t>
      </w:r>
      <w:r w:rsidRPr="00A161A7">
        <w:rPr>
          <w:rFonts w:ascii="Verdana" w:eastAsia="Calibri" w:hAnsi="Verdana" w:cs="Arial"/>
          <w:color w:val="000000" w:themeColor="text1"/>
        </w:rPr>
        <w:t xml:space="preserve"> </w:t>
      </w:r>
      <w:r>
        <w:rPr>
          <w:rFonts w:ascii="Verdana" w:eastAsia="Calibri" w:hAnsi="Verdana" w:cs="Arial"/>
          <w:color w:val="000000" w:themeColor="text1"/>
        </w:rPr>
        <w:t>E</w:t>
      </w:r>
      <w:r w:rsidRPr="00A161A7">
        <w:rPr>
          <w:rFonts w:ascii="Verdana" w:eastAsia="Calibri" w:hAnsi="Verdana" w:cs="Arial"/>
          <w:color w:val="000000" w:themeColor="text1"/>
        </w:rPr>
        <w:t xml:space="preserve">ste nivel de cumplimiento se analizó de forma individual y para todo el juego de indicadores definidos, según las reglas </w:t>
      </w:r>
      <w:r>
        <w:rPr>
          <w:rFonts w:ascii="Verdana" w:eastAsia="Calibri" w:hAnsi="Verdana" w:cs="Arial"/>
          <w:color w:val="000000" w:themeColor="text1"/>
        </w:rPr>
        <w:t xml:space="preserve">contenidas </w:t>
      </w:r>
      <w:r w:rsidRPr="00A161A7">
        <w:rPr>
          <w:rFonts w:ascii="Verdana" w:eastAsia="Calibri" w:hAnsi="Verdana" w:cs="Arial"/>
          <w:color w:val="000000" w:themeColor="text1"/>
        </w:rPr>
        <w:t xml:space="preserve">en el documento base y en la matriz de indicadores del documento tipo. </w:t>
      </w:r>
    </w:p>
    <w:p w14:paraId="516C56F4" w14:textId="77777777" w:rsidR="00723958" w:rsidRDefault="00723958" w:rsidP="00723958">
      <w:pPr>
        <w:widowControl w:val="0"/>
        <w:autoSpaceDE w:val="0"/>
        <w:autoSpaceDN w:val="0"/>
        <w:spacing w:after="120" w:line="276" w:lineRule="auto"/>
        <w:ind w:firstLine="709"/>
        <w:jc w:val="both"/>
        <w:rPr>
          <w:rFonts w:ascii="Verdana" w:eastAsia="Calibri" w:hAnsi="Verdana" w:cs="Arial"/>
          <w:color w:val="000000" w:themeColor="text1"/>
        </w:rPr>
      </w:pPr>
      <w:r w:rsidRPr="00A161A7">
        <w:rPr>
          <w:rFonts w:ascii="Verdana" w:eastAsia="Calibri" w:hAnsi="Verdana" w:cs="Arial"/>
          <w:color w:val="000000" w:themeColor="text1"/>
        </w:rPr>
        <w:t>Esta parte del ejercicio es central, toda vez que</w:t>
      </w:r>
      <w:r>
        <w:rPr>
          <w:rFonts w:ascii="Verdana" w:eastAsia="Calibri" w:hAnsi="Verdana" w:cs="Arial"/>
          <w:color w:val="000000" w:themeColor="text1"/>
        </w:rPr>
        <w:t>,</w:t>
      </w:r>
      <w:r w:rsidRPr="00A161A7">
        <w:rPr>
          <w:rFonts w:ascii="Verdana" w:eastAsia="Calibri" w:hAnsi="Verdana" w:cs="Arial"/>
          <w:color w:val="000000" w:themeColor="text1"/>
        </w:rPr>
        <w:t xml:space="preserve"> en el ejercicio de definición de indicadores, debe analizarse el impacto que tiene</w:t>
      </w:r>
      <w:r>
        <w:rPr>
          <w:rFonts w:ascii="Verdana" w:eastAsia="Calibri" w:hAnsi="Verdana" w:cs="Arial"/>
          <w:color w:val="000000" w:themeColor="text1"/>
        </w:rPr>
        <w:t>n</w:t>
      </w:r>
      <w:r w:rsidRPr="00A161A7">
        <w:rPr>
          <w:rFonts w:ascii="Verdana" w:eastAsia="Calibri" w:hAnsi="Verdana" w:cs="Arial"/>
          <w:color w:val="000000" w:themeColor="text1"/>
        </w:rPr>
        <w:t xml:space="preserve"> los requisitos en las empresas</w:t>
      </w:r>
      <w:r>
        <w:rPr>
          <w:rFonts w:ascii="Verdana" w:eastAsia="Calibri" w:hAnsi="Verdana" w:cs="Arial"/>
          <w:color w:val="000000" w:themeColor="text1"/>
        </w:rPr>
        <w:t xml:space="preserve"> del sector, con el objetivo de identificar que estos, permiten la concurrencia de las empresas en los procesos de selección, asegurando así que no se está limitando la participación ni la pluralidad de oferentes.</w:t>
      </w:r>
    </w:p>
    <w:p w14:paraId="4450AC73" w14:textId="77777777" w:rsidR="00723958" w:rsidRPr="00A161A7" w:rsidRDefault="00723958" w:rsidP="00723958">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Los anteriores análisis y los indicadores propuestos del ejercicio realizado se encuentran detalladamente en el documento denominado: </w:t>
      </w:r>
      <w:r w:rsidRPr="001915EA">
        <w:rPr>
          <w:rFonts w:ascii="Verdana" w:eastAsia="Calibri" w:hAnsi="Verdana" w:cs="Arial"/>
          <w:color w:val="000000" w:themeColor="text1"/>
        </w:rPr>
        <w:t>ANEXO - MEMORIA JUSTIFICATIVA ANÁLISIS SECTORIAL PARA LA ACTUALIZACIÓN DEL DOCUMENTO TIPO INFRAESTRUCTURA TRANSPORTE MODALIDADES DE SELECCIÓN LICITACIÓN PÚBLICA, SELECCIÓN ABREVIADA DE MENOR CUANTÍA Y MÍNIMA CUANTÍA. INFRAESTRUCTURA DE TRANSPORTE- 2024</w:t>
      </w:r>
      <w:r w:rsidRPr="001915EA">
        <w:rPr>
          <w:rStyle w:val="Refdenotaalpie"/>
          <w:rFonts w:ascii="Verdana" w:eastAsia="Calibri" w:hAnsi="Verdana" w:cs="Arial"/>
          <w:color w:val="000000" w:themeColor="text1"/>
        </w:rPr>
        <w:footnoteReference w:id="10"/>
      </w:r>
      <w:r w:rsidRPr="001915EA">
        <w:rPr>
          <w:rFonts w:ascii="Verdana" w:eastAsia="Calibri" w:hAnsi="Verdana" w:cs="Arial"/>
          <w:color w:val="000000" w:themeColor="text1"/>
        </w:rPr>
        <w:t xml:space="preserve">. </w:t>
      </w:r>
    </w:p>
    <w:p w14:paraId="65F4A180" w14:textId="77777777" w:rsidR="00723958" w:rsidRPr="00D014B6" w:rsidRDefault="00723958" w:rsidP="00723958">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Finalmente, es importante reiterar que </w:t>
      </w:r>
      <w:r w:rsidRPr="00D014B6">
        <w:rPr>
          <w:rFonts w:ascii="Verdana" w:eastAsia="Calibri" w:hAnsi="Verdana" w:cs="Arial"/>
          <w:color w:val="000000" w:themeColor="text1"/>
        </w:rPr>
        <w:t xml:space="preserve">la exigencia de </w:t>
      </w:r>
      <w:r>
        <w:rPr>
          <w:rFonts w:ascii="Verdana" w:eastAsia="Calibri" w:hAnsi="Verdana" w:cs="Arial"/>
          <w:color w:val="000000" w:themeColor="text1"/>
        </w:rPr>
        <w:t>los requisitos de</w:t>
      </w:r>
      <w:r w:rsidRPr="00D014B6">
        <w:rPr>
          <w:rFonts w:ascii="Verdana" w:eastAsia="Calibri" w:hAnsi="Verdana" w:cs="Arial"/>
          <w:color w:val="000000" w:themeColor="text1"/>
        </w:rPr>
        <w:t xml:space="preserve"> capacidad financiera y organizaci</w:t>
      </w:r>
      <w:r>
        <w:rPr>
          <w:rFonts w:ascii="Verdana" w:eastAsia="Calibri" w:hAnsi="Verdana" w:cs="Arial"/>
          <w:color w:val="000000" w:themeColor="text1"/>
        </w:rPr>
        <w:t>onal</w:t>
      </w:r>
      <w:r w:rsidRPr="00D014B6">
        <w:rPr>
          <w:rFonts w:ascii="Verdana" w:eastAsia="Calibri" w:hAnsi="Verdana" w:cs="Arial"/>
          <w:color w:val="000000" w:themeColor="text1"/>
        </w:rPr>
        <w:t xml:space="preserve"> debe responder a criterios de razonabilidad y proporcionalidad, de tal manera que dichos requisitos deben establecerse en función del alcance y la naturaleza específica del objeto a contratar. </w:t>
      </w:r>
    </w:p>
    <w:p w14:paraId="74E490A6" w14:textId="77777777" w:rsidR="00723958" w:rsidRDefault="00723958" w:rsidP="00723958">
      <w:pPr>
        <w:widowControl w:val="0"/>
        <w:autoSpaceDE w:val="0"/>
        <w:autoSpaceDN w:val="0"/>
        <w:spacing w:after="0" w:line="276" w:lineRule="auto"/>
        <w:ind w:firstLine="709"/>
        <w:jc w:val="both"/>
        <w:rPr>
          <w:rFonts w:ascii="Verdana" w:eastAsia="Calibri" w:hAnsi="Verdana" w:cs="Arial"/>
          <w:color w:val="000000" w:themeColor="text1"/>
          <w:lang w:val="es-ES_tradnl"/>
        </w:rPr>
      </w:pPr>
      <w:r w:rsidRPr="00D014B6">
        <w:rPr>
          <w:rFonts w:ascii="Verdana" w:eastAsia="Calibri" w:hAnsi="Verdana" w:cs="Arial"/>
          <w:color w:val="000000" w:themeColor="text1"/>
        </w:rPr>
        <w:t xml:space="preserve">Para tales efectos, el </w:t>
      </w:r>
      <w:r w:rsidRPr="00D014B6">
        <w:rPr>
          <w:rFonts w:ascii="Verdana" w:eastAsia="Calibri" w:hAnsi="Verdana" w:cs="Arial"/>
          <w:color w:val="000000" w:themeColor="text1"/>
          <w:lang w:val="es-ES_tradnl"/>
        </w:rPr>
        <w:t xml:space="preserve">“Manual para determinar y verificar los requisitos habilitantes en los Procesos de Contratación”, señala </w:t>
      </w:r>
      <w:r>
        <w:rPr>
          <w:rFonts w:ascii="Verdana" w:eastAsia="Calibri" w:hAnsi="Verdana" w:cs="Arial"/>
          <w:color w:val="000000" w:themeColor="text1"/>
          <w:lang w:val="es-ES_tradnl"/>
        </w:rPr>
        <w:t>lo siguiente:</w:t>
      </w:r>
    </w:p>
    <w:p w14:paraId="7F8E38BF" w14:textId="77777777" w:rsidR="00723958" w:rsidRDefault="00723958" w:rsidP="00723958">
      <w:pPr>
        <w:widowControl w:val="0"/>
        <w:autoSpaceDE w:val="0"/>
        <w:autoSpaceDN w:val="0"/>
        <w:spacing w:after="0" w:line="240" w:lineRule="auto"/>
        <w:ind w:left="709" w:right="709"/>
        <w:jc w:val="both"/>
        <w:rPr>
          <w:rFonts w:ascii="Verdana" w:eastAsia="Calibri" w:hAnsi="Verdana" w:cs="Arial"/>
          <w:color w:val="000000" w:themeColor="text1"/>
          <w:lang w:val="es-ES_tradnl"/>
        </w:rPr>
      </w:pPr>
    </w:p>
    <w:p w14:paraId="0E23EEC0" w14:textId="77777777" w:rsidR="00723958" w:rsidRPr="00A23DA9" w:rsidRDefault="00723958" w:rsidP="00723958">
      <w:pPr>
        <w:widowControl w:val="0"/>
        <w:autoSpaceDE w:val="0"/>
        <w:autoSpaceDN w:val="0"/>
        <w:spacing w:after="0" w:line="240" w:lineRule="auto"/>
        <w:ind w:left="709" w:right="709"/>
        <w:jc w:val="both"/>
        <w:rPr>
          <w:rFonts w:ascii="Verdana" w:eastAsia="Calibri" w:hAnsi="Verdana" w:cs="Arial"/>
          <w:color w:val="000000" w:themeColor="text1"/>
          <w:sz w:val="21"/>
          <w:szCs w:val="21"/>
        </w:rPr>
      </w:pPr>
      <w:r w:rsidRPr="00A23DA9">
        <w:rPr>
          <w:rFonts w:ascii="Verdana" w:eastAsia="Calibri" w:hAnsi="Verdana" w:cs="Arial"/>
          <w:color w:val="000000" w:themeColor="text1"/>
          <w:sz w:val="21"/>
          <w:szCs w:val="21"/>
          <w:lang w:val="es-ES_tradnl"/>
        </w:rPr>
        <w:lastRenderedPageBreak/>
        <w:t>“</w:t>
      </w:r>
      <w:r w:rsidRPr="00A23DA9">
        <w:rPr>
          <w:rFonts w:ascii="Verdana" w:eastAsia="Calibri" w:hAnsi="Verdana" w:cs="Arial"/>
          <w:color w:val="000000" w:themeColor="text1"/>
          <w:sz w:val="21"/>
          <w:szCs w:val="21"/>
        </w:rPr>
        <w:t xml:space="preserve">La Entidad Estatal debe determinar los indicadores de capacidad financiera y organizacional, así como la relación de dependencia entre cada indicador y la ejecución del contrato. Entre más fuerte sea esta relación, más rigurosos deben ser los análisis de datos para establecer los límites de los requisitos habilitantes y los indicadores previstos deben ser más exigentes, por lo cual, no es suficiente la aplicación mecánica de fórmulas financieras, pues deben conocer cada indicador, sus fórmulas de cálculo y su interpretación. </w:t>
      </w:r>
      <w:r w:rsidRPr="00A23DA9">
        <w:rPr>
          <w:rFonts w:ascii="Verdana" w:eastAsia="Calibri" w:hAnsi="Verdana" w:cs="Arial"/>
          <w:sz w:val="21"/>
          <w:szCs w:val="21"/>
        </w:rPr>
        <w:t xml:space="preserve">[…] </w:t>
      </w:r>
      <w:r w:rsidRPr="00A23DA9">
        <w:rPr>
          <w:rFonts w:ascii="Verdana" w:eastAsia="Calibri" w:hAnsi="Verdana" w:cs="Arial"/>
          <w:color w:val="000000" w:themeColor="text1"/>
          <w:sz w:val="21"/>
          <w:szCs w:val="21"/>
        </w:rPr>
        <w:t xml:space="preserve">Para ello, la Entidad Estatal puede fijar límites más </w:t>
      </w:r>
      <w:r w:rsidRPr="00A23DA9">
        <w:rPr>
          <w:rFonts w:ascii="Verdana" w:eastAsia="Calibri" w:hAnsi="Verdana" w:cs="Arial"/>
          <w:i/>
          <w:iCs/>
          <w:color w:val="000000" w:themeColor="text1"/>
          <w:sz w:val="21"/>
          <w:szCs w:val="21"/>
        </w:rPr>
        <w:t>flexibles</w:t>
      </w:r>
      <w:r w:rsidRPr="00A23DA9">
        <w:rPr>
          <w:rFonts w:ascii="Verdana" w:eastAsia="Calibri" w:hAnsi="Verdana" w:cs="Arial"/>
          <w:color w:val="000000" w:themeColor="text1"/>
          <w:sz w:val="21"/>
          <w:szCs w:val="21"/>
        </w:rPr>
        <w:t xml:space="preserve"> dados por el comportamiento del sector económico estudiando, por ejemplo, los valores máximos y mínimos del indicador para las empresas objeto de análisis”. </w:t>
      </w:r>
    </w:p>
    <w:p w14:paraId="138AFCDE" w14:textId="77777777" w:rsidR="00723958" w:rsidRDefault="00723958" w:rsidP="00723958">
      <w:pPr>
        <w:widowControl w:val="0"/>
        <w:autoSpaceDE w:val="0"/>
        <w:autoSpaceDN w:val="0"/>
        <w:spacing w:after="0" w:line="276" w:lineRule="auto"/>
        <w:ind w:left="709" w:right="709" w:firstLine="709"/>
        <w:jc w:val="both"/>
        <w:rPr>
          <w:rFonts w:ascii="Verdana" w:eastAsia="Calibri" w:hAnsi="Verdana" w:cs="Arial"/>
          <w:color w:val="000000" w:themeColor="text1"/>
        </w:rPr>
      </w:pPr>
    </w:p>
    <w:p w14:paraId="56137E34" w14:textId="77777777" w:rsidR="00723958" w:rsidRDefault="00723958" w:rsidP="00723958">
      <w:pPr>
        <w:pStyle w:val="paragraph"/>
        <w:spacing w:before="0" w:beforeAutospacing="0" w:after="0" w:afterAutospacing="0"/>
        <w:jc w:val="both"/>
        <w:rPr>
          <w:rFonts w:ascii="Verdana" w:hAnsi="Verdana" w:cs="Segoe UI"/>
          <w:color w:val="000000" w:themeColor="text1"/>
          <w:sz w:val="22"/>
          <w:szCs w:val="22"/>
        </w:rPr>
      </w:pP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w:t>
      </w:r>
      <w:r w:rsidRPr="00071945">
        <w:rPr>
          <w:rFonts w:ascii="Verdana" w:eastAsia="Calibri" w:hAnsi="Verdana" w:cs="Arial"/>
          <w:color w:val="000000" w:themeColor="text1"/>
          <w:sz w:val="22"/>
          <w:szCs w:val="22"/>
        </w:rPr>
        <w:t xml:space="preserve">En los documentos tipo de obra pública de infraestructura de transporte, </w:t>
      </w:r>
      <w:r w:rsidRPr="00071945">
        <w:rPr>
          <w:rStyle w:val="normaltextrun"/>
          <w:rFonts w:ascii="Verdana" w:eastAsiaTheme="majorEastAsia" w:hAnsi="Verdana" w:cs="Segoe UI"/>
          <w:color w:val="000000" w:themeColor="text1"/>
          <w:sz w:val="22"/>
          <w:szCs w:val="22"/>
        </w:rPr>
        <w:t xml:space="preserve">la Entidad deberá identificar los requisitos de capacidad financiera y organizacional aplicables al proceso de selección. </w:t>
      </w:r>
      <w:r w:rsidRPr="00071945">
        <w:rPr>
          <w:rFonts w:ascii="Verdana" w:hAnsi="Verdana" w:cs="Segoe UI"/>
          <w:color w:val="000000" w:themeColor="text1"/>
          <w:sz w:val="22"/>
          <w:szCs w:val="22"/>
        </w:rPr>
        <w:t xml:space="preserve">Para ello, deberá consultar en el documento base </w:t>
      </w:r>
      <w:r>
        <w:rPr>
          <w:rFonts w:ascii="Verdana" w:hAnsi="Verdana" w:cs="Segoe UI"/>
          <w:color w:val="000000" w:themeColor="text1"/>
          <w:sz w:val="22"/>
          <w:szCs w:val="22"/>
        </w:rPr>
        <w:t xml:space="preserve">o en la invitación en el caso de los documentos tipo de mínima cuantía, </w:t>
      </w:r>
      <w:r w:rsidRPr="00071945">
        <w:rPr>
          <w:rFonts w:ascii="Verdana" w:hAnsi="Verdana" w:cs="Segoe UI"/>
          <w:color w:val="000000" w:themeColor="text1"/>
          <w:sz w:val="22"/>
          <w:szCs w:val="22"/>
        </w:rPr>
        <w:t>y en la “Matriz 2 - Indicadores financieros y organizacional”, los requisitos definidos de acuerdo con las particularidades del proceso de selección.</w:t>
      </w:r>
      <w:r>
        <w:rPr>
          <w:rFonts w:ascii="Verdana" w:hAnsi="Verdana" w:cs="Segoe UI"/>
          <w:color w:val="000000" w:themeColor="text1"/>
          <w:sz w:val="22"/>
          <w:szCs w:val="22"/>
        </w:rPr>
        <w:t xml:space="preserve"> Esto</w:t>
      </w:r>
      <w:r w:rsidRPr="153D7DAF">
        <w:rPr>
          <w:rFonts w:ascii="Verdana" w:hAnsi="Verdana" w:cs="Segoe UI"/>
          <w:color w:val="000000" w:themeColor="text1"/>
          <w:sz w:val="22"/>
          <w:szCs w:val="22"/>
        </w:rPr>
        <w:t xml:space="preserve">, teniendo en cuenta que en la versión vigente de los </w:t>
      </w:r>
      <w:r>
        <w:rPr>
          <w:rFonts w:ascii="Verdana" w:hAnsi="Verdana" w:cs="Segoe UI"/>
          <w:color w:val="000000" w:themeColor="text1"/>
          <w:sz w:val="22"/>
          <w:szCs w:val="22"/>
        </w:rPr>
        <w:t>d</w:t>
      </w:r>
      <w:r w:rsidRPr="153D7DAF">
        <w:rPr>
          <w:rFonts w:ascii="Verdana" w:hAnsi="Verdana" w:cs="Segoe UI"/>
          <w:color w:val="000000" w:themeColor="text1"/>
          <w:sz w:val="22"/>
          <w:szCs w:val="22"/>
        </w:rPr>
        <w:t xml:space="preserve">ocumentos </w:t>
      </w:r>
      <w:r>
        <w:rPr>
          <w:rFonts w:ascii="Verdana" w:hAnsi="Verdana" w:cs="Segoe UI"/>
          <w:color w:val="000000" w:themeColor="text1"/>
          <w:sz w:val="22"/>
          <w:szCs w:val="22"/>
        </w:rPr>
        <w:t>t</w:t>
      </w:r>
      <w:r w:rsidRPr="153D7DAF">
        <w:rPr>
          <w:rFonts w:ascii="Verdana" w:hAnsi="Verdana" w:cs="Segoe UI"/>
          <w:color w:val="000000" w:themeColor="text1"/>
          <w:sz w:val="22"/>
          <w:szCs w:val="22"/>
        </w:rPr>
        <w:t>ipo se definieron estos requisitos dependiendo las siguientes variables:</w:t>
      </w:r>
    </w:p>
    <w:p w14:paraId="44DD7B83" w14:textId="77777777" w:rsidR="00723958" w:rsidRDefault="00723958" w:rsidP="00723958">
      <w:pPr>
        <w:pStyle w:val="paragraph"/>
        <w:spacing w:before="0" w:beforeAutospacing="0" w:after="0" w:afterAutospacing="0"/>
        <w:jc w:val="both"/>
        <w:textAlignment w:val="baseline"/>
        <w:rPr>
          <w:rFonts w:ascii="Verdana" w:hAnsi="Verdana" w:cs="Segoe UI"/>
          <w:color w:val="000000" w:themeColor="text1"/>
          <w:sz w:val="22"/>
          <w:szCs w:val="22"/>
        </w:rPr>
      </w:pPr>
    </w:p>
    <w:p w14:paraId="7FD83CA2" w14:textId="77777777" w:rsidR="00723958" w:rsidRPr="00B93FDC" w:rsidRDefault="00723958" w:rsidP="00723958">
      <w:pPr>
        <w:pStyle w:val="Descripcin"/>
        <w:spacing w:after="0"/>
        <w:jc w:val="center"/>
        <w:rPr>
          <w:rFonts w:ascii="Verdana" w:hAnsi="Verdana" w:cs="Segoe UI"/>
          <w:b/>
          <w:bCs/>
          <w:i w:val="0"/>
          <w:iCs w:val="0"/>
          <w:color w:val="auto"/>
          <w:sz w:val="22"/>
          <w:szCs w:val="22"/>
        </w:rPr>
      </w:pPr>
      <w:r w:rsidRPr="00B93FDC">
        <w:rPr>
          <w:rFonts w:ascii="Verdana" w:hAnsi="Verdana"/>
          <w:b/>
          <w:bCs/>
          <w:i w:val="0"/>
          <w:iCs w:val="0"/>
          <w:color w:val="auto"/>
          <w:sz w:val="22"/>
          <w:szCs w:val="22"/>
        </w:rPr>
        <w:t xml:space="preserve">Tabla </w:t>
      </w:r>
      <w:r>
        <w:rPr>
          <w:rFonts w:ascii="Verdana" w:hAnsi="Verdana"/>
          <w:b/>
          <w:bCs/>
          <w:i w:val="0"/>
          <w:iCs w:val="0"/>
          <w:color w:val="auto"/>
          <w:sz w:val="22"/>
          <w:szCs w:val="22"/>
        </w:rPr>
        <w:t>1</w:t>
      </w:r>
      <w:r w:rsidRPr="00B93FDC">
        <w:rPr>
          <w:rFonts w:ascii="Verdana" w:hAnsi="Verdana"/>
          <w:b/>
          <w:bCs/>
          <w:i w:val="0"/>
          <w:iCs w:val="0"/>
          <w:color w:val="auto"/>
          <w:sz w:val="22"/>
          <w:szCs w:val="22"/>
        </w:rPr>
        <w:t>. Requisitos y criterios</w:t>
      </w:r>
    </w:p>
    <w:p w14:paraId="259B1035" w14:textId="77777777" w:rsidR="00723958" w:rsidRPr="000C658A" w:rsidRDefault="00723958" w:rsidP="00723958">
      <w:pPr>
        <w:pStyle w:val="paragraph"/>
        <w:spacing w:before="0" w:beforeAutospacing="0" w:after="0" w:afterAutospacing="0"/>
        <w:jc w:val="both"/>
        <w:textAlignment w:val="baseline"/>
        <w:rPr>
          <w:rFonts w:ascii="Verdana" w:hAnsi="Verdana" w:cs="Segoe UI"/>
          <w:color w:val="000000" w:themeColor="text1"/>
          <w:sz w:val="22"/>
          <w:szCs w:val="22"/>
        </w:rPr>
      </w:pPr>
    </w:p>
    <w:tbl>
      <w:tblPr>
        <w:tblStyle w:val="Tablaconcuadrcula"/>
        <w:tblW w:w="0" w:type="auto"/>
        <w:tblLook w:val="04A0" w:firstRow="1" w:lastRow="0" w:firstColumn="1" w:lastColumn="0" w:noHBand="0" w:noVBand="1"/>
      </w:tblPr>
      <w:tblGrid>
        <w:gridCol w:w="4414"/>
        <w:gridCol w:w="4414"/>
      </w:tblGrid>
      <w:tr w:rsidR="00723958" w:rsidRPr="000C658A" w14:paraId="06940D10" w14:textId="77777777" w:rsidTr="009104B5">
        <w:trPr>
          <w:tblHeader/>
        </w:trPr>
        <w:tc>
          <w:tcPr>
            <w:tcW w:w="4414" w:type="dxa"/>
            <w:shd w:val="clear" w:color="auto" w:fill="F2F2F2" w:themeFill="background1" w:themeFillShade="F2"/>
          </w:tcPr>
          <w:p w14:paraId="48C996BF" w14:textId="77777777" w:rsidR="00723958" w:rsidRPr="000C658A" w:rsidRDefault="00723958" w:rsidP="009104B5">
            <w:pPr>
              <w:pStyle w:val="paragraph"/>
              <w:spacing w:before="0" w:beforeAutospacing="0" w:after="0" w:afterAutospacing="0"/>
              <w:jc w:val="center"/>
              <w:textAlignment w:val="baseline"/>
              <w:rPr>
                <w:rFonts w:ascii="Verdana" w:hAnsi="Verdana" w:cs="Segoe UI"/>
                <w:b/>
                <w:color w:val="000000"/>
                <w:sz w:val="22"/>
                <w:szCs w:val="22"/>
              </w:rPr>
            </w:pPr>
            <w:r w:rsidRPr="000C658A">
              <w:rPr>
                <w:rFonts w:ascii="Verdana" w:hAnsi="Verdana" w:cs="Segoe UI"/>
                <w:b/>
                <w:color w:val="000000" w:themeColor="text1"/>
                <w:sz w:val="22"/>
                <w:szCs w:val="22"/>
              </w:rPr>
              <w:t>Indicadores</w:t>
            </w:r>
          </w:p>
        </w:tc>
        <w:tc>
          <w:tcPr>
            <w:tcW w:w="4414" w:type="dxa"/>
            <w:shd w:val="clear" w:color="auto" w:fill="F2F2F2" w:themeFill="background1" w:themeFillShade="F2"/>
          </w:tcPr>
          <w:p w14:paraId="78A900E3" w14:textId="77777777" w:rsidR="00723958" w:rsidRPr="000C658A" w:rsidRDefault="00723958" w:rsidP="009104B5">
            <w:pPr>
              <w:pStyle w:val="paragraph"/>
              <w:spacing w:before="0" w:beforeAutospacing="0" w:after="0" w:afterAutospacing="0"/>
              <w:jc w:val="center"/>
              <w:textAlignment w:val="baseline"/>
              <w:rPr>
                <w:rFonts w:ascii="Verdana" w:hAnsi="Verdana" w:cs="Segoe UI"/>
                <w:b/>
                <w:color w:val="000000"/>
                <w:sz w:val="22"/>
                <w:szCs w:val="22"/>
              </w:rPr>
            </w:pPr>
            <w:r w:rsidRPr="000C658A">
              <w:rPr>
                <w:rFonts w:ascii="Verdana" w:hAnsi="Verdana" w:cs="Segoe UI"/>
                <w:b/>
                <w:color w:val="000000" w:themeColor="text1"/>
                <w:sz w:val="22"/>
                <w:szCs w:val="22"/>
              </w:rPr>
              <w:t>Variable a considerar para su definición</w:t>
            </w:r>
          </w:p>
        </w:tc>
      </w:tr>
      <w:tr w:rsidR="00723958" w:rsidRPr="000C658A" w14:paraId="57516B8A" w14:textId="77777777" w:rsidTr="009104B5">
        <w:tc>
          <w:tcPr>
            <w:tcW w:w="4414" w:type="dxa"/>
            <w:vAlign w:val="center"/>
          </w:tcPr>
          <w:p w14:paraId="78C5D761" w14:textId="77777777" w:rsidR="00723958" w:rsidRPr="000C658A" w:rsidRDefault="00723958" w:rsidP="009104B5">
            <w:pPr>
              <w:pStyle w:val="paragraph"/>
              <w:spacing w:before="0" w:beforeAutospacing="0" w:after="0" w:afterAutospacing="0"/>
              <w:jc w:val="center"/>
              <w:textAlignment w:val="baseline"/>
              <w:rPr>
                <w:rFonts w:ascii="Verdana" w:hAnsi="Verdana" w:cs="Segoe UI"/>
                <w:color w:val="000000"/>
                <w:sz w:val="22"/>
                <w:szCs w:val="22"/>
              </w:rPr>
            </w:pPr>
            <w:r w:rsidRPr="000C658A">
              <w:rPr>
                <w:rFonts w:ascii="Verdana" w:hAnsi="Verdana" w:cs="Segoe UI"/>
                <w:color w:val="000000" w:themeColor="text1"/>
                <w:sz w:val="22"/>
                <w:szCs w:val="22"/>
              </w:rPr>
              <w:t>Capacidad financiera y organizacional</w:t>
            </w:r>
          </w:p>
        </w:tc>
        <w:tc>
          <w:tcPr>
            <w:tcW w:w="4414" w:type="dxa"/>
          </w:tcPr>
          <w:p w14:paraId="58E4A9C2" w14:textId="77777777" w:rsidR="00723958" w:rsidRPr="000C658A" w:rsidRDefault="00723958" w:rsidP="009104B5">
            <w:pPr>
              <w:pStyle w:val="paragraph"/>
              <w:spacing w:before="0" w:beforeAutospacing="0" w:after="0" w:afterAutospacing="0"/>
              <w:jc w:val="both"/>
              <w:textAlignment w:val="baseline"/>
              <w:rPr>
                <w:rFonts w:ascii="Verdana" w:hAnsi="Verdana" w:cs="Segoe UI"/>
                <w:color w:val="000000"/>
                <w:sz w:val="22"/>
                <w:szCs w:val="22"/>
              </w:rPr>
            </w:pPr>
            <w:r w:rsidRPr="000C658A">
              <w:rPr>
                <w:rFonts w:ascii="Verdana" w:hAnsi="Verdana" w:cs="Segoe UI"/>
                <w:color w:val="000000" w:themeColor="text1"/>
                <w:sz w:val="22"/>
                <w:szCs w:val="22"/>
              </w:rPr>
              <w:t>Rango de salario mínimo mensual legal vigente (SMMLV)</w:t>
            </w:r>
          </w:p>
        </w:tc>
      </w:tr>
      <w:tr w:rsidR="00723958" w:rsidRPr="000C658A" w14:paraId="6663C126" w14:textId="77777777" w:rsidTr="009104B5">
        <w:tc>
          <w:tcPr>
            <w:tcW w:w="4414" w:type="dxa"/>
          </w:tcPr>
          <w:p w14:paraId="699774D5" w14:textId="77777777" w:rsidR="00723958" w:rsidRPr="000C658A" w:rsidRDefault="00723958" w:rsidP="009104B5">
            <w:pPr>
              <w:pStyle w:val="paragraph"/>
              <w:spacing w:before="0" w:beforeAutospacing="0" w:after="0" w:afterAutospacing="0"/>
              <w:jc w:val="center"/>
              <w:textAlignment w:val="baseline"/>
              <w:rPr>
                <w:rFonts w:ascii="Verdana" w:hAnsi="Verdana" w:cs="Segoe UI"/>
                <w:color w:val="000000"/>
                <w:sz w:val="22"/>
                <w:szCs w:val="22"/>
              </w:rPr>
            </w:pPr>
            <w:r w:rsidRPr="000C658A">
              <w:rPr>
                <w:rFonts w:ascii="Verdana" w:hAnsi="Verdana" w:cs="Segoe UI"/>
                <w:color w:val="000000" w:themeColor="text1"/>
                <w:sz w:val="22"/>
                <w:szCs w:val="22"/>
              </w:rPr>
              <w:t>Capacidad financiera adicionales</w:t>
            </w:r>
          </w:p>
        </w:tc>
        <w:tc>
          <w:tcPr>
            <w:tcW w:w="4414" w:type="dxa"/>
          </w:tcPr>
          <w:p w14:paraId="7269F833" w14:textId="77777777" w:rsidR="00723958" w:rsidRPr="000C658A" w:rsidRDefault="00723958" w:rsidP="009104B5">
            <w:pPr>
              <w:pStyle w:val="paragraph"/>
              <w:spacing w:before="0" w:beforeAutospacing="0" w:after="0" w:afterAutospacing="0"/>
              <w:jc w:val="both"/>
              <w:textAlignment w:val="baseline"/>
              <w:rPr>
                <w:rFonts w:ascii="Verdana" w:hAnsi="Verdana" w:cs="Segoe UI"/>
                <w:color w:val="000000"/>
                <w:sz w:val="22"/>
                <w:szCs w:val="22"/>
              </w:rPr>
            </w:pPr>
            <w:r w:rsidRPr="000C658A">
              <w:rPr>
                <w:rFonts w:ascii="Verdana" w:hAnsi="Verdana" w:cs="Segoe UI"/>
                <w:color w:val="000000" w:themeColor="text1"/>
                <w:sz w:val="22"/>
                <w:szCs w:val="22"/>
              </w:rPr>
              <w:t>Plazo estimado de ejecución / Presupuesto</w:t>
            </w:r>
          </w:p>
        </w:tc>
      </w:tr>
    </w:tbl>
    <w:p w14:paraId="1BF5BBFA" w14:textId="77777777" w:rsidR="00723958" w:rsidRPr="00E07C0C" w:rsidRDefault="00723958" w:rsidP="00723958">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3D39323F" w14:textId="77777777" w:rsidR="00723958" w:rsidRPr="00F353FE" w:rsidRDefault="00723958" w:rsidP="00723958">
      <w:pPr>
        <w:pStyle w:val="Ttulo1"/>
        <w:numPr>
          <w:ilvl w:val="1"/>
          <w:numId w:val="25"/>
        </w:numPr>
        <w:tabs>
          <w:tab w:val="num" w:pos="360"/>
          <w:tab w:val="num" w:pos="1440"/>
        </w:tabs>
        <w:spacing w:after="0"/>
        <w:ind w:left="0" w:firstLine="0"/>
        <w:jc w:val="both"/>
        <w:rPr>
          <w:rStyle w:val="normaltextrun"/>
          <w:rFonts w:ascii="Verdana" w:hAnsi="Verdana" w:cs="Segoe UI"/>
          <w:b/>
          <w:color w:val="000000" w:themeColor="text1"/>
          <w:sz w:val="22"/>
          <w:szCs w:val="22"/>
        </w:rPr>
      </w:pPr>
      <w:bookmarkStart w:id="1" w:name="_Toc211520759"/>
      <w:r w:rsidRPr="000C658A">
        <w:rPr>
          <w:rStyle w:val="normaltextrun"/>
          <w:rFonts w:ascii="Verdana" w:hAnsi="Verdana" w:cs="Segoe UI"/>
          <w:b/>
          <w:color w:val="000000" w:themeColor="text1"/>
          <w:sz w:val="22"/>
          <w:szCs w:val="22"/>
        </w:rPr>
        <w:t>IDENTIFICACIÓN DE LOS REQUISITOS POR CADA RANGO DE SMMLV Y MODALIDAD DE CONTRATACIÓN</w:t>
      </w:r>
      <w:bookmarkEnd w:id="1"/>
      <w:r w:rsidRPr="00F353FE">
        <w:rPr>
          <w:rStyle w:val="normaltextrun"/>
          <w:rFonts w:ascii="Verdana" w:hAnsi="Verdana" w:cs="Segoe UI"/>
          <w:b/>
          <w:color w:val="000000" w:themeColor="text1"/>
          <w:sz w:val="22"/>
          <w:szCs w:val="22"/>
        </w:rPr>
        <w:t> </w:t>
      </w:r>
    </w:p>
    <w:p w14:paraId="56497F37" w14:textId="77777777" w:rsidR="00723958" w:rsidRPr="000C658A" w:rsidRDefault="00723958" w:rsidP="00723958">
      <w:pPr>
        <w:pStyle w:val="paragraph"/>
        <w:spacing w:before="0" w:beforeAutospacing="0" w:after="0" w:afterAutospacing="0"/>
        <w:jc w:val="both"/>
        <w:textAlignment w:val="baseline"/>
        <w:rPr>
          <w:rStyle w:val="normaltextrun"/>
          <w:rFonts w:ascii="Verdana" w:eastAsiaTheme="majorEastAsia" w:hAnsi="Verdana"/>
          <w:sz w:val="22"/>
          <w:szCs w:val="22"/>
        </w:rPr>
      </w:pPr>
    </w:p>
    <w:p w14:paraId="5CA24323" w14:textId="77777777" w:rsidR="00723958" w:rsidRPr="00D56D2F" w:rsidRDefault="00723958" w:rsidP="00723958">
      <w:pPr>
        <w:spacing w:line="276" w:lineRule="auto"/>
        <w:jc w:val="both"/>
        <w:rPr>
          <w:rFonts w:ascii="Verdana" w:hAnsi="Verdana" w:cs="Arial"/>
          <w:lang w:val="es-MX"/>
        </w:rPr>
      </w:pPr>
      <w:r w:rsidRPr="153D7DAF">
        <w:rPr>
          <w:rFonts w:ascii="Verdana" w:hAnsi="Verdana" w:cs="Arial"/>
          <w:lang w:val="es-MX"/>
        </w:rPr>
        <w:t>Los requisitos de capacidad financiera y organizacional se establecieron de acuerdo con el presupuesto oficial del proceso de contratación, con base en los siguientes rangos de presupuesto (expresados en SMMLV). A continuación, se relacionan los rangos y los indicadores definidos en cada uno ellos, para todas las modalidades de selección de acuerdo con la versión reciente de los Documentos Tipo del sector transporte:</w:t>
      </w:r>
    </w:p>
    <w:p w14:paraId="57F66D9B" w14:textId="77777777" w:rsidR="00723958" w:rsidRPr="002A7C31" w:rsidRDefault="00723958" w:rsidP="00723958">
      <w:pPr>
        <w:pStyle w:val="Descripcin"/>
        <w:jc w:val="center"/>
        <w:rPr>
          <w:rFonts w:ascii="Verdana" w:hAnsi="Verdana" w:cs="Arial"/>
          <w:b/>
          <w:i w:val="0"/>
          <w:iCs w:val="0"/>
          <w:color w:val="auto"/>
          <w:sz w:val="22"/>
          <w:szCs w:val="22"/>
          <w:lang w:val="es-MX"/>
        </w:rPr>
      </w:pPr>
      <w:r w:rsidRPr="002A7C31">
        <w:rPr>
          <w:rFonts w:ascii="Verdana" w:hAnsi="Verdana" w:cs="Arial"/>
          <w:b/>
          <w:i w:val="0"/>
          <w:iCs w:val="0"/>
          <w:color w:val="auto"/>
          <w:sz w:val="22"/>
          <w:szCs w:val="22"/>
          <w:lang w:val="es-MX"/>
        </w:rPr>
        <w:lastRenderedPageBreak/>
        <w:t xml:space="preserve">Tabla </w:t>
      </w:r>
      <w:r>
        <w:rPr>
          <w:rFonts w:ascii="Verdana" w:hAnsi="Verdana" w:cs="Arial"/>
          <w:b/>
          <w:i w:val="0"/>
          <w:iCs w:val="0"/>
          <w:color w:val="auto"/>
          <w:sz w:val="22"/>
          <w:szCs w:val="22"/>
          <w:lang w:val="es-MX"/>
        </w:rPr>
        <w:t>2</w:t>
      </w:r>
      <w:r w:rsidRPr="002A7C31">
        <w:rPr>
          <w:rFonts w:ascii="Verdana" w:hAnsi="Verdana" w:cs="Arial"/>
          <w:b/>
          <w:i w:val="0"/>
          <w:iCs w:val="0"/>
          <w:color w:val="auto"/>
          <w:sz w:val="22"/>
          <w:szCs w:val="22"/>
          <w:lang w:val="es-MX"/>
        </w:rPr>
        <w:t>. Rangos y requisitos Licitación pública</w:t>
      </w:r>
    </w:p>
    <w:tbl>
      <w:tblPr>
        <w:tblStyle w:val="Tablaconcuadrcula"/>
        <w:tblW w:w="0" w:type="auto"/>
        <w:jc w:val="center"/>
        <w:tblLook w:val="04A0" w:firstRow="1" w:lastRow="0" w:firstColumn="1" w:lastColumn="0" w:noHBand="0" w:noVBand="1"/>
      </w:tblPr>
      <w:tblGrid>
        <w:gridCol w:w="1701"/>
        <w:gridCol w:w="1725"/>
        <w:gridCol w:w="1818"/>
        <w:gridCol w:w="1560"/>
      </w:tblGrid>
      <w:tr w:rsidR="00723958" w:rsidRPr="000C658A" w14:paraId="596E341A" w14:textId="77777777" w:rsidTr="009104B5">
        <w:trPr>
          <w:jc w:val="center"/>
        </w:trPr>
        <w:tc>
          <w:tcPr>
            <w:tcW w:w="3426" w:type="dxa"/>
            <w:gridSpan w:val="2"/>
            <w:shd w:val="clear" w:color="auto" w:fill="F2F2F2" w:themeFill="background1" w:themeFillShade="F2"/>
            <w:vAlign w:val="center"/>
          </w:tcPr>
          <w:p w14:paraId="23D7AF9F"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1</w:t>
            </w:r>
          </w:p>
        </w:tc>
        <w:tc>
          <w:tcPr>
            <w:tcW w:w="3378" w:type="dxa"/>
            <w:gridSpan w:val="2"/>
            <w:shd w:val="clear" w:color="auto" w:fill="F2F2F2" w:themeFill="background1" w:themeFillShade="F2"/>
            <w:vAlign w:val="center"/>
          </w:tcPr>
          <w:p w14:paraId="24793836"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2</w:t>
            </w:r>
          </w:p>
        </w:tc>
      </w:tr>
      <w:tr w:rsidR="00723958" w:rsidRPr="000C658A" w14:paraId="2F1565FD" w14:textId="77777777" w:rsidTr="009104B5">
        <w:trPr>
          <w:jc w:val="center"/>
        </w:trPr>
        <w:tc>
          <w:tcPr>
            <w:tcW w:w="1701" w:type="dxa"/>
            <w:vAlign w:val="center"/>
          </w:tcPr>
          <w:p w14:paraId="73D1A408"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&gt;0</w:t>
            </w:r>
          </w:p>
        </w:tc>
        <w:tc>
          <w:tcPr>
            <w:tcW w:w="1725" w:type="dxa"/>
            <w:vAlign w:val="center"/>
          </w:tcPr>
          <w:p w14:paraId="4C8EB7E6"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&lt;40.000</w:t>
            </w:r>
          </w:p>
        </w:tc>
        <w:tc>
          <w:tcPr>
            <w:tcW w:w="1818" w:type="dxa"/>
            <w:vAlign w:val="center"/>
          </w:tcPr>
          <w:p w14:paraId="1A31C919"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 40.000</w:t>
            </w:r>
          </w:p>
        </w:tc>
        <w:tc>
          <w:tcPr>
            <w:tcW w:w="1560" w:type="dxa"/>
            <w:vAlign w:val="center"/>
          </w:tcPr>
          <w:p w14:paraId="02FC960F"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w:t>
            </w:r>
          </w:p>
        </w:tc>
      </w:tr>
    </w:tbl>
    <w:p w14:paraId="62F658A7" w14:textId="77777777" w:rsidR="00723958" w:rsidRPr="000C658A" w:rsidRDefault="00723958" w:rsidP="00723958">
      <w:pPr>
        <w:pStyle w:val="paragraph"/>
        <w:spacing w:before="0" w:beforeAutospacing="0" w:after="0" w:afterAutospacing="0"/>
        <w:jc w:val="both"/>
        <w:textAlignment w:val="baseline"/>
        <w:rPr>
          <w:rStyle w:val="normaltextrun"/>
          <w:rFonts w:ascii="Verdana" w:eastAsiaTheme="majorEastAsia" w:hAnsi="Verdana"/>
          <w:sz w:val="22"/>
          <w:szCs w:val="22"/>
        </w:rPr>
      </w:pPr>
    </w:p>
    <w:tbl>
      <w:tblPr>
        <w:tblStyle w:val="Tablaconcuadrcula1"/>
        <w:tblW w:w="0" w:type="auto"/>
        <w:jc w:val="center"/>
        <w:tblLook w:val="04A0" w:firstRow="1" w:lastRow="0" w:firstColumn="1" w:lastColumn="0" w:noHBand="0" w:noVBand="1"/>
      </w:tblPr>
      <w:tblGrid>
        <w:gridCol w:w="2567"/>
        <w:gridCol w:w="2171"/>
        <w:gridCol w:w="2050"/>
      </w:tblGrid>
      <w:tr w:rsidR="00723958" w:rsidRPr="000C658A" w14:paraId="4B6B9253" w14:textId="77777777" w:rsidTr="009104B5">
        <w:trPr>
          <w:trHeight w:val="20"/>
          <w:jc w:val="center"/>
        </w:trPr>
        <w:tc>
          <w:tcPr>
            <w:tcW w:w="2567" w:type="dxa"/>
            <w:shd w:val="clear" w:color="auto" w:fill="F2F2F2" w:themeFill="background1" w:themeFillShade="F2"/>
            <w:vAlign w:val="center"/>
          </w:tcPr>
          <w:p w14:paraId="1FB3E2ED" w14:textId="77777777" w:rsidR="00723958" w:rsidRPr="000C658A" w:rsidRDefault="00723958" w:rsidP="009104B5">
            <w:pPr>
              <w:ind w:left="174" w:hanging="174"/>
              <w:jc w:val="center"/>
              <w:rPr>
                <w:rFonts w:ascii="Verdana" w:hAnsi="Verdana" w:cs="Arial"/>
                <w:b/>
              </w:rPr>
            </w:pPr>
            <w:r w:rsidRPr="000C658A">
              <w:rPr>
                <w:rFonts w:ascii="Verdana" w:hAnsi="Verdana" w:cs="Arial"/>
                <w:b/>
              </w:rPr>
              <w:t>Indicador</w:t>
            </w:r>
          </w:p>
        </w:tc>
        <w:tc>
          <w:tcPr>
            <w:tcW w:w="2171" w:type="dxa"/>
            <w:shd w:val="clear" w:color="auto" w:fill="F2F2F2" w:themeFill="background1" w:themeFillShade="F2"/>
            <w:vAlign w:val="center"/>
          </w:tcPr>
          <w:p w14:paraId="531552EC"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c>
          <w:tcPr>
            <w:tcW w:w="2050" w:type="dxa"/>
            <w:shd w:val="clear" w:color="auto" w:fill="F2F2F2" w:themeFill="background1" w:themeFillShade="F2"/>
          </w:tcPr>
          <w:p w14:paraId="741B03BE"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2</w:t>
            </w:r>
          </w:p>
        </w:tc>
      </w:tr>
      <w:tr w:rsidR="00723958" w:rsidRPr="000C658A" w14:paraId="4B504295" w14:textId="77777777" w:rsidTr="009104B5">
        <w:trPr>
          <w:trHeight w:val="20"/>
          <w:jc w:val="center"/>
        </w:trPr>
        <w:tc>
          <w:tcPr>
            <w:tcW w:w="2567" w:type="dxa"/>
            <w:vAlign w:val="center"/>
          </w:tcPr>
          <w:p w14:paraId="78D94F31" w14:textId="77777777" w:rsidR="00723958" w:rsidRPr="000C658A" w:rsidRDefault="00723958" w:rsidP="009104B5">
            <w:pPr>
              <w:jc w:val="center"/>
              <w:rPr>
                <w:rFonts w:ascii="Verdana" w:hAnsi="Verdana"/>
              </w:rPr>
            </w:pPr>
            <w:r w:rsidRPr="000C658A">
              <w:rPr>
                <w:rFonts w:ascii="Verdana" w:hAnsi="Verdana"/>
              </w:rPr>
              <w:t>Índice de liquidez</w:t>
            </w:r>
          </w:p>
        </w:tc>
        <w:tc>
          <w:tcPr>
            <w:tcW w:w="2171" w:type="dxa"/>
            <w:vAlign w:val="center"/>
          </w:tcPr>
          <w:p w14:paraId="43C01139"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1,3</w:t>
            </w:r>
          </w:p>
        </w:tc>
        <w:tc>
          <w:tcPr>
            <w:tcW w:w="2050" w:type="dxa"/>
            <w:vAlign w:val="center"/>
          </w:tcPr>
          <w:p w14:paraId="3A618C4D"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1,4</w:t>
            </w:r>
          </w:p>
        </w:tc>
      </w:tr>
      <w:tr w:rsidR="00723958" w:rsidRPr="000C658A" w14:paraId="3DC4382A" w14:textId="77777777" w:rsidTr="009104B5">
        <w:trPr>
          <w:trHeight w:val="20"/>
          <w:jc w:val="center"/>
        </w:trPr>
        <w:tc>
          <w:tcPr>
            <w:tcW w:w="2567" w:type="dxa"/>
            <w:vAlign w:val="center"/>
          </w:tcPr>
          <w:p w14:paraId="61173B73"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171" w:type="dxa"/>
            <w:vAlign w:val="center"/>
          </w:tcPr>
          <w:p w14:paraId="53508524"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0,70</w:t>
            </w:r>
          </w:p>
        </w:tc>
        <w:tc>
          <w:tcPr>
            <w:tcW w:w="2050" w:type="dxa"/>
            <w:vAlign w:val="center"/>
          </w:tcPr>
          <w:p w14:paraId="5310922A"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0,75</w:t>
            </w:r>
          </w:p>
        </w:tc>
      </w:tr>
      <w:tr w:rsidR="00723958" w:rsidRPr="000C658A" w14:paraId="66179CD4" w14:textId="77777777" w:rsidTr="009104B5">
        <w:trPr>
          <w:trHeight w:val="20"/>
          <w:jc w:val="center"/>
        </w:trPr>
        <w:tc>
          <w:tcPr>
            <w:tcW w:w="2567" w:type="dxa"/>
            <w:vAlign w:val="center"/>
          </w:tcPr>
          <w:p w14:paraId="2BAB741B"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171" w:type="dxa"/>
            <w:vAlign w:val="center"/>
          </w:tcPr>
          <w:p w14:paraId="6B920945"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1,0</w:t>
            </w:r>
          </w:p>
        </w:tc>
        <w:tc>
          <w:tcPr>
            <w:tcW w:w="2050" w:type="dxa"/>
            <w:vAlign w:val="center"/>
          </w:tcPr>
          <w:p w14:paraId="5C7A979F"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1,0</w:t>
            </w:r>
          </w:p>
        </w:tc>
      </w:tr>
      <w:tr w:rsidR="00723958" w:rsidRPr="000C658A" w14:paraId="3F63F00E" w14:textId="77777777" w:rsidTr="009104B5">
        <w:trPr>
          <w:trHeight w:val="20"/>
          <w:jc w:val="center"/>
        </w:trPr>
        <w:tc>
          <w:tcPr>
            <w:tcW w:w="2567" w:type="dxa"/>
            <w:vAlign w:val="center"/>
          </w:tcPr>
          <w:p w14:paraId="32E86AB3" w14:textId="77777777" w:rsidR="00723958" w:rsidRPr="000C658A" w:rsidRDefault="00723958" w:rsidP="009104B5">
            <w:pPr>
              <w:jc w:val="center"/>
              <w:rPr>
                <w:rFonts w:ascii="Verdana" w:hAnsi="Verdana"/>
              </w:rPr>
            </w:pPr>
            <w:r w:rsidRPr="000C658A">
              <w:rPr>
                <w:rFonts w:ascii="Verdana" w:hAnsi="Verdana"/>
              </w:rPr>
              <w:t>Rentabilidad del patrimonio</w:t>
            </w:r>
          </w:p>
        </w:tc>
        <w:tc>
          <w:tcPr>
            <w:tcW w:w="2171" w:type="dxa"/>
            <w:vAlign w:val="center"/>
          </w:tcPr>
          <w:p w14:paraId="19522E45"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0,04</w:t>
            </w:r>
          </w:p>
        </w:tc>
        <w:tc>
          <w:tcPr>
            <w:tcW w:w="2050" w:type="dxa"/>
            <w:vAlign w:val="center"/>
          </w:tcPr>
          <w:p w14:paraId="00C5CD5C"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0,05</w:t>
            </w:r>
          </w:p>
        </w:tc>
      </w:tr>
      <w:tr w:rsidR="00723958" w:rsidRPr="000C658A" w14:paraId="3BB343F6" w14:textId="77777777" w:rsidTr="009104B5">
        <w:trPr>
          <w:trHeight w:val="20"/>
          <w:jc w:val="center"/>
        </w:trPr>
        <w:tc>
          <w:tcPr>
            <w:tcW w:w="2567" w:type="dxa"/>
            <w:vAlign w:val="center"/>
          </w:tcPr>
          <w:p w14:paraId="77FD1450"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171" w:type="dxa"/>
            <w:vAlign w:val="center"/>
          </w:tcPr>
          <w:p w14:paraId="43013474"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0,02</w:t>
            </w:r>
          </w:p>
        </w:tc>
        <w:tc>
          <w:tcPr>
            <w:tcW w:w="2050" w:type="dxa"/>
            <w:vAlign w:val="center"/>
          </w:tcPr>
          <w:p w14:paraId="2046157E"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0,03</w:t>
            </w:r>
          </w:p>
        </w:tc>
      </w:tr>
    </w:tbl>
    <w:p w14:paraId="67430F41" w14:textId="77777777" w:rsidR="00723958" w:rsidRDefault="00723958" w:rsidP="00723958">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12AD171E" w14:textId="77777777" w:rsidR="00723958" w:rsidRPr="00D56D2F" w:rsidRDefault="00723958" w:rsidP="00723958">
      <w:pPr>
        <w:pStyle w:val="paragraph"/>
        <w:spacing w:before="0" w:beforeAutospacing="0" w:after="0" w:afterAutospacing="0"/>
        <w:jc w:val="center"/>
        <w:textAlignment w:val="baseline"/>
        <w:rPr>
          <w:rFonts w:ascii="Verdana" w:hAnsi="Verdana" w:cs="Segoe UI"/>
          <w:color w:val="000000"/>
          <w:sz w:val="16"/>
          <w:szCs w:val="16"/>
        </w:rPr>
      </w:pPr>
    </w:p>
    <w:p w14:paraId="155C9FF6" w14:textId="77777777" w:rsidR="00723958" w:rsidRPr="00D56D2F" w:rsidRDefault="00723958" w:rsidP="00723958">
      <w:pPr>
        <w:pStyle w:val="Descripcin"/>
        <w:jc w:val="center"/>
        <w:rPr>
          <w:rFonts w:ascii="Verdana" w:hAnsi="Verdana" w:cs="Arial"/>
          <w:b/>
          <w:i w:val="0"/>
          <w:iCs w:val="0"/>
          <w:color w:val="auto"/>
          <w:sz w:val="22"/>
          <w:szCs w:val="22"/>
          <w:lang w:val="es-MX"/>
        </w:rPr>
      </w:pPr>
      <w:r w:rsidRPr="00FD6977">
        <w:rPr>
          <w:rFonts w:ascii="Verdana" w:hAnsi="Verdana" w:cs="Arial"/>
          <w:b/>
          <w:i w:val="0"/>
          <w:iCs w:val="0"/>
          <w:color w:val="auto"/>
          <w:sz w:val="22"/>
          <w:szCs w:val="22"/>
          <w:lang w:val="es-MX"/>
        </w:rPr>
        <w:t xml:space="preserve">Tabla </w:t>
      </w:r>
      <w:r>
        <w:rPr>
          <w:rFonts w:ascii="Verdana" w:hAnsi="Verdana" w:cs="Arial"/>
          <w:b/>
          <w:i w:val="0"/>
          <w:iCs w:val="0"/>
          <w:color w:val="auto"/>
          <w:sz w:val="22"/>
          <w:szCs w:val="22"/>
          <w:lang w:val="es-MX"/>
        </w:rPr>
        <w:t>3</w:t>
      </w:r>
      <w:r w:rsidRPr="00FD6977">
        <w:rPr>
          <w:rFonts w:ascii="Verdana" w:hAnsi="Verdana" w:cs="Arial"/>
          <w:b/>
          <w:i w:val="0"/>
          <w:iCs w:val="0"/>
          <w:color w:val="auto"/>
          <w:sz w:val="22"/>
          <w:szCs w:val="22"/>
          <w:lang w:val="es-MX"/>
        </w:rPr>
        <w:t>. Requisitos Menor cuantía y Mínima Cuantía</w:t>
      </w:r>
    </w:p>
    <w:tbl>
      <w:tblPr>
        <w:tblStyle w:val="Tablaconcuadrcula1"/>
        <w:tblW w:w="0" w:type="auto"/>
        <w:jc w:val="center"/>
        <w:tblLook w:val="04A0" w:firstRow="1" w:lastRow="0" w:firstColumn="1" w:lastColumn="0" w:noHBand="0" w:noVBand="1"/>
      </w:tblPr>
      <w:tblGrid>
        <w:gridCol w:w="2557"/>
        <w:gridCol w:w="2171"/>
      </w:tblGrid>
      <w:tr w:rsidR="00723958" w:rsidRPr="000C658A" w14:paraId="477CB0C3" w14:textId="77777777" w:rsidTr="009104B5">
        <w:trPr>
          <w:trHeight w:val="20"/>
          <w:tblHeader/>
          <w:jc w:val="center"/>
        </w:trPr>
        <w:tc>
          <w:tcPr>
            <w:tcW w:w="2557" w:type="dxa"/>
            <w:shd w:val="clear" w:color="auto" w:fill="F2F2F2" w:themeFill="background1" w:themeFillShade="F2"/>
            <w:vAlign w:val="center"/>
          </w:tcPr>
          <w:p w14:paraId="1D714D7A" w14:textId="77777777" w:rsidR="00723958" w:rsidRPr="000C658A" w:rsidRDefault="00723958" w:rsidP="009104B5">
            <w:pPr>
              <w:ind w:left="174" w:hanging="174"/>
              <w:jc w:val="center"/>
              <w:rPr>
                <w:rFonts w:ascii="Verdana" w:hAnsi="Verdana" w:cs="Arial"/>
                <w:b/>
              </w:rPr>
            </w:pPr>
            <w:r w:rsidRPr="000C658A">
              <w:rPr>
                <w:rFonts w:ascii="Verdana" w:hAnsi="Verdana" w:cs="Arial"/>
                <w:b/>
              </w:rPr>
              <w:t>Indicador</w:t>
            </w:r>
          </w:p>
        </w:tc>
        <w:tc>
          <w:tcPr>
            <w:tcW w:w="2171" w:type="dxa"/>
            <w:shd w:val="clear" w:color="auto" w:fill="F2F2F2" w:themeFill="background1" w:themeFillShade="F2"/>
            <w:vAlign w:val="center"/>
          </w:tcPr>
          <w:p w14:paraId="1EB60223"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r>
      <w:tr w:rsidR="00723958" w:rsidRPr="000C658A" w14:paraId="23B4FCEE" w14:textId="77777777" w:rsidTr="009104B5">
        <w:trPr>
          <w:trHeight w:val="20"/>
          <w:jc w:val="center"/>
        </w:trPr>
        <w:tc>
          <w:tcPr>
            <w:tcW w:w="2557" w:type="dxa"/>
            <w:vAlign w:val="center"/>
          </w:tcPr>
          <w:p w14:paraId="1595FD96" w14:textId="77777777" w:rsidR="00723958" w:rsidRPr="000C658A" w:rsidRDefault="00723958" w:rsidP="009104B5">
            <w:pPr>
              <w:jc w:val="center"/>
              <w:rPr>
                <w:rFonts w:ascii="Verdana" w:hAnsi="Verdana"/>
              </w:rPr>
            </w:pPr>
            <w:r w:rsidRPr="000C658A">
              <w:rPr>
                <w:rFonts w:ascii="Verdana" w:hAnsi="Verdana"/>
              </w:rPr>
              <w:t>Índice de liquidez</w:t>
            </w:r>
          </w:p>
        </w:tc>
        <w:tc>
          <w:tcPr>
            <w:tcW w:w="2171" w:type="dxa"/>
            <w:vAlign w:val="center"/>
          </w:tcPr>
          <w:p w14:paraId="362E27AE"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1,3</w:t>
            </w:r>
          </w:p>
        </w:tc>
      </w:tr>
      <w:tr w:rsidR="00723958" w:rsidRPr="000C658A" w14:paraId="484E7287" w14:textId="77777777" w:rsidTr="009104B5">
        <w:trPr>
          <w:trHeight w:val="20"/>
          <w:jc w:val="center"/>
        </w:trPr>
        <w:tc>
          <w:tcPr>
            <w:tcW w:w="2557" w:type="dxa"/>
            <w:vAlign w:val="center"/>
          </w:tcPr>
          <w:p w14:paraId="7157EB35"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171" w:type="dxa"/>
            <w:vAlign w:val="center"/>
          </w:tcPr>
          <w:p w14:paraId="54E74BA9"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0,70</w:t>
            </w:r>
          </w:p>
        </w:tc>
      </w:tr>
      <w:tr w:rsidR="00723958" w:rsidRPr="000C658A" w14:paraId="1EC289CF" w14:textId="77777777" w:rsidTr="009104B5">
        <w:trPr>
          <w:trHeight w:val="20"/>
          <w:jc w:val="center"/>
        </w:trPr>
        <w:tc>
          <w:tcPr>
            <w:tcW w:w="2557" w:type="dxa"/>
            <w:vAlign w:val="center"/>
          </w:tcPr>
          <w:p w14:paraId="048C809C"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171" w:type="dxa"/>
            <w:vAlign w:val="center"/>
          </w:tcPr>
          <w:p w14:paraId="1D2E92CD"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1,0</w:t>
            </w:r>
          </w:p>
        </w:tc>
      </w:tr>
      <w:tr w:rsidR="00723958" w:rsidRPr="000C658A" w14:paraId="61676714" w14:textId="77777777" w:rsidTr="009104B5">
        <w:trPr>
          <w:trHeight w:val="20"/>
          <w:jc w:val="center"/>
        </w:trPr>
        <w:tc>
          <w:tcPr>
            <w:tcW w:w="2557" w:type="dxa"/>
            <w:vAlign w:val="center"/>
          </w:tcPr>
          <w:p w14:paraId="282D7AAE" w14:textId="77777777" w:rsidR="00723958" w:rsidRPr="000C658A" w:rsidRDefault="00723958" w:rsidP="009104B5">
            <w:pPr>
              <w:jc w:val="center"/>
              <w:rPr>
                <w:rFonts w:ascii="Verdana" w:hAnsi="Verdana"/>
              </w:rPr>
            </w:pPr>
            <w:r w:rsidRPr="000C658A">
              <w:rPr>
                <w:rFonts w:ascii="Verdana" w:hAnsi="Verdana"/>
              </w:rPr>
              <w:t>Rentabilidad del patrimonio</w:t>
            </w:r>
          </w:p>
        </w:tc>
        <w:tc>
          <w:tcPr>
            <w:tcW w:w="2171" w:type="dxa"/>
            <w:vAlign w:val="center"/>
          </w:tcPr>
          <w:p w14:paraId="73C82CB1"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0,04</w:t>
            </w:r>
          </w:p>
        </w:tc>
      </w:tr>
      <w:tr w:rsidR="00723958" w:rsidRPr="000C658A" w14:paraId="6EA64FCC" w14:textId="77777777" w:rsidTr="009104B5">
        <w:trPr>
          <w:trHeight w:val="20"/>
          <w:jc w:val="center"/>
        </w:trPr>
        <w:tc>
          <w:tcPr>
            <w:tcW w:w="2557" w:type="dxa"/>
            <w:vAlign w:val="center"/>
          </w:tcPr>
          <w:p w14:paraId="56EA4FF1"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171" w:type="dxa"/>
            <w:vAlign w:val="center"/>
          </w:tcPr>
          <w:p w14:paraId="7609BD0B"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0,02</w:t>
            </w:r>
          </w:p>
        </w:tc>
      </w:tr>
    </w:tbl>
    <w:p w14:paraId="7D50283C" w14:textId="77777777" w:rsidR="00723958" w:rsidRDefault="00723958" w:rsidP="00723958">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072491FE" w14:textId="77777777" w:rsidR="00723958" w:rsidRPr="00603E92" w:rsidRDefault="00723958" w:rsidP="00723958">
      <w:pPr>
        <w:pStyle w:val="paragraph"/>
        <w:spacing w:before="0" w:beforeAutospacing="0" w:after="0" w:afterAutospacing="0"/>
        <w:jc w:val="center"/>
        <w:textAlignment w:val="baseline"/>
        <w:rPr>
          <w:rFonts w:ascii="Verdana" w:hAnsi="Verdana" w:cs="Segoe UI"/>
          <w:color w:val="000000"/>
          <w:sz w:val="16"/>
          <w:szCs w:val="16"/>
        </w:rPr>
      </w:pPr>
    </w:p>
    <w:p w14:paraId="21016B0F" w14:textId="77777777" w:rsidR="00723958" w:rsidRPr="00A01D70" w:rsidRDefault="00723958" w:rsidP="00723958">
      <w:pPr>
        <w:spacing w:line="276" w:lineRule="auto"/>
        <w:jc w:val="both"/>
        <w:rPr>
          <w:rStyle w:val="normaltextrun"/>
          <w:rFonts w:ascii="Verdana" w:hAnsi="Verdana" w:cs="Arial"/>
          <w:lang w:val="es-MX"/>
        </w:rPr>
      </w:pPr>
      <w:r w:rsidRPr="153D7DAF">
        <w:rPr>
          <w:rFonts w:ascii="Verdana" w:hAnsi="Verdana" w:cs="Arial"/>
          <w:b/>
          <w:bCs/>
          <w:lang w:val="es-MX"/>
        </w:rPr>
        <w:t>Nota:</w:t>
      </w:r>
      <w:r w:rsidRPr="153D7DAF">
        <w:rPr>
          <w:rFonts w:ascii="Verdana" w:hAnsi="Verdana" w:cs="Arial"/>
          <w:lang w:val="es-MX"/>
        </w:rPr>
        <w:t xml:space="preserve"> Respecto al Documento Tipo aplicable </w:t>
      </w:r>
      <w:r w:rsidRPr="00BA3055">
        <w:rPr>
          <w:rFonts w:ascii="Verdana" w:hAnsi="Verdana" w:cs="Arial"/>
          <w:lang w:val="es-MX"/>
        </w:rPr>
        <w:t>a</w:t>
      </w:r>
      <w:r w:rsidRPr="153D7DAF">
        <w:rPr>
          <w:rFonts w:ascii="Verdana" w:hAnsi="Verdana" w:cs="Arial"/>
          <w:lang w:val="es-MX"/>
        </w:rPr>
        <w:t xml:space="preserve"> las modalidades de, Selección Abreviada de Menor Cuantía y Mínima Cuantía (en el evento que la Entidad contratante determine solicitar este requisito) los indicadores a solicitar corresponderán a los definidos para el rango de presupuesto No. 1.</w:t>
      </w:r>
    </w:p>
    <w:p w14:paraId="4E74D140" w14:textId="77777777" w:rsidR="00723958" w:rsidRPr="000C658A" w:rsidRDefault="00723958" w:rsidP="00723958">
      <w:pPr>
        <w:pStyle w:val="Descripcin"/>
        <w:jc w:val="center"/>
        <w:rPr>
          <w:rStyle w:val="normaltextrun"/>
          <w:rFonts w:ascii="Verdana" w:eastAsiaTheme="majorEastAsia" w:hAnsi="Verdana"/>
          <w:b/>
          <w:sz w:val="22"/>
          <w:szCs w:val="22"/>
        </w:rPr>
      </w:pPr>
      <w:r w:rsidRPr="00FD6977">
        <w:rPr>
          <w:rStyle w:val="normaltextrun"/>
          <w:rFonts w:ascii="Verdana" w:eastAsiaTheme="majorEastAsia" w:hAnsi="Verdana"/>
          <w:b/>
          <w:i w:val="0"/>
          <w:iCs w:val="0"/>
          <w:color w:val="auto"/>
          <w:sz w:val="22"/>
          <w:szCs w:val="22"/>
          <w:lang w:eastAsia="es-MX"/>
        </w:rPr>
        <w:t xml:space="preserve">Tabla </w:t>
      </w:r>
      <w:r>
        <w:rPr>
          <w:rStyle w:val="normaltextrun"/>
          <w:rFonts w:ascii="Verdana" w:eastAsiaTheme="majorEastAsia" w:hAnsi="Verdana"/>
          <w:b/>
          <w:i w:val="0"/>
          <w:iCs w:val="0"/>
          <w:color w:val="auto"/>
          <w:sz w:val="22"/>
          <w:szCs w:val="22"/>
          <w:lang w:eastAsia="es-MX"/>
        </w:rPr>
        <w:t>5</w:t>
      </w:r>
      <w:r w:rsidRPr="00FD6977">
        <w:rPr>
          <w:rStyle w:val="normaltextrun"/>
          <w:rFonts w:ascii="Verdana" w:eastAsiaTheme="majorEastAsia" w:hAnsi="Verdana"/>
          <w:b/>
          <w:i w:val="0"/>
          <w:iCs w:val="0"/>
          <w:color w:val="auto"/>
          <w:sz w:val="22"/>
          <w:szCs w:val="22"/>
          <w:lang w:eastAsia="es-MX"/>
        </w:rPr>
        <w:t>. Rangos y requisitos Concurso de méritos</w:t>
      </w:r>
    </w:p>
    <w:tbl>
      <w:tblPr>
        <w:tblStyle w:val="Tablaconcuadrcula"/>
        <w:tblW w:w="0" w:type="auto"/>
        <w:tblInd w:w="988" w:type="dxa"/>
        <w:tblLook w:val="04A0" w:firstRow="1" w:lastRow="0" w:firstColumn="1" w:lastColumn="0" w:noHBand="0" w:noVBand="1"/>
      </w:tblPr>
      <w:tblGrid>
        <w:gridCol w:w="1701"/>
        <w:gridCol w:w="1725"/>
        <w:gridCol w:w="1818"/>
        <w:gridCol w:w="1560"/>
      </w:tblGrid>
      <w:tr w:rsidR="00723958" w:rsidRPr="000C658A" w14:paraId="271EAB68" w14:textId="77777777" w:rsidTr="009104B5">
        <w:trPr>
          <w:tblHeader/>
        </w:trPr>
        <w:tc>
          <w:tcPr>
            <w:tcW w:w="3426" w:type="dxa"/>
            <w:gridSpan w:val="2"/>
            <w:shd w:val="clear" w:color="auto" w:fill="F2F2F2" w:themeFill="background1" w:themeFillShade="F2"/>
            <w:vAlign w:val="center"/>
          </w:tcPr>
          <w:p w14:paraId="728C63EE"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1</w:t>
            </w:r>
          </w:p>
        </w:tc>
        <w:tc>
          <w:tcPr>
            <w:tcW w:w="3378" w:type="dxa"/>
            <w:gridSpan w:val="2"/>
            <w:shd w:val="clear" w:color="auto" w:fill="F2F2F2" w:themeFill="background1" w:themeFillShade="F2"/>
            <w:vAlign w:val="center"/>
          </w:tcPr>
          <w:p w14:paraId="0EE29FF1"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2</w:t>
            </w:r>
          </w:p>
        </w:tc>
      </w:tr>
      <w:tr w:rsidR="00723958" w:rsidRPr="000C658A" w14:paraId="29C3AE4C" w14:textId="77777777" w:rsidTr="009104B5">
        <w:tc>
          <w:tcPr>
            <w:tcW w:w="1701" w:type="dxa"/>
            <w:vAlign w:val="center"/>
          </w:tcPr>
          <w:p w14:paraId="5EA279DD"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&gt;0</w:t>
            </w:r>
          </w:p>
        </w:tc>
        <w:tc>
          <w:tcPr>
            <w:tcW w:w="1725" w:type="dxa"/>
            <w:vAlign w:val="center"/>
          </w:tcPr>
          <w:p w14:paraId="1A29FF42"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&lt;4.000</w:t>
            </w:r>
          </w:p>
        </w:tc>
        <w:tc>
          <w:tcPr>
            <w:tcW w:w="1818" w:type="dxa"/>
            <w:vAlign w:val="center"/>
          </w:tcPr>
          <w:p w14:paraId="58325700"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 4.000</w:t>
            </w:r>
          </w:p>
        </w:tc>
        <w:tc>
          <w:tcPr>
            <w:tcW w:w="1560" w:type="dxa"/>
            <w:vAlign w:val="center"/>
          </w:tcPr>
          <w:p w14:paraId="1E40748B"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w:t>
            </w:r>
          </w:p>
        </w:tc>
      </w:tr>
    </w:tbl>
    <w:p w14:paraId="53025D1E" w14:textId="77777777" w:rsidR="00723958" w:rsidRPr="000C658A" w:rsidRDefault="00723958" w:rsidP="00723958">
      <w:pPr>
        <w:pStyle w:val="paragraph"/>
        <w:spacing w:before="0" w:beforeAutospacing="0" w:after="0" w:afterAutospacing="0"/>
        <w:jc w:val="both"/>
        <w:textAlignment w:val="baseline"/>
        <w:rPr>
          <w:rStyle w:val="normaltextrun"/>
          <w:rFonts w:ascii="Verdana" w:eastAsiaTheme="majorEastAsia" w:hAnsi="Verdana"/>
          <w:b/>
          <w:sz w:val="22"/>
          <w:szCs w:val="22"/>
        </w:rPr>
      </w:pPr>
    </w:p>
    <w:p w14:paraId="1CBB3AFE" w14:textId="77777777" w:rsidR="00723958" w:rsidRPr="000C658A" w:rsidRDefault="00723958" w:rsidP="00723958">
      <w:pPr>
        <w:pStyle w:val="paragraph"/>
        <w:spacing w:before="0" w:beforeAutospacing="0" w:after="0" w:afterAutospacing="0"/>
        <w:jc w:val="both"/>
        <w:textAlignment w:val="baseline"/>
        <w:rPr>
          <w:rStyle w:val="normaltextrun"/>
          <w:rFonts w:ascii="Verdana" w:eastAsiaTheme="majorEastAsia" w:hAnsi="Verdana"/>
          <w:b/>
          <w:sz w:val="22"/>
          <w:szCs w:val="22"/>
        </w:rPr>
      </w:pPr>
    </w:p>
    <w:tbl>
      <w:tblPr>
        <w:tblStyle w:val="Tablaconcuadrcula1"/>
        <w:tblW w:w="0" w:type="auto"/>
        <w:jc w:val="center"/>
        <w:tblLook w:val="04A0" w:firstRow="1" w:lastRow="0" w:firstColumn="1" w:lastColumn="0" w:noHBand="0" w:noVBand="1"/>
      </w:tblPr>
      <w:tblGrid>
        <w:gridCol w:w="2689"/>
        <w:gridCol w:w="2268"/>
        <w:gridCol w:w="1842"/>
      </w:tblGrid>
      <w:tr w:rsidR="00723958" w:rsidRPr="000C658A" w14:paraId="67896859" w14:textId="77777777" w:rsidTr="009104B5">
        <w:trPr>
          <w:trHeight w:val="300"/>
          <w:tblHeader/>
          <w:jc w:val="center"/>
        </w:trPr>
        <w:tc>
          <w:tcPr>
            <w:tcW w:w="2689" w:type="dxa"/>
            <w:shd w:val="clear" w:color="auto" w:fill="F2F2F2" w:themeFill="background1" w:themeFillShade="F2"/>
            <w:vAlign w:val="center"/>
          </w:tcPr>
          <w:p w14:paraId="55D2D5C0" w14:textId="77777777" w:rsidR="00723958" w:rsidRPr="000C658A" w:rsidRDefault="00723958" w:rsidP="009104B5">
            <w:pPr>
              <w:ind w:left="174" w:hanging="174"/>
              <w:jc w:val="center"/>
              <w:rPr>
                <w:rFonts w:ascii="Verdana" w:hAnsi="Verdana" w:cs="Arial"/>
                <w:b/>
              </w:rPr>
            </w:pPr>
            <w:r w:rsidRPr="000C658A">
              <w:rPr>
                <w:rFonts w:ascii="Verdana" w:hAnsi="Verdana" w:cs="Arial"/>
                <w:b/>
              </w:rPr>
              <w:lastRenderedPageBreak/>
              <w:t>Indicador</w:t>
            </w:r>
          </w:p>
        </w:tc>
        <w:tc>
          <w:tcPr>
            <w:tcW w:w="2268" w:type="dxa"/>
            <w:shd w:val="clear" w:color="auto" w:fill="F2F2F2" w:themeFill="background1" w:themeFillShade="F2"/>
            <w:vAlign w:val="center"/>
          </w:tcPr>
          <w:p w14:paraId="145EF86D"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c>
          <w:tcPr>
            <w:tcW w:w="1842" w:type="dxa"/>
            <w:shd w:val="clear" w:color="auto" w:fill="F2F2F2" w:themeFill="background1" w:themeFillShade="F2"/>
          </w:tcPr>
          <w:p w14:paraId="1A6D20A0"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2</w:t>
            </w:r>
          </w:p>
        </w:tc>
      </w:tr>
      <w:tr w:rsidR="00723958" w:rsidRPr="000C658A" w14:paraId="1431F629" w14:textId="77777777" w:rsidTr="009104B5">
        <w:trPr>
          <w:trHeight w:val="300"/>
          <w:tblHeader/>
          <w:jc w:val="center"/>
        </w:trPr>
        <w:tc>
          <w:tcPr>
            <w:tcW w:w="2689" w:type="dxa"/>
            <w:vAlign w:val="center"/>
          </w:tcPr>
          <w:p w14:paraId="1D751073" w14:textId="77777777" w:rsidR="00723958" w:rsidRPr="000C658A" w:rsidRDefault="00723958" w:rsidP="009104B5">
            <w:pPr>
              <w:ind w:left="174" w:hanging="174"/>
              <w:jc w:val="center"/>
              <w:rPr>
                <w:rFonts w:ascii="Verdana" w:hAnsi="Verdana" w:cs="Arial"/>
                <w:b/>
              </w:rPr>
            </w:pPr>
            <w:r w:rsidRPr="000C658A">
              <w:rPr>
                <w:rFonts w:ascii="Verdana" w:hAnsi="Verdana"/>
              </w:rPr>
              <w:t>Índice de liquidez</w:t>
            </w:r>
          </w:p>
        </w:tc>
        <w:tc>
          <w:tcPr>
            <w:tcW w:w="2268" w:type="dxa"/>
            <w:vAlign w:val="center"/>
          </w:tcPr>
          <w:p w14:paraId="2F04D7C2" w14:textId="77777777" w:rsidR="00723958" w:rsidRPr="000C658A" w:rsidRDefault="00723958" w:rsidP="009104B5">
            <w:pPr>
              <w:ind w:left="174" w:hanging="174"/>
              <w:jc w:val="center"/>
              <w:rPr>
                <w:rFonts w:ascii="Verdana" w:hAnsi="Verdana" w:cs="Arial"/>
                <w:b/>
              </w:rPr>
            </w:pPr>
            <m:oMath>
              <m:r>
                <m:rPr>
                  <m:sty m:val="p"/>
                </m:rPr>
                <w:rPr>
                  <w:rFonts w:ascii="Cambria Math" w:hAnsi="Cambria Math" w:cs="Arial"/>
                </w:rPr>
                <m:t>≥</m:t>
              </m:r>
            </m:oMath>
            <w:r w:rsidRPr="000C658A">
              <w:rPr>
                <w:rFonts w:ascii="Verdana" w:hAnsi="Verdana" w:cs="Arial"/>
              </w:rPr>
              <w:t>1,2</w:t>
            </w:r>
          </w:p>
        </w:tc>
        <w:tc>
          <w:tcPr>
            <w:tcW w:w="1842" w:type="dxa"/>
            <w:vAlign w:val="center"/>
          </w:tcPr>
          <w:p w14:paraId="67D5E7FE" w14:textId="77777777" w:rsidR="00723958" w:rsidRPr="000C658A" w:rsidRDefault="00723958" w:rsidP="009104B5">
            <w:pPr>
              <w:ind w:left="174" w:hanging="174"/>
              <w:jc w:val="center"/>
              <w:rPr>
                <w:rFonts w:ascii="Verdana" w:hAnsi="Verdana" w:cs="Arial"/>
                <w:b/>
              </w:rPr>
            </w:pPr>
            <m:oMath>
              <m:r>
                <m:rPr>
                  <m:sty m:val="p"/>
                </m:rPr>
                <w:rPr>
                  <w:rFonts w:ascii="Cambria Math" w:hAnsi="Cambria Math" w:cs="Arial"/>
                </w:rPr>
                <m:t>≥</m:t>
              </m:r>
            </m:oMath>
            <w:r w:rsidRPr="000C658A">
              <w:rPr>
                <w:rFonts w:ascii="Verdana" w:hAnsi="Verdana" w:cs="Arial"/>
              </w:rPr>
              <w:t>1,3</w:t>
            </w:r>
          </w:p>
        </w:tc>
      </w:tr>
      <w:tr w:rsidR="00723958" w:rsidRPr="000C658A" w14:paraId="7CA86C44" w14:textId="77777777" w:rsidTr="009104B5">
        <w:trPr>
          <w:trHeight w:val="300"/>
          <w:tblHeader/>
          <w:jc w:val="center"/>
        </w:trPr>
        <w:tc>
          <w:tcPr>
            <w:tcW w:w="2689" w:type="dxa"/>
            <w:vAlign w:val="center"/>
          </w:tcPr>
          <w:p w14:paraId="5BBD322C"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268" w:type="dxa"/>
            <w:vAlign w:val="center"/>
          </w:tcPr>
          <w:p w14:paraId="043AB36E" w14:textId="77777777" w:rsidR="00723958" w:rsidRPr="000C658A" w:rsidRDefault="00723958" w:rsidP="009104B5">
            <w:pPr>
              <w:jc w:val="center"/>
              <w:rPr>
                <w:rFonts w:ascii="Verdana" w:hAnsi="Verdana"/>
              </w:rPr>
            </w:pPr>
            <m:oMath>
              <m:r>
                <m:rPr>
                  <m:sty m:val="p"/>
                </m:rPr>
                <w:rPr>
                  <w:rFonts w:ascii="Cambria Math" w:hAnsi="Cambria Math" w:cstheme="minorHAnsi"/>
                </w:rPr>
                <m:t xml:space="preserve">≤ </m:t>
              </m:r>
            </m:oMath>
            <w:r w:rsidRPr="000C658A">
              <w:rPr>
                <w:rFonts w:ascii="Verdana" w:hAnsi="Verdana"/>
              </w:rPr>
              <w:t>0,65</w:t>
            </w:r>
          </w:p>
          <w:p w14:paraId="5B023696" w14:textId="77777777" w:rsidR="00723958" w:rsidRPr="000C658A" w:rsidRDefault="00723958" w:rsidP="009104B5">
            <w:pPr>
              <w:jc w:val="center"/>
              <w:rPr>
                <w:rFonts w:ascii="Verdana" w:hAnsi="Verdana"/>
              </w:rPr>
            </w:pPr>
          </w:p>
        </w:tc>
        <w:tc>
          <w:tcPr>
            <w:tcW w:w="1842" w:type="dxa"/>
            <w:vAlign w:val="center"/>
          </w:tcPr>
          <w:p w14:paraId="7EF4F819" w14:textId="77777777" w:rsidR="00723958" w:rsidRPr="000C658A" w:rsidRDefault="00723958" w:rsidP="009104B5">
            <w:pPr>
              <w:jc w:val="center"/>
              <w:rPr>
                <w:rFonts w:ascii="Verdana" w:hAnsi="Verdana"/>
              </w:rPr>
            </w:pPr>
            <m:oMath>
              <m:r>
                <m:rPr>
                  <m:sty m:val="p"/>
                </m:rPr>
                <w:rPr>
                  <w:rFonts w:ascii="Cambria Math" w:hAnsi="Cambria Math" w:cstheme="minorHAnsi"/>
                </w:rPr>
                <m:t>≤</m:t>
              </m:r>
            </m:oMath>
            <w:r w:rsidRPr="000C658A">
              <w:rPr>
                <w:rFonts w:ascii="Verdana" w:eastAsiaTheme="minorEastAsia" w:hAnsi="Verdana"/>
              </w:rPr>
              <w:t xml:space="preserve"> </w:t>
            </w:r>
            <w:r w:rsidRPr="000C658A">
              <w:rPr>
                <w:rFonts w:ascii="Verdana" w:hAnsi="Verdana"/>
              </w:rPr>
              <w:t>0,70</w:t>
            </w:r>
          </w:p>
          <w:p w14:paraId="16DECE98" w14:textId="77777777" w:rsidR="00723958" w:rsidRPr="000C658A" w:rsidRDefault="00723958" w:rsidP="009104B5">
            <w:pPr>
              <w:jc w:val="center"/>
              <w:rPr>
                <w:rFonts w:ascii="Verdana" w:eastAsiaTheme="minorEastAsia" w:hAnsi="Verdana"/>
              </w:rPr>
            </w:pPr>
          </w:p>
        </w:tc>
      </w:tr>
      <w:tr w:rsidR="00723958" w:rsidRPr="000C658A" w14:paraId="4C21C278" w14:textId="77777777" w:rsidTr="009104B5">
        <w:trPr>
          <w:trHeight w:val="300"/>
          <w:tblHeader/>
          <w:jc w:val="center"/>
        </w:trPr>
        <w:tc>
          <w:tcPr>
            <w:tcW w:w="2689" w:type="dxa"/>
            <w:vAlign w:val="center"/>
          </w:tcPr>
          <w:p w14:paraId="644E5EBE"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268" w:type="dxa"/>
            <w:vAlign w:val="center"/>
          </w:tcPr>
          <w:p w14:paraId="2D958A66"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m:t>
              </m:r>
            </m:oMath>
            <w:r w:rsidRPr="000C658A">
              <w:rPr>
                <w:rFonts w:ascii="Verdana" w:eastAsiaTheme="minorEastAsia" w:hAnsi="Verdana"/>
              </w:rPr>
              <w:t>1,5</w:t>
            </w:r>
          </w:p>
          <w:p w14:paraId="5CEB29B1" w14:textId="77777777" w:rsidR="00723958" w:rsidRPr="000C658A" w:rsidRDefault="00723958" w:rsidP="009104B5">
            <w:pPr>
              <w:jc w:val="center"/>
              <w:rPr>
                <w:rFonts w:ascii="Verdana" w:hAnsi="Verdana"/>
              </w:rPr>
            </w:pPr>
          </w:p>
        </w:tc>
        <w:tc>
          <w:tcPr>
            <w:tcW w:w="1842" w:type="dxa"/>
            <w:vAlign w:val="center"/>
          </w:tcPr>
          <w:p w14:paraId="44AB65CF"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m:t>
              </m:r>
            </m:oMath>
            <w:r w:rsidRPr="000C658A">
              <w:rPr>
                <w:rFonts w:ascii="Verdana" w:eastAsiaTheme="minorEastAsia" w:hAnsi="Verdana"/>
              </w:rPr>
              <w:t xml:space="preserve"> 1</w:t>
            </w:r>
          </w:p>
          <w:p w14:paraId="7E6D8F5C" w14:textId="77777777" w:rsidR="00723958" w:rsidRPr="000C658A" w:rsidRDefault="00723958" w:rsidP="009104B5">
            <w:pPr>
              <w:jc w:val="center"/>
              <w:rPr>
                <w:rFonts w:ascii="Verdana" w:eastAsiaTheme="minorEastAsia" w:hAnsi="Verdana"/>
              </w:rPr>
            </w:pPr>
          </w:p>
        </w:tc>
      </w:tr>
      <w:tr w:rsidR="00723958" w:rsidRPr="000C658A" w14:paraId="47119C62" w14:textId="77777777" w:rsidTr="009104B5">
        <w:trPr>
          <w:trHeight w:val="300"/>
          <w:tblHeader/>
          <w:jc w:val="center"/>
        </w:trPr>
        <w:tc>
          <w:tcPr>
            <w:tcW w:w="2689" w:type="dxa"/>
            <w:vAlign w:val="center"/>
          </w:tcPr>
          <w:p w14:paraId="462E4DC9" w14:textId="77777777" w:rsidR="00723958" w:rsidRPr="000C658A" w:rsidRDefault="00723958" w:rsidP="009104B5">
            <w:pPr>
              <w:jc w:val="center"/>
              <w:rPr>
                <w:rFonts w:ascii="Verdana" w:hAnsi="Verdana"/>
              </w:rPr>
            </w:pPr>
            <w:r w:rsidRPr="000C658A">
              <w:rPr>
                <w:rFonts w:ascii="Verdana" w:hAnsi="Verdana"/>
              </w:rPr>
              <w:t>Rentabilidad del patrimonio</w:t>
            </w:r>
          </w:p>
        </w:tc>
        <w:tc>
          <w:tcPr>
            <w:tcW w:w="2268" w:type="dxa"/>
            <w:vAlign w:val="center"/>
          </w:tcPr>
          <w:p w14:paraId="796AE9D7"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 xml:space="preserve"> 0,03</w:t>
            </w:r>
          </w:p>
        </w:tc>
        <w:tc>
          <w:tcPr>
            <w:tcW w:w="1842" w:type="dxa"/>
            <w:vAlign w:val="center"/>
          </w:tcPr>
          <w:p w14:paraId="1599C46F" w14:textId="77777777" w:rsidR="00723958" w:rsidRPr="000C658A" w:rsidRDefault="00723958" w:rsidP="009104B5">
            <w:pPr>
              <w:jc w:val="center"/>
              <w:rPr>
                <w:rFonts w:ascii="Verdana" w:eastAsiaTheme="minorEastAsia" w:hAnsi="Verdana"/>
              </w:rPr>
            </w:pPr>
            <m:oMath>
              <m:r>
                <m:rPr>
                  <m:sty m:val="p"/>
                </m:rPr>
                <w:rPr>
                  <w:rFonts w:ascii="Cambria Math" w:hAnsi="Cambria Math" w:cs="Arial"/>
                </w:rPr>
                <m:t>≥</m:t>
              </m:r>
            </m:oMath>
            <w:r w:rsidRPr="000C658A">
              <w:rPr>
                <w:rFonts w:ascii="Verdana" w:eastAsiaTheme="minorEastAsia" w:hAnsi="Verdana" w:cs="Arial"/>
              </w:rPr>
              <w:t xml:space="preserve"> </w:t>
            </w:r>
            <w:r w:rsidRPr="000C658A">
              <w:rPr>
                <w:rFonts w:ascii="Verdana" w:hAnsi="Verdana"/>
              </w:rPr>
              <w:t>0,04</w:t>
            </w:r>
          </w:p>
        </w:tc>
      </w:tr>
      <w:tr w:rsidR="00723958" w:rsidRPr="000C658A" w14:paraId="7807ED92" w14:textId="77777777" w:rsidTr="009104B5">
        <w:trPr>
          <w:trHeight w:val="300"/>
          <w:tblHeader/>
          <w:jc w:val="center"/>
        </w:trPr>
        <w:tc>
          <w:tcPr>
            <w:tcW w:w="2689" w:type="dxa"/>
            <w:vAlign w:val="center"/>
          </w:tcPr>
          <w:p w14:paraId="09A92F13"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268" w:type="dxa"/>
            <w:vAlign w:val="center"/>
          </w:tcPr>
          <w:p w14:paraId="3A7FACB7" w14:textId="77777777" w:rsidR="00723958" w:rsidRPr="000C658A" w:rsidRDefault="00723958" w:rsidP="009104B5">
            <w:pPr>
              <w:jc w:val="center"/>
              <w:rPr>
                <w:rFonts w:ascii="Verdana" w:hAnsi="Verdana"/>
              </w:rPr>
            </w:pPr>
            <m:oMath>
              <m:r>
                <m:rPr>
                  <m:sty m:val="p"/>
                </m:rPr>
                <w:rPr>
                  <w:rFonts w:ascii="Cambria Math" w:hAnsi="Cambria Math" w:cstheme="minorHAnsi"/>
                </w:rPr>
                <m:t>≥</m:t>
              </m:r>
            </m:oMath>
            <w:r w:rsidRPr="000C658A">
              <w:rPr>
                <w:rFonts w:ascii="Verdana" w:hAnsi="Verdana"/>
              </w:rPr>
              <w:t xml:space="preserve"> 0,02</w:t>
            </w:r>
          </w:p>
        </w:tc>
        <w:tc>
          <w:tcPr>
            <w:tcW w:w="1842" w:type="dxa"/>
            <w:vAlign w:val="center"/>
          </w:tcPr>
          <w:p w14:paraId="4F11C6E4"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 xml:space="preserve">≥ </m:t>
              </m:r>
            </m:oMath>
            <w:r w:rsidRPr="000C658A">
              <w:rPr>
                <w:rFonts w:ascii="Verdana" w:hAnsi="Verdana"/>
              </w:rPr>
              <w:t>0,03</w:t>
            </w:r>
          </w:p>
        </w:tc>
      </w:tr>
    </w:tbl>
    <w:p w14:paraId="6331E496" w14:textId="77777777" w:rsidR="00723958" w:rsidRPr="00B93FDC" w:rsidRDefault="00723958" w:rsidP="00723958">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0C1B3393" w14:textId="77777777" w:rsidR="00723958" w:rsidRPr="000C658A" w:rsidRDefault="00723958" w:rsidP="00723958">
      <w:pPr>
        <w:pStyle w:val="paragraph"/>
        <w:spacing w:before="0" w:beforeAutospacing="0" w:after="0" w:afterAutospacing="0"/>
        <w:jc w:val="both"/>
        <w:textAlignment w:val="baseline"/>
        <w:rPr>
          <w:rStyle w:val="normaltextrun"/>
          <w:rFonts w:ascii="Verdana" w:eastAsiaTheme="majorEastAsia" w:hAnsi="Verdana"/>
          <w:b/>
          <w:sz w:val="22"/>
          <w:szCs w:val="22"/>
        </w:rPr>
      </w:pPr>
    </w:p>
    <w:p w14:paraId="0A964328" w14:textId="77777777" w:rsidR="00723958" w:rsidRPr="000C658A" w:rsidRDefault="00723958" w:rsidP="00723958">
      <w:pPr>
        <w:pStyle w:val="paragraph"/>
        <w:spacing w:before="0" w:beforeAutospacing="0" w:after="0" w:afterAutospacing="0" w:line="276" w:lineRule="auto"/>
        <w:ind w:firstLine="708"/>
        <w:jc w:val="both"/>
        <w:textAlignment w:val="baseline"/>
        <w:rPr>
          <w:rStyle w:val="normaltextrun"/>
          <w:rFonts w:ascii="Verdana" w:eastAsiaTheme="majorEastAsia" w:hAnsi="Verdana"/>
          <w:sz w:val="22"/>
          <w:szCs w:val="22"/>
        </w:rPr>
      </w:pPr>
      <w:r w:rsidRPr="000C658A">
        <w:rPr>
          <w:rStyle w:val="normaltextrun"/>
          <w:rFonts w:ascii="Verdana" w:eastAsiaTheme="majorEastAsia" w:hAnsi="Verdana"/>
          <w:sz w:val="22"/>
          <w:szCs w:val="22"/>
        </w:rPr>
        <w:t>Es importante resaltar dos elementos claves respecto a estas matrices de indicadores:</w:t>
      </w:r>
    </w:p>
    <w:p w14:paraId="419B0436" w14:textId="77777777" w:rsidR="00723958" w:rsidRPr="000C658A" w:rsidRDefault="00723958" w:rsidP="00723958">
      <w:pPr>
        <w:pStyle w:val="paragraph"/>
        <w:spacing w:before="0" w:beforeAutospacing="0" w:after="0" w:afterAutospacing="0" w:line="276" w:lineRule="auto"/>
        <w:jc w:val="both"/>
        <w:textAlignment w:val="baseline"/>
        <w:rPr>
          <w:rStyle w:val="normaltextrun"/>
          <w:rFonts w:ascii="Verdana" w:eastAsiaTheme="majorEastAsia" w:hAnsi="Verdana"/>
          <w:sz w:val="22"/>
          <w:szCs w:val="22"/>
        </w:rPr>
      </w:pPr>
    </w:p>
    <w:p w14:paraId="72FD6BAC" w14:textId="77777777" w:rsidR="00723958" w:rsidRDefault="00723958" w:rsidP="00723958">
      <w:pPr>
        <w:pStyle w:val="paragraph"/>
        <w:numPr>
          <w:ilvl w:val="0"/>
          <w:numId w:val="22"/>
        </w:numPr>
        <w:spacing w:before="0" w:beforeAutospacing="0" w:after="0" w:afterAutospacing="0" w:line="276" w:lineRule="auto"/>
        <w:jc w:val="both"/>
        <w:textAlignment w:val="baseline"/>
        <w:rPr>
          <w:rStyle w:val="normaltextrun"/>
          <w:rFonts w:ascii="Verdana" w:eastAsiaTheme="majorEastAsia" w:hAnsi="Verdana"/>
          <w:sz w:val="22"/>
          <w:szCs w:val="22"/>
        </w:rPr>
      </w:pPr>
      <w:r w:rsidRPr="000C658A">
        <w:rPr>
          <w:rStyle w:val="normaltextrun"/>
          <w:rFonts w:ascii="Verdana" w:eastAsiaTheme="majorEastAsia" w:hAnsi="Verdana"/>
          <w:sz w:val="22"/>
          <w:szCs w:val="22"/>
        </w:rPr>
        <w:t>En el evento que el Proceso de Contratación se adelante por lotes o segmentos, los proponentes deberán acreditar los indicadores de capacidad financiera y organizacional para el rango de presupuesto en SMMLV que corresponda, según el presupuesto del lote o segmento al que se presente, o su sumatoria, si se presenta a varios lotes o segmentos.</w:t>
      </w:r>
    </w:p>
    <w:p w14:paraId="7F18A070" w14:textId="77777777" w:rsidR="00723958" w:rsidRPr="000C658A" w:rsidRDefault="00723958" w:rsidP="00723958">
      <w:pPr>
        <w:pStyle w:val="paragraph"/>
        <w:spacing w:before="0" w:beforeAutospacing="0" w:after="0" w:afterAutospacing="0" w:line="276" w:lineRule="auto"/>
        <w:ind w:left="720"/>
        <w:jc w:val="both"/>
        <w:textAlignment w:val="baseline"/>
        <w:rPr>
          <w:rStyle w:val="normaltextrun"/>
          <w:rFonts w:ascii="Verdana" w:eastAsiaTheme="majorEastAsia" w:hAnsi="Verdana"/>
          <w:sz w:val="22"/>
          <w:szCs w:val="22"/>
        </w:rPr>
      </w:pPr>
    </w:p>
    <w:p w14:paraId="6ECFEBBC" w14:textId="77777777" w:rsidR="00723958" w:rsidRPr="000C658A" w:rsidRDefault="00723958" w:rsidP="00723958">
      <w:pPr>
        <w:pStyle w:val="paragraph"/>
        <w:numPr>
          <w:ilvl w:val="0"/>
          <w:numId w:val="22"/>
        </w:numPr>
        <w:spacing w:before="0" w:beforeAutospacing="0" w:after="0" w:afterAutospacing="0" w:line="276" w:lineRule="auto"/>
        <w:jc w:val="both"/>
        <w:textAlignment w:val="baseline"/>
        <w:rPr>
          <w:rStyle w:val="normaltextrun"/>
          <w:rFonts w:ascii="Verdana" w:eastAsiaTheme="majorEastAsia" w:hAnsi="Verdana"/>
          <w:sz w:val="22"/>
          <w:szCs w:val="22"/>
        </w:rPr>
      </w:pPr>
      <w:r w:rsidRPr="000C658A">
        <w:rPr>
          <w:rStyle w:val="normaltextrun"/>
          <w:rFonts w:ascii="Verdana" w:eastAsiaTheme="majorEastAsia" w:hAnsi="Verdana"/>
          <w:sz w:val="22"/>
          <w:szCs w:val="22"/>
        </w:rPr>
        <w:t xml:space="preserve">Los anteriores requisitos de capacidad financiera y organizacional deberán ser acreditados por los Proponentes que </w:t>
      </w:r>
      <w:r w:rsidRPr="000C658A">
        <w:rPr>
          <w:rStyle w:val="normaltextrun"/>
          <w:rFonts w:ascii="Verdana" w:eastAsiaTheme="majorEastAsia" w:hAnsi="Verdana"/>
          <w:b/>
          <w:sz w:val="22"/>
          <w:szCs w:val="22"/>
        </w:rPr>
        <w:t>NO</w:t>
      </w:r>
      <w:r w:rsidRPr="000C658A">
        <w:rPr>
          <w:rStyle w:val="normaltextrun"/>
          <w:rFonts w:ascii="Verdana" w:eastAsiaTheme="majorEastAsia" w:hAnsi="Verdana"/>
          <w:sz w:val="22"/>
          <w:szCs w:val="22"/>
        </w:rPr>
        <w:t xml:space="preserve"> demuestren la condición de </w:t>
      </w:r>
      <w:proofErr w:type="spellStart"/>
      <w:r w:rsidRPr="000C658A">
        <w:rPr>
          <w:rStyle w:val="normaltextrun"/>
          <w:rFonts w:ascii="Verdana" w:eastAsiaTheme="majorEastAsia" w:hAnsi="Verdana"/>
          <w:sz w:val="22"/>
          <w:szCs w:val="22"/>
        </w:rPr>
        <w:t>Mipyme</w:t>
      </w:r>
      <w:proofErr w:type="spellEnd"/>
      <w:r w:rsidRPr="000C658A">
        <w:rPr>
          <w:rStyle w:val="normaltextrun"/>
          <w:rFonts w:ascii="Verdana" w:eastAsiaTheme="majorEastAsia" w:hAnsi="Verdana"/>
          <w:sz w:val="22"/>
          <w:szCs w:val="22"/>
        </w:rPr>
        <w:t xml:space="preserve"> de conformidad con lo previsto en el artículo 2.2.1.2.4.2.4. del Decreto 1082 de 2015, en concordancia con el parágrafo del artículo 2.2.1.13.2.4 del Decreto 1074 de 2015 o las normas que los modifiquen, sustituyan o complementen.</w:t>
      </w:r>
    </w:p>
    <w:p w14:paraId="39937FA9" w14:textId="77777777" w:rsidR="00723958" w:rsidRPr="000C658A" w:rsidRDefault="00723958" w:rsidP="00723958">
      <w:pPr>
        <w:pStyle w:val="paragraph"/>
        <w:spacing w:before="0" w:beforeAutospacing="0" w:after="0" w:afterAutospacing="0" w:line="276" w:lineRule="auto"/>
        <w:jc w:val="both"/>
        <w:textAlignment w:val="baseline"/>
        <w:rPr>
          <w:rStyle w:val="normaltextrun"/>
          <w:rFonts w:ascii="Verdana" w:eastAsiaTheme="majorEastAsia" w:hAnsi="Verdana"/>
          <w:sz w:val="22"/>
          <w:szCs w:val="22"/>
        </w:rPr>
      </w:pPr>
    </w:p>
    <w:p w14:paraId="6A9553AE" w14:textId="77777777" w:rsidR="00723958" w:rsidRPr="000C658A" w:rsidRDefault="00723958" w:rsidP="00723958">
      <w:pPr>
        <w:pStyle w:val="paragraph"/>
        <w:spacing w:before="0" w:beforeAutospacing="0" w:after="0" w:afterAutospacing="0" w:line="276" w:lineRule="auto"/>
        <w:ind w:firstLine="708"/>
        <w:jc w:val="both"/>
        <w:textAlignment w:val="baseline"/>
        <w:rPr>
          <w:rStyle w:val="normaltextrun"/>
          <w:rFonts w:ascii="Verdana" w:eastAsiaTheme="majorEastAsia" w:hAnsi="Verdana"/>
          <w:sz w:val="22"/>
          <w:szCs w:val="22"/>
        </w:rPr>
      </w:pPr>
      <w:r w:rsidRPr="153D7DAF">
        <w:rPr>
          <w:rStyle w:val="normaltextrun"/>
          <w:rFonts w:ascii="Verdana" w:eastAsiaTheme="majorEastAsia" w:hAnsi="Verdana"/>
          <w:sz w:val="22"/>
          <w:szCs w:val="22"/>
        </w:rPr>
        <w:t xml:space="preserve">Respecto a este último punto, los </w:t>
      </w:r>
      <w:r>
        <w:rPr>
          <w:rStyle w:val="normaltextrun"/>
          <w:rFonts w:ascii="Verdana" w:eastAsiaTheme="majorEastAsia" w:hAnsi="Verdana"/>
          <w:sz w:val="22"/>
          <w:szCs w:val="22"/>
        </w:rPr>
        <w:t>d</w:t>
      </w:r>
      <w:r w:rsidRPr="153D7DAF">
        <w:rPr>
          <w:rStyle w:val="normaltextrun"/>
          <w:rFonts w:ascii="Verdana" w:eastAsiaTheme="majorEastAsia" w:hAnsi="Verdana"/>
          <w:sz w:val="22"/>
          <w:szCs w:val="22"/>
        </w:rPr>
        <w:t xml:space="preserve">ocumentos </w:t>
      </w:r>
      <w:r>
        <w:rPr>
          <w:rStyle w:val="normaltextrun"/>
          <w:rFonts w:ascii="Verdana" w:eastAsiaTheme="majorEastAsia" w:hAnsi="Verdana"/>
          <w:sz w:val="22"/>
          <w:szCs w:val="22"/>
        </w:rPr>
        <w:t>t</w:t>
      </w:r>
      <w:r w:rsidRPr="153D7DAF">
        <w:rPr>
          <w:rStyle w:val="normaltextrun"/>
          <w:rFonts w:ascii="Verdana" w:eastAsiaTheme="majorEastAsia" w:hAnsi="Verdana"/>
          <w:sz w:val="22"/>
          <w:szCs w:val="22"/>
        </w:rPr>
        <w:t xml:space="preserve">ipo del sector transporte mantienen los criterios diferenciales para </w:t>
      </w:r>
      <w:proofErr w:type="spellStart"/>
      <w:r w:rsidRPr="153D7DAF">
        <w:rPr>
          <w:rStyle w:val="normaltextrun"/>
          <w:rFonts w:ascii="Verdana" w:eastAsiaTheme="majorEastAsia" w:hAnsi="Verdana"/>
          <w:sz w:val="22"/>
          <w:szCs w:val="22"/>
        </w:rPr>
        <w:t>Mipymes</w:t>
      </w:r>
      <w:proofErr w:type="spellEnd"/>
      <w:r w:rsidRPr="153D7DAF">
        <w:rPr>
          <w:rStyle w:val="normaltextrun"/>
          <w:rFonts w:ascii="Verdana" w:eastAsiaTheme="majorEastAsia" w:hAnsi="Verdana"/>
          <w:sz w:val="22"/>
          <w:szCs w:val="22"/>
        </w:rPr>
        <w:t xml:space="preserve">, por lo cual </w:t>
      </w:r>
      <w:r>
        <w:rPr>
          <w:rStyle w:val="normaltextrun"/>
          <w:rFonts w:ascii="Verdana" w:eastAsiaTheme="majorEastAsia" w:hAnsi="Verdana"/>
          <w:sz w:val="22"/>
          <w:szCs w:val="22"/>
        </w:rPr>
        <w:t xml:space="preserve">en </w:t>
      </w:r>
      <w:r w:rsidRPr="153D7DAF">
        <w:rPr>
          <w:rStyle w:val="normaltextrun"/>
          <w:rFonts w:ascii="Verdana" w:eastAsiaTheme="majorEastAsia" w:hAnsi="Verdana"/>
          <w:sz w:val="22"/>
          <w:szCs w:val="22"/>
        </w:rPr>
        <w:t>la versión más reciente, se flexibilizaron algunos de los indicadores de este requisito para las empresas que acrediten estar en el marco de este segmento empresarial</w:t>
      </w:r>
      <w:r w:rsidRPr="153D7DAF">
        <w:rPr>
          <w:rStyle w:val="Refdenotaalpie"/>
          <w:rFonts w:ascii="Verdana" w:eastAsiaTheme="majorEastAsia" w:hAnsi="Verdana"/>
          <w:sz w:val="22"/>
          <w:szCs w:val="22"/>
        </w:rPr>
        <w:footnoteReference w:id="11"/>
      </w:r>
      <w:r w:rsidRPr="153D7DAF">
        <w:rPr>
          <w:rStyle w:val="normaltextrun"/>
          <w:rFonts w:ascii="Verdana" w:eastAsiaTheme="majorEastAsia" w:hAnsi="Verdana"/>
          <w:sz w:val="22"/>
          <w:szCs w:val="22"/>
        </w:rPr>
        <w:t>, tal y como se puede evidenciar, a continuación:</w:t>
      </w:r>
    </w:p>
    <w:p w14:paraId="7DB81984" w14:textId="77777777" w:rsidR="00723958" w:rsidRDefault="00723958" w:rsidP="00723958">
      <w:pPr>
        <w:pStyle w:val="paragraph"/>
        <w:spacing w:before="0" w:beforeAutospacing="0" w:after="0" w:afterAutospacing="0"/>
        <w:jc w:val="both"/>
        <w:textAlignment w:val="baseline"/>
        <w:rPr>
          <w:rStyle w:val="normaltextrun"/>
          <w:rFonts w:ascii="Verdana" w:eastAsiaTheme="majorEastAsia" w:hAnsi="Verdana"/>
          <w:sz w:val="22"/>
          <w:szCs w:val="22"/>
        </w:rPr>
      </w:pPr>
    </w:p>
    <w:p w14:paraId="1AB7DEF5" w14:textId="77777777" w:rsidR="00723958" w:rsidRPr="000C658A" w:rsidRDefault="00723958" w:rsidP="00723958">
      <w:pPr>
        <w:pStyle w:val="paragraph"/>
        <w:spacing w:before="0" w:beforeAutospacing="0" w:after="0" w:afterAutospacing="0"/>
        <w:jc w:val="both"/>
        <w:textAlignment w:val="baseline"/>
        <w:rPr>
          <w:rStyle w:val="normaltextrun"/>
          <w:rFonts w:ascii="Verdana" w:eastAsiaTheme="majorEastAsia" w:hAnsi="Verdana"/>
          <w:sz w:val="22"/>
          <w:szCs w:val="22"/>
        </w:rPr>
      </w:pPr>
    </w:p>
    <w:p w14:paraId="1AF1162D" w14:textId="77777777" w:rsidR="00723958" w:rsidRPr="00FD6977" w:rsidRDefault="00723958" w:rsidP="00723958">
      <w:pPr>
        <w:pStyle w:val="Descripcin"/>
        <w:jc w:val="center"/>
        <w:rPr>
          <w:rFonts w:ascii="Verdana" w:hAnsi="Verdana" w:cs="Arial"/>
          <w:b/>
          <w:bCs/>
          <w:i w:val="0"/>
          <w:iCs w:val="0"/>
          <w:color w:val="auto"/>
          <w:sz w:val="22"/>
          <w:szCs w:val="22"/>
          <w:lang w:val="es-MX"/>
        </w:rPr>
      </w:pPr>
      <w:r w:rsidRPr="00FD6977">
        <w:rPr>
          <w:rFonts w:ascii="Verdana" w:hAnsi="Verdana"/>
          <w:b/>
          <w:bCs/>
          <w:i w:val="0"/>
          <w:iCs w:val="0"/>
          <w:color w:val="auto"/>
          <w:sz w:val="22"/>
          <w:szCs w:val="22"/>
        </w:rPr>
        <w:lastRenderedPageBreak/>
        <w:t xml:space="preserve">Tabla </w:t>
      </w:r>
      <w:r>
        <w:rPr>
          <w:rFonts w:ascii="Verdana" w:hAnsi="Verdana"/>
          <w:b/>
          <w:bCs/>
          <w:i w:val="0"/>
          <w:iCs w:val="0"/>
          <w:color w:val="auto"/>
          <w:sz w:val="22"/>
          <w:szCs w:val="22"/>
        </w:rPr>
        <w:t>6</w:t>
      </w:r>
      <w:r w:rsidRPr="00FD6977">
        <w:rPr>
          <w:rFonts w:ascii="Verdana" w:hAnsi="Verdana"/>
          <w:b/>
          <w:bCs/>
          <w:i w:val="0"/>
          <w:iCs w:val="0"/>
          <w:color w:val="auto"/>
          <w:sz w:val="22"/>
          <w:szCs w:val="22"/>
        </w:rPr>
        <w:t xml:space="preserve">. Rangos y requisitos Licitación pública - </w:t>
      </w:r>
      <w:proofErr w:type="spellStart"/>
      <w:r w:rsidRPr="00FD6977">
        <w:rPr>
          <w:rFonts w:ascii="Verdana" w:hAnsi="Verdana"/>
          <w:b/>
          <w:bCs/>
          <w:i w:val="0"/>
          <w:iCs w:val="0"/>
          <w:color w:val="auto"/>
          <w:sz w:val="22"/>
          <w:szCs w:val="22"/>
        </w:rPr>
        <w:t>Mipymes</w:t>
      </w:r>
      <w:proofErr w:type="spellEnd"/>
    </w:p>
    <w:tbl>
      <w:tblPr>
        <w:tblStyle w:val="Tablaconcuadrcula"/>
        <w:tblW w:w="0" w:type="auto"/>
        <w:tblInd w:w="988" w:type="dxa"/>
        <w:tblLook w:val="04A0" w:firstRow="1" w:lastRow="0" w:firstColumn="1" w:lastColumn="0" w:noHBand="0" w:noVBand="1"/>
      </w:tblPr>
      <w:tblGrid>
        <w:gridCol w:w="1701"/>
        <w:gridCol w:w="1725"/>
        <w:gridCol w:w="1818"/>
        <w:gridCol w:w="1560"/>
      </w:tblGrid>
      <w:tr w:rsidR="00723958" w:rsidRPr="000C658A" w14:paraId="05CB756B" w14:textId="77777777" w:rsidTr="009104B5">
        <w:tc>
          <w:tcPr>
            <w:tcW w:w="3426" w:type="dxa"/>
            <w:gridSpan w:val="2"/>
            <w:shd w:val="clear" w:color="auto" w:fill="F2F2F2" w:themeFill="background1" w:themeFillShade="F2"/>
            <w:vAlign w:val="center"/>
          </w:tcPr>
          <w:p w14:paraId="2DEC8687"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1</w:t>
            </w:r>
          </w:p>
        </w:tc>
        <w:tc>
          <w:tcPr>
            <w:tcW w:w="3378" w:type="dxa"/>
            <w:gridSpan w:val="2"/>
            <w:shd w:val="clear" w:color="auto" w:fill="F2F2F2" w:themeFill="background1" w:themeFillShade="F2"/>
            <w:vAlign w:val="center"/>
          </w:tcPr>
          <w:p w14:paraId="65F1BC23"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2</w:t>
            </w:r>
          </w:p>
        </w:tc>
      </w:tr>
      <w:tr w:rsidR="00723958" w:rsidRPr="000C658A" w14:paraId="20E5226B" w14:textId="77777777" w:rsidTr="009104B5">
        <w:tc>
          <w:tcPr>
            <w:tcW w:w="1701" w:type="dxa"/>
            <w:vAlign w:val="center"/>
          </w:tcPr>
          <w:p w14:paraId="69643028"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&gt;0</w:t>
            </w:r>
          </w:p>
        </w:tc>
        <w:tc>
          <w:tcPr>
            <w:tcW w:w="1725" w:type="dxa"/>
            <w:vAlign w:val="center"/>
          </w:tcPr>
          <w:p w14:paraId="439867C4"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&lt;40.000</w:t>
            </w:r>
          </w:p>
        </w:tc>
        <w:tc>
          <w:tcPr>
            <w:tcW w:w="1818" w:type="dxa"/>
            <w:vAlign w:val="center"/>
          </w:tcPr>
          <w:p w14:paraId="48D19FFF"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 40.000</w:t>
            </w:r>
          </w:p>
        </w:tc>
        <w:tc>
          <w:tcPr>
            <w:tcW w:w="1560" w:type="dxa"/>
            <w:vAlign w:val="center"/>
          </w:tcPr>
          <w:p w14:paraId="2CF3D2A7"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w:t>
            </w:r>
          </w:p>
        </w:tc>
      </w:tr>
    </w:tbl>
    <w:p w14:paraId="11661CDE" w14:textId="77777777" w:rsidR="00723958" w:rsidRPr="000C658A" w:rsidRDefault="00723958" w:rsidP="00723958">
      <w:pPr>
        <w:pStyle w:val="paragraph"/>
        <w:spacing w:before="0" w:beforeAutospacing="0" w:after="0" w:afterAutospacing="0"/>
        <w:jc w:val="both"/>
        <w:textAlignment w:val="baseline"/>
        <w:rPr>
          <w:rStyle w:val="normaltextrun"/>
          <w:rFonts w:ascii="Verdana" w:eastAsiaTheme="majorEastAsia" w:hAnsi="Verdana"/>
          <w:sz w:val="22"/>
          <w:szCs w:val="22"/>
        </w:rPr>
      </w:pPr>
    </w:p>
    <w:tbl>
      <w:tblPr>
        <w:tblStyle w:val="Tablaconcuadrcula1"/>
        <w:tblW w:w="0" w:type="auto"/>
        <w:jc w:val="center"/>
        <w:tblLook w:val="04A0" w:firstRow="1" w:lastRow="0" w:firstColumn="1" w:lastColumn="0" w:noHBand="0" w:noVBand="1"/>
      </w:tblPr>
      <w:tblGrid>
        <w:gridCol w:w="2567"/>
        <w:gridCol w:w="2171"/>
        <w:gridCol w:w="2050"/>
      </w:tblGrid>
      <w:tr w:rsidR="00723958" w:rsidRPr="000C658A" w14:paraId="77F38D75" w14:textId="77777777" w:rsidTr="009104B5">
        <w:trPr>
          <w:trHeight w:val="20"/>
          <w:tblHeader/>
          <w:jc w:val="center"/>
        </w:trPr>
        <w:tc>
          <w:tcPr>
            <w:tcW w:w="2567" w:type="dxa"/>
            <w:shd w:val="clear" w:color="auto" w:fill="F2F2F2" w:themeFill="background1" w:themeFillShade="F2"/>
            <w:vAlign w:val="center"/>
          </w:tcPr>
          <w:p w14:paraId="156E3AC1" w14:textId="77777777" w:rsidR="00723958" w:rsidRPr="000C658A" w:rsidRDefault="00723958" w:rsidP="009104B5">
            <w:pPr>
              <w:ind w:left="174" w:hanging="174"/>
              <w:jc w:val="center"/>
              <w:rPr>
                <w:rFonts w:ascii="Verdana" w:hAnsi="Verdana" w:cs="Arial"/>
                <w:b/>
              </w:rPr>
            </w:pPr>
            <w:r w:rsidRPr="000C658A">
              <w:rPr>
                <w:rFonts w:ascii="Verdana" w:hAnsi="Verdana" w:cs="Arial"/>
                <w:b/>
              </w:rPr>
              <w:t>Indicador</w:t>
            </w:r>
          </w:p>
        </w:tc>
        <w:tc>
          <w:tcPr>
            <w:tcW w:w="2171" w:type="dxa"/>
            <w:shd w:val="clear" w:color="auto" w:fill="F2F2F2" w:themeFill="background1" w:themeFillShade="F2"/>
            <w:vAlign w:val="center"/>
          </w:tcPr>
          <w:p w14:paraId="40D0CA3E"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c>
          <w:tcPr>
            <w:tcW w:w="2050" w:type="dxa"/>
            <w:shd w:val="clear" w:color="auto" w:fill="F2F2F2" w:themeFill="background1" w:themeFillShade="F2"/>
          </w:tcPr>
          <w:p w14:paraId="24EB74FB"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2</w:t>
            </w:r>
          </w:p>
        </w:tc>
      </w:tr>
      <w:tr w:rsidR="00723958" w:rsidRPr="000C658A" w14:paraId="43E36CB3" w14:textId="77777777" w:rsidTr="009104B5">
        <w:trPr>
          <w:trHeight w:val="20"/>
          <w:jc w:val="center"/>
        </w:trPr>
        <w:tc>
          <w:tcPr>
            <w:tcW w:w="2567" w:type="dxa"/>
            <w:vAlign w:val="center"/>
          </w:tcPr>
          <w:p w14:paraId="5586BE42" w14:textId="77777777" w:rsidR="00723958" w:rsidRPr="000C658A" w:rsidRDefault="00723958" w:rsidP="009104B5">
            <w:pPr>
              <w:jc w:val="center"/>
              <w:rPr>
                <w:rFonts w:ascii="Verdana" w:hAnsi="Verdana"/>
              </w:rPr>
            </w:pPr>
            <w:r w:rsidRPr="000C658A">
              <w:rPr>
                <w:rFonts w:ascii="Verdana" w:hAnsi="Verdana"/>
              </w:rPr>
              <w:t>Índice de liquidez</w:t>
            </w:r>
          </w:p>
        </w:tc>
        <w:tc>
          <w:tcPr>
            <w:tcW w:w="2171" w:type="dxa"/>
            <w:vAlign w:val="center"/>
          </w:tcPr>
          <w:p w14:paraId="2D3DD473"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1,2</w:t>
            </w:r>
          </w:p>
        </w:tc>
        <w:tc>
          <w:tcPr>
            <w:tcW w:w="2050" w:type="dxa"/>
            <w:vAlign w:val="center"/>
          </w:tcPr>
          <w:p w14:paraId="380C1DE3"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1,3</w:t>
            </w:r>
          </w:p>
        </w:tc>
      </w:tr>
      <w:tr w:rsidR="00723958" w:rsidRPr="000C658A" w14:paraId="498899F2" w14:textId="77777777" w:rsidTr="009104B5">
        <w:trPr>
          <w:trHeight w:val="20"/>
          <w:jc w:val="center"/>
        </w:trPr>
        <w:tc>
          <w:tcPr>
            <w:tcW w:w="2567" w:type="dxa"/>
            <w:vAlign w:val="center"/>
          </w:tcPr>
          <w:p w14:paraId="06CDE3B3"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171" w:type="dxa"/>
            <w:vAlign w:val="center"/>
          </w:tcPr>
          <w:p w14:paraId="23A5073F"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0,70</w:t>
            </w:r>
          </w:p>
        </w:tc>
        <w:tc>
          <w:tcPr>
            <w:tcW w:w="2050" w:type="dxa"/>
            <w:vAlign w:val="center"/>
          </w:tcPr>
          <w:p w14:paraId="0D13BEBA"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0,75</w:t>
            </w:r>
          </w:p>
        </w:tc>
      </w:tr>
      <w:tr w:rsidR="00723958" w:rsidRPr="000C658A" w14:paraId="35772DED" w14:textId="77777777" w:rsidTr="009104B5">
        <w:trPr>
          <w:trHeight w:val="20"/>
          <w:jc w:val="center"/>
        </w:trPr>
        <w:tc>
          <w:tcPr>
            <w:tcW w:w="2567" w:type="dxa"/>
            <w:vAlign w:val="center"/>
          </w:tcPr>
          <w:p w14:paraId="1886B17B"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171" w:type="dxa"/>
            <w:vAlign w:val="center"/>
          </w:tcPr>
          <w:p w14:paraId="025389FD"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1,0</w:t>
            </w:r>
          </w:p>
        </w:tc>
        <w:tc>
          <w:tcPr>
            <w:tcW w:w="2050" w:type="dxa"/>
            <w:vAlign w:val="center"/>
          </w:tcPr>
          <w:p w14:paraId="59E15B44"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0,5</w:t>
            </w:r>
          </w:p>
        </w:tc>
      </w:tr>
      <w:tr w:rsidR="00723958" w:rsidRPr="000C658A" w14:paraId="302018CC" w14:textId="77777777" w:rsidTr="009104B5">
        <w:trPr>
          <w:trHeight w:val="20"/>
          <w:jc w:val="center"/>
        </w:trPr>
        <w:tc>
          <w:tcPr>
            <w:tcW w:w="2567" w:type="dxa"/>
            <w:vAlign w:val="center"/>
          </w:tcPr>
          <w:p w14:paraId="3829AEFF" w14:textId="77777777" w:rsidR="00723958" w:rsidRPr="000C658A" w:rsidRDefault="00723958" w:rsidP="009104B5">
            <w:pPr>
              <w:jc w:val="center"/>
              <w:rPr>
                <w:rFonts w:ascii="Verdana" w:hAnsi="Verdana"/>
              </w:rPr>
            </w:pPr>
            <w:r w:rsidRPr="000C658A">
              <w:rPr>
                <w:rFonts w:ascii="Verdana" w:hAnsi="Verdana"/>
              </w:rPr>
              <w:t>Rentabilidad del patrimonio</w:t>
            </w:r>
          </w:p>
        </w:tc>
        <w:tc>
          <w:tcPr>
            <w:tcW w:w="2171" w:type="dxa"/>
            <w:vAlign w:val="center"/>
          </w:tcPr>
          <w:p w14:paraId="322B3492"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0,02</w:t>
            </w:r>
          </w:p>
        </w:tc>
        <w:tc>
          <w:tcPr>
            <w:tcW w:w="2050" w:type="dxa"/>
            <w:vAlign w:val="center"/>
          </w:tcPr>
          <w:p w14:paraId="3E8C86E7"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0,03</w:t>
            </w:r>
          </w:p>
        </w:tc>
      </w:tr>
      <w:tr w:rsidR="00723958" w:rsidRPr="000C658A" w14:paraId="2852A53F" w14:textId="77777777" w:rsidTr="009104B5">
        <w:trPr>
          <w:trHeight w:val="20"/>
          <w:jc w:val="center"/>
        </w:trPr>
        <w:tc>
          <w:tcPr>
            <w:tcW w:w="2567" w:type="dxa"/>
            <w:vAlign w:val="center"/>
          </w:tcPr>
          <w:p w14:paraId="5A640B85"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171" w:type="dxa"/>
            <w:vAlign w:val="center"/>
          </w:tcPr>
          <w:p w14:paraId="4B1ADD1C"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0,01</w:t>
            </w:r>
          </w:p>
        </w:tc>
        <w:tc>
          <w:tcPr>
            <w:tcW w:w="2050" w:type="dxa"/>
            <w:vAlign w:val="center"/>
          </w:tcPr>
          <w:p w14:paraId="60A1554F"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0,02</w:t>
            </w:r>
          </w:p>
        </w:tc>
      </w:tr>
    </w:tbl>
    <w:p w14:paraId="059A2ACC" w14:textId="77777777" w:rsidR="00723958" w:rsidRPr="00B93FDC" w:rsidRDefault="00723958" w:rsidP="00723958">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06687D79" w14:textId="77777777" w:rsidR="00723958" w:rsidRPr="00FD6977" w:rsidRDefault="00723958" w:rsidP="00723958">
      <w:pPr>
        <w:pStyle w:val="paragraph"/>
        <w:spacing w:before="0" w:beforeAutospacing="0" w:after="0" w:afterAutospacing="0"/>
        <w:jc w:val="center"/>
        <w:textAlignment w:val="baseline"/>
        <w:rPr>
          <w:b/>
          <w:bCs/>
          <w:lang w:eastAsia="en-US"/>
        </w:rPr>
      </w:pPr>
    </w:p>
    <w:p w14:paraId="71A2489F" w14:textId="77777777" w:rsidR="00723958" w:rsidRPr="00FD6977" w:rsidRDefault="00723958" w:rsidP="00723958">
      <w:pPr>
        <w:pStyle w:val="Descripcin"/>
        <w:jc w:val="center"/>
        <w:rPr>
          <w:rFonts w:ascii="Verdana" w:hAnsi="Verdana"/>
          <w:b/>
          <w:bCs/>
          <w:i w:val="0"/>
          <w:iCs w:val="0"/>
          <w:color w:val="auto"/>
          <w:sz w:val="22"/>
          <w:szCs w:val="22"/>
        </w:rPr>
      </w:pPr>
      <w:r w:rsidRPr="00FD6977">
        <w:rPr>
          <w:rFonts w:ascii="Verdana" w:hAnsi="Verdana"/>
          <w:b/>
          <w:bCs/>
          <w:i w:val="0"/>
          <w:iCs w:val="0"/>
          <w:color w:val="auto"/>
          <w:sz w:val="22"/>
          <w:szCs w:val="22"/>
        </w:rPr>
        <w:t xml:space="preserve">Tabla </w:t>
      </w:r>
      <w:r>
        <w:rPr>
          <w:rFonts w:ascii="Verdana" w:hAnsi="Verdana"/>
          <w:b/>
          <w:bCs/>
          <w:i w:val="0"/>
          <w:iCs w:val="0"/>
          <w:color w:val="auto"/>
          <w:sz w:val="22"/>
          <w:szCs w:val="22"/>
        </w:rPr>
        <w:t>7</w:t>
      </w:r>
      <w:r w:rsidRPr="00FD6977">
        <w:rPr>
          <w:rFonts w:ascii="Verdana" w:hAnsi="Verdana"/>
          <w:b/>
          <w:bCs/>
          <w:i w:val="0"/>
          <w:iCs w:val="0"/>
          <w:color w:val="auto"/>
          <w:sz w:val="22"/>
          <w:szCs w:val="22"/>
        </w:rPr>
        <w:t xml:space="preserve">. Requisitos Menor cuantía y Mínima Cuantía - </w:t>
      </w:r>
      <w:proofErr w:type="spellStart"/>
      <w:r w:rsidRPr="00FD6977">
        <w:rPr>
          <w:rFonts w:ascii="Verdana" w:hAnsi="Verdana"/>
          <w:b/>
          <w:bCs/>
          <w:i w:val="0"/>
          <w:iCs w:val="0"/>
          <w:color w:val="auto"/>
          <w:sz w:val="22"/>
          <w:szCs w:val="22"/>
        </w:rPr>
        <w:t>Mipymes</w:t>
      </w:r>
      <w:proofErr w:type="spellEnd"/>
    </w:p>
    <w:tbl>
      <w:tblPr>
        <w:tblStyle w:val="Tablaconcuadrcula1"/>
        <w:tblW w:w="0" w:type="auto"/>
        <w:jc w:val="center"/>
        <w:tblLook w:val="04A0" w:firstRow="1" w:lastRow="0" w:firstColumn="1" w:lastColumn="0" w:noHBand="0" w:noVBand="1"/>
      </w:tblPr>
      <w:tblGrid>
        <w:gridCol w:w="2557"/>
        <w:gridCol w:w="2171"/>
      </w:tblGrid>
      <w:tr w:rsidR="00723958" w:rsidRPr="000C658A" w14:paraId="3926C76C" w14:textId="77777777" w:rsidTr="009104B5">
        <w:trPr>
          <w:trHeight w:val="20"/>
          <w:tblHeader/>
          <w:jc w:val="center"/>
        </w:trPr>
        <w:tc>
          <w:tcPr>
            <w:tcW w:w="2557" w:type="dxa"/>
            <w:shd w:val="clear" w:color="auto" w:fill="F2F2F2" w:themeFill="background1" w:themeFillShade="F2"/>
            <w:vAlign w:val="center"/>
          </w:tcPr>
          <w:p w14:paraId="79C8E868" w14:textId="77777777" w:rsidR="00723958" w:rsidRPr="000C658A" w:rsidRDefault="00723958" w:rsidP="009104B5">
            <w:pPr>
              <w:ind w:left="174" w:hanging="174"/>
              <w:jc w:val="center"/>
              <w:rPr>
                <w:rFonts w:ascii="Verdana" w:hAnsi="Verdana" w:cs="Arial"/>
                <w:b/>
              </w:rPr>
            </w:pPr>
            <w:r w:rsidRPr="000C658A">
              <w:rPr>
                <w:rFonts w:ascii="Verdana" w:hAnsi="Verdana" w:cs="Arial"/>
                <w:b/>
              </w:rPr>
              <w:t>Indicador</w:t>
            </w:r>
          </w:p>
        </w:tc>
        <w:tc>
          <w:tcPr>
            <w:tcW w:w="2171" w:type="dxa"/>
            <w:shd w:val="clear" w:color="auto" w:fill="F2F2F2" w:themeFill="background1" w:themeFillShade="F2"/>
            <w:vAlign w:val="center"/>
          </w:tcPr>
          <w:p w14:paraId="2B88C628"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r>
      <w:tr w:rsidR="00723958" w:rsidRPr="000C658A" w14:paraId="6162B64B" w14:textId="77777777" w:rsidTr="009104B5">
        <w:trPr>
          <w:trHeight w:val="20"/>
          <w:jc w:val="center"/>
        </w:trPr>
        <w:tc>
          <w:tcPr>
            <w:tcW w:w="2557" w:type="dxa"/>
            <w:vAlign w:val="center"/>
          </w:tcPr>
          <w:p w14:paraId="1FBD3A60" w14:textId="77777777" w:rsidR="00723958" w:rsidRPr="000C658A" w:rsidRDefault="00723958" w:rsidP="009104B5">
            <w:pPr>
              <w:jc w:val="center"/>
              <w:rPr>
                <w:rFonts w:ascii="Verdana" w:hAnsi="Verdana"/>
              </w:rPr>
            </w:pPr>
            <w:r w:rsidRPr="000C658A">
              <w:rPr>
                <w:rFonts w:ascii="Verdana" w:hAnsi="Verdana"/>
              </w:rPr>
              <w:t>Índice de liquidez</w:t>
            </w:r>
          </w:p>
        </w:tc>
        <w:tc>
          <w:tcPr>
            <w:tcW w:w="2171" w:type="dxa"/>
            <w:vAlign w:val="center"/>
          </w:tcPr>
          <w:p w14:paraId="39753AEF"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1,2</w:t>
            </w:r>
          </w:p>
        </w:tc>
      </w:tr>
      <w:tr w:rsidR="00723958" w:rsidRPr="000C658A" w14:paraId="404719B0" w14:textId="77777777" w:rsidTr="009104B5">
        <w:trPr>
          <w:trHeight w:val="20"/>
          <w:jc w:val="center"/>
        </w:trPr>
        <w:tc>
          <w:tcPr>
            <w:tcW w:w="2557" w:type="dxa"/>
            <w:vAlign w:val="center"/>
          </w:tcPr>
          <w:p w14:paraId="22F8426D"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171" w:type="dxa"/>
            <w:vAlign w:val="center"/>
          </w:tcPr>
          <w:p w14:paraId="291907A5" w14:textId="77777777" w:rsidR="00723958" w:rsidRPr="000C658A" w:rsidRDefault="00723958" w:rsidP="009104B5">
            <w:pPr>
              <w:jc w:val="center"/>
              <w:rPr>
                <w:rFonts w:ascii="Verdana" w:hAnsi="Verdana" w:cs="Arial"/>
              </w:rPr>
            </w:pPr>
            <m:oMath>
              <m:r>
                <m:rPr>
                  <m:sty m:val="p"/>
                </m:rPr>
                <w:rPr>
                  <w:rFonts w:ascii="Cambria Math" w:hAnsi="Cambria Math" w:cstheme="minorHAnsi"/>
                </w:rPr>
                <m:t>≤</m:t>
              </m:r>
            </m:oMath>
            <w:r w:rsidRPr="000C658A">
              <w:rPr>
                <w:rFonts w:ascii="Verdana" w:hAnsi="Verdana" w:cs="Arial"/>
              </w:rPr>
              <w:t>0,70</w:t>
            </w:r>
          </w:p>
        </w:tc>
      </w:tr>
      <w:tr w:rsidR="00723958" w:rsidRPr="000C658A" w14:paraId="062FC7B9" w14:textId="77777777" w:rsidTr="009104B5">
        <w:trPr>
          <w:trHeight w:val="20"/>
          <w:jc w:val="center"/>
        </w:trPr>
        <w:tc>
          <w:tcPr>
            <w:tcW w:w="2557" w:type="dxa"/>
            <w:vAlign w:val="center"/>
          </w:tcPr>
          <w:p w14:paraId="02B13920"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171" w:type="dxa"/>
            <w:vAlign w:val="center"/>
          </w:tcPr>
          <w:p w14:paraId="63E93F57"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1,0</w:t>
            </w:r>
          </w:p>
        </w:tc>
      </w:tr>
      <w:tr w:rsidR="00723958" w:rsidRPr="000C658A" w14:paraId="269D7BC9" w14:textId="77777777" w:rsidTr="009104B5">
        <w:trPr>
          <w:trHeight w:val="20"/>
          <w:jc w:val="center"/>
        </w:trPr>
        <w:tc>
          <w:tcPr>
            <w:tcW w:w="2557" w:type="dxa"/>
            <w:vAlign w:val="center"/>
          </w:tcPr>
          <w:p w14:paraId="720DC9E3" w14:textId="77777777" w:rsidR="00723958" w:rsidRPr="000C658A" w:rsidRDefault="00723958" w:rsidP="009104B5">
            <w:pPr>
              <w:jc w:val="center"/>
              <w:rPr>
                <w:rFonts w:ascii="Verdana" w:hAnsi="Verdana"/>
              </w:rPr>
            </w:pPr>
            <w:r w:rsidRPr="000C658A">
              <w:rPr>
                <w:rFonts w:ascii="Verdana" w:hAnsi="Verdana"/>
              </w:rPr>
              <w:t>Rentabilidad del patrimonio</w:t>
            </w:r>
          </w:p>
        </w:tc>
        <w:tc>
          <w:tcPr>
            <w:tcW w:w="2171" w:type="dxa"/>
            <w:vAlign w:val="center"/>
          </w:tcPr>
          <w:p w14:paraId="160706D3"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0,02</w:t>
            </w:r>
          </w:p>
        </w:tc>
      </w:tr>
      <w:tr w:rsidR="00723958" w:rsidRPr="000C658A" w14:paraId="0B43587D" w14:textId="77777777" w:rsidTr="009104B5">
        <w:trPr>
          <w:trHeight w:val="20"/>
          <w:jc w:val="center"/>
        </w:trPr>
        <w:tc>
          <w:tcPr>
            <w:tcW w:w="2557" w:type="dxa"/>
            <w:vAlign w:val="center"/>
          </w:tcPr>
          <w:p w14:paraId="02A28B2A"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171" w:type="dxa"/>
            <w:vAlign w:val="center"/>
          </w:tcPr>
          <w:p w14:paraId="30C18620" w14:textId="77777777" w:rsidR="00723958" w:rsidRPr="000C658A" w:rsidRDefault="00723958" w:rsidP="009104B5">
            <w:pPr>
              <w:jc w:val="center"/>
              <w:rPr>
                <w:rFonts w:ascii="Verdana" w:hAnsi="Verdana" w:cs="Arial"/>
              </w:rPr>
            </w:pPr>
            <m:oMath>
              <m:r>
                <m:rPr>
                  <m:sty m:val="p"/>
                </m:rPr>
                <w:rPr>
                  <w:rFonts w:ascii="Cambria Math" w:hAnsi="Cambria Math" w:cs="Arial"/>
                </w:rPr>
                <m:t>≥</m:t>
              </m:r>
            </m:oMath>
            <w:r w:rsidRPr="000C658A">
              <w:rPr>
                <w:rFonts w:ascii="Verdana" w:hAnsi="Verdana" w:cs="Arial"/>
              </w:rPr>
              <w:t>0,01</w:t>
            </w:r>
          </w:p>
        </w:tc>
      </w:tr>
    </w:tbl>
    <w:p w14:paraId="31A67C3E" w14:textId="77777777" w:rsidR="00723958" w:rsidRPr="00B93FDC" w:rsidRDefault="00723958" w:rsidP="00723958">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5AF91F47" w14:textId="77777777" w:rsidR="00723958" w:rsidRPr="000C658A" w:rsidRDefault="00723958" w:rsidP="00723958">
      <w:pPr>
        <w:spacing w:after="0" w:line="276" w:lineRule="auto"/>
        <w:jc w:val="both"/>
        <w:rPr>
          <w:rFonts w:ascii="Verdana" w:hAnsi="Verdana" w:cs="Arial"/>
          <w:lang w:val="es-MX"/>
        </w:rPr>
      </w:pPr>
    </w:p>
    <w:p w14:paraId="2231CEF2" w14:textId="77777777" w:rsidR="00723958" w:rsidRPr="000C658A" w:rsidRDefault="00723958" w:rsidP="00723958">
      <w:pPr>
        <w:spacing w:after="0" w:line="276" w:lineRule="auto"/>
        <w:jc w:val="both"/>
        <w:rPr>
          <w:rFonts w:ascii="Verdana" w:hAnsi="Verdana" w:cs="Arial"/>
          <w:lang w:val="es-MX"/>
        </w:rPr>
      </w:pPr>
      <w:r w:rsidRPr="153D7DAF">
        <w:rPr>
          <w:rFonts w:ascii="Verdana" w:hAnsi="Verdana" w:cs="Arial"/>
          <w:b/>
          <w:bCs/>
          <w:lang w:val="es-MX"/>
        </w:rPr>
        <w:t>Nota:</w:t>
      </w:r>
      <w:r w:rsidRPr="153D7DAF">
        <w:rPr>
          <w:rFonts w:ascii="Verdana" w:hAnsi="Verdana" w:cs="Arial"/>
          <w:lang w:val="es-MX"/>
        </w:rPr>
        <w:t xml:space="preserve"> Respecto al Documento Tipo aplicable en las modalidades de, Selección Abreviada de Menor Cuantía y Mínima Cuantía (en el evento que la Entidad contratante determine solicitar este requisito), los indicadores a solicitar corresponderán a los definidos para el rango de presupuesto No. 1.</w:t>
      </w:r>
    </w:p>
    <w:p w14:paraId="6BDCDFD2" w14:textId="77777777" w:rsidR="00723958" w:rsidRPr="000C658A" w:rsidRDefault="00723958" w:rsidP="00723958">
      <w:pPr>
        <w:spacing w:after="0"/>
        <w:jc w:val="both"/>
        <w:rPr>
          <w:rFonts w:ascii="Verdana" w:hAnsi="Verdana" w:cs="Arial"/>
          <w:lang w:val="es-MX"/>
        </w:rPr>
      </w:pPr>
    </w:p>
    <w:p w14:paraId="13836730" w14:textId="77777777" w:rsidR="00723958" w:rsidRPr="00FD6977" w:rsidRDefault="00723958" w:rsidP="00723958">
      <w:pPr>
        <w:pStyle w:val="Descripcin"/>
        <w:keepNext/>
        <w:jc w:val="center"/>
        <w:rPr>
          <w:rStyle w:val="normaltextrun"/>
          <w:rFonts w:ascii="Verdana" w:eastAsiaTheme="majorEastAsia" w:hAnsi="Verdana"/>
          <w:b/>
          <w:i w:val="0"/>
          <w:iCs w:val="0"/>
          <w:color w:val="auto"/>
          <w:sz w:val="22"/>
          <w:szCs w:val="22"/>
          <w:lang w:eastAsia="es-MX"/>
        </w:rPr>
      </w:pPr>
      <w:r w:rsidRPr="00FD6977">
        <w:rPr>
          <w:rStyle w:val="normaltextrun"/>
          <w:rFonts w:ascii="Verdana" w:eastAsiaTheme="majorEastAsia" w:hAnsi="Verdana"/>
          <w:b/>
          <w:i w:val="0"/>
          <w:iCs w:val="0"/>
          <w:color w:val="auto"/>
          <w:sz w:val="22"/>
          <w:szCs w:val="22"/>
          <w:lang w:eastAsia="es-MX"/>
        </w:rPr>
        <w:t xml:space="preserve">Tabla </w:t>
      </w:r>
      <w:r>
        <w:rPr>
          <w:rStyle w:val="normaltextrun"/>
          <w:rFonts w:ascii="Verdana" w:eastAsiaTheme="majorEastAsia" w:hAnsi="Verdana"/>
          <w:b/>
          <w:i w:val="0"/>
          <w:iCs w:val="0"/>
          <w:color w:val="auto"/>
          <w:sz w:val="22"/>
          <w:szCs w:val="22"/>
          <w:lang w:eastAsia="es-MX"/>
        </w:rPr>
        <w:t>8</w:t>
      </w:r>
      <w:r w:rsidRPr="00FD6977">
        <w:rPr>
          <w:rStyle w:val="normaltextrun"/>
          <w:rFonts w:ascii="Verdana" w:eastAsiaTheme="majorEastAsia" w:hAnsi="Verdana"/>
          <w:b/>
          <w:i w:val="0"/>
          <w:iCs w:val="0"/>
          <w:color w:val="auto"/>
          <w:sz w:val="22"/>
          <w:szCs w:val="22"/>
          <w:lang w:eastAsia="es-MX"/>
        </w:rPr>
        <w:t xml:space="preserve">. Rangos y requisitos Concurso de méritos - </w:t>
      </w:r>
      <w:proofErr w:type="spellStart"/>
      <w:r w:rsidRPr="00FD6977">
        <w:rPr>
          <w:rStyle w:val="normaltextrun"/>
          <w:rFonts w:ascii="Verdana" w:eastAsiaTheme="majorEastAsia" w:hAnsi="Verdana"/>
          <w:b/>
          <w:i w:val="0"/>
          <w:iCs w:val="0"/>
          <w:color w:val="auto"/>
          <w:sz w:val="22"/>
          <w:szCs w:val="22"/>
          <w:lang w:eastAsia="es-MX"/>
        </w:rPr>
        <w:t>Mipymes</w:t>
      </w:r>
      <w:proofErr w:type="spellEnd"/>
    </w:p>
    <w:tbl>
      <w:tblPr>
        <w:tblStyle w:val="Tablaconcuadrcula"/>
        <w:tblW w:w="0" w:type="auto"/>
        <w:tblInd w:w="988" w:type="dxa"/>
        <w:tblLook w:val="04A0" w:firstRow="1" w:lastRow="0" w:firstColumn="1" w:lastColumn="0" w:noHBand="0" w:noVBand="1"/>
      </w:tblPr>
      <w:tblGrid>
        <w:gridCol w:w="1701"/>
        <w:gridCol w:w="1725"/>
        <w:gridCol w:w="1818"/>
        <w:gridCol w:w="1560"/>
      </w:tblGrid>
      <w:tr w:rsidR="00723958" w:rsidRPr="000C658A" w14:paraId="234A2E1D" w14:textId="77777777" w:rsidTr="009104B5">
        <w:tc>
          <w:tcPr>
            <w:tcW w:w="3426" w:type="dxa"/>
            <w:gridSpan w:val="2"/>
            <w:shd w:val="clear" w:color="auto" w:fill="F2F2F2" w:themeFill="background1" w:themeFillShade="F2"/>
            <w:vAlign w:val="center"/>
          </w:tcPr>
          <w:p w14:paraId="331A657E"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1</w:t>
            </w:r>
          </w:p>
        </w:tc>
        <w:tc>
          <w:tcPr>
            <w:tcW w:w="3378" w:type="dxa"/>
            <w:gridSpan w:val="2"/>
            <w:shd w:val="clear" w:color="auto" w:fill="F2F2F2" w:themeFill="background1" w:themeFillShade="F2"/>
            <w:vAlign w:val="center"/>
          </w:tcPr>
          <w:p w14:paraId="16B47070" w14:textId="77777777" w:rsidR="00723958" w:rsidRPr="000C658A" w:rsidRDefault="00723958" w:rsidP="009104B5">
            <w:pPr>
              <w:jc w:val="center"/>
              <w:rPr>
                <w:rFonts w:ascii="Verdana" w:hAnsi="Verdana" w:cs="Arial"/>
                <w:b/>
                <w:lang w:val="es-MX"/>
              </w:rPr>
            </w:pPr>
            <w:r w:rsidRPr="000C658A">
              <w:rPr>
                <w:rFonts w:ascii="Verdana" w:hAnsi="Verdana" w:cs="Arial"/>
                <w:b/>
                <w:lang w:val="es-MX"/>
              </w:rPr>
              <w:t>Rango 2</w:t>
            </w:r>
          </w:p>
        </w:tc>
      </w:tr>
      <w:tr w:rsidR="00723958" w:rsidRPr="000C658A" w14:paraId="78AAE558" w14:textId="77777777" w:rsidTr="009104B5">
        <w:tc>
          <w:tcPr>
            <w:tcW w:w="1701" w:type="dxa"/>
            <w:vAlign w:val="center"/>
          </w:tcPr>
          <w:p w14:paraId="6FD7D591"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&gt;0</w:t>
            </w:r>
          </w:p>
        </w:tc>
        <w:tc>
          <w:tcPr>
            <w:tcW w:w="1725" w:type="dxa"/>
            <w:vAlign w:val="center"/>
          </w:tcPr>
          <w:p w14:paraId="4628FD02"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&lt;4.000</w:t>
            </w:r>
          </w:p>
        </w:tc>
        <w:tc>
          <w:tcPr>
            <w:tcW w:w="1818" w:type="dxa"/>
            <w:vAlign w:val="center"/>
          </w:tcPr>
          <w:p w14:paraId="2D7F0DC5"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&gt;= 4.000</w:t>
            </w:r>
          </w:p>
        </w:tc>
        <w:tc>
          <w:tcPr>
            <w:tcW w:w="1560" w:type="dxa"/>
            <w:vAlign w:val="center"/>
          </w:tcPr>
          <w:p w14:paraId="7E400273" w14:textId="77777777" w:rsidR="00723958" w:rsidRPr="000C658A" w:rsidRDefault="00723958" w:rsidP="009104B5">
            <w:pPr>
              <w:jc w:val="center"/>
              <w:rPr>
                <w:rFonts w:ascii="Verdana" w:hAnsi="Verdana" w:cs="Arial"/>
                <w:lang w:val="es-MX"/>
              </w:rPr>
            </w:pPr>
            <w:r w:rsidRPr="000C658A">
              <w:rPr>
                <w:rFonts w:ascii="Verdana" w:hAnsi="Verdana" w:cs="Arial"/>
                <w:b/>
                <w:color w:val="000000" w:themeColor="text1"/>
                <w:lang w:eastAsia="es-CO"/>
              </w:rPr>
              <w:t>-</w:t>
            </w:r>
          </w:p>
        </w:tc>
      </w:tr>
    </w:tbl>
    <w:p w14:paraId="4F2D4CA4" w14:textId="77777777" w:rsidR="00723958" w:rsidRPr="000C658A" w:rsidRDefault="00723958" w:rsidP="00723958">
      <w:pPr>
        <w:pStyle w:val="paragraph"/>
        <w:spacing w:before="0" w:beforeAutospacing="0" w:after="0" w:afterAutospacing="0"/>
        <w:jc w:val="both"/>
        <w:textAlignment w:val="baseline"/>
        <w:rPr>
          <w:rStyle w:val="normaltextrun"/>
          <w:rFonts w:ascii="Verdana" w:eastAsiaTheme="majorEastAsia" w:hAnsi="Verdana"/>
          <w:b/>
          <w:sz w:val="22"/>
          <w:szCs w:val="22"/>
        </w:rPr>
      </w:pPr>
    </w:p>
    <w:p w14:paraId="17E20A2B" w14:textId="77777777" w:rsidR="00723958" w:rsidRPr="000C658A" w:rsidRDefault="00723958" w:rsidP="00723958">
      <w:pPr>
        <w:pStyle w:val="paragraph"/>
        <w:spacing w:before="0" w:beforeAutospacing="0" w:after="0" w:afterAutospacing="0"/>
        <w:jc w:val="both"/>
        <w:textAlignment w:val="baseline"/>
        <w:rPr>
          <w:rStyle w:val="normaltextrun"/>
          <w:rFonts w:ascii="Verdana" w:eastAsiaTheme="majorEastAsia" w:hAnsi="Verdana"/>
          <w:b/>
          <w:sz w:val="22"/>
          <w:szCs w:val="22"/>
        </w:rPr>
      </w:pPr>
    </w:p>
    <w:tbl>
      <w:tblPr>
        <w:tblStyle w:val="Tablaconcuadrcula1"/>
        <w:tblW w:w="0" w:type="auto"/>
        <w:jc w:val="center"/>
        <w:tblLook w:val="04A0" w:firstRow="1" w:lastRow="0" w:firstColumn="1" w:lastColumn="0" w:noHBand="0" w:noVBand="1"/>
      </w:tblPr>
      <w:tblGrid>
        <w:gridCol w:w="2689"/>
        <w:gridCol w:w="2268"/>
        <w:gridCol w:w="1842"/>
      </w:tblGrid>
      <w:tr w:rsidR="00723958" w:rsidRPr="000C658A" w14:paraId="3ED075BE" w14:textId="77777777" w:rsidTr="009104B5">
        <w:trPr>
          <w:trHeight w:val="300"/>
          <w:tblHeader/>
          <w:jc w:val="center"/>
        </w:trPr>
        <w:tc>
          <w:tcPr>
            <w:tcW w:w="2689" w:type="dxa"/>
            <w:shd w:val="clear" w:color="auto" w:fill="F2F2F2" w:themeFill="background1" w:themeFillShade="F2"/>
            <w:vAlign w:val="center"/>
          </w:tcPr>
          <w:p w14:paraId="55ACDE40" w14:textId="77777777" w:rsidR="00723958" w:rsidRPr="000C658A" w:rsidRDefault="00723958" w:rsidP="009104B5">
            <w:pPr>
              <w:ind w:left="174" w:hanging="174"/>
              <w:jc w:val="center"/>
              <w:rPr>
                <w:rFonts w:ascii="Verdana" w:hAnsi="Verdana" w:cs="Arial"/>
                <w:b/>
              </w:rPr>
            </w:pPr>
            <w:r w:rsidRPr="000C658A">
              <w:rPr>
                <w:rFonts w:ascii="Verdana" w:hAnsi="Verdana" w:cs="Arial"/>
                <w:b/>
              </w:rPr>
              <w:t>Indicador</w:t>
            </w:r>
          </w:p>
        </w:tc>
        <w:tc>
          <w:tcPr>
            <w:tcW w:w="2268" w:type="dxa"/>
            <w:shd w:val="clear" w:color="auto" w:fill="F2F2F2" w:themeFill="background1" w:themeFillShade="F2"/>
            <w:vAlign w:val="center"/>
          </w:tcPr>
          <w:p w14:paraId="63D713CA"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1</w:t>
            </w:r>
          </w:p>
        </w:tc>
        <w:tc>
          <w:tcPr>
            <w:tcW w:w="1842" w:type="dxa"/>
            <w:shd w:val="clear" w:color="auto" w:fill="F2F2F2" w:themeFill="background1" w:themeFillShade="F2"/>
          </w:tcPr>
          <w:p w14:paraId="4D1F24B8" w14:textId="77777777" w:rsidR="00723958" w:rsidRPr="000C658A" w:rsidRDefault="00723958" w:rsidP="009104B5">
            <w:pPr>
              <w:ind w:left="174" w:hanging="174"/>
              <w:jc w:val="center"/>
              <w:rPr>
                <w:rFonts w:ascii="Verdana" w:hAnsi="Verdana" w:cs="Arial"/>
                <w:b/>
              </w:rPr>
            </w:pPr>
            <w:r w:rsidRPr="000C658A">
              <w:rPr>
                <w:rFonts w:ascii="Verdana" w:hAnsi="Verdana" w:cs="Arial"/>
                <w:b/>
              </w:rPr>
              <w:t>Rango 2</w:t>
            </w:r>
          </w:p>
        </w:tc>
      </w:tr>
      <w:tr w:rsidR="00723958" w:rsidRPr="000C658A" w14:paraId="59F8F2B2" w14:textId="77777777" w:rsidTr="009104B5">
        <w:trPr>
          <w:trHeight w:val="300"/>
          <w:tblHeader/>
          <w:jc w:val="center"/>
        </w:trPr>
        <w:tc>
          <w:tcPr>
            <w:tcW w:w="2689" w:type="dxa"/>
            <w:vAlign w:val="center"/>
          </w:tcPr>
          <w:p w14:paraId="5E41DE20" w14:textId="77777777" w:rsidR="00723958" w:rsidRPr="000C658A" w:rsidRDefault="00723958" w:rsidP="009104B5">
            <w:pPr>
              <w:ind w:left="174" w:hanging="174"/>
              <w:jc w:val="center"/>
              <w:rPr>
                <w:rFonts w:ascii="Verdana" w:hAnsi="Verdana" w:cs="Arial"/>
                <w:b/>
              </w:rPr>
            </w:pPr>
            <w:r w:rsidRPr="000C658A">
              <w:rPr>
                <w:rFonts w:ascii="Verdana" w:hAnsi="Verdana"/>
              </w:rPr>
              <w:t>Índice de liquidez</w:t>
            </w:r>
          </w:p>
        </w:tc>
        <w:tc>
          <w:tcPr>
            <w:tcW w:w="2268" w:type="dxa"/>
            <w:vAlign w:val="center"/>
          </w:tcPr>
          <w:p w14:paraId="1FF3653E" w14:textId="77777777" w:rsidR="00723958" w:rsidRPr="000C658A" w:rsidRDefault="00723958" w:rsidP="009104B5">
            <w:pPr>
              <w:ind w:left="174" w:hanging="174"/>
              <w:jc w:val="center"/>
              <w:rPr>
                <w:rFonts w:ascii="Verdana" w:hAnsi="Verdana" w:cs="Arial"/>
                <w:b/>
              </w:rPr>
            </w:pPr>
            <m:oMath>
              <m:r>
                <m:rPr>
                  <m:sty m:val="p"/>
                </m:rPr>
                <w:rPr>
                  <w:rFonts w:ascii="Cambria Math" w:hAnsi="Cambria Math" w:cs="Arial"/>
                </w:rPr>
                <m:t>≥</m:t>
              </m:r>
            </m:oMath>
            <w:r w:rsidRPr="000C658A">
              <w:rPr>
                <w:rFonts w:ascii="Verdana" w:hAnsi="Verdana" w:cs="Arial"/>
              </w:rPr>
              <w:t>1,1</w:t>
            </w:r>
          </w:p>
        </w:tc>
        <w:tc>
          <w:tcPr>
            <w:tcW w:w="1842" w:type="dxa"/>
            <w:vAlign w:val="center"/>
          </w:tcPr>
          <w:p w14:paraId="577FB96A" w14:textId="77777777" w:rsidR="00723958" w:rsidRPr="000C658A" w:rsidRDefault="00723958" w:rsidP="009104B5">
            <w:pPr>
              <w:ind w:left="174" w:hanging="174"/>
              <w:jc w:val="center"/>
              <w:rPr>
                <w:rFonts w:ascii="Verdana" w:hAnsi="Verdana" w:cs="Arial"/>
                <w:b/>
              </w:rPr>
            </w:pPr>
            <m:oMath>
              <m:r>
                <m:rPr>
                  <m:sty m:val="p"/>
                </m:rPr>
                <w:rPr>
                  <w:rFonts w:ascii="Cambria Math" w:hAnsi="Cambria Math" w:cs="Arial"/>
                </w:rPr>
                <m:t>≥</m:t>
              </m:r>
            </m:oMath>
            <w:r w:rsidRPr="000C658A">
              <w:rPr>
                <w:rFonts w:ascii="Verdana" w:hAnsi="Verdana" w:cs="Arial"/>
              </w:rPr>
              <w:t>1,2</w:t>
            </w:r>
          </w:p>
        </w:tc>
      </w:tr>
      <w:tr w:rsidR="00723958" w:rsidRPr="000C658A" w14:paraId="2FED6CB8" w14:textId="77777777" w:rsidTr="009104B5">
        <w:trPr>
          <w:trHeight w:val="300"/>
          <w:tblHeader/>
          <w:jc w:val="center"/>
        </w:trPr>
        <w:tc>
          <w:tcPr>
            <w:tcW w:w="2689" w:type="dxa"/>
            <w:vAlign w:val="center"/>
          </w:tcPr>
          <w:p w14:paraId="3E8372AD" w14:textId="77777777" w:rsidR="00723958" w:rsidRPr="000C658A" w:rsidRDefault="00723958" w:rsidP="009104B5">
            <w:pPr>
              <w:jc w:val="center"/>
              <w:rPr>
                <w:rFonts w:ascii="Verdana" w:hAnsi="Verdana"/>
              </w:rPr>
            </w:pPr>
            <w:r w:rsidRPr="000C658A">
              <w:rPr>
                <w:rFonts w:ascii="Verdana" w:hAnsi="Verdana"/>
              </w:rPr>
              <w:t>Índice de endeudamiento</w:t>
            </w:r>
          </w:p>
        </w:tc>
        <w:tc>
          <w:tcPr>
            <w:tcW w:w="2268" w:type="dxa"/>
            <w:vAlign w:val="center"/>
          </w:tcPr>
          <w:p w14:paraId="53D332C9" w14:textId="77777777" w:rsidR="00723958" w:rsidRPr="000C658A" w:rsidRDefault="00723958" w:rsidP="009104B5">
            <w:pPr>
              <w:jc w:val="center"/>
              <w:rPr>
                <w:rFonts w:ascii="Verdana" w:hAnsi="Verdana"/>
              </w:rPr>
            </w:pPr>
            <m:oMath>
              <m:r>
                <m:rPr>
                  <m:sty m:val="p"/>
                </m:rPr>
                <w:rPr>
                  <w:rFonts w:ascii="Cambria Math" w:hAnsi="Cambria Math" w:cstheme="minorHAnsi"/>
                </w:rPr>
                <m:t xml:space="preserve">≤ </m:t>
              </m:r>
            </m:oMath>
            <w:r w:rsidRPr="000C658A">
              <w:rPr>
                <w:rFonts w:ascii="Verdana" w:hAnsi="Verdana"/>
              </w:rPr>
              <w:t>0,65</w:t>
            </w:r>
          </w:p>
          <w:p w14:paraId="68501DFC" w14:textId="77777777" w:rsidR="00723958" w:rsidRPr="000C658A" w:rsidRDefault="00723958" w:rsidP="009104B5">
            <w:pPr>
              <w:jc w:val="center"/>
              <w:rPr>
                <w:rFonts w:ascii="Verdana" w:hAnsi="Verdana"/>
              </w:rPr>
            </w:pPr>
          </w:p>
        </w:tc>
        <w:tc>
          <w:tcPr>
            <w:tcW w:w="1842" w:type="dxa"/>
            <w:vAlign w:val="center"/>
          </w:tcPr>
          <w:p w14:paraId="649B4BFF" w14:textId="77777777" w:rsidR="00723958" w:rsidRPr="000C658A" w:rsidRDefault="00723958" w:rsidP="009104B5">
            <w:pPr>
              <w:jc w:val="center"/>
              <w:rPr>
                <w:rFonts w:ascii="Verdana" w:hAnsi="Verdana"/>
              </w:rPr>
            </w:pPr>
            <m:oMath>
              <m:r>
                <m:rPr>
                  <m:sty m:val="p"/>
                </m:rPr>
                <w:rPr>
                  <w:rFonts w:ascii="Cambria Math" w:hAnsi="Cambria Math" w:cstheme="minorHAnsi"/>
                </w:rPr>
                <m:t>≤</m:t>
              </m:r>
            </m:oMath>
            <w:r w:rsidRPr="000C658A">
              <w:rPr>
                <w:rFonts w:ascii="Verdana" w:eastAsiaTheme="minorEastAsia" w:hAnsi="Verdana"/>
              </w:rPr>
              <w:t xml:space="preserve"> </w:t>
            </w:r>
            <w:r w:rsidRPr="000C658A">
              <w:rPr>
                <w:rFonts w:ascii="Verdana" w:hAnsi="Verdana"/>
              </w:rPr>
              <w:t>0,70</w:t>
            </w:r>
          </w:p>
          <w:p w14:paraId="34BF74B7" w14:textId="77777777" w:rsidR="00723958" w:rsidRPr="000C658A" w:rsidRDefault="00723958" w:rsidP="009104B5">
            <w:pPr>
              <w:jc w:val="center"/>
              <w:rPr>
                <w:rFonts w:ascii="Verdana" w:eastAsiaTheme="minorEastAsia" w:hAnsi="Verdana"/>
              </w:rPr>
            </w:pPr>
          </w:p>
        </w:tc>
      </w:tr>
      <w:tr w:rsidR="00723958" w:rsidRPr="000C658A" w14:paraId="37970F32" w14:textId="77777777" w:rsidTr="009104B5">
        <w:trPr>
          <w:trHeight w:val="300"/>
          <w:tblHeader/>
          <w:jc w:val="center"/>
        </w:trPr>
        <w:tc>
          <w:tcPr>
            <w:tcW w:w="2689" w:type="dxa"/>
            <w:vAlign w:val="center"/>
          </w:tcPr>
          <w:p w14:paraId="42709953" w14:textId="77777777" w:rsidR="00723958" w:rsidRPr="000C658A" w:rsidRDefault="00723958" w:rsidP="009104B5">
            <w:pPr>
              <w:jc w:val="center"/>
              <w:rPr>
                <w:rFonts w:ascii="Verdana" w:hAnsi="Verdana"/>
              </w:rPr>
            </w:pPr>
            <w:r w:rsidRPr="000C658A">
              <w:rPr>
                <w:rFonts w:ascii="Verdana" w:hAnsi="Verdana"/>
              </w:rPr>
              <w:t>Razón de cobertura de intereses</w:t>
            </w:r>
          </w:p>
        </w:tc>
        <w:tc>
          <w:tcPr>
            <w:tcW w:w="2268" w:type="dxa"/>
            <w:vAlign w:val="center"/>
          </w:tcPr>
          <w:p w14:paraId="74B6CDC1"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m:t>
              </m:r>
            </m:oMath>
            <w:r w:rsidRPr="000C658A">
              <w:rPr>
                <w:rFonts w:ascii="Verdana" w:eastAsiaTheme="minorEastAsia" w:hAnsi="Verdana"/>
              </w:rPr>
              <w:t>1,5</w:t>
            </w:r>
          </w:p>
          <w:p w14:paraId="240065B1" w14:textId="77777777" w:rsidR="00723958" w:rsidRPr="000C658A" w:rsidRDefault="00723958" w:rsidP="009104B5">
            <w:pPr>
              <w:jc w:val="center"/>
              <w:rPr>
                <w:rFonts w:ascii="Verdana" w:hAnsi="Verdana"/>
              </w:rPr>
            </w:pPr>
          </w:p>
        </w:tc>
        <w:tc>
          <w:tcPr>
            <w:tcW w:w="1842" w:type="dxa"/>
            <w:vAlign w:val="center"/>
          </w:tcPr>
          <w:p w14:paraId="3E4A0574"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m:t>
              </m:r>
            </m:oMath>
            <w:r w:rsidRPr="000C658A">
              <w:rPr>
                <w:rFonts w:ascii="Verdana" w:eastAsiaTheme="minorEastAsia" w:hAnsi="Verdana"/>
              </w:rPr>
              <w:t xml:space="preserve"> 1</w:t>
            </w:r>
          </w:p>
          <w:p w14:paraId="38BFF7ED" w14:textId="77777777" w:rsidR="00723958" w:rsidRPr="000C658A" w:rsidRDefault="00723958" w:rsidP="009104B5">
            <w:pPr>
              <w:jc w:val="center"/>
              <w:rPr>
                <w:rFonts w:ascii="Verdana" w:eastAsiaTheme="minorEastAsia" w:hAnsi="Verdana"/>
              </w:rPr>
            </w:pPr>
          </w:p>
        </w:tc>
      </w:tr>
      <w:tr w:rsidR="00723958" w:rsidRPr="000C658A" w14:paraId="060ADCAB" w14:textId="77777777" w:rsidTr="009104B5">
        <w:trPr>
          <w:trHeight w:val="300"/>
          <w:tblHeader/>
          <w:jc w:val="center"/>
        </w:trPr>
        <w:tc>
          <w:tcPr>
            <w:tcW w:w="2689" w:type="dxa"/>
            <w:vAlign w:val="center"/>
          </w:tcPr>
          <w:p w14:paraId="392ED1AC" w14:textId="77777777" w:rsidR="00723958" w:rsidRPr="000C658A" w:rsidRDefault="00723958" w:rsidP="009104B5">
            <w:pPr>
              <w:jc w:val="center"/>
              <w:rPr>
                <w:rFonts w:ascii="Verdana" w:hAnsi="Verdana"/>
              </w:rPr>
            </w:pPr>
            <w:r w:rsidRPr="000C658A">
              <w:rPr>
                <w:rFonts w:ascii="Verdana" w:hAnsi="Verdana"/>
              </w:rPr>
              <w:t>Rentabilidad del patrimonio</w:t>
            </w:r>
          </w:p>
        </w:tc>
        <w:tc>
          <w:tcPr>
            <w:tcW w:w="2268" w:type="dxa"/>
            <w:vAlign w:val="center"/>
          </w:tcPr>
          <w:p w14:paraId="542E8B86" w14:textId="77777777" w:rsidR="00723958" w:rsidRPr="000C658A" w:rsidRDefault="00723958" w:rsidP="009104B5">
            <w:pPr>
              <w:jc w:val="center"/>
              <w:rPr>
                <w:rFonts w:ascii="Verdana" w:hAnsi="Verdana"/>
              </w:rPr>
            </w:pPr>
            <m:oMath>
              <m:r>
                <m:rPr>
                  <m:sty m:val="p"/>
                </m:rPr>
                <w:rPr>
                  <w:rFonts w:ascii="Cambria Math" w:hAnsi="Cambria Math" w:cs="Arial"/>
                </w:rPr>
                <m:t>≥</m:t>
              </m:r>
            </m:oMath>
            <w:r w:rsidRPr="000C658A">
              <w:rPr>
                <w:rFonts w:ascii="Verdana" w:hAnsi="Verdana"/>
              </w:rPr>
              <w:t xml:space="preserve"> 0,02</w:t>
            </w:r>
          </w:p>
        </w:tc>
        <w:tc>
          <w:tcPr>
            <w:tcW w:w="1842" w:type="dxa"/>
            <w:vAlign w:val="center"/>
          </w:tcPr>
          <w:p w14:paraId="18AB7DEE" w14:textId="77777777" w:rsidR="00723958" w:rsidRPr="000C658A" w:rsidRDefault="00723958" w:rsidP="009104B5">
            <w:pPr>
              <w:jc w:val="center"/>
              <w:rPr>
                <w:rFonts w:ascii="Verdana" w:eastAsiaTheme="minorEastAsia" w:hAnsi="Verdana"/>
              </w:rPr>
            </w:pPr>
            <m:oMath>
              <m:r>
                <m:rPr>
                  <m:sty m:val="p"/>
                </m:rPr>
                <w:rPr>
                  <w:rFonts w:ascii="Cambria Math" w:hAnsi="Cambria Math" w:cs="Arial"/>
                </w:rPr>
                <m:t>≥</m:t>
              </m:r>
            </m:oMath>
            <w:r w:rsidRPr="000C658A">
              <w:rPr>
                <w:rFonts w:ascii="Verdana" w:eastAsiaTheme="minorEastAsia" w:hAnsi="Verdana" w:cs="Arial"/>
              </w:rPr>
              <w:t xml:space="preserve"> </w:t>
            </w:r>
            <w:r w:rsidRPr="000C658A">
              <w:rPr>
                <w:rFonts w:ascii="Verdana" w:hAnsi="Verdana"/>
              </w:rPr>
              <w:t>0,03</w:t>
            </w:r>
          </w:p>
        </w:tc>
      </w:tr>
      <w:tr w:rsidR="00723958" w:rsidRPr="000C658A" w14:paraId="3D5F41A5" w14:textId="77777777" w:rsidTr="009104B5">
        <w:trPr>
          <w:trHeight w:val="300"/>
          <w:tblHeader/>
          <w:jc w:val="center"/>
        </w:trPr>
        <w:tc>
          <w:tcPr>
            <w:tcW w:w="2689" w:type="dxa"/>
            <w:vAlign w:val="center"/>
          </w:tcPr>
          <w:p w14:paraId="69C0515A" w14:textId="77777777" w:rsidR="00723958" w:rsidRPr="000C658A" w:rsidRDefault="00723958" w:rsidP="009104B5">
            <w:pPr>
              <w:jc w:val="center"/>
              <w:rPr>
                <w:rFonts w:ascii="Verdana" w:hAnsi="Verdana"/>
              </w:rPr>
            </w:pPr>
            <w:r w:rsidRPr="000C658A">
              <w:rPr>
                <w:rFonts w:ascii="Verdana" w:hAnsi="Verdana"/>
              </w:rPr>
              <w:t>Rentabilidad del activo</w:t>
            </w:r>
          </w:p>
        </w:tc>
        <w:tc>
          <w:tcPr>
            <w:tcW w:w="2268" w:type="dxa"/>
            <w:vAlign w:val="center"/>
          </w:tcPr>
          <w:p w14:paraId="11FDE39B" w14:textId="77777777" w:rsidR="00723958" w:rsidRPr="000C658A" w:rsidRDefault="00723958" w:rsidP="009104B5">
            <w:pPr>
              <w:jc w:val="center"/>
              <w:rPr>
                <w:rFonts w:ascii="Verdana" w:hAnsi="Verdana"/>
              </w:rPr>
            </w:pPr>
            <m:oMath>
              <m:r>
                <m:rPr>
                  <m:sty m:val="p"/>
                </m:rPr>
                <w:rPr>
                  <w:rFonts w:ascii="Cambria Math" w:hAnsi="Cambria Math" w:cstheme="minorHAnsi"/>
                </w:rPr>
                <m:t>≥</m:t>
              </m:r>
            </m:oMath>
            <w:r w:rsidRPr="000C658A">
              <w:rPr>
                <w:rFonts w:ascii="Verdana" w:hAnsi="Verdana"/>
              </w:rPr>
              <w:t xml:space="preserve"> 0,01</w:t>
            </w:r>
          </w:p>
        </w:tc>
        <w:tc>
          <w:tcPr>
            <w:tcW w:w="1842" w:type="dxa"/>
            <w:vAlign w:val="center"/>
          </w:tcPr>
          <w:p w14:paraId="54117917" w14:textId="77777777" w:rsidR="00723958" w:rsidRPr="000C658A" w:rsidRDefault="00723958" w:rsidP="009104B5">
            <w:pPr>
              <w:jc w:val="center"/>
              <w:rPr>
                <w:rFonts w:ascii="Verdana" w:eastAsiaTheme="minorEastAsia" w:hAnsi="Verdana"/>
              </w:rPr>
            </w:pPr>
            <m:oMath>
              <m:r>
                <m:rPr>
                  <m:sty m:val="p"/>
                </m:rPr>
                <w:rPr>
                  <w:rFonts w:ascii="Cambria Math" w:hAnsi="Cambria Math" w:cstheme="minorHAnsi"/>
                </w:rPr>
                <m:t xml:space="preserve">≥ </m:t>
              </m:r>
            </m:oMath>
            <w:r w:rsidRPr="000C658A">
              <w:rPr>
                <w:rFonts w:ascii="Verdana" w:hAnsi="Verdana"/>
              </w:rPr>
              <w:t>0,02</w:t>
            </w:r>
          </w:p>
        </w:tc>
      </w:tr>
    </w:tbl>
    <w:p w14:paraId="0A662C10" w14:textId="77777777" w:rsidR="00723958" w:rsidRPr="00B93FDC" w:rsidRDefault="00723958" w:rsidP="00723958">
      <w:pPr>
        <w:pStyle w:val="paragraph"/>
        <w:spacing w:before="0" w:beforeAutospacing="0" w:after="0" w:afterAutospacing="0"/>
        <w:jc w:val="center"/>
        <w:textAlignment w:val="baseline"/>
        <w:rPr>
          <w:rFonts w:ascii="Verdana" w:hAnsi="Verdana" w:cs="Segoe UI"/>
          <w:color w:val="000000"/>
          <w:sz w:val="16"/>
          <w:szCs w:val="16"/>
        </w:rPr>
      </w:pPr>
      <w:r w:rsidRPr="00B93FDC">
        <w:rPr>
          <w:rFonts w:ascii="Verdana" w:hAnsi="Verdana" w:cs="Segoe UI"/>
          <w:color w:val="000000"/>
          <w:sz w:val="16"/>
          <w:szCs w:val="16"/>
        </w:rPr>
        <w:t>Fuente: elaboración propia</w:t>
      </w:r>
    </w:p>
    <w:p w14:paraId="0CB5227B" w14:textId="77777777" w:rsidR="00723958" w:rsidRPr="00F353FE" w:rsidRDefault="00723958" w:rsidP="00723958">
      <w:pPr>
        <w:pStyle w:val="Ttulo1"/>
        <w:numPr>
          <w:ilvl w:val="1"/>
          <w:numId w:val="25"/>
        </w:numPr>
        <w:tabs>
          <w:tab w:val="num" w:pos="360"/>
          <w:tab w:val="num" w:pos="1440"/>
        </w:tabs>
        <w:spacing w:before="0" w:after="0"/>
        <w:ind w:left="0" w:firstLine="0"/>
        <w:jc w:val="both"/>
        <w:rPr>
          <w:rStyle w:val="normaltextrun"/>
          <w:rFonts w:ascii="Verdana" w:hAnsi="Verdana" w:cs="Segoe UI"/>
          <w:b/>
          <w:color w:val="000000" w:themeColor="text1"/>
          <w:sz w:val="22"/>
          <w:szCs w:val="22"/>
        </w:rPr>
      </w:pPr>
      <w:bookmarkStart w:id="2" w:name="_Toc211520760"/>
      <w:r w:rsidRPr="000C658A">
        <w:rPr>
          <w:rStyle w:val="normaltextrun"/>
          <w:rFonts w:ascii="Verdana" w:hAnsi="Verdana" w:cs="Segoe UI"/>
          <w:b/>
          <w:color w:val="000000" w:themeColor="text1"/>
          <w:sz w:val="22"/>
          <w:szCs w:val="22"/>
        </w:rPr>
        <w:t>DETERMINACIÓN DEL CAPITAL DE TRABAJO Y PATRIMONIO DEMANDADOS</w:t>
      </w:r>
      <w:bookmarkEnd w:id="2"/>
      <w:r w:rsidRPr="00F353FE">
        <w:rPr>
          <w:rStyle w:val="normaltextrun"/>
          <w:rFonts w:ascii="Verdana" w:hAnsi="Verdana" w:cs="Segoe UI"/>
          <w:b/>
          <w:color w:val="000000" w:themeColor="text1"/>
          <w:sz w:val="22"/>
          <w:szCs w:val="22"/>
        </w:rPr>
        <w:t> </w:t>
      </w:r>
    </w:p>
    <w:p w14:paraId="1BF872CC" w14:textId="77777777" w:rsidR="00723958" w:rsidRPr="000C658A" w:rsidRDefault="00723958" w:rsidP="00723958">
      <w:pPr>
        <w:pStyle w:val="paragraph"/>
        <w:spacing w:before="0" w:beforeAutospacing="0" w:after="0" w:afterAutospacing="0"/>
        <w:jc w:val="both"/>
        <w:textAlignment w:val="baseline"/>
        <w:rPr>
          <w:rStyle w:val="normaltextrun"/>
          <w:rFonts w:ascii="Verdana" w:eastAsiaTheme="majorEastAsia" w:hAnsi="Verdana"/>
          <w:b/>
          <w:sz w:val="22"/>
          <w:szCs w:val="22"/>
        </w:rPr>
      </w:pPr>
    </w:p>
    <w:p w14:paraId="2558B2BC" w14:textId="77777777" w:rsidR="00723958" w:rsidRPr="000C658A" w:rsidRDefault="00723958" w:rsidP="00723958">
      <w:pPr>
        <w:pStyle w:val="paragraph"/>
        <w:numPr>
          <w:ilvl w:val="0"/>
          <w:numId w:val="23"/>
        </w:numPr>
        <w:spacing w:before="0" w:beforeAutospacing="0" w:after="0" w:afterAutospacing="0"/>
        <w:jc w:val="both"/>
        <w:textAlignment w:val="baseline"/>
        <w:rPr>
          <w:rStyle w:val="normaltextrun"/>
          <w:rFonts w:ascii="Verdana" w:eastAsiaTheme="majorEastAsia" w:hAnsi="Verdana"/>
          <w:b/>
          <w:sz w:val="22"/>
          <w:szCs w:val="22"/>
        </w:rPr>
      </w:pPr>
      <w:r w:rsidRPr="000C658A">
        <w:rPr>
          <w:rStyle w:val="normaltextrun"/>
          <w:rFonts w:ascii="Verdana" w:eastAsiaTheme="majorEastAsia" w:hAnsi="Verdana"/>
          <w:b/>
          <w:sz w:val="22"/>
          <w:szCs w:val="22"/>
        </w:rPr>
        <w:t>Capital de trabajo</w:t>
      </w:r>
    </w:p>
    <w:p w14:paraId="56CD99BB" w14:textId="77777777" w:rsidR="00723958" w:rsidRPr="000C658A" w:rsidRDefault="00723958" w:rsidP="00723958">
      <w:pPr>
        <w:pStyle w:val="paragraph"/>
        <w:spacing w:before="0" w:beforeAutospacing="0" w:after="0" w:afterAutospacing="0"/>
        <w:jc w:val="both"/>
        <w:textAlignment w:val="baseline"/>
        <w:rPr>
          <w:rStyle w:val="normaltextrun"/>
          <w:rFonts w:ascii="Verdana" w:eastAsiaTheme="majorEastAsia" w:hAnsi="Verdana"/>
          <w:b/>
          <w:sz w:val="22"/>
          <w:szCs w:val="22"/>
        </w:rPr>
      </w:pPr>
    </w:p>
    <w:p w14:paraId="288F870F" w14:textId="77777777" w:rsidR="00723958" w:rsidRDefault="00723958" w:rsidP="00723958">
      <w:pPr>
        <w:spacing w:after="120" w:line="276" w:lineRule="auto"/>
        <w:jc w:val="both"/>
        <w:rPr>
          <w:rFonts w:ascii="Verdana" w:hAnsi="Verdana"/>
        </w:rPr>
      </w:pPr>
      <w:r w:rsidRPr="153D7DAF">
        <w:rPr>
          <w:rFonts w:ascii="Verdana" w:hAnsi="Verdana" w:cs="Arial"/>
          <w:lang w:val="es-MX"/>
        </w:rPr>
        <w:t xml:space="preserve">Teniendo en cuenta la importancia de las necesidades de apalancamiento en los procesos de selección de infraestructura de obra </w:t>
      </w:r>
      <w:r>
        <w:rPr>
          <w:rFonts w:ascii="Verdana" w:hAnsi="Verdana" w:cs="Arial"/>
          <w:lang w:val="es-MX"/>
        </w:rPr>
        <w:t xml:space="preserve">pública </w:t>
      </w:r>
      <w:r w:rsidRPr="153D7DAF">
        <w:rPr>
          <w:rFonts w:ascii="Verdana" w:hAnsi="Verdana" w:cs="Arial"/>
          <w:lang w:val="es-MX"/>
        </w:rPr>
        <w:t>de</w:t>
      </w:r>
      <w:r>
        <w:rPr>
          <w:rFonts w:ascii="Verdana" w:hAnsi="Verdana" w:cs="Arial"/>
          <w:lang w:val="es-MX"/>
        </w:rPr>
        <w:t>l sector</w:t>
      </w:r>
      <w:r w:rsidRPr="153D7DAF">
        <w:rPr>
          <w:rFonts w:ascii="Verdana" w:hAnsi="Verdana" w:cs="Arial"/>
          <w:lang w:val="es-MX"/>
        </w:rPr>
        <w:t xml:space="preserve"> transporte, en la nueva versión de </w:t>
      </w:r>
      <w:r>
        <w:rPr>
          <w:rFonts w:ascii="Verdana" w:hAnsi="Verdana" w:cs="Arial"/>
          <w:lang w:val="es-MX"/>
        </w:rPr>
        <w:t>d</w:t>
      </w:r>
      <w:r w:rsidRPr="153D7DAF">
        <w:rPr>
          <w:rFonts w:ascii="Verdana" w:hAnsi="Verdana" w:cs="Arial"/>
          <w:lang w:val="es-MX"/>
        </w:rPr>
        <w:t xml:space="preserve">ocumentos </w:t>
      </w:r>
      <w:r>
        <w:rPr>
          <w:rFonts w:ascii="Verdana" w:hAnsi="Verdana" w:cs="Arial"/>
          <w:lang w:val="es-MX"/>
        </w:rPr>
        <w:t>t</w:t>
      </w:r>
      <w:r w:rsidRPr="153D7DAF">
        <w:rPr>
          <w:rFonts w:ascii="Verdana" w:hAnsi="Verdana" w:cs="Arial"/>
          <w:lang w:val="es-MX"/>
        </w:rPr>
        <w:t>ipo se considera relevante preservar como un requisito habilitante de capacidad financiera adicional el indicador de “Capital de trabajo”.</w:t>
      </w:r>
      <w:r>
        <w:rPr>
          <w:rFonts w:ascii="Verdana" w:hAnsi="Verdana" w:cs="Arial"/>
          <w:lang w:val="es-MX"/>
        </w:rPr>
        <w:t xml:space="preserve"> Esto, </w:t>
      </w:r>
      <w:r w:rsidRPr="000C658A">
        <w:rPr>
          <w:rFonts w:ascii="Verdana" w:hAnsi="Verdana" w:cs="Arial"/>
          <w:lang w:val="es-MX"/>
        </w:rPr>
        <w:t xml:space="preserve">tomando en consideración lo indicado en el numeral 4.2 </w:t>
      </w:r>
      <w:r w:rsidRPr="00C17756">
        <w:rPr>
          <w:rFonts w:ascii="Verdana" w:hAnsi="Verdana" w:cs="Arial"/>
          <w:lang w:val="es-MX"/>
        </w:rPr>
        <w:t xml:space="preserve">Indicadores adicionales de capacidad financiera del “Manual para la definición de requisitos habilitantes” expedido por la Agencia Nacional de Contratación Pública – Colombia Compra Eficiente”, en el que se indica que, </w:t>
      </w:r>
      <w:r w:rsidRPr="00C17756">
        <w:rPr>
          <w:rFonts w:ascii="Verdana" w:hAnsi="Verdana"/>
        </w:rPr>
        <w:t>Las Entidades Estatales tienen la facultad de emplear indicadores financieros diferentes o complementarios a los establecidos en el Decreto 1082 de 2015, siempre que un análisis técnico justifique su pertinencia según las características, naturaleza, valor, complejidad y riesgo del proceso de contratación</w:t>
      </w:r>
      <w:r w:rsidRPr="00C17756">
        <w:rPr>
          <w:rStyle w:val="Refdenotaalpie"/>
          <w:rFonts w:ascii="Verdana" w:hAnsi="Verdana"/>
        </w:rPr>
        <w:footnoteReference w:id="12"/>
      </w:r>
    </w:p>
    <w:p w14:paraId="253D020C" w14:textId="77777777" w:rsidR="00723958" w:rsidRPr="000C658A" w:rsidRDefault="00723958" w:rsidP="00723958">
      <w:pPr>
        <w:spacing w:after="120" w:line="276" w:lineRule="auto"/>
        <w:ind w:firstLine="708"/>
        <w:jc w:val="both"/>
        <w:rPr>
          <w:rFonts w:ascii="Verdana" w:hAnsi="Verdana" w:cs="Arial"/>
          <w:lang w:val="es-MX"/>
        </w:rPr>
      </w:pPr>
      <w:r>
        <w:rPr>
          <w:rFonts w:ascii="Verdana" w:hAnsi="Verdana" w:cs="Arial"/>
          <w:lang w:val="es-MX"/>
        </w:rPr>
        <w:t>Sin perjuicio de lo anterior, la entodad debe</w:t>
      </w:r>
      <w:r w:rsidRPr="153D7DAF">
        <w:rPr>
          <w:rFonts w:ascii="Verdana" w:hAnsi="Verdana" w:cs="Arial"/>
          <w:lang w:val="es-MX"/>
        </w:rPr>
        <w:t xml:space="preserve"> ten</w:t>
      </w:r>
      <w:r>
        <w:rPr>
          <w:rFonts w:ascii="Verdana" w:hAnsi="Verdana" w:cs="Arial"/>
          <w:lang w:val="es-MX"/>
        </w:rPr>
        <w:t>er</w:t>
      </w:r>
      <w:r w:rsidRPr="153D7DAF">
        <w:rPr>
          <w:rFonts w:ascii="Verdana" w:hAnsi="Verdana" w:cs="Arial"/>
          <w:lang w:val="es-MX"/>
        </w:rPr>
        <w:t xml:space="preserve"> en consideración la apuesta por incluir requisitos con proporcionalidad, teniendo en cuenta las </w:t>
      </w:r>
      <w:r w:rsidRPr="153D7DAF">
        <w:rPr>
          <w:rFonts w:ascii="Verdana" w:hAnsi="Verdana" w:cs="Arial"/>
          <w:lang w:val="es-MX"/>
        </w:rPr>
        <w:lastRenderedPageBreak/>
        <w:t>particularidades de la obra, bien y/o servicio a contratar, así como el presupuesto estimado y el plazo de ejecución</w:t>
      </w:r>
      <w:r>
        <w:rPr>
          <w:rFonts w:ascii="Verdana" w:hAnsi="Verdana" w:cs="Arial"/>
          <w:lang w:val="es-MX"/>
        </w:rPr>
        <w:t>.</w:t>
      </w:r>
      <w:r w:rsidRPr="153D7DAF">
        <w:rPr>
          <w:rFonts w:ascii="Verdana" w:hAnsi="Verdana" w:cs="Arial"/>
          <w:lang w:val="es-MX"/>
        </w:rPr>
        <w:t xml:space="preserve"> </w:t>
      </w:r>
      <w:r>
        <w:rPr>
          <w:rFonts w:ascii="Verdana" w:hAnsi="Verdana" w:cs="Arial"/>
          <w:lang w:val="es-MX"/>
        </w:rPr>
        <w:t>E</w:t>
      </w:r>
      <w:r w:rsidRPr="153D7DAF">
        <w:rPr>
          <w:rFonts w:ascii="Verdana" w:hAnsi="Verdana" w:cs="Arial"/>
          <w:lang w:val="es-MX"/>
        </w:rPr>
        <w:t xml:space="preserve">l capital de trabajo demandado por las </w:t>
      </w:r>
      <w:r>
        <w:rPr>
          <w:rFonts w:ascii="Verdana" w:hAnsi="Verdana" w:cs="Arial"/>
          <w:lang w:val="es-MX"/>
        </w:rPr>
        <w:t>Entidades Estatales</w:t>
      </w:r>
      <w:r w:rsidRPr="153D7DAF">
        <w:rPr>
          <w:rFonts w:ascii="Verdana" w:hAnsi="Verdana" w:cs="Arial"/>
          <w:lang w:val="es-MX"/>
        </w:rPr>
        <w:t>, deberá tener en consideración las condiciones definidas en cada modalidad de los Documento Tipo expedidas, así:</w:t>
      </w:r>
    </w:p>
    <w:p w14:paraId="308457A8" w14:textId="77777777" w:rsidR="00723958" w:rsidRPr="00285313" w:rsidRDefault="00723958" w:rsidP="00723958">
      <w:pPr>
        <w:pStyle w:val="Prrafodelista"/>
        <w:numPr>
          <w:ilvl w:val="0"/>
          <w:numId w:val="21"/>
        </w:numPr>
        <w:spacing w:after="120" w:line="240" w:lineRule="auto"/>
        <w:jc w:val="both"/>
        <w:rPr>
          <w:rFonts w:ascii="Verdana" w:hAnsi="Verdana" w:cs="Arial"/>
          <w:b/>
          <w:bCs/>
          <w:lang w:val="es-MX"/>
        </w:rPr>
      </w:pPr>
      <w:r w:rsidRPr="153D7DAF">
        <w:rPr>
          <w:rFonts w:ascii="Verdana" w:hAnsi="Verdana" w:cs="Arial"/>
          <w:b/>
          <w:bCs/>
          <w:lang w:val="es-MX"/>
        </w:rPr>
        <w:t>Licitación pública, Menor Cuantía y Mínima Cuantía</w:t>
      </w:r>
    </w:p>
    <w:p w14:paraId="6023A4F1" w14:textId="77777777" w:rsidR="00723958" w:rsidRDefault="00723958" w:rsidP="00723958">
      <w:pPr>
        <w:spacing w:after="120"/>
        <w:jc w:val="both"/>
        <w:rPr>
          <w:rFonts w:ascii="Verdana" w:hAnsi="Verdana" w:cs="Arial"/>
          <w:lang w:val="es-MX"/>
        </w:rPr>
      </w:pPr>
      <w:r w:rsidRPr="000C658A">
        <w:rPr>
          <w:rFonts w:ascii="Verdana" w:hAnsi="Verdana" w:cs="Arial"/>
          <w:lang w:val="es-MX"/>
        </w:rPr>
        <w:t>Teniendo en cuenta que las actividades de obra para infraestructura de transporte requieren un alto nivel de apalancamiento para el desarrollo de sus proyectos</w:t>
      </w:r>
      <w:r w:rsidRPr="153D7DAF">
        <w:rPr>
          <w:rStyle w:val="Refdenotaalpie"/>
          <w:rFonts w:ascii="Verdana" w:hAnsi="Verdana" w:cs="Arial"/>
          <w:lang w:val="es-MX"/>
        </w:rPr>
        <w:footnoteReference w:id="13"/>
      </w:r>
      <w:r w:rsidRPr="000C658A">
        <w:rPr>
          <w:rFonts w:ascii="Verdana" w:hAnsi="Verdana" w:cs="Arial"/>
          <w:lang w:val="es-MX"/>
        </w:rPr>
        <w:t>, el capital de trabajo requerido se solicitará para todos los procesos de selección de infraestructura de obra.</w:t>
      </w:r>
    </w:p>
    <w:p w14:paraId="527B9461" w14:textId="77777777" w:rsidR="00723958" w:rsidRDefault="00723958" w:rsidP="00723958">
      <w:pPr>
        <w:spacing w:after="120"/>
        <w:ind w:firstLine="708"/>
        <w:jc w:val="both"/>
        <w:rPr>
          <w:rFonts w:ascii="Verdana" w:hAnsi="Verdana" w:cs="Arial"/>
          <w:lang w:val="es-MX"/>
        </w:rPr>
      </w:pPr>
      <w:r w:rsidRPr="153D7DAF">
        <w:rPr>
          <w:rFonts w:ascii="Verdana" w:hAnsi="Verdana" w:cs="Arial"/>
          <w:lang w:val="es-MX"/>
        </w:rPr>
        <w:t>Este requisito se solicitará considerando una cantidad de meses de apalancamiento dependiendo del plazo estimado de ejecución del proyecto (con el objetivo de solicitar el requisito de forma proporcional al presupuesto oficial y el plazo estimado de ejecución de cada proceso), pero considerando descontar dentro del cálculo del capital de trabajo demandado, los recursos que por concepto de anticipo o pago anticipado, la Entidad contratante contemple entregar en el marco del proceso de selección, si así lo determina.</w:t>
      </w:r>
    </w:p>
    <w:p w14:paraId="69F83D7B" w14:textId="77777777" w:rsidR="00723958" w:rsidRDefault="00723958" w:rsidP="00723958">
      <w:pPr>
        <w:spacing w:after="0"/>
        <w:ind w:firstLine="708"/>
        <w:jc w:val="both"/>
        <w:rPr>
          <w:rFonts w:ascii="Verdana" w:hAnsi="Verdana" w:cs="Arial"/>
          <w:lang w:val="es-MX"/>
        </w:rPr>
      </w:pPr>
      <w:r w:rsidRPr="153D7DAF">
        <w:rPr>
          <w:rFonts w:ascii="Verdana" w:hAnsi="Verdana" w:cs="Arial"/>
          <w:lang w:val="es-MX"/>
        </w:rPr>
        <w:t>Para los procesos de selección que cuentan con un plazo estimado mayor o igual a doce (12) meses, la determinación del capital de trabajo demandado (requerido), que es una medición de los recursos que se requieren para apalancar las necesidades contractuales equivalentes a una cantidad (n) de meses, se hará de acuerdo con la siguiente tabla, conforme con el plazo estimado de ejecución del contrato:</w:t>
      </w:r>
    </w:p>
    <w:p w14:paraId="735B7544" w14:textId="77777777" w:rsidR="00723958" w:rsidRDefault="00723958" w:rsidP="00723958">
      <w:pPr>
        <w:spacing w:after="0"/>
        <w:jc w:val="both"/>
        <w:rPr>
          <w:rFonts w:ascii="Verdana" w:hAnsi="Verdana" w:cs="Arial"/>
          <w:lang w:val="es-MX"/>
        </w:rPr>
      </w:pPr>
    </w:p>
    <w:p w14:paraId="16AEACE3" w14:textId="77777777" w:rsidR="00723958" w:rsidRPr="000C658A" w:rsidRDefault="00723958" w:rsidP="00723958">
      <w:pPr>
        <w:pStyle w:val="Descripcin"/>
        <w:jc w:val="center"/>
        <w:rPr>
          <w:rFonts w:ascii="Verdana" w:hAnsi="Verdana" w:cs="Arial"/>
          <w:lang w:val="es-MX"/>
        </w:rPr>
      </w:pPr>
      <w:r w:rsidRPr="00FD6977">
        <w:rPr>
          <w:rFonts w:ascii="Verdana" w:hAnsi="Verdana" w:cs="Arial"/>
          <w:b/>
          <w:bCs/>
          <w:i w:val="0"/>
          <w:iCs w:val="0"/>
          <w:color w:val="auto"/>
          <w:sz w:val="22"/>
          <w:szCs w:val="22"/>
          <w:lang w:val="es-MX"/>
        </w:rPr>
        <w:t xml:space="preserve">Tabla </w:t>
      </w:r>
      <w:r>
        <w:rPr>
          <w:rFonts w:ascii="Verdana" w:hAnsi="Verdana" w:cs="Arial"/>
          <w:b/>
          <w:bCs/>
          <w:i w:val="0"/>
          <w:iCs w:val="0"/>
          <w:color w:val="auto"/>
          <w:sz w:val="22"/>
          <w:szCs w:val="22"/>
          <w:lang w:val="es-MX"/>
        </w:rPr>
        <w:t>9</w:t>
      </w:r>
      <w:r w:rsidRPr="00FD6977">
        <w:rPr>
          <w:rFonts w:ascii="Verdana" w:hAnsi="Verdana" w:cs="Arial"/>
          <w:b/>
          <w:bCs/>
          <w:i w:val="0"/>
          <w:iCs w:val="0"/>
          <w:color w:val="auto"/>
          <w:sz w:val="22"/>
          <w:szCs w:val="22"/>
          <w:lang w:val="es-MX"/>
        </w:rPr>
        <w:t>. Necesidades de apalancamiento</w:t>
      </w:r>
    </w:p>
    <w:tbl>
      <w:tblPr>
        <w:tblW w:w="0" w:type="auto"/>
        <w:jc w:val="center"/>
        <w:tblCellMar>
          <w:left w:w="70" w:type="dxa"/>
          <w:right w:w="70" w:type="dxa"/>
        </w:tblCellMar>
        <w:tblLook w:val="04A0" w:firstRow="1" w:lastRow="0" w:firstColumn="1" w:lastColumn="0" w:noHBand="0" w:noVBand="1"/>
      </w:tblPr>
      <w:tblGrid>
        <w:gridCol w:w="1824"/>
        <w:gridCol w:w="1824"/>
        <w:gridCol w:w="164"/>
        <w:gridCol w:w="164"/>
        <w:gridCol w:w="1778"/>
      </w:tblGrid>
      <w:tr w:rsidR="00723958" w:rsidRPr="000C658A" w14:paraId="08A9860F" w14:textId="77777777" w:rsidTr="009104B5">
        <w:trPr>
          <w:trHeight w:val="20"/>
          <w:tblHeader/>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62B4B9E"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Plazo estimado de ejecución</w:t>
            </w:r>
          </w:p>
          <w:p w14:paraId="0600CD5C" w14:textId="77777777" w:rsidR="00723958" w:rsidRPr="000C658A" w:rsidRDefault="00723958" w:rsidP="009104B5">
            <w:pPr>
              <w:jc w:val="center"/>
              <w:rPr>
                <w:rFonts w:ascii="Verdana" w:eastAsia="Verdana" w:hAnsi="Verdana" w:cs="Verdana"/>
              </w:rPr>
            </w:pPr>
            <w:r w:rsidRPr="153D7DAF">
              <w:rPr>
                <w:rFonts w:ascii="Verdana" w:hAnsi="Verdana" w:cs="Arial"/>
                <w:b/>
                <w:bCs/>
                <w:color w:val="000000" w:themeColor="text1"/>
                <w:lang w:eastAsia="es-CO"/>
              </w:rPr>
              <w:t xml:space="preserve"> del contrato</w:t>
            </w:r>
          </w:p>
        </w:tc>
        <w:tc>
          <w:tcPr>
            <w:tcW w:w="1927" w:type="dxa"/>
            <w:gridSpan w:val="3"/>
            <w:vMerge w:val="restart"/>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67D2F78B"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 xml:space="preserve">Meses de </w:t>
            </w:r>
          </w:p>
          <w:p w14:paraId="236F8762"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apalancamiento</w:t>
            </w:r>
          </w:p>
        </w:tc>
      </w:tr>
      <w:tr w:rsidR="00723958" w:rsidRPr="000C658A" w14:paraId="282339A0" w14:textId="77777777" w:rsidTr="009104B5">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889D8D"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&gt;=</w:t>
            </w:r>
          </w:p>
          <w:p w14:paraId="16111B98"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(meses)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95C42E1"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 xml:space="preserve"> &lt;</w:t>
            </w:r>
          </w:p>
          <w:p w14:paraId="537E6F1B" w14:textId="77777777" w:rsidR="00723958" w:rsidRPr="000C658A" w:rsidRDefault="00723958" w:rsidP="009104B5">
            <w:pPr>
              <w:jc w:val="center"/>
              <w:rPr>
                <w:rFonts w:ascii="Verdana" w:hAnsi="Verdana" w:cs="Arial"/>
                <w:b/>
                <w:bCs/>
                <w:color w:val="000000"/>
                <w:lang w:eastAsia="es-CO"/>
              </w:rPr>
            </w:pPr>
            <w:r w:rsidRPr="000C658A">
              <w:rPr>
                <w:rFonts w:ascii="Verdana" w:hAnsi="Verdana" w:cs="Arial"/>
                <w:b/>
                <w:bCs/>
                <w:color w:val="000000"/>
                <w:lang w:eastAsia="es-CO"/>
              </w:rPr>
              <w:t>(meses)</w:t>
            </w:r>
          </w:p>
        </w:tc>
        <w:tc>
          <w:tcPr>
            <w:tcW w:w="1927" w:type="dxa"/>
            <w:gridSpan w:val="3"/>
            <w:vMerge/>
            <w:tcBorders>
              <w:top w:val="single" w:sz="4" w:space="0" w:color="auto"/>
              <w:bottom w:val="single" w:sz="4" w:space="0" w:color="auto"/>
              <w:right w:val="single" w:sz="4" w:space="0" w:color="auto"/>
            </w:tcBorders>
            <w:noWrap/>
            <w:vAlign w:val="center"/>
            <w:hideMark/>
          </w:tcPr>
          <w:p w14:paraId="34792F95" w14:textId="77777777" w:rsidR="00723958" w:rsidRPr="000C658A" w:rsidRDefault="00723958" w:rsidP="009104B5">
            <w:pPr>
              <w:jc w:val="center"/>
              <w:rPr>
                <w:rFonts w:ascii="Verdana" w:hAnsi="Verdana" w:cs="Arial"/>
                <w:b/>
                <w:bCs/>
                <w:color w:val="000000"/>
                <w:lang w:eastAsia="es-CO"/>
              </w:rPr>
            </w:pPr>
          </w:p>
        </w:tc>
      </w:tr>
      <w:tr w:rsidR="00723958" w:rsidRPr="000C658A" w14:paraId="7EF45153" w14:textId="77777777" w:rsidTr="009104B5">
        <w:trPr>
          <w:trHeight w:val="20"/>
          <w:jc w:val="center"/>
        </w:trPr>
        <w:tc>
          <w:tcPr>
            <w:tcW w:w="0" w:type="auto"/>
            <w:tcBorders>
              <w:top w:val="nil"/>
              <w:left w:val="nil"/>
              <w:bottom w:val="single" w:sz="4" w:space="0" w:color="auto"/>
              <w:right w:val="nil"/>
            </w:tcBorders>
            <w:noWrap/>
            <w:vAlign w:val="bottom"/>
            <w:hideMark/>
          </w:tcPr>
          <w:p w14:paraId="6A668870" w14:textId="77777777" w:rsidR="00723958" w:rsidRPr="000C658A" w:rsidRDefault="00723958" w:rsidP="009104B5">
            <w:pPr>
              <w:jc w:val="center"/>
              <w:rPr>
                <w:rFonts w:ascii="Verdana" w:hAnsi="Verdana" w:cs="Arial"/>
                <w:b/>
                <w:bCs/>
                <w:color w:val="000000"/>
                <w:lang w:eastAsia="es-CO"/>
              </w:rPr>
            </w:pPr>
          </w:p>
        </w:tc>
        <w:tc>
          <w:tcPr>
            <w:tcW w:w="0" w:type="auto"/>
            <w:tcBorders>
              <w:top w:val="nil"/>
              <w:left w:val="nil"/>
              <w:bottom w:val="single" w:sz="4" w:space="0" w:color="auto"/>
              <w:right w:val="nil"/>
            </w:tcBorders>
            <w:noWrap/>
            <w:vAlign w:val="bottom"/>
            <w:hideMark/>
          </w:tcPr>
          <w:p w14:paraId="7A8D1E4E" w14:textId="77777777" w:rsidR="00723958" w:rsidRPr="000C658A" w:rsidRDefault="00723958" w:rsidP="009104B5">
            <w:pPr>
              <w:jc w:val="center"/>
              <w:rPr>
                <w:rFonts w:ascii="Verdana" w:hAnsi="Verdana" w:cs="Arial"/>
                <w:lang w:eastAsia="es-CO"/>
              </w:rPr>
            </w:pPr>
          </w:p>
        </w:tc>
        <w:tc>
          <w:tcPr>
            <w:tcW w:w="0" w:type="auto"/>
            <w:tcBorders>
              <w:top w:val="single" w:sz="4" w:space="0" w:color="auto"/>
              <w:left w:val="nil"/>
              <w:bottom w:val="nil"/>
              <w:right w:val="nil"/>
            </w:tcBorders>
            <w:noWrap/>
            <w:vAlign w:val="bottom"/>
            <w:hideMark/>
          </w:tcPr>
          <w:p w14:paraId="12D08C93" w14:textId="77777777" w:rsidR="00723958" w:rsidRPr="000C658A" w:rsidRDefault="00723958" w:rsidP="009104B5">
            <w:pPr>
              <w:jc w:val="center"/>
              <w:rPr>
                <w:rFonts w:ascii="Verdana" w:hAnsi="Verdana" w:cs="Arial"/>
                <w:lang w:eastAsia="es-CO"/>
              </w:rPr>
            </w:pPr>
          </w:p>
        </w:tc>
        <w:tc>
          <w:tcPr>
            <w:tcW w:w="0" w:type="auto"/>
            <w:tcBorders>
              <w:top w:val="single" w:sz="4" w:space="0" w:color="auto"/>
              <w:left w:val="nil"/>
              <w:bottom w:val="nil"/>
              <w:right w:val="nil"/>
            </w:tcBorders>
            <w:noWrap/>
            <w:vAlign w:val="bottom"/>
            <w:hideMark/>
          </w:tcPr>
          <w:p w14:paraId="65ADAF01" w14:textId="77777777" w:rsidR="00723958" w:rsidRPr="000C658A" w:rsidRDefault="00723958" w:rsidP="009104B5">
            <w:pPr>
              <w:jc w:val="center"/>
              <w:rPr>
                <w:rFonts w:ascii="Verdana" w:hAnsi="Verdana" w:cs="Arial"/>
                <w:lang w:eastAsia="es-CO"/>
              </w:rPr>
            </w:pPr>
          </w:p>
        </w:tc>
        <w:tc>
          <w:tcPr>
            <w:tcW w:w="1582" w:type="dxa"/>
            <w:tcBorders>
              <w:top w:val="single" w:sz="4" w:space="0" w:color="auto"/>
              <w:left w:val="nil"/>
              <w:bottom w:val="nil"/>
              <w:right w:val="nil"/>
            </w:tcBorders>
            <w:noWrap/>
            <w:vAlign w:val="bottom"/>
            <w:hideMark/>
          </w:tcPr>
          <w:p w14:paraId="531F9DC4" w14:textId="77777777" w:rsidR="00723958" w:rsidRPr="000C658A" w:rsidRDefault="00723958" w:rsidP="009104B5">
            <w:pPr>
              <w:rPr>
                <w:rFonts w:ascii="Verdana" w:hAnsi="Verdana" w:cs="Arial"/>
                <w:lang w:eastAsia="es-CO"/>
              </w:rPr>
            </w:pPr>
          </w:p>
        </w:tc>
      </w:tr>
      <w:tr w:rsidR="00723958" w:rsidRPr="000C658A" w14:paraId="235F25D3"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7DE0D748"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12</w:t>
            </w:r>
          </w:p>
        </w:tc>
        <w:tc>
          <w:tcPr>
            <w:tcW w:w="0" w:type="auto"/>
            <w:tcBorders>
              <w:top w:val="single" w:sz="4" w:space="0" w:color="auto"/>
              <w:left w:val="nil"/>
              <w:bottom w:val="single" w:sz="4" w:space="0" w:color="auto"/>
              <w:right w:val="single" w:sz="4" w:space="0" w:color="auto"/>
            </w:tcBorders>
            <w:noWrap/>
            <w:vAlign w:val="center"/>
            <w:hideMark/>
          </w:tcPr>
          <w:p w14:paraId="35AFE835"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24</w:t>
            </w:r>
          </w:p>
        </w:tc>
        <w:tc>
          <w:tcPr>
            <w:tcW w:w="1927" w:type="dxa"/>
            <w:gridSpan w:val="3"/>
            <w:tcBorders>
              <w:top w:val="single" w:sz="4" w:space="0" w:color="auto"/>
              <w:left w:val="nil"/>
              <w:bottom w:val="single" w:sz="4" w:space="0" w:color="auto"/>
              <w:right w:val="single" w:sz="4" w:space="0" w:color="auto"/>
            </w:tcBorders>
            <w:noWrap/>
            <w:vAlign w:val="center"/>
            <w:hideMark/>
          </w:tcPr>
          <w:p w14:paraId="386C0741"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4</w:t>
            </w:r>
          </w:p>
        </w:tc>
      </w:tr>
      <w:tr w:rsidR="00723958" w:rsidRPr="000C658A" w14:paraId="5AA1F701"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143AE7FF"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24</w:t>
            </w:r>
          </w:p>
        </w:tc>
        <w:tc>
          <w:tcPr>
            <w:tcW w:w="0" w:type="auto"/>
            <w:tcBorders>
              <w:top w:val="nil"/>
              <w:left w:val="nil"/>
              <w:bottom w:val="single" w:sz="4" w:space="0" w:color="auto"/>
              <w:right w:val="single" w:sz="4" w:space="0" w:color="auto"/>
            </w:tcBorders>
            <w:noWrap/>
            <w:vAlign w:val="center"/>
            <w:hideMark/>
          </w:tcPr>
          <w:p w14:paraId="32E2DB08"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36</w:t>
            </w:r>
          </w:p>
        </w:tc>
        <w:tc>
          <w:tcPr>
            <w:tcW w:w="1927" w:type="dxa"/>
            <w:gridSpan w:val="3"/>
            <w:tcBorders>
              <w:top w:val="single" w:sz="4" w:space="0" w:color="auto"/>
              <w:left w:val="nil"/>
              <w:bottom w:val="single" w:sz="4" w:space="0" w:color="auto"/>
              <w:right w:val="single" w:sz="4" w:space="0" w:color="auto"/>
            </w:tcBorders>
            <w:noWrap/>
            <w:vAlign w:val="center"/>
            <w:hideMark/>
          </w:tcPr>
          <w:p w14:paraId="43F9A0FE"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8</w:t>
            </w:r>
          </w:p>
        </w:tc>
      </w:tr>
      <w:tr w:rsidR="00723958" w:rsidRPr="000C658A" w14:paraId="4099B448"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128DCD30"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lastRenderedPageBreak/>
              <w:t>36</w:t>
            </w:r>
          </w:p>
        </w:tc>
        <w:tc>
          <w:tcPr>
            <w:tcW w:w="0" w:type="auto"/>
            <w:tcBorders>
              <w:top w:val="nil"/>
              <w:left w:val="nil"/>
              <w:bottom w:val="single" w:sz="4" w:space="0" w:color="auto"/>
              <w:right w:val="single" w:sz="4" w:space="0" w:color="auto"/>
            </w:tcBorders>
            <w:noWrap/>
            <w:vAlign w:val="center"/>
            <w:hideMark/>
          </w:tcPr>
          <w:p w14:paraId="65056C86"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48</w:t>
            </w:r>
          </w:p>
        </w:tc>
        <w:tc>
          <w:tcPr>
            <w:tcW w:w="1927" w:type="dxa"/>
            <w:gridSpan w:val="3"/>
            <w:tcBorders>
              <w:top w:val="single" w:sz="4" w:space="0" w:color="auto"/>
              <w:left w:val="nil"/>
              <w:bottom w:val="single" w:sz="4" w:space="0" w:color="auto"/>
              <w:right w:val="single" w:sz="4" w:space="0" w:color="auto"/>
            </w:tcBorders>
            <w:noWrap/>
            <w:vAlign w:val="center"/>
            <w:hideMark/>
          </w:tcPr>
          <w:p w14:paraId="1C213277"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12</w:t>
            </w:r>
          </w:p>
        </w:tc>
      </w:tr>
      <w:tr w:rsidR="00723958" w:rsidRPr="000C658A" w14:paraId="6907B24A"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63A5F8B5"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48</w:t>
            </w:r>
          </w:p>
        </w:tc>
        <w:tc>
          <w:tcPr>
            <w:tcW w:w="0" w:type="auto"/>
            <w:tcBorders>
              <w:top w:val="nil"/>
              <w:left w:val="nil"/>
              <w:bottom w:val="single" w:sz="4" w:space="0" w:color="auto"/>
              <w:right w:val="single" w:sz="4" w:space="0" w:color="auto"/>
            </w:tcBorders>
            <w:noWrap/>
            <w:vAlign w:val="center"/>
            <w:hideMark/>
          </w:tcPr>
          <w:p w14:paraId="71432DB0"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60</w:t>
            </w:r>
          </w:p>
        </w:tc>
        <w:tc>
          <w:tcPr>
            <w:tcW w:w="1927" w:type="dxa"/>
            <w:gridSpan w:val="3"/>
            <w:tcBorders>
              <w:top w:val="single" w:sz="4" w:space="0" w:color="auto"/>
              <w:left w:val="nil"/>
              <w:bottom w:val="single" w:sz="4" w:space="0" w:color="auto"/>
              <w:right w:val="single" w:sz="4" w:space="0" w:color="auto"/>
            </w:tcBorders>
            <w:noWrap/>
            <w:vAlign w:val="center"/>
            <w:hideMark/>
          </w:tcPr>
          <w:p w14:paraId="393CB565"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16</w:t>
            </w:r>
          </w:p>
        </w:tc>
      </w:tr>
      <w:tr w:rsidR="00723958" w:rsidRPr="000C658A" w14:paraId="4FA99161"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674FAF7A"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60</w:t>
            </w:r>
          </w:p>
        </w:tc>
        <w:tc>
          <w:tcPr>
            <w:tcW w:w="0" w:type="auto"/>
            <w:tcBorders>
              <w:top w:val="nil"/>
              <w:left w:val="nil"/>
              <w:bottom w:val="single" w:sz="4" w:space="0" w:color="auto"/>
              <w:right w:val="single" w:sz="4" w:space="0" w:color="auto"/>
            </w:tcBorders>
            <w:noWrap/>
            <w:vAlign w:val="center"/>
            <w:hideMark/>
          </w:tcPr>
          <w:p w14:paraId="770BB90D"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72</w:t>
            </w:r>
          </w:p>
        </w:tc>
        <w:tc>
          <w:tcPr>
            <w:tcW w:w="1927" w:type="dxa"/>
            <w:gridSpan w:val="3"/>
            <w:tcBorders>
              <w:top w:val="single" w:sz="4" w:space="0" w:color="auto"/>
              <w:left w:val="nil"/>
              <w:bottom w:val="single" w:sz="4" w:space="0" w:color="auto"/>
              <w:right w:val="single" w:sz="4" w:space="0" w:color="auto"/>
            </w:tcBorders>
            <w:noWrap/>
            <w:vAlign w:val="center"/>
            <w:hideMark/>
          </w:tcPr>
          <w:p w14:paraId="17C730D8"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20</w:t>
            </w:r>
          </w:p>
        </w:tc>
      </w:tr>
      <w:tr w:rsidR="00723958" w:rsidRPr="000C658A" w14:paraId="19AD1149"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373B17F2"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72</w:t>
            </w:r>
          </w:p>
        </w:tc>
        <w:tc>
          <w:tcPr>
            <w:tcW w:w="0" w:type="auto"/>
            <w:tcBorders>
              <w:top w:val="nil"/>
              <w:left w:val="nil"/>
              <w:bottom w:val="single" w:sz="4" w:space="0" w:color="auto"/>
              <w:right w:val="single" w:sz="4" w:space="0" w:color="auto"/>
            </w:tcBorders>
            <w:noWrap/>
            <w:vAlign w:val="center"/>
            <w:hideMark/>
          </w:tcPr>
          <w:p w14:paraId="7112735B"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84</w:t>
            </w:r>
          </w:p>
        </w:tc>
        <w:tc>
          <w:tcPr>
            <w:tcW w:w="1927" w:type="dxa"/>
            <w:gridSpan w:val="3"/>
            <w:tcBorders>
              <w:top w:val="single" w:sz="4" w:space="0" w:color="auto"/>
              <w:left w:val="nil"/>
              <w:bottom w:val="single" w:sz="4" w:space="0" w:color="auto"/>
              <w:right w:val="single" w:sz="4" w:space="0" w:color="auto"/>
            </w:tcBorders>
            <w:noWrap/>
            <w:vAlign w:val="center"/>
            <w:hideMark/>
          </w:tcPr>
          <w:p w14:paraId="6BE05F18"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24</w:t>
            </w:r>
          </w:p>
        </w:tc>
      </w:tr>
      <w:tr w:rsidR="00723958" w:rsidRPr="000C658A" w14:paraId="2678E82D"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1F7CD0D9"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84</w:t>
            </w:r>
          </w:p>
        </w:tc>
        <w:tc>
          <w:tcPr>
            <w:tcW w:w="0" w:type="auto"/>
            <w:tcBorders>
              <w:top w:val="nil"/>
              <w:left w:val="nil"/>
              <w:bottom w:val="single" w:sz="4" w:space="0" w:color="auto"/>
              <w:right w:val="single" w:sz="4" w:space="0" w:color="auto"/>
            </w:tcBorders>
            <w:noWrap/>
            <w:vAlign w:val="center"/>
            <w:hideMark/>
          </w:tcPr>
          <w:p w14:paraId="1264D892"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96</w:t>
            </w:r>
          </w:p>
        </w:tc>
        <w:tc>
          <w:tcPr>
            <w:tcW w:w="1927" w:type="dxa"/>
            <w:gridSpan w:val="3"/>
            <w:tcBorders>
              <w:top w:val="single" w:sz="4" w:space="0" w:color="auto"/>
              <w:left w:val="nil"/>
              <w:bottom w:val="single" w:sz="4" w:space="0" w:color="auto"/>
              <w:right w:val="single" w:sz="4" w:space="0" w:color="auto"/>
            </w:tcBorders>
            <w:noWrap/>
            <w:vAlign w:val="center"/>
            <w:hideMark/>
          </w:tcPr>
          <w:p w14:paraId="41D5144F"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28</w:t>
            </w:r>
          </w:p>
        </w:tc>
      </w:tr>
      <w:tr w:rsidR="00723958" w:rsidRPr="000C658A" w14:paraId="340CA97B"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076FD926"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96</w:t>
            </w:r>
          </w:p>
        </w:tc>
        <w:tc>
          <w:tcPr>
            <w:tcW w:w="0" w:type="auto"/>
            <w:tcBorders>
              <w:top w:val="nil"/>
              <w:left w:val="nil"/>
              <w:bottom w:val="single" w:sz="4" w:space="0" w:color="auto"/>
              <w:right w:val="single" w:sz="4" w:space="0" w:color="auto"/>
            </w:tcBorders>
            <w:noWrap/>
            <w:vAlign w:val="center"/>
            <w:hideMark/>
          </w:tcPr>
          <w:p w14:paraId="68EA2F44"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108</w:t>
            </w:r>
          </w:p>
        </w:tc>
        <w:tc>
          <w:tcPr>
            <w:tcW w:w="1927" w:type="dxa"/>
            <w:gridSpan w:val="3"/>
            <w:tcBorders>
              <w:top w:val="single" w:sz="4" w:space="0" w:color="auto"/>
              <w:left w:val="nil"/>
              <w:bottom w:val="single" w:sz="4" w:space="0" w:color="auto"/>
              <w:right w:val="single" w:sz="4" w:space="0" w:color="auto"/>
            </w:tcBorders>
            <w:noWrap/>
            <w:vAlign w:val="center"/>
            <w:hideMark/>
          </w:tcPr>
          <w:p w14:paraId="7B2420D6"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32</w:t>
            </w:r>
          </w:p>
        </w:tc>
      </w:tr>
      <w:tr w:rsidR="00723958" w:rsidRPr="000C658A" w14:paraId="348AE293"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64CE9133"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108</w:t>
            </w:r>
          </w:p>
        </w:tc>
        <w:tc>
          <w:tcPr>
            <w:tcW w:w="0" w:type="auto"/>
            <w:tcBorders>
              <w:top w:val="single" w:sz="4" w:space="0" w:color="auto"/>
              <w:left w:val="nil"/>
              <w:bottom w:val="single" w:sz="4" w:space="0" w:color="auto"/>
              <w:right w:val="single" w:sz="4" w:space="0" w:color="auto"/>
            </w:tcBorders>
            <w:noWrap/>
            <w:vAlign w:val="center"/>
          </w:tcPr>
          <w:p w14:paraId="63A5303C"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120</w:t>
            </w:r>
          </w:p>
        </w:tc>
        <w:tc>
          <w:tcPr>
            <w:tcW w:w="1927" w:type="dxa"/>
            <w:gridSpan w:val="3"/>
            <w:tcBorders>
              <w:top w:val="single" w:sz="4" w:space="0" w:color="auto"/>
              <w:left w:val="nil"/>
              <w:bottom w:val="single" w:sz="4" w:space="0" w:color="auto"/>
              <w:right w:val="single" w:sz="4" w:space="0" w:color="auto"/>
            </w:tcBorders>
            <w:noWrap/>
            <w:vAlign w:val="center"/>
          </w:tcPr>
          <w:p w14:paraId="53385E6A"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36</w:t>
            </w:r>
          </w:p>
        </w:tc>
      </w:tr>
      <w:tr w:rsidR="00723958" w:rsidRPr="000C658A" w14:paraId="4A4B6E77"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4F22E19E"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120</w:t>
            </w:r>
          </w:p>
        </w:tc>
        <w:tc>
          <w:tcPr>
            <w:tcW w:w="0" w:type="auto"/>
            <w:tcBorders>
              <w:top w:val="single" w:sz="4" w:space="0" w:color="auto"/>
              <w:left w:val="nil"/>
              <w:bottom w:val="single" w:sz="4" w:space="0" w:color="auto"/>
              <w:right w:val="single" w:sz="4" w:space="0" w:color="auto"/>
            </w:tcBorders>
            <w:noWrap/>
            <w:vAlign w:val="center"/>
          </w:tcPr>
          <w:p w14:paraId="0836376E" w14:textId="77777777" w:rsidR="00723958" w:rsidRPr="000C658A" w:rsidRDefault="00723958" w:rsidP="009104B5">
            <w:pPr>
              <w:jc w:val="center"/>
              <w:rPr>
                <w:rFonts w:ascii="Verdana" w:hAnsi="Verdana" w:cs="Arial"/>
                <w:color w:val="000000"/>
                <w:lang w:eastAsia="es-CO"/>
              </w:rPr>
            </w:pPr>
            <w:r w:rsidRPr="000C658A">
              <w:rPr>
                <w:rFonts w:ascii="Verdana" w:hAnsi="Verdana" w:cs="Arial"/>
                <w:color w:val="000000"/>
                <w:lang w:eastAsia="es-CO"/>
              </w:rPr>
              <w:t>-</w:t>
            </w:r>
          </w:p>
        </w:tc>
        <w:tc>
          <w:tcPr>
            <w:tcW w:w="1927" w:type="dxa"/>
            <w:gridSpan w:val="3"/>
            <w:tcBorders>
              <w:top w:val="single" w:sz="4" w:space="0" w:color="auto"/>
              <w:left w:val="nil"/>
              <w:bottom w:val="single" w:sz="4" w:space="0" w:color="auto"/>
              <w:right w:val="single" w:sz="4" w:space="0" w:color="auto"/>
            </w:tcBorders>
            <w:noWrap/>
            <w:vAlign w:val="center"/>
          </w:tcPr>
          <w:p w14:paraId="22F91FF3"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40</w:t>
            </w:r>
          </w:p>
        </w:tc>
      </w:tr>
    </w:tbl>
    <w:p w14:paraId="4AD9A61E" w14:textId="77777777" w:rsidR="00723958" w:rsidRPr="003D6C13" w:rsidRDefault="00723958" w:rsidP="00723958">
      <w:pPr>
        <w:jc w:val="center"/>
        <w:rPr>
          <w:rFonts w:ascii="Verdana" w:hAnsi="Verdana" w:cs="Arial"/>
          <w:sz w:val="16"/>
          <w:szCs w:val="16"/>
          <w:lang w:val="es-MX"/>
        </w:rPr>
      </w:pPr>
      <w:r w:rsidRPr="00FD6977">
        <w:rPr>
          <w:rFonts w:ascii="Verdana" w:hAnsi="Verdana" w:cs="Arial"/>
          <w:sz w:val="16"/>
          <w:szCs w:val="16"/>
          <w:lang w:val="es-MX"/>
        </w:rPr>
        <w:t>Fuente: elaboración propia</w:t>
      </w:r>
    </w:p>
    <w:p w14:paraId="1AC6B367" w14:textId="77777777" w:rsidR="00723958" w:rsidRPr="000C658A" w:rsidRDefault="00723958" w:rsidP="00723958">
      <w:pPr>
        <w:rPr>
          <w:rFonts w:ascii="Verdana" w:hAnsi="Verdana" w:cs="Arial"/>
        </w:rPr>
      </w:pPr>
      <w:r w:rsidRPr="000C658A">
        <w:rPr>
          <w:rFonts w:ascii="Verdana" w:hAnsi="Verdana" w:cs="Arial"/>
        </w:rPr>
        <w:t>El cálculo del capital de trabajo demandado se hará de acuerdo con la siguiente fórmula:</w:t>
      </w:r>
    </w:p>
    <w:p w14:paraId="53DD3C7A" w14:textId="77777777" w:rsidR="00723958" w:rsidRPr="000C658A" w:rsidRDefault="00723958" w:rsidP="00723958">
      <w:pPr>
        <w:pBdr>
          <w:top w:val="single" w:sz="4" w:space="1" w:color="auto"/>
          <w:left w:val="single" w:sz="4" w:space="4" w:color="auto"/>
          <w:bottom w:val="single" w:sz="4" w:space="1" w:color="auto"/>
          <w:right w:val="single" w:sz="4" w:space="4" w:color="auto"/>
          <w:between w:val="single" w:sz="4" w:space="1" w:color="auto"/>
          <w:bar w:val="single" w:sz="4" w:color="auto"/>
        </w:pBdr>
        <w:rPr>
          <w:rFonts w:ascii="Verdana" w:hAnsi="Verdana" w:cs="Arial"/>
          <w:iCs/>
        </w:rPr>
      </w:pPr>
      <m:oMathPara>
        <m:oMath>
          <m:r>
            <m:rPr>
              <m:sty m:val="p"/>
            </m:rPr>
            <w:rPr>
              <w:rFonts w:ascii="Cambria Math" w:hAnsi="Cambria Math" w:cs="Arial"/>
            </w:rPr>
            <m:t>CTd</m:t>
          </m:r>
          <m:r>
            <w:rPr>
              <w:rFonts w:ascii="Cambria Math" w:hAnsi="Cambria Math" w:cs="Arial"/>
            </w:rPr>
            <m:t>=</m:t>
          </m:r>
          <m:d>
            <m:dPr>
              <m:ctrlPr>
                <w:rPr>
                  <w:rFonts w:ascii="Cambria Math" w:hAnsi="Cambria Math" w:cs="Arial"/>
                  <w:i/>
                </w:rPr>
              </m:ctrlPr>
            </m:dPr>
            <m:e>
              <m:f>
                <m:fPr>
                  <m:ctrlPr>
                    <w:rPr>
                      <w:rFonts w:ascii="Cambria Math" w:hAnsi="Cambria Math" w:cs="Arial"/>
                      <w:iCs/>
                    </w:rPr>
                  </m:ctrlPr>
                </m:fPr>
                <m:num>
                  <m:r>
                    <m:rPr>
                      <m:sty m:val="p"/>
                    </m:rPr>
                    <w:rPr>
                      <w:rFonts w:ascii="Cambria Math" w:hAnsi="Cambria Math" w:cs="Arial"/>
                    </w:rPr>
                    <m:t xml:space="preserve">POE - Anticipo y/o  Pago anticipado </m:t>
                  </m:r>
                </m:num>
                <m:den>
                  <m:r>
                    <m:rPr>
                      <m:sty m:val="p"/>
                    </m:rPr>
                    <w:rPr>
                      <w:rFonts w:ascii="Cambria Math" w:hAnsi="Cambria Math" w:cs="Arial"/>
                    </w:rPr>
                    <m:t xml:space="preserve">Plazo estimado de ejecución del contrato (en meses) </m:t>
                  </m:r>
                </m:den>
              </m:f>
            </m:e>
          </m:d>
          <m:r>
            <w:rPr>
              <w:rFonts w:ascii="Cambria Math" w:hAnsi="Cambria Math" w:cs="Arial"/>
            </w:rPr>
            <m:t>*n</m:t>
          </m:r>
        </m:oMath>
      </m:oMathPara>
    </w:p>
    <w:p w14:paraId="6965E7CA" w14:textId="77777777" w:rsidR="00723958" w:rsidRPr="000C658A" w:rsidRDefault="00723958" w:rsidP="00723958">
      <w:pPr>
        <w:spacing w:after="120" w:line="276" w:lineRule="auto"/>
        <w:rPr>
          <w:rFonts w:ascii="Verdana" w:hAnsi="Verdana" w:cs="Arial"/>
        </w:rPr>
      </w:pPr>
      <w:r w:rsidRPr="000C658A">
        <w:rPr>
          <w:rFonts w:ascii="Verdana" w:hAnsi="Verdana" w:cs="Arial"/>
        </w:rPr>
        <w:t>Donde,</w:t>
      </w:r>
    </w:p>
    <w:p w14:paraId="057A1790" w14:textId="77777777" w:rsidR="00723958" w:rsidRPr="000C658A" w:rsidRDefault="00723958" w:rsidP="00723958">
      <w:pPr>
        <w:spacing w:after="120" w:line="276" w:lineRule="auto"/>
        <w:rPr>
          <w:rFonts w:ascii="Verdana" w:hAnsi="Verdana" w:cs="Arial"/>
          <w:lang w:val="es-MX"/>
        </w:rPr>
      </w:pPr>
      <w:proofErr w:type="spellStart"/>
      <w:r w:rsidRPr="000C658A">
        <w:rPr>
          <w:rFonts w:ascii="Verdana" w:hAnsi="Verdana" w:cs="Arial"/>
        </w:rPr>
        <w:t>CTd</w:t>
      </w:r>
      <w:proofErr w:type="spellEnd"/>
      <w:r w:rsidRPr="000C658A">
        <w:rPr>
          <w:rFonts w:ascii="Verdana" w:hAnsi="Verdana" w:cs="Arial"/>
        </w:rPr>
        <w:t xml:space="preserve"> =</w:t>
      </w:r>
      <w:r w:rsidRPr="000C658A">
        <w:rPr>
          <w:rFonts w:ascii="Verdana" w:hAnsi="Verdana" w:cs="Arial"/>
          <w:lang w:val="es-MX"/>
        </w:rPr>
        <w:t>Capital de Trabajo demandado para el proceso que presenta propuesta</w:t>
      </w:r>
    </w:p>
    <w:p w14:paraId="37E6A75C" w14:textId="77777777" w:rsidR="00723958" w:rsidRPr="000C658A" w:rsidRDefault="00723958" w:rsidP="00723958">
      <w:pPr>
        <w:spacing w:after="120" w:line="276" w:lineRule="auto"/>
        <w:rPr>
          <w:rFonts w:ascii="Verdana" w:hAnsi="Verdana" w:cs="Arial"/>
        </w:rPr>
      </w:pPr>
      <w:r w:rsidRPr="000C658A">
        <w:rPr>
          <w:rFonts w:ascii="Verdana" w:hAnsi="Verdana" w:cs="Arial"/>
          <w:lang w:val="es-MX"/>
        </w:rPr>
        <w:t>POE = Presupuesto oficial estimado</w:t>
      </w:r>
    </w:p>
    <w:p w14:paraId="26AF492B" w14:textId="77777777" w:rsidR="00723958" w:rsidRPr="000C658A" w:rsidRDefault="00723958" w:rsidP="00723958">
      <w:pPr>
        <w:spacing w:after="120" w:line="276" w:lineRule="auto"/>
        <w:rPr>
          <w:rFonts w:ascii="Verdana" w:hAnsi="Verdana" w:cs="Arial"/>
        </w:rPr>
      </w:pPr>
      <w:r w:rsidRPr="000C658A">
        <w:rPr>
          <w:rFonts w:ascii="Verdana" w:hAnsi="Verdana" w:cs="Arial"/>
          <w:i/>
          <w:iCs/>
        </w:rPr>
        <w:t>n=</w:t>
      </w:r>
      <w:r w:rsidRPr="000C658A">
        <w:rPr>
          <w:rFonts w:ascii="Verdana" w:hAnsi="Verdana" w:cs="Arial"/>
        </w:rPr>
        <w:t xml:space="preserve"> meses de apalancamiento</w:t>
      </w:r>
    </w:p>
    <w:p w14:paraId="2D96BACF" w14:textId="77777777" w:rsidR="00723958" w:rsidRPr="000C658A" w:rsidRDefault="00723958" w:rsidP="00723958">
      <w:pPr>
        <w:spacing w:after="0" w:line="276" w:lineRule="auto"/>
        <w:ind w:firstLine="708"/>
        <w:jc w:val="both"/>
        <w:rPr>
          <w:rFonts w:ascii="Verdana" w:hAnsi="Verdana" w:cs="Arial"/>
        </w:rPr>
      </w:pPr>
      <w:r w:rsidRPr="000C658A">
        <w:rPr>
          <w:rFonts w:ascii="Verdana" w:hAnsi="Verdana" w:cs="Arial"/>
        </w:rPr>
        <w:t>Para los procesos de selección cuyo plazo estimado de ejecución del contrato sea menor a doce (12) meses, el cálculo del capital de trabajo demandado, se hará de acuerdo con la siguiente fórmula:</w:t>
      </w:r>
    </w:p>
    <w:p w14:paraId="0A8955EB" w14:textId="77777777" w:rsidR="00723958" w:rsidRPr="000C658A" w:rsidRDefault="00723958" w:rsidP="00723958">
      <w:pPr>
        <w:spacing w:after="0"/>
        <w:jc w:val="both"/>
        <w:rPr>
          <w:rFonts w:ascii="Verdana" w:hAnsi="Verdana" w:cs="Arial"/>
        </w:rPr>
      </w:pPr>
    </w:p>
    <w:tbl>
      <w:tblPr>
        <w:tblStyle w:val="Tablaconcuadrcula"/>
        <w:tblW w:w="0" w:type="auto"/>
        <w:jc w:val="center"/>
        <w:tblLook w:val="04A0" w:firstRow="1" w:lastRow="0" w:firstColumn="1" w:lastColumn="0" w:noHBand="0" w:noVBand="1"/>
      </w:tblPr>
      <w:tblGrid>
        <w:gridCol w:w="6799"/>
      </w:tblGrid>
      <w:tr w:rsidR="00723958" w:rsidRPr="000C658A" w14:paraId="2D16F34F" w14:textId="77777777" w:rsidTr="009104B5">
        <w:trPr>
          <w:trHeight w:val="569"/>
          <w:jc w:val="center"/>
        </w:trPr>
        <w:tc>
          <w:tcPr>
            <w:tcW w:w="6799" w:type="dxa"/>
            <w:tcBorders>
              <w:top w:val="single" w:sz="4" w:space="0" w:color="auto"/>
              <w:left w:val="single" w:sz="4" w:space="0" w:color="auto"/>
              <w:bottom w:val="single" w:sz="4" w:space="0" w:color="auto"/>
              <w:right w:val="double" w:sz="4" w:space="0" w:color="auto"/>
            </w:tcBorders>
            <w:vAlign w:val="center"/>
            <w:hideMark/>
          </w:tcPr>
          <w:p w14:paraId="51B1CD1F" w14:textId="77777777" w:rsidR="00723958" w:rsidRPr="000C658A" w:rsidRDefault="00723958" w:rsidP="009104B5">
            <w:pPr>
              <w:jc w:val="center"/>
              <w:rPr>
                <w:rFonts w:ascii="Verdana" w:hAnsi="Verdana" w:cs="Arial"/>
              </w:rPr>
            </w:pPr>
            <w:proofErr w:type="spellStart"/>
            <w:r w:rsidRPr="000C658A">
              <w:rPr>
                <w:rFonts w:ascii="Verdana" w:hAnsi="Verdana" w:cs="Arial"/>
              </w:rPr>
              <w:t>CTd</w:t>
            </w:r>
            <w:proofErr w:type="spellEnd"/>
            <w:r w:rsidRPr="000C658A">
              <w:rPr>
                <w:rFonts w:ascii="Verdana" w:hAnsi="Verdana" w:cs="Arial"/>
              </w:rPr>
              <w:t xml:space="preserve"> = (POE </w:t>
            </w:r>
            <m:oMath>
              <m:r>
                <m:rPr>
                  <m:sty m:val="p"/>
                </m:rPr>
                <w:rPr>
                  <w:rFonts w:ascii="Cambria Math" w:hAnsi="Cambria Math" w:cs="Arial"/>
                </w:rPr>
                <m:t>-</m:t>
              </m:r>
            </m:oMath>
            <w:r w:rsidRPr="000C658A">
              <w:rPr>
                <w:rFonts w:ascii="Verdana" w:hAnsi="Verdana" w:cs="Arial"/>
              </w:rPr>
              <w:t xml:space="preserve"> Anticipo o Pago anticipado) x 33%</w:t>
            </w:r>
          </w:p>
        </w:tc>
      </w:tr>
    </w:tbl>
    <w:p w14:paraId="6480D764" w14:textId="77777777" w:rsidR="00723958" w:rsidRPr="000C658A" w:rsidRDefault="00723958" w:rsidP="00723958">
      <w:pPr>
        <w:rPr>
          <w:rFonts w:ascii="Verdana" w:hAnsi="Verdana" w:cs="Arial"/>
        </w:rPr>
      </w:pPr>
    </w:p>
    <w:p w14:paraId="3DD41249" w14:textId="77777777" w:rsidR="00723958" w:rsidRPr="000C658A" w:rsidRDefault="00723958" w:rsidP="00723958">
      <w:pPr>
        <w:rPr>
          <w:rFonts w:ascii="Verdana" w:hAnsi="Verdana" w:cs="Arial"/>
        </w:rPr>
      </w:pPr>
      <w:r w:rsidRPr="000C658A">
        <w:rPr>
          <w:rFonts w:ascii="Verdana" w:hAnsi="Verdana" w:cs="Arial"/>
        </w:rPr>
        <w:lastRenderedPageBreak/>
        <w:t>Donde,</w:t>
      </w:r>
    </w:p>
    <w:p w14:paraId="0BCE5722" w14:textId="77777777" w:rsidR="00723958" w:rsidRPr="000C658A" w:rsidRDefault="00723958" w:rsidP="00723958">
      <w:pPr>
        <w:rPr>
          <w:rFonts w:ascii="Verdana" w:hAnsi="Verdana" w:cs="Arial"/>
        </w:rPr>
      </w:pPr>
      <w:proofErr w:type="spellStart"/>
      <w:r w:rsidRPr="000C658A">
        <w:rPr>
          <w:rFonts w:ascii="Verdana" w:hAnsi="Verdana" w:cs="Arial"/>
        </w:rPr>
        <w:t>CTd</w:t>
      </w:r>
      <w:proofErr w:type="spellEnd"/>
      <w:r w:rsidRPr="000C658A">
        <w:rPr>
          <w:rFonts w:ascii="Verdana" w:hAnsi="Verdana" w:cs="Arial"/>
        </w:rPr>
        <w:t xml:space="preserve"> = </w:t>
      </w:r>
      <w:r w:rsidRPr="000C658A">
        <w:rPr>
          <w:rFonts w:ascii="Verdana" w:hAnsi="Verdana" w:cs="Arial"/>
          <w:lang w:val="es-MX"/>
        </w:rPr>
        <w:t>Capital de Trabajo demandado para el proceso que presenta propuesta</w:t>
      </w:r>
    </w:p>
    <w:p w14:paraId="05F17A50" w14:textId="77777777" w:rsidR="00723958" w:rsidRDefault="00723958" w:rsidP="00723958">
      <w:pPr>
        <w:rPr>
          <w:rFonts w:ascii="Verdana" w:hAnsi="Verdana" w:cs="Arial"/>
        </w:rPr>
      </w:pPr>
      <w:r w:rsidRPr="000C658A">
        <w:rPr>
          <w:rFonts w:ascii="Verdana" w:hAnsi="Verdana" w:cs="Arial"/>
        </w:rPr>
        <w:t>POE = Presupuesto oficial estimado</w:t>
      </w:r>
    </w:p>
    <w:p w14:paraId="1BEE0311" w14:textId="77777777" w:rsidR="00723958" w:rsidRPr="006A3664" w:rsidRDefault="00723958" w:rsidP="00723958">
      <w:pPr>
        <w:spacing w:line="276" w:lineRule="auto"/>
        <w:ind w:firstLine="708"/>
        <w:jc w:val="both"/>
        <w:rPr>
          <w:rFonts w:ascii="Verdana" w:hAnsi="Verdana" w:cs="Arial"/>
        </w:rPr>
      </w:pPr>
      <w:r w:rsidRPr="153D7DAF">
        <w:rPr>
          <w:rFonts w:ascii="Verdana" w:hAnsi="Verdana" w:cs="Arial"/>
          <w:lang w:val="es-MX"/>
        </w:rPr>
        <w:t xml:space="preserve">Las anteriores metodologías para la definición del capital de trabajo demandado se definieron en los </w:t>
      </w:r>
      <w:r>
        <w:rPr>
          <w:rFonts w:ascii="Verdana" w:hAnsi="Verdana" w:cs="Arial"/>
          <w:lang w:val="es-MX"/>
        </w:rPr>
        <w:t>d</w:t>
      </w:r>
      <w:r w:rsidRPr="153D7DAF">
        <w:rPr>
          <w:rFonts w:ascii="Verdana" w:hAnsi="Verdana" w:cs="Arial"/>
          <w:lang w:val="es-MX"/>
        </w:rPr>
        <w:t xml:space="preserve">ocumentos </w:t>
      </w:r>
      <w:r>
        <w:rPr>
          <w:rFonts w:ascii="Verdana" w:hAnsi="Verdana" w:cs="Arial"/>
          <w:lang w:val="es-MX"/>
        </w:rPr>
        <w:t>t</w:t>
      </w:r>
      <w:r w:rsidRPr="153D7DAF">
        <w:rPr>
          <w:rFonts w:ascii="Verdana" w:hAnsi="Verdana" w:cs="Arial"/>
          <w:lang w:val="es-MX"/>
        </w:rPr>
        <w:t xml:space="preserve">ipo de infraestructura de transporte en las modalidades de Licitación pública y Selección Abreviada de Menor Cuantía. Para los </w:t>
      </w:r>
      <w:r>
        <w:rPr>
          <w:rFonts w:ascii="Verdana" w:hAnsi="Verdana" w:cs="Arial"/>
          <w:lang w:val="es-MX"/>
        </w:rPr>
        <w:t>d</w:t>
      </w:r>
      <w:r w:rsidRPr="153D7DAF">
        <w:rPr>
          <w:rFonts w:ascii="Verdana" w:hAnsi="Verdana" w:cs="Arial"/>
          <w:lang w:val="es-MX"/>
        </w:rPr>
        <w:t xml:space="preserve">ocumento </w:t>
      </w:r>
      <w:r>
        <w:rPr>
          <w:rFonts w:ascii="Verdana" w:hAnsi="Verdana" w:cs="Arial"/>
          <w:lang w:val="es-MX"/>
        </w:rPr>
        <w:t>t</w:t>
      </w:r>
      <w:r w:rsidRPr="153D7DAF">
        <w:rPr>
          <w:rFonts w:ascii="Verdana" w:hAnsi="Verdana" w:cs="Arial"/>
          <w:lang w:val="es-MX"/>
        </w:rPr>
        <w:t>ipo de Mínima Cuantía, en el evento que la Entidad contratante determine definir requisitos habilitantes de capacidad financiera y organizacional, la determinación del capital de trabajo demandado se realizará bajo la siguiente fórmula:</w:t>
      </w:r>
    </w:p>
    <w:tbl>
      <w:tblPr>
        <w:tblStyle w:val="Tablaconcuadrcula"/>
        <w:tblW w:w="0" w:type="auto"/>
        <w:jc w:val="center"/>
        <w:tblLook w:val="04A0" w:firstRow="1" w:lastRow="0" w:firstColumn="1" w:lastColumn="0" w:noHBand="0" w:noVBand="1"/>
      </w:tblPr>
      <w:tblGrid>
        <w:gridCol w:w="2407"/>
        <w:gridCol w:w="4251"/>
      </w:tblGrid>
      <w:tr w:rsidR="00723958" w:rsidRPr="000C658A" w14:paraId="7AA349B6" w14:textId="77777777" w:rsidTr="009104B5">
        <w:trPr>
          <w:jc w:val="center"/>
        </w:trPr>
        <w:tc>
          <w:tcPr>
            <w:tcW w:w="2407" w:type="dxa"/>
            <w:tcBorders>
              <w:top w:val="single" w:sz="4" w:space="0" w:color="auto"/>
              <w:left w:val="single" w:sz="4" w:space="0" w:color="auto"/>
              <w:bottom w:val="single" w:sz="4" w:space="0" w:color="auto"/>
              <w:right w:val="single" w:sz="4" w:space="0" w:color="auto"/>
            </w:tcBorders>
            <w:vAlign w:val="center"/>
          </w:tcPr>
          <w:p w14:paraId="14F858E7" w14:textId="77777777" w:rsidR="00723958" w:rsidRPr="000C658A" w:rsidRDefault="00723958" w:rsidP="009104B5">
            <w:pPr>
              <w:jc w:val="center"/>
              <w:rPr>
                <w:rFonts w:ascii="Verdana" w:hAnsi="Verdana" w:cs="Arial"/>
                <w:color w:val="000000" w:themeColor="text1"/>
              </w:rPr>
            </w:pPr>
            <w:r w:rsidRPr="000C658A">
              <w:rPr>
                <w:rFonts w:ascii="Verdana" w:hAnsi="Verdana" w:cs="Arial"/>
                <w:color w:val="000000" w:themeColor="text1"/>
              </w:rPr>
              <w:t>Capital de trabajo</w:t>
            </w:r>
          </w:p>
        </w:tc>
        <w:tc>
          <w:tcPr>
            <w:tcW w:w="4251" w:type="dxa"/>
            <w:tcBorders>
              <w:top w:val="single" w:sz="4" w:space="0" w:color="auto"/>
              <w:left w:val="single" w:sz="4" w:space="0" w:color="auto"/>
              <w:bottom w:val="single" w:sz="4" w:space="0" w:color="auto"/>
              <w:right w:val="single" w:sz="4" w:space="0" w:color="auto"/>
            </w:tcBorders>
            <w:vAlign w:val="center"/>
          </w:tcPr>
          <w:p w14:paraId="16775277" w14:textId="77777777" w:rsidR="00723958" w:rsidRPr="000C658A" w:rsidRDefault="00723958" w:rsidP="009104B5">
            <w:pPr>
              <w:jc w:val="center"/>
              <w:rPr>
                <w:rFonts w:ascii="Verdana" w:hAnsi="Verdana" w:cs="Arial"/>
                <w:color w:val="000000" w:themeColor="text1"/>
              </w:rPr>
            </w:pPr>
            <w:proofErr w:type="spellStart"/>
            <w:r w:rsidRPr="000C658A">
              <w:rPr>
                <w:rFonts w:ascii="Verdana" w:hAnsi="Verdana" w:cs="Arial"/>
                <w:color w:val="000000" w:themeColor="text1"/>
              </w:rPr>
              <w:t>CTd</w:t>
            </w:r>
            <w:proofErr w:type="spellEnd"/>
            <w:r w:rsidRPr="000C658A">
              <w:rPr>
                <w:rFonts w:ascii="Verdana" w:hAnsi="Verdana" w:cs="Arial"/>
                <w:color w:val="000000" w:themeColor="text1"/>
              </w:rPr>
              <w:t xml:space="preserve"> = (PO</w:t>
            </w:r>
            <m:oMath>
              <m:r>
                <m:rPr>
                  <m:sty m:val="p"/>
                </m:rPr>
                <w:rPr>
                  <w:rFonts w:ascii="Cambria Math" w:hAnsi="Cambria Math" w:cs="Arial"/>
                </w:rPr>
                <m:t>-</m:t>
              </m:r>
            </m:oMath>
            <w:r w:rsidRPr="000C658A">
              <w:rPr>
                <w:rFonts w:ascii="Verdana" w:hAnsi="Verdana" w:cs="Arial"/>
                <w:color w:val="000000" w:themeColor="text1"/>
              </w:rPr>
              <w:t>Anticipo o pago anticipado) x 15%</w:t>
            </w:r>
          </w:p>
        </w:tc>
      </w:tr>
    </w:tbl>
    <w:p w14:paraId="654FCAF1" w14:textId="77777777" w:rsidR="00723958" w:rsidRDefault="00723958" w:rsidP="00723958">
      <w:pPr>
        <w:spacing w:after="0" w:line="240" w:lineRule="auto"/>
        <w:jc w:val="both"/>
        <w:rPr>
          <w:rFonts w:ascii="Verdana" w:hAnsi="Verdana" w:cs="Arial"/>
          <w:b/>
          <w:bCs/>
          <w:lang w:val="es-MX"/>
        </w:rPr>
      </w:pPr>
    </w:p>
    <w:p w14:paraId="41297B1C" w14:textId="77777777" w:rsidR="00723958" w:rsidRPr="006A3664" w:rsidRDefault="00723958" w:rsidP="00723958">
      <w:pPr>
        <w:pStyle w:val="Prrafodelista"/>
        <w:numPr>
          <w:ilvl w:val="0"/>
          <w:numId w:val="21"/>
        </w:numPr>
        <w:spacing w:after="120" w:line="240" w:lineRule="auto"/>
        <w:jc w:val="both"/>
        <w:rPr>
          <w:rFonts w:ascii="Verdana" w:hAnsi="Verdana" w:cs="Arial"/>
          <w:b/>
          <w:bCs/>
          <w:lang w:val="es-MX"/>
        </w:rPr>
      </w:pPr>
      <w:r w:rsidRPr="006A3664">
        <w:rPr>
          <w:rFonts w:ascii="Verdana" w:hAnsi="Verdana" w:cs="Arial"/>
          <w:b/>
          <w:bCs/>
          <w:lang w:val="es-MX"/>
        </w:rPr>
        <w:t>Concurso de méritos</w:t>
      </w:r>
    </w:p>
    <w:p w14:paraId="6F64A8CD" w14:textId="77777777" w:rsidR="00723958" w:rsidRPr="000C658A" w:rsidRDefault="00723958" w:rsidP="00723958">
      <w:pPr>
        <w:spacing w:line="276" w:lineRule="auto"/>
        <w:jc w:val="both"/>
        <w:rPr>
          <w:rFonts w:ascii="Verdana" w:hAnsi="Verdana" w:cs="Arial"/>
          <w:lang w:val="es-MX"/>
        </w:rPr>
      </w:pPr>
      <w:r w:rsidRPr="000C658A">
        <w:rPr>
          <w:rFonts w:ascii="Verdana" w:hAnsi="Verdana" w:cs="Arial"/>
          <w:lang w:val="es-MX"/>
        </w:rPr>
        <w:t>Teniendo en cuenta que los servicios de consultoría e interventoría para proyectos de infraestructura de transporte son intensivos en talento humano, el capital de trabajo requerido se solicitará para todos los procesos de selección pero reconociendo fundamentalmente que el apalancamiento solicitado se requiere para la contratación del personal requerido.</w:t>
      </w:r>
    </w:p>
    <w:p w14:paraId="03ACB331" w14:textId="77777777" w:rsidR="00723958" w:rsidRDefault="00723958" w:rsidP="00723958">
      <w:pPr>
        <w:spacing w:line="276" w:lineRule="auto"/>
        <w:ind w:firstLine="708"/>
        <w:jc w:val="both"/>
        <w:rPr>
          <w:rFonts w:ascii="Verdana" w:hAnsi="Verdana" w:cs="Arial"/>
        </w:rPr>
      </w:pPr>
      <w:r w:rsidRPr="153D7DAF">
        <w:rPr>
          <w:rFonts w:ascii="Verdana" w:hAnsi="Verdana" w:cs="Arial"/>
          <w:lang w:val="es-MX"/>
        </w:rPr>
        <w:t>Para los procesos de selección que cuentan con un plazo estimado mayor o igual a doce (12) meses</w:t>
      </w:r>
      <w:r w:rsidRPr="153D7DAF">
        <w:rPr>
          <w:rFonts w:ascii="Verdana" w:hAnsi="Verdana" w:cs="Arial"/>
        </w:rPr>
        <w:t>, la determinación del capital de trabajo demandado (requerido), que es una medición de los recursos que se requieren para apalancar las necesidades contractuales equivalentes a una cantidad (n) de meses, se hará de acuerdo con la siguiente tabla, conforme con el plazo estimado de ejecución del contrato:</w:t>
      </w:r>
    </w:p>
    <w:p w14:paraId="136315E0" w14:textId="77777777" w:rsidR="00723958" w:rsidRPr="00F353FE" w:rsidRDefault="00723958" w:rsidP="00723958">
      <w:pPr>
        <w:pStyle w:val="Descripcin"/>
        <w:jc w:val="center"/>
        <w:rPr>
          <w:rFonts w:ascii="Verdana" w:hAnsi="Verdana" w:cs="Arial"/>
          <w:b/>
          <w:bCs/>
          <w:i w:val="0"/>
          <w:iCs w:val="0"/>
          <w:color w:val="auto"/>
          <w:sz w:val="22"/>
          <w:szCs w:val="22"/>
        </w:rPr>
      </w:pPr>
      <w:r w:rsidRPr="00F353FE">
        <w:rPr>
          <w:rFonts w:ascii="Verdana" w:hAnsi="Verdana"/>
          <w:b/>
          <w:bCs/>
          <w:i w:val="0"/>
          <w:iCs w:val="0"/>
          <w:color w:val="auto"/>
          <w:sz w:val="22"/>
          <w:szCs w:val="22"/>
        </w:rPr>
        <w:t xml:space="preserve">Tabla </w:t>
      </w:r>
      <w:r>
        <w:rPr>
          <w:rFonts w:ascii="Verdana" w:hAnsi="Verdana"/>
          <w:b/>
          <w:bCs/>
          <w:i w:val="0"/>
          <w:iCs w:val="0"/>
          <w:color w:val="auto"/>
          <w:sz w:val="22"/>
          <w:szCs w:val="22"/>
        </w:rPr>
        <w:t>10</w:t>
      </w:r>
      <w:r w:rsidRPr="00F353FE">
        <w:rPr>
          <w:rFonts w:ascii="Verdana" w:hAnsi="Verdana"/>
          <w:b/>
          <w:bCs/>
          <w:i w:val="0"/>
          <w:iCs w:val="0"/>
          <w:color w:val="auto"/>
          <w:sz w:val="22"/>
          <w:szCs w:val="22"/>
        </w:rPr>
        <w:t>. Necesidades de apalancamiento</w:t>
      </w:r>
    </w:p>
    <w:tbl>
      <w:tblPr>
        <w:tblW w:w="0" w:type="auto"/>
        <w:jc w:val="center"/>
        <w:tblCellMar>
          <w:left w:w="70" w:type="dxa"/>
          <w:right w:w="70" w:type="dxa"/>
        </w:tblCellMar>
        <w:tblLook w:val="04A0" w:firstRow="1" w:lastRow="0" w:firstColumn="1" w:lastColumn="0" w:noHBand="0" w:noVBand="1"/>
      </w:tblPr>
      <w:tblGrid>
        <w:gridCol w:w="1824"/>
        <w:gridCol w:w="1824"/>
        <w:gridCol w:w="149"/>
        <w:gridCol w:w="149"/>
        <w:gridCol w:w="1809"/>
      </w:tblGrid>
      <w:tr w:rsidR="00723958" w:rsidRPr="000C658A" w14:paraId="17EE903F" w14:textId="77777777" w:rsidTr="009104B5">
        <w:trPr>
          <w:trHeight w:val="20"/>
          <w:tblHeader/>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B4AF941"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Plazo estimado de ejecución</w:t>
            </w:r>
          </w:p>
          <w:p w14:paraId="66492C5F" w14:textId="77777777" w:rsidR="00723958" w:rsidRPr="000C658A" w:rsidRDefault="00723958" w:rsidP="009104B5">
            <w:pPr>
              <w:jc w:val="center"/>
              <w:rPr>
                <w:rFonts w:ascii="Verdana" w:eastAsia="Verdana" w:hAnsi="Verdana" w:cs="Verdana"/>
              </w:rPr>
            </w:pPr>
            <w:r w:rsidRPr="153D7DAF">
              <w:rPr>
                <w:rFonts w:ascii="Verdana" w:hAnsi="Verdana" w:cs="Arial"/>
                <w:b/>
                <w:bCs/>
                <w:lang w:eastAsia="es-CO"/>
              </w:rPr>
              <w:t xml:space="preserve"> del contrato</w:t>
            </w:r>
          </w:p>
        </w:tc>
        <w:tc>
          <w:tcPr>
            <w:tcW w:w="2106" w:type="dxa"/>
            <w:gridSpan w:val="3"/>
            <w:vMerge w:val="restart"/>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203818B9"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 xml:space="preserve">Meses de </w:t>
            </w:r>
          </w:p>
          <w:p w14:paraId="23192D60"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apalancamiento</w:t>
            </w:r>
          </w:p>
        </w:tc>
      </w:tr>
      <w:tr w:rsidR="00723958" w:rsidRPr="000C658A" w14:paraId="5EEC8BEA" w14:textId="77777777" w:rsidTr="009104B5">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208898"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&gt;=</w:t>
            </w:r>
          </w:p>
          <w:p w14:paraId="1925028B"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(meses)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3BDF415F"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 xml:space="preserve"> &lt;</w:t>
            </w:r>
          </w:p>
          <w:p w14:paraId="7EDBC029" w14:textId="77777777" w:rsidR="00723958" w:rsidRPr="000C658A" w:rsidRDefault="00723958" w:rsidP="009104B5">
            <w:pPr>
              <w:jc w:val="center"/>
              <w:rPr>
                <w:rFonts w:ascii="Verdana" w:hAnsi="Verdana" w:cs="Arial"/>
                <w:b/>
                <w:bCs/>
                <w:lang w:eastAsia="es-CO"/>
              </w:rPr>
            </w:pPr>
            <w:r w:rsidRPr="000C658A">
              <w:rPr>
                <w:rFonts w:ascii="Verdana" w:hAnsi="Verdana" w:cs="Arial"/>
                <w:b/>
                <w:bCs/>
                <w:lang w:eastAsia="es-CO"/>
              </w:rPr>
              <w:t>(meses)</w:t>
            </w:r>
          </w:p>
        </w:tc>
        <w:tc>
          <w:tcPr>
            <w:tcW w:w="2106" w:type="dxa"/>
            <w:gridSpan w:val="3"/>
            <w:vMerge/>
            <w:tcBorders>
              <w:top w:val="single" w:sz="4" w:space="0" w:color="auto"/>
              <w:bottom w:val="single" w:sz="4" w:space="0" w:color="auto"/>
              <w:right w:val="single" w:sz="4" w:space="0" w:color="auto"/>
            </w:tcBorders>
            <w:noWrap/>
            <w:vAlign w:val="center"/>
            <w:hideMark/>
          </w:tcPr>
          <w:p w14:paraId="4F67DF40" w14:textId="77777777" w:rsidR="00723958" w:rsidRPr="000C658A" w:rsidRDefault="00723958" w:rsidP="009104B5">
            <w:pPr>
              <w:jc w:val="center"/>
              <w:rPr>
                <w:rFonts w:ascii="Verdana" w:hAnsi="Verdana" w:cs="Arial"/>
                <w:b/>
                <w:bCs/>
                <w:lang w:eastAsia="es-CO"/>
              </w:rPr>
            </w:pPr>
          </w:p>
        </w:tc>
      </w:tr>
      <w:tr w:rsidR="00723958" w:rsidRPr="000C658A" w14:paraId="16F6BF9D" w14:textId="77777777" w:rsidTr="009104B5">
        <w:trPr>
          <w:trHeight w:val="20"/>
          <w:jc w:val="center"/>
        </w:trPr>
        <w:tc>
          <w:tcPr>
            <w:tcW w:w="0" w:type="auto"/>
            <w:tcBorders>
              <w:top w:val="nil"/>
              <w:left w:val="nil"/>
              <w:bottom w:val="single" w:sz="4" w:space="0" w:color="auto"/>
              <w:right w:val="nil"/>
            </w:tcBorders>
            <w:noWrap/>
            <w:vAlign w:val="bottom"/>
            <w:hideMark/>
          </w:tcPr>
          <w:p w14:paraId="33C07EE7" w14:textId="77777777" w:rsidR="00723958" w:rsidRPr="000C658A" w:rsidRDefault="00723958" w:rsidP="009104B5">
            <w:pPr>
              <w:jc w:val="center"/>
              <w:rPr>
                <w:rFonts w:ascii="Verdana" w:hAnsi="Verdana" w:cs="Arial"/>
                <w:b/>
                <w:bCs/>
                <w:lang w:eastAsia="es-CO"/>
              </w:rPr>
            </w:pPr>
          </w:p>
        </w:tc>
        <w:tc>
          <w:tcPr>
            <w:tcW w:w="0" w:type="auto"/>
            <w:tcBorders>
              <w:top w:val="nil"/>
              <w:left w:val="nil"/>
              <w:bottom w:val="single" w:sz="4" w:space="0" w:color="auto"/>
              <w:right w:val="nil"/>
            </w:tcBorders>
            <w:noWrap/>
            <w:vAlign w:val="bottom"/>
            <w:hideMark/>
          </w:tcPr>
          <w:p w14:paraId="7AD13729" w14:textId="77777777" w:rsidR="00723958" w:rsidRPr="000C658A" w:rsidRDefault="00723958" w:rsidP="009104B5">
            <w:pPr>
              <w:jc w:val="center"/>
              <w:rPr>
                <w:rFonts w:ascii="Verdana" w:hAnsi="Verdana" w:cs="Arial"/>
                <w:lang w:eastAsia="es-CO"/>
              </w:rPr>
            </w:pPr>
          </w:p>
        </w:tc>
        <w:tc>
          <w:tcPr>
            <w:tcW w:w="0" w:type="auto"/>
            <w:tcBorders>
              <w:top w:val="single" w:sz="4" w:space="0" w:color="auto"/>
              <w:left w:val="nil"/>
              <w:bottom w:val="nil"/>
              <w:right w:val="nil"/>
            </w:tcBorders>
            <w:noWrap/>
            <w:vAlign w:val="bottom"/>
            <w:hideMark/>
          </w:tcPr>
          <w:p w14:paraId="473E1887" w14:textId="77777777" w:rsidR="00723958" w:rsidRPr="000C658A" w:rsidRDefault="00723958" w:rsidP="009104B5">
            <w:pPr>
              <w:jc w:val="center"/>
              <w:rPr>
                <w:rFonts w:ascii="Verdana" w:hAnsi="Verdana" w:cs="Arial"/>
                <w:lang w:eastAsia="es-CO"/>
              </w:rPr>
            </w:pPr>
          </w:p>
        </w:tc>
        <w:tc>
          <w:tcPr>
            <w:tcW w:w="0" w:type="auto"/>
            <w:tcBorders>
              <w:top w:val="single" w:sz="4" w:space="0" w:color="auto"/>
              <w:left w:val="nil"/>
              <w:bottom w:val="nil"/>
              <w:right w:val="nil"/>
            </w:tcBorders>
            <w:noWrap/>
            <w:vAlign w:val="bottom"/>
            <w:hideMark/>
          </w:tcPr>
          <w:p w14:paraId="343FDDD1" w14:textId="77777777" w:rsidR="00723958" w:rsidRPr="000C658A" w:rsidRDefault="00723958" w:rsidP="009104B5">
            <w:pPr>
              <w:jc w:val="center"/>
              <w:rPr>
                <w:rFonts w:ascii="Verdana" w:hAnsi="Verdana" w:cs="Arial"/>
                <w:lang w:eastAsia="es-CO"/>
              </w:rPr>
            </w:pPr>
          </w:p>
        </w:tc>
        <w:tc>
          <w:tcPr>
            <w:tcW w:w="1778" w:type="dxa"/>
            <w:tcBorders>
              <w:top w:val="single" w:sz="4" w:space="0" w:color="auto"/>
              <w:left w:val="nil"/>
              <w:bottom w:val="nil"/>
              <w:right w:val="nil"/>
            </w:tcBorders>
            <w:noWrap/>
            <w:vAlign w:val="bottom"/>
            <w:hideMark/>
          </w:tcPr>
          <w:p w14:paraId="112D6E8D" w14:textId="77777777" w:rsidR="00723958" w:rsidRPr="000C658A" w:rsidRDefault="00723958" w:rsidP="009104B5">
            <w:pPr>
              <w:rPr>
                <w:rFonts w:ascii="Verdana" w:hAnsi="Verdana" w:cs="Arial"/>
                <w:lang w:eastAsia="es-CO"/>
              </w:rPr>
            </w:pPr>
          </w:p>
        </w:tc>
      </w:tr>
      <w:tr w:rsidR="00723958" w:rsidRPr="000C658A" w14:paraId="4E414D39"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132199D8"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lastRenderedPageBreak/>
              <w:t>12</w:t>
            </w:r>
          </w:p>
        </w:tc>
        <w:tc>
          <w:tcPr>
            <w:tcW w:w="0" w:type="auto"/>
            <w:tcBorders>
              <w:top w:val="single" w:sz="4" w:space="0" w:color="auto"/>
              <w:left w:val="nil"/>
              <w:bottom w:val="single" w:sz="4" w:space="0" w:color="auto"/>
              <w:right w:val="single" w:sz="4" w:space="0" w:color="auto"/>
            </w:tcBorders>
            <w:noWrap/>
            <w:vAlign w:val="center"/>
            <w:hideMark/>
          </w:tcPr>
          <w:p w14:paraId="0B17A29A"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24</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24C5AB17" w14:textId="77777777" w:rsidR="00723958" w:rsidRPr="000C658A" w:rsidRDefault="00723958" w:rsidP="009104B5">
            <w:pPr>
              <w:jc w:val="center"/>
              <w:rPr>
                <w:rFonts w:ascii="Verdana" w:hAnsi="Verdana" w:cs="Arial"/>
                <w:b/>
                <w:bCs/>
                <w:lang w:eastAsia="es-CO"/>
              </w:rPr>
            </w:pPr>
            <w:r w:rsidRPr="000C658A">
              <w:rPr>
                <w:rFonts w:ascii="Verdana" w:hAnsi="Verdana"/>
                <w:b/>
                <w:bCs/>
              </w:rPr>
              <w:t>3</w:t>
            </w:r>
          </w:p>
        </w:tc>
      </w:tr>
      <w:tr w:rsidR="00723958" w:rsidRPr="000C658A" w14:paraId="29CD6CEC"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3A3C6291"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24</w:t>
            </w:r>
          </w:p>
        </w:tc>
        <w:tc>
          <w:tcPr>
            <w:tcW w:w="0" w:type="auto"/>
            <w:tcBorders>
              <w:top w:val="nil"/>
              <w:left w:val="nil"/>
              <w:bottom w:val="single" w:sz="4" w:space="0" w:color="auto"/>
              <w:right w:val="single" w:sz="4" w:space="0" w:color="auto"/>
            </w:tcBorders>
            <w:noWrap/>
            <w:vAlign w:val="center"/>
            <w:hideMark/>
          </w:tcPr>
          <w:p w14:paraId="399E2CDE"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36</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042C1279" w14:textId="77777777" w:rsidR="00723958" w:rsidRPr="000C658A" w:rsidRDefault="00723958" w:rsidP="009104B5">
            <w:pPr>
              <w:jc w:val="center"/>
              <w:rPr>
                <w:rFonts w:ascii="Verdana" w:hAnsi="Verdana" w:cs="Arial"/>
                <w:b/>
                <w:bCs/>
                <w:lang w:eastAsia="es-CO"/>
              </w:rPr>
            </w:pPr>
            <w:r w:rsidRPr="000C658A">
              <w:rPr>
                <w:rFonts w:ascii="Verdana" w:hAnsi="Verdana"/>
                <w:b/>
                <w:bCs/>
              </w:rPr>
              <w:t>4</w:t>
            </w:r>
          </w:p>
        </w:tc>
      </w:tr>
      <w:tr w:rsidR="00723958" w:rsidRPr="000C658A" w14:paraId="18DC4FBE"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48D85FB8"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36</w:t>
            </w:r>
          </w:p>
        </w:tc>
        <w:tc>
          <w:tcPr>
            <w:tcW w:w="0" w:type="auto"/>
            <w:tcBorders>
              <w:top w:val="nil"/>
              <w:left w:val="nil"/>
              <w:bottom w:val="single" w:sz="4" w:space="0" w:color="auto"/>
              <w:right w:val="single" w:sz="4" w:space="0" w:color="auto"/>
            </w:tcBorders>
            <w:noWrap/>
            <w:vAlign w:val="center"/>
            <w:hideMark/>
          </w:tcPr>
          <w:p w14:paraId="2FDCE259"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48</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47E43544" w14:textId="77777777" w:rsidR="00723958" w:rsidRPr="000C658A" w:rsidRDefault="00723958" w:rsidP="009104B5">
            <w:pPr>
              <w:jc w:val="center"/>
              <w:rPr>
                <w:rFonts w:ascii="Verdana" w:hAnsi="Verdana" w:cs="Arial"/>
                <w:b/>
                <w:bCs/>
                <w:lang w:eastAsia="es-CO"/>
              </w:rPr>
            </w:pPr>
            <w:r w:rsidRPr="000C658A">
              <w:rPr>
                <w:rFonts w:ascii="Verdana" w:hAnsi="Verdana"/>
                <w:b/>
                <w:bCs/>
              </w:rPr>
              <w:t>5</w:t>
            </w:r>
          </w:p>
        </w:tc>
      </w:tr>
      <w:tr w:rsidR="00723958" w:rsidRPr="000C658A" w14:paraId="40A204D8"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56EBDDED"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48</w:t>
            </w:r>
          </w:p>
        </w:tc>
        <w:tc>
          <w:tcPr>
            <w:tcW w:w="0" w:type="auto"/>
            <w:tcBorders>
              <w:top w:val="nil"/>
              <w:left w:val="nil"/>
              <w:bottom w:val="single" w:sz="4" w:space="0" w:color="auto"/>
              <w:right w:val="single" w:sz="4" w:space="0" w:color="auto"/>
            </w:tcBorders>
            <w:noWrap/>
            <w:vAlign w:val="center"/>
            <w:hideMark/>
          </w:tcPr>
          <w:p w14:paraId="31ADA5E4"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60</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6DC1D8AB" w14:textId="77777777" w:rsidR="00723958" w:rsidRPr="000C658A" w:rsidRDefault="00723958" w:rsidP="009104B5">
            <w:pPr>
              <w:jc w:val="center"/>
              <w:rPr>
                <w:rFonts w:ascii="Verdana" w:hAnsi="Verdana" w:cs="Arial"/>
                <w:b/>
                <w:bCs/>
                <w:lang w:eastAsia="es-CO"/>
              </w:rPr>
            </w:pPr>
            <w:r w:rsidRPr="000C658A">
              <w:rPr>
                <w:rFonts w:ascii="Verdana" w:hAnsi="Verdana"/>
                <w:b/>
                <w:bCs/>
              </w:rPr>
              <w:t>6</w:t>
            </w:r>
          </w:p>
        </w:tc>
      </w:tr>
      <w:tr w:rsidR="00723958" w:rsidRPr="000C658A" w14:paraId="604523B9"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22A09B87"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60</w:t>
            </w:r>
          </w:p>
        </w:tc>
        <w:tc>
          <w:tcPr>
            <w:tcW w:w="0" w:type="auto"/>
            <w:tcBorders>
              <w:top w:val="nil"/>
              <w:left w:val="nil"/>
              <w:bottom w:val="single" w:sz="4" w:space="0" w:color="auto"/>
              <w:right w:val="single" w:sz="4" w:space="0" w:color="auto"/>
            </w:tcBorders>
            <w:noWrap/>
            <w:vAlign w:val="center"/>
            <w:hideMark/>
          </w:tcPr>
          <w:p w14:paraId="067B4158"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72</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41868265" w14:textId="77777777" w:rsidR="00723958" w:rsidRPr="000C658A" w:rsidRDefault="00723958" w:rsidP="009104B5">
            <w:pPr>
              <w:jc w:val="center"/>
              <w:rPr>
                <w:rFonts w:ascii="Verdana" w:hAnsi="Verdana" w:cs="Arial"/>
                <w:b/>
                <w:bCs/>
                <w:lang w:eastAsia="es-CO"/>
              </w:rPr>
            </w:pPr>
            <w:r w:rsidRPr="000C658A">
              <w:rPr>
                <w:rFonts w:ascii="Verdana" w:hAnsi="Verdana"/>
                <w:b/>
                <w:bCs/>
              </w:rPr>
              <w:t>7</w:t>
            </w:r>
          </w:p>
        </w:tc>
      </w:tr>
      <w:tr w:rsidR="00723958" w:rsidRPr="000C658A" w14:paraId="6713621C"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5778518A"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72</w:t>
            </w:r>
          </w:p>
        </w:tc>
        <w:tc>
          <w:tcPr>
            <w:tcW w:w="0" w:type="auto"/>
            <w:tcBorders>
              <w:top w:val="nil"/>
              <w:left w:val="nil"/>
              <w:bottom w:val="single" w:sz="4" w:space="0" w:color="auto"/>
              <w:right w:val="single" w:sz="4" w:space="0" w:color="auto"/>
            </w:tcBorders>
            <w:noWrap/>
            <w:vAlign w:val="center"/>
            <w:hideMark/>
          </w:tcPr>
          <w:p w14:paraId="3DDCF319"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84</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6066E95C" w14:textId="77777777" w:rsidR="00723958" w:rsidRPr="000C658A" w:rsidRDefault="00723958" w:rsidP="009104B5">
            <w:pPr>
              <w:jc w:val="center"/>
              <w:rPr>
                <w:rFonts w:ascii="Verdana" w:hAnsi="Verdana" w:cs="Arial"/>
                <w:b/>
                <w:bCs/>
                <w:lang w:eastAsia="es-CO"/>
              </w:rPr>
            </w:pPr>
            <w:r w:rsidRPr="000C658A">
              <w:rPr>
                <w:rFonts w:ascii="Verdana" w:hAnsi="Verdana"/>
                <w:b/>
                <w:bCs/>
              </w:rPr>
              <w:t>8</w:t>
            </w:r>
          </w:p>
        </w:tc>
      </w:tr>
      <w:tr w:rsidR="00723958" w:rsidRPr="000C658A" w14:paraId="69C780B3"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hideMark/>
          </w:tcPr>
          <w:p w14:paraId="6DA7B764"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84</w:t>
            </w:r>
          </w:p>
        </w:tc>
        <w:tc>
          <w:tcPr>
            <w:tcW w:w="0" w:type="auto"/>
            <w:tcBorders>
              <w:top w:val="nil"/>
              <w:left w:val="nil"/>
              <w:bottom w:val="single" w:sz="4" w:space="0" w:color="auto"/>
              <w:right w:val="single" w:sz="4" w:space="0" w:color="auto"/>
            </w:tcBorders>
            <w:noWrap/>
            <w:vAlign w:val="center"/>
            <w:hideMark/>
          </w:tcPr>
          <w:p w14:paraId="563374C2"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96</w:t>
            </w:r>
          </w:p>
        </w:tc>
        <w:tc>
          <w:tcPr>
            <w:tcW w:w="2106" w:type="dxa"/>
            <w:gridSpan w:val="3"/>
            <w:tcBorders>
              <w:top w:val="single" w:sz="4" w:space="0" w:color="auto"/>
              <w:left w:val="single" w:sz="4" w:space="0" w:color="auto"/>
              <w:bottom w:val="single" w:sz="4" w:space="0" w:color="auto"/>
              <w:right w:val="single" w:sz="4" w:space="0" w:color="auto"/>
            </w:tcBorders>
            <w:noWrap/>
            <w:vAlign w:val="center"/>
            <w:hideMark/>
          </w:tcPr>
          <w:p w14:paraId="0F1312DE" w14:textId="77777777" w:rsidR="00723958" w:rsidRPr="000C658A" w:rsidRDefault="00723958" w:rsidP="009104B5">
            <w:pPr>
              <w:jc w:val="center"/>
              <w:rPr>
                <w:rFonts w:ascii="Verdana" w:hAnsi="Verdana" w:cs="Arial"/>
                <w:b/>
                <w:bCs/>
                <w:lang w:eastAsia="es-CO"/>
              </w:rPr>
            </w:pPr>
            <w:r w:rsidRPr="000C658A">
              <w:rPr>
                <w:rFonts w:ascii="Verdana" w:hAnsi="Verdana"/>
                <w:b/>
                <w:bCs/>
              </w:rPr>
              <w:t>9</w:t>
            </w:r>
          </w:p>
        </w:tc>
      </w:tr>
      <w:tr w:rsidR="00723958" w:rsidRPr="000C658A" w14:paraId="17A06ED1"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hideMark/>
          </w:tcPr>
          <w:p w14:paraId="25A139C2"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96</w:t>
            </w:r>
          </w:p>
        </w:tc>
        <w:tc>
          <w:tcPr>
            <w:tcW w:w="0" w:type="auto"/>
            <w:tcBorders>
              <w:top w:val="single" w:sz="4" w:space="0" w:color="auto"/>
              <w:left w:val="nil"/>
              <w:bottom w:val="single" w:sz="4" w:space="0" w:color="auto"/>
              <w:right w:val="single" w:sz="4" w:space="0" w:color="auto"/>
            </w:tcBorders>
            <w:noWrap/>
            <w:vAlign w:val="center"/>
            <w:hideMark/>
          </w:tcPr>
          <w:p w14:paraId="35317C14"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108</w:t>
            </w:r>
          </w:p>
        </w:tc>
        <w:tc>
          <w:tcPr>
            <w:tcW w:w="2106" w:type="dxa"/>
            <w:gridSpan w:val="3"/>
            <w:tcBorders>
              <w:top w:val="single" w:sz="4" w:space="0" w:color="auto"/>
              <w:left w:val="single" w:sz="4" w:space="0" w:color="auto"/>
              <w:bottom w:val="nil"/>
              <w:right w:val="single" w:sz="4" w:space="0" w:color="auto"/>
            </w:tcBorders>
            <w:noWrap/>
            <w:vAlign w:val="center"/>
            <w:hideMark/>
          </w:tcPr>
          <w:p w14:paraId="4671D25F" w14:textId="77777777" w:rsidR="00723958" w:rsidRPr="000C658A" w:rsidRDefault="00723958" w:rsidP="009104B5">
            <w:pPr>
              <w:jc w:val="center"/>
              <w:rPr>
                <w:rFonts w:ascii="Verdana" w:hAnsi="Verdana" w:cs="Arial"/>
                <w:b/>
                <w:bCs/>
                <w:lang w:eastAsia="es-CO"/>
              </w:rPr>
            </w:pPr>
            <w:r w:rsidRPr="000C658A">
              <w:rPr>
                <w:rFonts w:ascii="Verdana" w:hAnsi="Verdana"/>
                <w:b/>
                <w:bCs/>
              </w:rPr>
              <w:t>10</w:t>
            </w:r>
          </w:p>
        </w:tc>
      </w:tr>
      <w:tr w:rsidR="00723958" w:rsidRPr="000C658A" w14:paraId="188997E5" w14:textId="77777777" w:rsidTr="009104B5">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00C7F569"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108</w:t>
            </w:r>
          </w:p>
        </w:tc>
        <w:tc>
          <w:tcPr>
            <w:tcW w:w="0" w:type="auto"/>
            <w:tcBorders>
              <w:top w:val="single" w:sz="4" w:space="0" w:color="auto"/>
              <w:left w:val="nil"/>
              <w:bottom w:val="single" w:sz="4" w:space="0" w:color="auto"/>
              <w:right w:val="single" w:sz="4" w:space="0" w:color="auto"/>
            </w:tcBorders>
            <w:noWrap/>
            <w:vAlign w:val="center"/>
          </w:tcPr>
          <w:p w14:paraId="121E7A70"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120</w:t>
            </w:r>
          </w:p>
        </w:tc>
        <w:tc>
          <w:tcPr>
            <w:tcW w:w="2106" w:type="dxa"/>
            <w:gridSpan w:val="3"/>
            <w:tcBorders>
              <w:top w:val="single" w:sz="4" w:space="0" w:color="auto"/>
              <w:left w:val="single" w:sz="4" w:space="0" w:color="auto"/>
              <w:bottom w:val="nil"/>
              <w:right w:val="single" w:sz="4" w:space="0" w:color="auto"/>
            </w:tcBorders>
            <w:noWrap/>
            <w:vAlign w:val="center"/>
          </w:tcPr>
          <w:p w14:paraId="364BE47E" w14:textId="77777777" w:rsidR="00723958" w:rsidRPr="000C658A" w:rsidRDefault="00723958" w:rsidP="009104B5">
            <w:pPr>
              <w:jc w:val="center"/>
              <w:rPr>
                <w:rFonts w:ascii="Verdana" w:hAnsi="Verdana" w:cs="Arial"/>
                <w:b/>
                <w:bCs/>
                <w:lang w:eastAsia="es-CO"/>
              </w:rPr>
            </w:pPr>
            <w:r w:rsidRPr="000C658A">
              <w:rPr>
                <w:rFonts w:ascii="Verdana" w:hAnsi="Verdana"/>
                <w:b/>
                <w:bCs/>
              </w:rPr>
              <w:t>11</w:t>
            </w:r>
          </w:p>
        </w:tc>
      </w:tr>
      <w:tr w:rsidR="00723958" w:rsidRPr="000C658A" w14:paraId="199DD754" w14:textId="77777777" w:rsidTr="009104B5">
        <w:trPr>
          <w:trHeight w:val="20"/>
          <w:jc w:val="center"/>
        </w:trPr>
        <w:tc>
          <w:tcPr>
            <w:tcW w:w="0" w:type="auto"/>
            <w:tcBorders>
              <w:top w:val="nil"/>
              <w:left w:val="single" w:sz="4" w:space="0" w:color="auto"/>
              <w:bottom w:val="single" w:sz="4" w:space="0" w:color="auto"/>
              <w:right w:val="single" w:sz="4" w:space="0" w:color="auto"/>
            </w:tcBorders>
            <w:noWrap/>
            <w:vAlign w:val="center"/>
          </w:tcPr>
          <w:p w14:paraId="7194ED74"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120</w:t>
            </w:r>
          </w:p>
        </w:tc>
        <w:tc>
          <w:tcPr>
            <w:tcW w:w="0" w:type="auto"/>
            <w:tcBorders>
              <w:top w:val="nil"/>
              <w:left w:val="nil"/>
              <w:bottom w:val="single" w:sz="4" w:space="0" w:color="auto"/>
              <w:right w:val="single" w:sz="4" w:space="0" w:color="auto"/>
            </w:tcBorders>
            <w:noWrap/>
            <w:vAlign w:val="center"/>
          </w:tcPr>
          <w:p w14:paraId="79665CFE" w14:textId="77777777" w:rsidR="00723958" w:rsidRPr="000C658A" w:rsidRDefault="00723958" w:rsidP="009104B5">
            <w:pPr>
              <w:jc w:val="center"/>
              <w:rPr>
                <w:rFonts w:ascii="Verdana" w:hAnsi="Verdana" w:cs="Arial"/>
                <w:lang w:eastAsia="es-CO"/>
              </w:rPr>
            </w:pPr>
            <w:r w:rsidRPr="000C658A">
              <w:rPr>
                <w:rFonts w:ascii="Verdana" w:hAnsi="Verdana" w:cs="Arial"/>
                <w:lang w:eastAsia="es-CO"/>
              </w:rPr>
              <w:t>-</w:t>
            </w:r>
          </w:p>
        </w:tc>
        <w:tc>
          <w:tcPr>
            <w:tcW w:w="2106" w:type="dxa"/>
            <w:gridSpan w:val="3"/>
            <w:tcBorders>
              <w:top w:val="single" w:sz="4" w:space="0" w:color="auto"/>
              <w:left w:val="single" w:sz="4" w:space="0" w:color="auto"/>
              <w:bottom w:val="single" w:sz="4" w:space="0" w:color="auto"/>
              <w:right w:val="single" w:sz="4" w:space="0" w:color="auto"/>
            </w:tcBorders>
            <w:noWrap/>
            <w:vAlign w:val="center"/>
          </w:tcPr>
          <w:p w14:paraId="670A8504" w14:textId="77777777" w:rsidR="00723958" w:rsidRPr="000C658A" w:rsidRDefault="00723958" w:rsidP="009104B5">
            <w:pPr>
              <w:jc w:val="center"/>
              <w:rPr>
                <w:rFonts w:ascii="Verdana" w:hAnsi="Verdana" w:cs="Arial"/>
                <w:b/>
                <w:bCs/>
                <w:lang w:eastAsia="es-CO"/>
              </w:rPr>
            </w:pPr>
            <w:r w:rsidRPr="000C658A">
              <w:rPr>
                <w:rFonts w:ascii="Verdana" w:hAnsi="Verdana"/>
                <w:b/>
                <w:bCs/>
              </w:rPr>
              <w:t>12</w:t>
            </w:r>
          </w:p>
        </w:tc>
      </w:tr>
    </w:tbl>
    <w:p w14:paraId="575A6211" w14:textId="77777777" w:rsidR="00723958" w:rsidRPr="00073FB3" w:rsidRDefault="00723958" w:rsidP="00723958">
      <w:pPr>
        <w:jc w:val="center"/>
        <w:rPr>
          <w:rFonts w:ascii="Verdana" w:hAnsi="Verdana" w:cs="Arial"/>
          <w:sz w:val="16"/>
          <w:szCs w:val="16"/>
          <w:lang w:val="es-MX"/>
        </w:rPr>
      </w:pPr>
      <w:r w:rsidRPr="00FD6977">
        <w:rPr>
          <w:rFonts w:ascii="Verdana" w:hAnsi="Verdana" w:cs="Arial"/>
          <w:sz w:val="16"/>
          <w:szCs w:val="16"/>
          <w:lang w:val="es-MX"/>
        </w:rPr>
        <w:t>Fuente: elaboración propia</w:t>
      </w:r>
    </w:p>
    <w:p w14:paraId="41711AFD" w14:textId="77777777" w:rsidR="00723958" w:rsidRPr="000C658A" w:rsidRDefault="00723958" w:rsidP="00723958">
      <w:pPr>
        <w:ind w:firstLine="708"/>
        <w:jc w:val="both"/>
        <w:rPr>
          <w:rFonts w:ascii="Verdana" w:hAnsi="Verdana" w:cs="Arial"/>
        </w:rPr>
      </w:pPr>
      <w:r w:rsidRPr="000C658A">
        <w:rPr>
          <w:rFonts w:ascii="Verdana" w:hAnsi="Verdana" w:cs="Arial"/>
        </w:rPr>
        <w:t>El cálculo del capital de trabajo demandado se hará de acuerdo con la siguiente fórmula:</w:t>
      </w:r>
    </w:p>
    <w:p w14:paraId="2B253C92" w14:textId="77777777" w:rsidR="00723958" w:rsidRPr="000C658A" w:rsidRDefault="00723958" w:rsidP="00723958">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Verdana" w:hAnsi="Verdana" w:cs="Arial"/>
        </w:rPr>
      </w:pPr>
      <m:oMathPara>
        <m:oMath>
          <m:r>
            <m:rPr>
              <m:sty m:val="p"/>
            </m:rPr>
            <w:rPr>
              <w:rFonts w:ascii="Cambria Math" w:hAnsi="Cambria Math" w:cs="Arial"/>
            </w:rPr>
            <m:t>CTd</m:t>
          </m:r>
          <m:r>
            <w:rPr>
              <w:rFonts w:ascii="Cambria Math" w:hAnsi="Cambria Math" w:cs="Arial"/>
            </w:rPr>
            <m:t>=</m:t>
          </m:r>
          <m:d>
            <m:dPr>
              <m:ctrlPr>
                <w:rPr>
                  <w:rFonts w:ascii="Cambria Math" w:hAnsi="Cambria Math" w:cs="Arial"/>
                  <w:i/>
                </w:rPr>
              </m:ctrlPr>
            </m:dPr>
            <m:e>
              <m:f>
                <m:fPr>
                  <m:ctrlPr>
                    <w:rPr>
                      <w:rFonts w:ascii="Cambria Math" w:hAnsi="Cambria Math" w:cs="Arial"/>
                      <w:iCs/>
                    </w:rPr>
                  </m:ctrlPr>
                </m:fPr>
                <m:num>
                  <m:r>
                    <m:rPr>
                      <m:sty m:val="p"/>
                    </m:rPr>
                    <w:rPr>
                      <w:rFonts w:ascii="Cambria Math" w:hAnsi="Cambria Math" w:cs="Arial"/>
                    </w:rPr>
                    <m:t xml:space="preserve">POE - Anticipo y/o  Pago anticipado </m:t>
                  </m:r>
                </m:num>
                <m:den>
                  <m:r>
                    <m:rPr>
                      <m:sty m:val="p"/>
                    </m:rPr>
                    <w:rPr>
                      <w:rFonts w:ascii="Cambria Math" w:hAnsi="Cambria Math" w:cs="Arial"/>
                    </w:rPr>
                    <m:t xml:space="preserve">Plazo estimado de ejecución del contrato (en meses) </m:t>
                  </m:r>
                </m:den>
              </m:f>
            </m:e>
          </m:d>
          <m:r>
            <w:rPr>
              <w:rFonts w:ascii="Cambria Math" w:hAnsi="Cambria Math" w:cs="Arial"/>
            </w:rPr>
            <m:t>*n</m:t>
          </m:r>
        </m:oMath>
      </m:oMathPara>
    </w:p>
    <w:p w14:paraId="4E916CA7" w14:textId="77777777" w:rsidR="00723958" w:rsidRPr="00073FB3" w:rsidRDefault="00723958" w:rsidP="00723958">
      <w:pPr>
        <w:rPr>
          <w:rFonts w:ascii="Verdana" w:hAnsi="Verdana" w:cs="Arial"/>
        </w:rPr>
      </w:pPr>
      <w:r w:rsidRPr="00073FB3">
        <w:rPr>
          <w:rFonts w:ascii="Verdana" w:hAnsi="Verdana" w:cs="Arial"/>
        </w:rPr>
        <w:t>Donde,</w:t>
      </w:r>
    </w:p>
    <w:p w14:paraId="3C0224AD" w14:textId="77777777" w:rsidR="00723958" w:rsidRPr="00073FB3" w:rsidRDefault="00723958" w:rsidP="00723958">
      <w:pPr>
        <w:rPr>
          <w:rFonts w:ascii="Verdana" w:hAnsi="Verdana" w:cs="Arial"/>
          <w:lang w:val="es-MX"/>
        </w:rPr>
      </w:pPr>
      <w:proofErr w:type="spellStart"/>
      <w:r w:rsidRPr="00073FB3">
        <w:rPr>
          <w:rFonts w:ascii="Verdana" w:hAnsi="Verdana" w:cs="Arial"/>
        </w:rPr>
        <w:t>CTd</w:t>
      </w:r>
      <w:proofErr w:type="spellEnd"/>
      <w:r w:rsidRPr="00073FB3">
        <w:rPr>
          <w:rFonts w:ascii="Verdana" w:hAnsi="Verdana" w:cs="Arial"/>
        </w:rPr>
        <w:t xml:space="preserve"> =</w:t>
      </w:r>
      <w:r w:rsidRPr="00073FB3">
        <w:rPr>
          <w:rFonts w:ascii="Verdana" w:hAnsi="Verdana" w:cs="Arial"/>
          <w:lang w:val="es-MX"/>
        </w:rPr>
        <w:t>Capital de Trabajo demandado para el proceso que presenta propuesta</w:t>
      </w:r>
    </w:p>
    <w:p w14:paraId="3945CACD" w14:textId="77777777" w:rsidR="00723958" w:rsidRPr="00073FB3" w:rsidRDefault="00723958" w:rsidP="00723958">
      <w:pPr>
        <w:rPr>
          <w:rFonts w:ascii="Verdana" w:hAnsi="Verdana" w:cs="Arial"/>
        </w:rPr>
      </w:pPr>
      <w:r w:rsidRPr="00073FB3">
        <w:rPr>
          <w:rFonts w:ascii="Verdana" w:hAnsi="Verdana" w:cs="Arial"/>
          <w:lang w:val="es-MX"/>
        </w:rPr>
        <w:t>POE = Presupuesto oficial estimado</w:t>
      </w:r>
    </w:p>
    <w:p w14:paraId="4581FF07" w14:textId="77777777" w:rsidR="00723958" w:rsidRPr="00073FB3" w:rsidRDefault="00723958" w:rsidP="00723958">
      <w:pPr>
        <w:rPr>
          <w:rFonts w:ascii="Verdana" w:hAnsi="Verdana" w:cs="Arial"/>
        </w:rPr>
      </w:pPr>
      <w:r w:rsidRPr="00073FB3">
        <w:rPr>
          <w:rFonts w:ascii="Verdana" w:hAnsi="Verdana" w:cs="Arial"/>
          <w:i/>
          <w:iCs/>
        </w:rPr>
        <w:t>n=</w:t>
      </w:r>
      <w:r w:rsidRPr="00073FB3">
        <w:rPr>
          <w:rFonts w:ascii="Verdana" w:hAnsi="Verdana" w:cs="Arial"/>
        </w:rPr>
        <w:t xml:space="preserve"> meses de apalancamiento</w:t>
      </w:r>
    </w:p>
    <w:p w14:paraId="2721803E" w14:textId="77777777" w:rsidR="00723958" w:rsidRPr="000C658A" w:rsidRDefault="00723958" w:rsidP="00723958">
      <w:pPr>
        <w:ind w:firstLine="708"/>
        <w:jc w:val="both"/>
        <w:rPr>
          <w:rFonts w:ascii="Verdana" w:hAnsi="Verdana" w:cs="Arial"/>
        </w:rPr>
      </w:pPr>
      <w:r w:rsidRPr="000C658A">
        <w:rPr>
          <w:rFonts w:ascii="Verdana" w:hAnsi="Verdana" w:cs="Arial"/>
        </w:rPr>
        <w:t>Para procesos de selección cuyo plazo estimado de ejecución del contrato sea menor a doce (12) meses, el cálculo del capital de trabajo demandado, se hará de acuerdo con la siguiente fórmula:</w:t>
      </w:r>
    </w:p>
    <w:p w14:paraId="4B41960D" w14:textId="77777777" w:rsidR="00723958" w:rsidRPr="000C658A" w:rsidRDefault="00723958" w:rsidP="00723958">
      <w:pPr>
        <w:jc w:val="both"/>
        <w:rPr>
          <w:rFonts w:ascii="Verdana" w:hAnsi="Verdana" w:cs="Arial"/>
        </w:rPr>
      </w:pPr>
    </w:p>
    <w:tbl>
      <w:tblPr>
        <w:tblStyle w:val="Tablaconcuadrcula"/>
        <w:tblW w:w="0" w:type="auto"/>
        <w:jc w:val="center"/>
        <w:tblLook w:val="04A0" w:firstRow="1" w:lastRow="0" w:firstColumn="1" w:lastColumn="0" w:noHBand="0" w:noVBand="1"/>
      </w:tblPr>
      <w:tblGrid>
        <w:gridCol w:w="6799"/>
      </w:tblGrid>
      <w:tr w:rsidR="00723958" w:rsidRPr="000C658A" w14:paraId="0E9141C8" w14:textId="77777777" w:rsidTr="009104B5">
        <w:trPr>
          <w:trHeight w:val="569"/>
          <w:jc w:val="center"/>
        </w:trPr>
        <w:tc>
          <w:tcPr>
            <w:tcW w:w="6799" w:type="dxa"/>
            <w:tcBorders>
              <w:top w:val="single" w:sz="4" w:space="0" w:color="auto"/>
              <w:left w:val="single" w:sz="4" w:space="0" w:color="auto"/>
              <w:bottom w:val="single" w:sz="4" w:space="0" w:color="auto"/>
              <w:right w:val="double" w:sz="4" w:space="0" w:color="auto"/>
            </w:tcBorders>
            <w:vAlign w:val="center"/>
            <w:hideMark/>
          </w:tcPr>
          <w:p w14:paraId="2E264E29" w14:textId="77777777" w:rsidR="00723958" w:rsidRPr="000C658A" w:rsidRDefault="00723958" w:rsidP="009104B5">
            <w:pPr>
              <w:jc w:val="center"/>
              <w:rPr>
                <w:rFonts w:ascii="Verdana" w:hAnsi="Verdana" w:cs="Arial"/>
                <w:lang w:val="pt-BR"/>
              </w:rPr>
            </w:pPr>
            <w:proofErr w:type="spellStart"/>
            <w:r w:rsidRPr="000C658A">
              <w:rPr>
                <w:rFonts w:ascii="Verdana" w:hAnsi="Verdana" w:cs="Arial"/>
                <w:lang w:val="pt-BR"/>
              </w:rPr>
              <w:t>CTd</w:t>
            </w:r>
            <w:proofErr w:type="spellEnd"/>
            <w:r w:rsidRPr="000C658A">
              <w:rPr>
                <w:rFonts w:ascii="Verdana" w:hAnsi="Verdana" w:cs="Arial"/>
                <w:lang w:val="pt-BR"/>
              </w:rPr>
              <w:t xml:space="preserve"> = (POE </w:t>
            </w:r>
            <m:oMath>
              <m:r>
                <m:rPr>
                  <m:sty m:val="p"/>
                </m:rPr>
                <w:rPr>
                  <w:rFonts w:ascii="Cambria Math" w:hAnsi="Cambria Math" w:cs="Arial"/>
                  <w:lang w:val="pt-BR"/>
                </w:rPr>
                <m:t>-</m:t>
              </m:r>
            </m:oMath>
            <w:r w:rsidRPr="000C658A">
              <w:rPr>
                <w:rFonts w:ascii="Verdana" w:hAnsi="Verdana" w:cs="Arial"/>
                <w:lang w:val="pt-BR"/>
              </w:rPr>
              <w:t xml:space="preserve"> Anticipo o Pago anticipado) x 25%</w:t>
            </w:r>
          </w:p>
        </w:tc>
      </w:tr>
    </w:tbl>
    <w:p w14:paraId="759542AF" w14:textId="77777777" w:rsidR="00723958" w:rsidRPr="00EE3615" w:rsidRDefault="00723958" w:rsidP="00723958">
      <w:pPr>
        <w:rPr>
          <w:rFonts w:ascii="Verdana" w:hAnsi="Verdana" w:cs="Arial"/>
        </w:rPr>
      </w:pPr>
      <w:r w:rsidRPr="00EE3615">
        <w:rPr>
          <w:rFonts w:ascii="Verdana" w:hAnsi="Verdana" w:cs="Arial"/>
        </w:rPr>
        <w:t>Donde,</w:t>
      </w:r>
    </w:p>
    <w:p w14:paraId="7A2C3A24" w14:textId="77777777" w:rsidR="00723958" w:rsidRPr="00EE3615" w:rsidRDefault="00723958" w:rsidP="00723958">
      <w:pPr>
        <w:rPr>
          <w:rFonts w:ascii="Verdana" w:hAnsi="Verdana" w:cs="Arial"/>
        </w:rPr>
      </w:pPr>
      <w:proofErr w:type="spellStart"/>
      <w:r w:rsidRPr="00EE3615">
        <w:rPr>
          <w:rFonts w:ascii="Verdana" w:hAnsi="Verdana" w:cs="Arial"/>
        </w:rPr>
        <w:t>CTd</w:t>
      </w:r>
      <w:proofErr w:type="spellEnd"/>
      <w:r w:rsidRPr="00EE3615">
        <w:rPr>
          <w:rFonts w:ascii="Verdana" w:hAnsi="Verdana" w:cs="Arial"/>
        </w:rPr>
        <w:t xml:space="preserve"> = </w:t>
      </w:r>
      <w:r w:rsidRPr="00EE3615">
        <w:rPr>
          <w:rFonts w:ascii="Verdana" w:hAnsi="Verdana" w:cs="Arial"/>
          <w:lang w:val="es-MX"/>
        </w:rPr>
        <w:t>Capital de Trabajo demandado para el proceso que presenta propuesta</w:t>
      </w:r>
    </w:p>
    <w:p w14:paraId="0DBF7FFA" w14:textId="77777777" w:rsidR="00723958" w:rsidRPr="00EE3615" w:rsidRDefault="00723958" w:rsidP="00723958">
      <w:pPr>
        <w:spacing w:line="276" w:lineRule="auto"/>
        <w:rPr>
          <w:rFonts w:ascii="Verdana" w:hAnsi="Verdana" w:cs="Arial"/>
        </w:rPr>
      </w:pPr>
      <w:r w:rsidRPr="00EE3615">
        <w:rPr>
          <w:rFonts w:ascii="Verdana" w:hAnsi="Verdana" w:cs="Arial"/>
        </w:rPr>
        <w:t>POE = Presupuesto oficial estimado</w:t>
      </w:r>
    </w:p>
    <w:p w14:paraId="069D47E8" w14:textId="77777777" w:rsidR="00723958" w:rsidRPr="000C658A" w:rsidRDefault="00723958" w:rsidP="00723958">
      <w:pPr>
        <w:spacing w:line="276" w:lineRule="auto"/>
        <w:jc w:val="both"/>
        <w:rPr>
          <w:rFonts w:ascii="Verdana" w:hAnsi="Verdana" w:cs="Arial"/>
        </w:rPr>
      </w:pPr>
      <w:r w:rsidRPr="153D7DAF">
        <w:rPr>
          <w:rFonts w:ascii="Verdana" w:hAnsi="Verdana" w:cs="Arial"/>
          <w:b/>
          <w:bCs/>
        </w:rPr>
        <w:t xml:space="preserve">Nota: </w:t>
      </w:r>
      <w:r w:rsidRPr="153D7DAF">
        <w:rPr>
          <w:rFonts w:ascii="Verdana" w:hAnsi="Verdana" w:cs="Arial"/>
        </w:rPr>
        <w:t xml:space="preserve">no se contempló realizar una flexibilización del capital de trabajo demandado en los Documentos Tipo en las modalidades de Licitación Pública, </w:t>
      </w:r>
      <w:r>
        <w:rPr>
          <w:rFonts w:ascii="Verdana" w:hAnsi="Verdana" w:cs="Arial"/>
        </w:rPr>
        <w:t xml:space="preserve">Selección Abreviada de </w:t>
      </w:r>
      <w:r w:rsidRPr="153D7DAF">
        <w:rPr>
          <w:rFonts w:ascii="Verdana" w:hAnsi="Verdana" w:cs="Arial"/>
        </w:rPr>
        <w:t xml:space="preserve">Menor Cuantía, Mínima Cuantía y Concurso de Méritos.  </w:t>
      </w:r>
    </w:p>
    <w:p w14:paraId="5ADC3797" w14:textId="77777777" w:rsidR="00723958" w:rsidRPr="000C658A" w:rsidRDefault="00723958" w:rsidP="00723958">
      <w:pPr>
        <w:pStyle w:val="paragraph"/>
        <w:spacing w:before="0" w:beforeAutospacing="0" w:after="0" w:afterAutospacing="0" w:line="276" w:lineRule="auto"/>
        <w:jc w:val="both"/>
        <w:textAlignment w:val="baseline"/>
        <w:rPr>
          <w:rStyle w:val="normaltextrun"/>
          <w:rFonts w:ascii="Verdana" w:eastAsiaTheme="majorEastAsia" w:hAnsi="Verdana"/>
          <w:b/>
          <w:sz w:val="22"/>
          <w:szCs w:val="22"/>
        </w:rPr>
      </w:pPr>
    </w:p>
    <w:p w14:paraId="4D4D916B" w14:textId="77777777" w:rsidR="00723958" w:rsidRPr="000C658A" w:rsidRDefault="00723958" w:rsidP="00723958">
      <w:pPr>
        <w:pStyle w:val="paragraph"/>
        <w:numPr>
          <w:ilvl w:val="0"/>
          <w:numId w:val="23"/>
        </w:numPr>
        <w:spacing w:before="0" w:beforeAutospacing="0" w:after="0" w:afterAutospacing="0" w:line="276" w:lineRule="auto"/>
        <w:jc w:val="both"/>
        <w:textAlignment w:val="baseline"/>
        <w:rPr>
          <w:rStyle w:val="normaltextrun"/>
          <w:rFonts w:ascii="Verdana" w:eastAsiaTheme="majorEastAsia" w:hAnsi="Verdana"/>
          <w:b/>
          <w:sz w:val="22"/>
          <w:szCs w:val="22"/>
        </w:rPr>
      </w:pPr>
      <w:r w:rsidRPr="000C658A">
        <w:rPr>
          <w:rStyle w:val="normaltextrun"/>
          <w:rFonts w:ascii="Verdana" w:eastAsiaTheme="majorEastAsia" w:hAnsi="Verdana"/>
          <w:b/>
          <w:sz w:val="22"/>
          <w:szCs w:val="22"/>
        </w:rPr>
        <w:t>Patrimonio</w:t>
      </w:r>
    </w:p>
    <w:p w14:paraId="33D08F7D" w14:textId="77777777" w:rsidR="00723958" w:rsidRPr="000C658A" w:rsidRDefault="00723958" w:rsidP="00723958">
      <w:pPr>
        <w:pStyle w:val="paragraph"/>
        <w:spacing w:before="0" w:beforeAutospacing="0" w:after="0" w:afterAutospacing="0" w:line="276" w:lineRule="auto"/>
        <w:jc w:val="both"/>
        <w:textAlignment w:val="baseline"/>
        <w:rPr>
          <w:rStyle w:val="normaltextrun"/>
          <w:rFonts w:ascii="Verdana" w:eastAsiaTheme="majorEastAsia" w:hAnsi="Verdana"/>
          <w:b/>
          <w:sz w:val="22"/>
          <w:szCs w:val="22"/>
        </w:rPr>
      </w:pPr>
    </w:p>
    <w:p w14:paraId="631D6B2D" w14:textId="77777777" w:rsidR="00723958" w:rsidRDefault="00723958" w:rsidP="00723958">
      <w:pPr>
        <w:spacing w:after="120" w:line="276" w:lineRule="auto"/>
        <w:jc w:val="both"/>
        <w:rPr>
          <w:rFonts w:ascii="Verdana" w:hAnsi="Verdana" w:cs="Arial"/>
          <w:lang w:val="es-MX"/>
        </w:rPr>
      </w:pPr>
      <w:r w:rsidRPr="153D7DAF">
        <w:rPr>
          <w:rFonts w:ascii="Verdana" w:hAnsi="Verdana" w:cs="Arial"/>
          <w:lang w:val="es-MX"/>
        </w:rPr>
        <w:t>Considerando que los grandes proyectos de infraestructura de transporte están concebidos para varias vigencias, e implican la adjudicación de contratos por altos montos de recursos, este indicador cobra relevancia con el objetivo de fortalecer los requisitos a solicitar a los proponentes en el marco de este tipo de proyectos.</w:t>
      </w:r>
    </w:p>
    <w:p w14:paraId="7AA58319" w14:textId="77777777" w:rsidR="00723958" w:rsidRDefault="00723958" w:rsidP="00723958">
      <w:pPr>
        <w:spacing w:after="120" w:line="276" w:lineRule="auto"/>
        <w:ind w:firstLine="708"/>
        <w:jc w:val="both"/>
        <w:rPr>
          <w:rFonts w:ascii="Verdana" w:hAnsi="Verdana" w:cs="Arial"/>
          <w:lang w:val="es-MX"/>
        </w:rPr>
      </w:pPr>
      <w:r w:rsidRPr="153D7DAF">
        <w:rPr>
          <w:rFonts w:ascii="Verdana" w:hAnsi="Verdana" w:cs="Arial"/>
          <w:lang w:val="es-MX"/>
        </w:rPr>
        <w:t>Por lo anterior, se determinó la inclusión de este requisito en aquellos procesos de selección adelantados bajo la modalidad de Licitación Pública, en los cuales se cumplan condiciones asociadas al plazo estimado de ejecución y al rango de presupuesto (rango 2) más alto analizado dentro de la propuesta de indicadores considerando la participación de empresas con altos niveles de endeudamiento.</w:t>
      </w:r>
    </w:p>
    <w:p w14:paraId="3AA3498C" w14:textId="77777777" w:rsidR="00723958" w:rsidRPr="000C658A" w:rsidRDefault="00723958" w:rsidP="00723958">
      <w:pPr>
        <w:spacing w:after="120" w:line="276" w:lineRule="auto"/>
        <w:ind w:firstLine="708"/>
        <w:jc w:val="both"/>
        <w:rPr>
          <w:rFonts w:ascii="Verdana" w:hAnsi="Verdana" w:cs="Arial"/>
          <w:lang w:val="es-MX"/>
        </w:rPr>
      </w:pPr>
      <w:r w:rsidRPr="000C658A">
        <w:rPr>
          <w:rFonts w:ascii="Verdana" w:hAnsi="Verdana" w:cs="Arial"/>
          <w:lang w:val="es-MX"/>
        </w:rPr>
        <w:t xml:space="preserve">En concordancia con lo señalado previamente, el Patrimonio se solicitará </w:t>
      </w:r>
      <w:r w:rsidRPr="000C658A">
        <w:rPr>
          <w:rFonts w:ascii="Verdana" w:hAnsi="Verdana" w:cs="Arial"/>
          <w:b/>
          <w:bCs/>
          <w:lang w:val="es-MX"/>
        </w:rPr>
        <w:t xml:space="preserve">EXCLUSIVAMENTE </w:t>
      </w:r>
      <w:r w:rsidRPr="000C658A">
        <w:rPr>
          <w:rFonts w:ascii="Verdana" w:hAnsi="Verdana" w:cs="Arial"/>
          <w:lang w:val="es-MX"/>
        </w:rPr>
        <w:t>en aquellos procesos de selección en los que se cumplan las siguientes dos condiciones:</w:t>
      </w:r>
    </w:p>
    <w:p w14:paraId="25495641" w14:textId="77777777" w:rsidR="00723958" w:rsidRPr="000C658A" w:rsidRDefault="00723958" w:rsidP="00723958">
      <w:pPr>
        <w:pStyle w:val="Prrafodelista"/>
        <w:numPr>
          <w:ilvl w:val="0"/>
          <w:numId w:val="24"/>
        </w:numPr>
        <w:spacing w:after="200" w:line="276" w:lineRule="auto"/>
        <w:contextualSpacing w:val="0"/>
        <w:jc w:val="both"/>
        <w:rPr>
          <w:rFonts w:ascii="Verdana" w:hAnsi="Verdana" w:cs="Arial"/>
          <w:b/>
          <w:bCs/>
          <w:lang w:val="es-MX"/>
        </w:rPr>
      </w:pPr>
      <w:r w:rsidRPr="000C658A">
        <w:rPr>
          <w:rFonts w:ascii="Verdana" w:hAnsi="Verdana" w:cs="Arial"/>
          <w:b/>
          <w:bCs/>
          <w:lang w:val="es-MX"/>
        </w:rPr>
        <w:t>Presupuesto oficial es &gt;= a 40.000 SMMLV.</w:t>
      </w:r>
    </w:p>
    <w:p w14:paraId="097EBFA7" w14:textId="77777777" w:rsidR="00723958" w:rsidRPr="000C658A" w:rsidRDefault="00723958" w:rsidP="00723958">
      <w:pPr>
        <w:pStyle w:val="Prrafodelista"/>
        <w:numPr>
          <w:ilvl w:val="0"/>
          <w:numId w:val="24"/>
        </w:numPr>
        <w:spacing w:after="200" w:line="276" w:lineRule="auto"/>
        <w:contextualSpacing w:val="0"/>
        <w:jc w:val="both"/>
        <w:rPr>
          <w:rFonts w:ascii="Verdana" w:hAnsi="Verdana" w:cs="Arial"/>
          <w:b/>
          <w:bCs/>
          <w:lang w:val="es-MX"/>
        </w:rPr>
      </w:pPr>
      <w:r w:rsidRPr="000C658A">
        <w:rPr>
          <w:rFonts w:ascii="Verdana" w:hAnsi="Verdana" w:cs="Arial"/>
          <w:b/>
          <w:bCs/>
          <w:lang w:val="es-MX"/>
        </w:rPr>
        <w:t>El plazo de ejecución del proceso es mayor o igual a 24 meses.</w:t>
      </w:r>
    </w:p>
    <w:p w14:paraId="5E8B1A72" w14:textId="77777777" w:rsidR="00723958" w:rsidRPr="000C658A" w:rsidRDefault="00723958" w:rsidP="00723958">
      <w:pPr>
        <w:spacing w:line="276" w:lineRule="auto"/>
        <w:ind w:firstLine="708"/>
        <w:jc w:val="both"/>
        <w:rPr>
          <w:rFonts w:ascii="Verdana" w:hAnsi="Verdana" w:cs="Arial"/>
          <w:lang w:val="es-MX"/>
        </w:rPr>
      </w:pPr>
      <w:r w:rsidRPr="000C658A">
        <w:rPr>
          <w:rFonts w:ascii="Verdana" w:hAnsi="Verdana" w:cs="Arial"/>
          <w:lang w:val="es-MX"/>
        </w:rPr>
        <w:t>La determinación del Patrimonio demandado (requerido), se hará de acuerdo con la siguiente fórmula:</w:t>
      </w:r>
    </w:p>
    <w:p w14:paraId="19826AC6" w14:textId="77777777" w:rsidR="00723958" w:rsidRPr="000C658A" w:rsidRDefault="00723958" w:rsidP="00723958">
      <w:pPr>
        <w:jc w:val="both"/>
        <w:rPr>
          <w:rFonts w:ascii="Verdana" w:hAnsi="Verdana" w:cs="Arial"/>
          <w:lang w:val="es-MX"/>
        </w:rPr>
      </w:pPr>
    </w:p>
    <w:p w14:paraId="3B46DBDD" w14:textId="77777777" w:rsidR="00723958" w:rsidRPr="000C658A" w:rsidRDefault="00723958" w:rsidP="00723958">
      <w:pPr>
        <w:jc w:val="both"/>
        <w:rPr>
          <w:rFonts w:ascii="Verdana" w:hAnsi="Verdana" w:cs="Arial"/>
          <w:lang w:val="es-MX"/>
        </w:rPr>
      </w:pPr>
    </w:p>
    <w:p w14:paraId="286D6E06" w14:textId="77777777" w:rsidR="00723958" w:rsidRPr="000C658A" w:rsidRDefault="00723958" w:rsidP="00723958">
      <w:pPr>
        <w:pBdr>
          <w:top w:val="single" w:sz="4" w:space="1" w:color="auto"/>
          <w:left w:val="single" w:sz="4" w:space="4" w:color="auto"/>
          <w:bottom w:val="single" w:sz="4" w:space="1" w:color="auto"/>
          <w:right w:val="single" w:sz="4" w:space="4" w:color="auto"/>
        </w:pBdr>
        <w:rPr>
          <w:rFonts w:ascii="Verdana" w:hAnsi="Verdana" w:cs="Arial"/>
        </w:rPr>
      </w:pPr>
      <m:oMathPara>
        <m:oMath>
          <m:r>
            <m:rPr>
              <m:sty m:val="p"/>
            </m:rPr>
            <w:rPr>
              <w:rFonts w:ascii="Cambria Math" w:hAnsi="Cambria Math" w:cs="Arial"/>
            </w:rPr>
            <m:t>Pd</m:t>
          </m:r>
          <m:r>
            <w:rPr>
              <w:rFonts w:ascii="Cambria Math" w:hAnsi="Cambria Math" w:cs="Arial"/>
            </w:rPr>
            <m:t>= POE x 25%</m:t>
          </m:r>
        </m:oMath>
      </m:oMathPara>
    </w:p>
    <w:p w14:paraId="0922B3A0" w14:textId="77777777" w:rsidR="00723958" w:rsidRPr="00616AE2" w:rsidRDefault="00723958" w:rsidP="00723958">
      <w:pPr>
        <w:rPr>
          <w:rFonts w:ascii="Verdana" w:hAnsi="Verdana" w:cs="Arial"/>
          <w:lang w:val="es-MX"/>
        </w:rPr>
      </w:pPr>
      <w:r w:rsidRPr="00616AE2">
        <w:rPr>
          <w:rFonts w:ascii="Verdana" w:hAnsi="Verdana" w:cs="Arial"/>
          <w:lang w:val="es-MX"/>
        </w:rPr>
        <w:t>Donde,</w:t>
      </w:r>
    </w:p>
    <w:p w14:paraId="1351B3A1" w14:textId="77777777" w:rsidR="00723958" w:rsidRPr="00616AE2" w:rsidRDefault="00723958" w:rsidP="00723958">
      <w:pPr>
        <w:autoSpaceDE w:val="0"/>
        <w:autoSpaceDN w:val="0"/>
        <w:adjustRightInd w:val="0"/>
        <w:spacing w:before="120"/>
        <w:rPr>
          <w:rFonts w:ascii="Verdana" w:hAnsi="Verdana" w:cs="Arial"/>
          <w:lang w:val="es-MX"/>
        </w:rPr>
      </w:pPr>
      <w:r w:rsidRPr="00616AE2">
        <w:rPr>
          <w:rFonts w:ascii="Verdana" w:hAnsi="Verdana" w:cs="Arial"/>
          <w:lang w:val="es-MX"/>
        </w:rPr>
        <w:t>Pd = Patrimonio demandado (requerido) para el proceso que presenta la propuesta</w:t>
      </w:r>
    </w:p>
    <w:p w14:paraId="4064EB4C" w14:textId="77777777" w:rsidR="00723958" w:rsidRPr="00616AE2" w:rsidRDefault="00723958" w:rsidP="00723958">
      <w:pPr>
        <w:rPr>
          <w:rFonts w:ascii="Verdana" w:hAnsi="Verdana" w:cs="Arial"/>
          <w:lang w:val="es-MX"/>
        </w:rPr>
      </w:pPr>
      <w:r w:rsidRPr="00616AE2">
        <w:rPr>
          <w:rFonts w:ascii="Verdana" w:hAnsi="Verdana" w:cs="Arial"/>
          <w:lang w:val="es-MX"/>
        </w:rPr>
        <w:t>POE = Presupuesto oficial estimado</w:t>
      </w:r>
    </w:p>
    <w:p w14:paraId="7AA3AB35" w14:textId="77777777" w:rsidR="00723958" w:rsidRPr="000C658A" w:rsidRDefault="00723958" w:rsidP="00723958">
      <w:pPr>
        <w:spacing w:line="276" w:lineRule="auto"/>
        <w:jc w:val="both"/>
        <w:rPr>
          <w:rFonts w:ascii="Verdana" w:hAnsi="Verdana" w:cs="Arial"/>
          <w:lang w:val="es-MX"/>
        </w:rPr>
      </w:pPr>
      <w:r w:rsidRPr="000C658A">
        <w:rPr>
          <w:rStyle w:val="normaltextrun"/>
          <w:rFonts w:ascii="Verdana" w:hAnsi="Verdana"/>
          <w:b/>
        </w:rPr>
        <w:t xml:space="preserve">Nota: </w:t>
      </w:r>
      <w:r w:rsidRPr="000C658A">
        <w:rPr>
          <w:rStyle w:val="normaltextrun"/>
          <w:rFonts w:ascii="Verdana" w:hAnsi="Verdana"/>
          <w:bCs/>
        </w:rPr>
        <w:t xml:space="preserve">para </w:t>
      </w:r>
      <w:r w:rsidRPr="000C658A">
        <w:rPr>
          <w:rFonts w:ascii="Verdana" w:hAnsi="Verdana" w:cs="Arial"/>
          <w:lang w:val="es-MX"/>
        </w:rPr>
        <w:t>las empresas que acrediten su condición de MiPymes, la determinación del Patrimonio demandado (requerido), se hará de acuerdo con la siguiente fórmula:</w:t>
      </w:r>
    </w:p>
    <w:p w14:paraId="73EBFFF8" w14:textId="77777777" w:rsidR="00723958" w:rsidRPr="000C658A" w:rsidRDefault="00723958" w:rsidP="00723958">
      <w:pPr>
        <w:pBdr>
          <w:top w:val="single" w:sz="4" w:space="1" w:color="auto"/>
          <w:left w:val="single" w:sz="4" w:space="4" w:color="auto"/>
          <w:bottom w:val="single" w:sz="4" w:space="1" w:color="auto"/>
          <w:right w:val="single" w:sz="4" w:space="4" w:color="auto"/>
        </w:pBdr>
        <w:rPr>
          <w:rFonts w:ascii="Verdana" w:hAnsi="Verdana" w:cs="Arial"/>
        </w:rPr>
      </w:pPr>
      <m:oMathPara>
        <m:oMath>
          <m:r>
            <m:rPr>
              <m:sty m:val="p"/>
            </m:rPr>
            <w:rPr>
              <w:rFonts w:ascii="Cambria Math" w:hAnsi="Cambria Math" w:cs="Arial"/>
            </w:rPr>
            <m:t>Pd</m:t>
          </m:r>
          <m:r>
            <w:rPr>
              <w:rFonts w:ascii="Cambria Math" w:hAnsi="Cambria Math" w:cs="Arial"/>
            </w:rPr>
            <m:t>= POE x 20%</m:t>
          </m:r>
        </m:oMath>
      </m:oMathPara>
    </w:p>
    <w:p w14:paraId="3FC7C6B4" w14:textId="77777777" w:rsidR="00723958" w:rsidRPr="00616AE2" w:rsidRDefault="00723958" w:rsidP="00723958">
      <w:pPr>
        <w:spacing w:line="276" w:lineRule="auto"/>
        <w:rPr>
          <w:rFonts w:ascii="Verdana" w:hAnsi="Verdana" w:cs="Arial"/>
          <w:lang w:val="es-MX"/>
        </w:rPr>
      </w:pPr>
      <w:r w:rsidRPr="00616AE2">
        <w:rPr>
          <w:rFonts w:ascii="Verdana" w:hAnsi="Verdana" w:cs="Arial"/>
          <w:lang w:val="es-MX"/>
        </w:rPr>
        <w:t>Donde,</w:t>
      </w:r>
    </w:p>
    <w:p w14:paraId="6E1EB9BC" w14:textId="77777777" w:rsidR="00723958" w:rsidRPr="00616AE2" w:rsidRDefault="00723958" w:rsidP="00723958">
      <w:pPr>
        <w:autoSpaceDE w:val="0"/>
        <w:autoSpaceDN w:val="0"/>
        <w:adjustRightInd w:val="0"/>
        <w:spacing w:before="120" w:line="276" w:lineRule="auto"/>
        <w:rPr>
          <w:rFonts w:ascii="Verdana" w:hAnsi="Verdana" w:cs="Arial"/>
          <w:lang w:val="es-MX"/>
        </w:rPr>
      </w:pPr>
      <w:r w:rsidRPr="00616AE2">
        <w:rPr>
          <w:rFonts w:ascii="Verdana" w:hAnsi="Verdana" w:cs="Arial"/>
          <w:lang w:val="es-MX"/>
        </w:rPr>
        <w:t>Pd = Patrimonio demandado (requerido) para el proceso que presenta la propuesta</w:t>
      </w:r>
    </w:p>
    <w:p w14:paraId="2BC8530A" w14:textId="77777777" w:rsidR="00723958" w:rsidRDefault="00723958" w:rsidP="00723958">
      <w:pPr>
        <w:spacing w:line="276" w:lineRule="auto"/>
        <w:rPr>
          <w:rFonts w:ascii="Verdana" w:hAnsi="Verdana" w:cs="Arial"/>
          <w:lang w:val="es-MX"/>
        </w:rPr>
      </w:pPr>
      <w:r w:rsidRPr="00616AE2">
        <w:rPr>
          <w:rFonts w:ascii="Verdana" w:hAnsi="Verdana" w:cs="Arial"/>
          <w:lang w:val="es-MX"/>
        </w:rPr>
        <w:t>POE = Presupuesto oficial estimado</w:t>
      </w:r>
      <w:r>
        <w:rPr>
          <w:rFonts w:ascii="Verdana" w:hAnsi="Verdana" w:cs="Arial"/>
          <w:lang w:val="es-MX"/>
        </w:rPr>
        <w:t>.</w:t>
      </w:r>
    </w:p>
    <w:p w14:paraId="3F267622" w14:textId="77777777" w:rsidR="00723958" w:rsidRDefault="00723958" w:rsidP="00723958">
      <w:pPr>
        <w:spacing w:after="120" w:line="276" w:lineRule="auto"/>
        <w:ind w:firstLine="708"/>
        <w:jc w:val="both"/>
        <w:rPr>
          <w:rFonts w:ascii="Verdana" w:hAnsi="Verdana"/>
        </w:rPr>
      </w:pPr>
      <w:r w:rsidRPr="00BE6485">
        <w:rPr>
          <w:rFonts w:ascii="Verdana" w:hAnsi="Verdana"/>
        </w:rPr>
        <w:t>Conforme con lo señalado, en relación con los indicadores financieros en los documentos tipo del sector de infraestructura de transporte, la actualización d</w:t>
      </w:r>
      <w:r>
        <w:rPr>
          <w:rFonts w:ascii="Verdana" w:hAnsi="Verdana"/>
        </w:rPr>
        <w:t xml:space="preserve">e estos, </w:t>
      </w:r>
      <w:r w:rsidRPr="00BE6485">
        <w:rPr>
          <w:rFonts w:ascii="Verdana" w:hAnsi="Verdana"/>
        </w:rPr>
        <w:t>consolida un marco metodológico más preciso y proporcional para la evaluación de la capacidad financiera y organizacional de los proponentes. La incorporación de rangos en SMMLV</w:t>
      </w:r>
      <w:r>
        <w:rPr>
          <w:rFonts w:ascii="Verdana" w:hAnsi="Verdana"/>
        </w:rPr>
        <w:t xml:space="preserve"> y </w:t>
      </w:r>
      <w:r w:rsidRPr="00BE6485">
        <w:rPr>
          <w:rFonts w:ascii="Verdana" w:hAnsi="Verdana"/>
        </w:rPr>
        <w:t xml:space="preserve">la flexibilización de criterios para las MiPymes permiten una evaluación más equitativa y ajustada a la realidad económica de los oferentes. </w:t>
      </w:r>
    </w:p>
    <w:p w14:paraId="418EC57A" w14:textId="77777777" w:rsidR="00723958" w:rsidRDefault="00723958" w:rsidP="00723958">
      <w:pPr>
        <w:spacing w:after="120"/>
        <w:ind w:firstLine="708"/>
        <w:jc w:val="both"/>
        <w:rPr>
          <w:rFonts w:ascii="Verdana" w:hAnsi="Verdana"/>
        </w:rPr>
      </w:pPr>
      <w:r w:rsidRPr="00BE6485">
        <w:rPr>
          <w:rFonts w:ascii="Verdana" w:hAnsi="Verdana"/>
        </w:rPr>
        <w:t>As</w:t>
      </w:r>
      <w:r>
        <w:rPr>
          <w:rFonts w:ascii="Verdana" w:hAnsi="Verdana"/>
        </w:rPr>
        <w:t xml:space="preserve">í </w:t>
      </w:r>
      <w:r w:rsidRPr="00BE6485">
        <w:rPr>
          <w:rFonts w:ascii="Verdana" w:hAnsi="Verdana"/>
        </w:rPr>
        <w:t xml:space="preserve">mismo, la inclusión de los indicadores de capital de trabajo y patrimonio como requisitos habilitantes refuerza la solidez financiera exigida, garantizando que los contratistas cuenten con la capacidad de apalancar sus compromisos y mitigar riesgos asociados al desarrollo contractual. En conjunto, estas disposiciones fortalecen la transparencia, la competencia y la sostenibilidad financiera de los procesos de contratación pública </w:t>
      </w:r>
      <w:r>
        <w:rPr>
          <w:rFonts w:ascii="Verdana" w:hAnsi="Verdana"/>
        </w:rPr>
        <w:t>de</w:t>
      </w:r>
      <w:r w:rsidRPr="00BE6485">
        <w:rPr>
          <w:rFonts w:ascii="Verdana" w:hAnsi="Verdana"/>
        </w:rPr>
        <w:t xml:space="preserve"> infraestructura de transporte.</w:t>
      </w:r>
    </w:p>
    <w:p w14:paraId="1D3AABF8" w14:textId="77777777" w:rsidR="00723958" w:rsidRPr="006A73B6" w:rsidRDefault="00723958" w:rsidP="00723958">
      <w:pPr>
        <w:spacing w:after="120"/>
        <w:jc w:val="both"/>
        <w:rPr>
          <w:rFonts w:ascii="Verdana" w:eastAsia="Times New Roman" w:hAnsi="Verdana" w:cs="Times New Roman"/>
          <w:color w:val="000000"/>
          <w:lang w:eastAsia="es-MX"/>
        </w:rPr>
      </w:pPr>
      <w:r>
        <w:rPr>
          <w:rFonts w:ascii="Verdana" w:hAnsi="Verdana"/>
        </w:rPr>
        <w:tab/>
      </w:r>
      <w:r w:rsidRPr="006A73B6">
        <w:rPr>
          <w:rFonts w:ascii="Verdana" w:eastAsia="Calibri" w:hAnsi="Verdana" w:cs="Times New Roman"/>
          <w:lang w:val="es-ES"/>
        </w:rPr>
        <w:t xml:space="preserve">Finalmente, debe advertirse que, el análisis requerido para resolver problemas específicos en torno a la contratación de las entidades estatales debe ser realizado por quienes tengan interés en ello. De esta manera, las </w:t>
      </w:r>
      <w:r w:rsidRPr="006A73B6">
        <w:rPr>
          <w:rFonts w:ascii="Verdana" w:eastAsia="Calibri" w:hAnsi="Verdana" w:cs="Times New Roman"/>
          <w:lang w:val="es-ES"/>
        </w:rPr>
        <w:lastRenderedPageBreak/>
        <w:t>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6A73B6">
        <w:rPr>
          <w:rFonts w:ascii="Verdana" w:eastAsia="Aptos" w:hAnsi="Verdana" w:cs="Arial"/>
          <w:color w:val="000000"/>
        </w:rPr>
        <w:t>.</w:t>
      </w:r>
    </w:p>
    <w:p w14:paraId="6EE409FB" w14:textId="77777777" w:rsidR="00723958" w:rsidRPr="006A73B6" w:rsidRDefault="00723958" w:rsidP="00723958">
      <w:pPr>
        <w:spacing w:after="0" w:line="276" w:lineRule="auto"/>
        <w:ind w:firstLine="708"/>
        <w:jc w:val="both"/>
        <w:rPr>
          <w:rFonts w:ascii="Century Gothic" w:eastAsia="Times New Roman" w:hAnsi="Century Gothic" w:cs="Times New Roman"/>
          <w:color w:val="000000"/>
          <w:lang w:eastAsia="es-MX"/>
        </w:rPr>
      </w:pPr>
      <w:r w:rsidRPr="006A73B6">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D5FC790" w14:textId="77777777" w:rsidR="00723958" w:rsidRPr="00B77EC4" w:rsidRDefault="00723958" w:rsidP="00723958">
      <w:pPr>
        <w:spacing w:after="0" w:line="276" w:lineRule="auto"/>
        <w:jc w:val="both"/>
        <w:rPr>
          <w:rFonts w:ascii="Verdana" w:eastAsia="Calibri" w:hAnsi="Verdana" w:cs="Arial"/>
        </w:rPr>
      </w:pPr>
    </w:p>
    <w:p w14:paraId="1E77B003" w14:textId="77777777" w:rsidR="00723958" w:rsidRPr="00B77EC4" w:rsidRDefault="00723958" w:rsidP="00723958">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B77EC4">
        <w:rPr>
          <w:rFonts w:ascii="Verdana" w:eastAsia="Century Gothic" w:hAnsi="Verdana" w:cs="Century Gothic"/>
          <w:b/>
          <w:bCs/>
        </w:rPr>
        <w:t>Referencias normativas, jurisprudenciales y otras fuentes:</w:t>
      </w:r>
    </w:p>
    <w:p w14:paraId="70A82E9D" w14:textId="77777777" w:rsidR="00723958" w:rsidRPr="00B77EC4" w:rsidRDefault="00723958" w:rsidP="00723958">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23958" w:rsidRPr="00B77EC4" w14:paraId="634D6577" w14:textId="77777777" w:rsidTr="009104B5">
        <w:trPr>
          <w:trHeight w:val="491"/>
        </w:trPr>
        <w:tc>
          <w:tcPr>
            <w:tcW w:w="8647" w:type="dxa"/>
          </w:tcPr>
          <w:p w14:paraId="7F1140D5" w14:textId="77777777" w:rsidR="00723958" w:rsidRPr="00B77EC4" w:rsidRDefault="00723958" w:rsidP="00723958">
            <w:pPr>
              <w:widowControl w:val="0"/>
              <w:numPr>
                <w:ilvl w:val="0"/>
                <w:numId w:val="17"/>
              </w:numPr>
              <w:autoSpaceDE w:val="0"/>
              <w:autoSpaceDN w:val="0"/>
              <w:spacing w:after="120" w:line="276" w:lineRule="auto"/>
              <w:jc w:val="both"/>
              <w:rPr>
                <w:rFonts w:ascii="Verdana" w:eastAsia="Calibri" w:hAnsi="Verdana" w:cs="Arial"/>
              </w:rPr>
            </w:pPr>
            <w:r w:rsidRPr="00B77EC4">
              <w:rPr>
                <w:rFonts w:ascii="Verdana" w:eastAsia="Calibri" w:hAnsi="Verdana" w:cs="Arial"/>
              </w:rPr>
              <w:t>Ley 2022 de 2020</w:t>
            </w:r>
          </w:p>
          <w:p w14:paraId="53F118B3" w14:textId="77777777" w:rsidR="00723958" w:rsidRPr="00B77EC4" w:rsidRDefault="00723958" w:rsidP="00723958">
            <w:pPr>
              <w:widowControl w:val="0"/>
              <w:numPr>
                <w:ilvl w:val="0"/>
                <w:numId w:val="17"/>
              </w:numPr>
              <w:autoSpaceDE w:val="0"/>
              <w:autoSpaceDN w:val="0"/>
              <w:spacing w:after="120" w:line="276" w:lineRule="auto"/>
              <w:jc w:val="both"/>
              <w:rPr>
                <w:rFonts w:ascii="Verdana" w:eastAsia="Calibri" w:hAnsi="Verdana" w:cs="Arial"/>
              </w:rPr>
            </w:pPr>
            <w:r w:rsidRPr="00B77EC4">
              <w:rPr>
                <w:rFonts w:ascii="Verdana" w:eastAsia="Aptos" w:hAnsi="Verdana" w:cs="Arial"/>
                <w:bCs/>
                <w:color w:val="000000"/>
                <w:lang w:eastAsia="es-MX"/>
              </w:rPr>
              <w:t xml:space="preserve">Documentos tipo expedidos por la Agencia Nacional de Contratación Pública – Colombia Compra Eficiente disponibles en el siguiente enlace: </w:t>
            </w:r>
            <w:hyperlink r:id="rId12" w:history="1">
              <w:r w:rsidRPr="00B77EC4">
                <w:rPr>
                  <w:rFonts w:ascii="Verdana" w:eastAsia="Aptos" w:hAnsi="Verdana" w:cs="Arial"/>
                  <w:bCs/>
                  <w:color w:val="0000FF"/>
                  <w:u w:val="single"/>
                  <w:lang w:eastAsia="es-MX"/>
                </w:rPr>
                <w:t>https://www.colombiacompra.gov.co/normativa-y-relatoria/documentos-tipo</w:t>
              </w:r>
            </w:hyperlink>
            <w:r w:rsidRPr="00B77EC4">
              <w:rPr>
                <w:rFonts w:ascii="Verdana" w:eastAsia="Aptos" w:hAnsi="Verdana" w:cs="Arial"/>
                <w:bCs/>
                <w:color w:val="000000"/>
                <w:lang w:eastAsia="es-MX"/>
              </w:rPr>
              <w:t xml:space="preserve"> </w:t>
            </w:r>
          </w:p>
        </w:tc>
      </w:tr>
    </w:tbl>
    <w:p w14:paraId="2B3A694A" w14:textId="77777777" w:rsidR="00723958" w:rsidRPr="00B77EC4" w:rsidRDefault="00723958" w:rsidP="00723958">
      <w:pPr>
        <w:widowControl w:val="0"/>
        <w:autoSpaceDE w:val="0"/>
        <w:autoSpaceDN w:val="0"/>
        <w:spacing w:after="0" w:line="276" w:lineRule="auto"/>
        <w:jc w:val="both"/>
        <w:rPr>
          <w:rFonts w:ascii="Verdana" w:eastAsia="Calibri" w:hAnsi="Verdana" w:cs="Arial"/>
        </w:rPr>
      </w:pPr>
    </w:p>
    <w:p w14:paraId="7AE5F44D" w14:textId="77777777" w:rsidR="00723958" w:rsidRPr="00B77EC4" w:rsidRDefault="00723958" w:rsidP="00723958">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B77EC4">
        <w:rPr>
          <w:rFonts w:ascii="Verdana" w:eastAsia="Century Gothic" w:hAnsi="Verdana" w:cs="Century Gothic"/>
          <w:b/>
          <w:bCs/>
        </w:rPr>
        <w:t>Doctrina de la Agencia Nacional de Contratación Pública:</w:t>
      </w:r>
    </w:p>
    <w:p w14:paraId="62DA258E" w14:textId="77777777" w:rsidR="00723958" w:rsidRPr="00B77EC4" w:rsidRDefault="00723958" w:rsidP="00723958">
      <w:pPr>
        <w:widowControl w:val="0"/>
        <w:autoSpaceDE w:val="0"/>
        <w:autoSpaceDN w:val="0"/>
        <w:spacing w:after="0" w:line="276" w:lineRule="auto"/>
        <w:jc w:val="both"/>
        <w:rPr>
          <w:rFonts w:ascii="Verdana" w:eastAsia="Calibri" w:hAnsi="Verdana" w:cs="Arial"/>
        </w:rPr>
      </w:pPr>
    </w:p>
    <w:p w14:paraId="65DFB4E4" w14:textId="77777777" w:rsidR="00723958" w:rsidRPr="001646B2" w:rsidRDefault="00723958" w:rsidP="00723958">
      <w:pPr>
        <w:widowControl w:val="0"/>
        <w:autoSpaceDE w:val="0"/>
        <w:autoSpaceDN w:val="0"/>
        <w:spacing w:after="0" w:line="276" w:lineRule="auto"/>
        <w:jc w:val="both"/>
        <w:rPr>
          <w:rFonts w:ascii="Verdana" w:eastAsia="Times New Roman" w:hAnsi="Verdana" w:cs="Arial"/>
          <w:shd w:val="clear" w:color="auto" w:fill="FFFFFF"/>
          <w:lang w:val="es-ES"/>
        </w:rPr>
      </w:pPr>
      <w:r w:rsidRPr="001646B2">
        <w:rPr>
          <w:rFonts w:ascii="Verdana" w:eastAsia="Calibri" w:hAnsi="Verdana" w:cs="Arial"/>
          <w:shd w:val="clear" w:color="auto" w:fill="FFFFFF"/>
        </w:rPr>
        <w:t>L</w:t>
      </w:r>
      <w:r w:rsidRPr="001646B2">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conceptos: </w:t>
      </w:r>
      <w:r w:rsidRPr="001646B2">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w:t>
      </w:r>
      <w:r w:rsidRPr="001646B2">
        <w:rPr>
          <w:rFonts w:ascii="Verdana" w:eastAsia="Times New Roman" w:hAnsi="Verdana" w:cs="Arial"/>
          <w:shd w:val="clear" w:color="auto" w:fill="FFFFFF"/>
          <w:lang w:val="es-ES"/>
        </w:rPr>
        <w:lastRenderedPageBreak/>
        <w:t xml:space="preserve">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522B75C7" w14:textId="77777777" w:rsidR="00723958" w:rsidRDefault="00723958" w:rsidP="00723958">
      <w:pPr>
        <w:widowControl w:val="0"/>
        <w:autoSpaceDE w:val="0"/>
        <w:autoSpaceDN w:val="0"/>
        <w:spacing w:after="0" w:line="276" w:lineRule="auto"/>
        <w:jc w:val="both"/>
        <w:rPr>
          <w:rFonts w:ascii="Verdana" w:eastAsia="Aptos" w:hAnsi="Verdana" w:cs="Arial"/>
          <w:shd w:val="clear" w:color="auto" w:fill="FFFFFF"/>
          <w:lang w:val="es-ES"/>
        </w:rPr>
      </w:pPr>
    </w:p>
    <w:p w14:paraId="68524329" w14:textId="77777777" w:rsidR="00723958" w:rsidRPr="00B77EC4" w:rsidRDefault="00723958" w:rsidP="00723958">
      <w:pPr>
        <w:widowControl w:val="0"/>
        <w:autoSpaceDE w:val="0"/>
        <w:autoSpaceDN w:val="0"/>
        <w:spacing w:after="0" w:line="276" w:lineRule="auto"/>
        <w:jc w:val="both"/>
        <w:rPr>
          <w:rFonts w:ascii="Verdana" w:eastAsia="Times New Roman" w:hAnsi="Verdana" w:cs="Arial"/>
          <w:shd w:val="clear" w:color="auto" w:fill="FFFFFF"/>
          <w:lang w:val="es-ES"/>
        </w:rPr>
      </w:pPr>
      <w:r w:rsidRPr="00B77EC4">
        <w:rPr>
          <w:rFonts w:ascii="Verdana" w:eastAsia="Calibri" w:hAnsi="Verdana" w:cs="Arial"/>
          <w:color w:val="000000"/>
          <w:shd w:val="clear" w:color="auto" w:fill="FFFFFF"/>
        </w:rPr>
        <w:t>Este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B77EC4">
          <w:rPr>
            <w:rFonts w:ascii="Verdana" w:eastAsia="Aptos" w:hAnsi="Verdana" w:cs="Times New Roman"/>
            <w:color w:val="0000FF"/>
            <w:u w:val="single"/>
            <w:lang w:val="es-ES" w:eastAsia="es-ES"/>
          </w:rPr>
          <w:t>https://relatoria.colombiacompra.gov.co/</w:t>
        </w:r>
      </w:hyperlink>
      <w:r w:rsidRPr="00B77EC4">
        <w:rPr>
          <w:rFonts w:ascii="Verdana" w:eastAsia="Aptos" w:hAnsi="Verdana" w:cs="Times New Roman"/>
          <w:color w:val="0000FF"/>
          <w:u w:val="single"/>
          <w:lang w:val="es-ES" w:eastAsia="es-ES"/>
        </w:rPr>
        <w:t> .</w:t>
      </w:r>
    </w:p>
    <w:p w14:paraId="36E75D01" w14:textId="77777777" w:rsidR="00723958" w:rsidRPr="00B77EC4" w:rsidRDefault="00723958" w:rsidP="00723958">
      <w:pPr>
        <w:spacing w:after="0" w:line="240" w:lineRule="auto"/>
        <w:jc w:val="both"/>
        <w:rPr>
          <w:rFonts w:ascii="Verdana" w:eastAsia="Calibri" w:hAnsi="Verdana" w:cs="Arial"/>
          <w:shd w:val="clear" w:color="auto" w:fill="FFFFFF"/>
        </w:rPr>
      </w:pPr>
    </w:p>
    <w:p w14:paraId="64E7B26C" w14:textId="77777777" w:rsidR="00723958" w:rsidRPr="00B77EC4" w:rsidRDefault="00723958" w:rsidP="00723958">
      <w:pPr>
        <w:spacing w:after="0" w:line="240" w:lineRule="auto"/>
        <w:jc w:val="both"/>
        <w:rPr>
          <w:rFonts w:ascii="Verdana" w:eastAsia="Calibri" w:hAnsi="Verdana" w:cs="Times New Roman"/>
          <w:color w:val="000000"/>
        </w:rPr>
      </w:pPr>
      <w:r w:rsidRPr="00B77EC4">
        <w:rPr>
          <w:rFonts w:ascii="Verdana" w:eastAsia="Calibri" w:hAnsi="Verdana" w:cs="Times New Roman"/>
          <w:color w:val="000000"/>
        </w:rPr>
        <w:t>la Agencia Nacional de Contratación Pública – Colombia Compra Eficiente le informa, que ya se encuentra disponible la </w:t>
      </w:r>
      <w:r w:rsidRPr="00B77EC4">
        <w:rPr>
          <w:rFonts w:ascii="Verdana" w:eastAsia="Calibri" w:hAnsi="Verdana" w:cs="Times New Roman"/>
          <w:b/>
          <w:bCs/>
          <w:color w:val="000000"/>
        </w:rPr>
        <w:t>Guía de lineamientos de transparencia y selección objetiva para el departamento de La Guajira – Objetivo sexto constitucional de la Sentencia T-302 del 2017. </w:t>
      </w:r>
      <w:r w:rsidRPr="00B77EC4">
        <w:rPr>
          <w:rFonts w:ascii="Verdana" w:eastAsia="Calibri" w:hAnsi="Verdana" w:cs="Times New Roman"/>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77EC4">
        <w:rPr>
          <w:rFonts w:ascii="Verdana" w:eastAsia="Calibri" w:hAnsi="Verdana" w:cs="Times New Roman"/>
          <w:color w:val="000000"/>
        </w:rPr>
        <w:t>Wayúu</w:t>
      </w:r>
      <w:proofErr w:type="spellEnd"/>
      <w:r w:rsidRPr="00B77EC4">
        <w:rPr>
          <w:rFonts w:ascii="Verdana" w:eastAsia="Calibri" w:hAnsi="Verdana" w:cs="Times New Roman"/>
          <w:color w:val="000000"/>
        </w:rPr>
        <w:t xml:space="preserve">. Puede consultar la guía en el </w:t>
      </w:r>
      <w:r w:rsidRPr="00B77EC4">
        <w:rPr>
          <w:rFonts w:ascii="Verdana" w:eastAsia="Calibri" w:hAnsi="Verdana" w:cs="Arial"/>
          <w:shd w:val="clear" w:color="auto" w:fill="FFFFFF"/>
          <w:lang w:val="es-ES_tradnl"/>
        </w:rPr>
        <w:t>siguiente enlace: </w:t>
      </w:r>
      <w:hyperlink r:id="rId14" w:tgtFrame="_blank" w:tooltip="https://nam02.safelinks.protection.outlook.com/?url=https%3A%2F%2Fwww.colombiacompra.gov.co%2Fwp-content%2Fuploads%2F2025%2F05%2FGUIA-DE-LINEAMIENTOS-DE-TRANSPARENCIA-Y-SELECCION-OBJETIVA-1.0.pdf&amp;data=05%7C02%7Ccarlos.castrillon%40colombiacompra.gov.co%7C7cfff" w:history="1">
        <w:r w:rsidRPr="00B77EC4">
          <w:rPr>
            <w:rFonts w:ascii="Verdana" w:eastAsia="Calibri" w:hAnsi="Verdana" w:cs="Times New Roman"/>
            <w:color w:val="0078D7"/>
            <w:u w:val="single"/>
          </w:rPr>
          <w:t>Guía de lineamientos de transparencia y selección objetiva para el departamento de La Guajira – Objetivo sexto constitucional de la Sentencia T-302 del 2017</w:t>
        </w:r>
      </w:hyperlink>
      <w:r w:rsidRPr="00B77EC4">
        <w:rPr>
          <w:rFonts w:ascii="Verdana" w:eastAsia="Calibri" w:hAnsi="Verdana" w:cs="Times New Roman"/>
          <w:color w:val="0078D7"/>
          <w:u w:val="single"/>
        </w:rPr>
        <w:t>"</w:t>
      </w:r>
    </w:p>
    <w:p w14:paraId="27B4C8E1" w14:textId="77777777" w:rsidR="00723958" w:rsidRPr="00B77EC4" w:rsidRDefault="00723958" w:rsidP="00723958">
      <w:pPr>
        <w:spacing w:after="0" w:line="240" w:lineRule="auto"/>
        <w:jc w:val="both"/>
        <w:rPr>
          <w:rFonts w:ascii="Verdana" w:eastAsia="Calibri" w:hAnsi="Verdana" w:cs="Arial"/>
          <w:shd w:val="clear" w:color="auto" w:fill="FFFFFF"/>
          <w:lang w:val="es-ES_tradnl"/>
        </w:rPr>
      </w:pPr>
    </w:p>
    <w:p w14:paraId="5D8B2BF0" w14:textId="77777777" w:rsidR="00723958" w:rsidRPr="00B77EC4" w:rsidRDefault="00723958" w:rsidP="00723958">
      <w:pPr>
        <w:spacing w:after="0" w:line="240" w:lineRule="auto"/>
        <w:jc w:val="both"/>
        <w:rPr>
          <w:rFonts w:ascii="Verdana" w:eastAsia="Calibri" w:hAnsi="Verdana" w:cs="Times New Roman"/>
        </w:rPr>
      </w:pPr>
      <w:r w:rsidRPr="00B77EC4">
        <w:rPr>
          <w:rFonts w:ascii="Verdana" w:eastAsia="Calibri" w:hAnsi="Verdana" w:cs="Arial"/>
          <w:shd w:val="clear" w:color="auto" w:fill="FFFFFF"/>
          <w:lang w:val="es-ES_tradnl"/>
        </w:rPr>
        <w:t>Aprovechamos la oportunidad de manifestar la entera disposición de la Agencia Nacional</w:t>
      </w:r>
      <w:r w:rsidRPr="00B77EC4">
        <w:rPr>
          <w:rFonts w:ascii="Verdana" w:eastAsia="Calibri" w:hAnsi="Verdana" w:cs="Times New Roman"/>
        </w:rPr>
        <w:t xml:space="preserve"> de Contratación Pública –Colombia Compra Eficiente– para atender las peticiones o solicitudes, así como para brindar el apoyo que se requiera en el marco de nuestras funciones a través de nuestros diferentes canales de atención: </w:t>
      </w:r>
    </w:p>
    <w:p w14:paraId="3F218BFA" w14:textId="77777777" w:rsidR="00723958" w:rsidRPr="00B77EC4" w:rsidRDefault="00723958" w:rsidP="00723958">
      <w:pPr>
        <w:spacing w:after="0" w:line="240" w:lineRule="auto"/>
        <w:jc w:val="both"/>
        <w:rPr>
          <w:rFonts w:ascii="Verdana" w:eastAsia="Calibri" w:hAnsi="Verdana" w:cs="Times New Roman"/>
        </w:rPr>
      </w:pPr>
    </w:p>
    <w:p w14:paraId="0503BDFB" w14:textId="77777777" w:rsidR="00723958" w:rsidRPr="00B77EC4" w:rsidRDefault="00723958" w:rsidP="00723958">
      <w:pPr>
        <w:numPr>
          <w:ilvl w:val="0"/>
          <w:numId w:val="15"/>
        </w:numPr>
        <w:spacing w:after="0" w:line="240" w:lineRule="auto"/>
        <w:contextualSpacing/>
        <w:jc w:val="both"/>
        <w:rPr>
          <w:rFonts w:ascii="Verdana" w:eastAsia="Calibri" w:hAnsi="Verdana" w:cs="Times New Roman"/>
        </w:rPr>
      </w:pPr>
      <w:r w:rsidRPr="00B77EC4">
        <w:rPr>
          <w:rFonts w:ascii="Verdana" w:eastAsia="Calibri" w:hAnsi="Verdana" w:cs="Times New Roman"/>
        </w:rPr>
        <w:t>Línea nacional gratuita o servicio a la ciudadanía: 01800 0520808</w:t>
      </w:r>
    </w:p>
    <w:p w14:paraId="7B9BF695" w14:textId="77777777" w:rsidR="00723958" w:rsidRPr="00B77EC4" w:rsidRDefault="00723958" w:rsidP="00723958">
      <w:pPr>
        <w:numPr>
          <w:ilvl w:val="0"/>
          <w:numId w:val="15"/>
        </w:numPr>
        <w:spacing w:after="0" w:line="240" w:lineRule="auto"/>
        <w:contextualSpacing/>
        <w:jc w:val="both"/>
        <w:rPr>
          <w:rFonts w:ascii="Verdana" w:eastAsia="Calibri" w:hAnsi="Verdana" w:cs="Times New Roman"/>
        </w:rPr>
      </w:pPr>
      <w:r w:rsidRPr="00B77EC4">
        <w:rPr>
          <w:rFonts w:ascii="Verdana" w:eastAsia="Calibri" w:hAnsi="Verdana" w:cs="Times New Roman"/>
        </w:rPr>
        <w:t>Línea en Bogotá (Mesa de servicio): +57 601 7456788</w:t>
      </w:r>
    </w:p>
    <w:p w14:paraId="294FBF5F" w14:textId="77777777" w:rsidR="00723958" w:rsidRPr="00B77EC4" w:rsidRDefault="00723958" w:rsidP="00723958">
      <w:pPr>
        <w:numPr>
          <w:ilvl w:val="0"/>
          <w:numId w:val="15"/>
        </w:numPr>
        <w:spacing w:after="0" w:line="240" w:lineRule="auto"/>
        <w:contextualSpacing/>
        <w:jc w:val="both"/>
        <w:rPr>
          <w:rFonts w:ascii="Verdana" w:eastAsia="Calibri" w:hAnsi="Verdana" w:cs="Times New Roman"/>
        </w:rPr>
      </w:pPr>
      <w:r w:rsidRPr="00B77EC4">
        <w:rPr>
          <w:rFonts w:ascii="Verdana" w:eastAsia="Calibri" w:hAnsi="Verdana" w:cs="Times New Roman"/>
        </w:rPr>
        <w:t>Línea de servicio y atención al ciudadano: +57 601 7956600</w:t>
      </w:r>
    </w:p>
    <w:p w14:paraId="736D621F" w14:textId="77777777" w:rsidR="00723958" w:rsidRPr="00B77EC4" w:rsidRDefault="00723958" w:rsidP="00723958">
      <w:pPr>
        <w:numPr>
          <w:ilvl w:val="0"/>
          <w:numId w:val="15"/>
        </w:numPr>
        <w:spacing w:after="0" w:line="240" w:lineRule="auto"/>
        <w:contextualSpacing/>
        <w:jc w:val="both"/>
        <w:rPr>
          <w:rFonts w:ascii="Verdana" w:eastAsia="Calibri" w:hAnsi="Verdana" w:cs="Times New Roman"/>
        </w:rPr>
      </w:pPr>
      <w:r w:rsidRPr="00B77EC4">
        <w:rPr>
          <w:rFonts w:ascii="Verdana" w:eastAsia="Calibri" w:hAnsi="Verdana" w:cs="Times New Roman"/>
        </w:rPr>
        <w:lastRenderedPageBreak/>
        <w:t xml:space="preserve">Página web: </w:t>
      </w:r>
      <w:hyperlink r:id="rId15" w:history="1">
        <w:r w:rsidRPr="00B77EC4">
          <w:rPr>
            <w:rFonts w:ascii="Verdana" w:eastAsia="Calibri" w:hAnsi="Verdana" w:cs="Times New Roman"/>
            <w:color w:val="0000FF"/>
            <w:u w:val="single"/>
          </w:rPr>
          <w:t>www.colombiacompra.gov.co</w:t>
        </w:r>
      </w:hyperlink>
    </w:p>
    <w:p w14:paraId="465A2B75" w14:textId="77777777" w:rsidR="00723958" w:rsidRPr="00B77EC4" w:rsidRDefault="00723958" w:rsidP="00723958">
      <w:pPr>
        <w:spacing w:after="0" w:line="240" w:lineRule="auto"/>
        <w:ind w:left="785"/>
        <w:contextualSpacing/>
        <w:jc w:val="both"/>
        <w:rPr>
          <w:rFonts w:ascii="Verdana" w:eastAsia="Calibri" w:hAnsi="Verdana" w:cs="Times New Roman"/>
        </w:rPr>
      </w:pPr>
    </w:p>
    <w:p w14:paraId="0C420C70" w14:textId="77777777" w:rsidR="00723958" w:rsidRPr="00B77EC4" w:rsidRDefault="00723958" w:rsidP="00723958">
      <w:pPr>
        <w:spacing w:after="0" w:line="240" w:lineRule="auto"/>
        <w:jc w:val="both"/>
        <w:rPr>
          <w:rFonts w:ascii="Verdana" w:eastAsia="Calibri" w:hAnsi="Verdana" w:cs="Times New Roman"/>
        </w:rPr>
      </w:pPr>
      <w:r w:rsidRPr="00B77EC4">
        <w:rPr>
          <w:rFonts w:ascii="Verdana" w:eastAsia="Calibri" w:hAnsi="Verdana" w:cs="Times New Roman"/>
        </w:rPr>
        <w:t xml:space="preserve">Por último, lo invitamos a seguirnos en las redes sociales en las cuales se difunde información institucional: </w:t>
      </w:r>
    </w:p>
    <w:p w14:paraId="5CE3CB80" w14:textId="77777777" w:rsidR="00723958" w:rsidRPr="00B77EC4" w:rsidRDefault="00723958" w:rsidP="00723958">
      <w:pPr>
        <w:spacing w:after="0" w:line="240" w:lineRule="auto"/>
        <w:jc w:val="both"/>
        <w:rPr>
          <w:rFonts w:ascii="Verdana" w:eastAsia="Calibri" w:hAnsi="Verdana" w:cs="Arial"/>
          <w:color w:val="000000"/>
          <w:shd w:val="clear" w:color="auto" w:fill="FFFFFF"/>
        </w:rPr>
      </w:pPr>
      <w:r w:rsidRPr="00B77EC4">
        <w:rPr>
          <w:rFonts w:ascii="Verdana" w:eastAsia="Calibri" w:hAnsi="Verdana" w:cs="Arial"/>
          <w:color w:val="000000"/>
          <w:shd w:val="clear" w:color="auto" w:fill="FFFFFF"/>
        </w:rPr>
        <w:t>  </w:t>
      </w:r>
    </w:p>
    <w:p w14:paraId="2A02CACA" w14:textId="77777777" w:rsidR="00723958" w:rsidRPr="00B77EC4" w:rsidRDefault="00723958" w:rsidP="00723958">
      <w:pPr>
        <w:spacing w:after="0" w:line="240" w:lineRule="auto"/>
        <w:jc w:val="both"/>
        <w:rPr>
          <w:rFonts w:ascii="Verdana" w:eastAsia="Calibri" w:hAnsi="Verdana" w:cs="Times New Roman"/>
        </w:rPr>
      </w:pPr>
      <w:r w:rsidRPr="00B77EC4">
        <w:rPr>
          <w:rFonts w:ascii="Verdana" w:eastAsia="Calibri" w:hAnsi="Verdana" w:cs="Times New Roman"/>
        </w:rPr>
        <w:t xml:space="preserve">Twitter: </w:t>
      </w:r>
      <w:r w:rsidRPr="00B77EC4">
        <w:rPr>
          <w:rFonts w:ascii="Verdana" w:eastAsia="Calibri" w:hAnsi="Verdana" w:cs="Times New Roman"/>
          <w:color w:val="4472C4"/>
          <w:u w:val="single"/>
        </w:rPr>
        <w:t>@colombiacompra</w:t>
      </w:r>
      <w:r w:rsidRPr="00B77EC4">
        <w:rPr>
          <w:rFonts w:ascii="Verdana" w:eastAsia="Calibri" w:hAnsi="Verdana" w:cs="Times New Roman"/>
          <w:color w:val="4472C4"/>
        </w:rPr>
        <w:t xml:space="preserve"> </w:t>
      </w:r>
    </w:p>
    <w:p w14:paraId="482A6054" w14:textId="77777777" w:rsidR="00723958" w:rsidRPr="00B77EC4" w:rsidRDefault="00723958" w:rsidP="00723958">
      <w:pPr>
        <w:spacing w:after="0" w:line="240" w:lineRule="auto"/>
        <w:jc w:val="both"/>
        <w:rPr>
          <w:rFonts w:ascii="Verdana" w:eastAsia="Calibri" w:hAnsi="Verdana" w:cs="Times New Roman"/>
        </w:rPr>
      </w:pPr>
      <w:r w:rsidRPr="00B77EC4">
        <w:rPr>
          <w:rFonts w:ascii="Verdana" w:eastAsia="Calibri" w:hAnsi="Verdana" w:cs="Times New Roman"/>
        </w:rPr>
        <w:t xml:space="preserve">Facebook: </w:t>
      </w:r>
      <w:proofErr w:type="spellStart"/>
      <w:r w:rsidRPr="00B77EC4">
        <w:rPr>
          <w:rFonts w:ascii="Verdana" w:eastAsia="Calibri" w:hAnsi="Verdana" w:cs="Times New Roman"/>
          <w:color w:val="4472C4"/>
          <w:u w:val="single"/>
        </w:rPr>
        <w:t>ColombiaCompraEficiente</w:t>
      </w:r>
      <w:proofErr w:type="spellEnd"/>
    </w:p>
    <w:p w14:paraId="1CBE5228" w14:textId="77777777" w:rsidR="00723958" w:rsidRPr="00B77EC4" w:rsidRDefault="00723958" w:rsidP="00723958">
      <w:pPr>
        <w:spacing w:after="0" w:line="240" w:lineRule="auto"/>
        <w:jc w:val="both"/>
        <w:rPr>
          <w:rFonts w:ascii="Verdana" w:eastAsia="Calibri" w:hAnsi="Verdana" w:cs="Times New Roman"/>
        </w:rPr>
      </w:pPr>
      <w:r w:rsidRPr="00B77EC4">
        <w:rPr>
          <w:rFonts w:ascii="Verdana" w:eastAsia="Calibri" w:hAnsi="Verdana" w:cs="Times New Roman"/>
        </w:rPr>
        <w:t xml:space="preserve">LinkedIn: </w:t>
      </w:r>
      <w:r w:rsidRPr="00B77EC4">
        <w:rPr>
          <w:rFonts w:ascii="Verdana" w:eastAsia="Calibri" w:hAnsi="Verdana" w:cs="Times New Roman"/>
          <w:color w:val="4472C4"/>
          <w:u w:val="single"/>
        </w:rPr>
        <w:t>Agencia Nacional de Contratación Pública - Colombia Compra Eficiente</w:t>
      </w:r>
      <w:r w:rsidRPr="00B77EC4">
        <w:rPr>
          <w:rFonts w:ascii="Verdana" w:eastAsia="Calibri" w:hAnsi="Verdana" w:cs="Times New Roman"/>
          <w:color w:val="4472C4"/>
        </w:rPr>
        <w:t xml:space="preserve"> </w:t>
      </w:r>
      <w:r w:rsidRPr="00B77EC4">
        <w:rPr>
          <w:rFonts w:ascii="Verdana" w:eastAsia="Calibri" w:hAnsi="Verdana" w:cs="Times New Roman"/>
        </w:rPr>
        <w:t xml:space="preserve">Instagram: </w:t>
      </w:r>
      <w:r w:rsidRPr="00B77EC4">
        <w:rPr>
          <w:rFonts w:ascii="Verdana" w:eastAsia="Calibri" w:hAnsi="Verdana" w:cs="Times New Roman"/>
          <w:color w:val="4472C4"/>
          <w:u w:val="single"/>
        </w:rPr>
        <w:t>@colombiacompraeficiente_cce</w:t>
      </w:r>
    </w:p>
    <w:p w14:paraId="4C6281A0" w14:textId="77777777" w:rsidR="00723958" w:rsidRPr="00B77EC4" w:rsidRDefault="00723958" w:rsidP="00723958">
      <w:pPr>
        <w:widowControl w:val="0"/>
        <w:autoSpaceDE w:val="0"/>
        <w:autoSpaceDN w:val="0"/>
        <w:spacing w:after="0" w:line="276" w:lineRule="auto"/>
        <w:jc w:val="both"/>
        <w:rPr>
          <w:rFonts w:ascii="Verdana" w:eastAsia="Calibri" w:hAnsi="Verdana" w:cs="Arial"/>
        </w:rPr>
      </w:pPr>
    </w:p>
    <w:p w14:paraId="7A13C0B2" w14:textId="77777777" w:rsidR="00723958" w:rsidRPr="00B77EC4" w:rsidRDefault="00723958" w:rsidP="00723958">
      <w:pPr>
        <w:widowControl w:val="0"/>
        <w:autoSpaceDE w:val="0"/>
        <w:autoSpaceDN w:val="0"/>
        <w:spacing w:after="0" w:line="276" w:lineRule="auto"/>
        <w:jc w:val="both"/>
        <w:rPr>
          <w:rFonts w:ascii="Verdana" w:eastAsia="Calibri" w:hAnsi="Verdana" w:cs="Arial"/>
        </w:rPr>
      </w:pPr>
      <w:r w:rsidRPr="00B77EC4">
        <w:rPr>
          <w:rFonts w:ascii="Verdana" w:eastAsia="Calibri"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2D46A3E" w14:textId="77777777" w:rsidR="00723958" w:rsidRPr="00B77EC4" w:rsidRDefault="00723958" w:rsidP="00723958">
      <w:pPr>
        <w:widowControl w:val="0"/>
        <w:autoSpaceDE w:val="0"/>
        <w:autoSpaceDN w:val="0"/>
        <w:spacing w:after="0" w:line="276" w:lineRule="auto"/>
        <w:jc w:val="both"/>
        <w:rPr>
          <w:rFonts w:ascii="Verdana" w:eastAsia="Calibri" w:hAnsi="Verdana" w:cs="Arial"/>
        </w:rPr>
      </w:pPr>
    </w:p>
    <w:p w14:paraId="09FCB6DA" w14:textId="77777777" w:rsidR="00723958" w:rsidRPr="00B77EC4" w:rsidRDefault="00723958" w:rsidP="00723958">
      <w:pPr>
        <w:spacing w:after="0" w:line="240" w:lineRule="auto"/>
        <w:rPr>
          <w:rFonts w:ascii="Verdana" w:eastAsia="Calibri" w:hAnsi="Verdana" w:cs="Arial"/>
          <w:lang w:eastAsia="es-CO"/>
        </w:rPr>
      </w:pPr>
      <w:r w:rsidRPr="00B77EC4">
        <w:rPr>
          <w:rFonts w:ascii="Verdana" w:eastAsia="Times New Roman" w:hAnsi="Verdana" w:cs="Arial"/>
          <w:lang w:eastAsia="es-CO"/>
        </w:rPr>
        <w:t>Atentamente,</w:t>
      </w:r>
      <w:r w:rsidRPr="00B77EC4">
        <w:rPr>
          <w:rFonts w:ascii="Verdana" w:eastAsia="Calibri" w:hAnsi="Verdana" w:cs="Arial"/>
          <w:lang w:eastAsia="es-CO"/>
        </w:rPr>
        <w:t xml:space="preserve"> </w:t>
      </w:r>
    </w:p>
    <w:p w14:paraId="3EFF7301" w14:textId="2C435455" w:rsidR="00723958" w:rsidRPr="00B77EC4" w:rsidRDefault="00FC27C7" w:rsidP="00723958">
      <w:pPr>
        <w:spacing w:line="276" w:lineRule="auto"/>
        <w:jc w:val="center"/>
        <w:rPr>
          <w:rFonts w:ascii="Verdana" w:eastAsia="Calibri" w:hAnsi="Verdana" w:cs="Arial"/>
          <w:color w:val="000000"/>
          <w:lang w:eastAsia="es-CO"/>
        </w:rPr>
      </w:pPr>
      <w:r w:rsidRPr="004D5C25">
        <w:rPr>
          <w:rFonts w:ascii="Century Gothic" w:hAnsi="Century Gothic"/>
          <w:noProof/>
        </w:rPr>
        <w:drawing>
          <wp:inline distT="0" distB="0" distL="0" distR="0" wp14:anchorId="2E07001F" wp14:editId="2695CAB2">
            <wp:extent cx="2546876" cy="1093388"/>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82244" cy="110857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23958" w:rsidRPr="00C30B31" w14:paraId="0E85C486" w14:textId="77777777" w:rsidTr="009104B5">
        <w:trPr>
          <w:trHeight w:val="315"/>
        </w:trPr>
        <w:tc>
          <w:tcPr>
            <w:tcW w:w="893" w:type="dxa"/>
            <w:vAlign w:val="center"/>
            <w:hideMark/>
          </w:tcPr>
          <w:p w14:paraId="68EBD4D6" w14:textId="77777777" w:rsidR="00723958" w:rsidRPr="00C30B31" w:rsidRDefault="00723958" w:rsidP="009104B5">
            <w:pPr>
              <w:contextualSpacing/>
              <w:rPr>
                <w:rFonts w:ascii="Verdana" w:eastAsia="Calibri" w:hAnsi="Verdana" w:cs="Arial"/>
                <w:sz w:val="16"/>
                <w:szCs w:val="16"/>
                <w:lang w:eastAsia="es-ES"/>
              </w:rPr>
            </w:pPr>
            <w:r w:rsidRPr="00C30B31">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3A511007" w14:textId="77777777" w:rsidR="00723958" w:rsidRPr="00C30B31" w:rsidRDefault="00723958" w:rsidP="009104B5">
            <w:pPr>
              <w:contextualSpacing/>
              <w:rPr>
                <w:rFonts w:ascii="Verdana" w:eastAsia="Arial" w:hAnsi="Verdana" w:cs="Arial"/>
                <w:sz w:val="16"/>
                <w:szCs w:val="16"/>
              </w:rPr>
            </w:pPr>
            <w:r w:rsidRPr="00C30B31">
              <w:rPr>
                <w:rFonts w:ascii="Verdana" w:eastAsia="Arial" w:hAnsi="Verdana" w:cs="Arial"/>
                <w:sz w:val="16"/>
                <w:szCs w:val="16"/>
              </w:rPr>
              <w:t xml:space="preserve">Carlos Mario </w:t>
            </w:r>
            <w:proofErr w:type="spellStart"/>
            <w:r w:rsidRPr="00C30B31">
              <w:rPr>
                <w:rFonts w:ascii="Verdana" w:eastAsia="Arial" w:hAnsi="Verdana" w:cs="Arial"/>
                <w:sz w:val="16"/>
                <w:szCs w:val="16"/>
              </w:rPr>
              <w:t>Castrillon</w:t>
            </w:r>
            <w:proofErr w:type="spellEnd"/>
            <w:r w:rsidRPr="00C30B31">
              <w:rPr>
                <w:rFonts w:ascii="Verdana" w:eastAsia="Arial" w:hAnsi="Verdana" w:cs="Arial"/>
                <w:sz w:val="16"/>
                <w:szCs w:val="16"/>
              </w:rPr>
              <w:t xml:space="preserve"> Endo</w:t>
            </w:r>
          </w:p>
          <w:p w14:paraId="52E0A0CD" w14:textId="77777777" w:rsidR="00723958" w:rsidRPr="00C30B31" w:rsidRDefault="00723958" w:rsidP="009104B5">
            <w:pPr>
              <w:contextualSpacing/>
              <w:rPr>
                <w:rFonts w:ascii="Verdana" w:eastAsia="Arial" w:hAnsi="Verdana" w:cs="Arial"/>
                <w:sz w:val="16"/>
                <w:szCs w:val="16"/>
              </w:rPr>
            </w:pPr>
            <w:r w:rsidRPr="00C30B31">
              <w:rPr>
                <w:rFonts w:ascii="Verdana" w:eastAsia="Arial" w:hAnsi="Verdana" w:cs="Arial"/>
                <w:sz w:val="16"/>
                <w:szCs w:val="16"/>
              </w:rPr>
              <w:t xml:space="preserve">Contratista de la Subdirección de Gestión Contractual </w:t>
            </w:r>
          </w:p>
        </w:tc>
      </w:tr>
      <w:tr w:rsidR="00723958" w:rsidRPr="00C30B31" w14:paraId="04CFB94A" w14:textId="77777777" w:rsidTr="009104B5">
        <w:trPr>
          <w:trHeight w:val="330"/>
        </w:trPr>
        <w:tc>
          <w:tcPr>
            <w:tcW w:w="893" w:type="dxa"/>
            <w:vAlign w:val="center"/>
            <w:hideMark/>
          </w:tcPr>
          <w:p w14:paraId="3CD0F94F" w14:textId="77777777" w:rsidR="00723958" w:rsidRPr="00C30B31" w:rsidRDefault="00723958" w:rsidP="009104B5">
            <w:pPr>
              <w:contextualSpacing/>
              <w:rPr>
                <w:rFonts w:ascii="Verdana" w:eastAsia="Calibri" w:hAnsi="Verdana" w:cs="Arial"/>
                <w:sz w:val="16"/>
                <w:szCs w:val="16"/>
                <w:lang w:eastAsia="es-ES"/>
              </w:rPr>
            </w:pPr>
            <w:r w:rsidRPr="00C30B31">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37F9211E" w14:textId="77777777" w:rsidR="00723958" w:rsidRPr="00C30B31" w:rsidRDefault="00723958" w:rsidP="009104B5">
            <w:pPr>
              <w:contextualSpacing/>
              <w:rPr>
                <w:rFonts w:ascii="Verdana" w:eastAsia="Arial" w:hAnsi="Verdana" w:cs="Arial"/>
                <w:sz w:val="16"/>
                <w:szCs w:val="16"/>
              </w:rPr>
            </w:pPr>
            <w:r w:rsidRPr="00C30B31">
              <w:rPr>
                <w:rFonts w:ascii="Verdana" w:eastAsia="Arial" w:hAnsi="Verdana" w:cs="Arial"/>
                <w:sz w:val="16"/>
                <w:szCs w:val="16"/>
              </w:rPr>
              <w:t xml:space="preserve">Alejandro Gamboa Cárdenas </w:t>
            </w:r>
          </w:p>
          <w:p w14:paraId="6B78586F" w14:textId="77777777" w:rsidR="00723958" w:rsidRPr="00C30B31" w:rsidRDefault="00723958" w:rsidP="009104B5">
            <w:pPr>
              <w:contextualSpacing/>
              <w:textAlignment w:val="baseline"/>
              <w:rPr>
                <w:rFonts w:ascii="Verdana" w:eastAsia="Arial" w:hAnsi="Verdana" w:cs="Arial"/>
                <w:sz w:val="16"/>
                <w:szCs w:val="16"/>
              </w:rPr>
            </w:pPr>
            <w:r w:rsidRPr="00C30B31">
              <w:rPr>
                <w:rFonts w:ascii="Verdana" w:eastAsia="Arial" w:hAnsi="Verdana" w:cs="Arial"/>
                <w:sz w:val="16"/>
                <w:szCs w:val="16"/>
              </w:rPr>
              <w:t>Contratista de la Subdirección de Gestión Contractual</w:t>
            </w:r>
          </w:p>
          <w:p w14:paraId="02E580AE" w14:textId="77777777" w:rsidR="00723958" w:rsidRPr="00C30B31" w:rsidRDefault="00723958" w:rsidP="009104B5">
            <w:pPr>
              <w:contextualSpacing/>
              <w:textAlignment w:val="baseline"/>
              <w:rPr>
                <w:rFonts w:ascii="Verdana" w:eastAsia="Times New Roman" w:hAnsi="Verdana" w:cs="Segoe UI"/>
                <w:sz w:val="16"/>
                <w:szCs w:val="16"/>
                <w:lang w:eastAsia="es-ES_tradnl"/>
              </w:rPr>
            </w:pPr>
            <w:r w:rsidRPr="00C30B31">
              <w:rPr>
                <w:rFonts w:ascii="Verdana" w:eastAsia="Times New Roman" w:hAnsi="Verdana" w:cs="Segoe UI"/>
                <w:sz w:val="16"/>
                <w:szCs w:val="16"/>
                <w:lang w:eastAsia="es-ES_tradnl"/>
              </w:rPr>
              <w:t>Juan David Cárdenas Cabeza</w:t>
            </w:r>
          </w:p>
          <w:p w14:paraId="39864B55" w14:textId="77777777" w:rsidR="00723958" w:rsidRPr="00C30B31" w:rsidRDefault="00723958" w:rsidP="009104B5">
            <w:pPr>
              <w:contextualSpacing/>
              <w:textAlignment w:val="baseline"/>
              <w:rPr>
                <w:rFonts w:ascii="Verdana" w:eastAsia="Arial" w:hAnsi="Verdana" w:cs="Arial"/>
                <w:sz w:val="16"/>
                <w:szCs w:val="16"/>
              </w:rPr>
            </w:pPr>
            <w:r w:rsidRPr="00C30B31">
              <w:rPr>
                <w:rFonts w:ascii="Verdana" w:eastAsia="Arial" w:hAnsi="Verdana" w:cs="Arial"/>
                <w:sz w:val="16"/>
                <w:szCs w:val="16"/>
              </w:rPr>
              <w:t>Contratista de la Subdirección de Gestión Contractual</w:t>
            </w:r>
          </w:p>
          <w:p w14:paraId="7004D797" w14:textId="77777777" w:rsidR="00723958" w:rsidRPr="00C30B31" w:rsidRDefault="00723958" w:rsidP="009104B5">
            <w:pPr>
              <w:contextualSpacing/>
              <w:textAlignment w:val="baseline"/>
              <w:rPr>
                <w:rFonts w:ascii="Verdana" w:eastAsia="Times New Roman" w:hAnsi="Verdana" w:cs="Segoe UI"/>
                <w:sz w:val="16"/>
                <w:szCs w:val="16"/>
                <w:lang w:eastAsia="es-ES_tradnl"/>
              </w:rPr>
            </w:pPr>
          </w:p>
        </w:tc>
      </w:tr>
      <w:tr w:rsidR="00723958" w:rsidRPr="00C30B31" w14:paraId="1EB7BF4B" w14:textId="77777777" w:rsidTr="009104B5">
        <w:trPr>
          <w:trHeight w:val="300"/>
        </w:trPr>
        <w:tc>
          <w:tcPr>
            <w:tcW w:w="893" w:type="dxa"/>
            <w:vAlign w:val="center"/>
          </w:tcPr>
          <w:p w14:paraId="300401E8" w14:textId="77777777" w:rsidR="00723958" w:rsidRPr="00C30B31" w:rsidRDefault="00723958" w:rsidP="009104B5">
            <w:pPr>
              <w:contextualSpacing/>
              <w:rPr>
                <w:rFonts w:ascii="Verdana" w:eastAsia="Calibri" w:hAnsi="Verdana" w:cs="Arial"/>
                <w:sz w:val="16"/>
                <w:szCs w:val="16"/>
                <w:lang w:eastAsia="es-ES"/>
              </w:rPr>
            </w:pPr>
            <w:r w:rsidRPr="00C30B31">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24C9F9B3" w14:textId="77777777" w:rsidR="00723958" w:rsidRPr="00C30B31" w:rsidRDefault="00723958" w:rsidP="009104B5">
            <w:pPr>
              <w:contextualSpacing/>
              <w:rPr>
                <w:rFonts w:ascii="Verdana" w:eastAsia="Calibri" w:hAnsi="Verdana" w:cs="Arial"/>
                <w:sz w:val="16"/>
                <w:szCs w:val="16"/>
                <w:lang w:eastAsia="es-ES"/>
              </w:rPr>
            </w:pPr>
            <w:r w:rsidRPr="00C30B31">
              <w:rPr>
                <w:rFonts w:ascii="Verdana" w:eastAsia="Calibri" w:hAnsi="Verdana" w:cs="Arial"/>
                <w:sz w:val="16"/>
                <w:szCs w:val="16"/>
                <w:lang w:eastAsia="es-ES"/>
              </w:rPr>
              <w:t xml:space="preserve">Carolina Quintero </w:t>
            </w:r>
            <w:proofErr w:type="spellStart"/>
            <w:r w:rsidRPr="00C30B31">
              <w:rPr>
                <w:rFonts w:ascii="Verdana" w:eastAsia="Calibri" w:hAnsi="Verdana" w:cs="Arial"/>
                <w:sz w:val="16"/>
                <w:szCs w:val="16"/>
                <w:lang w:eastAsia="es-ES"/>
              </w:rPr>
              <w:t>Gacharná</w:t>
            </w:r>
            <w:proofErr w:type="spellEnd"/>
          </w:p>
          <w:p w14:paraId="737D0863" w14:textId="77777777" w:rsidR="00723958" w:rsidRPr="00C30B31" w:rsidRDefault="00723958" w:rsidP="009104B5">
            <w:pPr>
              <w:contextualSpacing/>
              <w:rPr>
                <w:rFonts w:ascii="Verdana" w:eastAsia="Calibri" w:hAnsi="Verdana" w:cs="Arial"/>
                <w:sz w:val="16"/>
                <w:szCs w:val="16"/>
                <w:lang w:eastAsia="es-ES"/>
              </w:rPr>
            </w:pPr>
            <w:r w:rsidRPr="00C30B31">
              <w:rPr>
                <w:rFonts w:ascii="Verdana" w:eastAsia="Calibri" w:hAnsi="Verdana" w:cs="Arial"/>
                <w:sz w:val="16"/>
                <w:szCs w:val="16"/>
                <w:lang w:eastAsia="es-ES"/>
              </w:rPr>
              <w:t>Subdirectora de Gestión Contractual ANCP – CCE</w:t>
            </w:r>
          </w:p>
        </w:tc>
      </w:tr>
    </w:tbl>
    <w:p w14:paraId="0A32675B" w14:textId="77777777" w:rsidR="00723958" w:rsidRPr="0009677F" w:rsidRDefault="00723958" w:rsidP="00723958"/>
    <w:p w14:paraId="4AB3CFFF" w14:textId="77777777" w:rsidR="00723958" w:rsidRDefault="00723958" w:rsidP="00723958"/>
    <w:p w14:paraId="0F293BF4" w14:textId="27480717" w:rsidR="00127233" w:rsidRPr="00640E65" w:rsidRDefault="00127233" w:rsidP="00640E65"/>
    <w:sectPr w:rsidR="00127233" w:rsidRPr="00640E6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8FC1E" w14:textId="77777777" w:rsidR="003C3200" w:rsidRDefault="003C3200" w:rsidP="004A1847">
      <w:pPr>
        <w:spacing w:after="0" w:line="240" w:lineRule="auto"/>
      </w:pPr>
      <w:r>
        <w:separator/>
      </w:r>
    </w:p>
  </w:endnote>
  <w:endnote w:type="continuationSeparator" w:id="0">
    <w:p w14:paraId="653B9705" w14:textId="77777777" w:rsidR="003C3200" w:rsidRDefault="003C3200" w:rsidP="004A1847">
      <w:pPr>
        <w:spacing w:after="0" w:line="240" w:lineRule="auto"/>
      </w:pPr>
      <w:r>
        <w:continuationSeparator/>
      </w:r>
    </w:p>
  </w:endnote>
  <w:endnote w:type="continuationNotice" w:id="1">
    <w:p w14:paraId="1B5291B1" w14:textId="77777777" w:rsidR="003C3200" w:rsidRDefault="003C32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MT">
    <w:altName w:val="Arial"/>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D4F5E4" w14:textId="77777777" w:rsidR="003C3200" w:rsidRDefault="003C3200" w:rsidP="004A1847">
      <w:pPr>
        <w:spacing w:after="0" w:line="240" w:lineRule="auto"/>
      </w:pPr>
      <w:r>
        <w:separator/>
      </w:r>
    </w:p>
  </w:footnote>
  <w:footnote w:type="continuationSeparator" w:id="0">
    <w:p w14:paraId="28946404" w14:textId="77777777" w:rsidR="003C3200" w:rsidRDefault="003C3200" w:rsidP="004A1847">
      <w:pPr>
        <w:spacing w:after="0" w:line="240" w:lineRule="auto"/>
      </w:pPr>
      <w:r>
        <w:continuationSeparator/>
      </w:r>
    </w:p>
  </w:footnote>
  <w:footnote w:type="continuationNotice" w:id="1">
    <w:p w14:paraId="71108032" w14:textId="77777777" w:rsidR="003C3200" w:rsidRDefault="003C3200">
      <w:pPr>
        <w:spacing w:after="0" w:line="240" w:lineRule="auto"/>
      </w:pPr>
    </w:p>
  </w:footnote>
  <w:footnote w:id="2">
    <w:p w14:paraId="27568269" w14:textId="77777777" w:rsidR="00723958" w:rsidRPr="00B44125" w:rsidRDefault="00723958" w:rsidP="00723958">
      <w:pPr>
        <w:pStyle w:val="Textonotapie"/>
        <w:ind w:firstLine="708"/>
        <w:rPr>
          <w:rFonts w:ascii="Verdana" w:hAnsi="Verdana"/>
          <w:sz w:val="19"/>
          <w:szCs w:val="19"/>
        </w:rPr>
      </w:pPr>
      <w:r w:rsidRPr="00B44125">
        <w:rPr>
          <w:rStyle w:val="Refdenotaalpie"/>
          <w:rFonts w:ascii="Verdana" w:hAnsi="Verdana"/>
          <w:sz w:val="19"/>
          <w:szCs w:val="19"/>
        </w:rPr>
        <w:footnoteRef/>
      </w:r>
      <w:r w:rsidRPr="00B44125">
        <w:rPr>
          <w:rFonts w:ascii="Verdana" w:hAnsi="Verdana"/>
          <w:sz w:val="19"/>
          <w:szCs w:val="19"/>
        </w:rPr>
        <w:t xml:space="preserve"> </w:t>
      </w:r>
      <w:r w:rsidRPr="00B44125">
        <w:rPr>
          <w:rStyle w:val="normaltextrun"/>
          <w:rFonts w:ascii="Verdana" w:hAnsi="Verdana"/>
          <w:sz w:val="19"/>
          <w:szCs w:val="19"/>
        </w:rPr>
        <w:t>De conformidad con lo previsto en el artículo 2.2.1.2.4.2.4 del Decreto 1082 de 2015, en concordancia con el parágrafo del artículo 2.2.1.13.2.4 del Decreto 1074 de 2015 o las normas que los modifiquen, sustituyan o complementen.</w:t>
      </w:r>
    </w:p>
  </w:footnote>
  <w:footnote w:id="3">
    <w:p w14:paraId="3CD5CCC3" w14:textId="77777777" w:rsidR="00723958" w:rsidRPr="00B44125" w:rsidRDefault="00723958" w:rsidP="00723958">
      <w:pPr>
        <w:pStyle w:val="Textonotapie"/>
        <w:ind w:firstLine="708"/>
        <w:jc w:val="both"/>
        <w:rPr>
          <w:rFonts w:ascii="Verdana" w:hAnsi="Verdana"/>
          <w:sz w:val="19"/>
          <w:szCs w:val="19"/>
          <w:lang w:val="es-CO"/>
        </w:rPr>
      </w:pPr>
      <w:r w:rsidRPr="00B44125">
        <w:rPr>
          <w:rStyle w:val="Refdenotaalpie"/>
          <w:rFonts w:ascii="Verdana" w:hAnsi="Verdana"/>
          <w:sz w:val="19"/>
          <w:szCs w:val="19"/>
          <w:lang w:val="es-CO"/>
        </w:rPr>
        <w:footnoteRef/>
      </w:r>
      <w:r w:rsidRPr="00B44125">
        <w:rPr>
          <w:rFonts w:ascii="Verdana" w:hAnsi="Verdana"/>
          <w:sz w:val="19"/>
          <w:szCs w:val="19"/>
          <w:lang w:val="es-CO"/>
        </w:rPr>
        <w:t xml:space="preserve"> Estos Documentos Tipo pueden ser consultados en la página web de Colombia Compra Eficiente, a través del siguiente enlace: </w:t>
      </w:r>
      <w:hyperlink r:id="rId1" w:history="1">
        <w:r w:rsidRPr="00B44125">
          <w:rPr>
            <w:rStyle w:val="Hipervnculo"/>
            <w:rFonts w:ascii="Verdana" w:hAnsi="Verdana"/>
            <w:sz w:val="19"/>
            <w:szCs w:val="19"/>
            <w:lang w:val="es-CO"/>
          </w:rPr>
          <w:t>https://www.colombiacompra.gov.co/documentos-tipo/documentos-tipo</w:t>
        </w:r>
      </w:hyperlink>
      <w:r w:rsidRPr="00B44125">
        <w:rPr>
          <w:rFonts w:ascii="Verdana" w:hAnsi="Verdana"/>
          <w:sz w:val="19"/>
          <w:szCs w:val="19"/>
          <w:lang w:val="es-CO"/>
        </w:rPr>
        <w:t xml:space="preserve"> </w:t>
      </w:r>
    </w:p>
  </w:footnote>
  <w:footnote w:id="4">
    <w:p w14:paraId="711D2DC7" w14:textId="77777777" w:rsidR="00723958" w:rsidRPr="00B44125" w:rsidRDefault="00723958" w:rsidP="00723958">
      <w:pPr>
        <w:spacing w:after="0" w:line="240" w:lineRule="auto"/>
        <w:jc w:val="both"/>
        <w:rPr>
          <w:rFonts w:ascii="Verdana" w:hAnsi="Verdana"/>
          <w:sz w:val="19"/>
          <w:szCs w:val="19"/>
        </w:rPr>
      </w:pPr>
    </w:p>
    <w:p w14:paraId="07721C70" w14:textId="77777777" w:rsidR="00723958" w:rsidRPr="00B44125" w:rsidRDefault="00723958" w:rsidP="00723958">
      <w:pPr>
        <w:spacing w:after="0" w:line="240" w:lineRule="auto"/>
        <w:ind w:firstLine="708"/>
        <w:jc w:val="both"/>
        <w:rPr>
          <w:rFonts w:ascii="Verdana" w:eastAsia="Calibri" w:hAnsi="Verdana" w:cs="Arial"/>
          <w:bCs/>
          <w:sz w:val="19"/>
          <w:szCs w:val="19"/>
        </w:rPr>
      </w:pPr>
      <w:r w:rsidRPr="00B44125">
        <w:rPr>
          <w:rStyle w:val="Refdenotaalpie"/>
          <w:rFonts w:ascii="Verdana" w:hAnsi="Verdana"/>
          <w:sz w:val="19"/>
          <w:szCs w:val="19"/>
        </w:rPr>
        <w:footnoteRef/>
      </w:r>
      <w:r w:rsidRPr="00B44125">
        <w:rPr>
          <w:rFonts w:ascii="Verdana" w:hAnsi="Verdana"/>
          <w:sz w:val="19"/>
          <w:szCs w:val="19"/>
        </w:rPr>
        <w:t xml:space="preserve"> </w:t>
      </w:r>
      <w:r w:rsidRPr="00B44125">
        <w:rPr>
          <w:rFonts w:ascii="Verdana" w:eastAsia="Calibri" w:hAnsi="Verdana" w:cs="Arial"/>
          <w:bCs/>
          <w:sz w:val="19"/>
          <w:szCs w:val="19"/>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3FB9B2CE" w14:textId="77777777" w:rsidR="00723958" w:rsidRPr="00B44125" w:rsidRDefault="00723958" w:rsidP="00723958">
      <w:pPr>
        <w:spacing w:after="0" w:line="240" w:lineRule="auto"/>
        <w:ind w:firstLine="708"/>
        <w:jc w:val="both"/>
        <w:rPr>
          <w:rFonts w:ascii="Verdana" w:eastAsia="Calibri" w:hAnsi="Verdana" w:cs="Arial"/>
          <w:bCs/>
          <w:sz w:val="19"/>
          <w:szCs w:val="19"/>
        </w:rPr>
      </w:pPr>
    </w:p>
    <w:p w14:paraId="520D5291" w14:textId="77777777" w:rsidR="00723958" w:rsidRPr="00B44125" w:rsidRDefault="00723958" w:rsidP="00723958">
      <w:pPr>
        <w:spacing w:after="0" w:line="240" w:lineRule="auto"/>
        <w:ind w:firstLine="708"/>
        <w:jc w:val="both"/>
        <w:rPr>
          <w:rFonts w:ascii="Verdana" w:eastAsia="Calibri" w:hAnsi="Verdana" w:cs="Arial"/>
          <w:bCs/>
          <w:sz w:val="19"/>
          <w:szCs w:val="19"/>
        </w:rPr>
      </w:pPr>
      <w:r w:rsidRPr="00B44125">
        <w:rPr>
          <w:rFonts w:ascii="Verdana" w:eastAsia="Calibri" w:hAnsi="Verdana" w:cs="Arial"/>
          <w:bCs/>
          <w:sz w:val="19"/>
          <w:szCs w:val="19"/>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64255453" w14:textId="77777777" w:rsidR="00723958" w:rsidRPr="00B44125" w:rsidRDefault="00723958" w:rsidP="00723958">
      <w:pPr>
        <w:spacing w:after="0" w:line="240" w:lineRule="auto"/>
        <w:jc w:val="both"/>
        <w:rPr>
          <w:rFonts w:ascii="Verdana" w:eastAsia="Calibri" w:hAnsi="Verdana" w:cs="Arial"/>
          <w:bCs/>
          <w:sz w:val="19"/>
          <w:szCs w:val="19"/>
        </w:rPr>
      </w:pPr>
    </w:p>
    <w:p w14:paraId="0720D138" w14:textId="77777777" w:rsidR="00723958" w:rsidRPr="00B44125" w:rsidRDefault="00723958" w:rsidP="00723958">
      <w:pPr>
        <w:spacing w:after="0" w:line="240" w:lineRule="auto"/>
        <w:ind w:firstLine="708"/>
        <w:jc w:val="both"/>
        <w:rPr>
          <w:rFonts w:ascii="Verdana" w:eastAsia="Calibri" w:hAnsi="Verdana" w:cs="Arial"/>
          <w:bCs/>
          <w:sz w:val="19"/>
          <w:szCs w:val="19"/>
        </w:rPr>
      </w:pPr>
      <w:r w:rsidRPr="00B44125">
        <w:rPr>
          <w:rFonts w:ascii="Verdana" w:eastAsia="Calibri" w:hAnsi="Verdana" w:cs="Arial"/>
          <w:bCs/>
          <w:sz w:val="19"/>
          <w:szCs w:val="19"/>
        </w:rPr>
        <w:t xml:space="preserve">Resolución 464 del 10 de septiembre de 2024: “Por la cual se actualizan los documentos tipo para los procesos de obra pública de infraestructura de transporte adelantados bajo la modalidad de mínima cuantía”. </w:t>
      </w:r>
    </w:p>
    <w:p w14:paraId="1106F563" w14:textId="77777777" w:rsidR="00723958" w:rsidRPr="00B44125" w:rsidRDefault="00723958" w:rsidP="00723958">
      <w:pPr>
        <w:spacing w:after="0" w:line="240" w:lineRule="auto"/>
        <w:ind w:firstLine="708"/>
        <w:jc w:val="both"/>
        <w:rPr>
          <w:rFonts w:ascii="Verdana" w:eastAsia="Calibri" w:hAnsi="Verdana" w:cs="Arial"/>
          <w:bCs/>
          <w:sz w:val="19"/>
          <w:szCs w:val="19"/>
        </w:rPr>
      </w:pPr>
    </w:p>
    <w:p w14:paraId="5300989A" w14:textId="77777777" w:rsidR="00723958" w:rsidRPr="00B44125" w:rsidRDefault="00723958" w:rsidP="00723958">
      <w:pPr>
        <w:spacing w:after="0" w:line="240" w:lineRule="auto"/>
        <w:ind w:firstLine="708"/>
        <w:jc w:val="both"/>
        <w:rPr>
          <w:rFonts w:ascii="Verdana" w:eastAsia="Calibri" w:hAnsi="Verdana" w:cs="Arial"/>
          <w:bCs/>
          <w:sz w:val="19"/>
          <w:szCs w:val="19"/>
        </w:rPr>
      </w:pPr>
      <w:r w:rsidRPr="00B44125">
        <w:rPr>
          <w:rFonts w:ascii="Verdana" w:eastAsia="Calibri" w:hAnsi="Verdana" w:cs="Arial"/>
          <w:bCs/>
          <w:sz w:val="19"/>
          <w:szCs w:val="19"/>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58EB2A47" w14:textId="77777777" w:rsidR="00723958" w:rsidRPr="00B44125" w:rsidRDefault="00723958" w:rsidP="00723958">
      <w:pPr>
        <w:spacing w:after="0" w:line="240" w:lineRule="auto"/>
        <w:ind w:firstLine="708"/>
        <w:jc w:val="both"/>
        <w:rPr>
          <w:rFonts w:ascii="Verdana" w:eastAsia="Calibri" w:hAnsi="Verdana" w:cs="Arial"/>
          <w:bCs/>
          <w:sz w:val="19"/>
          <w:szCs w:val="19"/>
        </w:rPr>
      </w:pPr>
    </w:p>
    <w:p w14:paraId="50C1D9EE" w14:textId="77777777" w:rsidR="00723958" w:rsidRPr="00B44125" w:rsidRDefault="00723958" w:rsidP="00723958">
      <w:pPr>
        <w:spacing w:after="0" w:line="240" w:lineRule="auto"/>
        <w:ind w:firstLine="708"/>
        <w:jc w:val="both"/>
        <w:rPr>
          <w:rFonts w:ascii="Verdana" w:eastAsia="Calibri" w:hAnsi="Verdana" w:cs="Arial"/>
          <w:bCs/>
          <w:sz w:val="19"/>
          <w:szCs w:val="19"/>
        </w:rPr>
      </w:pPr>
      <w:r w:rsidRPr="00B44125">
        <w:rPr>
          <w:rFonts w:ascii="Verdana" w:eastAsia="Calibri" w:hAnsi="Verdana" w:cs="Arial"/>
          <w:bCs/>
          <w:sz w:val="19"/>
          <w:szCs w:val="19"/>
        </w:rPr>
        <w:t>Resolución 456 del 10 de septiembre de 2024: “Por la cual se adopta la versión 4 de los documentos tipo para los procesos de selección de licitación de obra pública de infraestructura de transporte y se deroga la Resolución 240 de 2020”.</w:t>
      </w:r>
    </w:p>
    <w:p w14:paraId="37D26E21" w14:textId="77777777" w:rsidR="00723958" w:rsidRPr="00B44125" w:rsidRDefault="00723958" w:rsidP="00723958">
      <w:pPr>
        <w:spacing w:after="0" w:line="240" w:lineRule="auto"/>
        <w:ind w:firstLine="708"/>
        <w:jc w:val="both"/>
        <w:rPr>
          <w:rFonts w:ascii="Verdana" w:eastAsia="Calibri" w:hAnsi="Verdana" w:cs="Arial"/>
          <w:bCs/>
          <w:sz w:val="19"/>
          <w:szCs w:val="19"/>
        </w:rPr>
      </w:pPr>
    </w:p>
    <w:p w14:paraId="1ED7CCB2" w14:textId="77777777" w:rsidR="00723958" w:rsidRPr="00B44125" w:rsidRDefault="00723958" w:rsidP="00723958">
      <w:pPr>
        <w:pStyle w:val="Textonotapie"/>
        <w:jc w:val="both"/>
        <w:rPr>
          <w:rFonts w:ascii="Verdana" w:hAnsi="Verdana"/>
          <w:sz w:val="19"/>
          <w:szCs w:val="19"/>
          <w:lang w:val="es-CO"/>
        </w:rPr>
      </w:pPr>
    </w:p>
  </w:footnote>
  <w:footnote w:id="5">
    <w:p w14:paraId="57D480EF" w14:textId="77777777" w:rsidR="00723958" w:rsidRPr="001915EA" w:rsidRDefault="00723958" w:rsidP="00723958">
      <w:pPr>
        <w:pStyle w:val="Textonotapie"/>
        <w:ind w:firstLine="708"/>
        <w:jc w:val="both"/>
        <w:rPr>
          <w:rFonts w:ascii="Verdana" w:hAnsi="Verdana"/>
          <w:sz w:val="19"/>
          <w:szCs w:val="19"/>
        </w:rPr>
      </w:pPr>
      <w:r w:rsidRPr="001915EA">
        <w:rPr>
          <w:rStyle w:val="Refdenotaalpie"/>
          <w:rFonts w:ascii="Verdana" w:hAnsi="Verdana"/>
          <w:sz w:val="19"/>
          <w:szCs w:val="19"/>
        </w:rPr>
        <w:footnoteRef/>
      </w:r>
      <w:r w:rsidRPr="001915EA">
        <w:rPr>
          <w:rFonts w:ascii="Verdana" w:hAnsi="Verdana"/>
          <w:sz w:val="19"/>
          <w:szCs w:val="19"/>
        </w:rPr>
        <w:t xml:space="preserve"> Este documento puede consultarse en el siguiente enlace: </w:t>
      </w:r>
      <w:hyperlink r:id="rId2" w:history="1">
        <w:r w:rsidRPr="001915EA">
          <w:rPr>
            <w:rStyle w:val="Hipervnculo"/>
            <w:rFonts w:ascii="Verdana" w:hAnsi="Verdana"/>
            <w:sz w:val="19"/>
            <w:szCs w:val="19"/>
          </w:rPr>
          <w:t>https://www.colombiacompra.gov.co/archivos/manual/manual-para-determinar-y-verificar-los-requisitos-habilitantes-en-los-procesos-de-contratacion</w:t>
        </w:r>
      </w:hyperlink>
      <w:r w:rsidRPr="001915EA">
        <w:rPr>
          <w:rFonts w:ascii="Verdana" w:hAnsi="Verdana"/>
          <w:sz w:val="19"/>
          <w:szCs w:val="19"/>
        </w:rPr>
        <w:t xml:space="preserve"> </w:t>
      </w:r>
    </w:p>
    <w:p w14:paraId="0E633A7A" w14:textId="77777777" w:rsidR="00723958" w:rsidRPr="001915EA" w:rsidRDefault="00723958" w:rsidP="00723958">
      <w:pPr>
        <w:pStyle w:val="Textonotapie"/>
        <w:ind w:firstLine="708"/>
        <w:jc w:val="both"/>
        <w:rPr>
          <w:rFonts w:ascii="Verdana" w:hAnsi="Verdana"/>
          <w:sz w:val="19"/>
          <w:szCs w:val="19"/>
        </w:rPr>
      </w:pPr>
    </w:p>
  </w:footnote>
  <w:footnote w:id="6">
    <w:p w14:paraId="0FC71225" w14:textId="77777777" w:rsidR="00723958" w:rsidRPr="001915EA" w:rsidRDefault="00723958" w:rsidP="00723958">
      <w:pPr>
        <w:pStyle w:val="Textonotapie"/>
        <w:ind w:firstLine="708"/>
        <w:jc w:val="both"/>
        <w:rPr>
          <w:rFonts w:ascii="Verdana" w:hAnsi="Verdana"/>
          <w:sz w:val="19"/>
          <w:szCs w:val="19"/>
        </w:rPr>
      </w:pPr>
      <w:r w:rsidRPr="001915EA">
        <w:rPr>
          <w:rStyle w:val="Refdenotaalpie"/>
          <w:rFonts w:ascii="Verdana" w:hAnsi="Verdana"/>
          <w:sz w:val="19"/>
          <w:szCs w:val="19"/>
        </w:rPr>
        <w:footnoteRef/>
      </w:r>
      <w:r w:rsidRPr="001915EA">
        <w:rPr>
          <w:rFonts w:ascii="Verdana" w:hAnsi="Verdana"/>
          <w:sz w:val="19"/>
          <w:szCs w:val="19"/>
        </w:rPr>
        <w:t xml:space="preserve"> Manual para Determinar y Verificar los Requisitos Habilitantes en los Procesos de Contratación. Agencia Nacional de Contratación Pública – Colombia Compra Eficiente, 2023. </w:t>
      </w:r>
    </w:p>
  </w:footnote>
  <w:footnote w:id="7">
    <w:p w14:paraId="630FD547" w14:textId="77777777" w:rsidR="00723958" w:rsidRPr="001915EA" w:rsidRDefault="00723958" w:rsidP="00723958">
      <w:pPr>
        <w:pStyle w:val="Textonotapie"/>
        <w:ind w:firstLine="708"/>
        <w:jc w:val="both"/>
        <w:rPr>
          <w:rFonts w:ascii="Verdana" w:hAnsi="Verdana"/>
          <w:sz w:val="19"/>
          <w:szCs w:val="19"/>
        </w:rPr>
      </w:pPr>
      <w:r w:rsidRPr="001915EA">
        <w:rPr>
          <w:rStyle w:val="Refdenotaalpie"/>
          <w:rFonts w:ascii="Verdana" w:hAnsi="Verdana"/>
          <w:sz w:val="19"/>
          <w:szCs w:val="19"/>
        </w:rPr>
        <w:footnoteRef/>
      </w:r>
      <w:r w:rsidRPr="001915EA">
        <w:rPr>
          <w:rFonts w:ascii="Verdana" w:hAnsi="Verdana"/>
          <w:sz w:val="19"/>
          <w:szCs w:val="19"/>
        </w:rPr>
        <w:t xml:space="preserve"> Esta guía puede ser consultada en el siguiente enlace: </w:t>
      </w:r>
      <w:hyperlink r:id="rId3" w:history="1">
        <w:r w:rsidRPr="001915EA">
          <w:rPr>
            <w:rStyle w:val="Hipervnculo"/>
            <w:rFonts w:ascii="Verdana" w:hAnsi="Verdana"/>
            <w:sz w:val="19"/>
            <w:szCs w:val="19"/>
          </w:rPr>
          <w:t>https://www.colombiacompra.gov.co/wp-content/uploads/2025/09/Guia-para-la-Elaboracion-de-Estudios-del-Sector-V3.pdf</w:t>
        </w:r>
      </w:hyperlink>
      <w:r w:rsidRPr="001915EA">
        <w:rPr>
          <w:rFonts w:ascii="Verdana" w:hAnsi="Verdana"/>
          <w:sz w:val="19"/>
          <w:szCs w:val="19"/>
        </w:rPr>
        <w:t xml:space="preserve"> </w:t>
      </w:r>
    </w:p>
    <w:p w14:paraId="7175FBB4" w14:textId="77777777" w:rsidR="00723958" w:rsidRPr="001915EA" w:rsidRDefault="00723958" w:rsidP="00723958">
      <w:pPr>
        <w:pStyle w:val="Textonotapie"/>
        <w:ind w:firstLine="708"/>
        <w:jc w:val="both"/>
        <w:rPr>
          <w:rFonts w:ascii="Verdana" w:hAnsi="Verdana"/>
          <w:sz w:val="19"/>
          <w:szCs w:val="19"/>
        </w:rPr>
      </w:pPr>
    </w:p>
  </w:footnote>
  <w:footnote w:id="8">
    <w:p w14:paraId="56460C58" w14:textId="77777777" w:rsidR="00723958" w:rsidRPr="001915EA" w:rsidRDefault="00723958" w:rsidP="00723958">
      <w:pPr>
        <w:pStyle w:val="Textonotapie"/>
        <w:ind w:firstLine="708"/>
        <w:jc w:val="both"/>
        <w:rPr>
          <w:rFonts w:ascii="Verdana" w:hAnsi="Verdana"/>
          <w:sz w:val="19"/>
          <w:szCs w:val="19"/>
        </w:rPr>
      </w:pPr>
      <w:r w:rsidRPr="001915EA">
        <w:rPr>
          <w:rStyle w:val="Refdenotaalpie"/>
          <w:rFonts w:ascii="Verdana" w:hAnsi="Verdana"/>
          <w:sz w:val="19"/>
          <w:szCs w:val="19"/>
        </w:rPr>
        <w:footnoteRef/>
      </w:r>
      <w:r w:rsidRPr="001915EA">
        <w:rPr>
          <w:rFonts w:ascii="Verdana" w:hAnsi="Verdana"/>
          <w:sz w:val="19"/>
          <w:szCs w:val="19"/>
        </w:rPr>
        <w:t>Guía de Elaboración de Estudios de Sector, GEES – versión 2 del 24 de junio de 2022, disponible en el siguiente enlace: https://www.colombiacompra.gov.co/manuales-guias-y-pliegos-tipo/manuales-y-guias.</w:t>
      </w:r>
    </w:p>
  </w:footnote>
  <w:footnote w:id="9">
    <w:p w14:paraId="585471A5" w14:textId="77777777" w:rsidR="00723958" w:rsidRPr="001915EA" w:rsidRDefault="00723958" w:rsidP="00723958">
      <w:pPr>
        <w:pStyle w:val="Textonotapie"/>
        <w:ind w:firstLine="708"/>
        <w:jc w:val="both"/>
        <w:rPr>
          <w:rFonts w:ascii="Verdana" w:hAnsi="Verdana"/>
          <w:sz w:val="19"/>
          <w:szCs w:val="19"/>
        </w:rPr>
      </w:pPr>
      <w:r w:rsidRPr="001915EA">
        <w:rPr>
          <w:rStyle w:val="Refdenotaalpie"/>
          <w:rFonts w:ascii="Verdana" w:hAnsi="Verdana"/>
          <w:sz w:val="19"/>
          <w:szCs w:val="19"/>
        </w:rPr>
        <w:footnoteRef/>
      </w:r>
      <w:r w:rsidRPr="001915EA">
        <w:rPr>
          <w:rFonts w:ascii="Verdana" w:hAnsi="Verdana"/>
          <w:sz w:val="19"/>
          <w:szCs w:val="19"/>
        </w:rPr>
        <w:t xml:space="preserve"> Ibidem. </w:t>
      </w:r>
    </w:p>
    <w:p w14:paraId="3A98B370" w14:textId="77777777" w:rsidR="00723958" w:rsidRPr="001915EA" w:rsidRDefault="00723958" w:rsidP="00723958">
      <w:pPr>
        <w:pStyle w:val="Textonotapie"/>
        <w:jc w:val="both"/>
        <w:rPr>
          <w:rFonts w:ascii="Verdana" w:hAnsi="Verdana"/>
          <w:sz w:val="19"/>
          <w:szCs w:val="19"/>
        </w:rPr>
      </w:pPr>
    </w:p>
  </w:footnote>
  <w:footnote w:id="10">
    <w:p w14:paraId="0F28AA21" w14:textId="77777777" w:rsidR="00723958" w:rsidRPr="001915EA" w:rsidRDefault="00723958" w:rsidP="00723958">
      <w:pPr>
        <w:pStyle w:val="Textonotapie"/>
        <w:ind w:firstLine="708"/>
        <w:jc w:val="both"/>
        <w:rPr>
          <w:rFonts w:ascii="Verdana" w:hAnsi="Verdana"/>
          <w:sz w:val="19"/>
          <w:szCs w:val="19"/>
        </w:rPr>
      </w:pPr>
      <w:r w:rsidRPr="001915EA">
        <w:rPr>
          <w:rStyle w:val="Refdenotaalpie"/>
          <w:rFonts w:ascii="Verdana" w:hAnsi="Verdana"/>
          <w:sz w:val="19"/>
          <w:szCs w:val="19"/>
        </w:rPr>
        <w:footnoteRef/>
      </w:r>
      <w:r w:rsidRPr="001915EA">
        <w:rPr>
          <w:rFonts w:ascii="Verdana" w:hAnsi="Verdana"/>
          <w:sz w:val="19"/>
          <w:szCs w:val="19"/>
        </w:rPr>
        <w:t xml:space="preserve"> Disponible en: </w:t>
      </w:r>
      <w:hyperlink r:id="rId4" w:history="1">
        <w:r w:rsidRPr="001915EA">
          <w:rPr>
            <w:rStyle w:val="Hipervnculo"/>
            <w:rFonts w:ascii="Verdana" w:hAnsi="Verdana"/>
            <w:sz w:val="19"/>
            <w:szCs w:val="19"/>
          </w:rPr>
          <w:t>https://www.colombiacompra.gov.co/wp-content/uploads/2025/04/anexo_memoria_justificativa_vf.pdf</w:t>
        </w:r>
      </w:hyperlink>
      <w:r w:rsidRPr="001915EA">
        <w:rPr>
          <w:rFonts w:ascii="Verdana" w:hAnsi="Verdana"/>
          <w:sz w:val="19"/>
          <w:szCs w:val="19"/>
        </w:rPr>
        <w:t xml:space="preserve"> </w:t>
      </w:r>
    </w:p>
  </w:footnote>
  <w:footnote w:id="11">
    <w:p w14:paraId="261370AF" w14:textId="77777777" w:rsidR="00723958" w:rsidRPr="00B44125" w:rsidRDefault="00723958" w:rsidP="00723958">
      <w:pPr>
        <w:pStyle w:val="Textonotapie"/>
        <w:ind w:firstLine="708"/>
        <w:rPr>
          <w:rFonts w:ascii="Verdana" w:hAnsi="Verdana"/>
          <w:sz w:val="19"/>
          <w:szCs w:val="19"/>
        </w:rPr>
      </w:pPr>
      <w:r w:rsidRPr="00B44125">
        <w:rPr>
          <w:rStyle w:val="Refdenotaalpie"/>
          <w:rFonts w:ascii="Verdana" w:hAnsi="Verdana"/>
          <w:sz w:val="19"/>
          <w:szCs w:val="19"/>
        </w:rPr>
        <w:footnoteRef/>
      </w:r>
      <w:r w:rsidRPr="00B44125">
        <w:rPr>
          <w:rFonts w:ascii="Verdana" w:hAnsi="Verdana"/>
          <w:sz w:val="19"/>
          <w:szCs w:val="19"/>
        </w:rPr>
        <w:t xml:space="preserve"> </w:t>
      </w:r>
      <w:r w:rsidRPr="00B44125">
        <w:rPr>
          <w:rStyle w:val="normaltextrun"/>
          <w:rFonts w:ascii="Verdana" w:hAnsi="Verdana"/>
          <w:sz w:val="19"/>
          <w:szCs w:val="19"/>
        </w:rPr>
        <w:t>De conformidad con lo previsto en el artículo 2.2.1.2.4.2.4 del Decreto 1082 de 2015, en concordancia con el parágrafo del artículo 2.2.1.13.2.4 del Decreto 1074 de 2015 o las normas que los modifiquen, sustituyan o complementen.</w:t>
      </w:r>
    </w:p>
  </w:footnote>
  <w:footnote w:id="12">
    <w:p w14:paraId="52D6A1FF" w14:textId="77777777" w:rsidR="00723958" w:rsidRPr="00717D8E" w:rsidRDefault="00723958" w:rsidP="00723958">
      <w:pPr>
        <w:pStyle w:val="Textonotapie"/>
        <w:ind w:firstLine="708"/>
        <w:jc w:val="both"/>
      </w:pPr>
      <w:r>
        <w:rPr>
          <w:rStyle w:val="Refdenotaalpie"/>
        </w:rPr>
        <w:footnoteRef/>
      </w:r>
      <w:r w:rsidRPr="000C658A">
        <w:rPr>
          <w:rFonts w:ascii="Verdana" w:hAnsi="Verdana" w:cs="Arial"/>
          <w:i/>
          <w:iCs/>
        </w:rPr>
        <w:t xml:space="preserve"> </w:t>
      </w:r>
      <w:r w:rsidRPr="00C17756">
        <w:rPr>
          <w:rFonts w:ascii="Verdana" w:hAnsi="Verdana" w:cs="Arial"/>
        </w:rPr>
        <w:t>“Las Entidades Estatales también pueden optar por utilizar indicadores distintos de los señalados en el artículo 2.2.1.1.1.5.3 del Decreto 1082 de 2015 para evaluar la capacidad financiera, cuando en virtud del análisis correspondiente se determine necesario. Dicho análisis a su vez puede estudiar la necesidad de aplicar los indicadores señalados en la norma en conjunto con otros indicadores complementarios, relevantes en relación con las características del objeto a contratar, la naturaleza, valor, complejidad y Riesgo del Proceso de Contratación”.</w:t>
      </w:r>
      <w:r>
        <w:rPr>
          <w:rFonts w:ascii="Verdana" w:hAnsi="Verdana" w:cs="Arial"/>
          <w:i/>
          <w:iCs/>
        </w:rPr>
        <w:t xml:space="preserve"> </w:t>
      </w:r>
    </w:p>
  </w:footnote>
  <w:footnote w:id="13">
    <w:p w14:paraId="0F1184DD" w14:textId="77777777" w:rsidR="00723958" w:rsidRPr="00B44125" w:rsidRDefault="00723958" w:rsidP="00723958">
      <w:pPr>
        <w:pStyle w:val="Textonotapie"/>
        <w:rPr>
          <w:rFonts w:ascii="Verdana" w:hAnsi="Verdana"/>
          <w:sz w:val="19"/>
          <w:szCs w:val="19"/>
        </w:rPr>
      </w:pPr>
      <w:r w:rsidRPr="00B44125">
        <w:rPr>
          <w:rStyle w:val="Refdenotaalpie"/>
          <w:rFonts w:ascii="Verdana" w:hAnsi="Verdana"/>
          <w:sz w:val="19"/>
          <w:szCs w:val="19"/>
        </w:rPr>
        <w:footnoteRef/>
      </w:r>
      <w:r w:rsidRPr="00B44125">
        <w:rPr>
          <w:rFonts w:ascii="Verdana" w:hAnsi="Verdana"/>
          <w:sz w:val="19"/>
          <w:szCs w:val="19"/>
        </w:rPr>
        <w:t xml:space="preserve"> </w:t>
      </w:r>
      <w:r w:rsidRPr="00B44125">
        <w:rPr>
          <w:rFonts w:ascii="Verdana" w:hAnsi="Verdana" w:cs="Arial"/>
          <w:sz w:val="19"/>
          <w:szCs w:val="19"/>
        </w:rPr>
        <w:t>(Anticipos para sus proveedores de materiales (concreto asfalto saldo en negro), alquilar o comprar maquinaria, material granular, personal,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78" w:hanging="360"/>
      </w:pPr>
      <w:rPr>
        <w:b/>
        <w:color w:val="000000" w:themeColor="text1"/>
      </w:rPr>
    </w:lvl>
    <w:lvl w:ilvl="1">
      <w:start w:val="2"/>
      <w:numFmt w:val="decimal"/>
      <w:isLgl/>
      <w:lvlText w:val="%1.%2"/>
      <w:lvlJc w:val="left"/>
      <w:pPr>
        <w:ind w:left="-938" w:hanging="360"/>
      </w:pPr>
    </w:lvl>
    <w:lvl w:ilvl="2">
      <w:start w:val="1"/>
      <w:numFmt w:val="decimal"/>
      <w:isLgl/>
      <w:lvlText w:val="%1.%2.%3"/>
      <w:lvlJc w:val="left"/>
      <w:pPr>
        <w:ind w:left="-218" w:hanging="720"/>
      </w:pPr>
    </w:lvl>
    <w:lvl w:ilvl="3">
      <w:start w:val="1"/>
      <w:numFmt w:val="decimal"/>
      <w:isLgl/>
      <w:lvlText w:val="%1.%2.%3.%4"/>
      <w:lvlJc w:val="left"/>
      <w:pPr>
        <w:ind w:left="-218" w:hanging="720"/>
      </w:pPr>
    </w:lvl>
    <w:lvl w:ilvl="4">
      <w:start w:val="1"/>
      <w:numFmt w:val="decimal"/>
      <w:isLgl/>
      <w:lvlText w:val="%1.%2.%3.%4.%5"/>
      <w:lvlJc w:val="left"/>
      <w:pPr>
        <w:ind w:left="142" w:hanging="1080"/>
      </w:pPr>
    </w:lvl>
    <w:lvl w:ilvl="5">
      <w:start w:val="1"/>
      <w:numFmt w:val="decimal"/>
      <w:isLgl/>
      <w:lvlText w:val="%1.%2.%3.%4.%5.%6"/>
      <w:lvlJc w:val="left"/>
      <w:pPr>
        <w:ind w:left="142" w:hanging="1080"/>
      </w:pPr>
    </w:lvl>
    <w:lvl w:ilvl="6">
      <w:start w:val="1"/>
      <w:numFmt w:val="decimal"/>
      <w:isLgl/>
      <w:lvlText w:val="%1.%2.%3.%4.%5.%6.%7"/>
      <w:lvlJc w:val="left"/>
      <w:pPr>
        <w:ind w:left="502" w:hanging="1440"/>
      </w:pPr>
    </w:lvl>
    <w:lvl w:ilvl="7">
      <w:start w:val="1"/>
      <w:numFmt w:val="decimal"/>
      <w:isLgl/>
      <w:lvlText w:val="%1.%2.%3.%4.%5.%6.%7.%8"/>
      <w:lvlJc w:val="left"/>
      <w:pPr>
        <w:ind w:left="502" w:hanging="1440"/>
      </w:pPr>
    </w:lvl>
    <w:lvl w:ilvl="8">
      <w:start w:val="1"/>
      <w:numFmt w:val="decimal"/>
      <w:isLgl/>
      <w:lvlText w:val="%1.%2.%3.%4.%5.%6.%7.%8.%9"/>
      <w:lvlJc w:val="left"/>
      <w:pPr>
        <w:ind w:left="862"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E5D1F75"/>
    <w:multiLevelType w:val="multilevel"/>
    <w:tmpl w:val="66F657F0"/>
    <w:lvl w:ilvl="0">
      <w:start w:val="1"/>
      <w:numFmt w:val="decimal"/>
      <w:lvlText w:val="%1."/>
      <w:lvlJc w:val="left"/>
      <w:pPr>
        <w:ind w:left="1080" w:hanging="720"/>
      </w:pPr>
      <w:rPr>
        <w:rFonts w:ascii="Verdana" w:hAnsi="Verdana" w:hint="default"/>
        <w:b/>
        <w:bCs/>
        <w:color w:val="000000" w:themeColor="text1"/>
        <w:sz w:val="22"/>
        <w:szCs w:val="22"/>
      </w:rPr>
    </w:lvl>
    <w:lvl w:ilvl="1">
      <w:start w:val="1"/>
      <w:numFmt w:val="decimal"/>
      <w:isLgl/>
      <w:lvlText w:val="%1.%2."/>
      <w:lvlJc w:val="left"/>
      <w:pPr>
        <w:ind w:left="1080" w:hanging="720"/>
      </w:pPr>
      <w:rPr>
        <w:rFonts w:ascii="Verdana" w:hAnsi="Verdana" w:hint="default"/>
        <w:b/>
        <w:bCs/>
        <w:color w:val="000000" w:themeColor="text1"/>
        <w:sz w:val="22"/>
        <w:szCs w:val="22"/>
      </w:rPr>
    </w:lvl>
    <w:lvl w:ilvl="2">
      <w:start w:val="1"/>
      <w:numFmt w:val="decimal"/>
      <w:isLgl/>
      <w:lvlText w:val="%1.%2.%3."/>
      <w:lvlJc w:val="left"/>
      <w:pPr>
        <w:ind w:left="1440" w:hanging="1080"/>
      </w:pPr>
      <w:rPr>
        <w:rFonts w:hint="default"/>
        <w:color w:val="000000" w:themeColor="text1"/>
      </w:rPr>
    </w:lvl>
    <w:lvl w:ilvl="3">
      <w:start w:val="1"/>
      <w:numFmt w:val="decimal"/>
      <w:isLgl/>
      <w:lvlText w:val="%1.%2.%3.%4."/>
      <w:lvlJc w:val="left"/>
      <w:pPr>
        <w:ind w:left="1800" w:hanging="1440"/>
      </w:pPr>
      <w:rPr>
        <w:rFonts w:hint="default"/>
        <w:color w:val="000000" w:themeColor="text1"/>
      </w:rPr>
    </w:lvl>
    <w:lvl w:ilvl="4">
      <w:start w:val="1"/>
      <w:numFmt w:val="decimal"/>
      <w:isLgl/>
      <w:lvlText w:val="%1.%2.%3.%4.%5."/>
      <w:lvlJc w:val="left"/>
      <w:pPr>
        <w:ind w:left="1800" w:hanging="1440"/>
      </w:pPr>
      <w:rPr>
        <w:rFonts w:hint="default"/>
        <w:color w:val="000000" w:themeColor="text1"/>
      </w:rPr>
    </w:lvl>
    <w:lvl w:ilvl="5">
      <w:start w:val="1"/>
      <w:numFmt w:val="decimal"/>
      <w:isLgl/>
      <w:lvlText w:val="%1.%2.%3.%4.%5.%6."/>
      <w:lvlJc w:val="left"/>
      <w:pPr>
        <w:ind w:left="2160" w:hanging="1800"/>
      </w:pPr>
      <w:rPr>
        <w:rFonts w:hint="default"/>
        <w:color w:val="000000" w:themeColor="text1"/>
      </w:rPr>
    </w:lvl>
    <w:lvl w:ilvl="6">
      <w:start w:val="1"/>
      <w:numFmt w:val="decimal"/>
      <w:isLgl/>
      <w:lvlText w:val="%1.%2.%3.%4.%5.%6.%7."/>
      <w:lvlJc w:val="left"/>
      <w:pPr>
        <w:ind w:left="2520" w:hanging="2160"/>
      </w:pPr>
      <w:rPr>
        <w:rFonts w:hint="default"/>
        <w:color w:val="000000" w:themeColor="text1"/>
      </w:rPr>
    </w:lvl>
    <w:lvl w:ilvl="7">
      <w:start w:val="1"/>
      <w:numFmt w:val="decimal"/>
      <w:isLgl/>
      <w:lvlText w:val="%1.%2.%3.%4.%5.%6.%7.%8."/>
      <w:lvlJc w:val="left"/>
      <w:pPr>
        <w:ind w:left="2880" w:hanging="2520"/>
      </w:pPr>
      <w:rPr>
        <w:rFonts w:hint="default"/>
        <w:color w:val="000000" w:themeColor="text1"/>
      </w:rPr>
    </w:lvl>
    <w:lvl w:ilvl="8">
      <w:start w:val="1"/>
      <w:numFmt w:val="decimal"/>
      <w:isLgl/>
      <w:lvlText w:val="%1.%2.%3.%4.%5.%6.%7.%8.%9."/>
      <w:lvlJc w:val="left"/>
      <w:pPr>
        <w:ind w:left="2880" w:hanging="2520"/>
      </w:pPr>
      <w:rPr>
        <w:rFonts w:hint="default"/>
        <w:color w:val="000000" w:themeColor="text1"/>
      </w:rPr>
    </w:lvl>
  </w:abstractNum>
  <w:abstractNum w:abstractNumId="4" w15:restartNumberingAfterBreak="0">
    <w:nsid w:val="229316E0"/>
    <w:multiLevelType w:val="hybridMultilevel"/>
    <w:tmpl w:val="A28C5D42"/>
    <w:lvl w:ilvl="0" w:tplc="240A0015">
      <w:start w:val="3"/>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F783AF6"/>
    <w:multiLevelType w:val="hybridMultilevel"/>
    <w:tmpl w:val="5896089A"/>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3EC15B6"/>
    <w:multiLevelType w:val="hybridMultilevel"/>
    <w:tmpl w:val="D9727CC0"/>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0ADD076"/>
    <w:multiLevelType w:val="hybridMultilevel"/>
    <w:tmpl w:val="D496FCA0"/>
    <w:lvl w:ilvl="0" w:tplc="4BEE7BE0">
      <w:start w:val="1"/>
      <w:numFmt w:val="bullet"/>
      <w:lvlText w:val="-"/>
      <w:lvlJc w:val="left"/>
      <w:pPr>
        <w:ind w:left="720" w:hanging="360"/>
      </w:pPr>
      <w:rPr>
        <w:rFonts w:ascii="Aptos" w:hAnsi="Aptos" w:hint="default"/>
      </w:rPr>
    </w:lvl>
    <w:lvl w:ilvl="1" w:tplc="AC6E90E6">
      <w:start w:val="1"/>
      <w:numFmt w:val="bullet"/>
      <w:lvlText w:val="o"/>
      <w:lvlJc w:val="left"/>
      <w:pPr>
        <w:ind w:left="1440" w:hanging="360"/>
      </w:pPr>
      <w:rPr>
        <w:rFonts w:ascii="Courier New" w:hAnsi="Courier New" w:hint="default"/>
      </w:rPr>
    </w:lvl>
    <w:lvl w:ilvl="2" w:tplc="73DA12B8">
      <w:start w:val="1"/>
      <w:numFmt w:val="bullet"/>
      <w:lvlText w:val=""/>
      <w:lvlJc w:val="left"/>
      <w:pPr>
        <w:ind w:left="2160" w:hanging="360"/>
      </w:pPr>
      <w:rPr>
        <w:rFonts w:ascii="Wingdings" w:hAnsi="Wingdings" w:hint="default"/>
      </w:rPr>
    </w:lvl>
    <w:lvl w:ilvl="3" w:tplc="66F2A710">
      <w:start w:val="1"/>
      <w:numFmt w:val="bullet"/>
      <w:lvlText w:val=""/>
      <w:lvlJc w:val="left"/>
      <w:pPr>
        <w:ind w:left="2880" w:hanging="360"/>
      </w:pPr>
      <w:rPr>
        <w:rFonts w:ascii="Symbol" w:hAnsi="Symbol" w:hint="default"/>
      </w:rPr>
    </w:lvl>
    <w:lvl w:ilvl="4" w:tplc="7FCAD654">
      <w:start w:val="1"/>
      <w:numFmt w:val="bullet"/>
      <w:lvlText w:val="o"/>
      <w:lvlJc w:val="left"/>
      <w:pPr>
        <w:ind w:left="3600" w:hanging="360"/>
      </w:pPr>
      <w:rPr>
        <w:rFonts w:ascii="Courier New" w:hAnsi="Courier New" w:hint="default"/>
      </w:rPr>
    </w:lvl>
    <w:lvl w:ilvl="5" w:tplc="E968D5D4">
      <w:start w:val="1"/>
      <w:numFmt w:val="bullet"/>
      <w:lvlText w:val=""/>
      <w:lvlJc w:val="left"/>
      <w:pPr>
        <w:ind w:left="4320" w:hanging="360"/>
      </w:pPr>
      <w:rPr>
        <w:rFonts w:ascii="Wingdings" w:hAnsi="Wingdings" w:hint="default"/>
      </w:rPr>
    </w:lvl>
    <w:lvl w:ilvl="6" w:tplc="DFBE03F4">
      <w:start w:val="1"/>
      <w:numFmt w:val="bullet"/>
      <w:lvlText w:val=""/>
      <w:lvlJc w:val="left"/>
      <w:pPr>
        <w:ind w:left="5040" w:hanging="360"/>
      </w:pPr>
      <w:rPr>
        <w:rFonts w:ascii="Symbol" w:hAnsi="Symbol" w:hint="default"/>
      </w:rPr>
    </w:lvl>
    <w:lvl w:ilvl="7" w:tplc="13B2E2A6">
      <w:start w:val="1"/>
      <w:numFmt w:val="bullet"/>
      <w:lvlText w:val="o"/>
      <w:lvlJc w:val="left"/>
      <w:pPr>
        <w:ind w:left="5760" w:hanging="360"/>
      </w:pPr>
      <w:rPr>
        <w:rFonts w:ascii="Courier New" w:hAnsi="Courier New" w:hint="default"/>
      </w:rPr>
    </w:lvl>
    <w:lvl w:ilvl="8" w:tplc="BCBE64A8">
      <w:start w:val="1"/>
      <w:numFmt w:val="bullet"/>
      <w:lvlText w:val=""/>
      <w:lvlJc w:val="left"/>
      <w:pPr>
        <w:ind w:left="6480" w:hanging="360"/>
      </w:pPr>
      <w:rPr>
        <w:rFonts w:ascii="Wingdings" w:hAnsi="Wingdings" w:hint="default"/>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D1F1133"/>
    <w:multiLevelType w:val="hybridMultilevel"/>
    <w:tmpl w:val="865CFCFA"/>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6D724EB6"/>
    <w:multiLevelType w:val="hybridMultilevel"/>
    <w:tmpl w:val="A33847DA"/>
    <w:lvl w:ilvl="0" w:tplc="F07C5C7E">
      <w:start w:val="1"/>
      <w:numFmt w:val="bullet"/>
      <w:lvlText w:val="-"/>
      <w:lvlJc w:val="left"/>
      <w:pPr>
        <w:ind w:left="720" w:hanging="360"/>
      </w:pPr>
      <w:rPr>
        <w:rFonts w:ascii="Aptos" w:hAnsi="Aptos" w:hint="default"/>
      </w:rPr>
    </w:lvl>
    <w:lvl w:ilvl="1" w:tplc="A5507752">
      <w:start w:val="1"/>
      <w:numFmt w:val="bullet"/>
      <w:lvlText w:val="o"/>
      <w:lvlJc w:val="left"/>
      <w:pPr>
        <w:ind w:left="1440" w:hanging="360"/>
      </w:pPr>
      <w:rPr>
        <w:rFonts w:ascii="Courier New" w:hAnsi="Courier New" w:hint="default"/>
      </w:rPr>
    </w:lvl>
    <w:lvl w:ilvl="2" w:tplc="F30E1AEC">
      <w:start w:val="1"/>
      <w:numFmt w:val="bullet"/>
      <w:lvlText w:val=""/>
      <w:lvlJc w:val="left"/>
      <w:pPr>
        <w:ind w:left="2160" w:hanging="360"/>
      </w:pPr>
      <w:rPr>
        <w:rFonts w:ascii="Wingdings" w:hAnsi="Wingdings" w:hint="default"/>
      </w:rPr>
    </w:lvl>
    <w:lvl w:ilvl="3" w:tplc="281894B4">
      <w:start w:val="1"/>
      <w:numFmt w:val="bullet"/>
      <w:lvlText w:val=""/>
      <w:lvlJc w:val="left"/>
      <w:pPr>
        <w:ind w:left="2880" w:hanging="360"/>
      </w:pPr>
      <w:rPr>
        <w:rFonts w:ascii="Symbol" w:hAnsi="Symbol" w:hint="default"/>
      </w:rPr>
    </w:lvl>
    <w:lvl w:ilvl="4" w:tplc="6520F1D6">
      <w:start w:val="1"/>
      <w:numFmt w:val="bullet"/>
      <w:lvlText w:val="o"/>
      <w:lvlJc w:val="left"/>
      <w:pPr>
        <w:ind w:left="3600" w:hanging="360"/>
      </w:pPr>
      <w:rPr>
        <w:rFonts w:ascii="Courier New" w:hAnsi="Courier New" w:hint="default"/>
      </w:rPr>
    </w:lvl>
    <w:lvl w:ilvl="5" w:tplc="289066B2">
      <w:start w:val="1"/>
      <w:numFmt w:val="bullet"/>
      <w:lvlText w:val=""/>
      <w:lvlJc w:val="left"/>
      <w:pPr>
        <w:ind w:left="4320" w:hanging="360"/>
      </w:pPr>
      <w:rPr>
        <w:rFonts w:ascii="Wingdings" w:hAnsi="Wingdings" w:hint="default"/>
      </w:rPr>
    </w:lvl>
    <w:lvl w:ilvl="6" w:tplc="21F2A2F2">
      <w:start w:val="1"/>
      <w:numFmt w:val="bullet"/>
      <w:lvlText w:val=""/>
      <w:lvlJc w:val="left"/>
      <w:pPr>
        <w:ind w:left="5040" w:hanging="360"/>
      </w:pPr>
      <w:rPr>
        <w:rFonts w:ascii="Symbol" w:hAnsi="Symbol" w:hint="default"/>
      </w:rPr>
    </w:lvl>
    <w:lvl w:ilvl="7" w:tplc="95EAD056">
      <w:start w:val="1"/>
      <w:numFmt w:val="bullet"/>
      <w:lvlText w:val="o"/>
      <w:lvlJc w:val="left"/>
      <w:pPr>
        <w:ind w:left="5760" w:hanging="360"/>
      </w:pPr>
      <w:rPr>
        <w:rFonts w:ascii="Courier New" w:hAnsi="Courier New" w:hint="default"/>
      </w:rPr>
    </w:lvl>
    <w:lvl w:ilvl="8" w:tplc="25D496FE">
      <w:start w:val="1"/>
      <w:numFmt w:val="bullet"/>
      <w:lvlText w:val=""/>
      <w:lvlJc w:val="left"/>
      <w:pPr>
        <w:ind w:left="6480" w:hanging="360"/>
      </w:pPr>
      <w:rPr>
        <w:rFonts w:ascii="Wingdings" w:hAnsi="Wingdings" w:hint="default"/>
      </w:r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2B97420"/>
    <w:multiLevelType w:val="hybridMultilevel"/>
    <w:tmpl w:val="CF048A5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0"/>
  </w:num>
  <w:num w:numId="7" w16cid:durableId="1946422806">
    <w:abstractNumId w:val="8"/>
  </w:num>
  <w:num w:numId="8" w16cid:durableId="152644682">
    <w:abstractNumId w:val="17"/>
  </w:num>
  <w:num w:numId="9" w16cid:durableId="1317221377">
    <w:abstractNumId w:val="11"/>
  </w:num>
  <w:num w:numId="10" w16cid:durableId="1471245386">
    <w:abstractNumId w:val="16"/>
  </w:num>
  <w:num w:numId="11" w16cid:durableId="289172385">
    <w:abstractNumId w:val="12"/>
  </w:num>
  <w:num w:numId="12" w16cid:durableId="1470781324">
    <w:abstractNumId w:val="1"/>
  </w:num>
  <w:num w:numId="13" w16cid:durableId="1512908409">
    <w:abstractNumId w:val="5"/>
  </w:num>
  <w:num w:numId="14" w16cid:durableId="895897244">
    <w:abstractNumId w:val="21"/>
  </w:num>
  <w:num w:numId="15" w16cid:durableId="390349800">
    <w:abstractNumId w:val="15"/>
  </w:num>
  <w:num w:numId="16" w16cid:durableId="341274352">
    <w:abstractNumId w:val="0"/>
  </w:num>
  <w:num w:numId="17" w16cid:durableId="679089576">
    <w:abstractNumId w:val="13"/>
  </w:num>
  <w:num w:numId="18" w16cid:durableId="2012642227">
    <w:abstractNumId w:val="4"/>
  </w:num>
  <w:num w:numId="19" w16cid:durableId="1523516483">
    <w:abstractNumId w:val="6"/>
  </w:num>
  <w:num w:numId="20" w16cid:durableId="1858304981">
    <w:abstractNumId w:val="14"/>
  </w:num>
  <w:num w:numId="21" w16cid:durableId="1397239221">
    <w:abstractNumId w:val="19"/>
  </w:num>
  <w:num w:numId="22" w16cid:durableId="355085149">
    <w:abstractNumId w:val="18"/>
  </w:num>
  <w:num w:numId="23" w16cid:durableId="2038117315">
    <w:abstractNumId w:val="22"/>
  </w:num>
  <w:num w:numId="24" w16cid:durableId="659038956">
    <w:abstractNumId w:val="10"/>
  </w:num>
  <w:num w:numId="25" w16cid:durableId="9866621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091E"/>
    <w:rsid w:val="00082362"/>
    <w:rsid w:val="000A683E"/>
    <w:rsid w:val="000B19B9"/>
    <w:rsid w:val="000C6BD3"/>
    <w:rsid w:val="000D0334"/>
    <w:rsid w:val="000D5DA7"/>
    <w:rsid w:val="000F6486"/>
    <w:rsid w:val="00116940"/>
    <w:rsid w:val="00125105"/>
    <w:rsid w:val="00127233"/>
    <w:rsid w:val="00153831"/>
    <w:rsid w:val="0015699B"/>
    <w:rsid w:val="001A33BF"/>
    <w:rsid w:val="001E4177"/>
    <w:rsid w:val="001F0B24"/>
    <w:rsid w:val="001F7DC6"/>
    <w:rsid w:val="0022400B"/>
    <w:rsid w:val="002421BB"/>
    <w:rsid w:val="0025796E"/>
    <w:rsid w:val="0026415F"/>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3200"/>
    <w:rsid w:val="003D0F4D"/>
    <w:rsid w:val="003D5B0D"/>
    <w:rsid w:val="003E0499"/>
    <w:rsid w:val="003E4F80"/>
    <w:rsid w:val="003E6439"/>
    <w:rsid w:val="003F3941"/>
    <w:rsid w:val="00406575"/>
    <w:rsid w:val="00414C74"/>
    <w:rsid w:val="0042722E"/>
    <w:rsid w:val="0044528D"/>
    <w:rsid w:val="00466E39"/>
    <w:rsid w:val="00497A07"/>
    <w:rsid w:val="004A1847"/>
    <w:rsid w:val="004A305D"/>
    <w:rsid w:val="004F21C4"/>
    <w:rsid w:val="004F685F"/>
    <w:rsid w:val="00554756"/>
    <w:rsid w:val="005566E8"/>
    <w:rsid w:val="00557171"/>
    <w:rsid w:val="00574867"/>
    <w:rsid w:val="00591460"/>
    <w:rsid w:val="005A65E0"/>
    <w:rsid w:val="005C3777"/>
    <w:rsid w:val="005C5CDC"/>
    <w:rsid w:val="005D476C"/>
    <w:rsid w:val="006200BF"/>
    <w:rsid w:val="006219F8"/>
    <w:rsid w:val="006302F7"/>
    <w:rsid w:val="00640E65"/>
    <w:rsid w:val="00646B9F"/>
    <w:rsid w:val="00665D70"/>
    <w:rsid w:val="00677EEA"/>
    <w:rsid w:val="006900D9"/>
    <w:rsid w:val="006C3132"/>
    <w:rsid w:val="00706C16"/>
    <w:rsid w:val="00723958"/>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24D7"/>
    <w:rsid w:val="00872B6E"/>
    <w:rsid w:val="008843B6"/>
    <w:rsid w:val="00891928"/>
    <w:rsid w:val="008A446D"/>
    <w:rsid w:val="008B25F1"/>
    <w:rsid w:val="008D180B"/>
    <w:rsid w:val="008F0EA7"/>
    <w:rsid w:val="008F381B"/>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6ECB"/>
    <w:rsid w:val="00AB0ADB"/>
    <w:rsid w:val="00B00C0E"/>
    <w:rsid w:val="00B01B1A"/>
    <w:rsid w:val="00B0381D"/>
    <w:rsid w:val="00B24918"/>
    <w:rsid w:val="00B4237F"/>
    <w:rsid w:val="00B44A47"/>
    <w:rsid w:val="00B72CD3"/>
    <w:rsid w:val="00B72FFF"/>
    <w:rsid w:val="00BC3D36"/>
    <w:rsid w:val="00BD54A6"/>
    <w:rsid w:val="00BD7F72"/>
    <w:rsid w:val="00BF431C"/>
    <w:rsid w:val="00BF7425"/>
    <w:rsid w:val="00C04FB3"/>
    <w:rsid w:val="00C11D8B"/>
    <w:rsid w:val="00C15139"/>
    <w:rsid w:val="00C167CA"/>
    <w:rsid w:val="00C330EB"/>
    <w:rsid w:val="00C401EA"/>
    <w:rsid w:val="00C50D69"/>
    <w:rsid w:val="00C5365C"/>
    <w:rsid w:val="00C754BE"/>
    <w:rsid w:val="00C76B1C"/>
    <w:rsid w:val="00C925AC"/>
    <w:rsid w:val="00CB6357"/>
    <w:rsid w:val="00CC1B26"/>
    <w:rsid w:val="00CF7DF7"/>
    <w:rsid w:val="00D361FD"/>
    <w:rsid w:val="00D423A2"/>
    <w:rsid w:val="00D44E26"/>
    <w:rsid w:val="00D520D8"/>
    <w:rsid w:val="00D63AC2"/>
    <w:rsid w:val="00D7383B"/>
    <w:rsid w:val="00D7788A"/>
    <w:rsid w:val="00D84995"/>
    <w:rsid w:val="00DA231B"/>
    <w:rsid w:val="00DB5000"/>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46A69"/>
    <w:rsid w:val="00F5664F"/>
    <w:rsid w:val="00F666C4"/>
    <w:rsid w:val="00F76AFC"/>
    <w:rsid w:val="00F950B3"/>
    <w:rsid w:val="00FA47C0"/>
    <w:rsid w:val="00FB5DD1"/>
    <w:rsid w:val="00FC27C7"/>
    <w:rsid w:val="00FC2B5D"/>
    <w:rsid w:val="00FF1449"/>
    <w:rsid w:val="00FF7963"/>
    <w:rsid w:val="09908A09"/>
    <w:rsid w:val="13CFC91B"/>
    <w:rsid w:val="19A2EC2C"/>
    <w:rsid w:val="2859CA1B"/>
    <w:rsid w:val="32A4F9CF"/>
    <w:rsid w:val="33B5EC22"/>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7239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239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2395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2395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2395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2395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2395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2395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2395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Ttulo1Car">
    <w:name w:val="Título 1 Car"/>
    <w:basedOn w:val="Fuentedeprrafopredeter"/>
    <w:link w:val="Ttulo1"/>
    <w:uiPriority w:val="9"/>
    <w:rsid w:val="0072395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2395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2395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2395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2395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2395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2395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2395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23958"/>
    <w:rPr>
      <w:rFonts w:eastAsiaTheme="majorEastAsia" w:cstheme="majorBidi"/>
      <w:color w:val="272727" w:themeColor="text1" w:themeTint="D8"/>
    </w:rPr>
  </w:style>
  <w:style w:type="paragraph" w:styleId="Subttulo">
    <w:name w:val="Subtitle"/>
    <w:basedOn w:val="Normal"/>
    <w:next w:val="Normal"/>
    <w:link w:val="SubttuloCar"/>
    <w:uiPriority w:val="11"/>
    <w:qFormat/>
    <w:rsid w:val="0072395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2395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23958"/>
    <w:pPr>
      <w:spacing w:before="160"/>
      <w:jc w:val="center"/>
    </w:pPr>
    <w:rPr>
      <w:i/>
      <w:iCs/>
      <w:color w:val="404040" w:themeColor="text1" w:themeTint="BF"/>
    </w:rPr>
  </w:style>
  <w:style w:type="character" w:customStyle="1" w:styleId="CitaCar">
    <w:name w:val="Cita Car"/>
    <w:basedOn w:val="Fuentedeprrafopredeter"/>
    <w:link w:val="Cita"/>
    <w:uiPriority w:val="29"/>
    <w:rsid w:val="00723958"/>
    <w:rPr>
      <w:i/>
      <w:iCs/>
      <w:color w:val="404040" w:themeColor="text1" w:themeTint="BF"/>
    </w:rPr>
  </w:style>
  <w:style w:type="character" w:styleId="nfasisintenso">
    <w:name w:val="Intense Emphasis"/>
    <w:basedOn w:val="Fuentedeprrafopredeter"/>
    <w:uiPriority w:val="21"/>
    <w:qFormat/>
    <w:rsid w:val="00723958"/>
    <w:rPr>
      <w:i/>
      <w:iCs/>
      <w:color w:val="2F5496" w:themeColor="accent1" w:themeShade="BF"/>
    </w:rPr>
  </w:style>
  <w:style w:type="paragraph" w:styleId="Citadestacada">
    <w:name w:val="Intense Quote"/>
    <w:basedOn w:val="Normal"/>
    <w:next w:val="Normal"/>
    <w:link w:val="CitadestacadaCar"/>
    <w:uiPriority w:val="30"/>
    <w:qFormat/>
    <w:rsid w:val="007239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23958"/>
    <w:rPr>
      <w:i/>
      <w:iCs/>
      <w:color w:val="2F5496" w:themeColor="accent1" w:themeShade="BF"/>
    </w:rPr>
  </w:style>
  <w:style w:type="character" w:styleId="Referenciaintensa">
    <w:name w:val="Intense Reference"/>
    <w:basedOn w:val="Fuentedeprrafopredeter"/>
    <w:uiPriority w:val="32"/>
    <w:qFormat/>
    <w:rsid w:val="00723958"/>
    <w:rPr>
      <w:b/>
      <w:bCs/>
      <w:smallCaps/>
      <w:color w:val="2F5496" w:themeColor="accent1" w:themeShade="BF"/>
      <w:spacing w:val="5"/>
    </w:rPr>
  </w:style>
  <w:style w:type="paragraph" w:customStyle="1" w:styleId="Appelnotedebasde">
    <w:name w:val="Appel note de bas de..."/>
    <w:basedOn w:val="Normal"/>
    <w:link w:val="Refdenotaalpie"/>
    <w:uiPriority w:val="99"/>
    <w:rsid w:val="0072395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rsid w:val="00723958"/>
    <w:rPr>
      <w:rFonts w:ascii="Geomanist Light" w:hAnsi="Geomanist Light"/>
      <w:lang w:val="es-ES"/>
    </w:rPr>
  </w:style>
  <w:style w:type="table" w:customStyle="1" w:styleId="Tablaconcuadrcula1">
    <w:name w:val="Tabla con cuadrícula1"/>
    <w:basedOn w:val="Tablanormal"/>
    <w:next w:val="Tablaconcuadrcula"/>
    <w:uiPriority w:val="59"/>
    <w:rsid w:val="007239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basedOn w:val="Normal"/>
    <w:next w:val="Normal"/>
    <w:uiPriority w:val="35"/>
    <w:unhideWhenUsed/>
    <w:qFormat/>
    <w:rsid w:val="00723958"/>
    <w:pPr>
      <w:spacing w:after="200" w:line="240" w:lineRule="auto"/>
    </w:pPr>
    <w:rPr>
      <w:rFonts w:ascii="Geomanist Light" w:eastAsia="Times New Roman" w:hAnsi="Geomanist Light" w:cs="Times New Roman"/>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normativa-y-relatoria/documentos-tip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www.colombiacompra.gov.c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5/09/Guia-para-la-Elaboracion-de-Estudios-del-Sector-V3.pdf" TargetMode="External"/><Relationship Id="rId2" Type="http://schemas.openxmlformats.org/officeDocument/2006/relationships/hyperlink" Target="https://www.colombiacompra.gov.co/archivos/manual/manual-para-determinar-y-verificar-los-requisitos-habilitantes-en-los-procesos-de-contratacion" TargetMode="External"/><Relationship Id="rId1" Type="http://schemas.openxmlformats.org/officeDocument/2006/relationships/hyperlink" Target="https://www.colombiacompra.gov.co/documentos-tipo/documentos-tipo" TargetMode="External"/><Relationship Id="rId4" Type="http://schemas.openxmlformats.org/officeDocument/2006/relationships/hyperlink" Target="https://www.colombiacompra.gov.co/wp-content/uploads/2025/04/anexo_memoria_justificativa_vf.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8E21FF-7E36-A94B-8C0E-6085C60EB831}">
  <ds:schemaRefs>
    <ds:schemaRef ds:uri="http://schemas.openxmlformats.org/officeDocument/2006/bibliography"/>
  </ds:schemaRefs>
</ds:datastoreItem>
</file>

<file path=customXml/itemProps2.xml><?xml version="1.0" encoding="utf-8"?>
<ds:datastoreItem xmlns:ds="http://schemas.openxmlformats.org/officeDocument/2006/customXml" ds:itemID="{ECA93D17-D097-4AD4-81F6-6EBD31B6AB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36</Pages>
  <Words>9216</Words>
  <Characters>51241</Characters>
  <Application>Microsoft Office Word</Application>
  <DocSecurity>0</DocSecurity>
  <Lines>1552</Lines>
  <Paragraphs>806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59651</CharactersWithSpaces>
  <SharedDoc>false</SharedDoc>
  <HLinks>
    <vt:vector size="48" baseType="variant">
      <vt:variant>
        <vt:i4>6029407</vt:i4>
      </vt:variant>
      <vt:variant>
        <vt:i4>9</vt:i4>
      </vt:variant>
      <vt:variant>
        <vt:i4>0</vt:i4>
      </vt:variant>
      <vt:variant>
        <vt:i4>5</vt:i4>
      </vt:variant>
      <vt:variant>
        <vt:lpwstr>http://www.colombiacompra.gov.co/</vt:lpwstr>
      </vt:variant>
      <vt:variant>
        <vt:lpwstr/>
      </vt:variant>
      <vt:variant>
        <vt:i4>6553709</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ariant>
        <vt:i4>2097219</vt:i4>
      </vt:variant>
      <vt:variant>
        <vt:i4>9</vt:i4>
      </vt:variant>
      <vt:variant>
        <vt:i4>0</vt:i4>
      </vt:variant>
      <vt:variant>
        <vt:i4>5</vt:i4>
      </vt:variant>
      <vt:variant>
        <vt:lpwstr>https://www.colombiacompra.gov.co/wp-content/uploads/2025/04/anexo_memoria_justificativa_vf.pdf</vt:lpwstr>
      </vt:variant>
      <vt:variant>
        <vt:lpwstr/>
      </vt:variant>
      <vt:variant>
        <vt:i4>6488162</vt:i4>
      </vt:variant>
      <vt:variant>
        <vt:i4>6</vt:i4>
      </vt:variant>
      <vt:variant>
        <vt:i4>0</vt:i4>
      </vt:variant>
      <vt:variant>
        <vt:i4>5</vt:i4>
      </vt:variant>
      <vt:variant>
        <vt:lpwstr>https://www.colombiacompra.gov.co/wp-content/uploads/2025/09/Guia-para-la-Elaboracion-de-Estudios-del-Sector-V3.pdf</vt:lpwstr>
      </vt:variant>
      <vt:variant>
        <vt:lpwstr/>
      </vt:variant>
      <vt:variant>
        <vt:i4>65617</vt:i4>
      </vt:variant>
      <vt:variant>
        <vt:i4>3</vt:i4>
      </vt:variant>
      <vt:variant>
        <vt:i4>0</vt:i4>
      </vt:variant>
      <vt:variant>
        <vt:i4>5</vt:i4>
      </vt:variant>
      <vt:variant>
        <vt:lpwstr>https://www.colombiacompra.gov.co/archivos/manual/manual-para-determinar-y-verificar-los-requisitos-habilitantes-en-los-procesos-de-contratacion</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2025-11-24T13:35:00Z</dcterms:created>
  <dcterms:modified xsi:type="dcterms:W3CDTF">2025-11-25T15:42:00Z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