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84E1CB3" w14:textId="22C0177E" w:rsidR="00992317" w:rsidRPr="00992317" w:rsidRDefault="00992317" w:rsidP="00992317">
      <w:pPr>
        <w:spacing w:after="0"/>
        <w:jc w:val="both"/>
        <w:rPr>
          <w:rFonts w:ascii="Verdana" w:hAnsi="Verdana"/>
        </w:rPr>
      </w:pPr>
      <w:bookmarkStart w:id="0" w:name="_Hlk143780582"/>
      <w:r w:rsidRPr="00992317">
        <w:rPr>
          <w:rFonts w:ascii="Verdana" w:eastAsia="Calibri" w:hAnsi="Verdana" w:cs="Arial"/>
          <w:b/>
          <w:bCs/>
          <w:lang w:val="es-ES" w:eastAsia="es-ES"/>
        </w:rPr>
        <w:t>DOCUMENTOS TIPO DE INFRAESTRUCTURA SOCIAL – Generalidades</w:t>
      </w:r>
    </w:p>
    <w:p w14:paraId="67AFF75C" w14:textId="77777777" w:rsidR="00992317" w:rsidRPr="00992317" w:rsidRDefault="00992317" w:rsidP="00992317">
      <w:pPr>
        <w:shd w:val="clear" w:color="auto" w:fill="FFFFFF"/>
        <w:spacing w:after="0" w:line="276" w:lineRule="auto"/>
        <w:contextualSpacing/>
        <w:jc w:val="both"/>
        <w:rPr>
          <w:rFonts w:ascii="Verdana" w:eastAsia="Calibri" w:hAnsi="Verdana" w:cs="Arial"/>
          <w:b/>
          <w:bCs/>
          <w:lang w:val="es-ES" w:eastAsia="es-ES"/>
        </w:rPr>
      </w:pPr>
    </w:p>
    <w:p w14:paraId="64B179D5" w14:textId="5ED15376" w:rsidR="00992317" w:rsidRPr="00EB3649" w:rsidRDefault="00DF5C40" w:rsidP="00EB3649">
      <w:pPr>
        <w:snapToGrid w:val="0"/>
        <w:spacing w:after="0" w:line="240" w:lineRule="auto"/>
        <w:jc w:val="both"/>
        <w:rPr>
          <w:rFonts w:ascii="Verdana" w:eastAsia="Calibri" w:hAnsi="Verdana" w:cs="Times New Roman"/>
          <w:sz w:val="20"/>
          <w:szCs w:val="20"/>
          <w:lang w:val="es-ES"/>
        </w:rPr>
      </w:pPr>
      <w:r w:rsidRPr="00EB3649">
        <w:rPr>
          <w:rFonts w:ascii="Verdana" w:eastAsia="Calibri" w:hAnsi="Verdana" w:cs="Times New Roman"/>
          <w:sz w:val="20"/>
          <w:szCs w:val="20"/>
          <w:lang w:val="es-ES"/>
        </w:rPr>
        <w:t xml:space="preserve">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Estos documentos tipo fueron modificados recientemente por la Resolución 539 del 21 de agosto de 2025,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Sin embargo, la versión 2 de los documentos tipo en comento empezará a regir para los procesos de selección cuyo aviso de convocatoria se publique a partir del 16 de febrero de 2026. </w:t>
      </w:r>
    </w:p>
    <w:p w14:paraId="079BD26C" w14:textId="77777777" w:rsidR="00992317" w:rsidRPr="00992317" w:rsidRDefault="00992317" w:rsidP="00992317">
      <w:pPr>
        <w:shd w:val="clear" w:color="auto" w:fill="FFFFFF"/>
        <w:spacing w:after="0" w:line="276" w:lineRule="auto"/>
        <w:contextualSpacing/>
        <w:jc w:val="both"/>
        <w:rPr>
          <w:rFonts w:ascii="Verdana" w:eastAsia="Calibri" w:hAnsi="Verdana" w:cs="Arial"/>
          <w:b/>
          <w:bCs/>
          <w:lang w:val="es-ES" w:eastAsia="es-ES"/>
        </w:rPr>
      </w:pPr>
    </w:p>
    <w:p w14:paraId="7FE43E3D" w14:textId="77777777" w:rsidR="00992317" w:rsidRPr="00992317" w:rsidRDefault="00992317" w:rsidP="00992317">
      <w:pPr>
        <w:shd w:val="clear" w:color="auto" w:fill="FFFFFF"/>
        <w:spacing w:after="0" w:line="276" w:lineRule="auto"/>
        <w:contextualSpacing/>
        <w:jc w:val="both"/>
        <w:rPr>
          <w:rFonts w:ascii="Verdana" w:eastAsia="Calibri" w:hAnsi="Verdana" w:cs="Arial"/>
          <w:b/>
          <w:kern w:val="2"/>
          <w:lang w:val="es-MX" w:eastAsia="es-ES_tradnl"/>
          <w14:ligatures w14:val="standardContextual"/>
        </w:rPr>
      </w:pPr>
      <w:r w:rsidRPr="00992317">
        <w:rPr>
          <w:rFonts w:ascii="Verdana" w:eastAsia="Calibri" w:hAnsi="Verdana" w:cs="Arial"/>
          <w:b/>
          <w:bCs/>
          <w:lang w:val="es-ES" w:eastAsia="es-ES"/>
        </w:rPr>
        <w:t>DOCUMENTOS TIPO DE INFRAESTRUCTURA SOCIAL – Matriz – Experiencia – Actividad 1.1 – Parqueaderos – Acreditación de la experiencia</w:t>
      </w:r>
    </w:p>
    <w:p w14:paraId="7234B586" w14:textId="77777777" w:rsidR="00992317" w:rsidRPr="00992317" w:rsidRDefault="00992317" w:rsidP="00992317">
      <w:pPr>
        <w:spacing w:after="0" w:line="276" w:lineRule="auto"/>
        <w:jc w:val="both"/>
        <w:rPr>
          <w:rFonts w:ascii="Verdana" w:eastAsia="Calibri" w:hAnsi="Verdana" w:cs="Arial"/>
          <w:color w:val="000000"/>
          <w:lang w:val="es-ES"/>
        </w:rPr>
      </w:pPr>
    </w:p>
    <w:p w14:paraId="7EB33618" w14:textId="77777777" w:rsidR="00EB3649" w:rsidRPr="00EB3649" w:rsidRDefault="00EB3649" w:rsidP="00EB3649">
      <w:pPr>
        <w:shd w:val="clear" w:color="auto" w:fill="FFFFFF"/>
        <w:spacing w:after="0" w:line="240" w:lineRule="auto"/>
        <w:jc w:val="both"/>
        <w:textAlignment w:val="baseline"/>
        <w:rPr>
          <w:rFonts w:ascii="Verdana" w:eastAsia="Times New Roman" w:hAnsi="Verdana" w:cs="Times New Roman"/>
          <w:color w:val="000000"/>
          <w:sz w:val="20"/>
          <w:szCs w:val="20"/>
          <w:lang w:eastAsia="es-CO"/>
        </w:rPr>
      </w:pPr>
      <w:r w:rsidRPr="00EB3649">
        <w:rPr>
          <w:rFonts w:ascii="Verdana" w:eastAsia="Times New Roman" w:hAnsi="Verdana" w:cs="Times New Roman"/>
          <w:color w:val="000000"/>
          <w:sz w:val="20"/>
          <w:szCs w:val="20"/>
          <w:lang w:eastAsia="es-CO"/>
        </w:rPr>
        <w:t>En relación con su consulta para acreditar experiencia relacionada con la actividad a contratar 1.1 de la Matriz de Experiencia del sector educativo vigente, se establecen las siguientes condiciones:</w:t>
      </w:r>
    </w:p>
    <w:p w14:paraId="7E539AAC" w14:textId="77777777" w:rsidR="00992317" w:rsidRPr="00EB3649" w:rsidRDefault="00992317" w:rsidP="00EB3649">
      <w:pPr>
        <w:shd w:val="clear" w:color="auto" w:fill="FFFFFF"/>
        <w:spacing w:after="0" w:line="240" w:lineRule="auto"/>
        <w:textAlignment w:val="baseline"/>
        <w:rPr>
          <w:rFonts w:ascii="Verdana" w:eastAsia="Times New Roman" w:hAnsi="Verdana" w:cs="Times New Roman"/>
          <w:color w:val="000000"/>
          <w:sz w:val="20"/>
          <w:szCs w:val="20"/>
          <w:lang w:eastAsia="es-CO"/>
        </w:rPr>
      </w:pPr>
      <w:r w:rsidRPr="00EB3649">
        <w:rPr>
          <w:rFonts w:ascii="Verdana" w:eastAsia="Times New Roman" w:hAnsi="Verdana" w:cs="Times New Roman"/>
          <w:color w:val="000000"/>
          <w:sz w:val="20"/>
          <w:szCs w:val="20"/>
          <w:lang w:eastAsia="es-CO"/>
        </w:rPr>
        <w:t>[…]</w:t>
      </w:r>
      <w:r w:rsidRPr="00EB3649">
        <w:rPr>
          <w:rFonts w:ascii="Verdana" w:eastAsia="Times New Roman" w:hAnsi="Verdana" w:cs="Times New Roman"/>
          <w:color w:val="000000"/>
          <w:sz w:val="20"/>
          <w:szCs w:val="20"/>
          <w:lang w:eastAsia="es-CO"/>
        </w:rPr>
        <w:t> </w:t>
      </w:r>
      <w:r w:rsidRPr="00EB3649">
        <w:rPr>
          <w:rFonts w:ascii="Verdana" w:eastAsia="Times New Roman" w:hAnsi="Verdana" w:cs="Times New Roman"/>
          <w:color w:val="000000"/>
          <w:sz w:val="20"/>
          <w:szCs w:val="20"/>
          <w:lang w:eastAsia="es-CO"/>
        </w:rPr>
        <w:t> </w:t>
      </w:r>
      <w:r w:rsidRPr="00EB3649">
        <w:rPr>
          <w:rFonts w:ascii="Verdana" w:eastAsia="Times New Roman" w:hAnsi="Verdana" w:cs="Times New Roman"/>
          <w:color w:val="000000"/>
          <w:sz w:val="20"/>
          <w:szCs w:val="20"/>
          <w:lang w:eastAsia="es-CO"/>
        </w:rPr>
        <w:t> </w:t>
      </w:r>
      <w:r w:rsidRPr="00EB3649">
        <w:rPr>
          <w:rFonts w:ascii="Verdana" w:eastAsia="Times New Roman" w:hAnsi="Verdana" w:cs="Times New Roman"/>
          <w:color w:val="000000"/>
          <w:sz w:val="20"/>
          <w:szCs w:val="20"/>
          <w:lang w:eastAsia="es-CO"/>
        </w:rPr>
        <w:t> </w:t>
      </w:r>
      <w:r w:rsidRPr="00EB3649">
        <w:rPr>
          <w:rFonts w:ascii="Verdana" w:eastAsia="Times New Roman" w:hAnsi="Verdana" w:cs="Times New Roman"/>
          <w:color w:val="000000"/>
          <w:sz w:val="20"/>
          <w:szCs w:val="20"/>
          <w:lang w:eastAsia="es-CO"/>
        </w:rPr>
        <w:t> </w:t>
      </w:r>
    </w:p>
    <w:p w14:paraId="6861C592" w14:textId="06C88BA7" w:rsidR="00992317" w:rsidRPr="00EB3649" w:rsidRDefault="00EB3649" w:rsidP="00EB3649">
      <w:pPr>
        <w:shd w:val="clear" w:color="auto" w:fill="FFFFFF"/>
        <w:spacing w:after="0" w:line="240" w:lineRule="auto"/>
        <w:jc w:val="both"/>
        <w:textAlignment w:val="baseline"/>
        <w:rPr>
          <w:rFonts w:ascii="Verdana" w:eastAsia="Times New Roman" w:hAnsi="Verdana" w:cs="Times New Roman"/>
          <w:color w:val="000000"/>
          <w:sz w:val="20"/>
          <w:szCs w:val="20"/>
          <w:lang w:eastAsia="es-CO"/>
        </w:rPr>
      </w:pPr>
      <w:r w:rsidRPr="00EB3649">
        <w:rPr>
          <w:rFonts w:ascii="Verdana" w:eastAsia="Times New Roman" w:hAnsi="Verdana" w:cs="Times New Roman"/>
          <w:color w:val="000000"/>
          <w:sz w:val="20"/>
          <w:szCs w:val="20"/>
          <w:lang w:eastAsia="es-CO"/>
        </w:rPr>
        <w:t>Al revisar el documento base vigente del sector de infraestructura social (adoptado mediante la Resolución 219 de 2021) en su numeral 3.5.1. “CARACTERÍSTICAS DE LOS CONTRATOS PRESENTADOS PARA ACREDITAR LA EXPERIENCIA EXIGIDA”,</w:t>
      </w:r>
      <w:r w:rsidRPr="00EB3649">
        <w:rPr>
          <w:rFonts w:ascii="Verdana" w:eastAsia="Times New Roman" w:hAnsi="Verdana" w:cs="Times New Roman"/>
          <w:b/>
          <w:bCs/>
          <w:color w:val="000000"/>
          <w:sz w:val="20"/>
          <w:szCs w:val="20"/>
          <w:lang w:eastAsia="es-CO"/>
        </w:rPr>
        <w:t> </w:t>
      </w:r>
      <w:r w:rsidRPr="00EB3649">
        <w:rPr>
          <w:rFonts w:ascii="Verdana" w:eastAsia="Times New Roman" w:hAnsi="Verdana" w:cs="Times New Roman"/>
          <w:color w:val="000000"/>
          <w:sz w:val="20"/>
          <w:szCs w:val="20"/>
          <w:lang w:eastAsia="es-CO"/>
        </w:rPr>
        <w:t>literal L, se contempla lo siguiente:</w:t>
      </w:r>
      <w:r w:rsidRPr="00EB3649">
        <w:rPr>
          <w:rFonts w:ascii="Verdana" w:eastAsia="Times New Roman" w:hAnsi="Verdana" w:cs="Times New Roman"/>
          <w:b/>
          <w:bCs/>
          <w:color w:val="000000"/>
          <w:sz w:val="20"/>
          <w:szCs w:val="20"/>
          <w:bdr w:val="none" w:sz="0" w:space="0" w:color="auto" w:frame="1"/>
          <w:lang w:eastAsia="es-CO"/>
        </w:rPr>
        <w:t> </w:t>
      </w:r>
    </w:p>
    <w:p w14:paraId="09E57372" w14:textId="77777777" w:rsidR="00992317" w:rsidRPr="00EB3649" w:rsidRDefault="00992317" w:rsidP="00EB3649">
      <w:pPr>
        <w:shd w:val="clear" w:color="auto" w:fill="FFFFFF"/>
        <w:spacing w:after="0" w:line="240" w:lineRule="auto"/>
        <w:jc w:val="both"/>
        <w:textAlignment w:val="baseline"/>
        <w:rPr>
          <w:rFonts w:ascii="Verdana" w:eastAsia="Times New Roman" w:hAnsi="Verdana" w:cs="Times New Roman"/>
          <w:color w:val="000000"/>
          <w:sz w:val="20"/>
          <w:szCs w:val="20"/>
          <w:lang w:eastAsia="es-CO"/>
        </w:rPr>
      </w:pPr>
      <w:r w:rsidRPr="00EB3649">
        <w:rPr>
          <w:rFonts w:ascii="Verdana" w:eastAsia="Times New Roman" w:hAnsi="Verdana" w:cs="Times New Roman"/>
          <w:color w:val="000000"/>
          <w:sz w:val="20"/>
          <w:szCs w:val="20"/>
          <w:lang w:eastAsia="es-CO"/>
        </w:rPr>
        <w:t>[…]</w:t>
      </w:r>
    </w:p>
    <w:p w14:paraId="14223424" w14:textId="2B5C7C38" w:rsidR="00EB3649" w:rsidRDefault="00EB3649" w:rsidP="00EB3649">
      <w:pPr>
        <w:shd w:val="clear" w:color="auto" w:fill="FFFFFF"/>
        <w:spacing w:after="120" w:line="240" w:lineRule="auto"/>
        <w:jc w:val="both"/>
        <w:textAlignment w:val="baseline"/>
        <w:rPr>
          <w:rFonts w:ascii="Verdana" w:eastAsia="Times New Roman" w:hAnsi="Verdana" w:cs="Times New Roman"/>
          <w:color w:val="000000"/>
          <w:sz w:val="20"/>
          <w:szCs w:val="20"/>
          <w:lang w:eastAsia="es-CO"/>
        </w:rPr>
      </w:pPr>
      <w:r w:rsidRPr="00EB3649">
        <w:rPr>
          <w:rFonts w:ascii="Verdana" w:eastAsia="Times New Roman" w:hAnsi="Verdana" w:cs="Times New Roman"/>
          <w:color w:val="000000"/>
          <w:sz w:val="20"/>
          <w:szCs w:val="20"/>
          <w:lang w:eastAsia="es-CO"/>
        </w:rPr>
        <w:t xml:space="preserve">Adicionalmente, de conformidad con su consulta relacionada con </w:t>
      </w:r>
      <w:r w:rsidRPr="00EB3649">
        <w:rPr>
          <w:rFonts w:ascii="Verdana" w:eastAsia="Times New Roman" w:hAnsi="Verdana" w:cs="Times New Roman"/>
          <w:i/>
          <w:iCs/>
          <w:color w:val="000000"/>
          <w:sz w:val="20"/>
          <w:szCs w:val="20"/>
          <w:lang w:eastAsia="es-CO"/>
        </w:rPr>
        <w:t>"</w:t>
      </w:r>
      <w:r w:rsidRPr="00EB3649">
        <w:rPr>
          <w:rFonts w:ascii="Verdana" w:eastAsia="Times New Roman" w:hAnsi="Verdana" w:cs="Times New Roman"/>
          <w:b/>
          <w:bCs/>
          <w:i/>
          <w:iCs/>
          <w:color w:val="000000"/>
          <w:sz w:val="20"/>
          <w:szCs w:val="20"/>
          <w:lang w:eastAsia="es-CO"/>
        </w:rPr>
        <w:t>un contrato cuyo objeto corresponde exclusivamente a la ampliación de parqueaderos para una institución pública</w:t>
      </w:r>
      <w:r w:rsidRPr="00EB3649">
        <w:rPr>
          <w:rFonts w:ascii="Verdana" w:eastAsia="Times New Roman" w:hAnsi="Verdana" w:cs="Times New Roman"/>
          <w:i/>
          <w:iCs/>
          <w:color w:val="000000"/>
          <w:sz w:val="20"/>
          <w:szCs w:val="20"/>
          <w:lang w:eastAsia="es-CO"/>
        </w:rPr>
        <w:t xml:space="preserve">", </w:t>
      </w:r>
      <w:r w:rsidRPr="00EB3649">
        <w:rPr>
          <w:rFonts w:ascii="Verdana" w:eastAsia="Times New Roman" w:hAnsi="Verdana" w:cs="Times New Roman"/>
          <w:color w:val="000000"/>
          <w:sz w:val="20"/>
          <w:szCs w:val="20"/>
          <w:lang w:eastAsia="es-CO"/>
        </w:rPr>
        <w:t>esta Subdirección, al no conocer los detalles del proceso ni la forma en que este fue estructurado, le informa que, de acuerdo con lo referido con anterioridad, para un proceso de contratación del sector de infraestructura social no sería valida la acreditación de experiencia general para "</w:t>
      </w:r>
      <w:r w:rsidRPr="00EB3649">
        <w:rPr>
          <w:rFonts w:ascii="Verdana" w:eastAsia="Times New Roman" w:hAnsi="Verdana" w:cs="Times New Roman"/>
          <w:b/>
          <w:bCs/>
          <w:color w:val="000000"/>
          <w:sz w:val="20"/>
          <w:szCs w:val="20"/>
          <w:lang w:eastAsia="es-CO"/>
        </w:rPr>
        <w:t>Edificaciones</w:t>
      </w:r>
      <w:r w:rsidRPr="00EB3649">
        <w:rPr>
          <w:rFonts w:ascii="Verdana" w:eastAsia="Times New Roman" w:hAnsi="Verdana" w:cs="Times New Roman"/>
          <w:color w:val="000000"/>
          <w:sz w:val="20"/>
          <w:szCs w:val="20"/>
          <w:lang w:eastAsia="es-CO"/>
        </w:rPr>
        <w:t>" con parqueaderos de un (1) piso (como uso exclusivo). Además, es necesario aclarar que el Anexo Glosario vigente del sector educativo, establece la definición de "</w:t>
      </w:r>
      <w:r w:rsidRPr="00EB3649">
        <w:rPr>
          <w:rFonts w:ascii="Verdana" w:eastAsia="Times New Roman" w:hAnsi="Verdana" w:cs="Times New Roman"/>
          <w:b/>
          <w:bCs/>
          <w:color w:val="000000"/>
          <w:sz w:val="20"/>
          <w:szCs w:val="20"/>
          <w:lang w:eastAsia="es-CO"/>
        </w:rPr>
        <w:t>Edificación" </w:t>
      </w:r>
      <w:r w:rsidRPr="00EB3649">
        <w:rPr>
          <w:rFonts w:ascii="Verdana" w:eastAsia="Times New Roman" w:hAnsi="Verdana" w:cs="Times New Roman"/>
          <w:color w:val="000000"/>
          <w:sz w:val="20"/>
          <w:szCs w:val="20"/>
          <w:lang w:eastAsia="es-CO"/>
        </w:rPr>
        <w:t>en su numeral 2.39 como</w:t>
      </w:r>
      <w:r w:rsidRPr="00EB3649">
        <w:rPr>
          <w:rFonts w:ascii="Verdana" w:eastAsia="Times New Roman" w:hAnsi="Verdana" w:cs="Times New Roman"/>
          <w:b/>
          <w:bCs/>
          <w:color w:val="000000"/>
          <w:sz w:val="20"/>
          <w:szCs w:val="20"/>
          <w:lang w:eastAsia="es-CO"/>
        </w:rPr>
        <w:t> </w:t>
      </w:r>
      <w:r w:rsidRPr="00EB3649">
        <w:rPr>
          <w:rFonts w:ascii="Verdana" w:eastAsia="Times New Roman" w:hAnsi="Verdana" w:cs="Times New Roman"/>
          <w:i/>
          <w:iCs/>
          <w:color w:val="000000"/>
          <w:sz w:val="20"/>
          <w:szCs w:val="20"/>
          <w:lang w:eastAsia="es-CO"/>
        </w:rPr>
        <w:t>"Construcción cuyo uso primordial es la habitación u ocupación por seres vivos".</w:t>
      </w:r>
    </w:p>
    <w:p w14:paraId="6C9C679C" w14:textId="77777777" w:rsidR="00EB3649" w:rsidRPr="00EB3649" w:rsidRDefault="00EB3649" w:rsidP="00EB3649">
      <w:pPr>
        <w:shd w:val="clear" w:color="auto" w:fill="FFFFFF"/>
        <w:spacing w:after="120" w:line="240" w:lineRule="auto"/>
        <w:jc w:val="both"/>
        <w:textAlignment w:val="baseline"/>
        <w:rPr>
          <w:rFonts w:ascii="Verdana" w:eastAsia="Times New Roman" w:hAnsi="Verdana" w:cs="Times New Roman"/>
          <w:color w:val="000000"/>
          <w:sz w:val="20"/>
          <w:szCs w:val="20"/>
          <w:lang w:eastAsia="es-CO"/>
        </w:rPr>
      </w:pPr>
    </w:p>
    <w:p w14:paraId="7F1B2A0D" w14:textId="77777777" w:rsidR="00992317" w:rsidRPr="00992317" w:rsidRDefault="00992317" w:rsidP="00992317">
      <w:pPr>
        <w:spacing w:after="0" w:line="240" w:lineRule="auto"/>
        <w:jc w:val="both"/>
        <w:rPr>
          <w:rFonts w:ascii="Verdana" w:eastAsia="Calibri" w:hAnsi="Verdana" w:cs="Arial"/>
          <w:color w:val="000000"/>
          <w:sz w:val="20"/>
          <w:szCs w:val="20"/>
          <w:lang w:val="es-ES"/>
        </w:rPr>
      </w:pPr>
    </w:p>
    <w:p w14:paraId="607D4085" w14:textId="4A6423C4" w:rsidR="00992317" w:rsidRDefault="00992317" w:rsidP="00992317">
      <w:pPr>
        <w:spacing w:after="0"/>
        <w:rPr>
          <w:rFonts w:ascii="Verdana" w:hAnsi="Verdana"/>
        </w:rPr>
      </w:pPr>
      <w:r w:rsidRPr="0024624F">
        <w:rPr>
          <w:rFonts w:ascii="Verdana" w:hAnsi="Verdana"/>
        </w:rPr>
        <w:lastRenderedPageBreak/>
        <w:t xml:space="preserve">Bogotá D.C., </w:t>
      </w:r>
      <w:r w:rsidR="00D855E2">
        <w:rPr>
          <w:rFonts w:ascii="Verdana" w:hAnsi="Verdana"/>
        </w:rPr>
        <w:t>25 Noviembre 2025</w:t>
      </w:r>
    </w:p>
    <w:p w14:paraId="5481E0A4" w14:textId="5B3433F2" w:rsidR="00992317" w:rsidRPr="00DF466D" w:rsidRDefault="00DF466D" w:rsidP="00DF466D">
      <w:pPr>
        <w:spacing w:after="0"/>
        <w:jc w:val="right"/>
        <w:rPr>
          <w:rFonts w:ascii="Verdana" w:eastAsia="Calibri" w:hAnsi="Verdana" w:cs="Times New Roman"/>
        </w:rPr>
      </w:pPr>
      <w:r>
        <w:rPr>
          <w:rFonts w:ascii="Verdana" w:eastAsia="Calibri" w:hAnsi="Verdana" w:cs="Times New Roman"/>
          <w:noProof/>
        </w:rPr>
        <w:drawing>
          <wp:inline distT="0" distB="0" distL="0" distR="0" wp14:anchorId="685F94E9" wp14:editId="1295FB11">
            <wp:extent cx="2712916" cy="808585"/>
            <wp:effectExtent l="0" t="0" r="5080" b="4445"/>
            <wp:docPr id="124452226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522266" name="Imagen 124452226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2757347" cy="821828"/>
                    </a:xfrm>
                    <a:prstGeom prst="rect">
                      <a:avLst/>
                    </a:prstGeom>
                  </pic:spPr>
                </pic:pic>
              </a:graphicData>
            </a:graphic>
          </wp:inline>
        </w:drawing>
      </w:r>
      <w:r w:rsidR="00992317" w:rsidRPr="00992317">
        <w:rPr>
          <w:rFonts w:ascii="Verdana" w:eastAsia="Calibri" w:hAnsi="Verdana" w:cs="Times New Roman"/>
        </w:rPr>
        <w:tab/>
      </w:r>
    </w:p>
    <w:p w14:paraId="1593DCA1" w14:textId="77777777" w:rsidR="00992317" w:rsidRPr="00992317" w:rsidRDefault="00992317" w:rsidP="00992317">
      <w:pPr>
        <w:spacing w:after="0" w:line="240" w:lineRule="auto"/>
        <w:jc w:val="both"/>
        <w:rPr>
          <w:rFonts w:ascii="Verdana" w:eastAsia="Calibri" w:hAnsi="Verdana" w:cs="Arial"/>
          <w:lang w:val="es-ES" w:eastAsia="es-ES"/>
        </w:rPr>
      </w:pPr>
      <w:r w:rsidRPr="00992317">
        <w:rPr>
          <w:rFonts w:ascii="Verdana" w:eastAsia="Calibri" w:hAnsi="Verdana" w:cs="Arial"/>
          <w:lang w:val="es-ES" w:eastAsia="es-ES"/>
        </w:rPr>
        <w:t>Señora</w:t>
      </w:r>
    </w:p>
    <w:p w14:paraId="6483D94A" w14:textId="77777777" w:rsidR="00992317" w:rsidRPr="00992317" w:rsidRDefault="00992317" w:rsidP="00992317">
      <w:pPr>
        <w:spacing w:after="0" w:line="240" w:lineRule="auto"/>
        <w:rPr>
          <w:rFonts w:ascii="Verdana" w:eastAsia="Calibri" w:hAnsi="Verdana" w:cs="Arial"/>
          <w:b/>
          <w:lang w:val="es-ES_tradnl" w:eastAsia="es-ES_tradnl"/>
        </w:rPr>
      </w:pPr>
      <w:r w:rsidRPr="00992317">
        <w:rPr>
          <w:rFonts w:ascii="Verdana" w:eastAsia="Calibri" w:hAnsi="Verdana" w:cs="Arial"/>
          <w:b/>
          <w:lang w:val="es-ES_tradnl" w:eastAsia="es-ES_tradnl"/>
        </w:rPr>
        <w:t>Sonia Durán Rincón</w:t>
      </w:r>
    </w:p>
    <w:p w14:paraId="3133CCB1" w14:textId="77777777" w:rsidR="00992317" w:rsidRPr="00992317" w:rsidRDefault="00992317" w:rsidP="00992317">
      <w:pPr>
        <w:spacing w:after="0" w:line="240" w:lineRule="auto"/>
        <w:rPr>
          <w:rFonts w:ascii="Verdana" w:eastAsia="Calibri" w:hAnsi="Verdana" w:cs="Arial"/>
          <w:b/>
          <w:bCs/>
          <w:lang w:val="es-ES" w:eastAsia="es-ES"/>
        </w:rPr>
      </w:pPr>
      <w:r w:rsidRPr="00992317">
        <w:rPr>
          <w:rFonts w:ascii="Verdana" w:eastAsia="Calibri" w:hAnsi="Verdana" w:cs="Arial"/>
          <w:lang w:val="es-ES" w:eastAsia="es-ES"/>
        </w:rPr>
        <w:t>Tunja, Boyacá</w:t>
      </w:r>
    </w:p>
    <w:p w14:paraId="2B406FDA" w14:textId="77777777" w:rsidR="00992317" w:rsidRPr="00992317" w:rsidRDefault="00992317" w:rsidP="00992317">
      <w:pPr>
        <w:spacing w:after="0" w:line="240" w:lineRule="auto"/>
        <w:rPr>
          <w:rFonts w:ascii="Verdana" w:eastAsia="Calibri" w:hAnsi="Verdana" w:cs="Arial"/>
          <w:b/>
          <w:bCs/>
          <w:lang w:val="es-ES_tradnl" w:eastAsia="es-ES_tradnl"/>
        </w:rPr>
      </w:pPr>
    </w:p>
    <w:p w14:paraId="620FD7F5" w14:textId="77777777" w:rsidR="00992317" w:rsidRPr="00992317" w:rsidRDefault="00992317" w:rsidP="00992317">
      <w:pPr>
        <w:spacing w:after="0" w:line="240" w:lineRule="auto"/>
        <w:rPr>
          <w:rFonts w:ascii="Verdana" w:eastAsia="Calibri" w:hAnsi="Verdana" w:cs="Arial"/>
          <w:b/>
          <w:bCs/>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992317" w:rsidRPr="00992317" w14:paraId="19622B93" w14:textId="77777777" w:rsidTr="005765C1">
        <w:trPr>
          <w:trHeight w:val="884"/>
        </w:trPr>
        <w:tc>
          <w:tcPr>
            <w:tcW w:w="2689" w:type="dxa"/>
          </w:tcPr>
          <w:p w14:paraId="14DCC313" w14:textId="77777777" w:rsidR="00992317" w:rsidRPr="00992317" w:rsidRDefault="00992317" w:rsidP="00992317">
            <w:pPr>
              <w:jc w:val="both"/>
              <w:rPr>
                <w:rFonts w:ascii="Verdana" w:eastAsia="Calibri" w:hAnsi="Verdana" w:cs="Arial"/>
                <w:b/>
                <w:bCs/>
                <w:lang w:val="es-ES_tradnl" w:eastAsia="es-ES_tradnl"/>
              </w:rPr>
            </w:pPr>
          </w:p>
        </w:tc>
        <w:tc>
          <w:tcPr>
            <w:tcW w:w="6100" w:type="dxa"/>
          </w:tcPr>
          <w:p w14:paraId="7434670C" w14:textId="77777777" w:rsidR="00992317" w:rsidRPr="00992317" w:rsidRDefault="00992317" w:rsidP="00992317">
            <w:pPr>
              <w:jc w:val="both"/>
              <w:rPr>
                <w:rFonts w:ascii="Verdana" w:eastAsia="Calibri" w:hAnsi="Verdana" w:cs="Arial"/>
                <w:b/>
                <w:bCs/>
                <w:lang w:val="es-ES" w:eastAsia="es-ES"/>
              </w:rPr>
            </w:pPr>
            <w:r w:rsidRPr="00992317">
              <w:rPr>
                <w:rFonts w:ascii="Verdana" w:eastAsia="Calibri" w:hAnsi="Verdana" w:cs="Arial"/>
                <w:b/>
                <w:bCs/>
                <w:lang w:val="es-ES" w:eastAsia="es-ES"/>
              </w:rPr>
              <w:t>Concepto C – 1522 de 2025</w:t>
            </w:r>
          </w:p>
        </w:tc>
      </w:tr>
      <w:tr w:rsidR="00992317" w:rsidRPr="00992317" w14:paraId="76A4506C" w14:textId="77777777" w:rsidTr="005765C1">
        <w:trPr>
          <w:trHeight w:val="884"/>
        </w:trPr>
        <w:tc>
          <w:tcPr>
            <w:tcW w:w="2689" w:type="dxa"/>
          </w:tcPr>
          <w:p w14:paraId="662E75C0" w14:textId="77777777" w:rsidR="00992317" w:rsidRPr="00992317" w:rsidRDefault="00992317" w:rsidP="00992317">
            <w:pPr>
              <w:jc w:val="both"/>
              <w:rPr>
                <w:rFonts w:ascii="Verdana" w:eastAsia="Calibri" w:hAnsi="Verdana" w:cs="Arial"/>
                <w:lang w:val="es-ES_tradnl" w:eastAsia="es-ES_tradnl"/>
              </w:rPr>
            </w:pPr>
            <w:r w:rsidRPr="00992317">
              <w:rPr>
                <w:rFonts w:ascii="Verdana" w:eastAsia="Calibri" w:hAnsi="Verdana" w:cs="Arial"/>
                <w:b/>
                <w:lang w:val="es-ES_tradnl" w:eastAsia="es-ES_tradnl"/>
              </w:rPr>
              <w:t>Temas:</w:t>
            </w:r>
            <w:r w:rsidRPr="00992317">
              <w:rPr>
                <w:rFonts w:ascii="Verdana" w:eastAsia="Calibri" w:hAnsi="Verdana" w:cs="Arial"/>
                <w:lang w:val="es-ES_tradnl" w:eastAsia="es-ES_tradnl"/>
              </w:rPr>
              <w:t xml:space="preserve">                   </w:t>
            </w:r>
          </w:p>
        </w:tc>
        <w:tc>
          <w:tcPr>
            <w:tcW w:w="6100" w:type="dxa"/>
          </w:tcPr>
          <w:p w14:paraId="1F682E4E" w14:textId="77777777" w:rsidR="00992317" w:rsidRPr="00992317" w:rsidRDefault="00992317" w:rsidP="00992317">
            <w:pPr>
              <w:shd w:val="clear" w:color="auto" w:fill="FFFFFF"/>
              <w:spacing w:line="276" w:lineRule="auto"/>
              <w:contextualSpacing/>
              <w:jc w:val="both"/>
              <w:rPr>
                <w:rFonts w:ascii="Verdana" w:eastAsia="Calibri" w:hAnsi="Verdana" w:cs="Arial"/>
                <w:lang w:val="es-MX" w:eastAsia="es-ES_tradnl"/>
              </w:rPr>
            </w:pPr>
            <w:r w:rsidRPr="00992317">
              <w:rPr>
                <w:rFonts w:ascii="Verdana" w:eastAsia="Calibri" w:hAnsi="Verdana" w:cs="Arial"/>
                <w:lang w:val="es-ES" w:eastAsia="es-ES"/>
              </w:rPr>
              <w:t>DOCUMENTOS TIPO DE INFRAESTRUCTURA SOCIAL – Generalidades / DOCUMENTOS TIPO DE INFRAESTRUCTURA SOCIAL – Matriz – Experiencia – Actividad 1.1 – Parqueaderos – Acreditación de la experiencia</w:t>
            </w:r>
          </w:p>
          <w:p w14:paraId="7AC51ADB" w14:textId="77777777" w:rsidR="00992317" w:rsidRPr="00992317" w:rsidRDefault="00992317" w:rsidP="00992317">
            <w:pPr>
              <w:spacing w:line="276" w:lineRule="auto"/>
              <w:jc w:val="both"/>
              <w:rPr>
                <w:rFonts w:ascii="Verdana" w:eastAsia="Calibri" w:hAnsi="Verdana" w:cs="Arial"/>
                <w:highlight w:val="yellow"/>
                <w:lang w:val="es-ES" w:eastAsia="es-ES"/>
              </w:rPr>
            </w:pPr>
          </w:p>
        </w:tc>
      </w:tr>
      <w:tr w:rsidR="00992317" w:rsidRPr="00992317" w14:paraId="276FB88C" w14:textId="77777777" w:rsidTr="005765C1">
        <w:tc>
          <w:tcPr>
            <w:tcW w:w="2689" w:type="dxa"/>
          </w:tcPr>
          <w:p w14:paraId="18AE2BA9" w14:textId="77777777" w:rsidR="00992317" w:rsidRPr="00992317" w:rsidRDefault="00992317" w:rsidP="00992317">
            <w:pPr>
              <w:jc w:val="both"/>
              <w:rPr>
                <w:rFonts w:ascii="Verdana" w:eastAsia="Calibri" w:hAnsi="Verdana" w:cs="Arial"/>
                <w:b/>
                <w:lang w:val="es-ES_tradnl" w:eastAsia="es-ES_tradnl"/>
              </w:rPr>
            </w:pPr>
            <w:r w:rsidRPr="00992317">
              <w:rPr>
                <w:rFonts w:ascii="Verdana" w:eastAsia="Calibri" w:hAnsi="Verdana" w:cs="Arial"/>
                <w:b/>
                <w:lang w:val="es-ES_tradnl" w:eastAsia="es-ES_tradnl"/>
              </w:rPr>
              <w:t>Radicación:</w:t>
            </w:r>
            <w:r w:rsidRPr="00992317">
              <w:rPr>
                <w:rFonts w:ascii="Verdana" w:eastAsia="Calibri" w:hAnsi="Verdana" w:cs="Arial"/>
                <w:lang w:val="es-ES_tradnl" w:eastAsia="es-ES_tradnl"/>
              </w:rPr>
              <w:t xml:space="preserve">               </w:t>
            </w:r>
          </w:p>
        </w:tc>
        <w:tc>
          <w:tcPr>
            <w:tcW w:w="6100" w:type="dxa"/>
          </w:tcPr>
          <w:p w14:paraId="6CCD9F93" w14:textId="77777777" w:rsidR="00992317" w:rsidRPr="00992317" w:rsidRDefault="00992317" w:rsidP="00992317">
            <w:pPr>
              <w:jc w:val="both"/>
              <w:rPr>
                <w:rFonts w:ascii="Verdana" w:eastAsia="Calibri" w:hAnsi="Verdana" w:cs="Arial"/>
                <w:lang w:val="es-ES_tradnl" w:eastAsia="es-ES_tradnl"/>
              </w:rPr>
            </w:pPr>
            <w:r w:rsidRPr="00992317">
              <w:rPr>
                <w:rFonts w:ascii="Verdana" w:eastAsia="Calibri" w:hAnsi="Verdana" w:cs="Arial"/>
                <w:lang w:val="es-ES_tradnl" w:eastAsia="es-ES_tradnl"/>
              </w:rPr>
              <w:t>Respuesta a consulta con radicado No. 1_2025_10_20_011701</w:t>
            </w:r>
          </w:p>
        </w:tc>
      </w:tr>
    </w:tbl>
    <w:p w14:paraId="0407AD4D" w14:textId="77777777" w:rsidR="00992317" w:rsidRPr="00992317" w:rsidRDefault="00992317" w:rsidP="00992317">
      <w:pPr>
        <w:spacing w:after="0" w:line="240" w:lineRule="auto"/>
        <w:jc w:val="both"/>
        <w:rPr>
          <w:rFonts w:ascii="Verdana" w:eastAsia="Calibri" w:hAnsi="Verdana" w:cs="Arial"/>
          <w:lang w:val="es-ES_tradnl" w:eastAsia="es-ES_tradnl"/>
        </w:rPr>
      </w:pPr>
    </w:p>
    <w:p w14:paraId="35901FAA" w14:textId="77777777" w:rsidR="00992317" w:rsidRPr="00992317" w:rsidRDefault="00992317" w:rsidP="00992317">
      <w:pPr>
        <w:spacing w:after="0" w:line="240" w:lineRule="auto"/>
        <w:jc w:val="both"/>
        <w:rPr>
          <w:rFonts w:ascii="Verdana" w:eastAsia="Calibri" w:hAnsi="Verdana" w:cs="Arial"/>
          <w:lang w:val="es-ES_tradnl" w:eastAsia="es-ES_tradnl"/>
        </w:rPr>
      </w:pPr>
    </w:p>
    <w:p w14:paraId="751B9B8A" w14:textId="77777777" w:rsidR="00992317" w:rsidRPr="00992317" w:rsidRDefault="00992317" w:rsidP="00992317">
      <w:pPr>
        <w:spacing w:after="0" w:line="276" w:lineRule="auto"/>
        <w:jc w:val="both"/>
        <w:rPr>
          <w:rFonts w:ascii="Verdana" w:eastAsia="Calibri" w:hAnsi="Verdana" w:cs="Arial"/>
          <w:lang w:val="es-ES" w:eastAsia="es-ES"/>
        </w:rPr>
      </w:pPr>
      <w:r w:rsidRPr="00992317">
        <w:rPr>
          <w:rFonts w:ascii="Verdana" w:eastAsia="Calibri" w:hAnsi="Verdana" w:cs="Arial"/>
          <w:lang w:val="es-ES" w:eastAsia="es-ES"/>
        </w:rPr>
        <w:t xml:space="preserve">Estimada señora Durán Rincón: </w:t>
      </w:r>
    </w:p>
    <w:p w14:paraId="3F2AF4B8" w14:textId="77777777" w:rsidR="00992317" w:rsidRPr="00992317" w:rsidRDefault="00992317" w:rsidP="00992317">
      <w:pPr>
        <w:tabs>
          <w:tab w:val="left" w:pos="3768"/>
        </w:tabs>
        <w:spacing w:after="0" w:line="276" w:lineRule="auto"/>
        <w:jc w:val="both"/>
        <w:rPr>
          <w:rFonts w:ascii="Verdana" w:eastAsia="Calibri" w:hAnsi="Verdana" w:cs="Arial"/>
          <w:lang w:val="es-ES" w:eastAsia="es-ES"/>
        </w:rPr>
      </w:pPr>
      <w:r w:rsidRPr="00992317">
        <w:rPr>
          <w:rFonts w:ascii="Verdana" w:eastAsia="Calibri" w:hAnsi="Verdana" w:cs="Arial"/>
          <w:lang w:val="es-ES" w:eastAsia="es-ES"/>
        </w:rPr>
        <w:tab/>
      </w:r>
    </w:p>
    <w:p w14:paraId="6DFB0CC9" w14:textId="77777777" w:rsidR="00992317" w:rsidRPr="00992317" w:rsidRDefault="00992317" w:rsidP="00992317">
      <w:pPr>
        <w:spacing w:after="0" w:line="276" w:lineRule="auto"/>
        <w:jc w:val="both"/>
        <w:rPr>
          <w:rFonts w:ascii="Verdana" w:eastAsia="Calibri" w:hAnsi="Verdana" w:cs="Arial"/>
          <w:lang w:val="es-ES" w:eastAsia="es-ES"/>
        </w:rPr>
      </w:pPr>
      <w:r w:rsidRPr="00992317">
        <w:rPr>
          <w:rFonts w:ascii="Verdana" w:eastAsia="Calibri" w:hAnsi="Verdana" w:cs="Arial"/>
          <w:lang w:val="es-ES" w:eastAsia="es-ES"/>
        </w:rPr>
        <w:t>En ejercicio de la competencia otorgada por los artículos 3, numeral 5º, y 11, numeral 8º, del Decreto Ley 4170 de 2011,</w:t>
      </w:r>
      <w:r w:rsidRPr="00992317">
        <w:rPr>
          <w:rFonts w:ascii="Verdana" w:eastAsia="Arial MT" w:hAnsi="Verdana" w:cs="Arial MT"/>
          <w:lang w:val="es-ES" w:eastAsia="es-ES"/>
        </w:rPr>
        <w:t xml:space="preserve"> </w:t>
      </w:r>
      <w:r w:rsidRPr="00992317">
        <w:rPr>
          <w:rFonts w:ascii="Verdana" w:eastAsia="Calibri" w:hAnsi="Verdana" w:cs="Arial"/>
        </w:rPr>
        <w:t xml:space="preserve">así como lo establecido en el artículo 4 de la Resolución 1707 de 2018 expedida por esta Entidad, </w:t>
      </w:r>
      <w:r w:rsidRPr="00992317">
        <w:rPr>
          <w:rFonts w:ascii="Verdana" w:eastAsia="Calibri" w:hAnsi="Verdana" w:cs="Arial"/>
          <w:lang w:val="es-ES" w:eastAsia="es-ES"/>
        </w:rPr>
        <w:t>la Agencia Nacional de Contratación Pública – Colombia Compra Eficiente responde su solicitud de consulta de fecha 20 de octubre de 2025. En relación con los documentos tipo de obra pública de infraestructura social, usted pregunta lo siguiente:</w:t>
      </w:r>
    </w:p>
    <w:p w14:paraId="532661F8" w14:textId="77777777" w:rsidR="00992317" w:rsidRPr="00992317" w:rsidRDefault="00992317" w:rsidP="00992317">
      <w:pPr>
        <w:tabs>
          <w:tab w:val="left" w:pos="2385"/>
        </w:tabs>
        <w:spacing w:after="0" w:line="276" w:lineRule="auto"/>
        <w:jc w:val="both"/>
        <w:rPr>
          <w:rFonts w:ascii="Verdana" w:eastAsia="Calibri" w:hAnsi="Verdana" w:cs="Arial"/>
          <w:lang w:val="es-ES" w:eastAsia="es-ES"/>
        </w:rPr>
      </w:pPr>
      <w:r w:rsidRPr="00992317">
        <w:rPr>
          <w:rFonts w:ascii="Verdana" w:eastAsia="Calibri" w:hAnsi="Verdana" w:cs="Arial"/>
          <w:lang w:val="es-ES" w:eastAsia="es-ES"/>
        </w:rPr>
        <w:tab/>
      </w:r>
    </w:p>
    <w:p w14:paraId="0289571E" w14:textId="77777777" w:rsidR="00992317" w:rsidRPr="00992317" w:rsidRDefault="00992317" w:rsidP="00992317">
      <w:pPr>
        <w:spacing w:after="0" w:line="240" w:lineRule="auto"/>
        <w:ind w:left="709" w:right="709"/>
        <w:jc w:val="both"/>
        <w:rPr>
          <w:rFonts w:ascii="Verdana" w:eastAsia="Calibri" w:hAnsi="Verdana" w:cs="Arial"/>
          <w:sz w:val="21"/>
          <w:szCs w:val="21"/>
          <w:lang w:val="es-ES" w:eastAsia="es-ES"/>
        </w:rPr>
      </w:pPr>
      <w:r w:rsidRPr="00992317">
        <w:rPr>
          <w:rFonts w:ascii="Verdana" w:eastAsia="Calibri" w:hAnsi="Verdana" w:cs="Arial"/>
          <w:sz w:val="21"/>
          <w:szCs w:val="21"/>
          <w:lang w:val="es-ES" w:eastAsia="es-ES"/>
        </w:rPr>
        <w:t xml:space="preserve">"De acuerdo con lo establecido en la Matriz 1 – Experiencia y en el numeral 3.5 del Documento Tipo de infraestructura social, se solicita a la Entidad precisar si un contrato cuyo objeto corresponde exclusivamente a la ampliación de parqueaderos para una institución pública, se considera actividades de construcción, ampliación o adecuación de edificaciones propias de infraestructura social educativa </w:t>
      </w:r>
      <w:r w:rsidRPr="00992317">
        <w:rPr>
          <w:rFonts w:ascii="Verdana" w:eastAsia="Calibri" w:hAnsi="Verdana" w:cs="Arial"/>
          <w:sz w:val="21"/>
          <w:szCs w:val="21"/>
          <w:lang w:val="es-ES" w:eastAsia="es-ES"/>
        </w:rPr>
        <w:lastRenderedPageBreak/>
        <w:t>o institucional para el cumplimiento de la experiencia general y específica del numeral 1.1…</w:t>
      </w:r>
    </w:p>
    <w:p w14:paraId="69DFBC37" w14:textId="77777777" w:rsidR="00992317" w:rsidRPr="00992317" w:rsidRDefault="00992317" w:rsidP="00992317">
      <w:pPr>
        <w:spacing w:after="0" w:line="240" w:lineRule="auto"/>
        <w:ind w:left="709" w:right="709"/>
        <w:jc w:val="both"/>
        <w:rPr>
          <w:rFonts w:ascii="Verdana" w:eastAsia="Calibri" w:hAnsi="Verdana" w:cs="Arial"/>
          <w:sz w:val="21"/>
          <w:szCs w:val="21"/>
          <w:lang w:val="es-ES" w:eastAsia="es-ES"/>
        </w:rPr>
      </w:pPr>
    </w:p>
    <w:p w14:paraId="47446B2A" w14:textId="77777777" w:rsidR="00992317" w:rsidRPr="00992317" w:rsidRDefault="00992317" w:rsidP="00992317">
      <w:pPr>
        <w:spacing w:after="0" w:line="240" w:lineRule="auto"/>
        <w:ind w:left="709" w:right="709"/>
        <w:jc w:val="both"/>
        <w:rPr>
          <w:rFonts w:ascii="Verdana" w:eastAsia="Calibri" w:hAnsi="Verdana" w:cs="Arial"/>
          <w:sz w:val="21"/>
          <w:szCs w:val="21"/>
          <w:lang w:val="es-ES" w:eastAsia="es-ES"/>
        </w:rPr>
      </w:pPr>
      <w:r w:rsidRPr="00992317">
        <w:rPr>
          <w:rFonts w:ascii="Verdana" w:eastAsia="Calibri" w:hAnsi="Verdana" w:cs="Arial"/>
          <w:sz w:val="21"/>
          <w:szCs w:val="21"/>
          <w:lang w:val="es-ES" w:eastAsia="es-ES"/>
        </w:rPr>
        <w:t>Lo anterior, teniendo en cuenta que los parqueaderos objeto de intervención se encuentran ubicados dentro del mismo lote e inmueble de la institución educativa, y considerando además que, al referirse a “edificaciones”, puede entenderse que estas comprenden todos sus componentes y elementos asociados a la edificación principal, tales como el edificio, las áreas de servicio, zonas de circulación y parqueaderos.”</w:t>
      </w:r>
    </w:p>
    <w:p w14:paraId="26D00B4B" w14:textId="77777777" w:rsidR="00992317" w:rsidRPr="00992317" w:rsidRDefault="00992317" w:rsidP="00992317">
      <w:pPr>
        <w:spacing w:after="0" w:line="240" w:lineRule="auto"/>
        <w:ind w:left="709" w:right="709"/>
        <w:jc w:val="both"/>
        <w:rPr>
          <w:rFonts w:ascii="Verdana" w:eastAsia="Calibri" w:hAnsi="Verdana" w:cs="Arial"/>
          <w:lang w:val="es-ES" w:eastAsia="es-ES"/>
        </w:rPr>
      </w:pPr>
    </w:p>
    <w:p w14:paraId="164DF857" w14:textId="77777777" w:rsidR="00992317" w:rsidRPr="00992317" w:rsidRDefault="00992317" w:rsidP="00992317">
      <w:pPr>
        <w:spacing w:after="120" w:line="276" w:lineRule="auto"/>
        <w:ind w:firstLine="709"/>
        <w:jc w:val="both"/>
        <w:rPr>
          <w:rFonts w:ascii="Verdana" w:eastAsia="Calibri" w:hAnsi="Verdana" w:cs="Arial"/>
          <w:szCs w:val="24"/>
          <w:lang w:val="es-ES_tradnl" w:eastAsia="es-ES_tradnl"/>
        </w:rPr>
      </w:pPr>
      <w:r w:rsidRPr="00992317">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compras públicas.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992317">
        <w:rPr>
          <w:rFonts w:ascii="Verdana" w:eastAsia="Calibri" w:hAnsi="Verdana" w:cs="Arial"/>
          <w:szCs w:val="24"/>
          <w:lang w:val="es-ES_tradnl" w:eastAsia="es-ES_tradnl"/>
        </w:rPr>
        <w:tab/>
      </w:r>
    </w:p>
    <w:p w14:paraId="483CEF02" w14:textId="77777777" w:rsidR="00992317" w:rsidRPr="00992317" w:rsidRDefault="00992317" w:rsidP="00992317">
      <w:pPr>
        <w:spacing w:after="0" w:line="276" w:lineRule="auto"/>
        <w:ind w:firstLine="709"/>
        <w:jc w:val="both"/>
        <w:rPr>
          <w:rFonts w:ascii="Verdana" w:eastAsia="Calibri" w:hAnsi="Verdana" w:cs="Arial"/>
          <w:lang w:val="es-ES" w:eastAsia="es-ES"/>
        </w:rPr>
      </w:pPr>
      <w:r w:rsidRPr="00992317">
        <w:rPr>
          <w:rFonts w:ascii="Verdana" w:eastAsia="Calibri" w:hAnsi="Verdana" w:cs="Arial"/>
          <w:lang w:val="es-ES" w:eastAsia="es-ES"/>
        </w:rPr>
        <w:t>Conforme a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w:t>
      </w:r>
      <w:r w:rsidRPr="00992317">
        <w:rPr>
          <w:rFonts w:ascii="Verdana" w:eastAsia="Calibri" w:hAnsi="Verdana" w:cs="Arial"/>
          <w:lang w:val="es-ES" w:eastAsia="es-ES"/>
        </w:rPr>
        <w:tab/>
      </w:r>
    </w:p>
    <w:p w14:paraId="64A9EB8D" w14:textId="77777777" w:rsidR="00992317" w:rsidRPr="00992317" w:rsidRDefault="00992317" w:rsidP="00992317">
      <w:pPr>
        <w:numPr>
          <w:ilvl w:val="0"/>
          <w:numId w:val="16"/>
        </w:numPr>
        <w:tabs>
          <w:tab w:val="left" w:pos="142"/>
          <w:tab w:val="left" w:pos="284"/>
        </w:tabs>
        <w:spacing w:after="0" w:line="276" w:lineRule="auto"/>
        <w:ind w:left="357" w:hanging="357"/>
        <w:contextualSpacing/>
        <w:jc w:val="both"/>
        <w:rPr>
          <w:rFonts w:ascii="Verdana" w:eastAsia="Century Gothic" w:hAnsi="Verdana" w:cs="Century Gothic"/>
          <w:b/>
          <w:bCs/>
          <w:lang w:val="es-ES"/>
        </w:rPr>
      </w:pPr>
      <w:r w:rsidRPr="00992317">
        <w:rPr>
          <w:rFonts w:ascii="Verdana" w:eastAsia="Century Gothic" w:hAnsi="Verdana" w:cs="Century Gothic"/>
          <w:b/>
          <w:bCs/>
          <w:lang w:val="es-ES"/>
        </w:rPr>
        <w:t>Problema planteado:</w:t>
      </w:r>
    </w:p>
    <w:p w14:paraId="65BE7988" w14:textId="77777777" w:rsidR="00992317" w:rsidRPr="00992317" w:rsidRDefault="00992317" w:rsidP="00992317">
      <w:pPr>
        <w:tabs>
          <w:tab w:val="left" w:pos="426"/>
        </w:tabs>
        <w:spacing w:after="0" w:line="276" w:lineRule="auto"/>
        <w:jc w:val="both"/>
        <w:rPr>
          <w:rFonts w:ascii="Verdana" w:eastAsia="Century Gothic" w:hAnsi="Verdana" w:cs="Century Gothic"/>
          <w:lang w:val="es-ES"/>
        </w:rPr>
      </w:pPr>
    </w:p>
    <w:p w14:paraId="5749332B" w14:textId="77777777" w:rsidR="00992317" w:rsidRPr="00992317" w:rsidRDefault="00992317" w:rsidP="00992317">
      <w:pPr>
        <w:snapToGrid w:val="0"/>
        <w:spacing w:after="0" w:line="276" w:lineRule="auto"/>
        <w:jc w:val="both"/>
        <w:rPr>
          <w:rFonts w:ascii="Verdana" w:eastAsia="Century Gothic" w:hAnsi="Verdana" w:cs="Century Gothic"/>
        </w:rPr>
      </w:pPr>
      <w:r w:rsidRPr="00992317">
        <w:rPr>
          <w:rFonts w:ascii="Verdana" w:eastAsia="Century Gothic" w:hAnsi="Verdana" w:cs="Century Gothic"/>
        </w:rPr>
        <w:t>De acuerdo con el contenido de su solicitud, esta Agencia resolverá el siguiente problema jurídico: ¿un contrato cuyo objeto corresponde exclusivamente a la ampliación de parqueaderos para una institución pública, puede ser acreditado para el cumplimiento de la experiencia general y específica del numeral 1.1 de la Matriz de Experiencia de los documentos tipo complementarios del sector educativo de infraestructura social?</w:t>
      </w:r>
    </w:p>
    <w:p w14:paraId="2E3CCD84" w14:textId="77777777" w:rsidR="00992317" w:rsidRPr="00992317" w:rsidRDefault="00992317" w:rsidP="00992317">
      <w:pPr>
        <w:snapToGrid w:val="0"/>
        <w:spacing w:after="0" w:line="276" w:lineRule="auto"/>
        <w:jc w:val="both"/>
        <w:rPr>
          <w:rFonts w:ascii="Verdana" w:eastAsia="Calibri" w:hAnsi="Verdana" w:cs="Arial"/>
          <w:lang w:val="es-ES"/>
        </w:rPr>
      </w:pPr>
    </w:p>
    <w:p w14:paraId="6DA51312" w14:textId="77777777" w:rsidR="00992317" w:rsidRPr="00992317" w:rsidRDefault="00992317" w:rsidP="0099231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992317">
        <w:rPr>
          <w:rFonts w:ascii="Verdana" w:eastAsia="Century Gothic" w:hAnsi="Verdana" w:cs="Century Gothic"/>
          <w:b/>
          <w:bCs/>
          <w:lang w:val="es-ES"/>
        </w:rPr>
        <w:lastRenderedPageBreak/>
        <w:t>Respuesta:</w:t>
      </w:r>
    </w:p>
    <w:p w14:paraId="70D99CBC" w14:textId="77777777" w:rsidR="00992317" w:rsidRPr="00992317" w:rsidRDefault="00992317" w:rsidP="00992317">
      <w:pPr>
        <w:tabs>
          <w:tab w:val="left" w:pos="142"/>
          <w:tab w:val="left" w:pos="284"/>
        </w:tabs>
        <w:snapToGrid w:val="0"/>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992317" w:rsidRPr="00992317" w14:paraId="29E14E49" w14:textId="77777777" w:rsidTr="005765C1">
        <w:tc>
          <w:tcPr>
            <w:tcW w:w="8828" w:type="dxa"/>
          </w:tcPr>
          <w:p w14:paraId="675EDA98" w14:textId="77777777" w:rsidR="00992317" w:rsidRPr="00992317" w:rsidRDefault="00992317" w:rsidP="00992317">
            <w:pPr>
              <w:shd w:val="clear" w:color="auto" w:fill="FFFFFF"/>
              <w:spacing w:line="276" w:lineRule="auto"/>
              <w:jc w:val="both"/>
              <w:textAlignment w:val="baseline"/>
              <w:rPr>
                <w:rFonts w:ascii="Verdana" w:eastAsia="Times New Roman" w:hAnsi="Verdana" w:cs="Times New Roman"/>
                <w:color w:val="000000"/>
                <w:lang w:eastAsia="es-CO"/>
              </w:rPr>
            </w:pPr>
            <w:r w:rsidRPr="00992317">
              <w:rPr>
                <w:rFonts w:ascii="Verdana" w:eastAsia="Times New Roman" w:hAnsi="Verdana" w:cs="Times New Roman"/>
                <w:color w:val="000000"/>
                <w:lang w:eastAsia="es-CO"/>
              </w:rPr>
              <w:t>Al revisar el documento base vigente del sector de infraestructura social (adoptado mediante la Resolución 219 de 2021) en su numeral 3.5.1. “CARACTERÍSTICAS DE LOS CONTRATOS PRESENTADOS PARA ACREDITAR LA EXPERIENCIA EXIGIDA”,</w:t>
            </w:r>
            <w:r w:rsidRPr="00992317">
              <w:rPr>
                <w:rFonts w:ascii="Verdana" w:eastAsia="Times New Roman" w:hAnsi="Verdana" w:cs="Times New Roman"/>
                <w:b/>
                <w:bCs/>
                <w:color w:val="000000"/>
                <w:lang w:eastAsia="es-CO"/>
              </w:rPr>
              <w:t> </w:t>
            </w:r>
            <w:r w:rsidRPr="00992317">
              <w:rPr>
                <w:rFonts w:ascii="Verdana" w:eastAsia="Times New Roman" w:hAnsi="Verdana" w:cs="Times New Roman"/>
                <w:color w:val="000000"/>
                <w:lang w:eastAsia="es-CO"/>
              </w:rPr>
              <w:t>literal L, se contempla lo siguiente:</w:t>
            </w:r>
            <w:r w:rsidRPr="00992317">
              <w:rPr>
                <w:rFonts w:ascii="Verdana" w:eastAsia="Times New Roman" w:hAnsi="Verdana" w:cs="Times New Roman"/>
                <w:b/>
                <w:bCs/>
                <w:color w:val="000000"/>
                <w:bdr w:val="none" w:sz="0" w:space="0" w:color="auto" w:frame="1"/>
                <w:lang w:eastAsia="es-CO"/>
              </w:rPr>
              <w:t> </w:t>
            </w:r>
          </w:p>
          <w:p w14:paraId="3CF4F4A0" w14:textId="77777777" w:rsidR="00992317" w:rsidRPr="00992317" w:rsidRDefault="00992317" w:rsidP="00992317">
            <w:pPr>
              <w:shd w:val="clear" w:color="auto" w:fill="FFFFFF"/>
              <w:textAlignment w:val="baseline"/>
              <w:rPr>
                <w:rFonts w:ascii="Verdana" w:eastAsia="Times New Roman" w:hAnsi="Verdana" w:cs="Times New Roman"/>
                <w:color w:val="000000"/>
                <w:lang w:eastAsia="es-CO"/>
              </w:rPr>
            </w:pPr>
          </w:p>
          <w:p w14:paraId="1C597E30" w14:textId="77777777" w:rsidR="00992317" w:rsidRPr="00992317" w:rsidRDefault="00992317" w:rsidP="00992317">
            <w:pPr>
              <w:shd w:val="clear" w:color="auto" w:fill="FFFFFF"/>
              <w:ind w:left="709" w:right="709"/>
              <w:jc w:val="both"/>
              <w:textAlignment w:val="baseline"/>
              <w:rPr>
                <w:rFonts w:ascii="Verdana" w:eastAsia="Times New Roman" w:hAnsi="Verdana" w:cs="Times New Roman"/>
                <w:color w:val="000000"/>
                <w:sz w:val="21"/>
                <w:szCs w:val="21"/>
                <w:lang w:eastAsia="es-CO"/>
              </w:rPr>
            </w:pPr>
            <w:r w:rsidRPr="00992317">
              <w:rPr>
                <w:rFonts w:ascii="Verdana" w:eastAsia="Times New Roman" w:hAnsi="Verdana" w:cs="Times New Roman"/>
                <w:color w:val="000000"/>
                <w:sz w:val="21"/>
                <w:szCs w:val="21"/>
                <w:lang w:eastAsia="es-CO"/>
              </w:rPr>
              <w:t>“L. </w:t>
            </w:r>
            <w:r w:rsidRPr="00992317">
              <w:rPr>
                <w:rFonts w:ascii="Verdana" w:eastAsia="Times New Roman" w:hAnsi="Verdana" w:cs="Times New Roman"/>
                <w:b/>
                <w:bCs/>
                <w:color w:val="000000"/>
                <w:sz w:val="21"/>
                <w:szCs w:val="21"/>
                <w:u w:val="single"/>
                <w:lang w:eastAsia="es-CO"/>
              </w:rPr>
              <w:t>No será válida la experiencia acreditada para edificaciones</w:t>
            </w:r>
            <w:r w:rsidRPr="00992317">
              <w:rPr>
                <w:rFonts w:ascii="Verdana" w:eastAsia="Times New Roman" w:hAnsi="Verdana" w:cs="Times New Roman"/>
                <w:color w:val="000000"/>
                <w:sz w:val="21"/>
                <w:szCs w:val="21"/>
                <w:lang w:eastAsia="es-CO"/>
              </w:rPr>
              <w:t> que se encuentre relacionada con la ejecución de obras cuyo objeto o alcance sea alguna de las siguientes:  </w:t>
            </w:r>
          </w:p>
          <w:p w14:paraId="304AA5AB" w14:textId="77777777" w:rsidR="00992317" w:rsidRPr="00992317" w:rsidRDefault="00992317" w:rsidP="00992317">
            <w:pPr>
              <w:shd w:val="clear" w:color="auto" w:fill="FFFFFF"/>
              <w:ind w:left="709" w:right="709"/>
              <w:jc w:val="both"/>
              <w:textAlignment w:val="baseline"/>
              <w:rPr>
                <w:rFonts w:ascii="Verdana" w:eastAsia="Times New Roman" w:hAnsi="Verdana" w:cs="Times New Roman"/>
                <w:color w:val="000000"/>
                <w:sz w:val="21"/>
                <w:szCs w:val="21"/>
                <w:lang w:eastAsia="es-CO"/>
              </w:rPr>
            </w:pPr>
            <w:r w:rsidRPr="00992317">
              <w:rPr>
                <w:rFonts w:ascii="Verdana" w:eastAsia="Times New Roman" w:hAnsi="Verdana" w:cs="Times New Roman"/>
                <w:color w:val="000000"/>
                <w:sz w:val="21"/>
                <w:szCs w:val="21"/>
                <w:lang w:eastAsia="es-CO"/>
              </w:rPr>
              <w:t> </w:t>
            </w:r>
          </w:p>
          <w:p w14:paraId="3AC26DBC" w14:textId="77777777" w:rsidR="00992317" w:rsidRPr="00992317" w:rsidRDefault="00992317" w:rsidP="00992317">
            <w:pPr>
              <w:numPr>
                <w:ilvl w:val="0"/>
                <w:numId w:val="18"/>
              </w:numPr>
              <w:shd w:val="clear" w:color="auto" w:fill="FFFFFF"/>
              <w:ind w:left="709" w:right="709" w:firstLine="0"/>
              <w:jc w:val="both"/>
              <w:textAlignment w:val="baseline"/>
              <w:rPr>
                <w:rFonts w:ascii="Verdana" w:eastAsia="Times New Roman" w:hAnsi="Verdana" w:cs="Segoe UI"/>
                <w:color w:val="000000"/>
                <w:sz w:val="21"/>
                <w:szCs w:val="21"/>
                <w:lang w:eastAsia="es-CO"/>
              </w:rPr>
            </w:pPr>
            <w:r w:rsidRPr="00992317">
              <w:rPr>
                <w:rFonts w:ascii="Verdana" w:eastAsia="Times New Roman" w:hAnsi="Verdana" w:cs="Segoe UI"/>
                <w:b/>
                <w:bCs/>
                <w:color w:val="000000"/>
                <w:sz w:val="21"/>
                <w:szCs w:val="21"/>
                <w:u w:val="single"/>
                <w:lang w:eastAsia="es-CO"/>
              </w:rPr>
              <w:t>Parqueaderos de un (1) piso (como uso exclusivo).</w:t>
            </w:r>
          </w:p>
          <w:p w14:paraId="4FF88C41" w14:textId="77777777" w:rsidR="00992317" w:rsidRPr="00992317" w:rsidRDefault="00992317" w:rsidP="00992317">
            <w:pPr>
              <w:shd w:val="clear" w:color="auto" w:fill="FFFFFF"/>
              <w:ind w:left="709" w:right="709"/>
              <w:jc w:val="both"/>
              <w:textAlignment w:val="baseline"/>
              <w:rPr>
                <w:rFonts w:ascii="Verdana" w:eastAsia="Times New Roman" w:hAnsi="Verdana" w:cs="Segoe UI"/>
                <w:color w:val="000000"/>
                <w:sz w:val="21"/>
                <w:szCs w:val="21"/>
                <w:lang w:eastAsia="es-CO"/>
              </w:rPr>
            </w:pPr>
            <w:r w:rsidRPr="00992317">
              <w:rPr>
                <w:rFonts w:ascii="Verdana" w:eastAsia="Times New Roman" w:hAnsi="Verdana" w:cs="Segoe UI"/>
                <w:color w:val="000000"/>
                <w:sz w:val="21"/>
                <w:szCs w:val="21"/>
                <w:lang w:eastAsia="es-CO"/>
              </w:rPr>
              <w:t>[….]” </w:t>
            </w:r>
          </w:p>
          <w:p w14:paraId="0D2973FB" w14:textId="77777777" w:rsidR="00992317" w:rsidRPr="00992317" w:rsidRDefault="00992317" w:rsidP="00992317">
            <w:pPr>
              <w:shd w:val="clear" w:color="auto" w:fill="FFFFFF"/>
              <w:jc w:val="both"/>
              <w:textAlignment w:val="baseline"/>
              <w:rPr>
                <w:rFonts w:ascii="Verdana" w:eastAsia="Times New Roman" w:hAnsi="Verdana" w:cs="Times New Roman"/>
                <w:color w:val="000000"/>
                <w:lang w:eastAsia="es-CO"/>
              </w:rPr>
            </w:pPr>
          </w:p>
          <w:p w14:paraId="0A5319E9" w14:textId="140A732F" w:rsidR="00992317" w:rsidRPr="00992317" w:rsidRDefault="00992317" w:rsidP="00992317">
            <w:pPr>
              <w:shd w:val="clear" w:color="auto" w:fill="FFFFFF"/>
              <w:spacing w:after="120" w:line="276" w:lineRule="auto"/>
              <w:ind w:firstLine="709"/>
              <w:jc w:val="both"/>
              <w:textAlignment w:val="baseline"/>
              <w:rPr>
                <w:rFonts w:ascii="Verdana" w:eastAsia="Times New Roman" w:hAnsi="Verdana" w:cs="Times New Roman"/>
                <w:color w:val="000000"/>
                <w:lang w:eastAsia="es-CO"/>
              </w:rPr>
            </w:pPr>
            <w:r w:rsidRPr="00992317">
              <w:rPr>
                <w:rFonts w:ascii="Verdana" w:eastAsia="Times New Roman" w:hAnsi="Verdana" w:cs="Times New Roman"/>
                <w:color w:val="000000"/>
                <w:lang w:eastAsia="es-CO"/>
              </w:rPr>
              <w:t>Esta Subdirección, al no conocer los detalles del proceso ni la forma en que este fue estructurado, le informa que, de acuerdo con lo referido con anterioridad, para un proceso de contratación del sector de infraestructura social no sería valida la acreditación de experiencia general para "</w:t>
            </w:r>
            <w:r w:rsidRPr="00992317">
              <w:rPr>
                <w:rFonts w:ascii="Verdana" w:eastAsia="Times New Roman" w:hAnsi="Verdana" w:cs="Times New Roman"/>
                <w:b/>
                <w:bCs/>
                <w:color w:val="000000"/>
                <w:lang w:eastAsia="es-CO"/>
              </w:rPr>
              <w:t>Edificaciones</w:t>
            </w:r>
            <w:r w:rsidRPr="00992317">
              <w:rPr>
                <w:rFonts w:ascii="Verdana" w:eastAsia="Times New Roman" w:hAnsi="Verdana" w:cs="Times New Roman"/>
                <w:color w:val="000000"/>
                <w:lang w:eastAsia="es-CO"/>
              </w:rPr>
              <w:t>" con parqueaderos de un (1) piso (como uso exclusivo). Ad</w:t>
            </w:r>
            <w:r w:rsidR="00DE2AC2">
              <w:rPr>
                <w:rFonts w:ascii="Verdana" w:eastAsia="Times New Roman" w:hAnsi="Verdana" w:cs="Times New Roman"/>
                <w:color w:val="000000"/>
                <w:lang w:eastAsia="es-CO"/>
              </w:rPr>
              <w:t>emás</w:t>
            </w:r>
            <w:r w:rsidRPr="00992317">
              <w:rPr>
                <w:rFonts w:ascii="Verdana" w:eastAsia="Times New Roman" w:hAnsi="Verdana" w:cs="Times New Roman"/>
                <w:color w:val="000000"/>
                <w:lang w:eastAsia="es-CO"/>
              </w:rPr>
              <w:t>, es necesario aclarar que el Anexo Glosario vigente del sector educativo, establece la definición de "</w:t>
            </w:r>
            <w:r w:rsidRPr="00992317">
              <w:rPr>
                <w:rFonts w:ascii="Verdana" w:eastAsia="Times New Roman" w:hAnsi="Verdana" w:cs="Times New Roman"/>
                <w:b/>
                <w:bCs/>
                <w:color w:val="000000"/>
                <w:lang w:eastAsia="es-CO"/>
              </w:rPr>
              <w:t>Edificación" </w:t>
            </w:r>
            <w:r w:rsidRPr="00992317">
              <w:rPr>
                <w:rFonts w:ascii="Verdana" w:eastAsia="Times New Roman" w:hAnsi="Verdana" w:cs="Times New Roman"/>
                <w:color w:val="000000"/>
                <w:lang w:eastAsia="es-CO"/>
              </w:rPr>
              <w:t>en su numeral 2.39 como</w:t>
            </w:r>
            <w:r w:rsidRPr="00992317">
              <w:rPr>
                <w:rFonts w:ascii="Verdana" w:eastAsia="Times New Roman" w:hAnsi="Verdana" w:cs="Times New Roman"/>
                <w:b/>
                <w:bCs/>
                <w:color w:val="000000"/>
                <w:lang w:eastAsia="es-CO"/>
              </w:rPr>
              <w:t> </w:t>
            </w:r>
            <w:r w:rsidRPr="00992317">
              <w:rPr>
                <w:rFonts w:ascii="Verdana" w:eastAsia="Times New Roman" w:hAnsi="Verdana" w:cs="Times New Roman"/>
                <w:i/>
                <w:iCs/>
                <w:color w:val="000000"/>
                <w:lang w:eastAsia="es-CO"/>
              </w:rPr>
              <w:t>"Construcción cuyo uso primordial es la habitación u ocupación por seres vivos".</w:t>
            </w:r>
          </w:p>
          <w:p w14:paraId="3115BC30" w14:textId="2C1644DE" w:rsidR="00992317" w:rsidRPr="00992317" w:rsidRDefault="00C567C2" w:rsidP="00C567C2">
            <w:pPr>
              <w:shd w:val="clear" w:color="auto" w:fill="FFFFFF"/>
              <w:spacing w:line="276" w:lineRule="auto"/>
              <w:ind w:firstLine="709"/>
              <w:jc w:val="both"/>
              <w:textAlignment w:val="baseline"/>
              <w:rPr>
                <w:rFonts w:ascii="Verdana" w:eastAsia="Times New Roman" w:hAnsi="Verdana" w:cs="Times New Roman"/>
                <w:color w:val="000000"/>
                <w:lang w:eastAsia="es-CO"/>
              </w:rPr>
            </w:pPr>
            <w:r>
              <w:rPr>
                <w:rFonts w:ascii="Verdana" w:eastAsia="Times New Roman" w:hAnsi="Verdana" w:cs="Times New Roman"/>
                <w:color w:val="000000"/>
                <w:lang w:eastAsia="es-CO"/>
              </w:rPr>
              <w:t>En todo caso, corresponde a la entidad</w:t>
            </w:r>
            <w:r w:rsidRPr="00992317">
              <w:rPr>
                <w:rFonts w:ascii="Verdana" w:eastAsia="Times New Roman" w:hAnsi="Verdana" w:cs="Times New Roman"/>
                <w:color w:val="000000"/>
                <w:lang w:eastAsia="es-CO"/>
              </w:rPr>
              <w:t xml:space="preserve"> contratante valid</w:t>
            </w:r>
            <w:r>
              <w:rPr>
                <w:rFonts w:ascii="Verdana" w:eastAsia="Times New Roman" w:hAnsi="Verdana" w:cs="Times New Roman"/>
                <w:color w:val="000000"/>
                <w:lang w:eastAsia="es-CO"/>
              </w:rPr>
              <w:t>ar</w:t>
            </w:r>
            <w:r w:rsidRPr="00992317">
              <w:rPr>
                <w:rFonts w:ascii="Verdana" w:eastAsia="Times New Roman" w:hAnsi="Verdana" w:cs="Times New Roman"/>
                <w:color w:val="000000"/>
                <w:lang w:eastAsia="es-CO"/>
              </w:rPr>
              <w:t xml:space="preserve"> </w:t>
            </w:r>
            <w:r>
              <w:rPr>
                <w:rFonts w:ascii="Verdana" w:eastAsia="Times New Roman" w:hAnsi="Verdana" w:cs="Times New Roman"/>
                <w:color w:val="000000"/>
                <w:lang w:eastAsia="es-CO"/>
              </w:rPr>
              <w:t xml:space="preserve">si un </w:t>
            </w:r>
            <w:r w:rsidRPr="00992317">
              <w:rPr>
                <w:rFonts w:ascii="Verdana" w:eastAsia="Times New Roman" w:hAnsi="Verdana" w:cs="Times New Roman"/>
                <w:color w:val="000000"/>
                <w:lang w:eastAsia="es-CO"/>
              </w:rPr>
              <w:t>contrato</w:t>
            </w:r>
            <w:r>
              <w:rPr>
                <w:rFonts w:ascii="Verdana" w:eastAsia="Times New Roman" w:hAnsi="Verdana" w:cs="Times New Roman"/>
                <w:color w:val="000000"/>
                <w:lang w:eastAsia="es-CO"/>
              </w:rPr>
              <w:t xml:space="preserve"> en particular </w:t>
            </w:r>
            <w:r w:rsidRPr="00992317">
              <w:rPr>
                <w:rFonts w:ascii="Verdana" w:eastAsia="Times New Roman" w:hAnsi="Verdana" w:cs="Times New Roman"/>
                <w:color w:val="000000"/>
                <w:lang w:eastAsia="es-CO"/>
              </w:rPr>
              <w:t xml:space="preserve">corresponde </w:t>
            </w:r>
            <w:r>
              <w:rPr>
                <w:rFonts w:ascii="Verdana" w:eastAsia="Times New Roman" w:hAnsi="Verdana" w:cs="Times New Roman"/>
                <w:color w:val="000000"/>
                <w:lang w:eastAsia="es-CO"/>
              </w:rPr>
              <w:t>con la experiencia requerida para un proceso de contratación adelantado con los documentos tipo de infraestructura social, de acuerdo con la Matriz de Experiencia y el Glosario, en los términos expuestos en este concepto</w:t>
            </w:r>
            <w:r w:rsidRPr="00992317">
              <w:rPr>
                <w:rFonts w:ascii="Verdana" w:eastAsia="Times New Roman" w:hAnsi="Verdana" w:cs="Times New Roman"/>
                <w:color w:val="000000"/>
                <w:lang w:eastAsia="es-CO"/>
              </w:rPr>
              <w:t>.</w:t>
            </w:r>
          </w:p>
        </w:tc>
      </w:tr>
    </w:tbl>
    <w:p w14:paraId="43851FFC" w14:textId="77777777" w:rsidR="00992317" w:rsidRPr="00992317" w:rsidRDefault="00992317" w:rsidP="00992317">
      <w:pPr>
        <w:tabs>
          <w:tab w:val="left" w:pos="142"/>
          <w:tab w:val="left" w:pos="284"/>
        </w:tabs>
        <w:snapToGrid w:val="0"/>
        <w:spacing w:after="0" w:line="276" w:lineRule="auto"/>
        <w:jc w:val="both"/>
        <w:rPr>
          <w:rFonts w:ascii="Verdana" w:eastAsia="Century Gothic" w:hAnsi="Verdana" w:cs="Century Gothic"/>
          <w:b/>
          <w:bCs/>
          <w:lang w:val="es-ES"/>
        </w:rPr>
      </w:pPr>
    </w:p>
    <w:p w14:paraId="6528DBBD" w14:textId="77777777" w:rsidR="00992317" w:rsidRPr="00992317" w:rsidRDefault="00992317" w:rsidP="0099231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992317">
        <w:rPr>
          <w:rFonts w:ascii="Verdana" w:eastAsia="Century Gothic" w:hAnsi="Verdana" w:cs="Century Gothic"/>
          <w:b/>
          <w:bCs/>
          <w:lang w:val="es-ES"/>
        </w:rPr>
        <w:t>Razones de la respuesta:</w:t>
      </w:r>
    </w:p>
    <w:p w14:paraId="6B82CFA7" w14:textId="77777777" w:rsidR="00992317" w:rsidRPr="00992317" w:rsidRDefault="00992317" w:rsidP="00992317">
      <w:pPr>
        <w:tabs>
          <w:tab w:val="left" w:pos="142"/>
          <w:tab w:val="left" w:pos="284"/>
        </w:tabs>
        <w:snapToGrid w:val="0"/>
        <w:spacing w:after="0" w:line="276" w:lineRule="auto"/>
        <w:ind w:left="357"/>
        <w:jc w:val="both"/>
        <w:rPr>
          <w:rFonts w:ascii="Verdana" w:eastAsia="Century Gothic" w:hAnsi="Verdana" w:cs="Century Gothic"/>
          <w:b/>
          <w:bCs/>
          <w:lang w:val="es-ES"/>
        </w:rPr>
      </w:pPr>
    </w:p>
    <w:p w14:paraId="14652C63" w14:textId="77777777" w:rsidR="00992317" w:rsidRPr="00992317" w:rsidRDefault="00992317" w:rsidP="00992317">
      <w:pPr>
        <w:snapToGrid w:val="0"/>
        <w:spacing w:after="0" w:line="276" w:lineRule="auto"/>
        <w:jc w:val="both"/>
        <w:rPr>
          <w:rFonts w:ascii="Verdana" w:eastAsia="Calibri" w:hAnsi="Verdana" w:cs="Arial"/>
          <w:lang w:val="es-ES"/>
        </w:rPr>
      </w:pPr>
      <w:r w:rsidRPr="00992317">
        <w:rPr>
          <w:rFonts w:ascii="Verdana" w:eastAsia="Calibri" w:hAnsi="Verdana" w:cs="Arial"/>
          <w:lang w:val="es-ES"/>
        </w:rPr>
        <w:t xml:space="preserve">Lo anterior se sustenta en las siguientes consideraciones: </w:t>
      </w:r>
    </w:p>
    <w:p w14:paraId="0864890A" w14:textId="77777777" w:rsidR="00992317" w:rsidRPr="00992317" w:rsidRDefault="00992317" w:rsidP="00992317">
      <w:pPr>
        <w:spacing w:after="0" w:line="276" w:lineRule="auto"/>
        <w:jc w:val="both"/>
        <w:rPr>
          <w:rFonts w:ascii="Verdana" w:eastAsia="Calibri" w:hAnsi="Verdana" w:cs="Arial"/>
          <w:lang w:val="es-ES"/>
        </w:rPr>
      </w:pPr>
    </w:p>
    <w:p w14:paraId="13EA0B85" w14:textId="4CBE6FB2" w:rsidR="00992317" w:rsidRPr="00992317" w:rsidRDefault="00992317" w:rsidP="00992317">
      <w:pPr>
        <w:snapToGrid w:val="0"/>
        <w:spacing w:after="120" w:line="276" w:lineRule="auto"/>
        <w:jc w:val="both"/>
        <w:rPr>
          <w:rFonts w:ascii="Verdana" w:eastAsia="Calibri" w:hAnsi="Verdana" w:cs="Times New Roman"/>
          <w:lang w:val="es-ES"/>
        </w:rPr>
      </w:pPr>
      <w:r w:rsidRPr="00992317">
        <w:rPr>
          <w:rFonts w:ascii="Verdana" w:eastAsia="Calibri" w:hAnsi="Verdana" w:cs="Times New Roman"/>
          <w:lang w:val="es-ES"/>
        </w:rPr>
        <w:t xml:space="preserve">En desarrollo de la Ley 2022 de 2020, la Agencia Nacional de Contratación Pública – Colombia Compra Eficiente expidió la Resolución 219 del 6 de agosto de 2021, “Por la cual se adoptan los documentos tipo para los procesos de licitación de obra pública de infraestructura social”. Estos documentos tipo </w:t>
      </w:r>
      <w:r w:rsidRPr="00992317">
        <w:rPr>
          <w:rFonts w:ascii="Verdana" w:eastAsia="Calibri" w:hAnsi="Verdana" w:cs="Times New Roman"/>
          <w:lang w:val="es-ES"/>
        </w:rPr>
        <w:lastRenderedPageBreak/>
        <w:t xml:space="preserve">fueron modificados recientemente por la Resolución 539 del 21 de agosto de 2025, “Por la cual se adopta la versión -2- de los documentos tipo para los procesos de selección de licitación de obra pública del sector de infraestructura social y se deroga la Resolución 219 de 2021; se adoptan los documentos tipo complementarios para los procesos de licitación de obra pública de infraestructura social relacionados con los sectores de educación, salud, cultura, recreación y deporte – versión 2 y se derogan las Resoluciones 220, 392 y 454 de 2021; y se adoptan los documentos tipo complementarios para los procesos de licitación de obra pública de infraestructura social relacionados con los sectores institucional y vivienda”. Sin embargo, la versión 2 de los documentos tipo en comento empezará a regir para los procesos de selección cuyo aviso de convocatoria se publique a partir del 16 de febrero de 2026. </w:t>
      </w:r>
    </w:p>
    <w:p w14:paraId="14C89A5A" w14:textId="77777777" w:rsidR="00992317" w:rsidRPr="00992317" w:rsidRDefault="00992317" w:rsidP="00992317">
      <w:pPr>
        <w:snapToGrid w:val="0"/>
        <w:spacing w:after="120" w:line="276" w:lineRule="auto"/>
        <w:ind w:firstLine="709"/>
        <w:jc w:val="both"/>
        <w:rPr>
          <w:rFonts w:ascii="Verdana" w:eastAsia="Calibri" w:hAnsi="Verdana" w:cs="Times New Roman"/>
          <w:lang w:val="es-ES"/>
        </w:rPr>
      </w:pPr>
      <w:r w:rsidRPr="00992317">
        <w:rPr>
          <w:rFonts w:ascii="Verdana" w:eastAsia="Calibri" w:hAnsi="Verdana" w:cs="Times New Roman"/>
          <w:lang w:val="es-ES"/>
        </w:rPr>
        <w:t xml:space="preserve">Dentro de esta categoría fue incluida la infraestructura asociada a los sectores de salud, educación, cultura, recreación y deporte, institucional y vivienda, tal como lo establece el parágrafo 2 del artículo 2 de la resolución citada, de la siguiente manera: “Estos documentos tipo aplicarán a los proyectos de infraestructura social, enmarcados dentro del sector educativo, sector salud, sector cultura, recreación y deporte, sector institucional, y sector vivienda, de conformidad con los capítulos II, III, IV, V y VI de esta Resolución, donde se precisará el alcance concreto de estos documentos tipo; sin perjuicio de que la Agencia Nacional de Contratación Pública - Colombia Compra Eficiente – incluya otros tipos de infraestructura social.” </w:t>
      </w:r>
    </w:p>
    <w:p w14:paraId="6ED6288A" w14:textId="77777777" w:rsidR="00992317" w:rsidRPr="00992317" w:rsidRDefault="00992317" w:rsidP="00992317">
      <w:pPr>
        <w:snapToGrid w:val="0"/>
        <w:spacing w:after="120" w:line="276" w:lineRule="auto"/>
        <w:ind w:firstLine="709"/>
        <w:jc w:val="both"/>
        <w:rPr>
          <w:rFonts w:ascii="Verdana" w:eastAsia="Calibri" w:hAnsi="Verdana" w:cs="Times New Roman"/>
          <w:lang w:val="es-ES"/>
        </w:rPr>
      </w:pPr>
      <w:r w:rsidRPr="00992317">
        <w:rPr>
          <w:rFonts w:ascii="Verdana" w:eastAsia="Calibri" w:hAnsi="Verdana" w:cs="Times New Roman"/>
          <w:lang w:val="es-ES"/>
        </w:rPr>
        <w:t xml:space="preserve">Como puede observarse, la Resolución 539 de 2025 contiene un listado de los sectores relacionados con los proyectos de infraestructura social a los cuales aplican los documentos tipo –educativo; salud; cultura, recreación y deporte; institucional, y vivienda–. También precisa el alcance de cada sector y adopta el glosario del sector de infraestructura social, y desarrolla e implementa las matrices de experiencia, mediante lo cual se precisará de forma detallada su ámbito de aplicación.   </w:t>
      </w:r>
    </w:p>
    <w:p w14:paraId="28DE18AA" w14:textId="77777777" w:rsidR="00992317" w:rsidRPr="00992317" w:rsidRDefault="00992317" w:rsidP="00992317">
      <w:pPr>
        <w:snapToGrid w:val="0"/>
        <w:spacing w:after="120" w:line="276" w:lineRule="auto"/>
        <w:ind w:firstLine="709"/>
        <w:jc w:val="both"/>
        <w:rPr>
          <w:rFonts w:ascii="Verdana" w:eastAsia="Calibri" w:hAnsi="Verdana" w:cs="Times New Roman"/>
        </w:rPr>
      </w:pPr>
      <w:r w:rsidRPr="00992317">
        <w:rPr>
          <w:rFonts w:ascii="Verdana" w:eastAsia="Calibri" w:hAnsi="Verdana" w:cs="Times New Roman"/>
        </w:rPr>
        <w:t xml:space="preserve">Para la determinación de los requisitos mínimos de experiencia según la “Matriz – Experiencia”, el numeral 3.5.1 del documento base de los documentos tipo de licitación de obra pública de infraestructura social, prescribe que la entidad debe indicar la forma de análisis y establecimiento de las condiciones de experiencia, tanto general como específica. Además, deberá indicar el número </w:t>
      </w:r>
      <w:r w:rsidRPr="00992317">
        <w:rPr>
          <w:rFonts w:ascii="Verdana" w:eastAsia="Calibri" w:hAnsi="Verdana" w:cs="Times New Roman"/>
        </w:rPr>
        <w:lastRenderedPageBreak/>
        <w:t xml:space="preserve">de la actividad a contratar, y transcribir textualmente lo señalado en la “Matriz – Experiencia”. </w:t>
      </w:r>
    </w:p>
    <w:p w14:paraId="6B650633" w14:textId="77777777" w:rsidR="00992317" w:rsidRPr="00992317" w:rsidRDefault="00992317" w:rsidP="00992317">
      <w:pPr>
        <w:snapToGrid w:val="0"/>
        <w:spacing w:after="120" w:line="276" w:lineRule="auto"/>
        <w:ind w:firstLine="709"/>
        <w:jc w:val="both"/>
        <w:rPr>
          <w:rFonts w:ascii="Verdana" w:eastAsia="Calibri" w:hAnsi="Verdana" w:cs="Times New Roman"/>
          <w:lang w:val="es-ES"/>
        </w:rPr>
      </w:pPr>
      <w:r w:rsidRPr="00992317">
        <w:rPr>
          <w:rFonts w:ascii="Verdana" w:eastAsia="Calibri" w:hAnsi="Verdana" w:cs="Times New Roman"/>
          <w:lang w:val="es-ES"/>
        </w:rPr>
        <w:t xml:space="preserve">La Matriz de Experiencia de los documentos tipo complementarios del sector educativo, aplica a los siguientes tipos de obras: 1) Infraestructura de educación; 2) Infraestructura </w:t>
      </w:r>
      <w:proofErr w:type="spellStart"/>
      <w:r w:rsidRPr="00992317">
        <w:rPr>
          <w:rFonts w:ascii="Verdana" w:eastAsia="Calibri" w:hAnsi="Verdana" w:cs="Times New Roman"/>
          <w:lang w:val="es-ES"/>
        </w:rPr>
        <w:t>recreodeportiva</w:t>
      </w:r>
      <w:proofErr w:type="spellEnd"/>
      <w:r w:rsidRPr="00992317">
        <w:rPr>
          <w:rFonts w:ascii="Verdana" w:eastAsia="Calibri" w:hAnsi="Verdana" w:cs="Times New Roman"/>
          <w:lang w:val="es-ES"/>
        </w:rPr>
        <w:t xml:space="preserve"> y cultural en infraestructura educativa; 3) Obras en vías de acceso o parqueaderos o zonas de circulación (vehicular o peatonal) o plazuelas o plazas o plazuelas en infraestructura educativa, y 4) Obras para atención, prevención o mitigación de emergencias diferentes a contratación directa para el sector educativo. A su vez, en la “Matriz – Experiencia” para proyectos de infraestructura social para el sector educativo, se establecen las actividades a contratar que hacen parte de un tipo o grupo de infraestructura, los cuales contemplan las condiciones y requerimientos de experiencia general y específica. </w:t>
      </w:r>
    </w:p>
    <w:p w14:paraId="1DABC791" w14:textId="77777777" w:rsidR="00992317" w:rsidRPr="00992317" w:rsidRDefault="00992317" w:rsidP="00992317">
      <w:pPr>
        <w:snapToGrid w:val="0"/>
        <w:spacing w:after="120" w:line="276" w:lineRule="auto"/>
        <w:ind w:firstLine="709"/>
        <w:jc w:val="both"/>
        <w:rPr>
          <w:rFonts w:ascii="Verdana" w:eastAsia="Calibri" w:hAnsi="Verdana" w:cs="Times New Roman"/>
          <w:lang w:val="es-ES"/>
        </w:rPr>
      </w:pPr>
      <w:r w:rsidRPr="00992317">
        <w:rPr>
          <w:rFonts w:ascii="Verdana" w:eastAsia="Calibri" w:hAnsi="Verdana" w:cs="Times New Roman"/>
          <w:lang w:val="es-ES"/>
        </w:rPr>
        <w:t>La experiencia específica, dependiendo del tipo de “actividad a contratar”, puede contener un “% de dimensionamiento” con la implementación de un factor (F%), el cual es definido por el rango de SMMLV en el cual se encuentre el presupuesto oficial del proceso de contratación. Así mismo, en la parte inferior de la matriz se establecen los lineamientos para su aplicación, incluyendo aspectos asociados con la forma en la cual se establecen las reglas de combinaciones entre las diferentes “actividades a contratar” y aspectos generales de la Matriz de Experiencia.</w:t>
      </w:r>
    </w:p>
    <w:p w14:paraId="6213D506" w14:textId="77777777" w:rsidR="00992317" w:rsidRPr="00992317" w:rsidRDefault="00992317" w:rsidP="00992317">
      <w:pPr>
        <w:snapToGrid w:val="0"/>
        <w:spacing w:after="120" w:line="276" w:lineRule="auto"/>
        <w:ind w:firstLine="709"/>
        <w:jc w:val="both"/>
        <w:rPr>
          <w:rFonts w:ascii="Verdana" w:eastAsia="Calibri" w:hAnsi="Verdana" w:cs="Times New Roman"/>
        </w:rPr>
      </w:pPr>
      <w:r w:rsidRPr="00992317">
        <w:rPr>
          <w:rFonts w:ascii="Verdana" w:eastAsia="Calibri" w:hAnsi="Verdana" w:cs="Times New Roman"/>
        </w:rPr>
        <w:t xml:space="preserve">Para fijar las condiciones que deben cumplir los contratos aportados en términos de actividades ejecutadas, las entidades deben emplear la “Matriz – Experiencia”. Este documento estandariza las condiciones de experiencia general y/o experiencia específica que deben requerir las entidades estatales a los proponentes para acreditar el requisito habilitante de experiencia, de acuerdo con: i) el tipo de obra de infraestructura social, </w:t>
      </w:r>
      <w:proofErr w:type="spellStart"/>
      <w:r w:rsidRPr="00992317">
        <w:rPr>
          <w:rFonts w:ascii="Verdana" w:eastAsia="Calibri" w:hAnsi="Verdana" w:cs="Times New Roman"/>
        </w:rPr>
        <w:t>ii</w:t>
      </w:r>
      <w:proofErr w:type="spellEnd"/>
      <w:r w:rsidRPr="00992317">
        <w:rPr>
          <w:rFonts w:ascii="Verdana" w:eastAsia="Calibri" w:hAnsi="Verdana" w:cs="Times New Roman"/>
        </w:rPr>
        <w:t xml:space="preserve">) la actividad a contratar y </w:t>
      </w:r>
      <w:proofErr w:type="spellStart"/>
      <w:r w:rsidRPr="00992317">
        <w:rPr>
          <w:rFonts w:ascii="Verdana" w:eastAsia="Calibri" w:hAnsi="Verdana" w:cs="Times New Roman"/>
        </w:rPr>
        <w:t>iii</w:t>
      </w:r>
      <w:proofErr w:type="spellEnd"/>
      <w:r w:rsidRPr="00992317">
        <w:rPr>
          <w:rFonts w:ascii="Verdana" w:eastAsia="Calibri" w:hAnsi="Verdana" w:cs="Times New Roman"/>
        </w:rPr>
        <w:t>) la cuantía del proceso de contratación.</w:t>
      </w:r>
    </w:p>
    <w:p w14:paraId="2DE02EBB" w14:textId="77777777" w:rsidR="00992317" w:rsidRPr="00992317" w:rsidRDefault="00992317" w:rsidP="00992317">
      <w:pPr>
        <w:shd w:val="clear" w:color="auto" w:fill="FFFFFF"/>
        <w:spacing w:after="0" w:line="276" w:lineRule="auto"/>
        <w:ind w:firstLine="709"/>
        <w:jc w:val="both"/>
        <w:textAlignment w:val="baseline"/>
        <w:rPr>
          <w:rFonts w:ascii="Verdana" w:eastAsia="Times New Roman" w:hAnsi="Verdana" w:cs="Times New Roman"/>
          <w:color w:val="000000"/>
          <w:lang w:eastAsia="es-CO"/>
        </w:rPr>
      </w:pPr>
      <w:r w:rsidRPr="00992317">
        <w:rPr>
          <w:rFonts w:ascii="Verdana" w:eastAsia="Times New Roman" w:hAnsi="Verdana" w:cs="Times New Roman"/>
          <w:color w:val="000000"/>
          <w:lang w:eastAsia="es-CO"/>
        </w:rPr>
        <w:t>En relación con su consulta para acreditar experiencia relacionada con la actividad a contratar 1.1 de la Matriz de Experiencia del sector educativo vigente, se establecen las siguientes condiciones:</w:t>
      </w:r>
    </w:p>
    <w:p w14:paraId="0C6D96D3" w14:textId="77777777" w:rsidR="00992317" w:rsidRPr="00992317" w:rsidRDefault="00992317" w:rsidP="00992317">
      <w:pPr>
        <w:shd w:val="clear" w:color="auto" w:fill="FFFFFF"/>
        <w:spacing w:after="0" w:line="240" w:lineRule="auto"/>
        <w:textAlignment w:val="baseline"/>
        <w:rPr>
          <w:rFonts w:ascii="Verdana" w:eastAsia="Times New Roman" w:hAnsi="Verdana" w:cs="Times New Roman"/>
          <w:color w:val="000000"/>
          <w:lang w:eastAsia="es-CO"/>
        </w:rPr>
      </w:pPr>
    </w:p>
    <w:p w14:paraId="633FDCCA" w14:textId="77777777" w:rsidR="00992317" w:rsidRPr="00992317" w:rsidRDefault="00992317" w:rsidP="00992317">
      <w:pPr>
        <w:shd w:val="clear" w:color="auto" w:fill="FFFFFF"/>
        <w:spacing w:after="0" w:line="240" w:lineRule="auto"/>
        <w:ind w:left="709" w:right="709"/>
        <w:jc w:val="both"/>
        <w:textAlignment w:val="baseline"/>
        <w:rPr>
          <w:rFonts w:ascii="Verdana" w:eastAsia="Times New Roman" w:hAnsi="Verdana" w:cs="Times New Roman"/>
          <w:color w:val="000000"/>
          <w:sz w:val="21"/>
          <w:szCs w:val="21"/>
          <w:lang w:eastAsia="es-CO"/>
        </w:rPr>
      </w:pPr>
      <w:r w:rsidRPr="00992317">
        <w:rPr>
          <w:rFonts w:ascii="Verdana" w:eastAsia="Times New Roman" w:hAnsi="Verdana" w:cs="Times New Roman"/>
          <w:i/>
          <w:iCs/>
          <w:color w:val="000000"/>
          <w:sz w:val="21"/>
          <w:szCs w:val="21"/>
          <w:lang w:eastAsia="es-CO"/>
        </w:rPr>
        <w:t>"1.1. PROYECTOS DE CONSTRUCCIÓN Y/O AMPLIACIÓN DE INSTITUCIONES EDUCATIVAS</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p>
    <w:p w14:paraId="24061DCE" w14:textId="77777777" w:rsidR="00992317" w:rsidRPr="00992317" w:rsidRDefault="00992317" w:rsidP="00992317">
      <w:pPr>
        <w:shd w:val="clear" w:color="auto" w:fill="FFFFFF"/>
        <w:spacing w:after="0" w:line="240" w:lineRule="auto"/>
        <w:ind w:left="709" w:right="709"/>
        <w:jc w:val="both"/>
        <w:textAlignment w:val="baseline"/>
        <w:rPr>
          <w:rFonts w:ascii="Verdana" w:eastAsia="Times New Roman" w:hAnsi="Verdana" w:cs="Times New Roman"/>
          <w:color w:val="000000"/>
          <w:sz w:val="21"/>
          <w:szCs w:val="21"/>
          <w:lang w:eastAsia="es-CO"/>
        </w:rPr>
      </w:pPr>
    </w:p>
    <w:p w14:paraId="19B23B4F" w14:textId="77777777" w:rsidR="00992317" w:rsidRPr="00992317" w:rsidRDefault="00992317" w:rsidP="00992317">
      <w:pPr>
        <w:shd w:val="clear" w:color="auto" w:fill="FFFFFF"/>
        <w:spacing w:after="0" w:line="240" w:lineRule="auto"/>
        <w:ind w:left="709" w:right="709"/>
        <w:jc w:val="both"/>
        <w:textAlignment w:val="baseline"/>
        <w:rPr>
          <w:rFonts w:ascii="Verdana" w:eastAsia="Times New Roman" w:hAnsi="Verdana" w:cs="Times New Roman"/>
          <w:color w:val="000000"/>
          <w:sz w:val="21"/>
          <w:szCs w:val="21"/>
          <w:lang w:eastAsia="es-CO"/>
        </w:rPr>
      </w:pPr>
      <w:r w:rsidRPr="00992317">
        <w:rPr>
          <w:rFonts w:ascii="Verdana" w:eastAsia="Times New Roman" w:hAnsi="Verdana" w:cs="Times New Roman"/>
          <w:i/>
          <w:iCs/>
          <w:color w:val="000000"/>
          <w:sz w:val="21"/>
          <w:szCs w:val="21"/>
          <w:lang w:eastAsia="es-CO"/>
        </w:rPr>
        <w:lastRenderedPageBreak/>
        <w:t>EXPERIENCIA GENERAL: </w:t>
      </w:r>
      <w:r w:rsidRPr="00992317">
        <w:rPr>
          <w:rFonts w:ascii="Verdana" w:eastAsia="Times New Roman" w:hAnsi="Verdana" w:cs="Times New Roman"/>
          <w:b/>
          <w:bCs/>
          <w:i/>
          <w:iCs/>
          <w:color w:val="000000"/>
          <w:sz w:val="21"/>
          <w:szCs w:val="21"/>
          <w:u w:val="single"/>
          <w:lang w:eastAsia="es-CO"/>
        </w:rPr>
        <w:t>CONSTRUCCIÓN Y/O AMPLIACIÓN DE EDIFICACIONES</w:t>
      </w:r>
      <w:r w:rsidRPr="00992317">
        <w:rPr>
          <w:rFonts w:ascii="Verdana" w:eastAsia="Times New Roman" w:hAnsi="Verdana" w:cs="Times New Roman"/>
          <w:b/>
          <w:bCs/>
          <w:i/>
          <w:iCs/>
          <w:color w:val="000000"/>
          <w:sz w:val="21"/>
          <w:szCs w:val="21"/>
          <w:lang w:eastAsia="es-CO"/>
        </w:rPr>
        <w:t> </w:t>
      </w:r>
      <w:r w:rsidRPr="00992317">
        <w:rPr>
          <w:rFonts w:ascii="Verdana" w:eastAsia="Times New Roman" w:hAnsi="Verdana" w:cs="Times New Roman"/>
          <w:b/>
          <w:bCs/>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p>
    <w:p w14:paraId="659A0683" w14:textId="77777777" w:rsidR="00992317" w:rsidRPr="00992317" w:rsidRDefault="00992317" w:rsidP="00992317">
      <w:pPr>
        <w:shd w:val="clear" w:color="auto" w:fill="FFFFFF"/>
        <w:spacing w:after="0" w:line="240" w:lineRule="auto"/>
        <w:ind w:left="709" w:right="709"/>
        <w:jc w:val="both"/>
        <w:textAlignment w:val="baseline"/>
        <w:rPr>
          <w:rFonts w:ascii="Verdana" w:eastAsia="Times New Roman" w:hAnsi="Verdana" w:cs="Times New Roman"/>
          <w:color w:val="000000"/>
          <w:sz w:val="21"/>
          <w:szCs w:val="21"/>
          <w:lang w:eastAsia="es-CO"/>
        </w:rPr>
      </w:pPr>
    </w:p>
    <w:p w14:paraId="60F8ADFF" w14:textId="77777777" w:rsidR="00992317" w:rsidRPr="00992317" w:rsidRDefault="00992317" w:rsidP="00992317">
      <w:pPr>
        <w:shd w:val="clear" w:color="auto" w:fill="FFFFFF"/>
        <w:spacing w:after="0" w:line="240" w:lineRule="auto"/>
        <w:ind w:left="709" w:right="709"/>
        <w:jc w:val="both"/>
        <w:textAlignment w:val="baseline"/>
        <w:rPr>
          <w:rFonts w:ascii="Verdana" w:eastAsia="Times New Roman" w:hAnsi="Verdana" w:cs="Times New Roman"/>
          <w:color w:val="000000"/>
          <w:sz w:val="21"/>
          <w:szCs w:val="21"/>
          <w:lang w:eastAsia="es-CO"/>
        </w:rPr>
      </w:pPr>
      <w:r w:rsidRPr="00992317">
        <w:rPr>
          <w:rFonts w:ascii="Verdana" w:eastAsia="Times New Roman" w:hAnsi="Verdana" w:cs="Times New Roman"/>
          <w:i/>
          <w:iCs/>
          <w:color w:val="000000"/>
          <w:sz w:val="21"/>
          <w:szCs w:val="21"/>
          <w:lang w:eastAsia="es-CO"/>
        </w:rPr>
        <w:t>EXPERIENCIA ESPECIFICA:</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p>
    <w:p w14:paraId="3F380ABF" w14:textId="77777777" w:rsidR="00992317" w:rsidRPr="00992317" w:rsidRDefault="00992317" w:rsidP="00992317">
      <w:pPr>
        <w:shd w:val="clear" w:color="auto" w:fill="FFFFFF"/>
        <w:spacing w:after="0" w:line="240" w:lineRule="auto"/>
        <w:ind w:left="709" w:right="709"/>
        <w:jc w:val="both"/>
        <w:textAlignment w:val="baseline"/>
        <w:rPr>
          <w:rFonts w:ascii="Verdana" w:eastAsia="Times New Roman" w:hAnsi="Verdana" w:cs="Times New Roman"/>
          <w:color w:val="000000"/>
          <w:sz w:val="21"/>
          <w:szCs w:val="21"/>
          <w:lang w:eastAsia="es-CO"/>
        </w:rPr>
      </w:pPr>
    </w:p>
    <w:p w14:paraId="64010592" w14:textId="77777777" w:rsidR="00992317" w:rsidRPr="00992317" w:rsidRDefault="00992317" w:rsidP="00992317">
      <w:pPr>
        <w:shd w:val="clear" w:color="auto" w:fill="FFFFFF"/>
        <w:spacing w:after="0" w:line="240" w:lineRule="auto"/>
        <w:ind w:left="709" w:right="709"/>
        <w:jc w:val="both"/>
        <w:textAlignment w:val="baseline"/>
        <w:rPr>
          <w:rFonts w:ascii="Verdana" w:eastAsia="Times New Roman" w:hAnsi="Verdana" w:cs="Times New Roman"/>
          <w:i/>
          <w:iCs/>
          <w:color w:val="000000"/>
          <w:sz w:val="21"/>
          <w:szCs w:val="21"/>
          <w:lang w:eastAsia="es-CO"/>
        </w:rPr>
      </w:pPr>
      <w:r w:rsidRPr="00992317">
        <w:rPr>
          <w:rFonts w:ascii="Verdana" w:eastAsia="Times New Roman" w:hAnsi="Verdana" w:cs="Times New Roman"/>
          <w:b/>
          <w:bCs/>
          <w:i/>
          <w:iCs/>
          <w:color w:val="000000"/>
          <w:sz w:val="21"/>
          <w:szCs w:val="21"/>
          <w:lang w:eastAsia="es-CO"/>
        </w:rPr>
        <w:t>Nota general para experiencia específica:</w:t>
      </w:r>
      <w:r w:rsidRPr="00992317">
        <w:rPr>
          <w:rFonts w:ascii="Verdana" w:eastAsia="Times New Roman" w:hAnsi="Verdana" w:cs="Times New Roman"/>
          <w:i/>
          <w:iCs/>
          <w:color w:val="000000"/>
          <w:sz w:val="21"/>
          <w:szCs w:val="21"/>
          <w:lang w:eastAsia="es-CO"/>
        </w:rPr>
        <w:t xml:space="preserve"> En el caso en el cual, debido a la magnitud física que sea empleada como variable para establecimiento del % de dimensionamiento como experiencia específica, se aceptará que el mismo sea acreditado con la sumatoria de máximo dos (2) de los contratos válidos aportados como experiencia, garantizando condiciones pluralistas y participativas, siendo requisitos adecuados y proporcionales.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p>
    <w:p w14:paraId="163F971F" w14:textId="77777777" w:rsidR="00992317" w:rsidRPr="00992317" w:rsidRDefault="00992317" w:rsidP="00992317">
      <w:pPr>
        <w:shd w:val="clear" w:color="auto" w:fill="FFFFFF"/>
        <w:spacing w:after="0" w:line="240" w:lineRule="auto"/>
        <w:ind w:left="709" w:right="709"/>
        <w:jc w:val="both"/>
        <w:textAlignment w:val="baseline"/>
        <w:rPr>
          <w:rFonts w:ascii="Verdana" w:eastAsia="Times New Roman" w:hAnsi="Verdana" w:cs="Times New Roman"/>
          <w:color w:val="000000"/>
          <w:sz w:val="21"/>
          <w:szCs w:val="21"/>
          <w:lang w:eastAsia="es-CO"/>
        </w:rPr>
      </w:pP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p>
    <w:p w14:paraId="20953503" w14:textId="77777777" w:rsidR="00992317" w:rsidRPr="00992317" w:rsidRDefault="00992317" w:rsidP="00992317">
      <w:pPr>
        <w:shd w:val="clear" w:color="auto" w:fill="FFFFFF"/>
        <w:spacing w:after="0" w:line="240" w:lineRule="auto"/>
        <w:ind w:left="709" w:right="709"/>
        <w:jc w:val="both"/>
        <w:textAlignment w:val="baseline"/>
        <w:rPr>
          <w:rFonts w:ascii="Verdana" w:eastAsia="Times New Roman" w:hAnsi="Verdana" w:cs="Times New Roman"/>
          <w:color w:val="000000"/>
          <w:sz w:val="21"/>
          <w:szCs w:val="21"/>
          <w:lang w:eastAsia="es-CO"/>
        </w:rPr>
      </w:pPr>
      <w:r w:rsidRPr="00992317">
        <w:rPr>
          <w:rFonts w:ascii="Verdana" w:eastAsia="Times New Roman" w:hAnsi="Verdana" w:cs="Times New Roman"/>
          <w:b/>
          <w:bCs/>
          <w:i/>
          <w:iCs/>
          <w:color w:val="000000"/>
          <w:sz w:val="21"/>
          <w:szCs w:val="21"/>
          <w:u w:val="single"/>
          <w:lang w:eastAsia="es-CO"/>
        </w:rPr>
        <w:t>Por lo menos uno (1) de los contratos válidos aportados como experiencia general</w:t>
      </w:r>
      <w:r w:rsidRPr="00992317">
        <w:rPr>
          <w:rFonts w:ascii="Verdana" w:eastAsia="Times New Roman" w:hAnsi="Verdana" w:cs="Times New Roman"/>
          <w:i/>
          <w:iCs/>
          <w:color w:val="000000"/>
          <w:sz w:val="21"/>
          <w:szCs w:val="21"/>
          <w:lang w:eastAsia="es-CO"/>
        </w:rPr>
        <w:t> deben contemplar un área intervenida o construida sea igual o superior al (F%) del total de metros cuadrados del proceso de selección.</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r w:rsidRPr="00992317">
        <w:rPr>
          <w:rFonts w:ascii="Verdana" w:eastAsia="Times New Roman" w:hAnsi="Verdana" w:cs="Times New Roman"/>
          <w:i/>
          <w:iCs/>
          <w:color w:val="000000"/>
          <w:sz w:val="21"/>
          <w:szCs w:val="21"/>
          <w:lang w:eastAsia="es-CO"/>
        </w:rPr>
        <w:t> </w:t>
      </w:r>
    </w:p>
    <w:p w14:paraId="171F8923" w14:textId="77777777" w:rsidR="00992317" w:rsidRPr="00992317" w:rsidRDefault="00992317" w:rsidP="00992317">
      <w:pPr>
        <w:shd w:val="clear" w:color="auto" w:fill="FFFFFF"/>
        <w:spacing w:after="0" w:line="240" w:lineRule="auto"/>
        <w:ind w:left="709" w:right="709"/>
        <w:jc w:val="both"/>
        <w:textAlignment w:val="baseline"/>
        <w:rPr>
          <w:rFonts w:ascii="Verdana" w:eastAsia="Times New Roman" w:hAnsi="Verdana" w:cs="Times New Roman"/>
          <w:color w:val="000000"/>
          <w:sz w:val="21"/>
          <w:szCs w:val="21"/>
          <w:lang w:eastAsia="es-CO"/>
        </w:rPr>
      </w:pPr>
    </w:p>
    <w:p w14:paraId="2FDCBD69" w14:textId="77777777" w:rsidR="00992317" w:rsidRPr="00992317" w:rsidRDefault="00992317" w:rsidP="00992317">
      <w:pPr>
        <w:shd w:val="clear" w:color="auto" w:fill="FFFFFF"/>
        <w:spacing w:after="0" w:line="240" w:lineRule="auto"/>
        <w:ind w:left="709" w:right="709"/>
        <w:jc w:val="both"/>
        <w:textAlignment w:val="baseline"/>
        <w:rPr>
          <w:rFonts w:ascii="Verdana" w:eastAsia="Times New Roman" w:hAnsi="Verdana" w:cs="Times New Roman"/>
          <w:color w:val="000000"/>
          <w:sz w:val="21"/>
          <w:szCs w:val="21"/>
          <w:lang w:eastAsia="es-CO"/>
        </w:rPr>
      </w:pPr>
      <w:r w:rsidRPr="00992317">
        <w:rPr>
          <w:rFonts w:ascii="Verdana" w:eastAsia="Times New Roman" w:hAnsi="Verdana" w:cs="Times New Roman"/>
          <w:i/>
          <w:iCs/>
          <w:color w:val="000000"/>
          <w:sz w:val="21"/>
          <w:szCs w:val="21"/>
          <w:lang w:eastAsia="es-CO"/>
        </w:rPr>
        <w:t>NOTA EXPERIENCIA ESPECÍFICA: En el caso en el cual la actividad constructiva de la Institución Educativa corresponda a un proyecto en alguno de los siguientes materiales: madera, guadua o bahareque. Deberá acreditar adicionalmente este requisito de experiencia específica:</w:t>
      </w:r>
    </w:p>
    <w:p w14:paraId="425B39BD" w14:textId="77777777" w:rsidR="00992317" w:rsidRPr="00992317" w:rsidRDefault="00992317" w:rsidP="00992317">
      <w:pPr>
        <w:shd w:val="clear" w:color="auto" w:fill="FFFFFF"/>
        <w:spacing w:after="0" w:line="240" w:lineRule="auto"/>
        <w:ind w:left="709" w:right="709"/>
        <w:jc w:val="both"/>
        <w:textAlignment w:val="baseline"/>
        <w:rPr>
          <w:rFonts w:ascii="Verdana" w:eastAsia="Times New Roman" w:hAnsi="Verdana" w:cs="Times New Roman"/>
          <w:color w:val="000000"/>
          <w:sz w:val="21"/>
          <w:szCs w:val="21"/>
          <w:lang w:eastAsia="es-CO"/>
        </w:rPr>
      </w:pPr>
    </w:p>
    <w:p w14:paraId="40C2E446" w14:textId="77777777" w:rsidR="00992317" w:rsidRPr="00992317" w:rsidRDefault="00992317" w:rsidP="00992317">
      <w:pPr>
        <w:shd w:val="clear" w:color="auto" w:fill="FFFFFF"/>
        <w:spacing w:after="0" w:line="240" w:lineRule="auto"/>
        <w:ind w:left="709" w:right="709"/>
        <w:jc w:val="both"/>
        <w:textAlignment w:val="baseline"/>
        <w:rPr>
          <w:rFonts w:ascii="Verdana" w:eastAsia="Times New Roman" w:hAnsi="Verdana" w:cs="Times New Roman"/>
          <w:color w:val="000000"/>
          <w:sz w:val="21"/>
          <w:szCs w:val="21"/>
          <w:lang w:eastAsia="es-CO"/>
        </w:rPr>
      </w:pPr>
      <w:r w:rsidRPr="00992317">
        <w:rPr>
          <w:rFonts w:ascii="Verdana" w:eastAsia="Times New Roman" w:hAnsi="Verdana" w:cs="Times New Roman"/>
          <w:i/>
          <w:iCs/>
          <w:color w:val="000000"/>
          <w:sz w:val="21"/>
          <w:szCs w:val="21"/>
          <w:bdr w:val="none" w:sz="0" w:space="0" w:color="auto" w:frame="1"/>
          <w:lang w:eastAsia="es-CO"/>
        </w:rPr>
        <w:t>Por lo menos uno (1) de los contratos válidos aportados como experiencia general deben contemplar la CONSTRUCCIÓN Y/O AMPLIACIÓN de edificaciones en alguno, o algunos, de los siguientes materiales como predominante: madera, guadua o bahareque."</w:t>
      </w:r>
      <w:r w:rsidRPr="00992317">
        <w:rPr>
          <w:rFonts w:ascii="Verdana" w:eastAsia="Times New Roman" w:hAnsi="Verdana" w:cs="Times New Roman"/>
          <w:color w:val="000000"/>
          <w:sz w:val="21"/>
          <w:szCs w:val="21"/>
          <w:bdr w:val="none" w:sz="0" w:space="0" w:color="auto" w:frame="1"/>
          <w:lang w:eastAsia="es-CO"/>
        </w:rPr>
        <w:t xml:space="preserve"> (Énfasis fuera del texto).</w:t>
      </w:r>
    </w:p>
    <w:p w14:paraId="0FBC1864" w14:textId="77777777" w:rsidR="00992317" w:rsidRPr="00992317" w:rsidRDefault="00992317" w:rsidP="00992317">
      <w:pPr>
        <w:shd w:val="clear" w:color="auto" w:fill="FFFFFF"/>
        <w:spacing w:after="0" w:line="240" w:lineRule="auto"/>
        <w:textAlignment w:val="baseline"/>
        <w:rPr>
          <w:rFonts w:ascii="Verdana" w:eastAsia="Times New Roman" w:hAnsi="Verdana" w:cs="Times New Roman"/>
          <w:color w:val="000000"/>
          <w:lang w:eastAsia="es-CO"/>
        </w:rPr>
      </w:pPr>
      <w:r w:rsidRPr="00992317">
        <w:rPr>
          <w:rFonts w:ascii="Verdana" w:eastAsia="Times New Roman" w:hAnsi="Verdana" w:cs="Times New Roman"/>
          <w:color w:val="000000"/>
          <w:lang w:eastAsia="es-CO"/>
        </w:rPr>
        <w:t> </w:t>
      </w:r>
      <w:r w:rsidRPr="00992317">
        <w:rPr>
          <w:rFonts w:ascii="Verdana" w:eastAsia="Times New Roman" w:hAnsi="Verdana" w:cs="Times New Roman"/>
          <w:color w:val="000000"/>
          <w:lang w:eastAsia="es-CO"/>
        </w:rPr>
        <w:t> </w:t>
      </w:r>
      <w:r w:rsidRPr="00992317">
        <w:rPr>
          <w:rFonts w:ascii="Verdana" w:eastAsia="Times New Roman" w:hAnsi="Verdana" w:cs="Times New Roman"/>
          <w:color w:val="000000"/>
          <w:lang w:eastAsia="es-CO"/>
        </w:rPr>
        <w:t> </w:t>
      </w:r>
      <w:r w:rsidRPr="00992317">
        <w:rPr>
          <w:rFonts w:ascii="Verdana" w:eastAsia="Times New Roman" w:hAnsi="Verdana" w:cs="Times New Roman"/>
          <w:color w:val="000000"/>
          <w:lang w:eastAsia="es-CO"/>
        </w:rPr>
        <w:t> </w:t>
      </w:r>
      <w:r w:rsidRPr="00992317">
        <w:rPr>
          <w:rFonts w:ascii="Verdana" w:eastAsia="Times New Roman" w:hAnsi="Verdana" w:cs="Times New Roman"/>
          <w:color w:val="000000"/>
          <w:lang w:eastAsia="es-CO"/>
        </w:rPr>
        <w:t> </w:t>
      </w:r>
    </w:p>
    <w:p w14:paraId="3E006854" w14:textId="77777777" w:rsidR="00992317" w:rsidRPr="00992317" w:rsidRDefault="00992317" w:rsidP="00992317">
      <w:pPr>
        <w:shd w:val="clear" w:color="auto" w:fill="FFFFFF"/>
        <w:spacing w:after="0" w:line="276" w:lineRule="auto"/>
        <w:ind w:firstLine="709"/>
        <w:jc w:val="both"/>
        <w:textAlignment w:val="baseline"/>
        <w:rPr>
          <w:rFonts w:ascii="Verdana" w:eastAsia="Times New Roman" w:hAnsi="Verdana" w:cs="Times New Roman"/>
          <w:color w:val="000000"/>
          <w:lang w:eastAsia="es-CO"/>
        </w:rPr>
      </w:pPr>
      <w:r w:rsidRPr="00992317">
        <w:rPr>
          <w:rFonts w:ascii="Verdana" w:eastAsia="Times New Roman" w:hAnsi="Verdana" w:cs="Times New Roman"/>
          <w:color w:val="000000"/>
          <w:lang w:eastAsia="es-CO"/>
        </w:rPr>
        <w:t>Al revisar el documento base vigente del sector de infraestructura social (adoptado mediante la Resolución 219 de 2021) en su numeral 3.5.1. “CARACTERÍSTICAS DE LOS CONTRATOS PRESENTADOS PARA ACREDITAR LA EXPERIENCIA EXIGIDA”,</w:t>
      </w:r>
      <w:r w:rsidRPr="00992317">
        <w:rPr>
          <w:rFonts w:ascii="Verdana" w:eastAsia="Times New Roman" w:hAnsi="Verdana" w:cs="Times New Roman"/>
          <w:b/>
          <w:bCs/>
          <w:color w:val="000000"/>
          <w:lang w:eastAsia="es-CO"/>
        </w:rPr>
        <w:t> </w:t>
      </w:r>
      <w:r w:rsidRPr="00992317">
        <w:rPr>
          <w:rFonts w:ascii="Verdana" w:eastAsia="Times New Roman" w:hAnsi="Verdana" w:cs="Times New Roman"/>
          <w:color w:val="000000"/>
          <w:lang w:eastAsia="es-CO"/>
        </w:rPr>
        <w:t>literal L, se contempla lo siguiente:</w:t>
      </w:r>
      <w:r w:rsidRPr="00992317">
        <w:rPr>
          <w:rFonts w:ascii="Verdana" w:eastAsia="Times New Roman" w:hAnsi="Verdana" w:cs="Times New Roman"/>
          <w:b/>
          <w:bCs/>
          <w:color w:val="000000"/>
          <w:bdr w:val="none" w:sz="0" w:space="0" w:color="auto" w:frame="1"/>
          <w:lang w:eastAsia="es-CO"/>
        </w:rPr>
        <w:t> </w:t>
      </w:r>
    </w:p>
    <w:p w14:paraId="30AF3A9B" w14:textId="77777777" w:rsidR="00992317" w:rsidRPr="00992317" w:rsidRDefault="00992317" w:rsidP="00992317">
      <w:pPr>
        <w:shd w:val="clear" w:color="auto" w:fill="FFFFFF"/>
        <w:spacing w:after="0" w:line="240" w:lineRule="auto"/>
        <w:textAlignment w:val="baseline"/>
        <w:rPr>
          <w:rFonts w:ascii="Verdana" w:eastAsia="Times New Roman" w:hAnsi="Verdana" w:cs="Times New Roman"/>
          <w:color w:val="000000"/>
          <w:lang w:eastAsia="es-CO"/>
        </w:rPr>
      </w:pPr>
    </w:p>
    <w:p w14:paraId="4D6808DA" w14:textId="77777777" w:rsidR="00992317" w:rsidRPr="00992317" w:rsidRDefault="00992317" w:rsidP="00992317">
      <w:pPr>
        <w:shd w:val="clear" w:color="auto" w:fill="FFFFFF"/>
        <w:spacing w:after="0" w:line="240" w:lineRule="auto"/>
        <w:ind w:left="709" w:right="709"/>
        <w:jc w:val="both"/>
        <w:textAlignment w:val="baseline"/>
        <w:rPr>
          <w:rFonts w:ascii="Verdana" w:eastAsia="Times New Roman" w:hAnsi="Verdana" w:cs="Times New Roman"/>
          <w:color w:val="000000"/>
          <w:sz w:val="21"/>
          <w:szCs w:val="21"/>
          <w:lang w:eastAsia="es-CO"/>
        </w:rPr>
      </w:pPr>
      <w:r w:rsidRPr="00992317">
        <w:rPr>
          <w:rFonts w:ascii="Verdana" w:eastAsia="Times New Roman" w:hAnsi="Verdana" w:cs="Times New Roman"/>
          <w:color w:val="000000"/>
          <w:sz w:val="21"/>
          <w:szCs w:val="21"/>
          <w:lang w:eastAsia="es-CO"/>
        </w:rPr>
        <w:t>“L. </w:t>
      </w:r>
      <w:r w:rsidRPr="00992317">
        <w:rPr>
          <w:rFonts w:ascii="Verdana" w:eastAsia="Times New Roman" w:hAnsi="Verdana" w:cs="Times New Roman"/>
          <w:b/>
          <w:bCs/>
          <w:color w:val="000000"/>
          <w:sz w:val="21"/>
          <w:szCs w:val="21"/>
          <w:u w:val="single"/>
          <w:lang w:eastAsia="es-CO"/>
        </w:rPr>
        <w:t>No será válida la experiencia acreditada para edificaciones</w:t>
      </w:r>
      <w:r w:rsidRPr="00992317">
        <w:rPr>
          <w:rFonts w:ascii="Verdana" w:eastAsia="Times New Roman" w:hAnsi="Verdana" w:cs="Times New Roman"/>
          <w:color w:val="000000"/>
          <w:sz w:val="21"/>
          <w:szCs w:val="21"/>
          <w:lang w:eastAsia="es-CO"/>
        </w:rPr>
        <w:t> que se encuentre relacionada con la ejecución de obras cuyo objeto o alcance sea alguna de las siguientes:  </w:t>
      </w:r>
    </w:p>
    <w:p w14:paraId="2B28640B" w14:textId="77777777" w:rsidR="00992317" w:rsidRPr="00992317" w:rsidRDefault="00992317" w:rsidP="00992317">
      <w:pPr>
        <w:shd w:val="clear" w:color="auto" w:fill="FFFFFF"/>
        <w:spacing w:after="0" w:line="240" w:lineRule="auto"/>
        <w:ind w:left="709" w:right="709"/>
        <w:jc w:val="both"/>
        <w:textAlignment w:val="baseline"/>
        <w:rPr>
          <w:rFonts w:ascii="Verdana" w:eastAsia="Times New Roman" w:hAnsi="Verdana" w:cs="Times New Roman"/>
          <w:color w:val="000000"/>
          <w:sz w:val="21"/>
          <w:szCs w:val="21"/>
          <w:lang w:eastAsia="es-CO"/>
        </w:rPr>
      </w:pPr>
      <w:r w:rsidRPr="00992317">
        <w:rPr>
          <w:rFonts w:ascii="Verdana" w:eastAsia="Times New Roman" w:hAnsi="Verdana" w:cs="Times New Roman"/>
          <w:color w:val="000000"/>
          <w:sz w:val="21"/>
          <w:szCs w:val="21"/>
          <w:lang w:eastAsia="es-CO"/>
        </w:rPr>
        <w:t> </w:t>
      </w:r>
    </w:p>
    <w:p w14:paraId="4792D376" w14:textId="77777777" w:rsidR="00992317" w:rsidRPr="00992317" w:rsidRDefault="00992317" w:rsidP="00992317">
      <w:pPr>
        <w:numPr>
          <w:ilvl w:val="0"/>
          <w:numId w:val="18"/>
        </w:numPr>
        <w:shd w:val="clear" w:color="auto" w:fill="FFFFFF"/>
        <w:spacing w:after="0" w:line="240" w:lineRule="auto"/>
        <w:ind w:left="709" w:right="709" w:firstLine="0"/>
        <w:jc w:val="both"/>
        <w:textAlignment w:val="baseline"/>
        <w:rPr>
          <w:rFonts w:ascii="Verdana" w:eastAsia="Times New Roman" w:hAnsi="Verdana" w:cs="Segoe UI"/>
          <w:color w:val="000000"/>
          <w:sz w:val="21"/>
          <w:szCs w:val="21"/>
          <w:lang w:eastAsia="es-CO"/>
        </w:rPr>
      </w:pPr>
      <w:r w:rsidRPr="00992317">
        <w:rPr>
          <w:rFonts w:ascii="Verdana" w:eastAsia="Times New Roman" w:hAnsi="Verdana" w:cs="Segoe UI"/>
          <w:b/>
          <w:bCs/>
          <w:color w:val="000000"/>
          <w:sz w:val="21"/>
          <w:szCs w:val="21"/>
          <w:u w:val="single"/>
          <w:lang w:eastAsia="es-CO"/>
        </w:rPr>
        <w:t>Parqueaderos de un (1) piso (como uso exclusivo). </w:t>
      </w:r>
      <w:r w:rsidRPr="00992317">
        <w:rPr>
          <w:rFonts w:ascii="Verdana" w:eastAsia="Times New Roman" w:hAnsi="Verdana" w:cs="Segoe UI"/>
          <w:color w:val="000000"/>
          <w:sz w:val="21"/>
          <w:szCs w:val="21"/>
          <w:lang w:eastAsia="es-CO"/>
        </w:rPr>
        <w:t> </w:t>
      </w:r>
    </w:p>
    <w:p w14:paraId="66C72B0F" w14:textId="77777777" w:rsidR="00992317" w:rsidRPr="00992317" w:rsidRDefault="00992317" w:rsidP="00992317">
      <w:pPr>
        <w:numPr>
          <w:ilvl w:val="0"/>
          <w:numId w:val="18"/>
        </w:numPr>
        <w:shd w:val="clear" w:color="auto" w:fill="FFFFFF"/>
        <w:spacing w:after="0" w:line="240" w:lineRule="auto"/>
        <w:ind w:left="709" w:right="709" w:firstLine="0"/>
        <w:jc w:val="both"/>
        <w:textAlignment w:val="baseline"/>
        <w:rPr>
          <w:rFonts w:ascii="Verdana" w:eastAsia="Times New Roman" w:hAnsi="Verdana" w:cs="Segoe UI"/>
          <w:color w:val="000000"/>
          <w:sz w:val="21"/>
          <w:szCs w:val="21"/>
          <w:lang w:eastAsia="es-CO"/>
        </w:rPr>
      </w:pPr>
      <w:r w:rsidRPr="00992317">
        <w:rPr>
          <w:rFonts w:ascii="Verdana" w:eastAsia="Times New Roman" w:hAnsi="Verdana" w:cs="Segoe UI"/>
          <w:color w:val="000000"/>
          <w:sz w:val="21"/>
          <w:szCs w:val="21"/>
          <w:lang w:eastAsia="es-CO"/>
        </w:rPr>
        <w:t>Infraestructura de transporte, salvo que el Proceso de Contratación implique el mantenimiento de vías de circulación internas.  </w:t>
      </w:r>
    </w:p>
    <w:p w14:paraId="01CBCC73" w14:textId="77777777" w:rsidR="00992317" w:rsidRPr="00992317" w:rsidRDefault="00992317" w:rsidP="00992317">
      <w:pPr>
        <w:numPr>
          <w:ilvl w:val="0"/>
          <w:numId w:val="18"/>
        </w:numPr>
        <w:shd w:val="clear" w:color="auto" w:fill="FFFFFF"/>
        <w:spacing w:after="0" w:line="240" w:lineRule="auto"/>
        <w:ind w:left="709" w:right="709" w:firstLine="0"/>
        <w:jc w:val="both"/>
        <w:textAlignment w:val="baseline"/>
        <w:rPr>
          <w:rFonts w:ascii="Verdana" w:eastAsia="Times New Roman" w:hAnsi="Verdana" w:cs="Segoe UI"/>
          <w:color w:val="000000"/>
          <w:sz w:val="21"/>
          <w:szCs w:val="21"/>
          <w:lang w:eastAsia="es-CO"/>
        </w:rPr>
      </w:pPr>
      <w:r w:rsidRPr="00992317">
        <w:rPr>
          <w:rFonts w:ascii="Verdana" w:eastAsia="Times New Roman" w:hAnsi="Verdana" w:cs="Segoe UI"/>
          <w:color w:val="000000"/>
          <w:sz w:val="21"/>
          <w:szCs w:val="21"/>
          <w:lang w:eastAsia="es-CO"/>
        </w:rPr>
        <w:lastRenderedPageBreak/>
        <w:t>Obras hidráulicas (represas, alcantarillados, acueductos, diques, canales, plantas de tratamiento). </w:t>
      </w:r>
    </w:p>
    <w:p w14:paraId="026EFDC5" w14:textId="77777777" w:rsidR="00992317" w:rsidRPr="00992317" w:rsidRDefault="00992317" w:rsidP="00992317">
      <w:pPr>
        <w:numPr>
          <w:ilvl w:val="0"/>
          <w:numId w:val="18"/>
        </w:numPr>
        <w:shd w:val="clear" w:color="auto" w:fill="FFFFFF"/>
        <w:spacing w:after="0" w:line="240" w:lineRule="auto"/>
        <w:ind w:left="709" w:right="709" w:firstLine="0"/>
        <w:jc w:val="both"/>
        <w:textAlignment w:val="baseline"/>
        <w:rPr>
          <w:rFonts w:ascii="Verdana" w:eastAsia="Times New Roman" w:hAnsi="Verdana" w:cs="Segoe UI"/>
          <w:color w:val="000000"/>
          <w:sz w:val="21"/>
          <w:szCs w:val="21"/>
          <w:lang w:eastAsia="es-CO"/>
        </w:rPr>
      </w:pPr>
      <w:r w:rsidRPr="00992317">
        <w:rPr>
          <w:rFonts w:ascii="Verdana" w:eastAsia="Times New Roman" w:hAnsi="Verdana" w:cs="Segoe UI"/>
          <w:color w:val="000000"/>
          <w:sz w:val="21"/>
          <w:szCs w:val="21"/>
          <w:lang w:eastAsia="es-CO"/>
        </w:rPr>
        <w:t>Obras de urbanismo y paisajismo, salvo que el proceso de selección implique el mantenimiento de zonas verdes y/o paisajismo al interior de un predio cuya destinación es en una edificación de infraestructura social (tales como instituciones educativas, hospitales, planetarios, auditorios, entre otros).   </w:t>
      </w:r>
    </w:p>
    <w:p w14:paraId="770A2590" w14:textId="77777777" w:rsidR="00992317" w:rsidRPr="00992317" w:rsidRDefault="00992317" w:rsidP="00992317">
      <w:pPr>
        <w:shd w:val="clear" w:color="auto" w:fill="FFFFFF"/>
        <w:spacing w:after="0" w:line="240" w:lineRule="auto"/>
        <w:ind w:left="709" w:right="709"/>
        <w:jc w:val="both"/>
        <w:textAlignment w:val="baseline"/>
        <w:rPr>
          <w:rFonts w:ascii="Verdana" w:eastAsia="Times New Roman" w:hAnsi="Verdana" w:cs="Segoe UI"/>
          <w:color w:val="000000"/>
          <w:sz w:val="21"/>
          <w:szCs w:val="21"/>
          <w:lang w:eastAsia="es-CO"/>
        </w:rPr>
      </w:pPr>
    </w:p>
    <w:p w14:paraId="5B500296" w14:textId="77777777" w:rsidR="00992317" w:rsidRPr="00992317" w:rsidRDefault="00992317" w:rsidP="00992317">
      <w:pPr>
        <w:shd w:val="clear" w:color="auto" w:fill="FFFFFF"/>
        <w:spacing w:after="0" w:line="240" w:lineRule="auto"/>
        <w:ind w:left="709" w:right="709"/>
        <w:jc w:val="both"/>
        <w:textAlignment w:val="baseline"/>
        <w:rPr>
          <w:rFonts w:ascii="Verdana" w:eastAsia="Times New Roman" w:hAnsi="Verdana" w:cs="Segoe UI"/>
          <w:color w:val="000000"/>
          <w:sz w:val="21"/>
          <w:szCs w:val="21"/>
          <w:lang w:eastAsia="es-CO"/>
        </w:rPr>
      </w:pPr>
      <w:r w:rsidRPr="00992317">
        <w:rPr>
          <w:rFonts w:ascii="Verdana" w:eastAsia="Times New Roman" w:hAnsi="Verdana" w:cs="Segoe UI"/>
          <w:b/>
          <w:bCs/>
          <w:color w:val="000000"/>
          <w:sz w:val="21"/>
          <w:szCs w:val="21"/>
          <w:lang w:eastAsia="es-CO"/>
        </w:rPr>
        <w:t>Nota:</w:t>
      </w:r>
      <w:r w:rsidRPr="00992317">
        <w:rPr>
          <w:rFonts w:ascii="Verdana" w:eastAsia="Times New Roman" w:hAnsi="Verdana" w:cs="Segoe UI"/>
          <w:color w:val="000000"/>
          <w:sz w:val="21"/>
          <w:szCs w:val="21"/>
          <w:lang w:eastAsia="es-CO"/>
        </w:rPr>
        <w:t> Las consideraciones previamente relacionadas aplican para las actividades a contratar que correspondan a la intervención de edificaciones verticales únicamente.”  (Énfasis fuera del texto).</w:t>
      </w:r>
    </w:p>
    <w:p w14:paraId="278021D0" w14:textId="77777777" w:rsidR="00992317" w:rsidRPr="00992317" w:rsidRDefault="00992317" w:rsidP="00992317">
      <w:pPr>
        <w:shd w:val="clear" w:color="auto" w:fill="FFFFFF"/>
        <w:spacing w:after="0" w:line="240" w:lineRule="auto"/>
        <w:jc w:val="both"/>
        <w:textAlignment w:val="baseline"/>
        <w:rPr>
          <w:rFonts w:ascii="Verdana" w:eastAsia="Times New Roman" w:hAnsi="Verdana" w:cs="Times New Roman"/>
          <w:color w:val="000000"/>
          <w:lang w:eastAsia="es-CO"/>
        </w:rPr>
      </w:pPr>
    </w:p>
    <w:p w14:paraId="799E02EC" w14:textId="60009610" w:rsidR="00992317" w:rsidRPr="00992317" w:rsidRDefault="00992317" w:rsidP="00992317">
      <w:pPr>
        <w:shd w:val="clear" w:color="auto" w:fill="FFFFFF"/>
        <w:spacing w:after="120" w:line="276" w:lineRule="auto"/>
        <w:ind w:firstLine="709"/>
        <w:jc w:val="both"/>
        <w:textAlignment w:val="baseline"/>
        <w:rPr>
          <w:rFonts w:ascii="Verdana" w:eastAsia="Times New Roman" w:hAnsi="Verdana" w:cs="Times New Roman"/>
          <w:color w:val="000000"/>
          <w:lang w:eastAsia="es-CO"/>
        </w:rPr>
      </w:pPr>
      <w:r w:rsidRPr="00992317">
        <w:rPr>
          <w:rFonts w:ascii="Verdana" w:eastAsia="Times New Roman" w:hAnsi="Verdana" w:cs="Times New Roman"/>
          <w:color w:val="000000"/>
          <w:lang w:eastAsia="es-CO"/>
        </w:rPr>
        <w:t xml:space="preserve">Adicionalmente, de conformidad con su consulta relacionada con </w:t>
      </w:r>
      <w:r w:rsidRPr="00992317">
        <w:rPr>
          <w:rFonts w:ascii="Verdana" w:eastAsia="Times New Roman" w:hAnsi="Verdana" w:cs="Times New Roman"/>
          <w:i/>
          <w:iCs/>
          <w:color w:val="000000"/>
          <w:lang w:eastAsia="es-CO"/>
        </w:rPr>
        <w:t>"</w:t>
      </w:r>
      <w:r w:rsidRPr="00992317">
        <w:rPr>
          <w:rFonts w:ascii="Verdana" w:eastAsia="Times New Roman" w:hAnsi="Verdana" w:cs="Times New Roman"/>
          <w:b/>
          <w:bCs/>
          <w:i/>
          <w:iCs/>
          <w:color w:val="000000"/>
          <w:lang w:eastAsia="es-CO"/>
        </w:rPr>
        <w:t>un contrato cuyo objeto corresponde exclusivamente a la ampliación de parqueaderos para una institución pública</w:t>
      </w:r>
      <w:r w:rsidRPr="00992317">
        <w:rPr>
          <w:rFonts w:ascii="Verdana" w:eastAsia="Times New Roman" w:hAnsi="Verdana" w:cs="Times New Roman"/>
          <w:i/>
          <w:iCs/>
          <w:color w:val="000000"/>
          <w:lang w:eastAsia="es-CO"/>
        </w:rPr>
        <w:t xml:space="preserve">", </w:t>
      </w:r>
      <w:r w:rsidRPr="00992317">
        <w:rPr>
          <w:rFonts w:ascii="Verdana" w:eastAsia="Times New Roman" w:hAnsi="Verdana" w:cs="Times New Roman"/>
          <w:color w:val="000000"/>
          <w:lang w:eastAsia="es-CO"/>
        </w:rPr>
        <w:t>esta Subdirección, al no conocer los detalles del proceso ni la forma en que este fue estructurado, le informa que, de acuerdo con lo referido con anterioridad, para un proceso de contratación del sector de infraestructura social no sería valida la acreditación de experiencia general para "</w:t>
      </w:r>
      <w:r w:rsidRPr="00992317">
        <w:rPr>
          <w:rFonts w:ascii="Verdana" w:eastAsia="Times New Roman" w:hAnsi="Verdana" w:cs="Times New Roman"/>
          <w:b/>
          <w:bCs/>
          <w:color w:val="000000"/>
          <w:lang w:eastAsia="es-CO"/>
        </w:rPr>
        <w:t>Edificaciones</w:t>
      </w:r>
      <w:r w:rsidRPr="00992317">
        <w:rPr>
          <w:rFonts w:ascii="Verdana" w:eastAsia="Times New Roman" w:hAnsi="Verdana" w:cs="Times New Roman"/>
          <w:color w:val="000000"/>
          <w:lang w:eastAsia="es-CO"/>
        </w:rPr>
        <w:t>" con parqueaderos de un (1) piso (como uso exclusivo). A</w:t>
      </w:r>
      <w:r w:rsidR="00186521">
        <w:rPr>
          <w:rFonts w:ascii="Verdana" w:eastAsia="Times New Roman" w:hAnsi="Verdana" w:cs="Times New Roman"/>
          <w:color w:val="000000"/>
          <w:lang w:eastAsia="es-CO"/>
        </w:rPr>
        <w:t>demás</w:t>
      </w:r>
      <w:r w:rsidRPr="00992317">
        <w:rPr>
          <w:rFonts w:ascii="Verdana" w:eastAsia="Times New Roman" w:hAnsi="Verdana" w:cs="Times New Roman"/>
          <w:color w:val="000000"/>
          <w:lang w:eastAsia="es-CO"/>
        </w:rPr>
        <w:t>, es necesario aclarar que el Anexo Glosario vigente del sector educativo, establece la definición de "</w:t>
      </w:r>
      <w:r w:rsidRPr="00992317">
        <w:rPr>
          <w:rFonts w:ascii="Verdana" w:eastAsia="Times New Roman" w:hAnsi="Verdana" w:cs="Times New Roman"/>
          <w:b/>
          <w:bCs/>
          <w:color w:val="000000"/>
          <w:lang w:eastAsia="es-CO"/>
        </w:rPr>
        <w:t>Edificación" </w:t>
      </w:r>
      <w:r w:rsidRPr="00992317">
        <w:rPr>
          <w:rFonts w:ascii="Verdana" w:eastAsia="Times New Roman" w:hAnsi="Verdana" w:cs="Times New Roman"/>
          <w:color w:val="000000"/>
          <w:lang w:eastAsia="es-CO"/>
        </w:rPr>
        <w:t>en su numeral 2.39 como</w:t>
      </w:r>
      <w:r w:rsidRPr="00992317">
        <w:rPr>
          <w:rFonts w:ascii="Verdana" w:eastAsia="Times New Roman" w:hAnsi="Verdana" w:cs="Times New Roman"/>
          <w:b/>
          <w:bCs/>
          <w:color w:val="000000"/>
          <w:lang w:eastAsia="es-CO"/>
        </w:rPr>
        <w:t> </w:t>
      </w:r>
      <w:r w:rsidRPr="00992317">
        <w:rPr>
          <w:rFonts w:ascii="Verdana" w:eastAsia="Times New Roman" w:hAnsi="Verdana" w:cs="Times New Roman"/>
          <w:i/>
          <w:iCs/>
          <w:color w:val="000000"/>
          <w:lang w:eastAsia="es-CO"/>
        </w:rPr>
        <w:t>"Construcción cuyo uso primordial es la habitación u ocupación por seres vivos".</w:t>
      </w:r>
    </w:p>
    <w:p w14:paraId="3DE31A2F" w14:textId="48372C98" w:rsidR="00992317" w:rsidRPr="00992317" w:rsidRDefault="0045246E" w:rsidP="00992317">
      <w:pPr>
        <w:shd w:val="clear" w:color="auto" w:fill="FFFFFF"/>
        <w:spacing w:after="0" w:line="276" w:lineRule="auto"/>
        <w:ind w:firstLine="709"/>
        <w:jc w:val="both"/>
        <w:textAlignment w:val="baseline"/>
        <w:rPr>
          <w:rFonts w:ascii="Verdana" w:eastAsia="Times New Roman" w:hAnsi="Verdana" w:cs="Times New Roman"/>
          <w:color w:val="000000"/>
          <w:lang w:eastAsia="es-CO"/>
        </w:rPr>
      </w:pPr>
      <w:r>
        <w:rPr>
          <w:rFonts w:ascii="Verdana" w:eastAsia="Times New Roman" w:hAnsi="Verdana" w:cs="Times New Roman"/>
          <w:color w:val="000000"/>
          <w:lang w:eastAsia="es-CO"/>
        </w:rPr>
        <w:t>En todo caso, corresponde a la entidad</w:t>
      </w:r>
      <w:r w:rsidR="00992317" w:rsidRPr="00992317">
        <w:rPr>
          <w:rFonts w:ascii="Verdana" w:eastAsia="Times New Roman" w:hAnsi="Verdana" w:cs="Times New Roman"/>
          <w:color w:val="000000"/>
          <w:lang w:eastAsia="es-CO"/>
        </w:rPr>
        <w:t xml:space="preserve"> contratante valid</w:t>
      </w:r>
      <w:r>
        <w:rPr>
          <w:rFonts w:ascii="Verdana" w:eastAsia="Times New Roman" w:hAnsi="Verdana" w:cs="Times New Roman"/>
          <w:color w:val="000000"/>
          <w:lang w:eastAsia="es-CO"/>
        </w:rPr>
        <w:t>ar</w:t>
      </w:r>
      <w:r w:rsidR="00992317" w:rsidRPr="00992317">
        <w:rPr>
          <w:rFonts w:ascii="Verdana" w:eastAsia="Times New Roman" w:hAnsi="Verdana" w:cs="Times New Roman"/>
          <w:color w:val="000000"/>
          <w:lang w:eastAsia="es-CO"/>
        </w:rPr>
        <w:t xml:space="preserve"> </w:t>
      </w:r>
      <w:r>
        <w:rPr>
          <w:rFonts w:ascii="Verdana" w:eastAsia="Times New Roman" w:hAnsi="Verdana" w:cs="Times New Roman"/>
          <w:color w:val="000000"/>
          <w:lang w:eastAsia="es-CO"/>
        </w:rPr>
        <w:t xml:space="preserve">si un </w:t>
      </w:r>
      <w:r w:rsidR="00992317" w:rsidRPr="00992317">
        <w:rPr>
          <w:rFonts w:ascii="Verdana" w:eastAsia="Times New Roman" w:hAnsi="Verdana" w:cs="Times New Roman"/>
          <w:color w:val="000000"/>
          <w:lang w:eastAsia="es-CO"/>
        </w:rPr>
        <w:t>contrato</w:t>
      </w:r>
      <w:r>
        <w:rPr>
          <w:rFonts w:ascii="Verdana" w:eastAsia="Times New Roman" w:hAnsi="Verdana" w:cs="Times New Roman"/>
          <w:color w:val="000000"/>
          <w:lang w:eastAsia="es-CO"/>
        </w:rPr>
        <w:t xml:space="preserve"> </w:t>
      </w:r>
      <w:r w:rsidR="004E314D">
        <w:rPr>
          <w:rFonts w:ascii="Verdana" w:eastAsia="Times New Roman" w:hAnsi="Verdana" w:cs="Times New Roman"/>
          <w:color w:val="000000"/>
          <w:lang w:eastAsia="es-CO"/>
        </w:rPr>
        <w:t xml:space="preserve">en particular </w:t>
      </w:r>
      <w:r w:rsidR="00992317" w:rsidRPr="00992317">
        <w:rPr>
          <w:rFonts w:ascii="Verdana" w:eastAsia="Times New Roman" w:hAnsi="Verdana" w:cs="Times New Roman"/>
          <w:color w:val="000000"/>
          <w:lang w:eastAsia="es-CO"/>
        </w:rPr>
        <w:t xml:space="preserve">corresponde </w:t>
      </w:r>
      <w:r w:rsidR="004E314D">
        <w:rPr>
          <w:rFonts w:ascii="Verdana" w:eastAsia="Times New Roman" w:hAnsi="Verdana" w:cs="Times New Roman"/>
          <w:color w:val="000000"/>
          <w:lang w:eastAsia="es-CO"/>
        </w:rPr>
        <w:t>con la experiencia requerida</w:t>
      </w:r>
      <w:r w:rsidR="000E6FCB">
        <w:rPr>
          <w:rFonts w:ascii="Verdana" w:eastAsia="Times New Roman" w:hAnsi="Verdana" w:cs="Times New Roman"/>
          <w:color w:val="000000"/>
          <w:lang w:eastAsia="es-CO"/>
        </w:rPr>
        <w:t xml:space="preserve"> para un proceso de contratación adelantado con</w:t>
      </w:r>
      <w:r w:rsidR="004E314D">
        <w:rPr>
          <w:rFonts w:ascii="Verdana" w:eastAsia="Times New Roman" w:hAnsi="Verdana" w:cs="Times New Roman"/>
          <w:color w:val="000000"/>
          <w:lang w:eastAsia="es-CO"/>
        </w:rPr>
        <w:t xml:space="preserve"> los documentos tipo de infraestructura social, </w:t>
      </w:r>
      <w:r w:rsidR="00BC71E3">
        <w:rPr>
          <w:rFonts w:ascii="Verdana" w:eastAsia="Times New Roman" w:hAnsi="Verdana" w:cs="Times New Roman"/>
          <w:color w:val="000000"/>
          <w:lang w:eastAsia="es-CO"/>
        </w:rPr>
        <w:t>de acuerdo con l</w:t>
      </w:r>
      <w:r w:rsidR="00C567C2">
        <w:rPr>
          <w:rFonts w:ascii="Verdana" w:eastAsia="Times New Roman" w:hAnsi="Verdana" w:cs="Times New Roman"/>
          <w:color w:val="000000"/>
          <w:lang w:eastAsia="es-CO"/>
        </w:rPr>
        <w:t>a</w:t>
      </w:r>
      <w:r w:rsidR="00BC71E3">
        <w:rPr>
          <w:rFonts w:ascii="Verdana" w:eastAsia="Times New Roman" w:hAnsi="Verdana" w:cs="Times New Roman"/>
          <w:color w:val="000000"/>
          <w:lang w:eastAsia="es-CO"/>
        </w:rPr>
        <w:t xml:space="preserve"> Matriz de Experiencia y el Glosario, en los términos expuestos en este concepto</w:t>
      </w:r>
      <w:r w:rsidR="00992317" w:rsidRPr="00992317">
        <w:rPr>
          <w:rFonts w:ascii="Verdana" w:eastAsia="Times New Roman" w:hAnsi="Verdana" w:cs="Times New Roman"/>
          <w:color w:val="000000"/>
          <w:lang w:eastAsia="es-CO"/>
        </w:rPr>
        <w:t>.</w:t>
      </w:r>
    </w:p>
    <w:p w14:paraId="4C70600E" w14:textId="77777777" w:rsidR="00992317" w:rsidRPr="00992317" w:rsidRDefault="00992317" w:rsidP="00992317">
      <w:pPr>
        <w:widowControl w:val="0"/>
        <w:autoSpaceDE w:val="0"/>
        <w:autoSpaceDN w:val="0"/>
        <w:spacing w:after="0" w:line="276" w:lineRule="auto"/>
        <w:jc w:val="both"/>
        <w:rPr>
          <w:rFonts w:ascii="Verdana" w:eastAsia="Calibri" w:hAnsi="Verdana" w:cs="Arial"/>
        </w:rPr>
      </w:pPr>
    </w:p>
    <w:p w14:paraId="0E21D0E8" w14:textId="77777777" w:rsidR="00992317" w:rsidRPr="00992317" w:rsidRDefault="00992317" w:rsidP="0099231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992317">
        <w:rPr>
          <w:rFonts w:ascii="Verdana" w:eastAsia="Century Gothic" w:hAnsi="Verdana" w:cs="Century Gothic"/>
          <w:b/>
          <w:bCs/>
          <w:lang w:val="es-ES"/>
        </w:rPr>
        <w:t>Referencias normativas, jurisprudenciales y otras fuentes:</w:t>
      </w:r>
    </w:p>
    <w:p w14:paraId="42580343" w14:textId="77777777" w:rsidR="00992317" w:rsidRPr="00992317" w:rsidRDefault="00992317" w:rsidP="00992317">
      <w:pPr>
        <w:widowControl w:val="0"/>
        <w:autoSpaceDE w:val="0"/>
        <w:autoSpaceDN w:val="0"/>
        <w:spacing w:after="0" w:line="276" w:lineRule="auto"/>
        <w:jc w:val="both"/>
        <w:rPr>
          <w:rFonts w:ascii="Verdana" w:eastAsia="Calibri"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none" w:sz="0" w:space="0" w:color="auto"/>
          <w:insideV w:val="none" w:sz="0" w:space="0" w:color="auto"/>
        </w:tblBorders>
        <w:tblLayout w:type="fixed"/>
        <w:tblLook w:val="04A0" w:firstRow="1" w:lastRow="0" w:firstColumn="1" w:lastColumn="0" w:noHBand="0" w:noVBand="1"/>
      </w:tblPr>
      <w:tblGrid>
        <w:gridCol w:w="8647"/>
      </w:tblGrid>
      <w:tr w:rsidR="00992317" w:rsidRPr="00992317" w14:paraId="1EF8263A" w14:textId="77777777" w:rsidTr="005765C1">
        <w:trPr>
          <w:trHeight w:val="870"/>
        </w:trPr>
        <w:tc>
          <w:tcPr>
            <w:tcW w:w="8647" w:type="dxa"/>
          </w:tcPr>
          <w:p w14:paraId="4581F6E8" w14:textId="77777777" w:rsidR="00992317" w:rsidRPr="00992317" w:rsidRDefault="00992317" w:rsidP="00992317">
            <w:pPr>
              <w:widowControl w:val="0"/>
              <w:numPr>
                <w:ilvl w:val="0"/>
                <w:numId w:val="17"/>
              </w:numPr>
              <w:autoSpaceDE w:val="0"/>
              <w:autoSpaceDN w:val="0"/>
              <w:spacing w:after="120" w:line="276" w:lineRule="auto"/>
              <w:jc w:val="both"/>
              <w:rPr>
                <w:rFonts w:ascii="Verdana" w:eastAsia="Calibri" w:hAnsi="Verdana" w:cs="Arial"/>
              </w:rPr>
            </w:pPr>
            <w:r w:rsidRPr="00992317">
              <w:rPr>
                <w:rFonts w:ascii="Verdana" w:eastAsia="Calibri" w:hAnsi="Verdana" w:cs="Arial"/>
              </w:rPr>
              <w:t>Ley 2022 de 2020, artículo 1.</w:t>
            </w:r>
          </w:p>
          <w:p w14:paraId="25EA0CC2" w14:textId="77777777" w:rsidR="00992317" w:rsidRPr="00992317" w:rsidRDefault="00992317" w:rsidP="00992317">
            <w:pPr>
              <w:widowControl w:val="0"/>
              <w:numPr>
                <w:ilvl w:val="0"/>
                <w:numId w:val="17"/>
              </w:numPr>
              <w:autoSpaceDE w:val="0"/>
              <w:autoSpaceDN w:val="0"/>
              <w:spacing w:after="120" w:line="276" w:lineRule="auto"/>
              <w:jc w:val="both"/>
              <w:rPr>
                <w:rFonts w:ascii="Verdana" w:eastAsia="Calibri" w:hAnsi="Verdana" w:cs="Arial"/>
              </w:rPr>
            </w:pPr>
            <w:r w:rsidRPr="00992317">
              <w:rPr>
                <w:rFonts w:ascii="Verdana" w:eastAsia="Calibri" w:hAnsi="Verdana" w:cs="Arial"/>
              </w:rPr>
              <w:t xml:space="preserve">Documentos tipo de infraestructura social. Disponibles en: </w:t>
            </w:r>
            <w:hyperlink r:id="rId11" w:history="1">
              <w:r w:rsidRPr="00992317">
                <w:rPr>
                  <w:rFonts w:ascii="Verdana" w:eastAsia="Calibri" w:hAnsi="Verdana" w:cs="Arial"/>
                  <w:color w:val="467886"/>
                  <w:u w:val="single"/>
                </w:rPr>
                <w:t>https://www.colombiacompra.gov.co/normativa-y-relatoria/documentos-tipo</w:t>
              </w:r>
            </w:hyperlink>
            <w:r w:rsidRPr="00992317">
              <w:rPr>
                <w:rFonts w:ascii="Verdana" w:eastAsia="Calibri" w:hAnsi="Verdana" w:cs="Arial"/>
              </w:rPr>
              <w:t xml:space="preserve">. </w:t>
            </w:r>
          </w:p>
        </w:tc>
      </w:tr>
    </w:tbl>
    <w:p w14:paraId="30DF37F1" w14:textId="77777777" w:rsidR="00992317" w:rsidRPr="00992317" w:rsidRDefault="00992317" w:rsidP="00992317">
      <w:pPr>
        <w:tabs>
          <w:tab w:val="left" w:pos="142"/>
          <w:tab w:val="left" w:pos="284"/>
        </w:tabs>
        <w:spacing w:after="0" w:line="276" w:lineRule="auto"/>
        <w:jc w:val="both"/>
        <w:rPr>
          <w:rFonts w:ascii="Verdana" w:eastAsia="Calibri" w:hAnsi="Verdana" w:cs="Arial"/>
        </w:rPr>
      </w:pPr>
    </w:p>
    <w:p w14:paraId="7E71ED37" w14:textId="77777777" w:rsidR="00992317" w:rsidRPr="00992317" w:rsidRDefault="00992317" w:rsidP="00992317">
      <w:pPr>
        <w:numPr>
          <w:ilvl w:val="0"/>
          <w:numId w:val="16"/>
        </w:numPr>
        <w:tabs>
          <w:tab w:val="left" w:pos="142"/>
          <w:tab w:val="left" w:pos="284"/>
        </w:tabs>
        <w:snapToGrid w:val="0"/>
        <w:spacing w:after="0" w:line="276" w:lineRule="auto"/>
        <w:ind w:left="357" w:hanging="357"/>
        <w:jc w:val="both"/>
        <w:rPr>
          <w:rFonts w:ascii="Verdana" w:eastAsia="Century Gothic" w:hAnsi="Verdana" w:cs="Century Gothic"/>
          <w:b/>
          <w:bCs/>
          <w:lang w:val="es-ES"/>
        </w:rPr>
      </w:pPr>
      <w:r w:rsidRPr="00992317">
        <w:rPr>
          <w:rFonts w:ascii="Verdana" w:eastAsia="Century Gothic" w:hAnsi="Verdana" w:cs="Century Gothic"/>
          <w:b/>
          <w:bCs/>
          <w:lang w:val="es-ES"/>
        </w:rPr>
        <w:t>Doctrina de la Agencia Nacional de Contratación Pública:</w:t>
      </w:r>
    </w:p>
    <w:p w14:paraId="73A660EC" w14:textId="77777777" w:rsidR="00992317" w:rsidRPr="00992317" w:rsidRDefault="00992317" w:rsidP="00992317">
      <w:pPr>
        <w:widowControl w:val="0"/>
        <w:autoSpaceDE w:val="0"/>
        <w:autoSpaceDN w:val="0"/>
        <w:spacing w:after="0" w:line="276" w:lineRule="auto"/>
        <w:jc w:val="both"/>
        <w:rPr>
          <w:rFonts w:ascii="Verdana" w:eastAsia="Calibri" w:hAnsi="Verdana" w:cs="Arial"/>
        </w:rPr>
      </w:pPr>
    </w:p>
    <w:p w14:paraId="50E12702" w14:textId="77777777" w:rsidR="00992317" w:rsidRPr="00992317" w:rsidRDefault="00992317" w:rsidP="00992317">
      <w:pPr>
        <w:widowControl w:val="0"/>
        <w:autoSpaceDE w:val="0"/>
        <w:autoSpaceDN w:val="0"/>
        <w:spacing w:after="0" w:line="276" w:lineRule="auto"/>
        <w:jc w:val="both"/>
        <w:rPr>
          <w:rFonts w:ascii="Verdana" w:eastAsia="Calibri" w:hAnsi="Verdana" w:cs="Arial"/>
          <w:shd w:val="clear" w:color="auto" w:fill="FFFFFF"/>
          <w:lang w:val="es-ES"/>
        </w:rPr>
      </w:pPr>
      <w:r w:rsidRPr="00992317">
        <w:rPr>
          <w:rFonts w:ascii="Verdana" w:eastAsia="Calibri" w:hAnsi="Verdana" w:cs="Arial"/>
          <w:shd w:val="clear" w:color="auto" w:fill="FFFFFF"/>
          <w:lang w:val="es-ES"/>
        </w:rPr>
        <w:t>La Agencia Nacional de Contratación Pública – Colombia Compra Eficiente se pronunció</w:t>
      </w:r>
      <w:r w:rsidRPr="00992317">
        <w:rPr>
          <w:rFonts w:ascii="Aptos" w:eastAsia="Aptos" w:hAnsi="Aptos" w:cs="Times New Roman"/>
          <w:kern w:val="2"/>
          <w:sz w:val="24"/>
          <w:szCs w:val="24"/>
          <w14:ligatures w14:val="standardContextual"/>
        </w:rPr>
        <w:t xml:space="preserve"> </w:t>
      </w:r>
      <w:r w:rsidRPr="00992317">
        <w:rPr>
          <w:rFonts w:ascii="Verdana" w:eastAsia="Calibri" w:hAnsi="Verdana" w:cs="Arial"/>
          <w:shd w:val="clear" w:color="auto" w:fill="FFFFFF"/>
          <w:lang w:val="es-ES"/>
        </w:rPr>
        <w:t>sobre el ámbito de aplicación de los documentos tipo de infraestructura social, en los conceptos C-375 del 27 de septiembre de 2021, C-536 del 29 de septiembre de 2021, P20210826007696 del 6 de octubre de 2021, C-729 del 24 de enero de 2022, C-090 del 16 de marzo de 2022, C-287 del 11 de mayo de 2022, C-334 del 25 de mayo de 2022, C-344 del 9 de junio de 2022, C-436 del 6 de julio de 2022, C-951 del 18 enero de 2023, C-472 del 24 de septiembre de 2024, C-469 del 23 de mayo de 2025, C-569 del 20 de junio de 2025, entre otros.</w:t>
      </w:r>
    </w:p>
    <w:p w14:paraId="68A25981" w14:textId="77777777" w:rsidR="00992317" w:rsidRPr="00992317" w:rsidRDefault="00992317" w:rsidP="00992317">
      <w:pPr>
        <w:widowControl w:val="0"/>
        <w:autoSpaceDE w:val="0"/>
        <w:autoSpaceDN w:val="0"/>
        <w:spacing w:after="0" w:line="276" w:lineRule="auto"/>
        <w:jc w:val="both"/>
        <w:rPr>
          <w:rFonts w:ascii="Verdana" w:eastAsia="Calibri" w:hAnsi="Verdana" w:cs="Arial"/>
          <w:shd w:val="clear" w:color="auto" w:fill="FFFFFF"/>
          <w:lang w:val="es-ES"/>
        </w:rPr>
      </w:pPr>
    </w:p>
    <w:p w14:paraId="3750ABA4" w14:textId="77777777" w:rsidR="00992317" w:rsidRPr="00992317" w:rsidRDefault="00992317" w:rsidP="00992317">
      <w:pPr>
        <w:widowControl w:val="0"/>
        <w:autoSpaceDE w:val="0"/>
        <w:autoSpaceDN w:val="0"/>
        <w:spacing w:after="0" w:line="276" w:lineRule="auto"/>
        <w:jc w:val="both"/>
        <w:rPr>
          <w:rFonts w:ascii="Verdana" w:eastAsia="Times New Roman" w:hAnsi="Verdana" w:cs="Arial"/>
          <w:kern w:val="2"/>
          <w:shd w:val="clear" w:color="auto" w:fill="FFFFFF"/>
          <w:lang w:val="es-ES"/>
          <w14:ligatures w14:val="standardContextual"/>
        </w:rPr>
      </w:pPr>
      <w:bookmarkStart w:id="1" w:name="_Hlk213764674"/>
      <w:r w:rsidRPr="00992317">
        <w:rPr>
          <w:rFonts w:ascii="Verdana" w:eastAsia="Times New Roman" w:hAnsi="Verdana" w:cs="Arial"/>
          <w:kern w:val="2"/>
          <w:shd w:val="clear" w:color="auto" w:fill="FFFFFF"/>
          <w:lang w:val="es-ES"/>
          <w14:ligatures w14:val="standardContextual"/>
        </w:rPr>
        <w:t>Esos y otros conceptos se encuentran disponibles para consulta en el Sistema de Relatoría de la Agencia, en el cual también podrá encontrar jurisprudencia del Consejo de Estado, laudos arbitrales y la normativa de la contratación concordada con la doctrina de la Subdirección de Gestión Contractual. Acceda a través del siguiente enlace: </w:t>
      </w:r>
      <w:hyperlink r:id="rId12" w:tgtFrame="_blank" w:tooltip="Dirección URL original: https://relatoria.colombiacompra.gov.co/. Haga clic o pulse si confía en este vínculo." w:history="1">
        <w:r w:rsidRPr="00992317">
          <w:rPr>
            <w:rFonts w:ascii="Verdana" w:eastAsia="Times New Roman" w:hAnsi="Verdana" w:cs="Arial"/>
            <w:kern w:val="2"/>
            <w:shd w:val="clear" w:color="auto" w:fill="FFFFFF"/>
            <w:lang w:val="es-ES"/>
            <w14:ligatures w14:val="standardContextual"/>
          </w:rPr>
          <w:t>https://relatoria.colombiacompra.gov.co/</w:t>
        </w:r>
      </w:hyperlink>
      <w:r w:rsidRPr="00992317">
        <w:rPr>
          <w:rFonts w:ascii="Verdana" w:eastAsia="Times New Roman" w:hAnsi="Verdana" w:cs="Arial"/>
          <w:kern w:val="2"/>
          <w:shd w:val="clear" w:color="auto" w:fill="FFFFFF"/>
          <w:lang w:val="es-ES"/>
          <w14:ligatures w14:val="standardContextual"/>
        </w:rPr>
        <w:t>.</w:t>
      </w:r>
    </w:p>
    <w:p w14:paraId="2CD57D22" w14:textId="77777777" w:rsidR="00992317" w:rsidRPr="00992317" w:rsidRDefault="00992317" w:rsidP="00992317">
      <w:pPr>
        <w:spacing w:after="0" w:line="240" w:lineRule="auto"/>
        <w:jc w:val="both"/>
        <w:rPr>
          <w:rFonts w:ascii="Verdana" w:eastAsia="Calibri" w:hAnsi="Verdana" w:cs="Arial"/>
          <w:color w:val="000000"/>
          <w:kern w:val="2"/>
          <w:shd w:val="clear" w:color="auto" w:fill="FFFFFF"/>
          <w:lang w:val="es-ES_tradnl"/>
          <w14:ligatures w14:val="standardContextual"/>
        </w:rPr>
      </w:pPr>
    </w:p>
    <w:p w14:paraId="152E50EE" w14:textId="77777777" w:rsidR="00992317" w:rsidRPr="00992317" w:rsidRDefault="00992317" w:rsidP="00992317">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r w:rsidRPr="00992317">
        <w:rPr>
          <w:rFonts w:ascii="Verdana" w:eastAsia="Calibri" w:hAnsi="Verdana" w:cs="Arial"/>
          <w:kern w:val="2"/>
          <w:shd w:val="clear" w:color="auto" w:fill="FFFFFF"/>
          <w:lang w:val="es-ES_tradnl"/>
          <w14:ligatures w14:val="standardContextual"/>
        </w:rPr>
        <w:t>La</w:t>
      </w:r>
      <w:r w:rsidRPr="00992317">
        <w:rPr>
          <w:rFonts w:ascii="Verdana" w:eastAsia="Calibri" w:hAnsi="Verdana" w:cs="Arial"/>
          <w:b/>
          <w:bCs/>
          <w:kern w:val="2"/>
          <w:shd w:val="clear" w:color="auto" w:fill="FFFFFF"/>
          <w:lang w:val="es-ES_tradnl"/>
          <w14:ligatures w14:val="standardContextual"/>
        </w:rPr>
        <w:t xml:space="preserve"> Agencia Nacional de Contratación Pública - Colombia Compra Eficiente</w:t>
      </w:r>
      <w:r w:rsidRPr="00992317">
        <w:rPr>
          <w:rFonts w:ascii="Verdana" w:eastAsia="Calibri" w:hAnsi="Verdana" w:cs="Arial"/>
          <w:kern w:val="2"/>
          <w:shd w:val="clear" w:color="auto" w:fill="FFFFFF"/>
          <w:lang w:val="es-ES_tradnl"/>
          <w14:ligatures w14:val="standardContextual"/>
        </w:rPr>
        <w:t> recomienda a todas las entidades públicas, independientemente de su naturaleza, que gestionan recursos públicos, la aplicación de los </w:t>
      </w:r>
      <w:r w:rsidRPr="00992317">
        <w:rPr>
          <w:rFonts w:ascii="Verdana" w:eastAsia="Calibri" w:hAnsi="Verdana" w:cs="Arial"/>
          <w:b/>
          <w:bCs/>
          <w:kern w:val="2"/>
          <w:shd w:val="clear" w:color="auto" w:fill="FFFFFF"/>
          <w:lang w:val="es-ES_tradnl"/>
          <w14:ligatures w14:val="standardContextual"/>
        </w:rPr>
        <w:t>Documentos Tipo</w:t>
      </w:r>
      <w:r w:rsidRPr="00992317">
        <w:rPr>
          <w:rFonts w:ascii="Verdana" w:eastAsia="Calibri" w:hAnsi="Verdana" w:cs="Arial"/>
          <w:kern w:val="2"/>
          <w:shd w:val="clear" w:color="auto" w:fill="FFFFFF"/>
          <w:lang w:val="es-ES_tradnl"/>
          <w14:ligatures w14:val="standardContextual"/>
        </w:rPr>
        <w:t>. Esta recomendación es válida tanto para su uso obligatorio, cuando así lo establezca la normatividad vigente, como para su implementación como una buena práctica. El objetivo es garantizar la </w:t>
      </w:r>
      <w:r w:rsidRPr="00992317">
        <w:rPr>
          <w:rFonts w:ascii="Verdana" w:eastAsia="Calibri" w:hAnsi="Verdana" w:cs="Arial"/>
          <w:b/>
          <w:bCs/>
          <w:kern w:val="2"/>
          <w:shd w:val="clear" w:color="auto" w:fill="FFFFFF"/>
          <w:lang w:val="es-ES_tradnl"/>
          <w14:ligatures w14:val="standardContextual"/>
        </w:rPr>
        <w:t>transparencia</w:t>
      </w:r>
      <w:r w:rsidRPr="00992317">
        <w:rPr>
          <w:rFonts w:ascii="Verdana" w:eastAsia="Calibri" w:hAnsi="Verdana" w:cs="Arial"/>
          <w:kern w:val="2"/>
          <w:shd w:val="clear" w:color="auto" w:fill="FFFFFF"/>
          <w:lang w:val="es-ES_tradnl"/>
          <w14:ligatures w14:val="standardContextual"/>
        </w:rPr>
        <w:t> y promover un proceso de </w:t>
      </w:r>
      <w:r w:rsidRPr="00992317">
        <w:rPr>
          <w:rFonts w:ascii="Verdana" w:eastAsia="Calibri" w:hAnsi="Verdana" w:cs="Arial"/>
          <w:b/>
          <w:bCs/>
          <w:kern w:val="2"/>
          <w:shd w:val="clear" w:color="auto" w:fill="FFFFFF"/>
          <w:lang w:val="es-ES_tradnl"/>
          <w14:ligatures w14:val="standardContextual"/>
        </w:rPr>
        <w:t>selección objetiva</w:t>
      </w:r>
      <w:r w:rsidRPr="00992317">
        <w:rPr>
          <w:rFonts w:ascii="Verdana" w:eastAsia="Calibri" w:hAnsi="Verdana" w:cs="Arial"/>
          <w:kern w:val="2"/>
          <w:shd w:val="clear" w:color="auto" w:fill="FFFFFF"/>
          <w:lang w:val="es-ES_tradnl"/>
          <w14:ligatures w14:val="standardContextual"/>
        </w:rPr>
        <w:t> en la contratación pública, contribuyendo así a mejorar la eficiencia, la competencia y la confianza en el manejo de los recursos del Estado.</w:t>
      </w:r>
    </w:p>
    <w:p w14:paraId="2CE36A31" w14:textId="77777777" w:rsidR="00992317" w:rsidRPr="00992317" w:rsidRDefault="00992317" w:rsidP="00992317">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2B6DA854" w14:textId="77777777" w:rsidR="00992317" w:rsidRPr="00992317" w:rsidRDefault="00992317" w:rsidP="00992317">
      <w:pPr>
        <w:widowControl w:val="0"/>
        <w:autoSpaceDE w:val="0"/>
        <w:autoSpaceDN w:val="0"/>
        <w:spacing w:after="0" w:line="276" w:lineRule="auto"/>
        <w:jc w:val="both"/>
        <w:rPr>
          <w:rFonts w:ascii="Verdana" w:eastAsia="Calibri" w:hAnsi="Verdana" w:cs="Arial"/>
          <w:kern w:val="2"/>
          <w:shd w:val="clear" w:color="auto" w:fill="FFFFFF"/>
          <w:lang w:val="es-ES"/>
          <w14:ligatures w14:val="standardContextual"/>
        </w:rPr>
      </w:pPr>
      <w:r w:rsidRPr="00992317">
        <w:rPr>
          <w:rFonts w:ascii="Verdana" w:eastAsia="Calibri" w:hAnsi="Verdana" w:cs="Arial"/>
          <w:kern w:val="2"/>
          <w:shd w:val="clear" w:color="auto" w:fill="FFFFFF"/>
          <w:lang w:val="es-ES"/>
          <w14:ligatures w14:val="standardContextual"/>
        </w:rPr>
        <w:t>También, le contamos que ya se encuentra disponible la </w:t>
      </w:r>
      <w:r w:rsidRPr="00992317">
        <w:rPr>
          <w:rFonts w:ascii="Verdana" w:eastAsia="Calibri" w:hAnsi="Verdana" w:cs="Arial"/>
          <w:b/>
          <w:kern w:val="2"/>
          <w:shd w:val="clear" w:color="auto" w:fill="FFFFFF"/>
          <w:lang w:val="es-ES"/>
          <w14:ligatures w14:val="standardContextual"/>
        </w:rPr>
        <w:t>Guía de lineamientos de transparencia y selección objetiva para el departamento de La Guajira – Objetivo sexto constitucional de la Sentencia T-302 del 2017. </w:t>
      </w:r>
      <w:r w:rsidRPr="00992317">
        <w:rPr>
          <w:rFonts w:ascii="Verdana" w:eastAsia="Calibri" w:hAnsi="Verdana" w:cs="Arial"/>
          <w:kern w:val="2"/>
          <w:shd w:val="clear" w:color="auto" w:fill="FFFFFF"/>
          <w:lang w:val="es-ES"/>
          <w14:ligatures w14:val="standardContextual"/>
        </w:rPr>
        <w:t xml:space="preserve">Esta Guía se expide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992317">
        <w:rPr>
          <w:rFonts w:ascii="Verdana" w:eastAsia="Calibri" w:hAnsi="Verdana" w:cs="Arial"/>
          <w:kern w:val="2"/>
          <w:shd w:val="clear" w:color="auto" w:fill="FFFFFF"/>
          <w:lang w:val="es-ES"/>
          <w14:ligatures w14:val="standardContextual"/>
        </w:rPr>
        <w:t>Wayúu</w:t>
      </w:r>
      <w:proofErr w:type="spellEnd"/>
      <w:r w:rsidRPr="00992317">
        <w:rPr>
          <w:rFonts w:ascii="Verdana" w:eastAsia="Calibri" w:hAnsi="Verdana" w:cs="Arial"/>
          <w:kern w:val="2"/>
          <w:shd w:val="clear" w:color="auto" w:fill="FFFFFF"/>
          <w:lang w:val="es-ES"/>
          <w14:ligatures w14:val="standardContextual"/>
        </w:rPr>
        <w:t>. Puede consultar la guía en el siguiente enlace: </w:t>
      </w:r>
      <w:hyperlink r:id="rId13" w:tgtFrame="_blank" w:tooltip="Original URL: https://www.colombiacompra.gov.co/wp-content/uploads/2025/05/GUIA-DE-LINEAMIENTOS-DE-TRANSPARENCIA-Y-SELECCION-OBJETIVA-1.0.pdf. Click or tap if you trust this link." w:history="1">
        <w:r w:rsidRPr="00992317">
          <w:rPr>
            <w:rFonts w:ascii="Verdana" w:eastAsia="Calibri" w:hAnsi="Verdana" w:cs="Arial"/>
            <w:color w:val="0000FF"/>
            <w:kern w:val="2"/>
            <w:u w:val="single"/>
            <w:shd w:val="clear" w:color="auto" w:fill="FFFFFF"/>
            <w:lang w:val="es-ES"/>
            <w14:ligatures w14:val="standardContextual"/>
          </w:rPr>
          <w:t xml:space="preserve">Guía de lineamientos de </w:t>
        </w:r>
        <w:r w:rsidRPr="00992317">
          <w:rPr>
            <w:rFonts w:ascii="Verdana" w:eastAsia="Calibri" w:hAnsi="Verdana" w:cs="Arial"/>
            <w:color w:val="0000FF"/>
            <w:kern w:val="2"/>
            <w:u w:val="single"/>
            <w:shd w:val="clear" w:color="auto" w:fill="FFFFFF"/>
            <w:lang w:val="es-ES"/>
            <w14:ligatures w14:val="standardContextual"/>
          </w:rPr>
          <w:lastRenderedPageBreak/>
          <w:t>transparencia y selección objetiva para el departamento de La Guajira – Objetivo sexto constitucional de la Sentencia T-302 del 2017</w:t>
        </w:r>
      </w:hyperlink>
      <w:r w:rsidRPr="00992317">
        <w:rPr>
          <w:rFonts w:ascii="Verdana" w:eastAsia="Calibri" w:hAnsi="Verdana" w:cs="Arial"/>
          <w:kern w:val="2"/>
          <w:u w:val="single"/>
          <w:shd w:val="clear" w:color="auto" w:fill="FFFFFF"/>
          <w:lang w:val="es-ES"/>
          <w14:ligatures w14:val="standardContextual"/>
        </w:rPr>
        <w:t>.</w:t>
      </w:r>
    </w:p>
    <w:p w14:paraId="28DF5FC8" w14:textId="77777777" w:rsidR="00992317" w:rsidRPr="00992317" w:rsidRDefault="00992317" w:rsidP="00992317">
      <w:pPr>
        <w:widowControl w:val="0"/>
        <w:autoSpaceDE w:val="0"/>
        <w:autoSpaceDN w:val="0"/>
        <w:spacing w:after="0" w:line="276" w:lineRule="auto"/>
        <w:jc w:val="both"/>
        <w:rPr>
          <w:rFonts w:ascii="Verdana" w:eastAsia="Calibri" w:hAnsi="Verdana" w:cs="Arial"/>
          <w:kern w:val="2"/>
          <w:shd w:val="clear" w:color="auto" w:fill="FFFFFF"/>
          <w:lang w:val="es-ES_tradnl"/>
          <w14:ligatures w14:val="standardContextual"/>
        </w:rPr>
      </w:pPr>
    </w:p>
    <w:p w14:paraId="1C6A3727" w14:textId="77777777" w:rsidR="00992317" w:rsidRPr="00992317" w:rsidRDefault="00992317" w:rsidP="00992317">
      <w:pPr>
        <w:spacing w:after="0" w:line="276" w:lineRule="auto"/>
        <w:jc w:val="both"/>
        <w:rPr>
          <w:rFonts w:ascii="Verdana" w:eastAsia="Calibri" w:hAnsi="Verdana" w:cs="Times New Roman"/>
          <w:kern w:val="2"/>
          <w:lang w:val="es-ES_tradnl"/>
          <w14:ligatures w14:val="standardContextual"/>
        </w:rPr>
      </w:pPr>
      <w:r w:rsidRPr="00992317">
        <w:rPr>
          <w:rFonts w:ascii="Verdana" w:eastAsia="Calibri" w:hAnsi="Verdana" w:cs="Times New Roman"/>
          <w:kern w:val="2"/>
          <w:lang w:val="es-ES_tradnl"/>
          <w14:ligatures w14:val="standardContextual"/>
        </w:rPr>
        <w:t xml:space="preserve">Por último, los invitamos a seguirnos en las redes sociales, en las cuales se difunde información institucional: </w:t>
      </w:r>
    </w:p>
    <w:p w14:paraId="31D28F30" w14:textId="77777777" w:rsidR="00992317" w:rsidRPr="00992317" w:rsidRDefault="00992317" w:rsidP="00992317">
      <w:pPr>
        <w:spacing w:after="0" w:line="240" w:lineRule="auto"/>
        <w:jc w:val="both"/>
        <w:rPr>
          <w:rFonts w:ascii="Verdana" w:eastAsia="Calibri" w:hAnsi="Verdana" w:cs="Times New Roman"/>
          <w:kern w:val="2"/>
          <w:lang w:val="es-ES_tradnl"/>
          <w14:ligatures w14:val="standardContextual"/>
        </w:rPr>
      </w:pPr>
    </w:p>
    <w:p w14:paraId="75CBEADE" w14:textId="77777777" w:rsidR="00992317" w:rsidRPr="00992317" w:rsidRDefault="00992317" w:rsidP="00992317">
      <w:pPr>
        <w:spacing w:after="0" w:line="240" w:lineRule="auto"/>
        <w:jc w:val="both"/>
        <w:rPr>
          <w:rFonts w:ascii="Verdana" w:eastAsia="Calibri" w:hAnsi="Verdana" w:cs="Times New Roman"/>
          <w:kern w:val="2"/>
          <w:lang w:val="es-ES_tradnl"/>
          <w14:ligatures w14:val="standardContextual"/>
        </w:rPr>
      </w:pPr>
      <w:r w:rsidRPr="00992317">
        <w:rPr>
          <w:rFonts w:ascii="Verdana" w:eastAsia="Calibri" w:hAnsi="Verdana" w:cs="Times New Roman"/>
          <w:kern w:val="2"/>
          <w:lang w:val="es-ES_tradnl"/>
          <w14:ligatures w14:val="standardContextual"/>
        </w:rPr>
        <w:t xml:space="preserve">X: </w:t>
      </w:r>
      <w:r w:rsidRPr="00992317">
        <w:rPr>
          <w:rFonts w:ascii="Verdana" w:eastAsia="Calibri" w:hAnsi="Verdana" w:cs="Times New Roman"/>
          <w:kern w:val="2"/>
          <w:u w:val="single"/>
          <w:lang w:val="es-ES_tradnl"/>
          <w14:ligatures w14:val="standardContextual"/>
        </w:rPr>
        <w:t>@colombiacompra</w:t>
      </w:r>
      <w:r w:rsidRPr="00992317">
        <w:rPr>
          <w:rFonts w:ascii="Verdana" w:eastAsia="Calibri" w:hAnsi="Verdana" w:cs="Times New Roman"/>
          <w:kern w:val="2"/>
          <w:lang w:val="es-ES_tradnl"/>
          <w14:ligatures w14:val="standardContextual"/>
        </w:rPr>
        <w:t xml:space="preserve"> </w:t>
      </w:r>
    </w:p>
    <w:p w14:paraId="2AFE3CF6" w14:textId="77777777" w:rsidR="00992317" w:rsidRPr="00992317" w:rsidRDefault="00992317" w:rsidP="00992317">
      <w:pPr>
        <w:spacing w:after="0" w:line="240" w:lineRule="auto"/>
        <w:jc w:val="both"/>
        <w:rPr>
          <w:rFonts w:ascii="Verdana" w:eastAsia="Calibri" w:hAnsi="Verdana" w:cs="Times New Roman"/>
          <w:kern w:val="2"/>
          <w:lang w:val="es-ES"/>
          <w14:ligatures w14:val="standardContextual"/>
        </w:rPr>
      </w:pPr>
      <w:r w:rsidRPr="00992317">
        <w:rPr>
          <w:rFonts w:ascii="Verdana" w:eastAsia="Calibri" w:hAnsi="Verdana" w:cs="Times New Roman"/>
          <w:kern w:val="2"/>
          <w:lang w:val="es-ES"/>
          <w14:ligatures w14:val="standardContextual"/>
        </w:rPr>
        <w:t xml:space="preserve">Facebook: </w:t>
      </w:r>
      <w:proofErr w:type="spellStart"/>
      <w:r w:rsidRPr="00992317">
        <w:rPr>
          <w:rFonts w:ascii="Verdana" w:eastAsia="Calibri" w:hAnsi="Verdana" w:cs="Times New Roman"/>
          <w:kern w:val="2"/>
          <w:u w:val="single"/>
          <w:lang w:val="es-ES"/>
          <w14:ligatures w14:val="standardContextual"/>
        </w:rPr>
        <w:t>ColombiaCompraEficiente</w:t>
      </w:r>
      <w:proofErr w:type="spellEnd"/>
    </w:p>
    <w:p w14:paraId="76757C03" w14:textId="77777777" w:rsidR="00992317" w:rsidRPr="00992317" w:rsidRDefault="00992317" w:rsidP="00992317">
      <w:pPr>
        <w:spacing w:after="0" w:line="240" w:lineRule="auto"/>
        <w:jc w:val="both"/>
        <w:rPr>
          <w:rFonts w:ascii="Verdana" w:eastAsia="Calibri" w:hAnsi="Verdana" w:cs="Times New Roman"/>
          <w:kern w:val="2"/>
          <w:lang w:val="es-ES_tradnl"/>
          <w14:ligatures w14:val="standardContextual"/>
        </w:rPr>
      </w:pPr>
      <w:r w:rsidRPr="00992317">
        <w:rPr>
          <w:rFonts w:ascii="Verdana" w:eastAsia="Calibri" w:hAnsi="Verdana" w:cs="Times New Roman"/>
          <w:kern w:val="2"/>
          <w:lang w:val="es-ES_tradnl"/>
          <w14:ligatures w14:val="standardContextual"/>
        </w:rPr>
        <w:t xml:space="preserve">LinkedIn: </w:t>
      </w:r>
      <w:r w:rsidRPr="00992317">
        <w:rPr>
          <w:rFonts w:ascii="Verdana" w:eastAsia="Calibri" w:hAnsi="Verdana" w:cs="Times New Roman"/>
          <w:kern w:val="2"/>
          <w:u w:val="single"/>
          <w:lang w:val="es-ES_tradnl"/>
          <w14:ligatures w14:val="standardContextual"/>
        </w:rPr>
        <w:t>Agencia Nacional de Contratación Pública - Colombia Compra Eficiente</w:t>
      </w:r>
      <w:r w:rsidRPr="00992317">
        <w:rPr>
          <w:rFonts w:ascii="Verdana" w:eastAsia="Calibri" w:hAnsi="Verdana" w:cs="Times New Roman"/>
          <w:kern w:val="2"/>
          <w:lang w:val="es-ES_tradnl"/>
          <w14:ligatures w14:val="standardContextual"/>
        </w:rPr>
        <w:t xml:space="preserve"> Instagram: </w:t>
      </w:r>
      <w:r w:rsidRPr="00992317">
        <w:rPr>
          <w:rFonts w:ascii="Verdana" w:eastAsia="Calibri" w:hAnsi="Verdana" w:cs="Times New Roman"/>
          <w:kern w:val="2"/>
          <w:u w:val="single"/>
          <w:lang w:val="es-ES_tradnl"/>
          <w14:ligatures w14:val="standardContextual"/>
        </w:rPr>
        <w:t>@colombiacompraeficiente_cce</w:t>
      </w:r>
    </w:p>
    <w:p w14:paraId="14236658" w14:textId="77777777" w:rsidR="00992317" w:rsidRPr="00992317" w:rsidRDefault="00992317" w:rsidP="00992317">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2D19FD23" w14:textId="77777777" w:rsidR="00992317" w:rsidRPr="00992317" w:rsidRDefault="00992317" w:rsidP="00992317">
      <w:pPr>
        <w:widowControl w:val="0"/>
        <w:autoSpaceDE w:val="0"/>
        <w:autoSpaceDN w:val="0"/>
        <w:spacing w:after="0" w:line="276" w:lineRule="auto"/>
        <w:jc w:val="both"/>
        <w:rPr>
          <w:rFonts w:ascii="Verdana" w:eastAsia="Calibri" w:hAnsi="Verdana" w:cs="Arial"/>
          <w:kern w:val="2"/>
          <w:lang w:val="es-ES_tradnl"/>
          <w14:ligatures w14:val="standardContextual"/>
        </w:rPr>
      </w:pPr>
      <w:r w:rsidRPr="00992317">
        <w:rPr>
          <w:rFonts w:ascii="Verdana" w:eastAsia="Calibri" w:hAnsi="Verdana" w:cs="Arial"/>
          <w:kern w:val="2"/>
          <w:lang w:val="es-ES_tradnl"/>
          <w14:ligatures w14:val="standardContextu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bookmarkEnd w:id="1"/>
    <w:p w14:paraId="5910DFE9" w14:textId="77777777" w:rsidR="00992317" w:rsidRPr="00992317" w:rsidRDefault="00992317" w:rsidP="00992317">
      <w:pPr>
        <w:widowControl w:val="0"/>
        <w:autoSpaceDE w:val="0"/>
        <w:autoSpaceDN w:val="0"/>
        <w:spacing w:after="0" w:line="276" w:lineRule="auto"/>
        <w:jc w:val="both"/>
        <w:rPr>
          <w:rFonts w:ascii="Verdana" w:eastAsia="Calibri" w:hAnsi="Verdana" w:cs="Arial"/>
          <w:kern w:val="2"/>
          <w:lang w:val="es-ES_tradnl"/>
          <w14:ligatures w14:val="standardContextual"/>
        </w:rPr>
      </w:pPr>
    </w:p>
    <w:p w14:paraId="776AD052" w14:textId="77777777" w:rsidR="00992317" w:rsidRPr="00992317" w:rsidRDefault="00992317" w:rsidP="00992317">
      <w:pPr>
        <w:widowControl w:val="0"/>
        <w:autoSpaceDE w:val="0"/>
        <w:autoSpaceDN w:val="0"/>
        <w:spacing w:after="0" w:line="276" w:lineRule="auto"/>
        <w:jc w:val="both"/>
        <w:rPr>
          <w:rFonts w:ascii="Verdana" w:eastAsia="Calibri" w:hAnsi="Verdana" w:cs="Arial"/>
        </w:rPr>
      </w:pPr>
    </w:p>
    <w:p w14:paraId="57C6E275" w14:textId="77777777" w:rsidR="00992317" w:rsidRPr="00992317" w:rsidRDefault="00992317" w:rsidP="00992317">
      <w:pPr>
        <w:spacing w:after="0" w:line="240" w:lineRule="auto"/>
        <w:rPr>
          <w:rFonts w:ascii="Verdana" w:eastAsia="Calibri" w:hAnsi="Verdana" w:cs="Arial"/>
          <w:lang w:eastAsia="es-CO"/>
        </w:rPr>
      </w:pPr>
      <w:r w:rsidRPr="00992317">
        <w:rPr>
          <w:rFonts w:ascii="Verdana" w:eastAsia="Times New Roman" w:hAnsi="Verdana" w:cs="Arial"/>
          <w:lang w:eastAsia="es-CO"/>
        </w:rPr>
        <w:t>Atentamente,</w:t>
      </w:r>
      <w:r w:rsidRPr="00992317">
        <w:rPr>
          <w:rFonts w:ascii="Verdana" w:eastAsia="Calibri" w:hAnsi="Verdana" w:cs="Arial"/>
          <w:lang w:eastAsia="es-CO"/>
        </w:rPr>
        <w:t xml:space="preserve"> </w:t>
      </w:r>
    </w:p>
    <w:p w14:paraId="03EA8856" w14:textId="4579F8F0" w:rsidR="00992317" w:rsidRPr="00992317" w:rsidRDefault="00434C88" w:rsidP="00992317">
      <w:pPr>
        <w:spacing w:line="276" w:lineRule="auto"/>
        <w:jc w:val="center"/>
        <w:rPr>
          <w:rFonts w:ascii="Verdana" w:eastAsia="Calibri" w:hAnsi="Verdana" w:cs="Arial"/>
          <w:lang w:val="es-ES_tradnl" w:eastAsia="es-CO"/>
        </w:rPr>
      </w:pPr>
      <w:r>
        <w:rPr>
          <w:noProof/>
        </w:rPr>
        <w:drawing>
          <wp:inline distT="0" distB="0" distL="0" distR="0" wp14:anchorId="734FD9D0" wp14:editId="5963FD77">
            <wp:extent cx="3513015" cy="1304074"/>
            <wp:effectExtent l="0" t="0" r="0" b="0"/>
            <wp:docPr id="1" name="Imagen 1" descr="Texto, Cart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Texto, Carta&#10;&#10;El contenido generado por IA puede ser incorrecto."/>
                    <pic:cNvPicPr/>
                  </pic:nvPicPr>
                  <pic:blipFill>
                    <a:blip r:embed="rId14"/>
                    <a:stretch>
                      <a:fillRect/>
                    </a:stretch>
                  </pic:blipFill>
                  <pic:spPr>
                    <a:xfrm>
                      <a:off x="0" y="0"/>
                      <a:ext cx="3518644" cy="1306164"/>
                    </a:xfrm>
                    <a:prstGeom prst="rect">
                      <a:avLst/>
                    </a:prstGeom>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992317" w:rsidRPr="00992317" w14:paraId="3970C58E" w14:textId="77777777" w:rsidTr="005765C1">
        <w:trPr>
          <w:trHeight w:val="315"/>
        </w:trPr>
        <w:tc>
          <w:tcPr>
            <w:tcW w:w="893" w:type="dxa"/>
            <w:vAlign w:val="center"/>
            <w:hideMark/>
          </w:tcPr>
          <w:p w14:paraId="577CF8F3" w14:textId="77777777" w:rsidR="00992317" w:rsidRPr="00992317" w:rsidRDefault="00992317" w:rsidP="00992317">
            <w:pPr>
              <w:rPr>
                <w:rFonts w:ascii="Verdana" w:eastAsia="Calibri" w:hAnsi="Verdana" w:cs="Arial"/>
                <w:sz w:val="16"/>
                <w:szCs w:val="16"/>
                <w:lang w:val="es-ES" w:eastAsia="es-ES"/>
              </w:rPr>
            </w:pPr>
            <w:r w:rsidRPr="00992317">
              <w:rPr>
                <w:rFonts w:ascii="Verdana" w:eastAsia="Calibri" w:hAnsi="Verdana" w:cs="Arial"/>
                <w:sz w:val="16"/>
                <w:szCs w:val="16"/>
                <w:lang w:val="es-ES" w:eastAsia="es-ES"/>
              </w:rPr>
              <w:t>Elaboró:</w:t>
            </w:r>
          </w:p>
        </w:tc>
        <w:tc>
          <w:tcPr>
            <w:tcW w:w="5628" w:type="dxa"/>
            <w:tcBorders>
              <w:top w:val="nil"/>
              <w:left w:val="nil"/>
              <w:bottom w:val="dotted" w:sz="4" w:space="0" w:color="7F7F7F"/>
              <w:right w:val="nil"/>
            </w:tcBorders>
            <w:vAlign w:val="center"/>
            <w:hideMark/>
          </w:tcPr>
          <w:p w14:paraId="70675479" w14:textId="77777777" w:rsidR="00992317" w:rsidRPr="00992317" w:rsidRDefault="00992317" w:rsidP="00992317">
            <w:pPr>
              <w:rPr>
                <w:rFonts w:ascii="Verdana" w:eastAsia="Arial" w:hAnsi="Verdana" w:cs="Arial"/>
                <w:sz w:val="16"/>
                <w:szCs w:val="16"/>
              </w:rPr>
            </w:pPr>
            <w:r w:rsidRPr="00992317">
              <w:rPr>
                <w:rFonts w:ascii="Verdana" w:eastAsia="Arial" w:hAnsi="Verdana" w:cs="Arial"/>
                <w:sz w:val="16"/>
                <w:szCs w:val="16"/>
              </w:rPr>
              <w:t>Kevin Arlid Herrera Santa</w:t>
            </w:r>
          </w:p>
          <w:p w14:paraId="472089C3" w14:textId="77777777" w:rsidR="00992317" w:rsidRPr="00992317" w:rsidRDefault="00992317" w:rsidP="00992317">
            <w:pPr>
              <w:rPr>
                <w:rFonts w:ascii="Verdana" w:eastAsia="Arial" w:hAnsi="Verdana" w:cs="Arial"/>
                <w:sz w:val="16"/>
                <w:szCs w:val="16"/>
              </w:rPr>
            </w:pPr>
            <w:r w:rsidRPr="00992317">
              <w:rPr>
                <w:rFonts w:ascii="Verdana" w:eastAsia="Arial" w:hAnsi="Verdana" w:cs="Arial"/>
                <w:sz w:val="16"/>
                <w:szCs w:val="16"/>
              </w:rPr>
              <w:t>Contratista de la Subdirección de Gestión Contractual</w:t>
            </w:r>
          </w:p>
          <w:p w14:paraId="4651D595" w14:textId="77777777" w:rsidR="00992317" w:rsidRPr="00992317" w:rsidRDefault="00992317" w:rsidP="00992317">
            <w:pPr>
              <w:rPr>
                <w:rFonts w:ascii="Verdana" w:eastAsia="Arial" w:hAnsi="Verdana" w:cs="Arial"/>
                <w:sz w:val="16"/>
                <w:szCs w:val="16"/>
              </w:rPr>
            </w:pPr>
            <w:r w:rsidRPr="00992317">
              <w:rPr>
                <w:rFonts w:ascii="Verdana" w:eastAsia="Arial" w:hAnsi="Verdana" w:cs="Arial"/>
                <w:sz w:val="16"/>
                <w:szCs w:val="16"/>
              </w:rPr>
              <w:t>Alexandra Rodríguez Motta</w:t>
            </w:r>
          </w:p>
          <w:p w14:paraId="4C7B8381" w14:textId="77777777" w:rsidR="00992317" w:rsidRPr="00992317" w:rsidRDefault="00992317" w:rsidP="00992317">
            <w:pPr>
              <w:rPr>
                <w:rFonts w:ascii="Verdana" w:eastAsia="Arial" w:hAnsi="Verdana" w:cs="Arial"/>
                <w:sz w:val="16"/>
                <w:szCs w:val="16"/>
              </w:rPr>
            </w:pPr>
            <w:r w:rsidRPr="00992317">
              <w:rPr>
                <w:rFonts w:ascii="Verdana" w:eastAsia="Arial" w:hAnsi="Verdana" w:cs="Arial"/>
                <w:sz w:val="16"/>
                <w:szCs w:val="16"/>
              </w:rPr>
              <w:t>Contratista de la Subdirección de Gestión Contractual</w:t>
            </w:r>
          </w:p>
        </w:tc>
      </w:tr>
      <w:tr w:rsidR="00992317" w:rsidRPr="00992317" w14:paraId="482F73EA" w14:textId="77777777" w:rsidTr="005765C1">
        <w:trPr>
          <w:trHeight w:val="330"/>
        </w:trPr>
        <w:tc>
          <w:tcPr>
            <w:tcW w:w="893" w:type="dxa"/>
            <w:vAlign w:val="center"/>
            <w:hideMark/>
          </w:tcPr>
          <w:p w14:paraId="36579C52" w14:textId="77777777" w:rsidR="00992317" w:rsidRPr="00992317" w:rsidRDefault="00992317" w:rsidP="00992317">
            <w:pPr>
              <w:rPr>
                <w:rFonts w:ascii="Verdana" w:eastAsia="Calibri" w:hAnsi="Verdana" w:cs="Arial"/>
                <w:sz w:val="16"/>
                <w:szCs w:val="16"/>
                <w:lang w:val="es-ES" w:eastAsia="es-ES"/>
              </w:rPr>
            </w:pPr>
            <w:r w:rsidRPr="00992317">
              <w:rPr>
                <w:rFonts w:ascii="Verdana" w:eastAsia="Calibri" w:hAnsi="Verdana" w:cs="Arial"/>
                <w:sz w:val="16"/>
                <w:szCs w:val="16"/>
                <w:lang w:val="es-ES" w:eastAsia="es-ES"/>
              </w:rPr>
              <w:t>Revisó:</w:t>
            </w:r>
          </w:p>
        </w:tc>
        <w:tc>
          <w:tcPr>
            <w:tcW w:w="5628" w:type="dxa"/>
            <w:tcBorders>
              <w:top w:val="dotted" w:sz="4" w:space="0" w:color="7F7F7F"/>
              <w:left w:val="nil"/>
              <w:bottom w:val="dotted" w:sz="4" w:space="0" w:color="7F7F7F"/>
              <w:right w:val="nil"/>
            </w:tcBorders>
            <w:vAlign w:val="center"/>
            <w:hideMark/>
          </w:tcPr>
          <w:p w14:paraId="5A14D76B" w14:textId="77777777" w:rsidR="00992317" w:rsidRPr="00992317" w:rsidRDefault="00992317" w:rsidP="00992317">
            <w:pPr>
              <w:textAlignment w:val="baseline"/>
              <w:rPr>
                <w:rFonts w:ascii="Verdana" w:eastAsia="Times New Roman" w:hAnsi="Verdana" w:cs="Segoe UI"/>
                <w:sz w:val="16"/>
                <w:szCs w:val="16"/>
                <w:lang w:eastAsia="es-ES_tradnl"/>
              </w:rPr>
            </w:pPr>
            <w:r w:rsidRPr="00992317">
              <w:rPr>
                <w:rFonts w:ascii="Verdana" w:eastAsia="Times New Roman" w:hAnsi="Verdana" w:cs="Segoe UI"/>
                <w:sz w:val="16"/>
                <w:szCs w:val="16"/>
                <w:lang w:eastAsia="es-ES_tradnl"/>
              </w:rPr>
              <w:t>Adriana Katherine López Rodríguez</w:t>
            </w:r>
          </w:p>
          <w:p w14:paraId="6C9917B5" w14:textId="77777777" w:rsidR="00992317" w:rsidRPr="00992317" w:rsidRDefault="00992317" w:rsidP="00992317">
            <w:pPr>
              <w:textAlignment w:val="baseline"/>
              <w:rPr>
                <w:rFonts w:ascii="Verdana" w:eastAsia="Times New Roman" w:hAnsi="Verdana" w:cs="Segoe UI"/>
                <w:sz w:val="16"/>
                <w:szCs w:val="16"/>
                <w:lang w:eastAsia="es-ES_tradnl"/>
              </w:rPr>
            </w:pPr>
            <w:r w:rsidRPr="00992317">
              <w:rPr>
                <w:rFonts w:ascii="Verdana" w:eastAsia="Times New Roman" w:hAnsi="Verdana" w:cs="Arial"/>
                <w:sz w:val="16"/>
                <w:szCs w:val="16"/>
                <w:lang w:val="es-ES" w:eastAsia="es-ES_tradnl"/>
              </w:rPr>
              <w:t>Contratista de la Subdirección de Gestión Contractual</w:t>
            </w:r>
            <w:r w:rsidRPr="00992317">
              <w:rPr>
                <w:rFonts w:ascii="Verdana" w:eastAsia="Times New Roman" w:hAnsi="Verdana" w:cs="Arial"/>
                <w:sz w:val="16"/>
                <w:szCs w:val="16"/>
                <w:lang w:eastAsia="es-ES_tradnl"/>
              </w:rPr>
              <w:t> </w:t>
            </w:r>
          </w:p>
        </w:tc>
      </w:tr>
      <w:tr w:rsidR="00992317" w:rsidRPr="00992317" w14:paraId="0EED7F3D" w14:textId="77777777" w:rsidTr="005765C1">
        <w:trPr>
          <w:trHeight w:val="300"/>
        </w:trPr>
        <w:tc>
          <w:tcPr>
            <w:tcW w:w="893" w:type="dxa"/>
            <w:vAlign w:val="center"/>
          </w:tcPr>
          <w:p w14:paraId="5F7EA6E8" w14:textId="77777777" w:rsidR="00992317" w:rsidRPr="00992317" w:rsidRDefault="00992317" w:rsidP="00992317">
            <w:pPr>
              <w:rPr>
                <w:rFonts w:ascii="Verdana" w:eastAsia="Calibri" w:hAnsi="Verdana" w:cs="Arial"/>
                <w:sz w:val="16"/>
                <w:szCs w:val="16"/>
                <w:lang w:val="es-ES" w:eastAsia="es-ES"/>
              </w:rPr>
            </w:pPr>
            <w:r w:rsidRPr="00992317">
              <w:rPr>
                <w:rFonts w:ascii="Verdana" w:eastAsia="Calibri" w:hAnsi="Verdana" w:cs="Arial"/>
                <w:sz w:val="16"/>
                <w:szCs w:val="16"/>
                <w:lang w:val="es-ES" w:eastAsia="es-ES"/>
              </w:rPr>
              <w:t>Aprobó:</w:t>
            </w:r>
          </w:p>
        </w:tc>
        <w:tc>
          <w:tcPr>
            <w:tcW w:w="5628" w:type="dxa"/>
            <w:tcBorders>
              <w:top w:val="dotted" w:sz="4" w:space="0" w:color="7F7F7F"/>
              <w:left w:val="nil"/>
              <w:bottom w:val="dotted" w:sz="4" w:space="0" w:color="7F7F7F"/>
              <w:right w:val="nil"/>
            </w:tcBorders>
            <w:vAlign w:val="center"/>
          </w:tcPr>
          <w:p w14:paraId="18D5F663" w14:textId="77777777" w:rsidR="00992317" w:rsidRPr="00992317" w:rsidRDefault="00992317" w:rsidP="00992317">
            <w:pPr>
              <w:rPr>
                <w:rFonts w:ascii="Verdana" w:eastAsia="Calibri" w:hAnsi="Verdana" w:cs="Arial"/>
                <w:sz w:val="16"/>
                <w:szCs w:val="16"/>
                <w:lang w:val="pt-BR" w:eastAsia="es-ES"/>
              </w:rPr>
            </w:pPr>
            <w:r w:rsidRPr="00992317">
              <w:rPr>
                <w:rFonts w:ascii="Verdana" w:eastAsia="Calibri" w:hAnsi="Verdana" w:cs="Arial"/>
                <w:sz w:val="16"/>
                <w:szCs w:val="16"/>
                <w:lang w:val="pt-BR" w:eastAsia="es-ES"/>
              </w:rPr>
              <w:t xml:space="preserve">Carolina Quintero </w:t>
            </w:r>
            <w:proofErr w:type="spellStart"/>
            <w:r w:rsidRPr="00992317">
              <w:rPr>
                <w:rFonts w:ascii="Verdana" w:eastAsia="Calibri" w:hAnsi="Verdana" w:cs="Arial"/>
                <w:sz w:val="16"/>
                <w:szCs w:val="16"/>
                <w:lang w:val="pt-BR" w:eastAsia="es-ES"/>
              </w:rPr>
              <w:t>Gacharná</w:t>
            </w:r>
            <w:proofErr w:type="spellEnd"/>
          </w:p>
          <w:p w14:paraId="635A0137" w14:textId="77777777" w:rsidR="00992317" w:rsidRPr="00992317" w:rsidRDefault="00992317" w:rsidP="00992317">
            <w:pPr>
              <w:rPr>
                <w:rFonts w:ascii="Verdana" w:eastAsia="Calibri" w:hAnsi="Verdana" w:cs="Arial"/>
                <w:sz w:val="16"/>
                <w:szCs w:val="16"/>
                <w:lang w:val="pt-BR" w:eastAsia="es-ES"/>
              </w:rPr>
            </w:pPr>
            <w:r w:rsidRPr="00992317">
              <w:rPr>
                <w:rFonts w:ascii="Verdana" w:eastAsia="Calibri" w:hAnsi="Verdana" w:cs="Arial"/>
                <w:sz w:val="16"/>
                <w:szCs w:val="16"/>
                <w:lang w:eastAsia="es-ES"/>
              </w:rPr>
              <w:t>Subdirectora</w:t>
            </w:r>
            <w:r w:rsidRPr="00992317">
              <w:rPr>
                <w:rFonts w:ascii="Verdana" w:eastAsia="Calibri" w:hAnsi="Verdana" w:cs="Arial"/>
                <w:sz w:val="16"/>
                <w:szCs w:val="16"/>
                <w:lang w:val="pt-BR" w:eastAsia="es-ES"/>
              </w:rPr>
              <w:t xml:space="preserve"> de Gestión </w:t>
            </w:r>
            <w:proofErr w:type="spellStart"/>
            <w:r w:rsidRPr="00992317">
              <w:rPr>
                <w:rFonts w:ascii="Verdana" w:eastAsia="Calibri" w:hAnsi="Verdana" w:cs="Arial"/>
                <w:sz w:val="16"/>
                <w:szCs w:val="16"/>
                <w:lang w:val="pt-BR" w:eastAsia="es-ES"/>
              </w:rPr>
              <w:t>Contractual</w:t>
            </w:r>
            <w:proofErr w:type="spellEnd"/>
            <w:r w:rsidRPr="00992317">
              <w:rPr>
                <w:rFonts w:ascii="Verdana" w:eastAsia="Calibri" w:hAnsi="Verdana" w:cs="Arial"/>
                <w:sz w:val="16"/>
                <w:szCs w:val="16"/>
                <w:lang w:val="pt-BR" w:eastAsia="es-ES"/>
              </w:rPr>
              <w:t xml:space="preserve"> ANCP – CCE</w:t>
            </w:r>
          </w:p>
        </w:tc>
      </w:tr>
    </w:tbl>
    <w:p w14:paraId="12443EE0" w14:textId="77777777" w:rsidR="00C15139" w:rsidRPr="0024624F" w:rsidRDefault="00C15139" w:rsidP="00C15139">
      <w:pPr>
        <w:spacing w:after="0"/>
        <w:rPr>
          <w:rFonts w:ascii="Verdana" w:hAnsi="Verdana"/>
        </w:rPr>
      </w:pPr>
    </w:p>
    <w:bookmarkEnd w:id="0"/>
    <w:sectPr w:rsidR="00C15139" w:rsidRPr="0024624F"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FE7684B" w14:textId="77777777" w:rsidR="009A1C6F" w:rsidRDefault="009A1C6F" w:rsidP="004A1847">
      <w:pPr>
        <w:spacing w:after="0" w:line="240" w:lineRule="auto"/>
      </w:pPr>
      <w:r>
        <w:separator/>
      </w:r>
    </w:p>
  </w:endnote>
  <w:endnote w:type="continuationSeparator" w:id="0">
    <w:p w14:paraId="34E3A772" w14:textId="77777777" w:rsidR="009A1C6F" w:rsidRDefault="009A1C6F"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20B0604020202020204"/>
    <w:charset w:val="00"/>
    <w:family w:val="modern"/>
    <w:notTrueType/>
    <w:pitch w:val="variable"/>
    <w:sig w:usb0="A000002F" w:usb1="1000004A" w:usb2="00000000" w:usb3="00000000" w:csb0="00000193"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604020202020204"/>
    <w:charset w:val="00"/>
    <w:family w:val="swiss"/>
    <w:pitch w:val="variable"/>
    <w:sig w:usb0="E4002EFF" w:usb1="C000E47F" w:usb2="00000009" w:usb3="00000000" w:csb0="000001FF" w:csb1="00000000"/>
  </w:font>
  <w:font w:name="Aptos">
    <w:panose1 w:val="020B0004020202020204"/>
    <w:charset w:val="00"/>
    <w:family w:val="swiss"/>
    <w:pitch w:val="variable"/>
    <w:sig w:usb0="20000287" w:usb1="00000003" w:usb2="00000000" w:usb3="00000000" w:csb0="0000019F" w:csb1="00000000"/>
  </w:font>
  <w:font w:name="Geomanist Bold">
    <w:altName w:val="Calibri"/>
    <w:panose1 w:val="020B0604020202020204"/>
    <w:charset w:val="00"/>
    <w:family w:val="modern"/>
    <w:notTrueType/>
    <w:pitch w:val="variable"/>
    <w:sig w:usb0="A000002F" w:usb1="1000004A" w:usb2="00000000" w:usb3="00000000" w:csb0="00000193" w:csb1="00000000"/>
  </w:font>
  <w:font w:name="Geo">
    <w:altName w:val="Calibri"/>
    <w:panose1 w:val="020B0604020202020204"/>
    <w:charset w:val="00"/>
    <w:family w:val="auto"/>
    <w:pitch w:val="variable"/>
    <w:sig w:usb0="8000002F" w:usb1="40000048" w:usb2="00000000" w:usb3="00000000" w:csb0="00000001" w:csb1="00000000"/>
  </w:font>
  <w:font w:name="Arial Nova">
    <w:panose1 w:val="020B0504020202020204"/>
    <w:charset w:val="00"/>
    <w:family w:val="swiss"/>
    <w:pitch w:val="variable"/>
    <w:sig w:usb0="0000028F" w:usb1="00000002"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9F836A" w14:textId="77777777" w:rsidR="009A1C6F" w:rsidRDefault="009A1C6F" w:rsidP="004A1847">
      <w:pPr>
        <w:spacing w:after="0" w:line="240" w:lineRule="auto"/>
      </w:pPr>
      <w:r>
        <w:separator/>
      </w:r>
    </w:p>
  </w:footnote>
  <w:footnote w:type="continuationSeparator" w:id="0">
    <w:p w14:paraId="6329C139" w14:textId="77777777" w:rsidR="009A1C6F" w:rsidRDefault="009A1C6F" w:rsidP="004A18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75pt;height:11.7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6CB3826"/>
    <w:multiLevelType w:val="multilevel"/>
    <w:tmpl w:val="9FE21D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4"/>
  </w:num>
  <w:num w:numId="7" w16cid:durableId="1946422806">
    <w:abstractNumId w:val="5"/>
  </w:num>
  <w:num w:numId="8" w16cid:durableId="152644682">
    <w:abstractNumId w:val="13"/>
  </w:num>
  <w:num w:numId="9" w16cid:durableId="1317221377">
    <w:abstractNumId w:val="7"/>
  </w:num>
  <w:num w:numId="10" w16cid:durableId="1471245386">
    <w:abstractNumId w:val="12"/>
  </w:num>
  <w:num w:numId="11" w16cid:durableId="289172385">
    <w:abstractNumId w:val="8"/>
  </w:num>
  <w:num w:numId="12" w16cid:durableId="1470781324">
    <w:abstractNumId w:val="1"/>
  </w:num>
  <w:num w:numId="13" w16cid:durableId="1512908409">
    <w:abstractNumId w:val="3"/>
  </w:num>
  <w:num w:numId="14" w16cid:durableId="895897244">
    <w:abstractNumId w:val="15"/>
  </w:num>
  <w:num w:numId="15" w16cid:durableId="390349800">
    <w:abstractNumId w:val="10"/>
  </w:num>
  <w:num w:numId="16" w16cid:durableId="341274352">
    <w:abstractNumId w:val="0"/>
  </w:num>
  <w:num w:numId="17" w16cid:durableId="679089576">
    <w:abstractNumId w:val="9"/>
  </w:num>
  <w:num w:numId="18" w16cid:durableId="547763915">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4"/>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D5DA7"/>
    <w:rsid w:val="000E6FCB"/>
    <w:rsid w:val="000F6486"/>
    <w:rsid w:val="00116940"/>
    <w:rsid w:val="00125105"/>
    <w:rsid w:val="00127233"/>
    <w:rsid w:val="0015699B"/>
    <w:rsid w:val="00186521"/>
    <w:rsid w:val="001A33BF"/>
    <w:rsid w:val="001E4177"/>
    <w:rsid w:val="001F0B24"/>
    <w:rsid w:val="001F7DC6"/>
    <w:rsid w:val="0022400B"/>
    <w:rsid w:val="002421BB"/>
    <w:rsid w:val="0025796E"/>
    <w:rsid w:val="002707A2"/>
    <w:rsid w:val="002773C3"/>
    <w:rsid w:val="002951A0"/>
    <w:rsid w:val="002962BC"/>
    <w:rsid w:val="002A093D"/>
    <w:rsid w:val="002A0DD0"/>
    <w:rsid w:val="002A49AC"/>
    <w:rsid w:val="002A64FD"/>
    <w:rsid w:val="002C7A84"/>
    <w:rsid w:val="002E2BF8"/>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34C88"/>
    <w:rsid w:val="0044528D"/>
    <w:rsid w:val="0045246E"/>
    <w:rsid w:val="00466E39"/>
    <w:rsid w:val="004A1847"/>
    <w:rsid w:val="004A305D"/>
    <w:rsid w:val="004E314D"/>
    <w:rsid w:val="004F21C4"/>
    <w:rsid w:val="004F685F"/>
    <w:rsid w:val="005566E8"/>
    <w:rsid w:val="00574867"/>
    <w:rsid w:val="00591460"/>
    <w:rsid w:val="005A65E0"/>
    <w:rsid w:val="005C3777"/>
    <w:rsid w:val="005C5CDC"/>
    <w:rsid w:val="005D476C"/>
    <w:rsid w:val="0061282C"/>
    <w:rsid w:val="006200BF"/>
    <w:rsid w:val="006219F8"/>
    <w:rsid w:val="006302F7"/>
    <w:rsid w:val="00646B9F"/>
    <w:rsid w:val="00665D70"/>
    <w:rsid w:val="00683935"/>
    <w:rsid w:val="006900D9"/>
    <w:rsid w:val="00706C16"/>
    <w:rsid w:val="007340C3"/>
    <w:rsid w:val="0075235A"/>
    <w:rsid w:val="00756841"/>
    <w:rsid w:val="007649AB"/>
    <w:rsid w:val="00771D0C"/>
    <w:rsid w:val="007833AC"/>
    <w:rsid w:val="007B268C"/>
    <w:rsid w:val="007B7171"/>
    <w:rsid w:val="007C0C0F"/>
    <w:rsid w:val="007C3DC2"/>
    <w:rsid w:val="007E5497"/>
    <w:rsid w:val="00806F5F"/>
    <w:rsid w:val="00820278"/>
    <w:rsid w:val="008258C9"/>
    <w:rsid w:val="00836A40"/>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92317"/>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71E77"/>
    <w:rsid w:val="00AB0ADB"/>
    <w:rsid w:val="00AC2050"/>
    <w:rsid w:val="00B00C0E"/>
    <w:rsid w:val="00B01B1A"/>
    <w:rsid w:val="00B0381D"/>
    <w:rsid w:val="00B44A47"/>
    <w:rsid w:val="00B72CD3"/>
    <w:rsid w:val="00B72FFF"/>
    <w:rsid w:val="00BC3D36"/>
    <w:rsid w:val="00BC71E3"/>
    <w:rsid w:val="00BD54A6"/>
    <w:rsid w:val="00BD7F72"/>
    <w:rsid w:val="00BF7425"/>
    <w:rsid w:val="00C04FB3"/>
    <w:rsid w:val="00C11D8B"/>
    <w:rsid w:val="00C15139"/>
    <w:rsid w:val="00C330EB"/>
    <w:rsid w:val="00C50D69"/>
    <w:rsid w:val="00C5365C"/>
    <w:rsid w:val="00C567C2"/>
    <w:rsid w:val="00C754BE"/>
    <w:rsid w:val="00C76B1C"/>
    <w:rsid w:val="00C925AC"/>
    <w:rsid w:val="00CB6357"/>
    <w:rsid w:val="00CC1B26"/>
    <w:rsid w:val="00D361FD"/>
    <w:rsid w:val="00D423A2"/>
    <w:rsid w:val="00D44E26"/>
    <w:rsid w:val="00D520D8"/>
    <w:rsid w:val="00D63AC2"/>
    <w:rsid w:val="00D7383B"/>
    <w:rsid w:val="00D7788A"/>
    <w:rsid w:val="00D855E2"/>
    <w:rsid w:val="00DA231B"/>
    <w:rsid w:val="00DC39FC"/>
    <w:rsid w:val="00DE2AC2"/>
    <w:rsid w:val="00DF466D"/>
    <w:rsid w:val="00DF5254"/>
    <w:rsid w:val="00DF5C40"/>
    <w:rsid w:val="00E02524"/>
    <w:rsid w:val="00E16408"/>
    <w:rsid w:val="00E20894"/>
    <w:rsid w:val="00E245AB"/>
    <w:rsid w:val="00E2764C"/>
    <w:rsid w:val="00E27F2E"/>
    <w:rsid w:val="00E50AFE"/>
    <w:rsid w:val="00E75C92"/>
    <w:rsid w:val="00E771DC"/>
    <w:rsid w:val="00E8772A"/>
    <w:rsid w:val="00E90F6B"/>
    <w:rsid w:val="00E92C27"/>
    <w:rsid w:val="00EA0E3D"/>
    <w:rsid w:val="00EB3649"/>
    <w:rsid w:val="00EC38A7"/>
    <w:rsid w:val="00EE1AA8"/>
    <w:rsid w:val="00F23FEA"/>
    <w:rsid w:val="00F31EDC"/>
    <w:rsid w:val="00F462B3"/>
    <w:rsid w:val="00F5664F"/>
    <w:rsid w:val="00F666C4"/>
    <w:rsid w:val="00F76AFC"/>
    <w:rsid w:val="00FA47C0"/>
    <w:rsid w:val="00FB5DD1"/>
    <w:rsid w:val="00FC2B5D"/>
    <w:rsid w:val="00FF1449"/>
    <w:rsid w:val="00FF7963"/>
    <w:rsid w:val="09908A09"/>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
    <w:basedOn w:val="Fuentedeprrafopredeter"/>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basedOn w:val="Normal"/>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nam02.safelinks.protection.outlook.com/?url=https%3A%2F%2Fwww.colombiacompra.gov.co%2Fwp-content%2Fuploads%2F2025%2F05%2FGUIA-DE-LINEAMIENTOS-DE-TRANSPARENCIA-Y-SELECCION-OBJETIVA-1.0.pdf&amp;data=05%7C02%7Ckevin.herrera%40colombiacompra.gov.co%7C7cfff6dece924643582c08dd97bfed90%7C7b09041e245149d08cb179d5e3d8c1be%7C0%7C0%7C638833572792593175%7CUnknown%7CTWFpbGZsb3d8eyJFbXB0eU1hcGkiOnRydWUsIlYiOiIwLjAuMDAwMCIsIlAiOiJXaW4zMiIsIkFOIjoiTWFpbCIsIldUIjoyfQ%3D%3D%7C0%7C%7C%7C&amp;sdata=FIIjS2kKZlQ08v4XgTQUjZlWVw3z44%2FtOaHriVSZTqg%3D&amp;reserved=0"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nam02.safelinks.protection.outlook.com/?url=https%3A%2F%2Frelatoria.colombiacompra.gov.co%2F&amp;data=05%7C02%7Cjuan.avendano%40colombiacompra.gov.co%7C5aad36a736844ec87b2108dcc1fa4639%7C7b09041e245149d08cb179d5e3d8c1be%7C0%7C0%7C638598527916578281%7CUnknown%7CTWFpbGZsb3d8eyJWIjoiMC4wLjAwMDAiLCJQIjoiV2luMzIiLCJBTiI6Ik1haWwiLCJXVCI6Mn0%3D%7C0%7C%7C%7C&amp;sdata=ULogXxqZhlbRGnXip3V5oi2tcjWOQqeurmNDisBXQv0%3D&amp;reserved=0"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colombiacompra.gov.co/normativa-y-relatoria/documentos-tipo"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image" Target="media/image2.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3F8E68B-78EC-4C1F-9B2D-FEE39E263607}"/>
</file>

<file path=customXml/itemProps2.xml><?xml version="1.0" encoding="utf-8"?>
<ds:datastoreItem xmlns:ds="http://schemas.openxmlformats.org/officeDocument/2006/customXml" ds:itemID="{163618BE-28CB-4D69-955E-CDA788483BED}">
  <ds:schemaRefs>
    <ds:schemaRef ds:uri="http://schemas.openxmlformats.org/package/2006/metadata/core-properties"/>
    <ds:schemaRef ds:uri="http://schemas.microsoft.com/office/2006/metadata/properties"/>
    <ds:schemaRef ds:uri="http://schemas.microsoft.com/office/2006/documentManagement/types"/>
    <ds:schemaRef ds:uri="1aae7ce2-01f1-44de-ad9f-ef43eb06f92c"/>
    <ds:schemaRef ds:uri="http://purl.org/dc/dcmitype/"/>
    <ds:schemaRef ds:uri="http://purl.org/dc/elements/1.1/"/>
    <ds:schemaRef ds:uri="http://www.w3.org/XML/1998/namespace"/>
    <ds:schemaRef ds:uri="http://schemas.microsoft.com/office/infopath/2007/PartnerControls"/>
    <ds:schemaRef ds:uri="http://purl.org/dc/terms/"/>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Normal.dotm</Template>
  <TotalTime>4</TotalTime>
  <Pages>10</Pages>
  <Words>3338</Words>
  <Characters>18360</Characters>
  <Application>Microsoft Office Word</Application>
  <DocSecurity>0</DocSecurity>
  <Lines>153</Lines>
  <Paragraphs>43</Paragraphs>
  <ScaleCrop>false</ScaleCrop>
  <Company/>
  <LinksUpToDate>false</LinksUpToDate>
  <CharactersWithSpaces>21655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Kevin Herrera</cp:lastModifiedBy>
  <cp:revision>5</cp:revision>
  <cp:lastPrinted>2023-01-10T21:18:00Z</cp:lastPrinted>
  <dcterms:created xsi:type="dcterms:W3CDTF">2025-11-25T23:24:00Z</dcterms:created>
  <dcterms:modified xsi:type="dcterms:W3CDTF">2025-11-25T23:28:00Z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