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E2573" w14:textId="77777777" w:rsidR="00834B50" w:rsidRPr="001646B2" w:rsidRDefault="00834B50" w:rsidP="00834B50">
      <w:pPr>
        <w:spacing w:after="0"/>
        <w:rPr>
          <w:rFonts w:ascii="Verdana" w:eastAsia="Aptos" w:hAnsi="Verdana" w:cs="Times New Roman"/>
        </w:rPr>
      </w:pPr>
      <w:bookmarkStart w:id="0" w:name="_Hlk143780582"/>
      <w:r w:rsidRPr="001646B2">
        <w:rPr>
          <w:rFonts w:ascii="Verdana" w:eastAsia="Aptos" w:hAnsi="Verdana" w:cs="Times New Roman"/>
          <w:b/>
          <w:bCs/>
          <w:color w:val="000000"/>
        </w:rPr>
        <w:t xml:space="preserve">DOCUMENTOS TIPO – Fundamento normativo – Obligatoriedad </w:t>
      </w:r>
    </w:p>
    <w:p w14:paraId="3DFF9A1A" w14:textId="77777777" w:rsidR="00834B50" w:rsidRPr="001646B2" w:rsidRDefault="00834B50" w:rsidP="00834B50">
      <w:pPr>
        <w:spacing w:after="0" w:line="276" w:lineRule="auto"/>
        <w:jc w:val="both"/>
        <w:rPr>
          <w:rFonts w:ascii="Verdana" w:eastAsia="Calibri" w:hAnsi="Verdana" w:cs="Arial"/>
          <w:b/>
          <w:bCs/>
          <w:sz w:val="20"/>
          <w:szCs w:val="20"/>
          <w:lang w:val="es-ES_tradnl"/>
        </w:rPr>
      </w:pPr>
    </w:p>
    <w:p w14:paraId="11C7A274" w14:textId="77777777" w:rsidR="00834B50" w:rsidRPr="001646B2" w:rsidRDefault="00834B50" w:rsidP="00834B50">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646B2">
        <w:rPr>
          <w:rFonts w:ascii="Verdana" w:eastAsia="Times New Roman" w:hAnsi="Verdana" w:cs="Arial"/>
          <w:sz w:val="20"/>
          <w:szCs w:val="20"/>
          <w:shd w:val="clear" w:color="auto" w:fill="FFFFFF"/>
          <w:lang w:val="es-ES_tradnl" w:eastAsia="es-ES_tradnl"/>
        </w:rPr>
        <w:t xml:space="preserve">Los documentos tipo expedidos por la Agencia Nacional de Contratación Pública </w:t>
      </w:r>
      <w:r w:rsidRPr="001646B2">
        <w:rPr>
          <w:rFonts w:ascii="Symbol" w:eastAsia="Symbol" w:hAnsi="Symbol" w:cs="Symbol"/>
          <w:sz w:val="20"/>
          <w:szCs w:val="20"/>
          <w:shd w:val="clear" w:color="auto" w:fill="FFFFFF"/>
          <w:lang w:val="es-ES_tradnl" w:eastAsia="es-ES_tradnl"/>
        </w:rPr>
        <w:t>-</w:t>
      </w:r>
      <w:r w:rsidRPr="001646B2">
        <w:rPr>
          <w:rFonts w:ascii="Verdana" w:eastAsia="Times New Roman" w:hAnsi="Verdana" w:cs="Arial"/>
          <w:sz w:val="20"/>
          <w:szCs w:val="20"/>
          <w:shd w:val="clear" w:color="auto" w:fill="FFFFFF"/>
          <w:lang w:val="es-ES_tradnl"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2AFE8CD" w14:textId="77777777" w:rsidR="00834B50" w:rsidRPr="001646B2" w:rsidRDefault="00834B50" w:rsidP="00834B50">
      <w:pPr>
        <w:spacing w:after="0" w:line="276" w:lineRule="auto"/>
        <w:jc w:val="both"/>
        <w:rPr>
          <w:rFonts w:ascii="Verdana" w:eastAsia="Geomanist Light" w:hAnsi="Verdana" w:cs="Arial"/>
          <w:highlight w:val="yellow"/>
          <w:lang w:val="es-ES_tradnl"/>
        </w:rPr>
      </w:pPr>
    </w:p>
    <w:p w14:paraId="2182BDD7" w14:textId="77777777" w:rsidR="00834B50" w:rsidRPr="001646B2" w:rsidRDefault="00834B50" w:rsidP="00834B50">
      <w:pPr>
        <w:spacing w:after="0"/>
        <w:jc w:val="both"/>
        <w:rPr>
          <w:rFonts w:ascii="Verdana" w:eastAsia="Aptos" w:hAnsi="Verdana" w:cs="Times New Roman"/>
          <w:b/>
          <w:bCs/>
          <w:color w:val="000000"/>
        </w:rPr>
      </w:pPr>
      <w:r w:rsidRPr="001646B2">
        <w:rPr>
          <w:rFonts w:ascii="Verdana" w:eastAsia="Aptos" w:hAnsi="Verdana" w:cs="Times New Roman"/>
          <w:b/>
          <w:bCs/>
          <w:color w:val="000000"/>
        </w:rPr>
        <w:t>EXPERIENCIA – Acreditación − documentos tipo − Licitación de obra pública de infraestructura de transporte – Versión 4</w:t>
      </w:r>
    </w:p>
    <w:p w14:paraId="2FB9B1E1" w14:textId="77777777" w:rsidR="00834B50" w:rsidRPr="001646B2" w:rsidRDefault="00834B50" w:rsidP="00834B50">
      <w:pPr>
        <w:tabs>
          <w:tab w:val="left" w:pos="0"/>
        </w:tabs>
        <w:spacing w:after="0" w:line="240" w:lineRule="auto"/>
        <w:ind w:left="11"/>
        <w:jc w:val="both"/>
        <w:rPr>
          <w:rFonts w:ascii="Arial" w:eastAsia="Aptos" w:hAnsi="Arial" w:cs="Arial"/>
          <w:b/>
          <w:bCs/>
          <w:color w:val="000000"/>
          <w:kern w:val="2"/>
          <w:sz w:val="24"/>
          <w:szCs w:val="24"/>
          <w14:ligatures w14:val="standardContextual"/>
        </w:rPr>
      </w:pPr>
    </w:p>
    <w:p w14:paraId="01E9D73D" w14:textId="77777777" w:rsidR="00834B50" w:rsidRPr="001646B2" w:rsidRDefault="00834B50" w:rsidP="00834B50">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646B2">
        <w:rPr>
          <w:rFonts w:ascii="Verdana" w:eastAsia="Times New Roman" w:hAnsi="Verdana" w:cs="Arial"/>
          <w:sz w:val="20"/>
          <w:szCs w:val="20"/>
          <w:shd w:val="clear" w:color="auto" w:fill="FFFFFF"/>
          <w:lang w:val="es-ES_tradnl" w:eastAsia="es-ES_tradnl"/>
        </w:rPr>
        <w:t>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4 de la Resolución 465 de 2024, relacionado con la posibilidad de exigir experiencia adicional en determinados supuestos.</w:t>
      </w:r>
    </w:p>
    <w:p w14:paraId="02F2F21E" w14:textId="77777777" w:rsidR="00834B50" w:rsidRPr="001646B2" w:rsidRDefault="00834B50" w:rsidP="00834B50">
      <w:pPr>
        <w:snapToGrid w:val="0"/>
        <w:spacing w:after="0" w:line="240" w:lineRule="auto"/>
        <w:jc w:val="both"/>
        <w:rPr>
          <w:rFonts w:ascii="Verdana" w:eastAsia="Times New Roman" w:hAnsi="Verdana" w:cs="Arial"/>
          <w:sz w:val="20"/>
          <w:szCs w:val="20"/>
          <w:shd w:val="clear" w:color="auto" w:fill="FFFFFF"/>
          <w:lang w:val="es-ES_tradnl" w:eastAsia="es-ES_tradnl"/>
        </w:rPr>
      </w:pPr>
    </w:p>
    <w:p w14:paraId="3D3F09CB" w14:textId="77777777" w:rsidR="00834B50" w:rsidRPr="001646B2" w:rsidRDefault="00834B50" w:rsidP="00834B50">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646B2">
        <w:rPr>
          <w:rFonts w:ascii="Verdana" w:eastAsia="Times New Roman" w:hAnsi="Verdana" w:cs="Arial"/>
          <w:sz w:val="20"/>
          <w:szCs w:val="20"/>
          <w:shd w:val="clear" w:color="auto" w:fill="FFFFFF"/>
          <w:lang w:val="es-ES_tradnl" w:eastAsia="es-ES_tradnl"/>
        </w:rPr>
        <w:t xml:space="preserve">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3667979E" w14:textId="77777777" w:rsidR="00834B50" w:rsidRPr="001646B2" w:rsidRDefault="00834B50" w:rsidP="00834B50">
      <w:pPr>
        <w:spacing w:after="0" w:line="240" w:lineRule="auto"/>
        <w:jc w:val="both"/>
        <w:rPr>
          <w:rFonts w:ascii="Verdana" w:eastAsia="Aptos" w:hAnsi="Verdana" w:cs="ArialMT"/>
          <w:sz w:val="20"/>
          <w:szCs w:val="20"/>
          <w:highlight w:val="yellow"/>
        </w:rPr>
      </w:pPr>
    </w:p>
    <w:p w14:paraId="3F3069A8" w14:textId="77777777" w:rsidR="00834B50" w:rsidRPr="001646B2" w:rsidRDefault="00834B50" w:rsidP="00834B50">
      <w:pPr>
        <w:spacing w:after="0" w:line="240" w:lineRule="auto"/>
        <w:jc w:val="both"/>
        <w:rPr>
          <w:rFonts w:ascii="Verdana" w:eastAsia="Aptos" w:hAnsi="Verdana" w:cs="ArialMT"/>
          <w:b/>
          <w:bCs/>
        </w:rPr>
      </w:pPr>
      <w:r w:rsidRPr="001646B2">
        <w:rPr>
          <w:rFonts w:ascii="Verdana" w:eastAsia="Aptos" w:hAnsi="Verdana" w:cs="ArialMT"/>
          <w:b/>
          <w:bCs/>
        </w:rPr>
        <w:t xml:space="preserve">DOCUMENTOS </w:t>
      </w:r>
      <w:proofErr w:type="gramStart"/>
      <w:r w:rsidRPr="001646B2">
        <w:rPr>
          <w:rFonts w:ascii="Verdana" w:eastAsia="Aptos" w:hAnsi="Verdana" w:cs="ArialMT"/>
          <w:b/>
          <w:bCs/>
        </w:rPr>
        <w:t>TIPO  –</w:t>
      </w:r>
      <w:proofErr w:type="gramEnd"/>
      <w:r w:rsidRPr="001646B2">
        <w:rPr>
          <w:rFonts w:ascii="Verdana" w:eastAsia="Aptos" w:hAnsi="Verdana" w:cs="ArialMT"/>
          <w:b/>
          <w:bCs/>
        </w:rPr>
        <w:t xml:space="preserve"> Infraestructura de transporte – Versión 4 – Matriz 1 – Experiencia</w:t>
      </w:r>
      <w:r>
        <w:rPr>
          <w:rFonts w:ascii="Verdana" w:eastAsia="Aptos" w:hAnsi="Verdana" w:cs="ArialMT"/>
          <w:b/>
          <w:bCs/>
        </w:rPr>
        <w:t xml:space="preserve"> </w:t>
      </w:r>
      <w:r w:rsidRPr="001646B2">
        <w:rPr>
          <w:rFonts w:ascii="Verdana" w:eastAsia="Aptos" w:hAnsi="Verdana" w:cs="ArialMT"/>
          <w:b/>
          <w:bCs/>
        </w:rPr>
        <w:t xml:space="preserve">– Actividad </w:t>
      </w:r>
      <w:r>
        <w:rPr>
          <w:rFonts w:ascii="Verdana" w:eastAsia="Aptos" w:hAnsi="Verdana" w:cs="ArialMT"/>
          <w:b/>
          <w:bCs/>
        </w:rPr>
        <w:t>7</w:t>
      </w:r>
      <w:r w:rsidRPr="001646B2">
        <w:rPr>
          <w:rFonts w:ascii="Verdana" w:eastAsia="Aptos" w:hAnsi="Verdana" w:cs="ArialMT"/>
          <w:b/>
          <w:bCs/>
        </w:rPr>
        <w:t>.</w:t>
      </w:r>
      <w:r>
        <w:rPr>
          <w:rFonts w:ascii="Verdana" w:eastAsia="Aptos" w:hAnsi="Verdana" w:cs="ArialMT"/>
          <w:b/>
          <w:bCs/>
        </w:rPr>
        <w:t>1</w:t>
      </w:r>
      <w:r w:rsidRPr="001646B2">
        <w:rPr>
          <w:rFonts w:ascii="Verdana" w:eastAsia="Aptos" w:hAnsi="Verdana" w:cs="ArialMT"/>
          <w:b/>
          <w:bCs/>
        </w:rPr>
        <w:t xml:space="preserve"> – Alcance </w:t>
      </w:r>
    </w:p>
    <w:p w14:paraId="3F522307" w14:textId="77777777" w:rsidR="00834B50" w:rsidRDefault="00834B50" w:rsidP="00834B50">
      <w:pPr>
        <w:spacing w:after="0" w:line="240" w:lineRule="auto"/>
        <w:jc w:val="both"/>
        <w:rPr>
          <w:rFonts w:ascii="Verdana" w:eastAsia="Aptos" w:hAnsi="Verdana" w:cs="ArialMT"/>
          <w:sz w:val="20"/>
          <w:szCs w:val="20"/>
          <w:highlight w:val="yellow"/>
        </w:rPr>
      </w:pPr>
    </w:p>
    <w:p w14:paraId="4D16AAF2" w14:textId="77777777" w:rsidR="00834B50" w:rsidRPr="00EB679D" w:rsidRDefault="00834B50" w:rsidP="00834B50">
      <w:pPr>
        <w:spacing w:after="120" w:line="240" w:lineRule="auto"/>
        <w:jc w:val="both"/>
        <w:rPr>
          <w:rFonts w:ascii="Verdana" w:hAnsi="Verdana" w:cstheme="minorHAnsi"/>
          <w:i/>
          <w:iCs/>
          <w:sz w:val="20"/>
          <w:szCs w:val="20"/>
        </w:rPr>
      </w:pPr>
      <w:r w:rsidRPr="00EB679D">
        <w:rPr>
          <w:rFonts w:ascii="Verdana" w:eastAsia="Calibri" w:hAnsi="Verdana" w:cs="Arial"/>
          <w:kern w:val="2"/>
          <w:sz w:val="20"/>
          <w:szCs w:val="20"/>
          <w14:ligatures w14:val="standardContextual"/>
        </w:rPr>
        <w:t xml:space="preserve">La Matriz 1 – Experiencia de los documentos tipo de licitación de obra pública de infraestructura de transporte – versión 4, establece en el capítulo 7. las “Obras en </w:t>
      </w:r>
      <w:proofErr w:type="gramStart"/>
      <w:r w:rsidRPr="00EB679D">
        <w:rPr>
          <w:rFonts w:ascii="Verdana" w:eastAsia="Calibri" w:hAnsi="Verdana" w:cs="Arial"/>
          <w:kern w:val="2"/>
          <w:sz w:val="20"/>
          <w:szCs w:val="20"/>
          <w14:ligatures w14:val="standardContextual"/>
        </w:rPr>
        <w:t xml:space="preserve">puentes” </w:t>
      </w:r>
      <w:r w:rsidRPr="00EB679D">
        <w:rPr>
          <w:rFonts w:ascii="Verdana" w:eastAsia="Aptos" w:hAnsi="Verdana" w:cs="Arial"/>
          <w:color w:val="000000"/>
          <w:sz w:val="20"/>
          <w:szCs w:val="20"/>
          <w:lang w:val="es-ES_tradnl"/>
        </w:rPr>
        <w:t xml:space="preserve"> e</w:t>
      </w:r>
      <w:proofErr w:type="gramEnd"/>
      <w:r w:rsidRPr="00EB679D">
        <w:rPr>
          <w:rFonts w:ascii="Verdana" w:eastAsia="Aptos" w:hAnsi="Verdana" w:cs="Arial"/>
          <w:color w:val="000000"/>
          <w:sz w:val="20"/>
          <w:szCs w:val="20"/>
          <w:lang w:val="es-ES_tradnl"/>
        </w:rPr>
        <w:t xml:space="preserve"> incluye 15 actividades dentro de las cuales, se encuentra la dispuesta en el numeral 7.1 relacionada con “Proyectos de construcción de puentes vehiculares o ferreros en estructura de concreto”. Para proyectos de complejidades altas, para esta actividad se establece la siguiente experiencia general y específica, y adicionalmente, para esta última, señala un porcentaje (%) el dimensionamiento que está en función de </w:t>
      </w:r>
      <w:r w:rsidRPr="00EB679D">
        <w:rPr>
          <w:rFonts w:ascii="Verdana" w:eastAsia="Aptos" w:hAnsi="Verdana" w:cs="Arial"/>
          <w:color w:val="000000"/>
          <w:sz w:val="20"/>
          <w:szCs w:val="20"/>
          <w:lang w:val="es-ES_tradnl"/>
        </w:rPr>
        <w:lastRenderedPageBreak/>
        <w:t>los rangos de salarios mínimos en los cuales se enmarca el presupuesto oficial del proceso de selección</w:t>
      </w:r>
      <w:r>
        <w:rPr>
          <w:rFonts w:ascii="Verdana" w:hAnsi="Verdana" w:cstheme="minorHAnsi"/>
          <w:i/>
          <w:iCs/>
          <w:sz w:val="20"/>
          <w:szCs w:val="20"/>
        </w:rPr>
        <w:t xml:space="preserve"> (…)</w:t>
      </w:r>
    </w:p>
    <w:p w14:paraId="79A8D2DD" w14:textId="77777777" w:rsidR="00834B50" w:rsidRDefault="00834B50" w:rsidP="00834B50">
      <w:pPr>
        <w:spacing w:after="120" w:line="240" w:lineRule="auto"/>
        <w:jc w:val="both"/>
        <w:rPr>
          <w:rFonts w:ascii="Verdana" w:eastAsia="Aptos" w:hAnsi="Verdana" w:cs="Arial"/>
          <w:color w:val="000000"/>
          <w:sz w:val="20"/>
          <w:szCs w:val="20"/>
        </w:rPr>
      </w:pPr>
      <w:r>
        <w:rPr>
          <w:rFonts w:ascii="Verdana" w:eastAsia="Aptos" w:hAnsi="Verdana" w:cs="Arial"/>
          <w:color w:val="000000"/>
          <w:sz w:val="20"/>
          <w:szCs w:val="20"/>
        </w:rPr>
        <w:t>(…)</w:t>
      </w:r>
    </w:p>
    <w:p w14:paraId="5CAE5707" w14:textId="77777777" w:rsidR="00834B50" w:rsidRPr="00EB679D" w:rsidRDefault="00834B50" w:rsidP="00834B50">
      <w:pPr>
        <w:spacing w:after="120" w:line="240" w:lineRule="auto"/>
        <w:jc w:val="both"/>
        <w:rPr>
          <w:rFonts w:ascii="Verdana" w:eastAsia="Aptos" w:hAnsi="Verdana" w:cs="Arial"/>
          <w:color w:val="000000"/>
          <w:sz w:val="20"/>
          <w:szCs w:val="20"/>
          <w:lang w:val="es-ES_tradnl"/>
        </w:rPr>
      </w:pPr>
      <w:r w:rsidRPr="00EB679D">
        <w:rPr>
          <w:rFonts w:ascii="Verdana" w:eastAsia="Aptos" w:hAnsi="Verdana" w:cs="Arial"/>
          <w:color w:val="000000"/>
          <w:sz w:val="20"/>
          <w:szCs w:val="20"/>
        </w:rPr>
        <w:t xml:space="preserve">De acuerdo con lo señalado en la Matriz 1 – Experiencia, para acreditar la experiencia general para la actividad 7.1 </w:t>
      </w:r>
      <w:r w:rsidRPr="00EB679D">
        <w:rPr>
          <w:rFonts w:ascii="Verdana" w:eastAsia="Aptos" w:hAnsi="Verdana" w:cs="Arial"/>
          <w:color w:val="000000"/>
          <w:sz w:val="20"/>
          <w:szCs w:val="20"/>
          <w:lang w:val="es-ES_tradnl"/>
        </w:rPr>
        <w:t xml:space="preserve">“Proyectos de construcción de puentes vehiculares o ferreros en estructura de concreto”, se deberán aportar contratos que contemplen actividades de construcción de puentes vehiculas o férreos, realizados en estructura de concreto. Por su parte, para la experiencia específica, por lo menos uno (1) de los contratos aportados como experiencia general debe corresponder a la Construcción de puentes vehiculares o férreos, realizados en estructura de concreto, en el que la luz principal entre ejes de apoyos consecutivos (estribo-pila o </w:t>
      </w:r>
      <w:proofErr w:type="gramStart"/>
      <w:r w:rsidRPr="00EB679D">
        <w:rPr>
          <w:rFonts w:ascii="Verdana" w:eastAsia="Aptos" w:hAnsi="Verdana" w:cs="Arial"/>
          <w:color w:val="000000"/>
          <w:sz w:val="20"/>
          <w:szCs w:val="20"/>
          <w:lang w:val="es-ES_tradnl"/>
        </w:rPr>
        <w:t>pila-pila</w:t>
      </w:r>
      <w:proofErr w:type="gramEnd"/>
      <w:r w:rsidRPr="00EB679D">
        <w:rPr>
          <w:rFonts w:ascii="Verdana" w:eastAsia="Aptos" w:hAnsi="Verdana" w:cs="Arial"/>
          <w:color w:val="000000"/>
          <w:sz w:val="20"/>
          <w:szCs w:val="20"/>
          <w:lang w:val="es-ES_tradnl"/>
        </w:rPr>
        <w:t xml:space="preserve"> o pila-estribo o estribo-estribo) se mayor o igual a un porcentaje de dimensionamiento (XX%) de la longitud de la luz principal del puente objeto del proceso de selección. </w:t>
      </w:r>
    </w:p>
    <w:p w14:paraId="274D9337" w14:textId="77777777" w:rsidR="00834B50" w:rsidRPr="00EB679D" w:rsidRDefault="00834B50" w:rsidP="00834B50">
      <w:pPr>
        <w:spacing w:after="0" w:line="240" w:lineRule="auto"/>
        <w:jc w:val="both"/>
        <w:rPr>
          <w:rFonts w:ascii="Verdana" w:eastAsia="Calibri" w:hAnsi="Verdana" w:cs="Calibri"/>
          <w:kern w:val="2"/>
          <w:sz w:val="20"/>
          <w:szCs w:val="20"/>
          <w14:ligatures w14:val="standardContextual"/>
        </w:rPr>
      </w:pPr>
      <w:r w:rsidRPr="00EB679D">
        <w:rPr>
          <w:rFonts w:ascii="Verdana" w:eastAsia="Calibri" w:hAnsi="Verdana" w:cs="Calibri"/>
          <w:kern w:val="2"/>
          <w:sz w:val="20"/>
          <w:szCs w:val="20"/>
          <w14:ligatures w14:val="standardContextual"/>
        </w:rPr>
        <w:t>Para comprender el alcance y aplicación de las expresiones “Luz principal”, “estribos” y “pila”, es necesario tener en cuenta las definiciones del “Anexo – Glosario” del sector señalado. Lo anterior, en razón a que el numeral 1.10 del documento base dispone 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3 - Glosario. Los términos no definidos deben comprenderse de conformidad con su significado natural y en el contexto del presente proceso de selección y el proyecto de infraestructura que se pretende adelantar”.</w:t>
      </w:r>
    </w:p>
    <w:p w14:paraId="66157F7E" w14:textId="77777777" w:rsidR="00834B50" w:rsidRPr="001646B2" w:rsidRDefault="00834B50" w:rsidP="00834B50">
      <w:pPr>
        <w:spacing w:after="0" w:line="240" w:lineRule="auto"/>
        <w:jc w:val="both"/>
        <w:rPr>
          <w:rFonts w:ascii="Verdana" w:eastAsia="Aptos" w:hAnsi="Verdana" w:cs="ArialMT"/>
          <w:sz w:val="20"/>
          <w:szCs w:val="20"/>
          <w:highlight w:val="yellow"/>
        </w:rPr>
      </w:pPr>
    </w:p>
    <w:p w14:paraId="61C8EECC" w14:textId="77777777" w:rsidR="00834B50" w:rsidRPr="003F334F" w:rsidRDefault="00834B50" w:rsidP="00834B50">
      <w:pPr>
        <w:spacing w:after="0" w:line="276" w:lineRule="auto"/>
        <w:jc w:val="both"/>
        <w:rPr>
          <w:rFonts w:ascii="Verdana" w:eastAsia="Calibri" w:hAnsi="Verdana" w:cs="Arial"/>
          <w:b/>
          <w:lang w:val="es-ES"/>
        </w:rPr>
      </w:pPr>
      <w:r w:rsidRPr="003F334F">
        <w:rPr>
          <w:rFonts w:ascii="Verdana" w:eastAsia="Calibri" w:hAnsi="Verdana" w:cs="Arial"/>
          <w:b/>
          <w:lang w:val="es-ES"/>
        </w:rPr>
        <w:t>DOCUMENTOS TIPO – Experiencia – Excepción – Integrante de proponente plural</w:t>
      </w:r>
    </w:p>
    <w:p w14:paraId="747DE2C5" w14:textId="77777777" w:rsidR="00834B50" w:rsidRPr="003F334F" w:rsidRDefault="00834B50" w:rsidP="00834B50">
      <w:pPr>
        <w:spacing w:after="0" w:line="240" w:lineRule="auto"/>
        <w:jc w:val="both"/>
        <w:rPr>
          <w:rFonts w:ascii="Verdana" w:eastAsia="Calibri" w:hAnsi="Verdana" w:cs="Arial"/>
          <w:b/>
          <w:lang w:val="es-ES"/>
        </w:rPr>
      </w:pPr>
    </w:p>
    <w:p w14:paraId="1C719787" w14:textId="77777777" w:rsidR="00834B50" w:rsidRDefault="00834B50" w:rsidP="00834B50">
      <w:pPr>
        <w:snapToGrid w:val="0"/>
        <w:spacing w:after="0" w:line="240" w:lineRule="auto"/>
        <w:jc w:val="both"/>
        <w:rPr>
          <w:rFonts w:ascii="Verdana" w:eastAsia="Calibri" w:hAnsi="Verdana" w:cs="Arial"/>
          <w:sz w:val="20"/>
          <w:szCs w:val="20"/>
          <w:lang w:val="es-ES"/>
        </w:rPr>
      </w:pPr>
      <w:r w:rsidRPr="003F334F">
        <w:rPr>
          <w:rFonts w:ascii="Verdana" w:eastAsia="Calibri" w:hAnsi="Verdana" w:cs="Arial"/>
          <w:sz w:val="20"/>
          <w:szCs w:val="20"/>
          <w:lang w:val="es-ES"/>
        </w:rPr>
        <w:t>[…]</w:t>
      </w:r>
      <w:r>
        <w:rPr>
          <w:rFonts w:ascii="Verdana" w:eastAsia="Calibri" w:hAnsi="Verdana" w:cs="Arial"/>
          <w:sz w:val="20"/>
          <w:szCs w:val="20"/>
          <w:lang w:val="es-ES"/>
        </w:rPr>
        <w:t xml:space="preserve"> </w:t>
      </w:r>
      <w:r w:rsidRPr="008D6691">
        <w:rPr>
          <w:rFonts w:ascii="Verdana" w:eastAsia="Calibri" w:hAnsi="Verdana" w:cs="Arial"/>
          <w:sz w:val="20"/>
          <w:szCs w:val="20"/>
          <w:lang w:val="es-ES"/>
        </w:rPr>
        <w:t>Naturalmente, en el contexto del numeral 3.5.3, literal D, del Documento Base de los referidos Documentos Tipo, resulta a bien preguntarse lo siguiente: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4CCEE88A" w14:textId="77777777" w:rsidR="00834B50" w:rsidRPr="008D6691" w:rsidRDefault="00834B50" w:rsidP="00834B50">
      <w:pPr>
        <w:snapToGrid w:val="0"/>
        <w:spacing w:after="0" w:line="240" w:lineRule="auto"/>
        <w:jc w:val="both"/>
        <w:rPr>
          <w:rFonts w:ascii="Verdana" w:eastAsia="Calibri" w:hAnsi="Verdana" w:cs="Arial"/>
          <w:sz w:val="20"/>
          <w:szCs w:val="20"/>
          <w:lang w:val="es-ES"/>
        </w:rPr>
      </w:pPr>
    </w:p>
    <w:p w14:paraId="38BBCF73" w14:textId="77777777" w:rsidR="00834B50" w:rsidRPr="008D6691" w:rsidRDefault="00834B50" w:rsidP="00834B50">
      <w:pPr>
        <w:snapToGrid w:val="0"/>
        <w:spacing w:after="0" w:line="240" w:lineRule="auto"/>
        <w:jc w:val="both"/>
        <w:rPr>
          <w:rFonts w:ascii="Verdana" w:eastAsia="Aptos" w:hAnsi="Verdana" w:cs="Arial"/>
          <w:color w:val="000000"/>
          <w:sz w:val="20"/>
          <w:szCs w:val="20"/>
          <w:lang w:val="es-ES"/>
        </w:rPr>
      </w:pPr>
      <w:r w:rsidRPr="008D6691">
        <w:rPr>
          <w:rFonts w:ascii="Verdana" w:eastAsia="Calibri" w:hAnsi="Verdana" w:cs="Arial"/>
          <w:sz w:val="20"/>
          <w:szCs w:val="2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8D6691">
        <w:rPr>
          <w:rFonts w:ascii="Verdana" w:eastAsia="Calibri" w:hAnsi="Verdana" w:cs="Arial"/>
          <w:sz w:val="20"/>
          <w:szCs w:val="20"/>
          <w:lang w:val="es-ES"/>
        </w:rPr>
        <w:t>ii</w:t>
      </w:r>
      <w:proofErr w:type="spellEnd"/>
      <w:r w:rsidRPr="008D6691">
        <w:rPr>
          <w:rFonts w:ascii="Verdana" w:eastAsia="Calibri" w:hAnsi="Verdana" w:cs="Arial"/>
          <w:sz w:val="20"/>
          <w:szCs w:val="20"/>
          <w:lang w:val="es-ES"/>
        </w:rPr>
        <w:t xml:space="preserve">) permitir que al menos uno de </w:t>
      </w:r>
      <w:r w:rsidRPr="008D6691">
        <w:rPr>
          <w:rFonts w:ascii="Verdana" w:eastAsia="Calibri" w:hAnsi="Verdana" w:cs="Arial"/>
          <w:sz w:val="20"/>
          <w:szCs w:val="20"/>
          <w:lang w:val="es-ES"/>
        </w:rPr>
        <w:lastRenderedPageBreak/>
        <w:t>los integrantes que no tiene experiencia participe en el proceso de contratación y, de este modo, permitirle que la adquiera como integrante del proponente plural, pero participando hasta en máximo el 10% en la conformación del consorcio o unión temporal</w:t>
      </w:r>
      <w:r w:rsidRPr="003F334F">
        <w:rPr>
          <w:rFonts w:ascii="Verdana" w:eastAsia="Aptos" w:hAnsi="Verdana" w:cs="Arial"/>
          <w:color w:val="000000"/>
          <w:sz w:val="20"/>
          <w:szCs w:val="20"/>
          <w:lang w:val="es-ES"/>
        </w:rPr>
        <w:t>.</w:t>
      </w:r>
    </w:p>
    <w:p w14:paraId="18123609"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0DAFC726"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2B77A20C"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27906467"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6968862D"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69F0667B"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4698595F"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5DA95F70"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45BF21EE"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508583EC"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2D22D41F"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2C306581"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57B2E133"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04764B7B"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493A5B04"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5EC27E2B"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666F3007"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529278C6"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583023E9"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49DE95A2"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7B1F4895"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7A306912"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2E3BDBCA"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496B9EC9"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40B76D05"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57DE3726"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02F6A0F3"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4A892C38" w14:textId="77777777" w:rsidR="00834B50" w:rsidRDefault="00834B50" w:rsidP="00834B50">
      <w:pPr>
        <w:spacing w:after="0" w:line="240" w:lineRule="auto"/>
        <w:jc w:val="both"/>
        <w:rPr>
          <w:rFonts w:ascii="Verdana" w:eastAsia="Aptos" w:hAnsi="Verdana" w:cs="Arial"/>
          <w:color w:val="000000"/>
          <w:highlight w:val="yellow"/>
          <w:lang w:val="es-ES_tradnl"/>
        </w:rPr>
      </w:pPr>
    </w:p>
    <w:p w14:paraId="0B72450E"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39CFD2FF"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74DE6137"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1244805B"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68FCE2D2"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4896823B"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510EF982"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4686D588"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3DBA8C10"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389C0A7E"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554B64F4"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486CD508" w14:textId="77777777" w:rsidR="00834B50" w:rsidRPr="001646B2" w:rsidRDefault="00834B50" w:rsidP="00834B50">
      <w:pPr>
        <w:spacing w:after="0" w:line="240" w:lineRule="auto"/>
        <w:jc w:val="both"/>
        <w:rPr>
          <w:rFonts w:ascii="Verdana" w:eastAsia="Aptos" w:hAnsi="Verdana" w:cs="Arial"/>
          <w:color w:val="000000"/>
          <w:highlight w:val="yellow"/>
          <w:lang w:val="es-ES_tradnl"/>
        </w:rPr>
      </w:pPr>
    </w:p>
    <w:p w14:paraId="12357F6E" w14:textId="24A1BDDD" w:rsidR="00834B50" w:rsidRDefault="00DF39B8" w:rsidP="00834B50">
      <w:pPr>
        <w:spacing w:after="0" w:line="240" w:lineRule="auto"/>
        <w:rPr>
          <w:rFonts w:ascii="Verdana" w:eastAsia="Calibri" w:hAnsi="Verdana" w:cs="Vrinda"/>
        </w:rPr>
      </w:pPr>
      <w:r w:rsidRPr="00DF39B8">
        <w:rPr>
          <w:rFonts w:ascii="Verdana" w:eastAsia="Calibri" w:hAnsi="Verdana" w:cs="Arial"/>
          <w:kern w:val="2"/>
          <w:lang w:val="es-ES" w:eastAsia="es-ES"/>
          <w14:ligatures w14:val="standardContextual"/>
        </w:rPr>
        <w:lastRenderedPageBreak/>
        <w:drawing>
          <wp:anchor distT="0" distB="0" distL="114300" distR="114300" simplePos="0" relativeHeight="251658240" behindDoc="0" locked="0" layoutInCell="1" allowOverlap="1" wp14:anchorId="2D0A4EAD" wp14:editId="6B913454">
            <wp:simplePos x="0" y="0"/>
            <wp:positionH relativeFrom="column">
              <wp:posOffset>3905250</wp:posOffset>
            </wp:positionH>
            <wp:positionV relativeFrom="paragraph">
              <wp:posOffset>157480</wp:posOffset>
            </wp:positionV>
            <wp:extent cx="2230007" cy="676519"/>
            <wp:effectExtent l="0" t="0" r="0" b="9525"/>
            <wp:wrapNone/>
            <wp:docPr id="174960600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0600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230007" cy="676519"/>
                    </a:xfrm>
                    <a:prstGeom prst="rect">
                      <a:avLst/>
                    </a:prstGeom>
                  </pic:spPr>
                </pic:pic>
              </a:graphicData>
            </a:graphic>
            <wp14:sizeRelH relativeFrom="page">
              <wp14:pctWidth>0</wp14:pctWidth>
            </wp14:sizeRelH>
            <wp14:sizeRelV relativeFrom="page">
              <wp14:pctHeight>0</wp14:pctHeight>
            </wp14:sizeRelV>
          </wp:anchor>
        </w:drawing>
      </w:r>
      <w:r w:rsidR="00834B50" w:rsidRPr="00CF5A7A">
        <w:rPr>
          <w:rFonts w:ascii="Verdana" w:eastAsia="Calibri" w:hAnsi="Verdana" w:cs="Vrinda"/>
        </w:rPr>
        <w:t xml:space="preserve">Bogotá D.C., </w:t>
      </w:r>
      <w:r>
        <w:rPr>
          <w:rFonts w:ascii="Verdana" w:eastAsia="Calibri" w:hAnsi="Verdana" w:cs="Vrinda"/>
        </w:rPr>
        <w:t>2 noviembre 2025</w:t>
      </w:r>
    </w:p>
    <w:p w14:paraId="254EBC7B" w14:textId="764DE045" w:rsidR="00DF39B8" w:rsidRDefault="00DF39B8" w:rsidP="00834B50">
      <w:pPr>
        <w:spacing w:after="0" w:line="240" w:lineRule="auto"/>
        <w:rPr>
          <w:rFonts w:ascii="Verdana" w:eastAsia="Calibri" w:hAnsi="Verdana" w:cs="Vrinda"/>
        </w:rPr>
      </w:pPr>
    </w:p>
    <w:p w14:paraId="0AAE2B56" w14:textId="46F746AB" w:rsidR="00DF39B8" w:rsidRPr="00B60A33" w:rsidRDefault="00DF39B8" w:rsidP="00834B50">
      <w:pPr>
        <w:spacing w:after="0" w:line="240" w:lineRule="auto"/>
        <w:rPr>
          <w:rFonts w:ascii="Verdana" w:eastAsia="Calibri" w:hAnsi="Verdana" w:cs="Arial"/>
          <w:kern w:val="2"/>
          <w:lang w:val="es-ES" w:eastAsia="es-ES"/>
          <w14:ligatures w14:val="standardContextual"/>
        </w:rPr>
      </w:pPr>
    </w:p>
    <w:p w14:paraId="29666B8A" w14:textId="77777777" w:rsidR="00834B50" w:rsidRPr="001646B2" w:rsidRDefault="00834B50" w:rsidP="00834B50">
      <w:pPr>
        <w:spacing w:after="0" w:line="240" w:lineRule="auto"/>
        <w:jc w:val="both"/>
        <w:rPr>
          <w:rFonts w:ascii="Verdana" w:eastAsia="Calibri" w:hAnsi="Verdana" w:cs="Arial"/>
          <w:lang w:eastAsia="es-ES"/>
        </w:rPr>
      </w:pPr>
      <w:bookmarkStart w:id="1" w:name="_Hlk117695077"/>
    </w:p>
    <w:p w14:paraId="59385909" w14:textId="77777777" w:rsidR="00834B50" w:rsidRPr="001646B2" w:rsidRDefault="00834B50" w:rsidP="00834B50">
      <w:pPr>
        <w:spacing w:after="0" w:line="240" w:lineRule="auto"/>
        <w:jc w:val="both"/>
        <w:rPr>
          <w:rFonts w:ascii="Verdana" w:eastAsia="Calibri" w:hAnsi="Verdana" w:cs="Arial"/>
          <w:lang w:eastAsia="es-ES"/>
        </w:rPr>
      </w:pPr>
      <w:r w:rsidRPr="001646B2">
        <w:rPr>
          <w:rFonts w:ascii="Verdana" w:eastAsia="Calibri" w:hAnsi="Verdana" w:cs="Arial"/>
          <w:lang w:eastAsia="es-ES"/>
        </w:rPr>
        <w:t>Señor</w:t>
      </w:r>
    </w:p>
    <w:p w14:paraId="61BC882F" w14:textId="77777777" w:rsidR="00834B50" w:rsidRPr="001646B2" w:rsidRDefault="00834B50" w:rsidP="00834B50">
      <w:pPr>
        <w:spacing w:after="0" w:line="240" w:lineRule="auto"/>
        <w:jc w:val="both"/>
        <w:rPr>
          <w:rFonts w:ascii="Verdana" w:eastAsia="Times New Roman" w:hAnsi="Verdana" w:cs="Arial"/>
          <w:b/>
          <w:bCs/>
          <w:lang w:eastAsia="es-CO"/>
        </w:rPr>
      </w:pPr>
      <w:r>
        <w:rPr>
          <w:rFonts w:ascii="Verdana" w:eastAsia="Times New Roman" w:hAnsi="Verdana" w:cs="Arial"/>
          <w:b/>
          <w:bCs/>
          <w:lang w:eastAsia="es-CO"/>
        </w:rPr>
        <w:t xml:space="preserve">Anderson </w:t>
      </w:r>
      <w:proofErr w:type="spellStart"/>
      <w:r>
        <w:rPr>
          <w:rFonts w:ascii="Verdana" w:eastAsia="Times New Roman" w:hAnsi="Verdana" w:cs="Arial"/>
          <w:b/>
          <w:bCs/>
          <w:lang w:eastAsia="es-CO"/>
        </w:rPr>
        <w:t>Stiven</w:t>
      </w:r>
      <w:proofErr w:type="spellEnd"/>
      <w:r>
        <w:rPr>
          <w:rFonts w:ascii="Verdana" w:eastAsia="Times New Roman" w:hAnsi="Verdana" w:cs="Arial"/>
          <w:b/>
          <w:bCs/>
          <w:lang w:eastAsia="es-CO"/>
        </w:rPr>
        <w:t xml:space="preserve"> Hernández</w:t>
      </w:r>
    </w:p>
    <w:p w14:paraId="18C14BB8" w14:textId="77777777" w:rsidR="00834B50" w:rsidRPr="001646B2" w:rsidRDefault="00834B50" w:rsidP="00834B50">
      <w:pPr>
        <w:spacing w:after="0" w:line="240" w:lineRule="auto"/>
        <w:jc w:val="both"/>
        <w:rPr>
          <w:rFonts w:ascii="Verdana" w:eastAsia="Calibri" w:hAnsi="Verdana" w:cs="Arial"/>
          <w:b/>
          <w:bCs/>
          <w:lang w:eastAsia="es-ES"/>
        </w:rPr>
      </w:pPr>
      <w:r>
        <w:rPr>
          <w:rFonts w:ascii="Verdana" w:eastAsia="Calibri" w:hAnsi="Verdana" w:cs="Arial"/>
        </w:rPr>
        <w:t>Bogotá D.C</w:t>
      </w:r>
    </w:p>
    <w:p w14:paraId="4A8280C0" w14:textId="77777777" w:rsidR="00834B50" w:rsidRPr="001646B2" w:rsidRDefault="00834B50" w:rsidP="00834B50">
      <w:pPr>
        <w:spacing w:after="0" w:line="240" w:lineRule="auto"/>
        <w:jc w:val="both"/>
        <w:rPr>
          <w:rFonts w:ascii="Verdana" w:eastAsia="Calibri" w:hAnsi="Verdana" w:cs="Arial"/>
          <w:b/>
          <w:bCs/>
          <w:lang w:eastAsia="es-ES"/>
        </w:rPr>
      </w:pPr>
    </w:p>
    <w:p w14:paraId="0B92145A" w14:textId="77777777" w:rsidR="00834B50" w:rsidRPr="001646B2" w:rsidRDefault="00834B50" w:rsidP="00834B50">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834B50" w:rsidRPr="001646B2" w14:paraId="617A887F" w14:textId="77777777" w:rsidTr="00BA3055">
        <w:trPr>
          <w:trHeight w:val="910"/>
        </w:trPr>
        <w:tc>
          <w:tcPr>
            <w:tcW w:w="2725" w:type="dxa"/>
          </w:tcPr>
          <w:p w14:paraId="7E2388EC" w14:textId="77777777" w:rsidR="00834B50" w:rsidRPr="001646B2" w:rsidRDefault="00834B50" w:rsidP="00BA3055">
            <w:pPr>
              <w:jc w:val="both"/>
              <w:rPr>
                <w:rFonts w:ascii="Verdana" w:eastAsia="Calibri" w:hAnsi="Verdana" w:cs="Arial"/>
                <w:b/>
                <w:bCs/>
                <w:color w:val="7030A0"/>
                <w:lang w:eastAsia="es-ES_tradnl"/>
              </w:rPr>
            </w:pPr>
          </w:p>
        </w:tc>
        <w:tc>
          <w:tcPr>
            <w:tcW w:w="6183" w:type="dxa"/>
          </w:tcPr>
          <w:p w14:paraId="3448C9D6" w14:textId="77777777" w:rsidR="00834B50" w:rsidRPr="001646B2" w:rsidRDefault="00834B50" w:rsidP="00BA3055">
            <w:pPr>
              <w:jc w:val="both"/>
              <w:rPr>
                <w:rFonts w:ascii="Verdana" w:eastAsia="Calibri" w:hAnsi="Verdana" w:cs="Arial"/>
                <w:b/>
                <w:bCs/>
                <w:lang w:eastAsia="es-ES"/>
              </w:rPr>
            </w:pPr>
            <w:r w:rsidRPr="001646B2">
              <w:rPr>
                <w:rFonts w:ascii="Verdana" w:eastAsia="Calibri" w:hAnsi="Verdana" w:cs="Arial"/>
                <w:b/>
                <w:bCs/>
                <w:lang w:eastAsia="es-ES"/>
              </w:rPr>
              <w:t>Concepto C-1</w:t>
            </w:r>
            <w:r>
              <w:rPr>
                <w:rFonts w:ascii="Verdana" w:eastAsia="Calibri" w:hAnsi="Verdana" w:cs="Arial"/>
                <w:b/>
                <w:bCs/>
                <w:lang w:eastAsia="es-ES"/>
              </w:rPr>
              <w:t>532</w:t>
            </w:r>
            <w:r w:rsidRPr="001646B2">
              <w:rPr>
                <w:rFonts w:ascii="Verdana" w:eastAsia="Calibri" w:hAnsi="Verdana" w:cs="Arial"/>
                <w:b/>
                <w:bCs/>
                <w:lang w:eastAsia="es-ES"/>
              </w:rPr>
              <w:t xml:space="preserve"> de 2025</w:t>
            </w:r>
          </w:p>
          <w:p w14:paraId="6773D335" w14:textId="77777777" w:rsidR="00834B50" w:rsidRPr="001646B2" w:rsidRDefault="00834B50" w:rsidP="00BA3055">
            <w:pPr>
              <w:jc w:val="both"/>
              <w:rPr>
                <w:rFonts w:ascii="Verdana" w:eastAsia="Calibri" w:hAnsi="Verdana" w:cs="Arial"/>
                <w:b/>
                <w:bCs/>
                <w:lang w:eastAsia="es-ES"/>
              </w:rPr>
            </w:pPr>
          </w:p>
        </w:tc>
      </w:tr>
      <w:tr w:rsidR="00834B50" w:rsidRPr="001646B2" w14:paraId="3B415A40" w14:textId="77777777" w:rsidTr="00BA3055">
        <w:trPr>
          <w:trHeight w:val="910"/>
        </w:trPr>
        <w:tc>
          <w:tcPr>
            <w:tcW w:w="2725" w:type="dxa"/>
          </w:tcPr>
          <w:p w14:paraId="34D34DB9" w14:textId="77777777" w:rsidR="00834B50" w:rsidRPr="001646B2" w:rsidRDefault="00834B50" w:rsidP="00BA3055">
            <w:pPr>
              <w:jc w:val="both"/>
              <w:rPr>
                <w:rFonts w:ascii="Verdana" w:eastAsia="Calibri" w:hAnsi="Verdana" w:cs="Arial"/>
                <w:color w:val="000000"/>
                <w:lang w:eastAsia="es-ES_tradnl"/>
              </w:rPr>
            </w:pPr>
            <w:r w:rsidRPr="001646B2">
              <w:rPr>
                <w:rFonts w:ascii="Verdana" w:eastAsia="Calibri" w:hAnsi="Verdana" w:cs="Arial"/>
                <w:b/>
                <w:color w:val="000000"/>
                <w:lang w:eastAsia="es-ES_tradnl"/>
              </w:rPr>
              <w:t>Temas:</w:t>
            </w:r>
            <w:r w:rsidRPr="001646B2">
              <w:rPr>
                <w:rFonts w:ascii="Verdana" w:eastAsia="Calibri" w:hAnsi="Verdana" w:cs="Arial"/>
                <w:color w:val="000000"/>
                <w:lang w:eastAsia="es-ES_tradnl"/>
              </w:rPr>
              <w:t xml:space="preserve">                   </w:t>
            </w:r>
          </w:p>
        </w:tc>
        <w:tc>
          <w:tcPr>
            <w:tcW w:w="6183" w:type="dxa"/>
          </w:tcPr>
          <w:p w14:paraId="29598707" w14:textId="77777777" w:rsidR="00834B50" w:rsidRPr="000F27AD" w:rsidRDefault="00834B50" w:rsidP="00BA3055">
            <w:pPr>
              <w:spacing w:line="276" w:lineRule="auto"/>
              <w:jc w:val="both"/>
              <w:rPr>
                <w:rFonts w:ascii="Verdana" w:eastAsia="Calibri" w:hAnsi="Verdana" w:cs="Arial"/>
                <w:b/>
                <w:lang w:val="es-ES"/>
              </w:rPr>
            </w:pPr>
            <w:r w:rsidRPr="000F27AD">
              <w:rPr>
                <w:rFonts w:ascii="Verdana" w:eastAsia="Aptos" w:hAnsi="Verdana" w:cs="Times New Roman"/>
                <w:color w:val="000000"/>
              </w:rPr>
              <w:t xml:space="preserve">DOCUMENTOS TIPO – Fundamento normativo – Obligatoriedad </w:t>
            </w:r>
            <w:r w:rsidRPr="000F27AD">
              <w:rPr>
                <w:rFonts w:ascii="Verdana" w:eastAsia="Aptos" w:hAnsi="Verdana" w:cs="Times New Roman"/>
              </w:rPr>
              <w:t xml:space="preserve">/ </w:t>
            </w:r>
            <w:r w:rsidRPr="000F27AD">
              <w:rPr>
                <w:rFonts w:ascii="Verdana" w:eastAsia="Aptos" w:hAnsi="Verdana" w:cs="Times New Roman"/>
                <w:color w:val="000000"/>
              </w:rPr>
              <w:t xml:space="preserve">EXPERIENCIA – Acreditación − documentos tipo − Licitación de obra pública de infraestructura de transporte – Versión 4 / </w:t>
            </w:r>
            <w:r w:rsidRPr="000F27AD">
              <w:rPr>
                <w:rFonts w:ascii="Verdana" w:eastAsia="Aptos" w:hAnsi="Verdana" w:cs="ArialMT"/>
              </w:rPr>
              <w:t xml:space="preserve">DOCUMENTOS TIPO – Infraestructura de transporte – Versión 4 – Matriz 1 – Experiencia – </w:t>
            </w:r>
            <w:r w:rsidRPr="00EB679D">
              <w:rPr>
                <w:rFonts w:ascii="Verdana" w:eastAsia="Aptos" w:hAnsi="Verdana" w:cs="ArialMT"/>
              </w:rPr>
              <w:t xml:space="preserve">Actividad 7.1 </w:t>
            </w:r>
            <w:proofErr w:type="gramStart"/>
            <w:r w:rsidRPr="00EB679D">
              <w:rPr>
                <w:rFonts w:ascii="Verdana" w:eastAsia="Aptos" w:hAnsi="Verdana" w:cs="ArialMT"/>
              </w:rPr>
              <w:t xml:space="preserve">/ </w:t>
            </w:r>
            <w:r w:rsidRPr="000F27AD">
              <w:rPr>
                <w:rFonts w:ascii="Verdana" w:eastAsia="Calibri" w:hAnsi="Verdana" w:cs="Arial"/>
                <w:lang w:val="es-ES" w:eastAsia="es-ES"/>
              </w:rPr>
              <w:t xml:space="preserve"> </w:t>
            </w:r>
            <w:r w:rsidRPr="00EB679D">
              <w:rPr>
                <w:rFonts w:ascii="Verdana" w:eastAsia="Calibri" w:hAnsi="Verdana" w:cs="Arial"/>
                <w:bCs/>
                <w:lang w:val="es-ES"/>
              </w:rPr>
              <w:t>DOCUMENTOS</w:t>
            </w:r>
            <w:proofErr w:type="gramEnd"/>
            <w:r w:rsidRPr="00EB679D">
              <w:rPr>
                <w:rFonts w:ascii="Verdana" w:eastAsia="Calibri" w:hAnsi="Verdana" w:cs="Arial"/>
                <w:bCs/>
                <w:lang w:val="es-ES"/>
              </w:rPr>
              <w:t xml:space="preserve"> TIPO – Experiencia – Excepción – Integrante de proponente plural – Literal d – Numeral 3.5.3</w:t>
            </w:r>
          </w:p>
          <w:p w14:paraId="6A9DE2B2" w14:textId="77777777" w:rsidR="00834B50" w:rsidRPr="000F27AD" w:rsidRDefault="00834B50" w:rsidP="00BA3055">
            <w:pPr>
              <w:jc w:val="both"/>
              <w:rPr>
                <w:rFonts w:ascii="Verdana" w:eastAsia="Aptos" w:hAnsi="Verdana" w:cs="ArialMT"/>
              </w:rPr>
            </w:pPr>
          </w:p>
          <w:p w14:paraId="460EA79F" w14:textId="77777777" w:rsidR="00834B50" w:rsidRPr="000F27AD" w:rsidRDefault="00834B50" w:rsidP="00BA3055">
            <w:pPr>
              <w:jc w:val="both"/>
              <w:rPr>
                <w:rFonts w:ascii="Verdana" w:eastAsia="Calibri" w:hAnsi="Verdana" w:cs="Arial"/>
                <w:lang w:eastAsia="es-ES"/>
              </w:rPr>
            </w:pPr>
          </w:p>
        </w:tc>
      </w:tr>
      <w:tr w:rsidR="00834B50" w:rsidRPr="001646B2" w14:paraId="13292B12" w14:textId="77777777" w:rsidTr="00BA3055">
        <w:trPr>
          <w:trHeight w:val="556"/>
        </w:trPr>
        <w:tc>
          <w:tcPr>
            <w:tcW w:w="2725" w:type="dxa"/>
          </w:tcPr>
          <w:p w14:paraId="55301AC5" w14:textId="77777777" w:rsidR="00834B50" w:rsidRPr="001646B2" w:rsidRDefault="00834B50" w:rsidP="00BA3055">
            <w:pPr>
              <w:jc w:val="both"/>
              <w:rPr>
                <w:rFonts w:ascii="Verdana" w:eastAsia="Calibri" w:hAnsi="Verdana" w:cs="Arial"/>
                <w:b/>
                <w:bCs/>
                <w:lang w:eastAsia="es-ES_tradnl"/>
              </w:rPr>
            </w:pPr>
            <w:r w:rsidRPr="001646B2">
              <w:rPr>
                <w:rFonts w:ascii="Verdana" w:eastAsia="Calibri" w:hAnsi="Verdana" w:cs="Arial"/>
                <w:b/>
                <w:bCs/>
                <w:lang w:eastAsia="es-ES_tradnl"/>
              </w:rPr>
              <w:t xml:space="preserve">Radicación:               </w:t>
            </w:r>
          </w:p>
        </w:tc>
        <w:tc>
          <w:tcPr>
            <w:tcW w:w="6183" w:type="dxa"/>
          </w:tcPr>
          <w:p w14:paraId="317FE962" w14:textId="77777777" w:rsidR="00834B50" w:rsidRPr="001646B2" w:rsidRDefault="00834B50" w:rsidP="00BA3055">
            <w:pPr>
              <w:jc w:val="both"/>
              <w:rPr>
                <w:rFonts w:ascii="Verdana" w:eastAsia="Calibri" w:hAnsi="Verdana" w:cs="Arial"/>
                <w:lang w:eastAsia="es-ES_tradnl"/>
              </w:rPr>
            </w:pPr>
            <w:r w:rsidRPr="001646B2">
              <w:rPr>
                <w:rFonts w:ascii="Verdana" w:eastAsia="Calibri" w:hAnsi="Verdana" w:cs="Arial"/>
                <w:lang w:eastAsia="es-ES_tradnl"/>
              </w:rPr>
              <w:t xml:space="preserve">Respuesta a consulta con radicado No. </w:t>
            </w:r>
            <w:r w:rsidRPr="00B60A33">
              <w:rPr>
                <w:rFonts w:ascii="Verdana" w:eastAsia="Calibri" w:hAnsi="Verdana" w:cs="Vrinda"/>
                <w:color w:val="000000"/>
                <w:lang w:val="es-ES_tradnl" w:eastAsia="es-ES_tradnl"/>
              </w:rPr>
              <w:t>1_2025_10_21_011756</w:t>
            </w:r>
          </w:p>
        </w:tc>
      </w:tr>
    </w:tbl>
    <w:p w14:paraId="2D661C8B" w14:textId="77777777" w:rsidR="00834B50" w:rsidRPr="001646B2" w:rsidRDefault="00834B50" w:rsidP="00834B50">
      <w:pPr>
        <w:spacing w:after="0" w:line="240" w:lineRule="auto"/>
        <w:jc w:val="both"/>
        <w:rPr>
          <w:rFonts w:ascii="Verdana" w:eastAsia="Calibri" w:hAnsi="Verdana" w:cs="Arial"/>
          <w:b/>
          <w:bCs/>
          <w:lang w:eastAsia="es-ES"/>
        </w:rPr>
      </w:pPr>
      <w:r w:rsidRPr="001646B2">
        <w:rPr>
          <w:rFonts w:ascii="Verdana" w:eastAsia="Calibri" w:hAnsi="Verdana" w:cs="Arial"/>
          <w:b/>
          <w:bCs/>
          <w:lang w:eastAsia="es-ES"/>
        </w:rPr>
        <w:tab/>
      </w:r>
    </w:p>
    <w:p w14:paraId="4161D384" w14:textId="77777777" w:rsidR="00834B50" w:rsidRPr="001646B2" w:rsidRDefault="00834B50" w:rsidP="00834B50">
      <w:pPr>
        <w:spacing w:after="0" w:line="276" w:lineRule="auto"/>
        <w:jc w:val="both"/>
        <w:rPr>
          <w:rFonts w:ascii="Verdana" w:eastAsia="Calibri" w:hAnsi="Verdana" w:cs="Vrinda"/>
          <w:lang w:val="es-ES" w:eastAsia="es-ES"/>
        </w:rPr>
      </w:pPr>
      <w:r w:rsidRPr="001646B2">
        <w:rPr>
          <w:rFonts w:ascii="Verdana" w:eastAsia="Calibri" w:hAnsi="Verdana" w:cs="Vrinda"/>
          <w:lang w:val="es-ES" w:eastAsia="es-ES"/>
        </w:rPr>
        <w:t>Estimado Señor</w:t>
      </w:r>
      <w:r>
        <w:rPr>
          <w:rFonts w:ascii="Verdana" w:eastAsia="Calibri" w:hAnsi="Verdana" w:cs="Vrinda"/>
          <w:lang w:val="es-ES" w:eastAsia="es-ES"/>
        </w:rPr>
        <w:t xml:space="preserve"> </w:t>
      </w:r>
      <w:r w:rsidRPr="00EB679D">
        <w:rPr>
          <w:rFonts w:ascii="Verdana" w:eastAsia="Times New Roman" w:hAnsi="Verdana" w:cs="Arial"/>
          <w:lang w:eastAsia="es-CO"/>
        </w:rPr>
        <w:t>Hernández</w:t>
      </w:r>
      <w:r w:rsidRPr="00B60A33">
        <w:rPr>
          <w:rFonts w:ascii="Verdana" w:eastAsia="Calibri" w:hAnsi="Verdana" w:cs="Vrinda"/>
          <w:lang w:val="es-ES" w:eastAsia="es-ES"/>
        </w:rPr>
        <w:t>:</w:t>
      </w:r>
      <w:r w:rsidRPr="001646B2">
        <w:rPr>
          <w:rFonts w:ascii="Verdana" w:eastAsia="Calibri" w:hAnsi="Verdana" w:cs="Vrinda"/>
          <w:lang w:val="es-ES" w:eastAsia="es-ES"/>
        </w:rPr>
        <w:t xml:space="preserve"> </w:t>
      </w:r>
    </w:p>
    <w:p w14:paraId="60FC52AE" w14:textId="77777777" w:rsidR="00834B50" w:rsidRPr="001646B2" w:rsidRDefault="00834B50" w:rsidP="00834B50">
      <w:pPr>
        <w:spacing w:after="0" w:line="276" w:lineRule="auto"/>
        <w:jc w:val="both"/>
        <w:rPr>
          <w:rFonts w:ascii="Verdana" w:eastAsia="Calibri" w:hAnsi="Verdana" w:cs="Vrinda"/>
          <w:lang w:val="es-ES_tradnl" w:eastAsia="es-ES_tradnl"/>
        </w:rPr>
      </w:pPr>
    </w:p>
    <w:p w14:paraId="4AFCD459" w14:textId="77777777" w:rsidR="00834B50" w:rsidRPr="001646B2" w:rsidRDefault="00834B50" w:rsidP="00834B50">
      <w:pPr>
        <w:spacing w:after="0" w:line="276" w:lineRule="auto"/>
        <w:jc w:val="both"/>
        <w:rPr>
          <w:rFonts w:ascii="Verdana" w:eastAsia="Calibri" w:hAnsi="Verdana" w:cs="Vrinda"/>
          <w:lang w:val="es-ES" w:eastAsia="es-ES"/>
        </w:rPr>
      </w:pPr>
      <w:r w:rsidRPr="001646B2">
        <w:rPr>
          <w:rFonts w:ascii="Verdana" w:eastAsia="Calibri" w:hAnsi="Verdana" w:cs="Vrinda"/>
          <w:lang w:val="es-ES" w:eastAsia="es-ES"/>
        </w:rPr>
        <w:t>En ejercicio de la competencia otorgada por los artículos 3, numeral 5º, y 11, numeral 8º, del Decreto Ley 4170 de 2011,</w:t>
      </w:r>
      <w:r w:rsidRPr="001646B2">
        <w:rPr>
          <w:rFonts w:ascii="Verdana" w:eastAsia="Arial MT" w:hAnsi="Verdana" w:cs="Vrinda"/>
          <w:lang w:val="es-ES" w:eastAsia="es-ES"/>
        </w:rPr>
        <w:t xml:space="preserve"> </w:t>
      </w:r>
      <w:r w:rsidRPr="001646B2">
        <w:rPr>
          <w:rFonts w:ascii="Verdana" w:eastAsia="Calibri" w:hAnsi="Verdana" w:cs="Vrinda"/>
        </w:rPr>
        <w:t xml:space="preserve">así como lo establecido en la Resolución 1707 de 2018 expedida por esta Entidad, </w:t>
      </w:r>
      <w:r w:rsidRPr="001646B2">
        <w:rPr>
          <w:rFonts w:ascii="Verdana" w:eastAsia="Calibri" w:hAnsi="Verdana" w:cs="Vrinda"/>
          <w:lang w:val="es-ES" w:eastAsia="es-ES"/>
        </w:rPr>
        <w:t xml:space="preserve">la Agencia Nacional de Contratación Pública – Colombia Compra Eficiente– responde su solicitud del </w:t>
      </w:r>
      <w:r>
        <w:rPr>
          <w:rFonts w:ascii="Verdana" w:eastAsia="Calibri" w:hAnsi="Verdana" w:cs="Vrinda"/>
          <w:lang w:val="es-ES" w:eastAsia="es-ES"/>
        </w:rPr>
        <w:t>21</w:t>
      </w:r>
      <w:r w:rsidRPr="001646B2">
        <w:rPr>
          <w:rFonts w:ascii="Verdana" w:eastAsia="Calibri" w:hAnsi="Verdana" w:cs="Vrinda"/>
          <w:lang w:val="es-ES" w:eastAsia="es-ES"/>
        </w:rPr>
        <w:t xml:space="preserve"> de octubre de 2025. En dicha petición usted manifiesta lo siguiente:</w:t>
      </w:r>
    </w:p>
    <w:p w14:paraId="606B2CD4" w14:textId="77777777" w:rsidR="00834B50" w:rsidRPr="001646B2" w:rsidRDefault="00834B50" w:rsidP="00834B50">
      <w:pPr>
        <w:spacing w:after="0" w:line="276" w:lineRule="auto"/>
        <w:jc w:val="both"/>
        <w:rPr>
          <w:rFonts w:ascii="Verdana" w:eastAsia="Calibri" w:hAnsi="Verdana" w:cs="Vrinda"/>
          <w:lang w:val="es-ES" w:eastAsia="es-ES"/>
        </w:rPr>
      </w:pPr>
    </w:p>
    <w:p w14:paraId="0AA39A55" w14:textId="0EC4D851" w:rsidR="00834B50" w:rsidRPr="001646B2" w:rsidRDefault="00834B50" w:rsidP="00834B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B60A33">
        <w:rPr>
          <w:rFonts w:ascii="Verdana" w:eastAsia="Aptos" w:hAnsi="Verdana" w:cs="Arial"/>
          <w:color w:val="000000"/>
          <w:sz w:val="21"/>
          <w:szCs w:val="21"/>
          <w:lang w:val="es-MX"/>
          <w14:ligatures w14:val="standardContextual"/>
        </w:rPr>
        <w:t>“</w:t>
      </w:r>
      <w:r w:rsidRPr="568A8CCA">
        <w:rPr>
          <w:rFonts w:ascii="Verdana" w:hAnsi="Verdana"/>
          <w:i/>
          <w:iCs/>
          <w:sz w:val="21"/>
          <w:szCs w:val="21"/>
        </w:rPr>
        <w:t xml:space="preserve">En un proceso de selección cuyo objeto es la CONSTRUCCION DE UN INTERCAMBIADOR VIAL se exige como experiencia general la CONSTRUCCIÓN DE PUENTES VEHICULARES O FERREOS, EN ESTRUCTURA EN CONCRETO. y como experiencia especifica: una luz principal entre ejes de apoyos consecutivo ESTRIBO-PILA o </w:t>
      </w:r>
      <w:proofErr w:type="gramStart"/>
      <w:r w:rsidRPr="568A8CCA">
        <w:rPr>
          <w:rFonts w:ascii="Verdana" w:hAnsi="Verdana"/>
          <w:i/>
          <w:iCs/>
          <w:sz w:val="21"/>
          <w:szCs w:val="21"/>
        </w:rPr>
        <w:t>PILA-PILA</w:t>
      </w:r>
      <w:proofErr w:type="gramEnd"/>
      <w:r w:rsidRPr="568A8CCA">
        <w:rPr>
          <w:rFonts w:ascii="Verdana" w:hAnsi="Verdana"/>
          <w:i/>
          <w:iCs/>
          <w:sz w:val="21"/>
          <w:szCs w:val="21"/>
        </w:rPr>
        <w:t xml:space="preserve"> o PILA-ESTRIBO o ESTRIBO - ESTRIBO SEA MAYOR A 50m. Si una </w:t>
      </w:r>
      <w:r w:rsidRPr="568A8CCA">
        <w:rPr>
          <w:rFonts w:ascii="Verdana" w:hAnsi="Verdana"/>
          <w:i/>
          <w:iCs/>
          <w:sz w:val="21"/>
          <w:szCs w:val="21"/>
        </w:rPr>
        <w:lastRenderedPageBreak/>
        <w:t xml:space="preserve">empresa Atiene inscrita en el RUP experiencia como subcontratista en la construcción de la infraestructura de un puente vehicular en concreto; </w:t>
      </w:r>
      <w:proofErr w:type="gramStart"/>
      <w:r w:rsidRPr="568A8CCA">
        <w:rPr>
          <w:rFonts w:ascii="Verdana" w:hAnsi="Verdana"/>
          <w:i/>
          <w:iCs/>
          <w:sz w:val="21"/>
          <w:szCs w:val="21"/>
        </w:rPr>
        <w:t>entiéndase como infraestructura de un puente la construcción del PILOTAJE DE UN PUENTE VEHICULAR EN CONCRETO, esta experiencia debería ser válida para aportar experiencia general y especifica?</w:t>
      </w:r>
      <w:proofErr w:type="gramEnd"/>
      <w:r w:rsidRPr="568A8CCA">
        <w:rPr>
          <w:rFonts w:ascii="Verdana" w:hAnsi="Verdana"/>
          <w:i/>
          <w:iCs/>
          <w:sz w:val="21"/>
          <w:szCs w:val="21"/>
        </w:rPr>
        <w:t xml:space="preserve"> </w:t>
      </w:r>
      <w:proofErr w:type="gramStart"/>
      <w:r w:rsidRPr="568A8CCA">
        <w:rPr>
          <w:rFonts w:ascii="Verdana" w:hAnsi="Verdana"/>
          <w:i/>
          <w:iCs/>
          <w:sz w:val="21"/>
          <w:szCs w:val="21"/>
        </w:rPr>
        <w:t>o solo para la experiencia general?</w:t>
      </w:r>
      <w:proofErr w:type="gramEnd"/>
      <w:r w:rsidRPr="568A8CCA">
        <w:rPr>
          <w:rFonts w:ascii="Verdana" w:hAnsi="Verdana"/>
          <w:i/>
          <w:iCs/>
          <w:sz w:val="21"/>
          <w:szCs w:val="21"/>
        </w:rPr>
        <w:t xml:space="preserve"> (el pilotaje de los puentes se realiza en los apoyos y en los estribos</w:t>
      </w:r>
      <w:proofErr w:type="gramStart"/>
      <w:r w:rsidRPr="568A8CCA">
        <w:rPr>
          <w:rFonts w:ascii="Verdana" w:hAnsi="Verdana"/>
          <w:i/>
          <w:iCs/>
          <w:sz w:val="21"/>
          <w:szCs w:val="21"/>
        </w:rPr>
        <w:t>).con</w:t>
      </w:r>
      <w:proofErr w:type="gramEnd"/>
      <w:r w:rsidRPr="568A8CCA">
        <w:rPr>
          <w:rFonts w:ascii="Verdana" w:hAnsi="Verdana"/>
          <w:i/>
          <w:iCs/>
          <w:sz w:val="21"/>
          <w:szCs w:val="21"/>
        </w:rPr>
        <w:t xml:space="preserve"> el mismo contrato se acredita lo mencionado en el numeral 3.5.3 CONSIDERACIONES PARA LA VALIDEZ DE LA EXPERIENCIA REQUERIDA literal D?</w:t>
      </w:r>
      <w:r w:rsidRPr="00B60A33">
        <w:rPr>
          <w:rFonts w:ascii="Verdana" w:eastAsia="Aptos" w:hAnsi="Verdana" w:cs="Arial"/>
          <w:color w:val="000000"/>
          <w:sz w:val="21"/>
          <w:szCs w:val="21"/>
          <w:lang w:val="es-MX"/>
          <w14:ligatures w14:val="standardContextual"/>
        </w:rPr>
        <w:t>”.</w:t>
      </w:r>
      <w:r w:rsidRPr="001646B2">
        <w:rPr>
          <w:rFonts w:ascii="Verdana" w:eastAsia="Aptos" w:hAnsi="Verdana" w:cs="Arial"/>
          <w:color w:val="000000"/>
          <w:sz w:val="21"/>
          <w:szCs w:val="21"/>
          <w:lang w:val="es-MX"/>
          <w14:ligatures w14:val="standardContextual"/>
        </w:rPr>
        <w:t xml:space="preserve"> </w:t>
      </w:r>
    </w:p>
    <w:p w14:paraId="41647623" w14:textId="77777777" w:rsidR="00834B50" w:rsidRPr="001646B2" w:rsidRDefault="00834B50" w:rsidP="00834B50">
      <w:pPr>
        <w:spacing w:after="0" w:line="240" w:lineRule="auto"/>
        <w:jc w:val="both"/>
        <w:rPr>
          <w:rFonts w:ascii="Verdana" w:eastAsia="Calibri" w:hAnsi="Verdana" w:cs="Arial"/>
          <w:color w:val="000000"/>
          <w:sz w:val="21"/>
          <w:szCs w:val="21"/>
          <w:lang w:eastAsia="es-ES"/>
        </w:rPr>
      </w:pPr>
    </w:p>
    <w:p w14:paraId="4614EC97" w14:textId="77777777" w:rsidR="00834B50" w:rsidRPr="001646B2" w:rsidRDefault="00834B50" w:rsidP="00834B50">
      <w:pPr>
        <w:spacing w:after="120" w:line="276" w:lineRule="auto"/>
        <w:ind w:firstLine="709"/>
        <w:jc w:val="both"/>
        <w:rPr>
          <w:rFonts w:ascii="Verdana" w:eastAsia="Calibri" w:hAnsi="Verdana" w:cs="Arial"/>
          <w:color w:val="000000"/>
          <w:lang w:eastAsia="es-ES"/>
        </w:rPr>
      </w:pPr>
      <w:r w:rsidRPr="001646B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646B2">
        <w:rPr>
          <w:rFonts w:ascii="Verdana" w:eastAsia="Calibri" w:hAnsi="Verdana" w:cs="Arial"/>
          <w:color w:val="000000"/>
          <w:lang w:eastAsia="es-ES"/>
        </w:rPr>
        <w:tab/>
      </w:r>
    </w:p>
    <w:p w14:paraId="2BC52876" w14:textId="77777777" w:rsidR="00834B50" w:rsidRPr="001646B2" w:rsidRDefault="00834B50" w:rsidP="00834B50">
      <w:pPr>
        <w:spacing w:after="0" w:line="276" w:lineRule="auto"/>
        <w:ind w:firstLine="709"/>
        <w:jc w:val="both"/>
        <w:rPr>
          <w:rFonts w:ascii="Verdana" w:eastAsia="Calibri" w:hAnsi="Verdana" w:cs="Arial"/>
          <w:color w:val="000000"/>
          <w:lang w:eastAsia="es-ES"/>
        </w:rPr>
      </w:pPr>
      <w:r w:rsidRPr="001646B2">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5ADF4E8" w14:textId="77777777" w:rsidR="00834B50" w:rsidRPr="001646B2" w:rsidRDefault="00834B50" w:rsidP="00834B50">
      <w:pPr>
        <w:spacing w:after="0" w:line="276" w:lineRule="auto"/>
        <w:jc w:val="both"/>
        <w:rPr>
          <w:rFonts w:ascii="Verdana" w:eastAsia="Calibri" w:hAnsi="Verdana" w:cs="Arial"/>
          <w:color w:val="000000"/>
          <w:lang w:eastAsia="es-ES"/>
        </w:rPr>
      </w:pPr>
    </w:p>
    <w:p w14:paraId="3D995168" w14:textId="77777777" w:rsidR="00834B50" w:rsidRPr="001646B2" w:rsidRDefault="00834B50" w:rsidP="00834B50">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Problema planteado:</w:t>
      </w:r>
    </w:p>
    <w:p w14:paraId="3DD4D68D" w14:textId="77777777" w:rsidR="00834B50" w:rsidRPr="001646B2" w:rsidRDefault="00834B50" w:rsidP="00834B50">
      <w:pPr>
        <w:tabs>
          <w:tab w:val="left" w:pos="142"/>
          <w:tab w:val="left" w:pos="284"/>
        </w:tabs>
        <w:spacing w:after="0" w:line="276" w:lineRule="auto"/>
        <w:jc w:val="both"/>
        <w:rPr>
          <w:rFonts w:ascii="Verdana" w:eastAsia="Century Gothic" w:hAnsi="Verdana" w:cs="Century Gothic"/>
          <w:b/>
          <w:bCs/>
        </w:rPr>
      </w:pPr>
    </w:p>
    <w:p w14:paraId="2937BBE9" w14:textId="77777777" w:rsidR="00834B50" w:rsidRPr="00EB679D" w:rsidRDefault="00834B50" w:rsidP="00834B50">
      <w:pPr>
        <w:spacing w:after="0" w:line="276" w:lineRule="auto"/>
        <w:jc w:val="both"/>
        <w:rPr>
          <w:rFonts w:ascii="Verdana" w:eastAsia="Century Gothic" w:hAnsi="Verdana" w:cs="Century Gothic"/>
          <w:lang w:val="es-ES_tradnl"/>
        </w:rPr>
      </w:pPr>
      <w:r w:rsidRPr="001646B2">
        <w:rPr>
          <w:rFonts w:ascii="Verdana" w:eastAsia="Century Gothic" w:hAnsi="Verdana" w:cs="Century Gothic"/>
        </w:rPr>
        <w:t xml:space="preserve">De acuerdo con el contenido de su solicitud, en relación con los </w:t>
      </w:r>
      <w:r w:rsidRPr="001646B2">
        <w:rPr>
          <w:rFonts w:ascii="Verdana" w:eastAsia="Aptos" w:hAnsi="Verdana" w:cs="Times New Roman"/>
        </w:rPr>
        <w:t>documentos tipo de licitación de obra pública de infraestructura de transporte – versión 4</w:t>
      </w:r>
      <w:r w:rsidRPr="00EB6DB5">
        <w:rPr>
          <w:rFonts w:ascii="Verdana" w:eastAsia="Aptos" w:hAnsi="Verdana" w:cs="Times New Roman"/>
        </w:rPr>
        <w:t xml:space="preserve">, </w:t>
      </w:r>
      <w:r w:rsidRPr="00EB6DB5">
        <w:rPr>
          <w:rFonts w:ascii="Verdana" w:eastAsia="Century Gothic" w:hAnsi="Verdana" w:cs="Century Gothic"/>
        </w:rPr>
        <w:t>esta Agencia resolverá l</w:t>
      </w:r>
      <w:r w:rsidRPr="00EB679D">
        <w:rPr>
          <w:rFonts w:ascii="Verdana" w:eastAsia="Century Gothic" w:hAnsi="Verdana" w:cs="Century Gothic"/>
        </w:rPr>
        <w:t>os</w:t>
      </w:r>
      <w:r w:rsidRPr="00EB6DB5">
        <w:rPr>
          <w:rFonts w:ascii="Verdana" w:eastAsia="Century Gothic" w:hAnsi="Verdana" w:cs="Century Gothic"/>
        </w:rPr>
        <w:t xml:space="preserve"> siguiente</w:t>
      </w:r>
      <w:r w:rsidRPr="00EB679D">
        <w:rPr>
          <w:rFonts w:ascii="Verdana" w:eastAsia="Century Gothic" w:hAnsi="Verdana" w:cs="Century Gothic"/>
        </w:rPr>
        <w:t>s</w:t>
      </w:r>
      <w:r w:rsidRPr="00EB6DB5">
        <w:rPr>
          <w:rFonts w:ascii="Verdana" w:eastAsia="Century Gothic" w:hAnsi="Verdana" w:cs="Century Gothic"/>
        </w:rPr>
        <w:t xml:space="preserve"> problema</w:t>
      </w:r>
      <w:r w:rsidRPr="00EB679D">
        <w:rPr>
          <w:rFonts w:ascii="Verdana" w:eastAsia="Century Gothic" w:hAnsi="Verdana" w:cs="Century Gothic"/>
        </w:rPr>
        <w:t>s</w:t>
      </w:r>
      <w:r w:rsidRPr="00EB6DB5">
        <w:rPr>
          <w:rFonts w:ascii="Verdana" w:eastAsia="Century Gothic" w:hAnsi="Verdana" w:cs="Century Gothic"/>
        </w:rPr>
        <w:t xml:space="preserve"> jurídico</w:t>
      </w:r>
      <w:r w:rsidRPr="00EB679D">
        <w:rPr>
          <w:rFonts w:ascii="Verdana" w:eastAsia="Century Gothic" w:hAnsi="Verdana" w:cs="Century Gothic"/>
        </w:rPr>
        <w:t>s</w:t>
      </w:r>
      <w:r w:rsidRPr="00EB6DB5">
        <w:rPr>
          <w:rFonts w:ascii="Verdana" w:eastAsia="Century Gothic" w:hAnsi="Verdana" w:cs="Century Gothic"/>
        </w:rPr>
        <w:t>:</w:t>
      </w:r>
      <w:r w:rsidRPr="00EB679D">
        <w:rPr>
          <w:rFonts w:ascii="Verdana" w:eastAsia="Century Gothic" w:hAnsi="Verdana" w:cs="Century Gothic"/>
        </w:rPr>
        <w:t xml:space="preserve"> i) ¿Cuál es el alcance de lo dispuesto en la actividad 7.1 de la Matriz 1 – Experiencia en relación con la experiencia general y específica?</w:t>
      </w:r>
      <w:r w:rsidRPr="00EB6DB5">
        <w:rPr>
          <w:rFonts w:ascii="Verdana" w:eastAsia="Century Gothic" w:hAnsi="Verdana" w:cs="Century Gothic"/>
        </w:rPr>
        <w:t xml:space="preserve"> </w:t>
      </w:r>
      <w:proofErr w:type="spellStart"/>
      <w:r w:rsidRPr="00EB6DB5">
        <w:rPr>
          <w:rFonts w:ascii="Verdana" w:eastAsia="Century Gothic" w:hAnsi="Verdana" w:cs="Century Gothic"/>
        </w:rPr>
        <w:t>ii</w:t>
      </w:r>
      <w:proofErr w:type="spellEnd"/>
      <w:r w:rsidRPr="00EB6DB5">
        <w:rPr>
          <w:rFonts w:ascii="Verdana" w:eastAsia="Century Gothic" w:hAnsi="Verdana" w:cs="Century Gothic"/>
        </w:rPr>
        <w:t xml:space="preserve">) </w:t>
      </w:r>
      <w:r w:rsidRPr="00EB6DB5">
        <w:rPr>
          <w:rFonts w:ascii="Verdana" w:eastAsia="Century Gothic" w:hAnsi="Verdana" w:cs="Century Gothic"/>
          <w:lang w:val="es-ES_tradnl"/>
        </w:rPr>
        <w:t>¿cómo opera la regla de acreditación de experiencia por parte de proponentes plurales, conforme al numeral 3.5.3 de los documentos tipo de infraestructura de transporte?</w:t>
      </w:r>
    </w:p>
    <w:p w14:paraId="5A30A792" w14:textId="77777777" w:rsidR="00834B50" w:rsidRPr="001646B2" w:rsidRDefault="00834B50" w:rsidP="00834B50">
      <w:pPr>
        <w:tabs>
          <w:tab w:val="left" w:pos="142"/>
          <w:tab w:val="left" w:pos="284"/>
        </w:tabs>
        <w:spacing w:after="0" w:line="276" w:lineRule="auto"/>
        <w:jc w:val="both"/>
        <w:rPr>
          <w:rFonts w:ascii="Verdana" w:eastAsia="Calibri" w:hAnsi="Verdana" w:cs="Arial"/>
          <w:color w:val="7030A0"/>
          <w:lang w:val="es-ES_tradnl"/>
        </w:rPr>
      </w:pPr>
    </w:p>
    <w:p w14:paraId="17996249" w14:textId="77777777" w:rsidR="00834B50" w:rsidRPr="001646B2" w:rsidRDefault="00834B50" w:rsidP="00834B50">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lastRenderedPageBreak/>
        <w:t>Respuesta:</w:t>
      </w:r>
    </w:p>
    <w:p w14:paraId="725C409D" w14:textId="77777777" w:rsidR="00834B50" w:rsidRPr="001646B2" w:rsidRDefault="00834B50" w:rsidP="00834B5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34B50" w:rsidRPr="001646B2" w14:paraId="3897064E" w14:textId="77777777" w:rsidTr="568A8CCA">
        <w:tc>
          <w:tcPr>
            <w:tcW w:w="8828" w:type="dxa"/>
          </w:tcPr>
          <w:p w14:paraId="5827CCC8" w14:textId="77777777" w:rsidR="00834B50" w:rsidRPr="001646B2" w:rsidRDefault="00834B50" w:rsidP="00BA3055">
            <w:pPr>
              <w:spacing w:line="276" w:lineRule="auto"/>
              <w:jc w:val="both"/>
              <w:rPr>
                <w:rFonts w:ascii="Verdana" w:eastAsia="Aptos" w:hAnsi="Verdana" w:cs="Arial"/>
                <w:color w:val="000000"/>
                <w:lang w:val="es-ES_tradnl"/>
              </w:rPr>
            </w:pPr>
            <w:r>
              <w:rPr>
                <w:rFonts w:ascii="Verdana" w:eastAsia="Calibri" w:hAnsi="Verdana" w:cs="Arial"/>
                <w:lang w:val="es-ES"/>
              </w:rPr>
              <w:t xml:space="preserve">i) </w:t>
            </w:r>
            <w:r>
              <w:rPr>
                <w:rFonts w:ascii="Verdana" w:eastAsia="Calibri" w:hAnsi="Verdana" w:cs="Arial"/>
                <w:kern w:val="2"/>
                <w14:ligatures w14:val="standardContextual"/>
              </w:rPr>
              <w:t xml:space="preserve">La Matriz 1 – Experiencia de los documentos tipo de licitación de obra pública de infraestructura de transporte – versión 4, establece en el capítulo 7. las “Obras en </w:t>
            </w:r>
            <w:proofErr w:type="gramStart"/>
            <w:r>
              <w:rPr>
                <w:rFonts w:ascii="Verdana" w:eastAsia="Calibri" w:hAnsi="Verdana" w:cs="Arial"/>
                <w:kern w:val="2"/>
                <w14:ligatures w14:val="standardContextual"/>
              </w:rPr>
              <w:t xml:space="preserve">puentes” </w:t>
            </w:r>
            <w:r>
              <w:rPr>
                <w:rFonts w:ascii="Verdana" w:eastAsia="Aptos" w:hAnsi="Verdana" w:cs="Arial"/>
                <w:color w:val="000000"/>
                <w:lang w:val="es-ES_tradnl"/>
              </w:rPr>
              <w:t xml:space="preserve"> e</w:t>
            </w:r>
            <w:proofErr w:type="gramEnd"/>
            <w:r>
              <w:rPr>
                <w:rFonts w:ascii="Verdana" w:eastAsia="Aptos" w:hAnsi="Verdana" w:cs="Arial"/>
                <w:color w:val="000000"/>
                <w:lang w:val="es-ES_tradnl"/>
              </w:rPr>
              <w:t xml:space="preserve"> incluye 15 actividades dentro de las cuales, se encuentra la dispuesta en el numeral 7.1 relacionada con “Proyectos de construcción de puentes vehiculares o ferreros en estructura de concreto”</w:t>
            </w:r>
            <w:r w:rsidRPr="001646B2">
              <w:rPr>
                <w:rFonts w:ascii="Verdana" w:eastAsia="Aptos" w:hAnsi="Verdana" w:cs="Arial"/>
                <w:color w:val="000000"/>
                <w:lang w:val="es-ES_tradnl"/>
              </w:rPr>
              <w:t xml:space="preserve">. Para </w:t>
            </w:r>
            <w:r>
              <w:rPr>
                <w:rFonts w:ascii="Verdana" w:eastAsia="Aptos" w:hAnsi="Verdana" w:cs="Arial"/>
                <w:color w:val="000000"/>
                <w:lang w:val="es-ES_tradnl"/>
              </w:rPr>
              <w:t xml:space="preserve">proyectos de complejidades altas, para </w:t>
            </w:r>
            <w:r w:rsidRPr="001646B2">
              <w:rPr>
                <w:rFonts w:ascii="Verdana" w:eastAsia="Aptos" w:hAnsi="Verdana" w:cs="Arial"/>
                <w:color w:val="000000"/>
                <w:lang w:val="es-ES_tradnl"/>
              </w:rPr>
              <w:t>esta actividad se establece la siguiente experiencia general</w:t>
            </w:r>
            <w:r>
              <w:rPr>
                <w:rFonts w:ascii="Verdana" w:eastAsia="Aptos" w:hAnsi="Verdana" w:cs="Arial"/>
                <w:color w:val="000000"/>
                <w:lang w:val="es-ES_tradnl"/>
              </w:rPr>
              <w:t xml:space="preserve"> y específica, y adicionalmente, para esta última, señala un porcentaje (%) el dimensionamiento que está en función de los rangos de salarios mínimos en los cuales se enmarca el presupuesto oficial del proceso de selección</w:t>
            </w:r>
            <w:r w:rsidRPr="001646B2">
              <w:rPr>
                <w:rFonts w:ascii="Verdana" w:eastAsia="Aptos" w:hAnsi="Verdana" w:cs="Arial"/>
                <w:color w:val="000000"/>
                <w:lang w:val="es-ES_tradnl"/>
              </w:rPr>
              <w:t>:</w:t>
            </w:r>
          </w:p>
          <w:p w14:paraId="09E7F757" w14:textId="77777777" w:rsidR="00834B50" w:rsidRDefault="00834B50" w:rsidP="00BA3055">
            <w:pPr>
              <w:spacing w:line="276" w:lineRule="auto"/>
              <w:ind w:firstLine="709"/>
              <w:jc w:val="both"/>
              <w:rPr>
                <w:rFonts w:ascii="Verdana" w:eastAsia="Aptos" w:hAnsi="Verdana" w:cs="Arial"/>
                <w:color w:val="000000"/>
                <w:lang w:val="es-ES_tradnl"/>
              </w:rPr>
            </w:pPr>
          </w:p>
          <w:p w14:paraId="2308808D" w14:textId="77777777" w:rsidR="00834B50" w:rsidRPr="00BA3055" w:rsidRDefault="00834B50" w:rsidP="00BA3055">
            <w:pPr>
              <w:spacing w:after="120"/>
              <w:ind w:left="709" w:right="709"/>
              <w:jc w:val="both"/>
              <w:rPr>
                <w:rFonts w:ascii="Verdana" w:hAnsi="Verdana" w:cstheme="minorHAnsi"/>
                <w:b/>
                <w:bCs/>
                <w:i/>
                <w:iCs/>
                <w:sz w:val="21"/>
                <w:szCs w:val="21"/>
                <w:u w:val="single"/>
              </w:rPr>
            </w:pPr>
            <w:r w:rsidRPr="00BA3055">
              <w:rPr>
                <w:rFonts w:ascii="Verdana" w:hAnsi="Verdana" w:cstheme="minorHAnsi"/>
                <w:b/>
                <w:bCs/>
                <w:sz w:val="21"/>
                <w:szCs w:val="21"/>
                <w:u w:val="single"/>
              </w:rPr>
              <w:t>“</w:t>
            </w:r>
            <w:r w:rsidRPr="00BA3055">
              <w:rPr>
                <w:rFonts w:ascii="Verdana" w:hAnsi="Verdana" w:cstheme="minorHAnsi"/>
                <w:b/>
                <w:bCs/>
                <w:i/>
                <w:iCs/>
                <w:sz w:val="21"/>
                <w:szCs w:val="21"/>
                <w:u w:val="single"/>
              </w:rPr>
              <w:t>GENERAL</w:t>
            </w:r>
          </w:p>
          <w:p w14:paraId="183860B1" w14:textId="3A14DE07" w:rsidR="00834B50" w:rsidRPr="00BA3055" w:rsidRDefault="00834B50" w:rsidP="568A8CCA">
            <w:pPr>
              <w:spacing w:after="120"/>
              <w:ind w:left="709" w:right="709"/>
              <w:jc w:val="both"/>
              <w:rPr>
                <w:rFonts w:ascii="Verdana" w:hAnsi="Verdana"/>
                <w:i/>
                <w:iCs/>
                <w:sz w:val="21"/>
                <w:szCs w:val="21"/>
              </w:rPr>
            </w:pPr>
            <w:r w:rsidRPr="568A8CCA">
              <w:rPr>
                <w:rFonts w:ascii="Verdana" w:hAnsi="Verdana"/>
                <w:i/>
                <w:iCs/>
                <w:sz w:val="21"/>
                <w:szCs w:val="21"/>
              </w:rPr>
              <w:t xml:space="preserve">CONSTRUCCIÓN DE PUENTES VEHICULARES O FERREOS, EN ESTRUCTURA EN </w:t>
            </w:r>
            <w:r w:rsidR="563D90D1" w:rsidRPr="568A8CCA">
              <w:rPr>
                <w:rFonts w:ascii="Verdana" w:hAnsi="Verdana"/>
                <w:i/>
                <w:iCs/>
                <w:sz w:val="21"/>
                <w:szCs w:val="21"/>
              </w:rPr>
              <w:t>CONCRETO.</w:t>
            </w:r>
          </w:p>
          <w:p w14:paraId="45E21402" w14:textId="77777777" w:rsidR="00834B50" w:rsidRPr="00BA3055" w:rsidRDefault="00834B50" w:rsidP="00BA3055">
            <w:pPr>
              <w:spacing w:after="120"/>
              <w:ind w:left="709" w:right="709"/>
              <w:jc w:val="both"/>
              <w:rPr>
                <w:rFonts w:ascii="Verdana" w:hAnsi="Verdana" w:cstheme="minorHAnsi"/>
                <w:i/>
                <w:iCs/>
                <w:sz w:val="21"/>
                <w:szCs w:val="21"/>
              </w:rPr>
            </w:pPr>
            <w:r w:rsidRPr="00BA3055">
              <w:rPr>
                <w:rFonts w:ascii="Verdana" w:hAnsi="Verdana" w:cstheme="minorHAnsi"/>
                <w:b/>
                <w:bCs/>
                <w:i/>
                <w:iCs/>
                <w:sz w:val="21"/>
                <w:szCs w:val="21"/>
                <w:u w:val="single"/>
              </w:rPr>
              <w:t>ESPECIFICA</w:t>
            </w:r>
          </w:p>
          <w:p w14:paraId="0D2662ED" w14:textId="77777777" w:rsidR="00834B50" w:rsidRDefault="00834B50" w:rsidP="00BA3055">
            <w:pPr>
              <w:ind w:left="709" w:right="709"/>
              <w:jc w:val="both"/>
              <w:rPr>
                <w:rFonts w:ascii="Verdana" w:hAnsi="Verdana" w:cstheme="minorHAnsi"/>
                <w:i/>
                <w:iCs/>
                <w:sz w:val="21"/>
                <w:szCs w:val="21"/>
              </w:rPr>
            </w:pPr>
            <w:r w:rsidRPr="00BA3055">
              <w:rPr>
                <w:rFonts w:ascii="Verdana" w:hAnsi="Verdana" w:cstheme="minorHAnsi"/>
                <w:i/>
                <w:iCs/>
                <w:sz w:val="21"/>
                <w:szCs w:val="21"/>
              </w:rPr>
              <w:t xml:space="preserve">Por lo menos uno (1) de los contratos válidos aportados como experiencia general corresponda a la CONSTRUCCIÓN DE PUENTES VEHICULARES O FERREOS, EN ESTRUCTURA EN CONCRETO cuya luz principal entre ejes de apoyos consecutivos (ESTRIBO-PILA o </w:t>
            </w:r>
            <w:proofErr w:type="gramStart"/>
            <w:r w:rsidRPr="00BA3055">
              <w:rPr>
                <w:rFonts w:ascii="Verdana" w:hAnsi="Verdana" w:cstheme="minorHAnsi"/>
                <w:i/>
                <w:iCs/>
                <w:sz w:val="21"/>
                <w:szCs w:val="21"/>
              </w:rPr>
              <w:t>PILA-PILA</w:t>
            </w:r>
            <w:proofErr w:type="gramEnd"/>
            <w:r w:rsidRPr="00BA3055">
              <w:rPr>
                <w:rFonts w:ascii="Verdana" w:hAnsi="Verdana" w:cstheme="minorHAnsi"/>
                <w:i/>
                <w:iCs/>
                <w:sz w:val="21"/>
                <w:szCs w:val="21"/>
              </w:rPr>
              <w:t xml:space="preserve"> o PILA-ESTRIBO o ESTRIBO - ESTRIBO) sea mayor o igual al XX% de la Longitud de la Luz Principal del Puente Objeto de la Presente Contratación</w:t>
            </w:r>
            <w:r>
              <w:rPr>
                <w:rFonts w:ascii="Verdana" w:hAnsi="Verdana" w:cstheme="minorHAnsi"/>
                <w:i/>
                <w:iCs/>
                <w:sz w:val="21"/>
                <w:szCs w:val="21"/>
              </w:rPr>
              <w:t>”</w:t>
            </w:r>
            <w:r w:rsidRPr="00BA3055">
              <w:rPr>
                <w:rFonts w:ascii="Verdana" w:hAnsi="Verdana" w:cstheme="minorHAnsi"/>
                <w:i/>
                <w:iCs/>
                <w:sz w:val="21"/>
                <w:szCs w:val="21"/>
              </w:rPr>
              <w:t>.</w:t>
            </w:r>
          </w:p>
          <w:p w14:paraId="14ADDB8B" w14:textId="77777777" w:rsidR="00834B50" w:rsidRPr="00BA3055" w:rsidRDefault="00834B50" w:rsidP="00BA3055">
            <w:pPr>
              <w:ind w:left="709" w:right="709"/>
              <w:jc w:val="both"/>
              <w:rPr>
                <w:rFonts w:ascii="Verdana" w:hAnsi="Verdana" w:cstheme="minorHAnsi"/>
                <w:sz w:val="21"/>
                <w:szCs w:val="21"/>
              </w:rPr>
            </w:pPr>
          </w:p>
          <w:p w14:paraId="6CCC14DF" w14:textId="5CD45E20" w:rsidR="00834B50" w:rsidRDefault="00834B50" w:rsidP="00BA3055">
            <w:pPr>
              <w:spacing w:after="120" w:line="276" w:lineRule="auto"/>
              <w:ind w:firstLine="709"/>
              <w:jc w:val="both"/>
              <w:rPr>
                <w:rFonts w:ascii="Verdana" w:eastAsia="Aptos" w:hAnsi="Verdana" w:cs="Arial"/>
                <w:color w:val="000000"/>
                <w:lang w:val="es-ES_tradnl"/>
              </w:rPr>
            </w:pPr>
            <w:r>
              <w:rPr>
                <w:rFonts w:ascii="Verdana" w:eastAsia="Aptos" w:hAnsi="Verdana" w:cs="Arial"/>
                <w:color w:val="000000"/>
              </w:rPr>
              <w:t xml:space="preserve">De acuerdo con lo señalado en la Matriz 1 – Experiencia, para acreditar la experiencia general para la actividad 7.1 </w:t>
            </w:r>
            <w:r>
              <w:rPr>
                <w:rFonts w:ascii="Verdana" w:eastAsia="Aptos" w:hAnsi="Verdana" w:cs="Arial"/>
                <w:color w:val="000000"/>
                <w:lang w:val="es-ES_tradnl"/>
              </w:rPr>
              <w:t>“Proyectos de construcción de puentes vehiculares o ferreros en estructura de concreto”, se deberán aportar contratos que contemplen actividades de construcción de puentes vehiculas o férreos, realizados en estructura e</w:t>
            </w:r>
            <w:r w:rsidR="00600AC6">
              <w:rPr>
                <w:rFonts w:ascii="Verdana" w:eastAsia="Aptos" w:hAnsi="Verdana" w:cs="Arial"/>
                <w:color w:val="000000"/>
                <w:lang w:val="es-ES_tradnl"/>
              </w:rPr>
              <w:t>n</w:t>
            </w:r>
            <w:r>
              <w:rPr>
                <w:rFonts w:ascii="Verdana" w:eastAsia="Aptos" w:hAnsi="Verdana" w:cs="Arial"/>
                <w:color w:val="000000"/>
                <w:lang w:val="es-ES_tradnl"/>
              </w:rPr>
              <w:t xml:space="preserve"> concreto. Por su parte, para la experiencia específica, por lo menos uno (1) de los contratos aportados como experiencia general debe corresponder a la </w:t>
            </w:r>
            <w:r w:rsidR="00C54397">
              <w:rPr>
                <w:rFonts w:ascii="Verdana" w:eastAsia="Aptos" w:hAnsi="Verdana" w:cs="Arial"/>
                <w:color w:val="000000"/>
                <w:lang w:val="es-ES_tradnl"/>
              </w:rPr>
              <w:t>c</w:t>
            </w:r>
            <w:r>
              <w:rPr>
                <w:rFonts w:ascii="Verdana" w:eastAsia="Aptos" w:hAnsi="Verdana" w:cs="Arial"/>
                <w:color w:val="000000"/>
                <w:lang w:val="es-ES_tradnl"/>
              </w:rPr>
              <w:t xml:space="preserve">onstrucción de puentes vehiculares o férreos, realizados en estructura de concreto, en el que la luz principal entre ejes de apoyos consecutivos (estribo-pila o </w:t>
            </w:r>
            <w:proofErr w:type="gramStart"/>
            <w:r>
              <w:rPr>
                <w:rFonts w:ascii="Verdana" w:eastAsia="Aptos" w:hAnsi="Verdana" w:cs="Arial"/>
                <w:color w:val="000000"/>
                <w:lang w:val="es-ES_tradnl"/>
              </w:rPr>
              <w:t>pila-pila</w:t>
            </w:r>
            <w:proofErr w:type="gramEnd"/>
            <w:r>
              <w:rPr>
                <w:rFonts w:ascii="Verdana" w:eastAsia="Aptos" w:hAnsi="Verdana" w:cs="Arial"/>
                <w:color w:val="000000"/>
                <w:lang w:val="es-ES_tradnl"/>
              </w:rPr>
              <w:t xml:space="preserve"> o pila-estribo o estribo-estribo) se mayor o igual a un porcentaje de dimensionamiento (XX%) de la longitud de la luz principal del puente objeto del proceso de selección. </w:t>
            </w:r>
          </w:p>
          <w:p w14:paraId="6C49A3BF" w14:textId="77777777" w:rsidR="00834B50" w:rsidRPr="001646B2" w:rsidRDefault="00834B50" w:rsidP="00BA3055">
            <w:pPr>
              <w:spacing w:after="120"/>
              <w:ind w:firstLine="708"/>
              <w:jc w:val="both"/>
              <w:rPr>
                <w:rFonts w:ascii="Verdana" w:eastAsia="Calibri" w:hAnsi="Verdana" w:cs="Calibri"/>
                <w:kern w:val="2"/>
                <w14:ligatures w14:val="standardContextual"/>
              </w:rPr>
            </w:pPr>
            <w:r>
              <w:rPr>
                <w:rFonts w:ascii="Verdana" w:eastAsia="Calibri" w:hAnsi="Verdana" w:cs="Calibri"/>
                <w:kern w:val="2"/>
                <w14:ligatures w14:val="standardContextual"/>
              </w:rPr>
              <w:t>P</w:t>
            </w:r>
            <w:r w:rsidRPr="001646B2">
              <w:rPr>
                <w:rFonts w:ascii="Verdana" w:eastAsia="Calibri" w:hAnsi="Verdana" w:cs="Calibri"/>
                <w:kern w:val="2"/>
                <w14:ligatures w14:val="standardContextual"/>
              </w:rPr>
              <w:t>ara comprender el alcance y aplicación de la</w:t>
            </w:r>
            <w:r>
              <w:rPr>
                <w:rFonts w:ascii="Verdana" w:eastAsia="Calibri" w:hAnsi="Verdana" w:cs="Calibri"/>
                <w:kern w:val="2"/>
                <w14:ligatures w14:val="standardContextual"/>
              </w:rPr>
              <w:t>s</w:t>
            </w:r>
            <w:r w:rsidRPr="001646B2">
              <w:rPr>
                <w:rFonts w:ascii="Verdana" w:eastAsia="Calibri" w:hAnsi="Verdana" w:cs="Calibri"/>
                <w:kern w:val="2"/>
                <w14:ligatures w14:val="standardContextual"/>
              </w:rPr>
              <w:t xml:space="preserve"> expresi</w:t>
            </w:r>
            <w:r>
              <w:rPr>
                <w:rFonts w:ascii="Verdana" w:eastAsia="Calibri" w:hAnsi="Verdana" w:cs="Calibri"/>
                <w:kern w:val="2"/>
                <w14:ligatures w14:val="standardContextual"/>
              </w:rPr>
              <w:t>o</w:t>
            </w:r>
            <w:r w:rsidRPr="001646B2">
              <w:rPr>
                <w:rFonts w:ascii="Verdana" w:eastAsia="Calibri" w:hAnsi="Verdana" w:cs="Calibri"/>
                <w:kern w:val="2"/>
                <w14:ligatures w14:val="standardContextual"/>
              </w:rPr>
              <w:t>n</w:t>
            </w:r>
            <w:r>
              <w:rPr>
                <w:rFonts w:ascii="Verdana" w:eastAsia="Calibri" w:hAnsi="Verdana" w:cs="Calibri"/>
                <w:kern w:val="2"/>
                <w14:ligatures w14:val="standardContextual"/>
              </w:rPr>
              <w:t>es</w:t>
            </w:r>
            <w:r w:rsidRPr="001646B2">
              <w:rPr>
                <w:rFonts w:ascii="Verdana" w:eastAsia="Calibri" w:hAnsi="Verdana" w:cs="Calibri"/>
                <w:kern w:val="2"/>
                <w14:ligatures w14:val="standardContextual"/>
              </w:rPr>
              <w:t xml:space="preserve"> “</w:t>
            </w:r>
            <w:r>
              <w:rPr>
                <w:rFonts w:ascii="Verdana" w:eastAsia="Calibri" w:hAnsi="Verdana" w:cs="Calibri"/>
                <w:kern w:val="2"/>
                <w14:ligatures w14:val="standardContextual"/>
              </w:rPr>
              <w:t>Luz principal</w:t>
            </w:r>
            <w:r w:rsidRPr="001646B2">
              <w:rPr>
                <w:rFonts w:ascii="Verdana" w:eastAsia="Calibri" w:hAnsi="Verdana" w:cs="Calibri"/>
                <w:kern w:val="2"/>
                <w14:ligatures w14:val="standardContextual"/>
              </w:rPr>
              <w:t>”</w:t>
            </w:r>
            <w:r>
              <w:rPr>
                <w:rFonts w:ascii="Verdana" w:eastAsia="Calibri" w:hAnsi="Verdana" w:cs="Calibri"/>
                <w:kern w:val="2"/>
                <w14:ligatures w14:val="standardContextual"/>
              </w:rPr>
              <w:t>, “estribos” y “pila”</w:t>
            </w:r>
            <w:r w:rsidRPr="001646B2">
              <w:rPr>
                <w:rFonts w:ascii="Verdana" w:eastAsia="Calibri" w:hAnsi="Verdana" w:cs="Calibri"/>
                <w:kern w:val="2"/>
                <w14:ligatures w14:val="standardContextual"/>
              </w:rPr>
              <w:t xml:space="preserve">, es necesario tener en cuenta las definiciones del </w:t>
            </w:r>
            <w:r w:rsidRPr="001646B2">
              <w:rPr>
                <w:rFonts w:ascii="Verdana" w:eastAsia="Calibri" w:hAnsi="Verdana" w:cs="Calibri"/>
                <w:kern w:val="2"/>
                <w14:ligatures w14:val="standardContextual"/>
              </w:rPr>
              <w:lastRenderedPageBreak/>
              <w:t>“Anexo – Glosario” del sector señalado. Lo anterior, en razón a que el numeral 1.10 del documento base dispone 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3 - Glosario. Los términos no definidos deben comprenderse de conformidad con su significado natural y en el contexto del presente proceso de selección y el proyecto de infraestructura que se pretende adelantar”.</w:t>
            </w:r>
          </w:p>
          <w:p w14:paraId="601BD670" w14:textId="7C470F37" w:rsidR="00834B50" w:rsidRPr="001646B2" w:rsidRDefault="00834B50" w:rsidP="00BA3055">
            <w:pPr>
              <w:ind w:firstLine="708"/>
              <w:jc w:val="both"/>
              <w:rPr>
                <w:rFonts w:ascii="Verdana" w:eastAsia="Calibri" w:hAnsi="Verdana" w:cs="Calibri"/>
                <w:kern w:val="2"/>
                <w14:ligatures w14:val="standardContextual"/>
              </w:rPr>
            </w:pPr>
            <w:r w:rsidRPr="003D4CB4">
              <w:rPr>
                <w:rFonts w:ascii="Verdana" w:eastAsia="Calibri" w:hAnsi="Verdana" w:cs="Calibri"/>
                <w:kern w:val="2"/>
                <w14:ligatures w14:val="standardContextual"/>
              </w:rPr>
              <w:t>Para estos efectos, en l</w:t>
            </w:r>
            <w:r w:rsidRPr="00BA3055">
              <w:rPr>
                <w:rFonts w:ascii="Verdana" w:eastAsia="Calibri" w:hAnsi="Verdana" w:cs="Calibri"/>
                <w:kern w:val="2"/>
                <w14:ligatures w14:val="standardContextual"/>
              </w:rPr>
              <w:t>os</w:t>
            </w:r>
            <w:r w:rsidRPr="003D4CB4">
              <w:rPr>
                <w:rFonts w:ascii="Verdana" w:eastAsia="Calibri" w:hAnsi="Verdana" w:cs="Calibri"/>
                <w:kern w:val="2"/>
                <w14:ligatures w14:val="standardContextual"/>
              </w:rPr>
              <w:t xml:space="preserve"> numeral</w:t>
            </w:r>
            <w:r w:rsidRPr="00BA3055">
              <w:rPr>
                <w:rFonts w:ascii="Verdana" w:eastAsia="Calibri" w:hAnsi="Verdana" w:cs="Calibri"/>
                <w:kern w:val="2"/>
                <w14:ligatures w14:val="standardContextual"/>
              </w:rPr>
              <w:t>es</w:t>
            </w:r>
            <w:r w:rsidRPr="003D4CB4">
              <w:rPr>
                <w:rFonts w:ascii="Verdana" w:eastAsia="Calibri" w:hAnsi="Verdana" w:cs="Calibri"/>
                <w:kern w:val="2"/>
                <w14:ligatures w14:val="standardContextual"/>
              </w:rPr>
              <w:t xml:space="preserve"> </w:t>
            </w:r>
            <w:r w:rsidR="002A1718">
              <w:rPr>
                <w:rFonts w:ascii="Verdana" w:eastAsia="Calibri" w:hAnsi="Verdana" w:cs="Calibri"/>
                <w:kern w:val="2"/>
                <w14:ligatures w14:val="standardContextual"/>
              </w:rPr>
              <w:t>“</w:t>
            </w:r>
            <w:r w:rsidRPr="003D4CB4">
              <w:rPr>
                <w:rFonts w:ascii="Verdana" w:eastAsia="Calibri" w:hAnsi="Verdana" w:cs="Calibri"/>
                <w:kern w:val="2"/>
                <w14:ligatures w14:val="standardContextual"/>
              </w:rPr>
              <w:t>2.</w:t>
            </w:r>
            <w:r w:rsidRPr="00BA3055">
              <w:rPr>
                <w:rFonts w:ascii="Verdana" w:eastAsia="Calibri" w:hAnsi="Verdana" w:cs="Calibri"/>
                <w:kern w:val="2"/>
                <w14:ligatures w14:val="standardContextual"/>
              </w:rPr>
              <w:t>85, 267 y 2.113”</w:t>
            </w:r>
            <w:r w:rsidRPr="003D4CB4">
              <w:rPr>
                <w:rFonts w:ascii="Verdana" w:eastAsia="Calibri" w:hAnsi="Verdana" w:cs="Calibri"/>
                <w:kern w:val="2"/>
                <w14:ligatures w14:val="standardContextual"/>
              </w:rPr>
              <w:t xml:space="preserve"> del “Anexo – Glosario de los documentos tipo de licitación de obra pública de infraestructura de transporte</w:t>
            </w:r>
            <w:r w:rsidRPr="00BA3055">
              <w:rPr>
                <w:rFonts w:ascii="Verdana" w:eastAsia="Calibri" w:hAnsi="Verdana" w:cs="Calibri"/>
                <w:kern w:val="2"/>
                <w14:ligatures w14:val="standardContextual"/>
              </w:rPr>
              <w:t xml:space="preserve"> – versión 4</w:t>
            </w:r>
            <w:r w:rsidRPr="003D4CB4">
              <w:rPr>
                <w:rFonts w:ascii="Verdana" w:eastAsia="Calibri" w:hAnsi="Verdana" w:cs="Calibri"/>
                <w:kern w:val="2"/>
                <w14:ligatures w14:val="standardContextual"/>
              </w:rPr>
              <w:t xml:space="preserve">, </w:t>
            </w:r>
            <w:r w:rsidRPr="00BA3055">
              <w:rPr>
                <w:rFonts w:ascii="Verdana" w:eastAsia="Calibri" w:hAnsi="Verdana" w:cs="Calibri"/>
                <w:kern w:val="2"/>
                <w14:ligatures w14:val="standardContextual"/>
              </w:rPr>
              <w:t xml:space="preserve">se definen respectivamente las palabras “Luz principal”, “Estribo” y “Pila” de la forma en la que se señala a continuación: </w:t>
            </w:r>
          </w:p>
          <w:p w14:paraId="0A3C9086" w14:textId="77777777" w:rsidR="00834B50" w:rsidRPr="00EB679D" w:rsidRDefault="00834B50" w:rsidP="00BA3055">
            <w:pPr>
              <w:pStyle w:val="Invias-VietaNumerada"/>
              <w:autoSpaceDE w:val="0"/>
              <w:autoSpaceDN w:val="0"/>
              <w:adjustRightInd w:val="0"/>
              <w:ind w:left="709" w:right="709"/>
              <w:rPr>
                <w:rFonts w:ascii="Verdana" w:hAnsi="Verdana" w:cs="Arial"/>
                <w:i/>
                <w:iCs/>
                <w:sz w:val="21"/>
                <w:szCs w:val="21"/>
                <w:lang w:val="es-ES"/>
              </w:rPr>
            </w:pPr>
            <w:r w:rsidRPr="00EB679D">
              <w:rPr>
                <w:rFonts w:ascii="Verdana" w:hAnsi="Verdana" w:cs="Arial"/>
                <w:b/>
                <w:bCs/>
                <w:i/>
                <w:iCs/>
                <w:sz w:val="21"/>
                <w:szCs w:val="21"/>
                <w:lang w:val="es-ES"/>
              </w:rPr>
              <w:t xml:space="preserve">“2.85 Luz Principal: </w:t>
            </w:r>
            <w:r w:rsidRPr="00EB679D">
              <w:rPr>
                <w:rFonts w:ascii="Verdana" w:hAnsi="Verdana" w:cs="Arial"/>
                <w:i/>
                <w:iCs/>
                <w:sz w:val="21"/>
                <w:szCs w:val="21"/>
                <w:lang w:val="es-ES"/>
              </w:rPr>
              <w:t>Es la mayor longitud entre apoyos de la viga más larga del puente o viaducto, cuando éste tenga más de una.</w:t>
            </w:r>
          </w:p>
          <w:p w14:paraId="50812E09" w14:textId="77777777" w:rsidR="00834B50" w:rsidRPr="00EB679D" w:rsidRDefault="00834B50" w:rsidP="00BA3055">
            <w:pPr>
              <w:pStyle w:val="Invias-VietaNumerada"/>
              <w:autoSpaceDE w:val="0"/>
              <w:autoSpaceDN w:val="0"/>
              <w:adjustRightInd w:val="0"/>
              <w:spacing w:before="120" w:after="240"/>
              <w:ind w:left="709" w:right="709"/>
              <w:rPr>
                <w:rFonts w:ascii="Verdana" w:hAnsi="Verdana" w:cs="Arial"/>
                <w:i/>
                <w:iCs/>
                <w:sz w:val="21"/>
                <w:szCs w:val="21"/>
                <w:lang w:val="es-ES"/>
              </w:rPr>
            </w:pPr>
            <w:r w:rsidRPr="00EB679D">
              <w:rPr>
                <w:rFonts w:ascii="Verdana" w:hAnsi="Verdana" w:cs="Arial"/>
                <w:b/>
                <w:bCs/>
                <w:i/>
                <w:iCs/>
                <w:sz w:val="21"/>
                <w:szCs w:val="21"/>
                <w:lang w:val="es-ES"/>
              </w:rPr>
              <w:t xml:space="preserve">2.67 Estribo: </w:t>
            </w:r>
            <w:r w:rsidRPr="00EB679D">
              <w:rPr>
                <w:rFonts w:ascii="Verdana" w:hAnsi="Verdana" w:cs="Arial"/>
                <w:i/>
                <w:iCs/>
                <w:sz w:val="21"/>
                <w:szCs w:val="21"/>
                <w:lang w:val="es-ES"/>
              </w:rPr>
              <w:t xml:space="preserve">Estructura que soporta el extremo de una luz del puente y da soporte lateral al material de relleno sobre el cual descansa la carretera inmediatamente adyacente al puente. </w:t>
            </w:r>
          </w:p>
          <w:p w14:paraId="06CFE272" w14:textId="77777777" w:rsidR="00834B50" w:rsidRPr="00EB679D" w:rsidRDefault="00834B50" w:rsidP="00BA3055">
            <w:pPr>
              <w:pStyle w:val="Invias-VietaNumerada"/>
              <w:autoSpaceDE w:val="0"/>
              <w:autoSpaceDN w:val="0"/>
              <w:adjustRightInd w:val="0"/>
              <w:spacing w:before="120" w:after="240"/>
              <w:ind w:left="709" w:right="709"/>
              <w:rPr>
                <w:rFonts w:ascii="Verdana" w:hAnsi="Verdana" w:cs="Arial"/>
                <w:b/>
                <w:bCs/>
                <w:i/>
                <w:iCs/>
                <w:sz w:val="21"/>
                <w:szCs w:val="21"/>
                <w:lang w:val="es-ES"/>
              </w:rPr>
            </w:pPr>
            <w:r w:rsidRPr="00EB679D">
              <w:rPr>
                <w:rFonts w:ascii="Verdana" w:hAnsi="Verdana" w:cs="Arial"/>
                <w:b/>
                <w:bCs/>
                <w:i/>
                <w:iCs/>
                <w:sz w:val="21"/>
                <w:szCs w:val="21"/>
                <w:lang w:val="es-ES"/>
              </w:rPr>
              <w:t xml:space="preserve">2.113 </w:t>
            </w:r>
            <w:proofErr w:type="gramStart"/>
            <w:r w:rsidRPr="00EB679D">
              <w:rPr>
                <w:rFonts w:ascii="Verdana" w:hAnsi="Verdana" w:cs="Arial"/>
                <w:b/>
                <w:bCs/>
                <w:i/>
                <w:iCs/>
                <w:sz w:val="21"/>
                <w:szCs w:val="21"/>
                <w:lang w:val="es-ES"/>
              </w:rPr>
              <w:t>Pila</w:t>
            </w:r>
            <w:proofErr w:type="gramEnd"/>
            <w:r w:rsidRPr="00EB679D">
              <w:rPr>
                <w:rFonts w:ascii="Verdana" w:hAnsi="Verdana" w:cs="Arial"/>
                <w:b/>
                <w:bCs/>
                <w:i/>
                <w:iCs/>
                <w:sz w:val="21"/>
                <w:szCs w:val="21"/>
                <w:lang w:val="es-ES"/>
              </w:rPr>
              <w:t xml:space="preserve">: </w:t>
            </w:r>
            <w:r w:rsidRPr="00EB679D">
              <w:rPr>
                <w:rFonts w:ascii="Verdana" w:hAnsi="Verdana" w:cs="Arial"/>
                <w:i/>
                <w:iCs/>
                <w:sz w:val="21"/>
                <w:szCs w:val="21"/>
                <w:lang w:val="es-ES"/>
              </w:rPr>
              <w:t>Aquella parte de la estructura de un puente que proporciona soporte intermedio a la superestructura”.</w:t>
            </w:r>
            <w:r w:rsidRPr="00EB679D">
              <w:rPr>
                <w:rFonts w:ascii="Verdana" w:hAnsi="Verdana" w:cs="Arial"/>
                <w:b/>
                <w:bCs/>
                <w:i/>
                <w:iCs/>
                <w:sz w:val="21"/>
                <w:szCs w:val="21"/>
                <w:lang w:val="es-ES"/>
              </w:rPr>
              <w:t xml:space="preserve"> </w:t>
            </w:r>
          </w:p>
          <w:p w14:paraId="702ED45A" w14:textId="77777777" w:rsidR="00834B50" w:rsidRPr="00EB679D" w:rsidRDefault="00834B50" w:rsidP="00BA3055">
            <w:pPr>
              <w:ind w:firstLine="708"/>
              <w:jc w:val="both"/>
              <w:rPr>
                <w:rFonts w:ascii="Verdana" w:hAnsi="Verdana" w:cstheme="minorHAnsi"/>
              </w:rPr>
            </w:pPr>
            <w:r w:rsidRPr="00EB679D">
              <w:rPr>
                <w:rFonts w:ascii="Verdana" w:hAnsi="Verdana" w:cstheme="minorHAnsi"/>
              </w:rPr>
              <w:t>A su vez, existen diferentes clases de apoyos, tales como “</w:t>
            </w:r>
            <w:r w:rsidRPr="00EB679D">
              <w:rPr>
                <w:rFonts w:ascii="Verdana" w:hAnsi="Verdana" w:cstheme="minorHAnsi"/>
                <w:i/>
                <w:iCs/>
              </w:rPr>
              <w:t xml:space="preserve">Estribo-Pila o </w:t>
            </w:r>
            <w:proofErr w:type="gramStart"/>
            <w:r w:rsidRPr="00EB679D">
              <w:rPr>
                <w:rFonts w:ascii="Verdana" w:hAnsi="Verdana" w:cstheme="minorHAnsi"/>
                <w:i/>
                <w:iCs/>
              </w:rPr>
              <w:t>Pila-Pila</w:t>
            </w:r>
            <w:proofErr w:type="gramEnd"/>
            <w:r w:rsidRPr="00EB679D">
              <w:rPr>
                <w:rFonts w:ascii="Verdana" w:hAnsi="Verdana" w:cstheme="minorHAnsi"/>
                <w:i/>
                <w:iCs/>
              </w:rPr>
              <w:t xml:space="preserve"> o Pila-Estribo o Estribo – Estribo”, </w:t>
            </w:r>
            <w:r w:rsidRPr="00EB679D">
              <w:rPr>
                <w:rFonts w:ascii="Verdana" w:hAnsi="Verdana" w:cstheme="minorHAnsi"/>
              </w:rPr>
              <w:t>y es</w:t>
            </w:r>
            <w:r w:rsidRPr="00EB679D">
              <w:rPr>
                <w:rFonts w:ascii="Verdana" w:hAnsi="Verdana" w:cstheme="minorHAnsi"/>
                <w:i/>
                <w:iCs/>
              </w:rPr>
              <w:t xml:space="preserve"> </w:t>
            </w:r>
            <w:r w:rsidRPr="00EB679D">
              <w:rPr>
                <w:rFonts w:ascii="Verdana" w:hAnsi="Verdana" w:cstheme="minorHAnsi"/>
              </w:rPr>
              <w:t>sobre uno de ellos que para la actividad 7.1, la Matriz 1 - Experiencia solicita que los proponentes acrediten la experiencia específica. A continuación, se definirán cada uno de estos:</w:t>
            </w:r>
          </w:p>
          <w:p w14:paraId="4F956F97" w14:textId="77777777" w:rsidR="00834B50" w:rsidRDefault="00834B50" w:rsidP="00BA3055">
            <w:pPr>
              <w:jc w:val="both"/>
              <w:rPr>
                <w:rFonts w:cstheme="minorHAnsi"/>
              </w:rPr>
            </w:pPr>
          </w:p>
          <w:p w14:paraId="32E6C71A" w14:textId="34F598D8" w:rsidR="00834B50" w:rsidRPr="00BA3055" w:rsidRDefault="00834B50" w:rsidP="00BA3055">
            <w:pPr>
              <w:pStyle w:val="Prrafodelista"/>
              <w:spacing w:after="120"/>
              <w:ind w:left="709" w:right="709"/>
              <w:jc w:val="both"/>
              <w:rPr>
                <w:rFonts w:ascii="Verdana" w:hAnsi="Verdana" w:cstheme="minorHAnsi"/>
                <w:sz w:val="21"/>
                <w:szCs w:val="21"/>
              </w:rPr>
            </w:pPr>
            <w:r w:rsidRPr="00BA3055">
              <w:rPr>
                <w:rFonts w:ascii="Verdana" w:hAnsi="Verdana" w:cstheme="minorHAnsi"/>
                <w:sz w:val="21"/>
                <w:szCs w:val="21"/>
              </w:rPr>
              <w:t xml:space="preserve">Luz entre </w:t>
            </w:r>
            <w:r w:rsidRPr="00BA3055">
              <w:rPr>
                <w:rFonts w:ascii="Verdana" w:hAnsi="Verdana" w:cstheme="minorHAnsi"/>
                <w:b/>
                <w:bCs/>
                <w:sz w:val="21"/>
                <w:szCs w:val="21"/>
              </w:rPr>
              <w:t>estribo – pila</w:t>
            </w:r>
            <w:r w:rsidRPr="00BA3055">
              <w:rPr>
                <w:rFonts w:ascii="Verdana" w:hAnsi="Verdana" w:cstheme="minorHAnsi"/>
                <w:sz w:val="21"/>
                <w:szCs w:val="21"/>
              </w:rPr>
              <w:t>:</w:t>
            </w:r>
            <w:r w:rsidRPr="00BA3055">
              <w:rPr>
                <w:rFonts w:ascii="Verdana" w:hAnsi="Verdana"/>
                <w:sz w:val="21"/>
                <w:szCs w:val="21"/>
              </w:rPr>
              <w:t xml:space="preserve"> </w:t>
            </w:r>
            <w:r w:rsidRPr="00BA3055">
              <w:rPr>
                <w:rFonts w:ascii="Verdana" w:hAnsi="Verdana" w:cstheme="minorHAnsi"/>
                <w:sz w:val="21"/>
                <w:szCs w:val="21"/>
              </w:rPr>
              <w:t xml:space="preserve">Luz entre el extremo del puente (estribo) y la primera pila interior </w:t>
            </w:r>
          </w:p>
          <w:p w14:paraId="5A7102B7" w14:textId="77777777" w:rsidR="00834B50" w:rsidRPr="00BA3055" w:rsidRDefault="00834B50" w:rsidP="00BA3055">
            <w:pPr>
              <w:pStyle w:val="Prrafodelista"/>
              <w:spacing w:after="120"/>
              <w:ind w:left="709" w:right="709"/>
              <w:jc w:val="both"/>
              <w:rPr>
                <w:rFonts w:ascii="Verdana" w:hAnsi="Verdana" w:cstheme="minorHAnsi"/>
                <w:sz w:val="21"/>
                <w:szCs w:val="21"/>
              </w:rPr>
            </w:pPr>
            <w:r w:rsidRPr="00BA3055">
              <w:rPr>
                <w:rFonts w:ascii="Verdana" w:hAnsi="Verdana" w:cstheme="minorHAnsi"/>
                <w:sz w:val="21"/>
                <w:szCs w:val="21"/>
              </w:rPr>
              <w:t>Luz entre p</w:t>
            </w:r>
            <w:r w:rsidRPr="00BA3055">
              <w:rPr>
                <w:rFonts w:ascii="Verdana" w:hAnsi="Verdana" w:cstheme="minorHAnsi"/>
                <w:b/>
                <w:bCs/>
                <w:sz w:val="21"/>
                <w:szCs w:val="21"/>
              </w:rPr>
              <w:t>ila – pila</w:t>
            </w:r>
            <w:r w:rsidRPr="00BA3055">
              <w:rPr>
                <w:rFonts w:ascii="Verdana" w:hAnsi="Verdana" w:cstheme="minorHAnsi"/>
                <w:sz w:val="21"/>
                <w:szCs w:val="21"/>
              </w:rPr>
              <w:t>: Luz entre dos pilas intermedias consecutivas.</w:t>
            </w:r>
          </w:p>
          <w:p w14:paraId="3C821141" w14:textId="77777777" w:rsidR="00834B50" w:rsidRPr="00BA3055" w:rsidRDefault="00834B50" w:rsidP="00BA3055">
            <w:pPr>
              <w:pStyle w:val="Prrafodelista"/>
              <w:spacing w:after="120"/>
              <w:ind w:left="709" w:right="709"/>
              <w:jc w:val="both"/>
              <w:rPr>
                <w:rFonts w:ascii="Verdana" w:hAnsi="Verdana" w:cstheme="minorHAnsi"/>
                <w:sz w:val="21"/>
                <w:szCs w:val="21"/>
              </w:rPr>
            </w:pPr>
            <w:r w:rsidRPr="00BA3055">
              <w:rPr>
                <w:rFonts w:ascii="Verdana" w:hAnsi="Verdana" w:cstheme="minorHAnsi"/>
                <w:sz w:val="21"/>
                <w:szCs w:val="21"/>
              </w:rPr>
              <w:t xml:space="preserve">Luz entre </w:t>
            </w:r>
            <w:r w:rsidRPr="00BA3055">
              <w:rPr>
                <w:rFonts w:ascii="Verdana" w:hAnsi="Verdana" w:cstheme="minorHAnsi"/>
                <w:b/>
                <w:bCs/>
                <w:sz w:val="21"/>
                <w:szCs w:val="21"/>
              </w:rPr>
              <w:t>Pila – Estribo</w:t>
            </w:r>
            <w:r w:rsidRPr="00BA3055">
              <w:rPr>
                <w:rFonts w:ascii="Verdana" w:hAnsi="Verdana" w:cstheme="minorHAnsi"/>
                <w:sz w:val="21"/>
                <w:szCs w:val="21"/>
              </w:rPr>
              <w:t>: Luz entre la última pila y el estribo final.</w:t>
            </w:r>
          </w:p>
          <w:p w14:paraId="64DCBE3B" w14:textId="77777777" w:rsidR="00834B50" w:rsidRPr="00BA3055" w:rsidRDefault="00834B50" w:rsidP="00BA3055">
            <w:pPr>
              <w:pStyle w:val="Prrafodelista"/>
              <w:ind w:left="709" w:right="709"/>
              <w:jc w:val="both"/>
              <w:rPr>
                <w:rFonts w:ascii="Verdana" w:hAnsi="Verdana" w:cstheme="minorHAnsi"/>
                <w:sz w:val="21"/>
                <w:szCs w:val="21"/>
              </w:rPr>
            </w:pPr>
            <w:r w:rsidRPr="00BA3055">
              <w:rPr>
                <w:rFonts w:ascii="Verdana" w:hAnsi="Verdana" w:cstheme="minorHAnsi"/>
                <w:sz w:val="21"/>
                <w:szCs w:val="21"/>
              </w:rPr>
              <w:t xml:space="preserve">Luz entre </w:t>
            </w:r>
            <w:r w:rsidRPr="00BA3055">
              <w:rPr>
                <w:rFonts w:ascii="Verdana" w:hAnsi="Verdana" w:cstheme="minorHAnsi"/>
                <w:b/>
                <w:bCs/>
                <w:sz w:val="21"/>
                <w:szCs w:val="21"/>
              </w:rPr>
              <w:t>Estribo – Estribo</w:t>
            </w:r>
            <w:r w:rsidRPr="00BA3055">
              <w:rPr>
                <w:rFonts w:ascii="Verdana" w:hAnsi="Verdana" w:cstheme="minorHAnsi"/>
                <w:sz w:val="21"/>
                <w:szCs w:val="21"/>
              </w:rPr>
              <w:t>: Luz total entre ambos estribos, si no existen pilas intermedias.</w:t>
            </w:r>
          </w:p>
          <w:p w14:paraId="037AD28D" w14:textId="77777777" w:rsidR="00834B50" w:rsidRDefault="00834B50" w:rsidP="00BA3055">
            <w:pPr>
              <w:jc w:val="both"/>
              <w:rPr>
                <w:rFonts w:cstheme="minorHAnsi"/>
              </w:rPr>
            </w:pPr>
          </w:p>
          <w:p w14:paraId="19EC1B08" w14:textId="77777777" w:rsidR="00834B50" w:rsidRPr="00BA3055" w:rsidRDefault="00834B50" w:rsidP="00BA3055">
            <w:pPr>
              <w:spacing w:after="120"/>
              <w:ind w:firstLine="708"/>
              <w:jc w:val="both"/>
              <w:rPr>
                <w:rFonts w:ascii="Verdana" w:hAnsi="Verdana" w:cstheme="minorHAnsi"/>
              </w:rPr>
            </w:pPr>
            <w:r w:rsidRPr="00BA3055">
              <w:rPr>
                <w:rFonts w:ascii="Verdana" w:hAnsi="Verdana" w:cstheme="minorHAnsi"/>
              </w:rPr>
              <w:t xml:space="preserve">Para la actividad 7.1 </w:t>
            </w:r>
            <w:r w:rsidRPr="0073471B">
              <w:rPr>
                <w:rFonts w:ascii="Verdana" w:eastAsia="Aptos" w:hAnsi="Verdana" w:cs="Arial"/>
                <w:color w:val="000000"/>
                <w:lang w:val="es-ES_tradnl"/>
              </w:rPr>
              <w:t>“Proyectos de construcción de puentes vehiculares o ferreros en estructura de concreto”</w:t>
            </w:r>
            <w:r>
              <w:rPr>
                <w:rFonts w:ascii="Verdana" w:eastAsia="Aptos" w:hAnsi="Verdana" w:cs="Arial"/>
                <w:color w:val="000000"/>
                <w:lang w:val="es-ES_tradnl"/>
              </w:rPr>
              <w:t xml:space="preserve">, la Matriz 1 – Experiencia, </w:t>
            </w:r>
            <w:r w:rsidRPr="0073471B">
              <w:rPr>
                <w:rFonts w:ascii="Verdana" w:eastAsia="Aptos" w:hAnsi="Verdana" w:cs="Arial"/>
                <w:color w:val="000000"/>
                <w:lang w:val="es-ES_tradnl"/>
              </w:rPr>
              <w:t xml:space="preserve"> </w:t>
            </w:r>
            <w:r>
              <w:rPr>
                <w:rFonts w:ascii="Verdana" w:hAnsi="Verdana" w:cstheme="minorHAnsi"/>
              </w:rPr>
              <w:t xml:space="preserve">en relación con la experiencia general, requiere </w:t>
            </w:r>
            <w:r w:rsidRPr="00BA3055">
              <w:rPr>
                <w:rFonts w:ascii="Verdana" w:hAnsi="Verdana" w:cstheme="minorHAnsi"/>
              </w:rPr>
              <w:t>la acreditación de experiencia en la construcción de</w:t>
            </w:r>
            <w:r w:rsidRPr="00BA3055">
              <w:rPr>
                <w:rFonts w:ascii="Verdana" w:hAnsi="Verdana" w:cstheme="minorHAnsi"/>
                <w:i/>
                <w:iCs/>
              </w:rPr>
              <w:t xml:space="preserve"> </w:t>
            </w:r>
            <w:r>
              <w:rPr>
                <w:rFonts w:ascii="Verdana" w:hAnsi="Verdana" w:cstheme="minorHAnsi"/>
                <w:i/>
                <w:iCs/>
              </w:rPr>
              <w:t>“P</w:t>
            </w:r>
            <w:r w:rsidRPr="00B42BB1">
              <w:rPr>
                <w:rFonts w:ascii="Verdana" w:hAnsi="Verdana" w:cstheme="minorHAnsi"/>
                <w:i/>
                <w:iCs/>
              </w:rPr>
              <w:t>uentes vehiculares o férreos, en estructura en concreto</w:t>
            </w:r>
            <w:r>
              <w:rPr>
                <w:rFonts w:ascii="Verdana" w:hAnsi="Verdana" w:cstheme="minorHAnsi"/>
                <w:i/>
                <w:iCs/>
              </w:rPr>
              <w:t>”,</w:t>
            </w:r>
            <w:r w:rsidRPr="00BA3055">
              <w:rPr>
                <w:rFonts w:ascii="Verdana" w:hAnsi="Verdana" w:cstheme="minorHAnsi"/>
              </w:rPr>
              <w:t xml:space="preserve"> y de manera particular</w:t>
            </w:r>
            <w:r>
              <w:rPr>
                <w:rFonts w:ascii="Verdana" w:hAnsi="Verdana" w:cstheme="minorHAnsi"/>
              </w:rPr>
              <w:t>, para la experiencia</w:t>
            </w:r>
            <w:r w:rsidRPr="00BA3055">
              <w:rPr>
                <w:rFonts w:ascii="Verdana" w:hAnsi="Verdana" w:cstheme="minorHAnsi"/>
              </w:rPr>
              <w:t xml:space="preserve"> especifica solicita que</w:t>
            </w:r>
            <w:r>
              <w:rPr>
                <w:rFonts w:ascii="Verdana" w:hAnsi="Verdana" w:cstheme="minorHAnsi"/>
              </w:rPr>
              <w:t xml:space="preserve"> por lo menos uno (1)</w:t>
            </w:r>
            <w:r w:rsidRPr="00BA3055">
              <w:rPr>
                <w:rFonts w:ascii="Verdana" w:hAnsi="Verdana" w:cstheme="minorHAnsi"/>
              </w:rPr>
              <w:t xml:space="preserve"> de esos contratos</w:t>
            </w:r>
            <w:r>
              <w:rPr>
                <w:rFonts w:ascii="Verdana" w:hAnsi="Verdana" w:cstheme="minorHAnsi"/>
              </w:rPr>
              <w:t xml:space="preserve">, </w:t>
            </w:r>
            <w:r w:rsidRPr="00BA3055">
              <w:rPr>
                <w:rFonts w:ascii="Verdana" w:hAnsi="Verdana" w:cstheme="minorHAnsi"/>
              </w:rPr>
              <w:t xml:space="preserve">tenga una longitud de </w:t>
            </w:r>
            <w:r>
              <w:rPr>
                <w:rFonts w:ascii="Verdana" w:hAnsi="Verdana" w:cstheme="minorHAnsi"/>
              </w:rPr>
              <w:t xml:space="preserve">que sea mayor o igual al </w:t>
            </w:r>
            <w:r>
              <w:rPr>
                <w:rFonts w:ascii="Verdana" w:hAnsi="Verdana" w:cstheme="minorHAnsi"/>
              </w:rPr>
              <w:lastRenderedPageBreak/>
              <w:t>XX%</w:t>
            </w:r>
            <w:r w:rsidRPr="00BA3055">
              <w:rPr>
                <w:rFonts w:ascii="Verdana" w:hAnsi="Verdana" w:cstheme="minorHAnsi"/>
              </w:rPr>
              <w:t xml:space="preserve"> metros en cualquiera de los siguientes apoyos: Estribo-Pila o Pila-Pila o Pila-Estribo o Estribo – Estribo.</w:t>
            </w:r>
          </w:p>
          <w:p w14:paraId="11D5B10A" w14:textId="471BF016" w:rsidR="00834B50" w:rsidRPr="00EB679D" w:rsidRDefault="00834B50" w:rsidP="00BA3055">
            <w:pPr>
              <w:spacing w:after="120" w:line="276" w:lineRule="auto"/>
              <w:ind w:firstLine="708"/>
              <w:jc w:val="both"/>
              <w:rPr>
                <w:rFonts w:ascii="Verdana" w:hAnsi="Verdana" w:cstheme="minorHAnsi"/>
              </w:rPr>
            </w:pPr>
            <w:r>
              <w:rPr>
                <w:rFonts w:ascii="Verdana" w:hAnsi="Verdana" w:cstheme="minorHAnsi"/>
              </w:rPr>
              <w:t xml:space="preserve">Igualmente, debe indicarse que, </w:t>
            </w:r>
            <w:r w:rsidRPr="00BA3055">
              <w:rPr>
                <w:rFonts w:ascii="Verdana" w:hAnsi="Verdana" w:cstheme="minorHAnsi"/>
              </w:rPr>
              <w:t xml:space="preserve">la construcción integral de un puente incluye </w:t>
            </w:r>
            <w:r>
              <w:rPr>
                <w:rFonts w:ascii="Verdana" w:hAnsi="Verdana" w:cstheme="minorHAnsi"/>
              </w:rPr>
              <w:t>“</w:t>
            </w:r>
            <w:r w:rsidRPr="00BA3055">
              <w:rPr>
                <w:rFonts w:ascii="Verdana" w:hAnsi="Verdana" w:cstheme="minorHAnsi"/>
              </w:rPr>
              <w:t>la construcción de la superestructura</w:t>
            </w:r>
            <w:r>
              <w:rPr>
                <w:rFonts w:ascii="Verdana" w:hAnsi="Verdana" w:cstheme="minorHAnsi"/>
              </w:rPr>
              <w:t>”,</w:t>
            </w:r>
            <w:r w:rsidRPr="00BA3055">
              <w:rPr>
                <w:rFonts w:ascii="Verdana" w:hAnsi="Verdana" w:cstheme="minorHAnsi"/>
              </w:rPr>
              <w:t xml:space="preserve"> que comprende todos los elementos estructurales que soportan la carga del tránsito, como son: losa, vigas principales, vigas transversales, apoyos</w:t>
            </w:r>
            <w:r w:rsidR="0010286C">
              <w:rPr>
                <w:rFonts w:ascii="Verdana" w:hAnsi="Verdana" w:cstheme="minorHAnsi"/>
              </w:rPr>
              <w:t xml:space="preserve"> y</w:t>
            </w:r>
            <w:r w:rsidRPr="00BA3055">
              <w:rPr>
                <w:rFonts w:ascii="Verdana" w:hAnsi="Verdana" w:cstheme="minorHAnsi"/>
              </w:rPr>
              <w:t xml:space="preserve"> elementos de rigidez entre otros y la infraestructura o subestructura corresponde a la cimentación, los estribos y las pilas</w:t>
            </w:r>
            <w:r w:rsidR="0010286C">
              <w:rPr>
                <w:rFonts w:ascii="Verdana" w:hAnsi="Verdana" w:cstheme="minorHAnsi"/>
              </w:rPr>
              <w:t>, entre otros elementos</w:t>
            </w:r>
            <w:r>
              <w:rPr>
                <w:rFonts w:ascii="Verdana" w:hAnsi="Verdana" w:cstheme="minorHAnsi"/>
              </w:rPr>
              <w:t>.</w:t>
            </w:r>
            <w:r w:rsidRPr="00BA3055">
              <w:rPr>
                <w:rFonts w:ascii="Verdana" w:hAnsi="Verdana" w:cstheme="minorHAnsi"/>
              </w:rPr>
              <w:t xml:space="preserve"> </w:t>
            </w:r>
            <w:r>
              <w:rPr>
                <w:rFonts w:ascii="Verdana" w:hAnsi="Verdana" w:cstheme="minorHAnsi"/>
              </w:rPr>
              <w:t>E</w:t>
            </w:r>
            <w:r w:rsidRPr="00BA3055">
              <w:rPr>
                <w:rFonts w:ascii="Verdana" w:hAnsi="Verdana" w:cstheme="minorHAnsi"/>
              </w:rPr>
              <w:t>n este sentido, el pilotaje corresponde a la cimentación, y como bien lo menciona el peticionario, hace parte de la infraestructura del puente, es decir que corresponde solo a una parte del proceso constructivo del puente vehicular.</w:t>
            </w:r>
          </w:p>
          <w:p w14:paraId="4DF589C6" w14:textId="77777777" w:rsidR="00834B50" w:rsidRPr="003F334F" w:rsidRDefault="00834B50" w:rsidP="00BA3055">
            <w:pPr>
              <w:snapToGrid w:val="0"/>
              <w:spacing w:after="120" w:line="276" w:lineRule="auto"/>
              <w:jc w:val="both"/>
              <w:rPr>
                <w:rFonts w:ascii="Verdana" w:eastAsia="Aptos" w:hAnsi="Verdana" w:cs="Arial"/>
                <w:shd w:val="clear" w:color="auto" w:fill="FFFFFF"/>
              </w:rPr>
            </w:pPr>
            <w:proofErr w:type="spellStart"/>
            <w:r>
              <w:rPr>
                <w:rFonts w:ascii="Verdana" w:eastAsia="Calibri" w:hAnsi="Verdana" w:cs="Arial"/>
                <w:lang w:val="es-ES"/>
              </w:rPr>
              <w:t>ii</w:t>
            </w:r>
            <w:proofErr w:type="spellEnd"/>
            <w:r>
              <w:rPr>
                <w:rFonts w:ascii="Verdana" w:eastAsia="Calibri" w:hAnsi="Verdana" w:cs="Arial"/>
                <w:lang w:val="es-ES"/>
              </w:rPr>
              <w:t>)</w:t>
            </w:r>
            <w:r w:rsidRPr="003F334F">
              <w:rPr>
                <w:rFonts w:ascii="Verdana" w:eastAsia="Calibri" w:hAnsi="Verdana" w:cs="Arial"/>
                <w:lang w:val="es-ES"/>
              </w:rPr>
              <w:t xml:space="preserve">De acuerdo con lo establecido en el literal D del numeral </w:t>
            </w:r>
            <w:r w:rsidRPr="003F334F">
              <w:rPr>
                <w:rFonts w:ascii="Verdana" w:eastAsia="Century Gothic" w:hAnsi="Verdana" w:cs="Century Gothic"/>
              </w:rPr>
              <w:t>3.5.3 del Documento Base de los Documentos Tipo de licitación de obra pública de infraestructura de transporte –versión 4–</w:t>
            </w:r>
            <w:r w:rsidRPr="003F334F">
              <w:rPr>
                <w:rFonts w:ascii="Verdana" w:eastAsia="Aptos" w:hAnsi="Verdana" w:cs="Arial"/>
                <w:shd w:val="clear" w:color="auto" w:fill="FFFFFF"/>
              </w:rPr>
              <w:t xml:space="preserve">: i) uno de los integrantes del proponente plural debe acreditar mínimo el cincuenta por ciento (50%) de la experiencia exigida, </w:t>
            </w:r>
            <w:proofErr w:type="spellStart"/>
            <w:r w:rsidRPr="003F334F">
              <w:rPr>
                <w:rFonts w:ascii="Verdana" w:eastAsia="Aptos" w:hAnsi="Verdana" w:cs="Arial"/>
                <w:shd w:val="clear" w:color="auto" w:fill="FFFFFF"/>
              </w:rPr>
              <w:t>ii</w:t>
            </w:r>
            <w:proofErr w:type="spellEnd"/>
            <w:r w:rsidRPr="003F334F">
              <w:rPr>
                <w:rFonts w:ascii="Verdana" w:eastAsia="Aptos" w:hAnsi="Verdana" w:cs="Arial"/>
                <w:shd w:val="clear" w:color="auto" w:fill="FFFFFF"/>
              </w:rPr>
              <w:t xml:space="preserve">) los demás integrantes deben acreditar al menos el cinco por ciento (5%) y, sin perjuicio de la exigencia anterior, </w:t>
            </w:r>
            <w:proofErr w:type="spellStart"/>
            <w:r w:rsidRPr="003F334F">
              <w:rPr>
                <w:rFonts w:ascii="Verdana" w:eastAsia="Aptos" w:hAnsi="Verdana" w:cs="Arial"/>
                <w:shd w:val="clear" w:color="auto" w:fill="FFFFFF"/>
              </w:rPr>
              <w:t>iii</w:t>
            </w:r>
            <w:proofErr w:type="spellEnd"/>
            <w:r w:rsidRPr="003F334F">
              <w:rPr>
                <w:rFonts w:ascii="Verdana" w:eastAsia="Aptos" w:hAnsi="Verdana" w:cs="Arial"/>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5FB35329" w14:textId="1C34A9A0" w:rsidR="00834B50" w:rsidRPr="003F334F" w:rsidRDefault="00834B50" w:rsidP="00BA3055">
            <w:pPr>
              <w:snapToGrid w:val="0"/>
              <w:spacing w:after="120" w:line="276" w:lineRule="auto"/>
              <w:ind w:firstLine="709"/>
              <w:jc w:val="both"/>
              <w:rPr>
                <w:rFonts w:ascii="Verdana" w:eastAsia="Aptos" w:hAnsi="Verdana" w:cs="Arial"/>
                <w:shd w:val="clear" w:color="auto" w:fill="FFFFFF"/>
              </w:rPr>
            </w:pPr>
            <w:r w:rsidRPr="003F334F">
              <w:rPr>
                <w:rFonts w:ascii="Verdana" w:eastAsia="Aptos" w:hAnsi="Verdana" w:cs="Arial"/>
                <w:shd w:val="clear" w:color="auto" w:fill="FFFFFF"/>
              </w:rPr>
              <w:t xml:space="preserve">De esta manera, a luz </w:t>
            </w:r>
            <w:r w:rsidRPr="003F334F">
              <w:rPr>
                <w:rFonts w:ascii="Verdana" w:eastAsia="Calibri" w:hAnsi="Verdana" w:cs="Arial"/>
                <w:lang w:val="es-ES"/>
              </w:rPr>
              <w:t xml:space="preserve">lo establecido en el literal D del numeral </w:t>
            </w:r>
            <w:r w:rsidRPr="003F334F">
              <w:rPr>
                <w:rFonts w:ascii="Verdana" w:eastAsia="Century Gothic" w:hAnsi="Verdana" w:cs="Century Gothic"/>
              </w:rPr>
              <w:t xml:space="preserve">3.5.3 del Documento Base de </w:t>
            </w:r>
            <w:r w:rsidR="4BF4B58A" w:rsidRPr="003F334F">
              <w:rPr>
                <w:rFonts w:ascii="Verdana" w:eastAsia="Century Gothic" w:hAnsi="Verdana" w:cs="Century Gothic"/>
              </w:rPr>
              <w:t>los Documentos</w:t>
            </w:r>
            <w:r w:rsidRPr="003F334F">
              <w:rPr>
                <w:rFonts w:ascii="Verdana" w:eastAsia="Century Gothic" w:hAnsi="Verdana" w:cs="Century Gothic"/>
              </w:rPr>
              <w:t xml:space="preserve"> Tipo de licitación de obra pública de infraestructura de transporte – Versión 4,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 Así, conforme a lo anterior, quien aporte experiencia dentro de la estructura plural deberá hacerlo al menos en un 5%, además de las otras reglas del literal D del numeral 3.5.3, de tal manera que sus aportes sumados completen el total de SMMLV que se requiere para acreditar, en función del número de contratos, la experiencia.</w:t>
            </w:r>
          </w:p>
          <w:p w14:paraId="7D8A2AC0" w14:textId="77777777" w:rsidR="00834B50" w:rsidRPr="001646B2" w:rsidRDefault="00834B50" w:rsidP="00BA3055">
            <w:pPr>
              <w:spacing w:after="120" w:line="276" w:lineRule="auto"/>
              <w:ind w:firstLine="708"/>
              <w:jc w:val="both"/>
              <w:rPr>
                <w:rFonts w:ascii="Verdana" w:eastAsia="Calibri" w:hAnsi="Verdana" w:cs="Calibri"/>
                <w:kern w:val="2"/>
                <w14:ligatures w14:val="standardContextual"/>
              </w:rPr>
            </w:pPr>
            <w:r w:rsidRPr="003F334F">
              <w:rPr>
                <w:rFonts w:ascii="Verdana" w:eastAsia="Century Gothic" w:hAnsi="Verdana" w:cs="Century Gothic"/>
                <w:shd w:val="clear" w:color="auto" w:fill="FFFFFF"/>
              </w:rPr>
              <w:lastRenderedPageBreak/>
              <w:t xml:space="preserve">Sin embargo, </w:t>
            </w:r>
            <w:r w:rsidRPr="003F334F">
              <w:rPr>
                <w:rFonts w:ascii="Verdana" w:eastAsia="Century Gothic" w:hAnsi="Verdana" w:cs="Century Gothic"/>
              </w:rPr>
              <w:t xml:space="preserve">si todos los integrantes del proponente plural optan por aportar experiencia, esta será tenida en cuenta por la entidad conforme a las reglas señaladas en este concepto. De esta manera, la entidad estatal evaluará la experiencia aportada por todos los integrantes del proponente plural y adoptará las decisiones procedentes, incluso cuando se trate de la experiencia aportada por uno de los miembros que, conforme al literal D del numeral 3.5.3 del documento base tuvo la posibilidad de no aportar experiencia, no </w:t>
            </w:r>
            <w:proofErr w:type="gramStart"/>
            <w:r w:rsidRPr="003F334F">
              <w:rPr>
                <w:rFonts w:ascii="Verdana" w:eastAsia="Century Gothic" w:hAnsi="Verdana" w:cs="Century Gothic"/>
              </w:rPr>
              <w:t>obstante</w:t>
            </w:r>
            <w:proofErr w:type="gramEnd"/>
            <w:r w:rsidRPr="003F334F">
              <w:rPr>
                <w:rFonts w:ascii="Verdana" w:eastAsia="Century Gothic" w:hAnsi="Verdana" w:cs="Century Gothic"/>
              </w:rPr>
              <w:t xml:space="preserve"> decidió acreditarla. </w:t>
            </w:r>
          </w:p>
        </w:tc>
      </w:tr>
    </w:tbl>
    <w:p w14:paraId="14D9B03C" w14:textId="77777777" w:rsidR="00834B50" w:rsidRPr="001646B2" w:rsidRDefault="00834B50" w:rsidP="00834B50">
      <w:pPr>
        <w:tabs>
          <w:tab w:val="left" w:pos="142"/>
          <w:tab w:val="left" w:pos="284"/>
        </w:tabs>
        <w:spacing w:after="0" w:line="276" w:lineRule="auto"/>
        <w:jc w:val="both"/>
        <w:rPr>
          <w:rFonts w:ascii="Verdana" w:eastAsia="Century Gothic" w:hAnsi="Verdana" w:cs="Century Gothic"/>
          <w:b/>
          <w:bCs/>
        </w:rPr>
      </w:pPr>
    </w:p>
    <w:p w14:paraId="7E4AB5B9" w14:textId="77777777" w:rsidR="00834B50" w:rsidRPr="001646B2" w:rsidRDefault="00834B50" w:rsidP="00834B50">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Razones de la respuesta:</w:t>
      </w:r>
    </w:p>
    <w:p w14:paraId="132A88CC" w14:textId="77777777" w:rsidR="00834B50" w:rsidRPr="001646B2" w:rsidRDefault="00834B50" w:rsidP="00834B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61CEC70F" w14:textId="77777777" w:rsidR="00834B50" w:rsidRPr="001646B2" w:rsidRDefault="00834B50" w:rsidP="00834B50">
      <w:pPr>
        <w:spacing w:after="0" w:line="276" w:lineRule="auto"/>
        <w:jc w:val="both"/>
        <w:rPr>
          <w:rFonts w:ascii="Verdana" w:eastAsia="Calibri" w:hAnsi="Verdana" w:cs="Arial"/>
        </w:rPr>
      </w:pPr>
      <w:r w:rsidRPr="001646B2">
        <w:rPr>
          <w:rFonts w:ascii="Verdana" w:eastAsia="Calibri" w:hAnsi="Verdana" w:cs="Arial"/>
        </w:rPr>
        <w:t xml:space="preserve">Lo anterior se sustenta en las siguientes consideraciones: </w:t>
      </w:r>
    </w:p>
    <w:p w14:paraId="54B77931" w14:textId="77777777" w:rsidR="00834B50" w:rsidRPr="001646B2" w:rsidRDefault="00834B50" w:rsidP="00834B50">
      <w:pPr>
        <w:spacing w:after="0" w:line="276" w:lineRule="auto"/>
        <w:jc w:val="both"/>
        <w:rPr>
          <w:rFonts w:ascii="Verdana" w:eastAsia="Calibri" w:hAnsi="Verdana" w:cs="Arial"/>
        </w:rPr>
      </w:pPr>
    </w:p>
    <w:p w14:paraId="1DB1387A" w14:textId="77777777" w:rsidR="00834B50" w:rsidRPr="001646B2" w:rsidRDefault="00834B50" w:rsidP="00834B50">
      <w:pPr>
        <w:spacing w:after="120"/>
        <w:jc w:val="both"/>
        <w:rPr>
          <w:rFonts w:ascii="Verdana" w:eastAsia="Aptos" w:hAnsi="Verdana" w:cs="ArialMT"/>
        </w:rPr>
      </w:pPr>
      <w:r w:rsidRPr="001646B2">
        <w:rPr>
          <w:rFonts w:ascii="Verdana" w:eastAsia="Aptos" w:hAnsi="Verdana" w:cs="Arial"/>
        </w:rPr>
        <w:t xml:space="preserve">Los documentos tipo expedidos por la Agencia Nacional de Contratación Pública </w:t>
      </w:r>
      <w:r w:rsidRPr="001646B2">
        <w:rPr>
          <w:rFonts w:ascii="Verdana" w:eastAsia="Aptos" w:hAnsi="Verdana" w:cs="ArialMT"/>
        </w:rPr>
        <w:t xml:space="preserve">– Colombia Compra Eficiente </w:t>
      </w:r>
      <w:r w:rsidRPr="001646B2">
        <w:rPr>
          <w:rFonts w:ascii="Verdana" w:eastAsia="Aptos" w:hAnsi="Verdana" w:cs="Arial"/>
        </w:rPr>
        <w:t>en ejercicio de la potestad otorgada</w:t>
      </w:r>
      <w:r w:rsidRPr="001646B2">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w:t>
      </w:r>
      <w:proofErr w:type="gramStart"/>
      <w:r w:rsidRPr="001646B2">
        <w:rPr>
          <w:rFonts w:ascii="Verdana" w:eastAsia="Aptos" w:hAnsi="Verdana" w:cs="ArialMT"/>
        </w:rPr>
        <w:t>aplicación,</w:t>
      </w:r>
      <w:proofErr w:type="gramEnd"/>
      <w:r w:rsidRPr="001646B2">
        <w:rPr>
          <w:rFonts w:ascii="Verdana" w:eastAsia="Aptos" w:hAnsi="Verdana" w:cs="ArialMT"/>
        </w:rPr>
        <w:t xml:space="preserve"> no podrán variar los requisitos que en ellos sean fijados, ni establecer reglas o requisitos adicionales a los establecidos en estos para la presentación de las ofertas y la acreditación de los requisitos habilitantes.</w:t>
      </w:r>
    </w:p>
    <w:p w14:paraId="32D05479" w14:textId="77777777" w:rsidR="00834B50" w:rsidRPr="001646B2" w:rsidRDefault="00834B50" w:rsidP="00834B50">
      <w:pPr>
        <w:spacing w:after="120"/>
        <w:ind w:firstLine="708"/>
        <w:jc w:val="both"/>
        <w:rPr>
          <w:rFonts w:ascii="Verdana" w:eastAsia="Aptos" w:hAnsi="Verdana" w:cs="ArialMT"/>
        </w:rPr>
      </w:pPr>
      <w:r w:rsidRPr="001646B2">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1646B2">
        <w:rPr>
          <w:rFonts w:ascii="Calibri" w:eastAsia="Calibri" w:hAnsi="Calibri" w:cs="Times New Roman"/>
          <w:vertAlign w:val="superscript"/>
        </w:rPr>
        <w:footnoteReference w:id="1"/>
      </w:r>
      <w:r w:rsidRPr="001646B2">
        <w:rPr>
          <w:rFonts w:ascii="Verdana" w:eastAsia="Aptos" w:hAnsi="Verdana" w:cs="ArialMT"/>
        </w:rPr>
        <w:t xml:space="preserve">. </w:t>
      </w:r>
    </w:p>
    <w:p w14:paraId="7D45699D" w14:textId="77777777" w:rsidR="00834B50" w:rsidRPr="001646B2" w:rsidRDefault="00834B50" w:rsidP="00834B50">
      <w:pPr>
        <w:spacing w:after="120"/>
        <w:ind w:firstLine="708"/>
        <w:jc w:val="both"/>
        <w:rPr>
          <w:rFonts w:ascii="Verdana" w:eastAsia="Aptos" w:hAnsi="Verdana" w:cs="ArialMT"/>
        </w:rPr>
      </w:pPr>
      <w:r w:rsidRPr="001646B2">
        <w:rPr>
          <w:rFonts w:ascii="Verdana" w:eastAsia="Aptos" w:hAnsi="Verdana" w:cs="ArialMT"/>
        </w:rPr>
        <w:t xml:space="preserve">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w:t>
      </w:r>
      <w:r w:rsidRPr="001646B2">
        <w:rPr>
          <w:rFonts w:ascii="Verdana" w:eastAsia="Aptos" w:hAnsi="Verdana" w:cs="ArialMT"/>
        </w:rPr>
        <w:lastRenderedPageBreak/>
        <w:t>méritos para contratar la interventoría y la consultoría de estudios de ingeniería de infraestructura de transporte</w:t>
      </w:r>
      <w:r w:rsidRPr="001646B2">
        <w:rPr>
          <w:rFonts w:ascii="Calibri" w:eastAsia="Calibri" w:hAnsi="Calibri" w:cs="Times New Roman"/>
          <w:vertAlign w:val="superscript"/>
        </w:rPr>
        <w:footnoteReference w:id="2"/>
      </w:r>
      <w:r w:rsidRPr="001646B2">
        <w:rPr>
          <w:rFonts w:ascii="Verdana" w:eastAsia="Aptos" w:hAnsi="Verdana" w:cs="ArialMT"/>
        </w:rPr>
        <w:t xml:space="preserve">. </w:t>
      </w:r>
    </w:p>
    <w:p w14:paraId="6AF1AD0F" w14:textId="77777777" w:rsidR="00834B50" w:rsidRPr="001646B2" w:rsidRDefault="00834B50" w:rsidP="00834B50">
      <w:pPr>
        <w:spacing w:after="120"/>
        <w:ind w:firstLine="708"/>
        <w:jc w:val="both"/>
        <w:rPr>
          <w:rFonts w:ascii="Verdana" w:eastAsia="Aptos" w:hAnsi="Verdana" w:cs="ArialMT"/>
        </w:rPr>
      </w:pPr>
      <w:r w:rsidRPr="001646B2">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54891069" w14:textId="77777777" w:rsidR="00834B50" w:rsidRPr="001646B2" w:rsidRDefault="00834B50" w:rsidP="00834B50">
      <w:pPr>
        <w:spacing w:after="120"/>
        <w:ind w:firstLine="708"/>
        <w:jc w:val="both"/>
        <w:rPr>
          <w:rFonts w:ascii="Verdana" w:eastAsia="Aptos" w:hAnsi="Verdana" w:cs="ArialMT"/>
        </w:rPr>
      </w:pPr>
      <w:r w:rsidRPr="001646B2">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w:t>
      </w:r>
      <w:r w:rsidRPr="001646B2">
        <w:rPr>
          <w:rFonts w:ascii="Verdana" w:eastAsia="Aptos" w:hAnsi="Verdana" w:cs="ArialMT"/>
        </w:rPr>
        <w:lastRenderedPageBreak/>
        <w:t xml:space="preserve">de Vías – INVIAS, el Instituto de Desarrollo Urbano – IDU, el Instituto de Infraestructura y Concesiones de Cundinamarca – ICCU, entre otras. </w:t>
      </w:r>
    </w:p>
    <w:p w14:paraId="29475EA4"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Aptos" w:hAnsi="Verdana" w:cs="Arial"/>
          <w:lang w:val="es-ES"/>
        </w:rPr>
        <w:t xml:space="preserve">En relación con los documentos tipo de licitación de obra pública de infraestructura de transporte, mediante la Resolución 465 del 10 de septiembre de 2024, se adoptó la </w:t>
      </w:r>
      <w:r w:rsidRPr="001646B2">
        <w:rPr>
          <w:rFonts w:ascii="Verdana" w:eastAsia="Calibri" w:hAnsi="Verdana" w:cs="Arial"/>
          <w:kern w:val="2"/>
          <w14:ligatures w14:val="standardContextual"/>
        </w:rPr>
        <w:t xml:space="preserve">versión 4 de estos documentos y se derogó la Resolución 240 de 2020. </w:t>
      </w:r>
    </w:p>
    <w:p w14:paraId="320692E5"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Aptos" w:hAnsi="Verdana" w:cs="Arial"/>
          <w:lang w:val="es-ES"/>
        </w:rPr>
        <w:t>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en el artículo 4 de la Resolución 465 de 2024, relacionados con la posibilidad de exigir experiencia adicional en determinados supuestos</w:t>
      </w:r>
      <w:r w:rsidRPr="001646B2">
        <w:rPr>
          <w:rFonts w:ascii="Verdana" w:eastAsia="Aptos" w:hAnsi="Verdana" w:cs="Times New Roman"/>
          <w:sz w:val="24"/>
          <w:szCs w:val="24"/>
          <w:vertAlign w:val="superscript"/>
          <w:lang w:val="es-ES"/>
        </w:rPr>
        <w:footnoteReference w:id="3"/>
      </w:r>
      <w:r w:rsidRPr="001646B2">
        <w:rPr>
          <w:rFonts w:ascii="Verdana" w:eastAsia="Aptos" w:hAnsi="Verdana" w:cs="Arial"/>
          <w:lang w:val="es-ES"/>
        </w:rPr>
        <w:t>.</w:t>
      </w:r>
    </w:p>
    <w:p w14:paraId="413E2273"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07BC65A8"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1646B2">
        <w:rPr>
          <w:rFonts w:ascii="Verdana" w:eastAsia="Calibri" w:hAnsi="Verdana" w:cs="Arial"/>
          <w:kern w:val="2"/>
          <w14:ligatures w14:val="standardContextual"/>
        </w:rPr>
        <w:t>ii</w:t>
      </w:r>
      <w:proofErr w:type="spellEnd"/>
      <w:r w:rsidRPr="001646B2">
        <w:rPr>
          <w:rFonts w:ascii="Verdana" w:eastAsia="Calibri" w:hAnsi="Verdana" w:cs="Arial"/>
          <w:kern w:val="2"/>
          <w14:ligatures w14:val="standardContextual"/>
        </w:rPr>
        <w:t xml:space="preserve">) la actividad a contratar, y </w:t>
      </w:r>
      <w:proofErr w:type="spellStart"/>
      <w:r w:rsidRPr="001646B2">
        <w:rPr>
          <w:rFonts w:ascii="Verdana" w:eastAsia="Calibri" w:hAnsi="Verdana" w:cs="Arial"/>
          <w:kern w:val="2"/>
          <w14:ligatures w14:val="standardContextual"/>
        </w:rPr>
        <w:t>iii</w:t>
      </w:r>
      <w:proofErr w:type="spellEnd"/>
      <w:r w:rsidRPr="001646B2">
        <w:rPr>
          <w:rFonts w:ascii="Verdana" w:eastAsia="Calibri" w:hAnsi="Verdana" w:cs="Arial"/>
          <w:kern w:val="2"/>
          <w14:ligatures w14:val="standardContextual"/>
        </w:rPr>
        <w:t>) la cuantía del Proceso de Contratación.</w:t>
      </w:r>
    </w:p>
    <w:p w14:paraId="61948345"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lastRenderedPageBreak/>
        <w:t>En relación con el primer aspecto, la Matriz 1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dado que comprenden todas aquellas actividades que constituyen obra pública de infraestructura de transporte y que han sido objeto de estandarización mediante la Resolución No. 465 del 10 de septiembre de 2024 para los procesos de licitación pública.</w:t>
      </w:r>
    </w:p>
    <w:p w14:paraId="197CD279"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w:t>
      </w:r>
      <w:r>
        <w:rPr>
          <w:rFonts w:ascii="Verdana" w:eastAsia="Calibri" w:hAnsi="Verdana" w:cs="Arial"/>
          <w:kern w:val="2"/>
          <w14:ligatures w14:val="standardContextual"/>
        </w:rPr>
        <w:t>7</w:t>
      </w:r>
      <w:r w:rsidRPr="001646B2">
        <w:rPr>
          <w:rFonts w:ascii="Verdana" w:eastAsia="Calibri" w:hAnsi="Verdana" w:cs="Arial"/>
          <w:kern w:val="2"/>
          <w14:ligatures w14:val="standardContextual"/>
        </w:rPr>
        <w:t xml:space="preserve">. OBRAS </w:t>
      </w:r>
      <w:r>
        <w:rPr>
          <w:rFonts w:ascii="Verdana" w:eastAsia="Calibri" w:hAnsi="Verdana" w:cs="Arial"/>
          <w:kern w:val="2"/>
          <w14:ligatures w14:val="standardContextual"/>
        </w:rPr>
        <w:t>EN PUENTES”</w:t>
      </w:r>
      <w:r w:rsidRPr="001646B2">
        <w:rPr>
          <w:rFonts w:ascii="Verdana" w:eastAsia="Calibri" w:hAnsi="Verdana" w:cs="Arial"/>
          <w:kern w:val="2"/>
          <w14:ligatures w14:val="standardContextual"/>
        </w:rPr>
        <w:t xml:space="preserve">, la entidad podrá verificar la experiencia requerida en su proceso, de acuerdo con las </w:t>
      </w:r>
      <w:r>
        <w:rPr>
          <w:rFonts w:ascii="Verdana" w:eastAsia="Calibri" w:hAnsi="Verdana" w:cs="Arial"/>
          <w:kern w:val="2"/>
          <w14:ligatures w14:val="standardContextual"/>
        </w:rPr>
        <w:t>15</w:t>
      </w:r>
      <w:r w:rsidRPr="001646B2">
        <w:rPr>
          <w:rFonts w:ascii="Verdana" w:eastAsia="Calibri" w:hAnsi="Verdana" w:cs="Arial"/>
          <w:kern w:val="2"/>
          <w14:ligatures w14:val="standardContextual"/>
        </w:rPr>
        <w:t xml:space="preserve"> actividades identificadas en la matriz 1.</w:t>
      </w:r>
    </w:p>
    <w:p w14:paraId="64A32EB7"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De otra parte,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63441C9D"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465 del 10 de septiembre de 2024 y, por tanto, la regla general es que no pueden ser alterados, modificados o adicionados en su contenido. </w:t>
      </w:r>
    </w:p>
    <w:p w14:paraId="470A8FB9"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Ahora bien, en el documento base o pliego tipo adoptado por la Resolución No. 465 del 10 de septiembre de 2024, se desarrolla el numeral 3.5.1 </w:t>
      </w:r>
      <w:r w:rsidRPr="001646B2">
        <w:rPr>
          <w:rFonts w:ascii="Verdana" w:eastAsia="Calibri" w:hAnsi="Verdana" w:cs="Arial"/>
          <w:kern w:val="2"/>
          <w14:ligatures w14:val="standardContextual"/>
        </w:rPr>
        <w:lastRenderedPageBreak/>
        <w:t xml:space="preserve">“Determinación de los requisitos mínimos de experiencia según la Matriz 1 – Experiencia”, en el que la entidad debe justificar, expresa y suficientemente la complejidad del proyecto, determinando si es de baja–media o alta complejidad, y en función de ello implementar alguna de las variantes de la “Matriz 1 – Experiencia”, ya sea la de proyectos de baja–media o la elaborada para proyectos de alta complejidad técnica. En otras palabras, se crean dos matrices de experiencia: i) una para proyectos de complejidad técnica baja o media y </w:t>
      </w:r>
      <w:proofErr w:type="spellStart"/>
      <w:r w:rsidRPr="001646B2">
        <w:rPr>
          <w:rFonts w:ascii="Verdana" w:eastAsia="Calibri" w:hAnsi="Verdana" w:cs="Arial"/>
          <w:kern w:val="2"/>
          <w14:ligatures w14:val="standardContextual"/>
        </w:rPr>
        <w:t>ii</w:t>
      </w:r>
      <w:proofErr w:type="spellEnd"/>
      <w:r w:rsidRPr="001646B2">
        <w:rPr>
          <w:rFonts w:ascii="Verdana" w:eastAsia="Calibri" w:hAnsi="Verdana" w:cs="Arial"/>
          <w:kern w:val="2"/>
          <w14:ligatures w14:val="standardContextual"/>
        </w:rPr>
        <w:t xml:space="preserve">) otra para proyectos de complejidad técnica alta.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Documento Base, dejando constancia de su análisis realizado para establecer la complejidad técnica del proyecto sin limitarse exclusivamente a la cuantía del proceso. </w:t>
      </w:r>
    </w:p>
    <w:p w14:paraId="7B387A21" w14:textId="77777777" w:rsidR="00834B50" w:rsidRPr="001646B2" w:rsidRDefault="00834B50" w:rsidP="00834B50">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Asimismo, en el referido numeral se indica que la entidad indicará el número y nombre de la actividad a contratar, para lo cual transcribirá textualmente lo indicado en la “Matriz 1-Experiencia”. Además, se señala que, en caso de requerir combinar experiencia se procederá según lo establecido en el literal A) del numeral 3.5.2</w:t>
      </w:r>
      <w:r>
        <w:rPr>
          <w:rFonts w:ascii="Verdana" w:eastAsia="Calibri" w:hAnsi="Verdana" w:cs="Arial"/>
          <w:kern w:val="2"/>
          <w14:ligatures w14:val="standardContextual"/>
        </w:rPr>
        <w:t>.</w:t>
      </w:r>
    </w:p>
    <w:p w14:paraId="40B24098" w14:textId="351CAF19" w:rsidR="00834B50" w:rsidRPr="00EB679D" w:rsidRDefault="00834B50" w:rsidP="568A8CCA">
      <w:pPr>
        <w:spacing w:after="120"/>
        <w:ind w:firstLine="708"/>
        <w:jc w:val="both"/>
        <w:rPr>
          <w:rFonts w:ascii="Verdana" w:hAnsi="Verdana"/>
        </w:rPr>
      </w:pPr>
      <w:r w:rsidRPr="008820BA">
        <w:rPr>
          <w:rFonts w:ascii="Verdana" w:eastAsia="Calibri" w:hAnsi="Verdana" w:cs="Arial"/>
          <w:kern w:val="2"/>
          <w14:ligatures w14:val="standardContextual"/>
        </w:rPr>
        <w:t xml:space="preserve">Considerando el marco señalado con anterioridad sobre la experiencia en los documentos tipo de licitación de obra pública de infraestructura de transporte – versión 4. Para responder a su solicitud, como consideración preliminar debe indicarse que, </w:t>
      </w:r>
      <w:r w:rsidRPr="568A8CCA">
        <w:rPr>
          <w:rFonts w:ascii="Verdana" w:hAnsi="Verdana"/>
        </w:rPr>
        <w:t xml:space="preserve">tal como se señaló, el alcance de la competencia consultiva de esta </w:t>
      </w:r>
      <w:proofErr w:type="gramStart"/>
      <w:r w:rsidR="1302D539" w:rsidRPr="568A8CCA">
        <w:rPr>
          <w:rFonts w:ascii="Verdana" w:hAnsi="Verdana"/>
        </w:rPr>
        <w:t>Agencia,</w:t>
      </w:r>
      <w:proofErr w:type="gramEnd"/>
      <w:r w:rsidR="1302D539" w:rsidRPr="568A8CCA">
        <w:rPr>
          <w:rFonts w:ascii="Verdana" w:hAnsi="Verdana"/>
        </w:rPr>
        <w:t xml:space="preserve"> impide</w:t>
      </w:r>
      <w:r w:rsidRPr="568A8CCA">
        <w:rPr>
          <w:rFonts w:ascii="Verdana" w:hAnsi="Verdana"/>
        </w:rPr>
        <w:t xml:space="preserve"> pronunciarse sobre casos particulares y concretos, como el que plantea en su solicitud de concepto. Por lo </w:t>
      </w:r>
      <w:r w:rsidR="4FF2E8FB" w:rsidRPr="568A8CCA">
        <w:rPr>
          <w:rFonts w:ascii="Verdana" w:hAnsi="Verdana"/>
        </w:rPr>
        <w:t>anterior, le</w:t>
      </w:r>
      <w:r w:rsidRPr="568A8CCA">
        <w:rPr>
          <w:rFonts w:ascii="Verdana" w:hAnsi="Verdana"/>
        </w:rPr>
        <w:t xml:space="preserve"> corresponde a la entidad que adelanta el proceso de selección determinar en la etapa de evaluación si “(…) </w:t>
      </w:r>
      <w:r w:rsidRPr="568A8CCA">
        <w:rPr>
          <w:rFonts w:ascii="Verdana" w:hAnsi="Verdana"/>
          <w:i/>
          <w:iCs/>
        </w:rPr>
        <w:t xml:space="preserve">la construcción de la infraestructura de un puente vehicular en concreto; </w:t>
      </w:r>
      <w:proofErr w:type="gramStart"/>
      <w:r w:rsidRPr="568A8CCA">
        <w:rPr>
          <w:rFonts w:ascii="Verdana" w:hAnsi="Verdana"/>
          <w:i/>
          <w:iCs/>
        </w:rPr>
        <w:t>entiéndase como infraestructura de un puente la construcción del PILOTAJE DE UN PUENTE VEHICULAR EN CONCRETO, esta experiencia debería ser válida para aportar experiencia general y especifica?</w:t>
      </w:r>
      <w:proofErr w:type="gramEnd"/>
      <w:r w:rsidRPr="568A8CCA">
        <w:rPr>
          <w:rFonts w:ascii="Verdana" w:hAnsi="Verdana"/>
          <w:i/>
          <w:iCs/>
        </w:rPr>
        <w:t xml:space="preserve"> </w:t>
      </w:r>
      <w:proofErr w:type="gramStart"/>
      <w:r w:rsidRPr="568A8CCA">
        <w:rPr>
          <w:rFonts w:ascii="Verdana" w:hAnsi="Verdana"/>
          <w:i/>
          <w:iCs/>
        </w:rPr>
        <w:t>o solo para la experiencia general</w:t>
      </w:r>
      <w:r w:rsidRPr="568A8CCA">
        <w:rPr>
          <w:rFonts w:ascii="Verdana" w:hAnsi="Verdana"/>
        </w:rPr>
        <w:t>?</w:t>
      </w:r>
      <w:proofErr w:type="gramEnd"/>
      <w:r w:rsidRPr="568A8CCA">
        <w:rPr>
          <w:rFonts w:ascii="Verdana" w:hAnsi="Verdana"/>
        </w:rPr>
        <w:t xml:space="preserve">”. Sin perjuicio de lo anterior, a </w:t>
      </w:r>
      <w:r w:rsidR="35556BAB" w:rsidRPr="568A8CCA">
        <w:rPr>
          <w:rFonts w:ascii="Verdana" w:hAnsi="Verdana"/>
        </w:rPr>
        <w:t>continuación,</w:t>
      </w:r>
      <w:r w:rsidRPr="568A8CCA">
        <w:rPr>
          <w:rFonts w:ascii="Verdana" w:hAnsi="Verdana"/>
        </w:rPr>
        <w:t xml:space="preserve"> se abordar la actividad de proyectos de construcción de puentes vehiculares o férreos en estructura de concreto, dispuesta en la Matriz 1 – Experiencia de los documentos tipo de licitación pública de infraestructura de transporte – versión 4, que se ajusta a las actividades que señala en su solicitud. </w:t>
      </w:r>
    </w:p>
    <w:p w14:paraId="1164E3C2" w14:textId="77777777" w:rsidR="00834B50" w:rsidRPr="001646B2" w:rsidRDefault="00834B50" w:rsidP="00834B50">
      <w:pPr>
        <w:spacing w:after="0" w:line="276" w:lineRule="auto"/>
        <w:ind w:firstLine="709"/>
        <w:jc w:val="both"/>
        <w:rPr>
          <w:rFonts w:ascii="Verdana" w:eastAsia="Aptos" w:hAnsi="Verdana" w:cs="Arial"/>
          <w:color w:val="000000"/>
          <w:lang w:val="es-ES_tradnl"/>
        </w:rPr>
      </w:pPr>
      <w:r>
        <w:rPr>
          <w:rFonts w:ascii="Verdana" w:eastAsia="Calibri" w:hAnsi="Verdana" w:cs="Arial"/>
          <w:kern w:val="2"/>
          <w14:ligatures w14:val="standardContextual"/>
        </w:rPr>
        <w:t xml:space="preserve">La Matriz 1 – Experiencia de los documentos tipo de licitación de obra pública de infraestructura de transporte – versión 4, establece en el capítulo 7. </w:t>
      </w:r>
      <w:r>
        <w:rPr>
          <w:rFonts w:ascii="Verdana" w:eastAsia="Calibri" w:hAnsi="Verdana" w:cs="Arial"/>
          <w:kern w:val="2"/>
          <w14:ligatures w14:val="standardContextual"/>
        </w:rPr>
        <w:lastRenderedPageBreak/>
        <w:t xml:space="preserve">las “Obras en </w:t>
      </w:r>
      <w:proofErr w:type="gramStart"/>
      <w:r>
        <w:rPr>
          <w:rFonts w:ascii="Verdana" w:eastAsia="Calibri" w:hAnsi="Verdana" w:cs="Arial"/>
          <w:kern w:val="2"/>
          <w14:ligatures w14:val="standardContextual"/>
        </w:rPr>
        <w:t xml:space="preserve">puentes” </w:t>
      </w:r>
      <w:r>
        <w:rPr>
          <w:rFonts w:ascii="Verdana" w:eastAsia="Aptos" w:hAnsi="Verdana" w:cs="Arial"/>
          <w:color w:val="000000"/>
          <w:lang w:val="es-ES_tradnl"/>
        </w:rPr>
        <w:t xml:space="preserve"> e</w:t>
      </w:r>
      <w:proofErr w:type="gramEnd"/>
      <w:r>
        <w:rPr>
          <w:rFonts w:ascii="Verdana" w:eastAsia="Aptos" w:hAnsi="Verdana" w:cs="Arial"/>
          <w:color w:val="000000"/>
          <w:lang w:val="es-ES_tradnl"/>
        </w:rPr>
        <w:t xml:space="preserve"> incluye 15 actividades dentro de las cuales, se encuentra la dispuesta en el numeral 7.1 relacionada con “Proyectos de construcción de puentes vehiculares o ferreros en estructura de concreto”</w:t>
      </w:r>
      <w:r w:rsidRPr="001646B2">
        <w:rPr>
          <w:rFonts w:ascii="Verdana" w:eastAsia="Aptos" w:hAnsi="Verdana" w:cs="Arial"/>
          <w:color w:val="000000"/>
          <w:lang w:val="es-ES_tradnl"/>
        </w:rPr>
        <w:t xml:space="preserve">. Para </w:t>
      </w:r>
      <w:r>
        <w:rPr>
          <w:rFonts w:ascii="Verdana" w:eastAsia="Aptos" w:hAnsi="Verdana" w:cs="Arial"/>
          <w:color w:val="000000"/>
          <w:lang w:val="es-ES_tradnl"/>
        </w:rPr>
        <w:t xml:space="preserve">proyectos de complejidades altas, para </w:t>
      </w:r>
      <w:r w:rsidRPr="001646B2">
        <w:rPr>
          <w:rFonts w:ascii="Verdana" w:eastAsia="Aptos" w:hAnsi="Verdana" w:cs="Arial"/>
          <w:color w:val="000000"/>
          <w:lang w:val="es-ES_tradnl"/>
        </w:rPr>
        <w:t>esta actividad se establece la siguiente experiencia general</w:t>
      </w:r>
      <w:r>
        <w:rPr>
          <w:rFonts w:ascii="Verdana" w:eastAsia="Aptos" w:hAnsi="Verdana" w:cs="Arial"/>
          <w:color w:val="000000"/>
          <w:lang w:val="es-ES_tradnl"/>
        </w:rPr>
        <w:t xml:space="preserve"> y específica, y adicionalmente, para esta última, señala un porcentaje (%) el dimensionamiento que está en función de los rangos de salarios mínimos en los cuales se enmarca el presupuesto oficial del proceso de selección</w:t>
      </w:r>
      <w:r w:rsidRPr="001646B2">
        <w:rPr>
          <w:rFonts w:ascii="Verdana" w:eastAsia="Aptos" w:hAnsi="Verdana" w:cs="Arial"/>
          <w:color w:val="000000"/>
          <w:lang w:val="es-ES_tradnl"/>
        </w:rPr>
        <w:t>:</w:t>
      </w:r>
    </w:p>
    <w:p w14:paraId="66824977" w14:textId="77777777" w:rsidR="00834B50" w:rsidRDefault="00834B50" w:rsidP="00834B50">
      <w:pPr>
        <w:spacing w:after="0" w:line="276" w:lineRule="auto"/>
        <w:ind w:firstLine="709"/>
        <w:jc w:val="both"/>
        <w:rPr>
          <w:rFonts w:ascii="Verdana" w:eastAsia="Aptos" w:hAnsi="Verdana" w:cs="Arial"/>
          <w:color w:val="000000"/>
          <w:lang w:val="es-ES_tradnl"/>
        </w:rPr>
      </w:pPr>
    </w:p>
    <w:p w14:paraId="2F4938B7" w14:textId="77777777" w:rsidR="00834B50" w:rsidRPr="00EB679D" w:rsidRDefault="00834B50" w:rsidP="00834B50">
      <w:pPr>
        <w:spacing w:after="120" w:line="240" w:lineRule="auto"/>
        <w:ind w:left="709" w:right="709"/>
        <w:jc w:val="both"/>
        <w:rPr>
          <w:rFonts w:ascii="Verdana" w:hAnsi="Verdana" w:cstheme="minorHAnsi"/>
          <w:b/>
          <w:bCs/>
          <w:i/>
          <w:iCs/>
          <w:sz w:val="21"/>
          <w:szCs w:val="21"/>
          <w:u w:val="single"/>
        </w:rPr>
      </w:pPr>
      <w:r w:rsidRPr="00EB679D">
        <w:rPr>
          <w:rFonts w:ascii="Verdana" w:hAnsi="Verdana" w:cstheme="minorHAnsi"/>
          <w:b/>
          <w:bCs/>
          <w:sz w:val="21"/>
          <w:szCs w:val="21"/>
          <w:u w:val="single"/>
        </w:rPr>
        <w:t>“</w:t>
      </w:r>
      <w:r w:rsidRPr="00EB679D">
        <w:rPr>
          <w:rFonts w:ascii="Verdana" w:hAnsi="Verdana" w:cstheme="minorHAnsi"/>
          <w:b/>
          <w:bCs/>
          <w:i/>
          <w:iCs/>
          <w:sz w:val="21"/>
          <w:szCs w:val="21"/>
          <w:u w:val="single"/>
        </w:rPr>
        <w:t>GENERAL</w:t>
      </w:r>
    </w:p>
    <w:p w14:paraId="2711A032" w14:textId="64458D1E" w:rsidR="00834B50" w:rsidRPr="00EB679D" w:rsidRDefault="00834B50" w:rsidP="568A8CCA">
      <w:pPr>
        <w:spacing w:after="120" w:line="240" w:lineRule="auto"/>
        <w:ind w:left="709" w:right="709"/>
        <w:jc w:val="both"/>
        <w:rPr>
          <w:rFonts w:ascii="Verdana" w:hAnsi="Verdana"/>
          <w:i/>
          <w:iCs/>
          <w:sz w:val="21"/>
          <w:szCs w:val="21"/>
        </w:rPr>
      </w:pPr>
      <w:r w:rsidRPr="568A8CCA">
        <w:rPr>
          <w:rFonts w:ascii="Verdana" w:hAnsi="Verdana"/>
          <w:i/>
          <w:iCs/>
          <w:sz w:val="21"/>
          <w:szCs w:val="21"/>
        </w:rPr>
        <w:t xml:space="preserve">CONSTRUCCIÓN DE PUENTES VEHICULARES O FERREOS, EN ESTRUCTURA EN </w:t>
      </w:r>
      <w:r w:rsidR="2C2A529F" w:rsidRPr="568A8CCA">
        <w:rPr>
          <w:rFonts w:ascii="Verdana" w:hAnsi="Verdana"/>
          <w:i/>
          <w:iCs/>
          <w:sz w:val="21"/>
          <w:szCs w:val="21"/>
        </w:rPr>
        <w:t>CONCRETO.</w:t>
      </w:r>
    </w:p>
    <w:p w14:paraId="6A3B5E3A" w14:textId="77777777" w:rsidR="00834B50" w:rsidRPr="00EB679D" w:rsidRDefault="00834B50" w:rsidP="00834B50">
      <w:pPr>
        <w:spacing w:after="120" w:line="240" w:lineRule="auto"/>
        <w:ind w:left="709" w:right="709"/>
        <w:jc w:val="both"/>
        <w:rPr>
          <w:rFonts w:ascii="Verdana" w:hAnsi="Verdana" w:cstheme="minorHAnsi"/>
          <w:i/>
          <w:iCs/>
          <w:sz w:val="21"/>
          <w:szCs w:val="21"/>
        </w:rPr>
      </w:pPr>
      <w:r w:rsidRPr="00EB679D">
        <w:rPr>
          <w:rFonts w:ascii="Verdana" w:hAnsi="Verdana" w:cstheme="minorHAnsi"/>
          <w:b/>
          <w:bCs/>
          <w:i/>
          <w:iCs/>
          <w:sz w:val="21"/>
          <w:szCs w:val="21"/>
          <w:u w:val="single"/>
        </w:rPr>
        <w:t>ESPECIFICA</w:t>
      </w:r>
    </w:p>
    <w:p w14:paraId="029ABC87" w14:textId="77777777" w:rsidR="00834B50" w:rsidRDefault="00834B50" w:rsidP="00834B50">
      <w:pPr>
        <w:spacing w:after="0" w:line="240" w:lineRule="auto"/>
        <w:ind w:left="709" w:right="709"/>
        <w:jc w:val="both"/>
        <w:rPr>
          <w:rFonts w:ascii="Verdana" w:hAnsi="Verdana" w:cstheme="minorHAnsi"/>
          <w:i/>
          <w:iCs/>
          <w:sz w:val="21"/>
          <w:szCs w:val="21"/>
        </w:rPr>
      </w:pPr>
      <w:r w:rsidRPr="00EB679D">
        <w:rPr>
          <w:rFonts w:ascii="Verdana" w:hAnsi="Verdana" w:cstheme="minorHAnsi"/>
          <w:i/>
          <w:iCs/>
          <w:sz w:val="21"/>
          <w:szCs w:val="21"/>
        </w:rPr>
        <w:t xml:space="preserve">Por lo menos uno (1) de los contratos válidos aportados como experiencia general corresponda a la CONSTRUCCIÓN DE PUENTES VEHICULARES O FERREOS, EN ESTRUCTURA EN CONCRETO cuya luz principal entre ejes de apoyos consecutivos (ESTRIBO-PILA o </w:t>
      </w:r>
      <w:proofErr w:type="gramStart"/>
      <w:r w:rsidRPr="00EB679D">
        <w:rPr>
          <w:rFonts w:ascii="Verdana" w:hAnsi="Verdana" w:cstheme="minorHAnsi"/>
          <w:i/>
          <w:iCs/>
          <w:sz w:val="21"/>
          <w:szCs w:val="21"/>
        </w:rPr>
        <w:t>PILA-PILA</w:t>
      </w:r>
      <w:proofErr w:type="gramEnd"/>
      <w:r w:rsidRPr="00EB679D">
        <w:rPr>
          <w:rFonts w:ascii="Verdana" w:hAnsi="Verdana" w:cstheme="minorHAnsi"/>
          <w:i/>
          <w:iCs/>
          <w:sz w:val="21"/>
          <w:szCs w:val="21"/>
        </w:rPr>
        <w:t xml:space="preserve"> o PILA-ESTRIBO o ESTRIBO - ESTRIBO) sea mayor o igual al XX% de la Longitud de la Luz Principal del Puente Objeto de la Presente Contratación</w:t>
      </w:r>
      <w:r>
        <w:rPr>
          <w:rFonts w:ascii="Verdana" w:hAnsi="Verdana" w:cstheme="minorHAnsi"/>
          <w:i/>
          <w:iCs/>
          <w:sz w:val="21"/>
          <w:szCs w:val="21"/>
        </w:rPr>
        <w:t>”</w:t>
      </w:r>
      <w:r w:rsidRPr="00EB679D">
        <w:rPr>
          <w:rFonts w:ascii="Verdana" w:hAnsi="Verdana" w:cstheme="minorHAnsi"/>
          <w:i/>
          <w:iCs/>
          <w:sz w:val="21"/>
          <w:szCs w:val="21"/>
        </w:rPr>
        <w:t>.</w:t>
      </w:r>
    </w:p>
    <w:p w14:paraId="053F3846" w14:textId="77777777" w:rsidR="00834B50" w:rsidRPr="00EB679D" w:rsidRDefault="00834B50" w:rsidP="00834B50">
      <w:pPr>
        <w:spacing w:after="0" w:line="240" w:lineRule="auto"/>
        <w:ind w:left="709" w:right="709"/>
        <w:jc w:val="both"/>
        <w:rPr>
          <w:rFonts w:ascii="Verdana" w:hAnsi="Verdana" w:cstheme="minorHAnsi"/>
          <w:sz w:val="21"/>
          <w:szCs w:val="21"/>
        </w:rPr>
      </w:pPr>
    </w:p>
    <w:p w14:paraId="655E95DE" w14:textId="77777777" w:rsidR="00834B50" w:rsidRDefault="00834B50" w:rsidP="00834B50">
      <w:pPr>
        <w:spacing w:after="120" w:line="276" w:lineRule="auto"/>
        <w:ind w:firstLine="709"/>
        <w:jc w:val="both"/>
        <w:rPr>
          <w:rFonts w:ascii="Verdana" w:eastAsia="Aptos" w:hAnsi="Verdana" w:cs="Arial"/>
          <w:color w:val="000000"/>
          <w:lang w:val="es-ES_tradnl"/>
        </w:rPr>
      </w:pPr>
      <w:r>
        <w:rPr>
          <w:rFonts w:ascii="Verdana" w:eastAsia="Aptos" w:hAnsi="Verdana" w:cs="Arial"/>
          <w:color w:val="000000"/>
        </w:rPr>
        <w:t xml:space="preserve">De acuerdo con lo señalado en la Matriz 1 – Experiencia, para acreditar la experiencia general para la actividad 7.1 </w:t>
      </w:r>
      <w:r>
        <w:rPr>
          <w:rFonts w:ascii="Verdana" w:eastAsia="Aptos" w:hAnsi="Verdana" w:cs="Arial"/>
          <w:color w:val="000000"/>
          <w:lang w:val="es-ES_tradnl"/>
        </w:rPr>
        <w:t xml:space="preserve">“Proyectos de construcción de puentes vehiculares o ferreros en estructura de concreto”, se deberán aportar contratos que contemplen actividades de construcción de puentes vehiculas o férreos, realizados en estructura de concreto. Por su parte, para la experiencia específica, por lo menos uno (1) de los contratos aportados como experiencia general debe corresponder a la Construcción de puentes vehiculares o férreos, realizados en estructura de concreto, en el que la luz principal entre ejes de apoyos consecutivos (estribo-pila o </w:t>
      </w:r>
      <w:proofErr w:type="gramStart"/>
      <w:r>
        <w:rPr>
          <w:rFonts w:ascii="Verdana" w:eastAsia="Aptos" w:hAnsi="Verdana" w:cs="Arial"/>
          <w:color w:val="000000"/>
          <w:lang w:val="es-ES_tradnl"/>
        </w:rPr>
        <w:t>pila-pila</w:t>
      </w:r>
      <w:proofErr w:type="gramEnd"/>
      <w:r>
        <w:rPr>
          <w:rFonts w:ascii="Verdana" w:eastAsia="Aptos" w:hAnsi="Verdana" w:cs="Arial"/>
          <w:color w:val="000000"/>
          <w:lang w:val="es-ES_tradnl"/>
        </w:rPr>
        <w:t xml:space="preserve"> o pila-estribo o estribo-estribo) se mayor o igual a un porcentaje de dimensionamiento (XX%) de la longitud de la luz principal del puente objeto del proceso de selección. </w:t>
      </w:r>
    </w:p>
    <w:p w14:paraId="78A85E93" w14:textId="77777777" w:rsidR="00834B50" w:rsidRPr="001646B2" w:rsidRDefault="00834B50" w:rsidP="00834B50">
      <w:pPr>
        <w:spacing w:after="120"/>
        <w:ind w:firstLine="708"/>
        <w:jc w:val="both"/>
        <w:rPr>
          <w:rFonts w:ascii="Verdana" w:eastAsia="Calibri" w:hAnsi="Verdana" w:cs="Calibri"/>
          <w:kern w:val="2"/>
          <w14:ligatures w14:val="standardContextual"/>
        </w:rPr>
      </w:pPr>
      <w:r>
        <w:rPr>
          <w:rFonts w:ascii="Verdana" w:eastAsia="Calibri" w:hAnsi="Verdana" w:cs="Calibri"/>
          <w:kern w:val="2"/>
          <w14:ligatures w14:val="standardContextual"/>
        </w:rPr>
        <w:t>P</w:t>
      </w:r>
      <w:r w:rsidRPr="001646B2">
        <w:rPr>
          <w:rFonts w:ascii="Verdana" w:eastAsia="Calibri" w:hAnsi="Verdana" w:cs="Calibri"/>
          <w:kern w:val="2"/>
          <w14:ligatures w14:val="standardContextual"/>
        </w:rPr>
        <w:t>ara comprender el alcance y aplicación de la</w:t>
      </w:r>
      <w:r>
        <w:rPr>
          <w:rFonts w:ascii="Verdana" w:eastAsia="Calibri" w:hAnsi="Verdana" w:cs="Calibri"/>
          <w:kern w:val="2"/>
          <w14:ligatures w14:val="standardContextual"/>
        </w:rPr>
        <w:t>s</w:t>
      </w:r>
      <w:r w:rsidRPr="001646B2">
        <w:rPr>
          <w:rFonts w:ascii="Verdana" w:eastAsia="Calibri" w:hAnsi="Verdana" w:cs="Calibri"/>
          <w:kern w:val="2"/>
          <w14:ligatures w14:val="standardContextual"/>
        </w:rPr>
        <w:t xml:space="preserve"> expresi</w:t>
      </w:r>
      <w:r>
        <w:rPr>
          <w:rFonts w:ascii="Verdana" w:eastAsia="Calibri" w:hAnsi="Verdana" w:cs="Calibri"/>
          <w:kern w:val="2"/>
          <w14:ligatures w14:val="standardContextual"/>
        </w:rPr>
        <w:t>o</w:t>
      </w:r>
      <w:r w:rsidRPr="001646B2">
        <w:rPr>
          <w:rFonts w:ascii="Verdana" w:eastAsia="Calibri" w:hAnsi="Verdana" w:cs="Calibri"/>
          <w:kern w:val="2"/>
          <w14:ligatures w14:val="standardContextual"/>
        </w:rPr>
        <w:t>n</w:t>
      </w:r>
      <w:r>
        <w:rPr>
          <w:rFonts w:ascii="Verdana" w:eastAsia="Calibri" w:hAnsi="Verdana" w:cs="Calibri"/>
          <w:kern w:val="2"/>
          <w14:ligatures w14:val="standardContextual"/>
        </w:rPr>
        <w:t>es</w:t>
      </w:r>
      <w:r w:rsidRPr="001646B2">
        <w:rPr>
          <w:rFonts w:ascii="Verdana" w:eastAsia="Calibri" w:hAnsi="Verdana" w:cs="Calibri"/>
          <w:kern w:val="2"/>
          <w14:ligatures w14:val="standardContextual"/>
        </w:rPr>
        <w:t xml:space="preserve"> “</w:t>
      </w:r>
      <w:r>
        <w:rPr>
          <w:rFonts w:ascii="Verdana" w:eastAsia="Calibri" w:hAnsi="Verdana" w:cs="Calibri"/>
          <w:kern w:val="2"/>
          <w14:ligatures w14:val="standardContextual"/>
        </w:rPr>
        <w:t>Luz principal</w:t>
      </w:r>
      <w:r w:rsidRPr="001646B2">
        <w:rPr>
          <w:rFonts w:ascii="Verdana" w:eastAsia="Calibri" w:hAnsi="Verdana" w:cs="Calibri"/>
          <w:kern w:val="2"/>
          <w14:ligatures w14:val="standardContextual"/>
        </w:rPr>
        <w:t>”</w:t>
      </w:r>
      <w:r>
        <w:rPr>
          <w:rFonts w:ascii="Verdana" w:eastAsia="Calibri" w:hAnsi="Verdana" w:cs="Calibri"/>
          <w:kern w:val="2"/>
          <w14:ligatures w14:val="standardContextual"/>
        </w:rPr>
        <w:t>, “estribos” y “pila”</w:t>
      </w:r>
      <w:r w:rsidRPr="001646B2">
        <w:rPr>
          <w:rFonts w:ascii="Verdana" w:eastAsia="Calibri" w:hAnsi="Verdana" w:cs="Calibri"/>
          <w:kern w:val="2"/>
          <w14:ligatures w14:val="standardContextual"/>
        </w:rPr>
        <w:t xml:space="preserve">, es necesario tener en cuenta las definiciones del “Anexo – Glosario” del sector señalado. Lo anterior, en razón a que el numeral 1.10 del documento base dispone que “Para los fines de este pliego de condiciones, a menos que expresamente se estipule de otra manera, los términos deben entenderse de acuerdo con la definición contenida en el artículo 2.2.1.1.1.3.1 </w:t>
      </w:r>
      <w:r w:rsidRPr="001646B2">
        <w:rPr>
          <w:rFonts w:ascii="Verdana" w:eastAsia="Calibri" w:hAnsi="Verdana" w:cs="Calibri"/>
          <w:kern w:val="2"/>
          <w14:ligatures w14:val="standardContextual"/>
        </w:rPr>
        <w:lastRenderedPageBreak/>
        <w:t>del Decreto 1082 de 2015, la Ley 1682 de 2013 o la norma que la modifique, complemente o sustituya, y el Anexo 3 - Glosario. Los términos no definidos deben comprenderse de conformidad con su significado natural y en el contexto del presente proceso de selección y el proyecto de infraestructura que se pretende adelantar”.</w:t>
      </w:r>
    </w:p>
    <w:p w14:paraId="6E412C67" w14:textId="2C82137C" w:rsidR="00834B50" w:rsidRPr="001646B2" w:rsidRDefault="00834B50" w:rsidP="00834B50">
      <w:pPr>
        <w:spacing w:after="0" w:line="240" w:lineRule="auto"/>
        <w:ind w:firstLine="708"/>
        <w:jc w:val="both"/>
        <w:rPr>
          <w:rFonts w:ascii="Verdana" w:eastAsia="Calibri" w:hAnsi="Verdana" w:cs="Calibri"/>
          <w:kern w:val="2"/>
          <w14:ligatures w14:val="standardContextual"/>
        </w:rPr>
      </w:pPr>
      <w:r w:rsidRPr="003D4CB4">
        <w:rPr>
          <w:rFonts w:ascii="Verdana" w:eastAsia="Calibri" w:hAnsi="Verdana" w:cs="Calibri"/>
          <w:kern w:val="2"/>
          <w14:ligatures w14:val="standardContextual"/>
        </w:rPr>
        <w:t>Para estos efectos, en l</w:t>
      </w:r>
      <w:r w:rsidRPr="00EB679D">
        <w:rPr>
          <w:rFonts w:ascii="Verdana" w:eastAsia="Calibri" w:hAnsi="Verdana" w:cs="Calibri"/>
          <w:kern w:val="2"/>
          <w14:ligatures w14:val="standardContextual"/>
        </w:rPr>
        <w:t>os</w:t>
      </w:r>
      <w:r w:rsidRPr="003D4CB4">
        <w:rPr>
          <w:rFonts w:ascii="Verdana" w:eastAsia="Calibri" w:hAnsi="Verdana" w:cs="Calibri"/>
          <w:kern w:val="2"/>
          <w14:ligatures w14:val="standardContextual"/>
        </w:rPr>
        <w:t xml:space="preserve"> numeral</w:t>
      </w:r>
      <w:r w:rsidRPr="00EB679D">
        <w:rPr>
          <w:rFonts w:ascii="Verdana" w:eastAsia="Calibri" w:hAnsi="Verdana" w:cs="Calibri"/>
          <w:kern w:val="2"/>
          <w14:ligatures w14:val="standardContextual"/>
        </w:rPr>
        <w:t>es</w:t>
      </w:r>
      <w:r w:rsidRPr="003D4CB4">
        <w:rPr>
          <w:rFonts w:ascii="Verdana" w:eastAsia="Calibri" w:hAnsi="Verdana" w:cs="Calibri"/>
          <w:kern w:val="2"/>
          <w14:ligatures w14:val="standardContextual"/>
        </w:rPr>
        <w:t xml:space="preserve"> </w:t>
      </w:r>
      <w:r w:rsidR="00387F3B">
        <w:rPr>
          <w:rFonts w:ascii="Verdana" w:eastAsia="Calibri" w:hAnsi="Verdana" w:cs="Calibri"/>
          <w:kern w:val="2"/>
          <w14:ligatures w14:val="standardContextual"/>
        </w:rPr>
        <w:t>2</w:t>
      </w:r>
      <w:r w:rsidRPr="003D4CB4">
        <w:rPr>
          <w:rFonts w:ascii="Verdana" w:eastAsia="Calibri" w:hAnsi="Verdana" w:cs="Calibri"/>
          <w:kern w:val="2"/>
          <w14:ligatures w14:val="standardContextual"/>
        </w:rPr>
        <w:t>2.</w:t>
      </w:r>
      <w:r w:rsidRPr="00EB679D">
        <w:rPr>
          <w:rFonts w:ascii="Verdana" w:eastAsia="Calibri" w:hAnsi="Verdana" w:cs="Calibri"/>
          <w:kern w:val="2"/>
          <w14:ligatures w14:val="standardContextual"/>
        </w:rPr>
        <w:t>85, 267 y 2.113”</w:t>
      </w:r>
      <w:r w:rsidRPr="003D4CB4">
        <w:rPr>
          <w:rFonts w:ascii="Verdana" w:eastAsia="Calibri" w:hAnsi="Verdana" w:cs="Calibri"/>
          <w:kern w:val="2"/>
          <w14:ligatures w14:val="standardContextual"/>
        </w:rPr>
        <w:t xml:space="preserve"> del “Anexo – Glosario de los documentos tipo de licitación de obra pública de infraestructura de transporte</w:t>
      </w:r>
      <w:r w:rsidRPr="00EB679D">
        <w:rPr>
          <w:rFonts w:ascii="Verdana" w:eastAsia="Calibri" w:hAnsi="Verdana" w:cs="Calibri"/>
          <w:kern w:val="2"/>
          <w14:ligatures w14:val="standardContextual"/>
        </w:rPr>
        <w:t xml:space="preserve"> – versión 4</w:t>
      </w:r>
      <w:r w:rsidRPr="003D4CB4">
        <w:rPr>
          <w:rFonts w:ascii="Verdana" w:eastAsia="Calibri" w:hAnsi="Verdana" w:cs="Calibri"/>
          <w:kern w:val="2"/>
          <w14:ligatures w14:val="standardContextual"/>
        </w:rPr>
        <w:t xml:space="preserve">, </w:t>
      </w:r>
      <w:r w:rsidRPr="00EB679D">
        <w:rPr>
          <w:rFonts w:ascii="Verdana" w:eastAsia="Calibri" w:hAnsi="Verdana" w:cs="Calibri"/>
          <w:kern w:val="2"/>
          <w14:ligatures w14:val="standardContextual"/>
        </w:rPr>
        <w:t xml:space="preserve">se definen respectivamente las palabras “Luz principal”, “Estribo” y “Pila” de la forma en la que se señala a continuación: </w:t>
      </w:r>
    </w:p>
    <w:p w14:paraId="55516720" w14:textId="77777777" w:rsidR="00834B50" w:rsidRPr="001646B2" w:rsidRDefault="00834B50" w:rsidP="00834B50">
      <w:pPr>
        <w:spacing w:after="0" w:line="240" w:lineRule="auto"/>
        <w:ind w:firstLine="708"/>
        <w:jc w:val="both"/>
        <w:rPr>
          <w:rFonts w:ascii="Verdana" w:eastAsia="Calibri" w:hAnsi="Verdana" w:cs="Calibri"/>
          <w:kern w:val="2"/>
          <w14:ligatures w14:val="standardContextual"/>
        </w:rPr>
      </w:pPr>
    </w:p>
    <w:p w14:paraId="2EEE0C45" w14:textId="77777777" w:rsidR="00834B50" w:rsidRPr="00EB679D" w:rsidRDefault="00834B50" w:rsidP="00834B50">
      <w:pPr>
        <w:pStyle w:val="Invias-VietaNumerada"/>
        <w:autoSpaceDE w:val="0"/>
        <w:autoSpaceDN w:val="0"/>
        <w:adjustRightInd w:val="0"/>
        <w:spacing w:after="0"/>
        <w:ind w:left="709" w:right="709"/>
        <w:rPr>
          <w:rFonts w:ascii="Verdana" w:hAnsi="Verdana" w:cs="Arial"/>
          <w:i/>
          <w:iCs/>
          <w:sz w:val="21"/>
          <w:szCs w:val="21"/>
          <w:lang w:val="es-ES"/>
        </w:rPr>
      </w:pPr>
      <w:r w:rsidRPr="00EB679D">
        <w:rPr>
          <w:rFonts w:ascii="Verdana" w:hAnsi="Verdana" w:cs="Arial"/>
          <w:b/>
          <w:bCs/>
          <w:i/>
          <w:iCs/>
          <w:sz w:val="21"/>
          <w:szCs w:val="21"/>
          <w:lang w:val="es-ES"/>
        </w:rPr>
        <w:t xml:space="preserve">“2.85 Luz Principal: </w:t>
      </w:r>
      <w:r w:rsidRPr="00EB679D">
        <w:rPr>
          <w:rFonts w:ascii="Verdana" w:hAnsi="Verdana" w:cs="Arial"/>
          <w:i/>
          <w:iCs/>
          <w:sz w:val="21"/>
          <w:szCs w:val="21"/>
          <w:lang w:val="es-ES"/>
        </w:rPr>
        <w:t>Es la mayor longitud entre apoyos de la viga más larga del puente o viaducto, cuando éste tenga más de una.</w:t>
      </w:r>
    </w:p>
    <w:p w14:paraId="7D597E24" w14:textId="77777777" w:rsidR="00834B50" w:rsidRPr="00EB679D" w:rsidRDefault="00834B50" w:rsidP="00834B50">
      <w:pPr>
        <w:pStyle w:val="Invias-VietaNumerada"/>
        <w:autoSpaceDE w:val="0"/>
        <w:autoSpaceDN w:val="0"/>
        <w:adjustRightInd w:val="0"/>
        <w:spacing w:before="120" w:after="240"/>
        <w:ind w:left="709" w:right="709"/>
        <w:rPr>
          <w:rFonts w:ascii="Verdana" w:hAnsi="Verdana" w:cs="Arial"/>
          <w:i/>
          <w:iCs/>
          <w:sz w:val="21"/>
          <w:szCs w:val="21"/>
          <w:lang w:val="es-ES"/>
        </w:rPr>
      </w:pPr>
      <w:r w:rsidRPr="00EB679D">
        <w:rPr>
          <w:rFonts w:ascii="Verdana" w:hAnsi="Verdana" w:cs="Arial"/>
          <w:b/>
          <w:bCs/>
          <w:i/>
          <w:iCs/>
          <w:sz w:val="21"/>
          <w:szCs w:val="21"/>
          <w:lang w:val="es-ES"/>
        </w:rPr>
        <w:t xml:space="preserve">2.67 Estribo: </w:t>
      </w:r>
      <w:r w:rsidRPr="00EB679D">
        <w:rPr>
          <w:rFonts w:ascii="Verdana" w:hAnsi="Verdana" w:cs="Arial"/>
          <w:i/>
          <w:iCs/>
          <w:sz w:val="21"/>
          <w:szCs w:val="21"/>
          <w:lang w:val="es-ES"/>
        </w:rPr>
        <w:t xml:space="preserve">Estructura que soporta el extremo de una luz del puente y da soporte lateral al material de relleno sobre el cual descansa la carretera inmediatamente adyacente al puente. </w:t>
      </w:r>
    </w:p>
    <w:p w14:paraId="6D492B6E" w14:textId="77777777" w:rsidR="00834B50" w:rsidRPr="00EB679D" w:rsidRDefault="00834B50" w:rsidP="00834B50">
      <w:pPr>
        <w:pStyle w:val="Invias-VietaNumerada"/>
        <w:autoSpaceDE w:val="0"/>
        <w:autoSpaceDN w:val="0"/>
        <w:adjustRightInd w:val="0"/>
        <w:spacing w:before="120" w:after="240"/>
        <w:ind w:left="709" w:right="709"/>
        <w:rPr>
          <w:rFonts w:ascii="Verdana" w:hAnsi="Verdana" w:cs="Arial"/>
          <w:b/>
          <w:bCs/>
          <w:i/>
          <w:iCs/>
          <w:sz w:val="21"/>
          <w:szCs w:val="21"/>
          <w:lang w:val="es-ES"/>
        </w:rPr>
      </w:pPr>
      <w:r w:rsidRPr="00EB679D">
        <w:rPr>
          <w:rFonts w:ascii="Verdana" w:hAnsi="Verdana" w:cs="Arial"/>
          <w:b/>
          <w:bCs/>
          <w:i/>
          <w:iCs/>
          <w:sz w:val="21"/>
          <w:szCs w:val="21"/>
          <w:lang w:val="es-ES"/>
        </w:rPr>
        <w:t xml:space="preserve">2.113 </w:t>
      </w:r>
      <w:proofErr w:type="gramStart"/>
      <w:r w:rsidRPr="00EB679D">
        <w:rPr>
          <w:rFonts w:ascii="Verdana" w:hAnsi="Verdana" w:cs="Arial"/>
          <w:b/>
          <w:bCs/>
          <w:i/>
          <w:iCs/>
          <w:sz w:val="21"/>
          <w:szCs w:val="21"/>
          <w:lang w:val="es-ES"/>
        </w:rPr>
        <w:t>Pila</w:t>
      </w:r>
      <w:proofErr w:type="gramEnd"/>
      <w:r w:rsidRPr="00EB679D">
        <w:rPr>
          <w:rFonts w:ascii="Verdana" w:hAnsi="Verdana" w:cs="Arial"/>
          <w:b/>
          <w:bCs/>
          <w:i/>
          <w:iCs/>
          <w:sz w:val="21"/>
          <w:szCs w:val="21"/>
          <w:lang w:val="es-ES"/>
        </w:rPr>
        <w:t xml:space="preserve">: </w:t>
      </w:r>
      <w:r w:rsidRPr="00EB679D">
        <w:rPr>
          <w:rFonts w:ascii="Verdana" w:hAnsi="Verdana" w:cs="Arial"/>
          <w:i/>
          <w:iCs/>
          <w:sz w:val="21"/>
          <w:szCs w:val="21"/>
          <w:lang w:val="es-ES"/>
        </w:rPr>
        <w:t>Aquella parte de la estructura de un puente que proporciona soporte intermedio a la superestructura”.</w:t>
      </w:r>
      <w:r w:rsidRPr="00EB679D">
        <w:rPr>
          <w:rFonts w:ascii="Verdana" w:hAnsi="Verdana" w:cs="Arial"/>
          <w:b/>
          <w:bCs/>
          <w:i/>
          <w:iCs/>
          <w:sz w:val="21"/>
          <w:szCs w:val="21"/>
          <w:lang w:val="es-ES"/>
        </w:rPr>
        <w:t xml:space="preserve"> </w:t>
      </w:r>
    </w:p>
    <w:p w14:paraId="2B13FAA5" w14:textId="77777777" w:rsidR="00834B50" w:rsidRPr="00EB679D" w:rsidRDefault="00834B50" w:rsidP="00834B50">
      <w:pPr>
        <w:spacing w:after="0"/>
        <w:ind w:firstLine="708"/>
        <w:jc w:val="both"/>
        <w:rPr>
          <w:rFonts w:ascii="Verdana" w:hAnsi="Verdana" w:cstheme="minorHAnsi"/>
        </w:rPr>
      </w:pPr>
      <w:r w:rsidRPr="00EB679D">
        <w:rPr>
          <w:rFonts w:ascii="Verdana" w:hAnsi="Verdana" w:cstheme="minorHAnsi"/>
        </w:rPr>
        <w:t>A su vez, existen diferentes clases de apoyos, tales como “</w:t>
      </w:r>
      <w:r w:rsidRPr="00EB679D">
        <w:rPr>
          <w:rFonts w:ascii="Verdana" w:hAnsi="Verdana" w:cstheme="minorHAnsi"/>
          <w:i/>
          <w:iCs/>
        </w:rPr>
        <w:t xml:space="preserve">Estribo-Pila o </w:t>
      </w:r>
      <w:proofErr w:type="gramStart"/>
      <w:r w:rsidRPr="00EB679D">
        <w:rPr>
          <w:rFonts w:ascii="Verdana" w:hAnsi="Verdana" w:cstheme="minorHAnsi"/>
          <w:i/>
          <w:iCs/>
        </w:rPr>
        <w:t>Pila-Pila</w:t>
      </w:r>
      <w:proofErr w:type="gramEnd"/>
      <w:r w:rsidRPr="00EB679D">
        <w:rPr>
          <w:rFonts w:ascii="Verdana" w:hAnsi="Verdana" w:cstheme="minorHAnsi"/>
          <w:i/>
          <w:iCs/>
        </w:rPr>
        <w:t xml:space="preserve"> o Pila-Estribo o Estribo – Estribo”, </w:t>
      </w:r>
      <w:r w:rsidRPr="00EB679D">
        <w:rPr>
          <w:rFonts w:ascii="Verdana" w:hAnsi="Verdana" w:cstheme="minorHAnsi"/>
        </w:rPr>
        <w:t>y es</w:t>
      </w:r>
      <w:r w:rsidRPr="00EB679D">
        <w:rPr>
          <w:rFonts w:ascii="Verdana" w:hAnsi="Verdana" w:cstheme="minorHAnsi"/>
          <w:i/>
          <w:iCs/>
        </w:rPr>
        <w:t xml:space="preserve"> </w:t>
      </w:r>
      <w:r w:rsidRPr="00EB679D">
        <w:rPr>
          <w:rFonts w:ascii="Verdana" w:hAnsi="Verdana" w:cstheme="minorHAnsi"/>
        </w:rPr>
        <w:t>sobre uno de ellos que para la actividad 7.1, la Matriz 1 - Experiencia solicita que los proponentes acrediten la experiencia específica. A continuación, se definirán cada uno de estos:</w:t>
      </w:r>
    </w:p>
    <w:p w14:paraId="38836422" w14:textId="77777777" w:rsidR="00834B50" w:rsidRDefault="00834B50" w:rsidP="00834B50">
      <w:pPr>
        <w:spacing w:after="0"/>
        <w:jc w:val="both"/>
        <w:rPr>
          <w:rFonts w:cstheme="minorHAnsi"/>
        </w:rPr>
      </w:pPr>
    </w:p>
    <w:p w14:paraId="23A53E2D" w14:textId="15324495" w:rsidR="00834B50" w:rsidRPr="00EB679D" w:rsidRDefault="00834B50" w:rsidP="00834B50">
      <w:pPr>
        <w:pStyle w:val="Prrafodelista"/>
        <w:spacing w:after="120" w:line="240" w:lineRule="auto"/>
        <w:ind w:left="709" w:right="709"/>
        <w:jc w:val="both"/>
        <w:rPr>
          <w:rFonts w:ascii="Verdana" w:hAnsi="Verdana" w:cstheme="minorHAnsi"/>
          <w:sz w:val="21"/>
          <w:szCs w:val="21"/>
        </w:rPr>
      </w:pPr>
      <w:r w:rsidRPr="00EB679D">
        <w:rPr>
          <w:rFonts w:ascii="Verdana" w:hAnsi="Verdana" w:cstheme="minorHAnsi"/>
          <w:sz w:val="21"/>
          <w:szCs w:val="21"/>
        </w:rPr>
        <w:t xml:space="preserve">Luz entre </w:t>
      </w:r>
      <w:r w:rsidRPr="00EB679D">
        <w:rPr>
          <w:rFonts w:ascii="Verdana" w:hAnsi="Verdana" w:cstheme="minorHAnsi"/>
          <w:b/>
          <w:bCs/>
          <w:sz w:val="21"/>
          <w:szCs w:val="21"/>
        </w:rPr>
        <w:t>estribo – pila</w:t>
      </w:r>
      <w:r w:rsidRPr="00EB679D">
        <w:rPr>
          <w:rFonts w:ascii="Verdana" w:hAnsi="Verdana" w:cstheme="minorHAnsi"/>
          <w:sz w:val="21"/>
          <w:szCs w:val="21"/>
        </w:rPr>
        <w:t>:</w:t>
      </w:r>
      <w:r w:rsidRPr="00EB679D">
        <w:rPr>
          <w:rFonts w:ascii="Verdana" w:hAnsi="Verdana"/>
          <w:sz w:val="21"/>
          <w:szCs w:val="21"/>
        </w:rPr>
        <w:t xml:space="preserve"> </w:t>
      </w:r>
      <w:r w:rsidRPr="00EB679D">
        <w:rPr>
          <w:rFonts w:ascii="Verdana" w:hAnsi="Verdana" w:cstheme="minorHAnsi"/>
          <w:sz w:val="21"/>
          <w:szCs w:val="21"/>
        </w:rPr>
        <w:t xml:space="preserve">Luz entre el extremo del puente (estribo) y la primera pila interior </w:t>
      </w:r>
    </w:p>
    <w:p w14:paraId="154F0550" w14:textId="77777777" w:rsidR="00834B50" w:rsidRPr="00EB679D" w:rsidRDefault="00834B50" w:rsidP="00834B50">
      <w:pPr>
        <w:pStyle w:val="Prrafodelista"/>
        <w:spacing w:after="120" w:line="240" w:lineRule="auto"/>
        <w:ind w:left="709" w:right="709"/>
        <w:jc w:val="both"/>
        <w:rPr>
          <w:rFonts w:ascii="Verdana" w:hAnsi="Verdana" w:cstheme="minorHAnsi"/>
          <w:sz w:val="21"/>
          <w:szCs w:val="21"/>
        </w:rPr>
      </w:pPr>
      <w:r w:rsidRPr="00EB679D">
        <w:rPr>
          <w:rFonts w:ascii="Verdana" w:hAnsi="Verdana" w:cstheme="minorHAnsi"/>
          <w:sz w:val="21"/>
          <w:szCs w:val="21"/>
        </w:rPr>
        <w:t>Luz entre p</w:t>
      </w:r>
      <w:r w:rsidRPr="00EB679D">
        <w:rPr>
          <w:rFonts w:ascii="Verdana" w:hAnsi="Verdana" w:cstheme="minorHAnsi"/>
          <w:b/>
          <w:bCs/>
          <w:sz w:val="21"/>
          <w:szCs w:val="21"/>
        </w:rPr>
        <w:t>ila – pila</w:t>
      </w:r>
      <w:r w:rsidRPr="00EB679D">
        <w:rPr>
          <w:rFonts w:ascii="Verdana" w:hAnsi="Verdana" w:cstheme="minorHAnsi"/>
          <w:sz w:val="21"/>
          <w:szCs w:val="21"/>
        </w:rPr>
        <w:t>: Luz entre dos pilas intermedias consecutivas.</w:t>
      </w:r>
    </w:p>
    <w:p w14:paraId="138B940C" w14:textId="77777777" w:rsidR="00834B50" w:rsidRPr="00EB679D" w:rsidRDefault="00834B50" w:rsidP="00834B50">
      <w:pPr>
        <w:pStyle w:val="Prrafodelista"/>
        <w:spacing w:after="120" w:line="240" w:lineRule="auto"/>
        <w:ind w:left="709" w:right="709"/>
        <w:jc w:val="both"/>
        <w:rPr>
          <w:rFonts w:ascii="Verdana" w:hAnsi="Verdana" w:cstheme="minorHAnsi"/>
          <w:sz w:val="21"/>
          <w:szCs w:val="21"/>
        </w:rPr>
      </w:pPr>
      <w:r w:rsidRPr="00EB679D">
        <w:rPr>
          <w:rFonts w:ascii="Verdana" w:hAnsi="Verdana" w:cstheme="minorHAnsi"/>
          <w:sz w:val="21"/>
          <w:szCs w:val="21"/>
        </w:rPr>
        <w:t xml:space="preserve">Luz entre </w:t>
      </w:r>
      <w:r w:rsidRPr="00EB679D">
        <w:rPr>
          <w:rFonts w:ascii="Verdana" w:hAnsi="Verdana" w:cstheme="minorHAnsi"/>
          <w:b/>
          <w:bCs/>
          <w:sz w:val="21"/>
          <w:szCs w:val="21"/>
        </w:rPr>
        <w:t>Pila – Estribo</w:t>
      </w:r>
      <w:r w:rsidRPr="00EB679D">
        <w:rPr>
          <w:rFonts w:ascii="Verdana" w:hAnsi="Verdana" w:cstheme="minorHAnsi"/>
          <w:sz w:val="21"/>
          <w:szCs w:val="21"/>
        </w:rPr>
        <w:t>: Luz entre la última pila y el estribo final.</w:t>
      </w:r>
    </w:p>
    <w:p w14:paraId="6CBB5CDC" w14:textId="77777777" w:rsidR="00834B50" w:rsidRPr="00EB679D" w:rsidRDefault="00834B50" w:rsidP="00834B50">
      <w:pPr>
        <w:pStyle w:val="Prrafodelista"/>
        <w:spacing w:after="0" w:line="240" w:lineRule="auto"/>
        <w:ind w:left="709" w:right="709"/>
        <w:jc w:val="both"/>
        <w:rPr>
          <w:rFonts w:ascii="Verdana" w:hAnsi="Verdana" w:cstheme="minorHAnsi"/>
          <w:sz w:val="21"/>
          <w:szCs w:val="21"/>
        </w:rPr>
      </w:pPr>
      <w:r w:rsidRPr="00EB679D">
        <w:rPr>
          <w:rFonts w:ascii="Verdana" w:hAnsi="Verdana" w:cstheme="minorHAnsi"/>
          <w:sz w:val="21"/>
          <w:szCs w:val="21"/>
        </w:rPr>
        <w:t xml:space="preserve">Luz entre </w:t>
      </w:r>
      <w:r w:rsidRPr="00EB679D">
        <w:rPr>
          <w:rFonts w:ascii="Verdana" w:hAnsi="Verdana" w:cstheme="minorHAnsi"/>
          <w:b/>
          <w:bCs/>
          <w:sz w:val="21"/>
          <w:szCs w:val="21"/>
        </w:rPr>
        <w:t>Estribo – Estribo</w:t>
      </w:r>
      <w:r w:rsidRPr="00EB679D">
        <w:rPr>
          <w:rFonts w:ascii="Verdana" w:hAnsi="Verdana" w:cstheme="minorHAnsi"/>
          <w:sz w:val="21"/>
          <w:szCs w:val="21"/>
        </w:rPr>
        <w:t>: Luz total entre ambos estribos, si no existen pilas intermedias.</w:t>
      </w:r>
    </w:p>
    <w:p w14:paraId="6AE64F38" w14:textId="77777777" w:rsidR="00834B50" w:rsidRDefault="00834B50" w:rsidP="00834B50">
      <w:pPr>
        <w:spacing w:after="0"/>
        <w:jc w:val="both"/>
        <w:rPr>
          <w:rFonts w:cstheme="minorHAnsi"/>
        </w:rPr>
      </w:pPr>
    </w:p>
    <w:p w14:paraId="2079F562" w14:textId="77777777" w:rsidR="00834B50" w:rsidRPr="00EB679D" w:rsidRDefault="00834B50" w:rsidP="00834B50">
      <w:pPr>
        <w:spacing w:after="120"/>
        <w:ind w:firstLine="708"/>
        <w:jc w:val="both"/>
        <w:rPr>
          <w:rFonts w:ascii="Verdana" w:hAnsi="Verdana" w:cstheme="minorHAnsi"/>
        </w:rPr>
      </w:pPr>
      <w:r w:rsidRPr="00EB679D">
        <w:rPr>
          <w:rFonts w:ascii="Verdana" w:hAnsi="Verdana" w:cstheme="minorHAnsi"/>
        </w:rPr>
        <w:t xml:space="preserve">Para la actividad 7.1 </w:t>
      </w:r>
      <w:r w:rsidRPr="0073471B">
        <w:rPr>
          <w:rFonts w:ascii="Verdana" w:eastAsia="Aptos" w:hAnsi="Verdana" w:cs="Arial"/>
          <w:color w:val="000000"/>
          <w:lang w:val="es-ES_tradnl"/>
        </w:rPr>
        <w:t>“Proyectos de construcción de puentes vehiculares o ferreros en estructura de concreto”</w:t>
      </w:r>
      <w:r>
        <w:rPr>
          <w:rFonts w:ascii="Verdana" w:eastAsia="Aptos" w:hAnsi="Verdana" w:cs="Arial"/>
          <w:color w:val="000000"/>
          <w:lang w:val="es-ES_tradnl"/>
        </w:rPr>
        <w:t xml:space="preserve">, la Matriz 1 – Experiencia, </w:t>
      </w:r>
      <w:r w:rsidRPr="0073471B">
        <w:rPr>
          <w:rFonts w:ascii="Verdana" w:eastAsia="Aptos" w:hAnsi="Verdana" w:cs="Arial"/>
          <w:color w:val="000000"/>
          <w:lang w:val="es-ES_tradnl"/>
        </w:rPr>
        <w:t xml:space="preserve"> </w:t>
      </w:r>
      <w:r>
        <w:rPr>
          <w:rFonts w:ascii="Verdana" w:hAnsi="Verdana" w:cstheme="minorHAnsi"/>
        </w:rPr>
        <w:t xml:space="preserve">en relación con la experiencia general, requiere </w:t>
      </w:r>
      <w:r w:rsidRPr="00EB679D">
        <w:rPr>
          <w:rFonts w:ascii="Verdana" w:hAnsi="Verdana" w:cstheme="minorHAnsi"/>
        </w:rPr>
        <w:t>la acreditación de experiencia en la construcción de</w:t>
      </w:r>
      <w:r w:rsidRPr="00EB679D">
        <w:rPr>
          <w:rFonts w:ascii="Verdana" w:hAnsi="Verdana" w:cstheme="minorHAnsi"/>
          <w:i/>
          <w:iCs/>
        </w:rPr>
        <w:t xml:space="preserve"> </w:t>
      </w:r>
      <w:r>
        <w:rPr>
          <w:rFonts w:ascii="Verdana" w:hAnsi="Verdana" w:cstheme="minorHAnsi"/>
          <w:i/>
          <w:iCs/>
        </w:rPr>
        <w:t>“P</w:t>
      </w:r>
      <w:r w:rsidRPr="00B42BB1">
        <w:rPr>
          <w:rFonts w:ascii="Verdana" w:hAnsi="Verdana" w:cstheme="minorHAnsi"/>
          <w:i/>
          <w:iCs/>
        </w:rPr>
        <w:t>uentes vehiculares o férreos, en estructura en concreto</w:t>
      </w:r>
      <w:r>
        <w:rPr>
          <w:rFonts w:ascii="Verdana" w:hAnsi="Verdana" w:cstheme="minorHAnsi"/>
          <w:i/>
          <w:iCs/>
        </w:rPr>
        <w:t>”,</w:t>
      </w:r>
      <w:r w:rsidRPr="00EB679D">
        <w:rPr>
          <w:rFonts w:ascii="Verdana" w:hAnsi="Verdana" w:cstheme="minorHAnsi"/>
        </w:rPr>
        <w:t xml:space="preserve"> y de manera particular</w:t>
      </w:r>
      <w:r>
        <w:rPr>
          <w:rFonts w:ascii="Verdana" w:hAnsi="Verdana" w:cstheme="minorHAnsi"/>
        </w:rPr>
        <w:t>, para la experiencia</w:t>
      </w:r>
      <w:r w:rsidRPr="00EB679D">
        <w:rPr>
          <w:rFonts w:ascii="Verdana" w:hAnsi="Verdana" w:cstheme="minorHAnsi"/>
        </w:rPr>
        <w:t xml:space="preserve"> especifica solicita que</w:t>
      </w:r>
      <w:r>
        <w:rPr>
          <w:rFonts w:ascii="Verdana" w:hAnsi="Verdana" w:cstheme="minorHAnsi"/>
        </w:rPr>
        <w:t xml:space="preserve"> por lo menos uno (1)</w:t>
      </w:r>
      <w:r w:rsidRPr="00EB679D">
        <w:rPr>
          <w:rFonts w:ascii="Verdana" w:hAnsi="Verdana" w:cstheme="minorHAnsi"/>
        </w:rPr>
        <w:t xml:space="preserve"> de esos contratos</w:t>
      </w:r>
      <w:r>
        <w:rPr>
          <w:rFonts w:ascii="Verdana" w:hAnsi="Verdana" w:cstheme="minorHAnsi"/>
        </w:rPr>
        <w:t xml:space="preserve">, </w:t>
      </w:r>
      <w:r w:rsidRPr="00EB679D">
        <w:rPr>
          <w:rFonts w:ascii="Verdana" w:hAnsi="Verdana" w:cstheme="minorHAnsi"/>
        </w:rPr>
        <w:t xml:space="preserve">tenga una longitud de </w:t>
      </w:r>
      <w:r>
        <w:rPr>
          <w:rFonts w:ascii="Verdana" w:hAnsi="Verdana" w:cstheme="minorHAnsi"/>
        </w:rPr>
        <w:t>que sea mayor o igual al XX%</w:t>
      </w:r>
      <w:r w:rsidRPr="00EB679D">
        <w:rPr>
          <w:rFonts w:ascii="Verdana" w:hAnsi="Verdana" w:cstheme="minorHAnsi"/>
        </w:rPr>
        <w:t xml:space="preserve"> metros en cualquiera de los siguientes apoyos: Estribo-Pila o Pila-Pila o Pila-Estribo o Estribo – Estribo.</w:t>
      </w:r>
    </w:p>
    <w:p w14:paraId="01C76295" w14:textId="34975FC8" w:rsidR="00834B50" w:rsidRPr="00EB679D" w:rsidRDefault="00834B50" w:rsidP="00834B50">
      <w:pPr>
        <w:spacing w:after="120" w:line="276" w:lineRule="auto"/>
        <w:ind w:firstLine="708"/>
        <w:jc w:val="both"/>
        <w:rPr>
          <w:rFonts w:ascii="Verdana" w:hAnsi="Verdana" w:cstheme="minorHAnsi"/>
        </w:rPr>
      </w:pPr>
      <w:r>
        <w:rPr>
          <w:rFonts w:ascii="Verdana" w:hAnsi="Verdana" w:cstheme="minorHAnsi"/>
        </w:rPr>
        <w:lastRenderedPageBreak/>
        <w:t xml:space="preserve">Igualmente, debe indicarse que, </w:t>
      </w:r>
      <w:r w:rsidRPr="00EB679D">
        <w:rPr>
          <w:rFonts w:ascii="Verdana" w:hAnsi="Verdana" w:cstheme="minorHAnsi"/>
        </w:rPr>
        <w:t xml:space="preserve">la construcción integral de un puente incluye </w:t>
      </w:r>
      <w:r>
        <w:rPr>
          <w:rFonts w:ascii="Verdana" w:hAnsi="Verdana" w:cstheme="minorHAnsi"/>
        </w:rPr>
        <w:t>“</w:t>
      </w:r>
      <w:r w:rsidRPr="00EB679D">
        <w:rPr>
          <w:rFonts w:ascii="Verdana" w:hAnsi="Verdana" w:cstheme="minorHAnsi"/>
        </w:rPr>
        <w:t>la construcción de la superestructura</w:t>
      </w:r>
      <w:r>
        <w:rPr>
          <w:rFonts w:ascii="Verdana" w:hAnsi="Verdana" w:cstheme="minorHAnsi"/>
        </w:rPr>
        <w:t>”,</w:t>
      </w:r>
      <w:r w:rsidRPr="00EB679D">
        <w:rPr>
          <w:rFonts w:ascii="Verdana" w:hAnsi="Verdana" w:cstheme="minorHAnsi"/>
        </w:rPr>
        <w:t xml:space="preserve"> que comprende todos los elementos estructurales que soportan la carga del tránsito, como son: losa, vigas principales, vigas transversales, apoyos</w:t>
      </w:r>
      <w:r w:rsidR="009B52CE">
        <w:rPr>
          <w:rFonts w:ascii="Verdana" w:hAnsi="Verdana" w:cstheme="minorHAnsi"/>
        </w:rPr>
        <w:t xml:space="preserve"> y</w:t>
      </w:r>
      <w:r w:rsidRPr="00EB679D">
        <w:rPr>
          <w:rFonts w:ascii="Verdana" w:hAnsi="Verdana" w:cstheme="minorHAnsi"/>
        </w:rPr>
        <w:t xml:space="preserve"> elementos de rigidez entre otros y la infraestructura o subestructura corresponde a la cimentación, los estribos y las pilas</w:t>
      </w:r>
      <w:r w:rsidR="00F73466">
        <w:rPr>
          <w:rFonts w:ascii="Verdana" w:hAnsi="Verdana" w:cstheme="minorHAnsi"/>
        </w:rPr>
        <w:t xml:space="preserve"> entre otros</w:t>
      </w:r>
      <w:r>
        <w:rPr>
          <w:rFonts w:ascii="Verdana" w:hAnsi="Verdana" w:cstheme="minorHAnsi"/>
        </w:rPr>
        <w:t>.</w:t>
      </w:r>
      <w:r w:rsidRPr="00EB679D">
        <w:rPr>
          <w:rFonts w:ascii="Verdana" w:hAnsi="Verdana" w:cstheme="minorHAnsi"/>
        </w:rPr>
        <w:t xml:space="preserve"> </w:t>
      </w:r>
      <w:r>
        <w:rPr>
          <w:rFonts w:ascii="Verdana" w:hAnsi="Verdana" w:cstheme="minorHAnsi"/>
        </w:rPr>
        <w:t>E</w:t>
      </w:r>
      <w:r w:rsidRPr="00EB679D">
        <w:rPr>
          <w:rFonts w:ascii="Verdana" w:hAnsi="Verdana" w:cstheme="minorHAnsi"/>
        </w:rPr>
        <w:t>n este sentido, el pilotaje corresponde a la cimentación, y como bien lo menciona el peticionario, hace parte de la infraestructura del puente, es decir que corresponde solo a una parte del proceso constructivo del puente vehicular.</w:t>
      </w:r>
    </w:p>
    <w:p w14:paraId="591DA786" w14:textId="77777777" w:rsidR="00834B50" w:rsidRPr="00EB679D" w:rsidRDefault="00834B50" w:rsidP="00834B50">
      <w:pPr>
        <w:spacing w:after="0"/>
        <w:jc w:val="both"/>
        <w:rPr>
          <w:rFonts w:ascii="Verdana" w:hAnsi="Verdana" w:cs="Arial"/>
          <w:bCs/>
          <w:iCs/>
          <w:color w:val="000000"/>
        </w:rPr>
      </w:pPr>
      <w:proofErr w:type="spellStart"/>
      <w:r w:rsidRPr="00EB679D">
        <w:rPr>
          <w:rFonts w:ascii="Verdana" w:hAnsi="Verdana" w:cstheme="minorHAnsi"/>
        </w:rPr>
        <w:t>ii</w:t>
      </w:r>
      <w:proofErr w:type="spellEnd"/>
      <w:r w:rsidRPr="00EB679D">
        <w:rPr>
          <w:rFonts w:ascii="Verdana" w:hAnsi="Verdana" w:cstheme="minorHAnsi"/>
        </w:rPr>
        <w:t xml:space="preserve">) </w:t>
      </w:r>
      <w:r w:rsidRPr="00EB679D">
        <w:rPr>
          <w:rFonts w:ascii="Verdana" w:hAnsi="Verdana" w:cs="Arial"/>
          <w:bCs/>
          <w:iCs/>
          <w:color w:val="000000"/>
        </w:rPr>
        <w:t xml:space="preserve">Uno de los aspectos relevantes de los documentos tipo de licitación para obras públicas para infraestructura del transporte – versión 4, es la forma como se acredita la experiencia por parte de los proponentes plurales. Para estos efectos, el numeral </w:t>
      </w:r>
      <w:r w:rsidRPr="00EB679D">
        <w:rPr>
          <w:rFonts w:ascii="Verdana" w:hAnsi="Verdana" w:cs="Arial"/>
          <w:bCs/>
          <w:i/>
          <w:color w:val="000000"/>
        </w:rPr>
        <w:t xml:space="preserve">“3.5.3 CONSIDERACIONES PARA LA VALIDEZ DE LA EXPERIENCIA REQUERIDA”, </w:t>
      </w:r>
      <w:r w:rsidRPr="00EB679D">
        <w:rPr>
          <w:rFonts w:ascii="Verdana" w:hAnsi="Verdana" w:cs="Arial"/>
          <w:bCs/>
          <w:iCs/>
          <w:color w:val="000000"/>
        </w:rPr>
        <w:t xml:space="preserve">literal D, dispone una regla en atención a la cual, todos los integrantes del proponente plural deben acreditar experiencia para la ejecución del proyecto, mientras que solo a uno de ellos se le permitiría no acreditar experiencia, siempre y cuando su participación no supere el diez por ciento (10%) en la estructura plural. En efecto, este numeral actualmente prescribe lo siguiente: </w:t>
      </w:r>
    </w:p>
    <w:p w14:paraId="61B09EC4" w14:textId="77777777" w:rsidR="00834B50" w:rsidRPr="00EB679D" w:rsidRDefault="00834B50" w:rsidP="00834B50">
      <w:pPr>
        <w:spacing w:after="0"/>
        <w:jc w:val="both"/>
        <w:rPr>
          <w:rFonts w:ascii="Verdana" w:hAnsi="Verdana" w:cs="Arial"/>
          <w:bCs/>
          <w:iCs/>
          <w:color w:val="000000"/>
        </w:rPr>
      </w:pPr>
    </w:p>
    <w:p w14:paraId="4FC7A2F0" w14:textId="77777777" w:rsidR="00834B50" w:rsidRPr="00EB679D" w:rsidRDefault="00834B50" w:rsidP="00834B50">
      <w:pPr>
        <w:spacing w:after="120" w:line="240" w:lineRule="auto"/>
        <w:ind w:left="709" w:right="709"/>
        <w:jc w:val="both"/>
        <w:rPr>
          <w:rFonts w:ascii="Verdana" w:hAnsi="Verdana" w:cs="Arial"/>
          <w:bCs/>
          <w:iCs/>
          <w:color w:val="000000"/>
          <w:sz w:val="21"/>
          <w:szCs w:val="21"/>
        </w:rPr>
      </w:pPr>
      <w:r w:rsidRPr="00EB679D">
        <w:rPr>
          <w:rFonts w:ascii="Verdana" w:hAnsi="Verdana" w:cs="Arial"/>
          <w:bCs/>
          <w:iCs/>
          <w:color w:val="000000"/>
          <w:sz w:val="21"/>
          <w:szCs w:val="21"/>
        </w:rPr>
        <w:t xml:space="preserve">“D. Tratándose de Proponentes Plurales se tendrá en cuenta lo siguiente: i) uno de los integrantes debe aportar como mínimo el cincuenta por ciento (50 %) de la experiencia solicitada; </w:t>
      </w:r>
      <w:proofErr w:type="spellStart"/>
      <w:r w:rsidRPr="00EB679D">
        <w:rPr>
          <w:rFonts w:ascii="Verdana" w:hAnsi="Verdana" w:cs="Arial"/>
          <w:bCs/>
          <w:iCs/>
          <w:color w:val="000000"/>
          <w:sz w:val="21"/>
          <w:szCs w:val="21"/>
        </w:rPr>
        <w:t>ii</w:t>
      </w:r>
      <w:proofErr w:type="spellEnd"/>
      <w:r w:rsidRPr="00EB679D">
        <w:rPr>
          <w:rFonts w:ascii="Verdana" w:hAnsi="Verdana" w:cs="Arial"/>
          <w:bCs/>
          <w:iCs/>
          <w:color w:val="000000"/>
          <w:sz w:val="21"/>
          <w:szCs w:val="21"/>
        </w:rPr>
        <w:t xml:space="preserve">) los demás integrantes deben acreditar al menos el cinco por ciento (5 %) de la experiencia solicitada; y </w:t>
      </w:r>
      <w:proofErr w:type="spellStart"/>
      <w:r w:rsidRPr="00EB679D">
        <w:rPr>
          <w:rFonts w:ascii="Verdana" w:hAnsi="Verdana" w:cs="Arial"/>
          <w:bCs/>
          <w:iCs/>
          <w:color w:val="000000"/>
          <w:sz w:val="21"/>
          <w:szCs w:val="21"/>
        </w:rPr>
        <w:t>iii</w:t>
      </w:r>
      <w:proofErr w:type="spellEnd"/>
      <w:r w:rsidRPr="00EB679D">
        <w:rPr>
          <w:rFonts w:ascii="Verdana" w:hAnsi="Verdana" w:cs="Arial"/>
          <w:bCs/>
          <w:iCs/>
          <w:color w:val="000000"/>
          <w:sz w:val="21"/>
          <w:szCs w:val="21"/>
        </w:rPr>
        <w:t>) 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p>
    <w:p w14:paraId="38C2B3F2" w14:textId="77777777" w:rsidR="00834B50" w:rsidRPr="00EB679D" w:rsidRDefault="00834B50" w:rsidP="00834B50">
      <w:pPr>
        <w:spacing w:after="120" w:line="240" w:lineRule="auto"/>
        <w:ind w:left="709" w:right="709"/>
        <w:jc w:val="both"/>
        <w:rPr>
          <w:rFonts w:ascii="Verdana" w:hAnsi="Verdana" w:cs="Arial"/>
          <w:bCs/>
          <w:iCs/>
          <w:color w:val="000000"/>
          <w:sz w:val="21"/>
          <w:szCs w:val="21"/>
        </w:rPr>
      </w:pPr>
      <w:r w:rsidRPr="00EB679D">
        <w:rPr>
          <w:rFonts w:ascii="Verdana" w:hAnsi="Verdana" w:cs="Arial"/>
          <w:bCs/>
          <w:iCs/>
          <w:color w:val="000000"/>
          <w:sz w:val="21"/>
          <w:szCs w:val="21"/>
        </w:rPr>
        <w:t>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w:t>
      </w:r>
    </w:p>
    <w:p w14:paraId="207E0DD4" w14:textId="77777777" w:rsidR="00834B50" w:rsidRPr="00EB679D" w:rsidRDefault="00834B50" w:rsidP="00834B50">
      <w:pPr>
        <w:spacing w:after="120" w:line="240" w:lineRule="auto"/>
        <w:ind w:left="709" w:right="709"/>
        <w:jc w:val="both"/>
        <w:rPr>
          <w:rFonts w:ascii="Verdana" w:hAnsi="Verdana" w:cs="Arial"/>
          <w:bCs/>
          <w:iCs/>
          <w:color w:val="000000"/>
          <w:sz w:val="21"/>
          <w:szCs w:val="21"/>
        </w:rPr>
      </w:pPr>
      <w:r w:rsidRPr="00EB679D">
        <w:rPr>
          <w:rFonts w:ascii="Verdana" w:hAnsi="Verdana" w:cs="Arial"/>
          <w:bCs/>
          <w:iCs/>
          <w:color w:val="000000"/>
          <w:sz w:val="21"/>
          <w:szCs w:val="21"/>
        </w:rPr>
        <w:lastRenderedPageBreak/>
        <w:t xml:space="preserve">En armonía con lo anterior, para cumplir el requisito previsto en este literal no se solicitará la acreditación de longitudes, magnitudes, volúmenes o porcentajes requeridos en la experiencia específica, sino que bastará con acreditar los SMMLV. </w:t>
      </w:r>
    </w:p>
    <w:p w14:paraId="1EE5395C" w14:textId="77777777" w:rsidR="00834B50" w:rsidRPr="00EB679D" w:rsidRDefault="00834B50" w:rsidP="00834B50">
      <w:pPr>
        <w:spacing w:after="0" w:line="240" w:lineRule="auto"/>
        <w:ind w:left="709" w:right="709"/>
        <w:jc w:val="both"/>
        <w:rPr>
          <w:rFonts w:ascii="Verdana" w:hAnsi="Verdana" w:cs="Arial"/>
          <w:bCs/>
          <w:iCs/>
          <w:color w:val="000000"/>
          <w:sz w:val="21"/>
          <w:szCs w:val="21"/>
        </w:rPr>
      </w:pPr>
      <w:r w:rsidRPr="00EB679D">
        <w:rPr>
          <w:rFonts w:ascii="Verdana" w:hAnsi="Verdana" w:cs="Arial"/>
          <w:bCs/>
          <w:iCs/>
          <w:color w:val="000000"/>
          <w:sz w:val="21"/>
          <w:szCs w:val="21"/>
          <w:highlight w:val="darkGray"/>
        </w:rPr>
        <w:t>[En caso de que el Proceso de Contratación se adelante por lotes o por grupos, estos porcentajes de experiencia se calcularán sobre el "valor mínimo a certificar (como % del Presupuesto Oficial de obra expresado en SMMLV)” de conformidad con el numeral 3.5.8., esto es, en relación con el valor del Presupuesto Oficial establecido para cada lote o grupo]</w:t>
      </w:r>
      <w:r w:rsidRPr="00EB679D">
        <w:rPr>
          <w:rFonts w:ascii="Verdana" w:hAnsi="Verdana" w:cs="Arial"/>
          <w:bCs/>
          <w:iCs/>
          <w:color w:val="000000"/>
          <w:sz w:val="21"/>
          <w:szCs w:val="21"/>
        </w:rPr>
        <w:t>”.</w:t>
      </w:r>
    </w:p>
    <w:p w14:paraId="5AD652DD" w14:textId="77777777" w:rsidR="00834B50" w:rsidRPr="00EB679D" w:rsidRDefault="00834B50" w:rsidP="00834B50">
      <w:pPr>
        <w:spacing w:after="0" w:line="240" w:lineRule="auto"/>
        <w:ind w:left="709" w:right="709"/>
        <w:jc w:val="both"/>
        <w:rPr>
          <w:rFonts w:ascii="Verdana" w:hAnsi="Verdana" w:cs="Arial"/>
          <w:bCs/>
          <w:iCs/>
          <w:color w:val="000000"/>
          <w:sz w:val="21"/>
          <w:szCs w:val="21"/>
        </w:rPr>
      </w:pPr>
    </w:p>
    <w:p w14:paraId="6B35DD52" w14:textId="77777777" w:rsidR="00834B50" w:rsidRPr="00EB679D" w:rsidRDefault="00834B50" w:rsidP="00834B50">
      <w:pPr>
        <w:spacing w:after="120"/>
        <w:ind w:firstLine="709"/>
        <w:jc w:val="both"/>
        <w:rPr>
          <w:rFonts w:ascii="Verdana" w:hAnsi="Verdana" w:cs="Arial"/>
          <w:bCs/>
          <w:iCs/>
          <w:color w:val="000000"/>
        </w:rPr>
      </w:pPr>
      <w:bookmarkStart w:id="2" w:name="_Hlk69124592"/>
      <w:bookmarkStart w:id="3" w:name="_Hlk64887483"/>
      <w:r w:rsidRPr="00EB679D">
        <w:rPr>
          <w:rFonts w:ascii="Verdana" w:hAnsi="Verdana" w:cs="Arial"/>
          <w:bCs/>
          <w:iCs/>
          <w:color w:val="000000"/>
        </w:rPr>
        <w:t xml:space="preserve">Del aparte transcrito se infiere lo siguiente en relación con la experiencia de los proponentes plurales –consorcios u uniones temporales–: </w:t>
      </w:r>
      <w:bookmarkStart w:id="4" w:name="_Hlk94713405"/>
      <w:r w:rsidRPr="00EB679D">
        <w:rPr>
          <w:rFonts w:ascii="Verdana" w:hAnsi="Verdana" w:cs="Arial"/>
          <w:bCs/>
          <w:iCs/>
          <w:color w:val="000000"/>
        </w:rPr>
        <w:t xml:space="preserve">i) uno de los integrantes del proponente plural debe acreditar mínimo el cincuenta por ciento –50%– de la experiencia exigida, </w:t>
      </w:r>
      <w:proofErr w:type="spellStart"/>
      <w:r w:rsidRPr="00EB679D">
        <w:rPr>
          <w:rFonts w:ascii="Verdana" w:hAnsi="Verdana" w:cs="Arial"/>
          <w:bCs/>
          <w:iCs/>
          <w:color w:val="000000"/>
        </w:rPr>
        <w:t>ii</w:t>
      </w:r>
      <w:proofErr w:type="spellEnd"/>
      <w:r w:rsidRPr="00EB679D">
        <w:rPr>
          <w:rFonts w:ascii="Verdana" w:hAnsi="Verdana" w:cs="Arial"/>
          <w:bCs/>
          <w:iCs/>
          <w:color w:val="000000"/>
        </w:rPr>
        <w:t xml:space="preserve">) los demás integrantes deben acreditar al menos el cinco por ciento –5%– y, sin perjuicio de la exigencia anterior, </w:t>
      </w:r>
      <w:proofErr w:type="spellStart"/>
      <w:r w:rsidRPr="00EB679D">
        <w:rPr>
          <w:rFonts w:ascii="Verdana" w:hAnsi="Verdana" w:cs="Arial"/>
          <w:bCs/>
          <w:iCs/>
          <w:color w:val="000000"/>
        </w:rPr>
        <w:t>iii</w:t>
      </w:r>
      <w:proofErr w:type="spellEnd"/>
      <w:r w:rsidRPr="00EB679D">
        <w:rPr>
          <w:rFonts w:ascii="Verdana" w:hAnsi="Verdana" w:cs="Arial"/>
          <w:bCs/>
          <w:iCs/>
          <w:color w:val="000000"/>
        </w:rPr>
        <w:t xml:space="preserve">) solo uno de los integrantes, si así lo considera pertinente, podrá no aportar experiencia. </w:t>
      </w:r>
      <w:bookmarkEnd w:id="2"/>
      <w:r w:rsidRPr="003F334F">
        <w:rPr>
          <w:rFonts w:ascii="Verdana" w:eastAsia="Aptos" w:hAnsi="Verdana" w:cs="Arial"/>
          <w:shd w:val="clear" w:color="auto" w:fill="FFFFFF"/>
        </w:rPr>
        <w:t>Esto significa que, a partir de los “Documentos Tipo – Versión 3” adoptados mediante la Resolución No. 240 del 27 de noviembre de 2020, modificados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0C78885B" w14:textId="77777777" w:rsidR="00834B50" w:rsidRPr="00EB679D" w:rsidRDefault="00834B50" w:rsidP="00834B50">
      <w:pPr>
        <w:spacing w:after="120"/>
        <w:ind w:firstLine="709"/>
        <w:jc w:val="both"/>
        <w:rPr>
          <w:rFonts w:ascii="Verdana" w:hAnsi="Verdana" w:cs="Arial"/>
          <w:bCs/>
          <w:iCs/>
          <w:color w:val="000000"/>
        </w:rPr>
      </w:pPr>
      <w:bookmarkStart w:id="5" w:name="_Hlk69124627"/>
      <w:bookmarkEnd w:id="4"/>
      <w:r w:rsidRPr="00EB679D">
        <w:rPr>
          <w:rFonts w:ascii="Verdana" w:hAnsi="Verdana" w:cs="Arial"/>
          <w:bCs/>
          <w:iCs/>
          <w:color w:val="000000"/>
        </w:rPr>
        <w:t>Además,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si pudieran tener la idoneidad, por lo que se optó por permitir que, excepcionalmente, en un margen muy pequeño, solo uno de los integrantes tuviera la posibilidad de no aportar experiencia, de manera que pueda ir adquiriéndola como integrante de un proponente plural</w:t>
      </w:r>
      <w:bookmarkEnd w:id="5"/>
      <w:r w:rsidRPr="00EB679D">
        <w:rPr>
          <w:rFonts w:ascii="Verdana" w:hAnsi="Verdana" w:cs="Arial"/>
          <w:bCs/>
          <w:iCs/>
          <w:color w:val="000000"/>
        </w:rPr>
        <w:t xml:space="preserve">. </w:t>
      </w:r>
    </w:p>
    <w:p w14:paraId="0713BE63" w14:textId="77777777" w:rsidR="00834B50" w:rsidRPr="00EB679D" w:rsidRDefault="00834B50" w:rsidP="00834B50">
      <w:pPr>
        <w:spacing w:after="120"/>
        <w:ind w:firstLine="709"/>
        <w:jc w:val="both"/>
        <w:rPr>
          <w:rFonts w:ascii="Verdana" w:hAnsi="Verdana" w:cs="Arial"/>
          <w:bCs/>
          <w:iCs/>
          <w:color w:val="000000"/>
        </w:rPr>
      </w:pPr>
      <w:r w:rsidRPr="00EB679D">
        <w:rPr>
          <w:rFonts w:ascii="Verdana" w:hAnsi="Verdana" w:cs="Arial"/>
          <w:bCs/>
          <w:iCs/>
          <w:color w:val="000000"/>
        </w:rPr>
        <w:t xml:space="preserve">En este sentido, la regla adoptada por la Agencia en el referido literal tiene dos propósitos: i) garantizar la idoneidad de todos los integrantes de los </w:t>
      </w:r>
      <w:r w:rsidRPr="00EB679D">
        <w:rPr>
          <w:rFonts w:ascii="Verdana" w:hAnsi="Verdana" w:cs="Arial"/>
          <w:bCs/>
          <w:iCs/>
          <w:color w:val="000000"/>
        </w:rPr>
        <w:lastRenderedPageBreak/>
        <w:t xml:space="preserve">proponentes plurales para la ejecución del proyecto y </w:t>
      </w:r>
      <w:proofErr w:type="spellStart"/>
      <w:r w:rsidRPr="00EB679D">
        <w:rPr>
          <w:rFonts w:ascii="Verdana" w:hAnsi="Verdana" w:cs="Arial"/>
          <w:bCs/>
          <w:iCs/>
          <w:color w:val="000000"/>
        </w:rPr>
        <w:t>ii</w:t>
      </w:r>
      <w:proofErr w:type="spellEnd"/>
      <w:r w:rsidRPr="00EB679D">
        <w:rPr>
          <w:rFonts w:ascii="Verdana" w:hAnsi="Verdana" w:cs="Arial"/>
          <w:bCs/>
          <w:iCs/>
          <w:color w:val="000000"/>
        </w:rPr>
        <w:t>) permitir que al menos uno de los integrantes que no tiene experiencia participe en el Proceso de Contratación y, de este modo, permitirle que la adquiera como integrante del proponente plural, pero participando hasta en máximo del 10% en la conformación del consorcio o unión temporal.</w:t>
      </w:r>
    </w:p>
    <w:bookmarkEnd w:id="3"/>
    <w:p w14:paraId="1B7B9FB4" w14:textId="77777777" w:rsidR="00834B50" w:rsidRPr="003F334F" w:rsidRDefault="00834B50" w:rsidP="00834B50">
      <w:pPr>
        <w:spacing w:after="0" w:line="276" w:lineRule="auto"/>
        <w:ind w:firstLine="709"/>
        <w:contextualSpacing/>
        <w:jc w:val="both"/>
        <w:rPr>
          <w:rFonts w:ascii="Verdana" w:eastAsia="Calibri" w:hAnsi="Verdana" w:cs="Arial"/>
        </w:rPr>
      </w:pPr>
      <w:r w:rsidRPr="003F334F">
        <w:rPr>
          <w:rFonts w:ascii="Verdana" w:eastAsia="Times New Roman" w:hAnsi="Verdana" w:cs="Arial"/>
          <w:color w:val="000000"/>
          <w:lang w:val="es-ES" w:eastAsia="es-ES"/>
        </w:rPr>
        <w:t xml:space="preserve">Ahora bien, es importante considerar, en lo que respecta a la acreditación de experiencia por parte de proponentes plurales, que existen otras disposiciones contenidas dentro del pliego tipo que resultan aplicables, por lo que no basta la aplicación aislada del numeral 3.5.3, literal D, puesto que dicha disposición debe interpretarse armónicamente, tanto con el numeral 3.5.2, literal C, como con el numeral 3.5.8 del documento base. En efecto, los contratos presentados por los proponentes deben corresponder a la actividad o actividades de experiencia general y específica que la entidad exija en el pliego de condiciones, de acuerdo con los parámetros señalados en la Matriz 1 – Experiencia. Por ello, los proponentes deben acreditar el cumplimiento de las condiciones fijadas con mínimo uno (1) y máximo cinco (5) contratos, que debieron terminar antes de la fecha de cierre del proceso de selección. Así se desprende del literal C del numeral 3.5.2 del documento base, el cual establece lo siguiente: </w:t>
      </w:r>
    </w:p>
    <w:p w14:paraId="70AA77A8" w14:textId="77777777" w:rsidR="00834B50" w:rsidRPr="003F334F" w:rsidRDefault="00834B50" w:rsidP="00834B50">
      <w:pPr>
        <w:ind w:left="720"/>
        <w:contextualSpacing/>
        <w:rPr>
          <w:rFonts w:ascii="Verdana" w:eastAsia="Times New Roman" w:hAnsi="Verdana" w:cs="Arial"/>
          <w:color w:val="000000"/>
          <w:szCs w:val="24"/>
          <w:lang w:val="es-ES_tradnl" w:eastAsia="es-ES_tradnl"/>
        </w:rPr>
      </w:pPr>
    </w:p>
    <w:p w14:paraId="56BD5BDF" w14:textId="77777777" w:rsidR="00834B50" w:rsidRPr="003F334F" w:rsidRDefault="00834B50" w:rsidP="00834B5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F334F">
        <w:rPr>
          <w:rFonts w:ascii="Verdana" w:eastAsia="Times New Roman" w:hAnsi="Verdana" w:cs="Arial"/>
          <w:color w:val="000000"/>
          <w:sz w:val="21"/>
          <w:szCs w:val="21"/>
          <w:lang w:val="es-ES_tradnl" w:eastAsia="es-ES_tradnl"/>
        </w:rPr>
        <w:t xml:space="preserve">“3.5.2. CARACTERÍSTICAS DE LOS CONTRATOS PRESENTADOS PARA ACREDITAR LA EXPERIENCIA EXIGIDA </w:t>
      </w:r>
    </w:p>
    <w:p w14:paraId="397A4CCF" w14:textId="77777777" w:rsidR="00834B50" w:rsidRPr="003F334F" w:rsidRDefault="00834B50" w:rsidP="00834B50">
      <w:pPr>
        <w:adjustRightInd w:val="0"/>
        <w:spacing w:after="0" w:line="240" w:lineRule="auto"/>
        <w:ind w:left="709" w:right="709"/>
        <w:jc w:val="both"/>
        <w:rPr>
          <w:rFonts w:ascii="Verdana" w:eastAsia="Times New Roman" w:hAnsi="Verdana" w:cs="Arial"/>
          <w:color w:val="000000"/>
          <w:sz w:val="21"/>
          <w:szCs w:val="21"/>
          <w:lang w:val="es-ES_tradnl" w:eastAsia="es-ES_tradnl"/>
        </w:rPr>
      </w:pPr>
    </w:p>
    <w:p w14:paraId="23E17007" w14:textId="77777777" w:rsidR="00834B50" w:rsidRPr="003F334F" w:rsidRDefault="00834B50" w:rsidP="00834B5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F334F">
        <w:rPr>
          <w:rFonts w:ascii="Verdana" w:eastAsia="Times New Roman" w:hAnsi="Verdana" w:cs="Arial"/>
          <w:color w:val="000000"/>
          <w:sz w:val="21"/>
          <w:szCs w:val="21"/>
          <w:lang w:val="es-ES_tradnl" w:eastAsia="es-ES_tradnl"/>
        </w:rPr>
        <w:t>Los contratos para acreditar la experiencia exigida deberán cumplir las siguientes características:</w:t>
      </w:r>
    </w:p>
    <w:p w14:paraId="1A937351" w14:textId="77777777" w:rsidR="00834B50" w:rsidRPr="003F334F" w:rsidRDefault="00834B50" w:rsidP="00834B5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F334F">
        <w:rPr>
          <w:rFonts w:ascii="Verdana" w:eastAsia="Times New Roman" w:hAnsi="Verdana" w:cs="Arial"/>
          <w:color w:val="000000"/>
          <w:sz w:val="21"/>
          <w:szCs w:val="21"/>
          <w:lang w:val="es-ES_tradnl" w:eastAsia="es-ES_tradnl"/>
        </w:rPr>
        <w:t>[…]</w:t>
      </w:r>
    </w:p>
    <w:p w14:paraId="25BBBBCD" w14:textId="77777777" w:rsidR="00834B50" w:rsidRPr="003F334F" w:rsidRDefault="00834B50" w:rsidP="00834B50">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r w:rsidRPr="003F334F">
        <w:rPr>
          <w:rFonts w:ascii="Verdana" w:eastAsia="Times New Roman" w:hAnsi="Verdana" w:cs="Arial"/>
          <w:color w:val="000000"/>
          <w:sz w:val="21"/>
          <w:szCs w:val="21"/>
          <w:lang w:val="es-ES_tradnl" w:eastAsia="es-ES_tradnl"/>
        </w:rPr>
        <w:t>C.</w:t>
      </w:r>
      <w:r w:rsidRPr="003F334F">
        <w:rPr>
          <w:rFonts w:ascii="Verdana" w:eastAsia="Times New Roman" w:hAnsi="Verdana" w:cs="Arial"/>
          <w:color w:val="000000"/>
          <w:sz w:val="21"/>
          <w:szCs w:val="21"/>
          <w:lang w:val="es-ES_tradnl" w:eastAsia="es-ES_tradnl"/>
        </w:rPr>
        <w:tab/>
        <w:t xml:space="preserve">El Proponente podrá acreditar la experiencia solicitada con mínimo uno (1) y máximo cinco (5) contratos, los cuales serán evaluados teniendo en cuenta la tabla del numeral 3.5.8 del Pliego de Condiciones, así como el contenido de la Matriz 1 – Experiencia. </w:t>
      </w:r>
      <w:r w:rsidRPr="003F334F">
        <w:rPr>
          <w:rFonts w:ascii="Verdana" w:eastAsia="Times New Roman" w:hAnsi="Verdana" w:cs="Arial"/>
          <w:color w:val="000000"/>
          <w:sz w:val="21"/>
          <w:szCs w:val="21"/>
          <w:highlight w:val="lightGray"/>
          <w:lang w:val="es-ES_tradnl" w:eastAsia="es-ES_tradnl"/>
        </w:rPr>
        <w:t>[En los procesos estructurados por lotes o por segmento, el Proponente podrá aportar mínimo uno (1) y máximo cinco (5) contratos para cada uno de los lotes o segmento o podrá allegar los mismos para todos los lotes o segmento]</w:t>
      </w:r>
      <w:r w:rsidRPr="003F334F">
        <w:rPr>
          <w:rFonts w:ascii="Verdana" w:eastAsia="Times New Roman" w:hAnsi="Verdana" w:cs="Arial"/>
          <w:color w:val="000000"/>
          <w:sz w:val="21"/>
          <w:szCs w:val="21"/>
          <w:lang w:val="es-ES_tradnl" w:eastAsia="es-ES_tradnl"/>
        </w:rPr>
        <w:t>”.</w:t>
      </w:r>
    </w:p>
    <w:p w14:paraId="2E2064FD" w14:textId="77777777" w:rsidR="00834B50" w:rsidRPr="003F334F" w:rsidRDefault="00834B50" w:rsidP="00834B50">
      <w:pPr>
        <w:spacing w:before="120" w:after="0" w:line="276" w:lineRule="auto"/>
        <w:ind w:left="720"/>
        <w:contextualSpacing/>
        <w:jc w:val="both"/>
        <w:rPr>
          <w:rFonts w:ascii="Verdana" w:eastAsia="Times New Roman" w:hAnsi="Verdana" w:cs="Arial"/>
          <w:color w:val="000000"/>
          <w:szCs w:val="24"/>
          <w:lang w:val="es-ES_tradnl" w:eastAsia="es-ES_tradnl"/>
        </w:rPr>
      </w:pPr>
    </w:p>
    <w:p w14:paraId="2BCF1C9F" w14:textId="77777777" w:rsidR="00834B50" w:rsidRPr="003F334F" w:rsidRDefault="00834B50" w:rsidP="00834B50">
      <w:pPr>
        <w:tabs>
          <w:tab w:val="left" w:pos="709"/>
        </w:tabs>
        <w:spacing w:after="0" w:line="276" w:lineRule="auto"/>
        <w:ind w:firstLine="709"/>
        <w:contextualSpacing/>
        <w:jc w:val="both"/>
        <w:rPr>
          <w:rFonts w:ascii="Verdana" w:eastAsia="Aptos" w:hAnsi="Verdana" w:cs="Arial"/>
          <w:shd w:val="clear" w:color="auto" w:fill="FFFFFF"/>
        </w:rPr>
      </w:pPr>
      <w:r w:rsidRPr="003F334F">
        <w:rPr>
          <w:rFonts w:ascii="Verdana" w:eastAsia="Aptos" w:hAnsi="Verdana" w:cs="Arial"/>
          <w:shd w:val="clear" w:color="auto" w:fill="FFFFFF"/>
        </w:rPr>
        <w:t>En esta medida, para los “Documentos Tipo – Versión 4”, los proponentes deben acreditar el requisito de experiencia presentando entre uno (1) y cinco (5) contratos. Naturalmente, los contratos aportados por los proponentes deben evaluarse conforme a la tabla del numeral 3.5.9 del pliego tipo. Este numeral prescribe que:</w:t>
      </w:r>
    </w:p>
    <w:p w14:paraId="4389CA04" w14:textId="77777777" w:rsidR="00834B50" w:rsidRPr="003F334F" w:rsidRDefault="00834B50" w:rsidP="00834B50">
      <w:pPr>
        <w:tabs>
          <w:tab w:val="left" w:pos="709"/>
        </w:tabs>
        <w:spacing w:after="0" w:line="276" w:lineRule="auto"/>
        <w:ind w:left="720"/>
        <w:contextualSpacing/>
        <w:jc w:val="both"/>
        <w:rPr>
          <w:rFonts w:ascii="Verdana" w:eastAsia="Aptos" w:hAnsi="Verdana" w:cs="Arial"/>
          <w:shd w:val="clear" w:color="auto" w:fill="FFFFFF"/>
        </w:rPr>
      </w:pPr>
    </w:p>
    <w:p w14:paraId="1817D585" w14:textId="77777777" w:rsidR="00834B50" w:rsidRPr="003F334F" w:rsidRDefault="00834B50" w:rsidP="00834B50">
      <w:pPr>
        <w:spacing w:after="0" w:line="240" w:lineRule="auto"/>
        <w:ind w:left="709" w:right="709"/>
        <w:rPr>
          <w:rFonts w:ascii="Verdana" w:eastAsia="Aptos" w:hAnsi="Verdana" w:cs="Times New Roman"/>
          <w:sz w:val="21"/>
          <w:szCs w:val="21"/>
          <w:lang w:eastAsia="es-ES"/>
        </w:rPr>
      </w:pPr>
      <w:r w:rsidRPr="003F334F">
        <w:rPr>
          <w:rFonts w:ascii="Verdana" w:eastAsia="Aptos" w:hAnsi="Verdana" w:cs="Times New Roman"/>
          <w:sz w:val="21"/>
          <w:szCs w:val="21"/>
          <w:lang w:eastAsia="es-ES"/>
        </w:rPr>
        <w:t xml:space="preserve">“3.5.9 RELACIÓN DE LOS CONTRATOS FRENTE AL PRESUPUESTO OFICIAL </w:t>
      </w:r>
    </w:p>
    <w:p w14:paraId="65670F87" w14:textId="77777777" w:rsidR="00834B50" w:rsidRPr="003F334F" w:rsidRDefault="00834B50" w:rsidP="00834B50">
      <w:pPr>
        <w:spacing w:after="0" w:line="240" w:lineRule="auto"/>
        <w:ind w:left="709" w:right="709"/>
        <w:rPr>
          <w:rFonts w:ascii="Verdana" w:eastAsia="Aptos" w:hAnsi="Verdana" w:cs="Times New Roman"/>
          <w:sz w:val="21"/>
          <w:szCs w:val="21"/>
          <w:lang w:eastAsia="es-ES"/>
        </w:rPr>
      </w:pPr>
    </w:p>
    <w:p w14:paraId="3DCBA16F" w14:textId="77777777" w:rsidR="00834B50" w:rsidRPr="003F334F" w:rsidRDefault="00834B50" w:rsidP="00834B50">
      <w:pPr>
        <w:spacing w:after="0" w:line="240" w:lineRule="auto"/>
        <w:ind w:left="709" w:right="709"/>
        <w:jc w:val="both"/>
        <w:rPr>
          <w:rFonts w:ascii="Verdana" w:eastAsia="Arial" w:hAnsi="Verdana" w:cs="Arial"/>
          <w:sz w:val="21"/>
          <w:szCs w:val="21"/>
          <w:lang w:val="es-ES"/>
        </w:rPr>
      </w:pPr>
      <w:r w:rsidRPr="003F334F">
        <w:rPr>
          <w:rFonts w:ascii="Verdana" w:eastAsia="Aptos" w:hAnsi="Verdana" w:cs="Arial"/>
          <w:sz w:val="21"/>
          <w:szCs w:val="21"/>
          <w:lang w:val="es-ES"/>
        </w:rPr>
        <w:t>La</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verificación del número de contratos para acreditar la experiencia</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se</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realiza</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de</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la</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siguiente</w:t>
      </w:r>
      <w:r w:rsidRPr="003F334F">
        <w:rPr>
          <w:rFonts w:ascii="Verdana" w:eastAsia="Arial" w:hAnsi="Verdana" w:cs="Arial"/>
          <w:sz w:val="21"/>
          <w:szCs w:val="21"/>
          <w:lang w:val="es-ES"/>
        </w:rPr>
        <w:t xml:space="preserve"> </w:t>
      </w:r>
      <w:r w:rsidRPr="003F334F">
        <w:rPr>
          <w:rFonts w:ascii="Verdana" w:eastAsia="Aptos" w:hAnsi="Verdana" w:cs="Arial"/>
          <w:sz w:val="21"/>
          <w:szCs w:val="21"/>
          <w:lang w:val="es-ES"/>
        </w:rPr>
        <w:t>manera:</w:t>
      </w:r>
    </w:p>
    <w:p w14:paraId="47FCEEAC" w14:textId="77777777" w:rsidR="00834B50" w:rsidRPr="003F334F" w:rsidRDefault="00834B50" w:rsidP="00834B50">
      <w:pPr>
        <w:spacing w:after="0" w:line="240" w:lineRule="auto"/>
        <w:ind w:left="709" w:right="709"/>
        <w:jc w:val="both"/>
        <w:rPr>
          <w:rFonts w:ascii="Verdana" w:eastAsia="Aptos" w:hAnsi="Verdana" w:cs="Arial"/>
          <w:sz w:val="20"/>
          <w:szCs w:val="20"/>
          <w:lang w:val="es-ES_tradnl"/>
        </w:rPr>
      </w:pPr>
    </w:p>
    <w:tbl>
      <w:tblPr>
        <w:tblW w:w="0" w:type="auto"/>
        <w:tblInd w:w="1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06"/>
        <w:gridCol w:w="3344"/>
      </w:tblGrid>
      <w:tr w:rsidR="00834B50" w:rsidRPr="003F334F" w14:paraId="3865D854" w14:textId="77777777" w:rsidTr="00BA3055">
        <w:trPr>
          <w:trHeight w:val="1055"/>
        </w:trPr>
        <w:tc>
          <w:tcPr>
            <w:tcW w:w="2752"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4D5D2409" w14:textId="77777777" w:rsidR="00834B50" w:rsidRPr="003F334F" w:rsidRDefault="00834B50" w:rsidP="00BA3055">
            <w:pPr>
              <w:spacing w:after="0" w:line="240" w:lineRule="auto"/>
              <w:ind w:left="709" w:right="709"/>
              <w:jc w:val="center"/>
              <w:rPr>
                <w:rFonts w:ascii="Verdana" w:eastAsia="Arial" w:hAnsi="Verdana" w:cs="Arial"/>
                <w:b/>
                <w:sz w:val="18"/>
                <w:szCs w:val="18"/>
                <w:lang w:val="es-ES"/>
              </w:rPr>
            </w:pPr>
            <w:r w:rsidRPr="003F334F">
              <w:rPr>
                <w:rFonts w:ascii="Verdana" w:eastAsia="Aptos" w:hAnsi="Verdana" w:cs="Arial"/>
                <w:b/>
                <w:color w:val="FFFFFF"/>
                <w:sz w:val="18"/>
                <w:szCs w:val="18"/>
                <w:lang w:val="es-ES"/>
              </w:rPr>
              <w:t>Número</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de</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contratos</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con</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los</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cuales</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el</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Proponente</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cumple</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la</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experiencia</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acreditada</w:t>
            </w:r>
          </w:p>
        </w:tc>
        <w:tc>
          <w:tcPr>
            <w:tcW w:w="3344"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093C4829" w14:textId="77777777" w:rsidR="00834B50" w:rsidRPr="003F334F" w:rsidRDefault="00834B50" w:rsidP="00BA3055">
            <w:pPr>
              <w:spacing w:after="0" w:line="240" w:lineRule="auto"/>
              <w:ind w:left="709" w:right="709"/>
              <w:jc w:val="center"/>
              <w:rPr>
                <w:rFonts w:ascii="Verdana" w:eastAsia="Arial" w:hAnsi="Verdana" w:cs="Arial"/>
                <w:b/>
                <w:color w:val="FFFFFF"/>
                <w:sz w:val="18"/>
                <w:szCs w:val="18"/>
                <w:lang w:val="es-ES"/>
              </w:rPr>
            </w:pPr>
            <w:proofErr w:type="gramStart"/>
            <w:r w:rsidRPr="003F334F">
              <w:rPr>
                <w:rFonts w:ascii="Verdana" w:eastAsia="Aptos" w:hAnsi="Verdana" w:cs="Arial"/>
                <w:b/>
                <w:color w:val="FFFFFF"/>
                <w:sz w:val="18"/>
                <w:szCs w:val="18"/>
                <w:lang w:val="es-ES"/>
              </w:rPr>
              <w:t>Valor</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mínimo</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a</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certificar</w:t>
            </w:r>
            <w:proofErr w:type="gramEnd"/>
          </w:p>
          <w:p w14:paraId="68A90D08" w14:textId="77777777" w:rsidR="00834B50" w:rsidRPr="003F334F" w:rsidRDefault="00834B50" w:rsidP="00BA3055">
            <w:pPr>
              <w:spacing w:after="0" w:line="240" w:lineRule="auto"/>
              <w:ind w:left="709" w:right="709"/>
              <w:jc w:val="center"/>
              <w:rPr>
                <w:rFonts w:ascii="Verdana" w:eastAsia="Arial" w:hAnsi="Verdana" w:cs="Arial"/>
                <w:b/>
                <w:sz w:val="18"/>
                <w:szCs w:val="18"/>
                <w:lang w:val="es-ES"/>
              </w:rPr>
            </w:pPr>
            <w:r w:rsidRPr="003F334F">
              <w:rPr>
                <w:rFonts w:ascii="Verdana" w:eastAsia="Aptos" w:hAnsi="Verdana" w:cs="Arial"/>
                <w:b/>
                <w:color w:val="FFFFFF"/>
                <w:sz w:val="18"/>
                <w:szCs w:val="18"/>
                <w:lang w:val="es-ES"/>
              </w:rPr>
              <w:t>(como</w:t>
            </w:r>
            <w:r w:rsidRPr="003F334F">
              <w:rPr>
                <w:rFonts w:ascii="Verdana" w:eastAsia="Arial" w:hAnsi="Verdana" w:cs="Arial"/>
                <w:b/>
                <w:color w:val="FFFFFF"/>
                <w:sz w:val="18"/>
                <w:szCs w:val="18"/>
                <w:lang w:val="es-ES"/>
              </w:rPr>
              <w:t xml:space="preserve"> % </w:t>
            </w:r>
            <w:r w:rsidRPr="003F334F">
              <w:rPr>
                <w:rFonts w:ascii="Verdana" w:eastAsia="Aptos" w:hAnsi="Verdana" w:cs="Arial"/>
                <w:b/>
                <w:color w:val="FFFFFF"/>
                <w:sz w:val="18"/>
                <w:szCs w:val="18"/>
                <w:lang w:val="es-ES"/>
              </w:rPr>
              <w:t>del</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Presupuesto</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Oficial</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de</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obra</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expresado</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en</w:t>
            </w:r>
            <w:r w:rsidRPr="003F334F">
              <w:rPr>
                <w:rFonts w:ascii="Verdana" w:eastAsia="Arial" w:hAnsi="Verdana" w:cs="Arial"/>
                <w:b/>
                <w:color w:val="FFFFFF"/>
                <w:sz w:val="18"/>
                <w:szCs w:val="18"/>
                <w:lang w:val="es-ES"/>
              </w:rPr>
              <w:t xml:space="preserve"> </w:t>
            </w:r>
            <w:r w:rsidRPr="003F334F">
              <w:rPr>
                <w:rFonts w:ascii="Verdana" w:eastAsia="Aptos" w:hAnsi="Verdana" w:cs="Arial"/>
                <w:b/>
                <w:color w:val="FFFFFF"/>
                <w:sz w:val="18"/>
                <w:szCs w:val="18"/>
                <w:lang w:val="es-ES"/>
              </w:rPr>
              <w:t>SMMLV)</w:t>
            </w:r>
          </w:p>
        </w:tc>
      </w:tr>
      <w:tr w:rsidR="00834B50" w:rsidRPr="003F334F" w14:paraId="1502029F" w14:textId="77777777" w:rsidTr="00BA3055">
        <w:trPr>
          <w:trHeight w:val="178"/>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3628E1FD" w14:textId="77777777" w:rsidR="00834B50" w:rsidRPr="003F334F" w:rsidRDefault="00834B50" w:rsidP="00BA3055">
            <w:pPr>
              <w:spacing w:after="0" w:line="240" w:lineRule="auto"/>
              <w:ind w:left="709" w:right="709"/>
              <w:jc w:val="center"/>
              <w:rPr>
                <w:rFonts w:ascii="Verdana" w:eastAsia="Arial" w:hAnsi="Verdana" w:cs="Arial"/>
                <w:sz w:val="18"/>
                <w:szCs w:val="18"/>
                <w:lang w:val="es-ES"/>
              </w:rPr>
            </w:pPr>
            <w:r w:rsidRPr="003F334F">
              <w:rPr>
                <w:rFonts w:ascii="Verdana" w:eastAsia="Aptos" w:hAnsi="Verdana" w:cs="Arial"/>
                <w:sz w:val="18"/>
                <w:szCs w:val="18"/>
                <w:lang w:val="es-ES"/>
              </w:rPr>
              <w:t>De</w:t>
            </w:r>
            <w:r w:rsidRPr="003F334F">
              <w:rPr>
                <w:rFonts w:ascii="Verdana" w:eastAsia="Arial" w:hAnsi="Verdana" w:cs="Arial"/>
                <w:sz w:val="18"/>
                <w:szCs w:val="18"/>
                <w:lang w:val="es-ES"/>
              </w:rPr>
              <w:t xml:space="preserve"> </w:t>
            </w:r>
            <w:r w:rsidRPr="003F334F">
              <w:rPr>
                <w:rFonts w:ascii="Verdana" w:eastAsia="Aptos" w:hAnsi="Verdana" w:cs="Arial"/>
                <w:sz w:val="18"/>
                <w:szCs w:val="18"/>
                <w:lang w:val="es-ES"/>
              </w:rPr>
              <w:t>1</w:t>
            </w:r>
            <w:r w:rsidRPr="003F334F">
              <w:rPr>
                <w:rFonts w:ascii="Verdana" w:eastAsia="Arial" w:hAnsi="Verdana" w:cs="Arial"/>
                <w:sz w:val="18"/>
                <w:szCs w:val="18"/>
                <w:lang w:val="es-ES"/>
              </w:rPr>
              <w:t xml:space="preserve"> </w:t>
            </w:r>
            <w:r w:rsidRPr="003F334F">
              <w:rPr>
                <w:rFonts w:ascii="Verdana" w:eastAsia="Aptos" w:hAnsi="Verdana" w:cs="Arial"/>
                <w:sz w:val="18"/>
                <w:szCs w:val="18"/>
                <w:lang w:val="es-ES"/>
              </w:rPr>
              <w:t>hasta</w:t>
            </w:r>
            <w:r w:rsidRPr="003F334F">
              <w:rPr>
                <w:rFonts w:ascii="Verdana" w:eastAsia="Arial" w:hAnsi="Verdana" w:cs="Arial"/>
                <w:sz w:val="18"/>
                <w:szCs w:val="18"/>
                <w:lang w:val="es-ES"/>
              </w:rPr>
              <w:t xml:space="preserve"> </w:t>
            </w:r>
            <w:r w:rsidRPr="003F334F">
              <w:rPr>
                <w:rFonts w:ascii="Verdana" w:eastAsia="Aptos" w:hAnsi="Verdana" w:cs="Arial"/>
                <w:sz w:val="18"/>
                <w:szCs w:val="18"/>
                <w:lang w:val="es-ES"/>
              </w:rPr>
              <w:t>2</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597267B9" w14:textId="77777777" w:rsidR="00834B50" w:rsidRPr="003F334F" w:rsidRDefault="00834B50" w:rsidP="00BA3055">
            <w:pPr>
              <w:spacing w:after="0" w:line="240" w:lineRule="auto"/>
              <w:ind w:left="709" w:right="709"/>
              <w:jc w:val="center"/>
              <w:rPr>
                <w:rFonts w:ascii="Verdana" w:eastAsia="Arial" w:hAnsi="Verdana" w:cs="Arial"/>
                <w:sz w:val="18"/>
                <w:szCs w:val="18"/>
                <w:lang w:val="es-ES"/>
              </w:rPr>
            </w:pPr>
            <w:r w:rsidRPr="003F334F">
              <w:rPr>
                <w:rFonts w:ascii="Verdana" w:eastAsia="Aptos" w:hAnsi="Verdana" w:cs="Arial"/>
                <w:sz w:val="18"/>
                <w:szCs w:val="18"/>
                <w:lang w:val="es-ES"/>
              </w:rPr>
              <w:t>75%</w:t>
            </w:r>
          </w:p>
        </w:tc>
      </w:tr>
      <w:tr w:rsidR="00834B50" w:rsidRPr="003F334F" w14:paraId="0AC3AE35" w14:textId="77777777" w:rsidTr="00BA3055">
        <w:trPr>
          <w:trHeight w:val="192"/>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092B3C25" w14:textId="77777777" w:rsidR="00834B50" w:rsidRPr="003F334F" w:rsidRDefault="00834B50" w:rsidP="00BA3055">
            <w:pPr>
              <w:spacing w:after="0" w:line="240" w:lineRule="auto"/>
              <w:ind w:left="709" w:right="709"/>
              <w:jc w:val="center"/>
              <w:rPr>
                <w:rFonts w:ascii="Verdana" w:eastAsia="Arial" w:hAnsi="Verdana" w:cs="Arial"/>
                <w:sz w:val="18"/>
                <w:szCs w:val="18"/>
                <w:lang w:val="es-ES"/>
              </w:rPr>
            </w:pPr>
            <w:r w:rsidRPr="003F334F">
              <w:rPr>
                <w:rFonts w:ascii="Verdana" w:eastAsia="Aptos" w:hAnsi="Verdana" w:cs="Arial"/>
                <w:sz w:val="18"/>
                <w:szCs w:val="18"/>
                <w:lang w:val="es-ES"/>
              </w:rPr>
              <w:t>De</w:t>
            </w:r>
            <w:r w:rsidRPr="003F334F">
              <w:rPr>
                <w:rFonts w:ascii="Verdana" w:eastAsia="Arial" w:hAnsi="Verdana" w:cs="Arial"/>
                <w:sz w:val="18"/>
                <w:szCs w:val="18"/>
                <w:lang w:val="es-ES"/>
              </w:rPr>
              <w:t xml:space="preserve"> </w:t>
            </w:r>
            <w:r w:rsidRPr="003F334F">
              <w:rPr>
                <w:rFonts w:ascii="Verdana" w:eastAsia="Aptos" w:hAnsi="Verdana" w:cs="Arial"/>
                <w:sz w:val="18"/>
                <w:szCs w:val="18"/>
                <w:lang w:val="es-ES"/>
              </w:rPr>
              <w:t>3</w:t>
            </w:r>
            <w:r w:rsidRPr="003F334F">
              <w:rPr>
                <w:rFonts w:ascii="Verdana" w:eastAsia="Arial" w:hAnsi="Verdana" w:cs="Arial"/>
                <w:sz w:val="18"/>
                <w:szCs w:val="18"/>
                <w:lang w:val="es-ES"/>
              </w:rPr>
              <w:t xml:space="preserve"> </w:t>
            </w:r>
            <w:r w:rsidRPr="003F334F">
              <w:rPr>
                <w:rFonts w:ascii="Verdana" w:eastAsia="Aptos" w:hAnsi="Verdana" w:cs="Arial"/>
                <w:sz w:val="18"/>
                <w:szCs w:val="18"/>
                <w:lang w:val="es-ES"/>
              </w:rPr>
              <w:t>hasta</w:t>
            </w:r>
            <w:r w:rsidRPr="003F334F">
              <w:rPr>
                <w:rFonts w:ascii="Verdana" w:eastAsia="Arial" w:hAnsi="Verdana" w:cs="Arial"/>
                <w:sz w:val="18"/>
                <w:szCs w:val="18"/>
                <w:lang w:val="es-ES"/>
              </w:rPr>
              <w:t xml:space="preserve"> </w:t>
            </w:r>
            <w:r w:rsidRPr="003F334F">
              <w:rPr>
                <w:rFonts w:ascii="Verdana" w:eastAsia="Aptos" w:hAnsi="Verdana" w:cs="Arial"/>
                <w:sz w:val="18"/>
                <w:szCs w:val="18"/>
                <w:lang w:val="es-ES"/>
              </w:rPr>
              <w:t>4</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5AAF1BA0" w14:textId="77777777" w:rsidR="00834B50" w:rsidRPr="003F334F" w:rsidRDefault="00834B50" w:rsidP="00BA3055">
            <w:pPr>
              <w:spacing w:after="0" w:line="240" w:lineRule="auto"/>
              <w:ind w:left="709" w:right="709"/>
              <w:jc w:val="center"/>
              <w:rPr>
                <w:rFonts w:ascii="Verdana" w:eastAsia="Arial" w:hAnsi="Verdana" w:cs="Arial"/>
                <w:sz w:val="18"/>
                <w:szCs w:val="18"/>
                <w:lang w:val="es-ES"/>
              </w:rPr>
            </w:pPr>
            <w:r w:rsidRPr="003F334F">
              <w:rPr>
                <w:rFonts w:ascii="Verdana" w:eastAsia="Aptos" w:hAnsi="Verdana" w:cs="Arial"/>
                <w:sz w:val="18"/>
                <w:szCs w:val="18"/>
                <w:lang w:val="es-ES"/>
              </w:rPr>
              <w:t>120%</w:t>
            </w:r>
          </w:p>
        </w:tc>
      </w:tr>
      <w:tr w:rsidR="00834B50" w:rsidRPr="003F334F" w14:paraId="379C60D7" w14:textId="77777777" w:rsidTr="00BA3055">
        <w:trPr>
          <w:trHeight w:val="178"/>
        </w:trPr>
        <w:tc>
          <w:tcPr>
            <w:tcW w:w="2752" w:type="dxa"/>
            <w:tcBorders>
              <w:top w:val="single" w:sz="4" w:space="0" w:color="000000"/>
              <w:left w:val="double" w:sz="4" w:space="0" w:color="auto"/>
              <w:bottom w:val="double" w:sz="4" w:space="0" w:color="auto"/>
              <w:right w:val="single" w:sz="4" w:space="0" w:color="000000"/>
            </w:tcBorders>
            <w:vAlign w:val="center"/>
            <w:hideMark/>
          </w:tcPr>
          <w:p w14:paraId="0FFEDC02" w14:textId="77777777" w:rsidR="00834B50" w:rsidRPr="003F334F" w:rsidRDefault="00834B50" w:rsidP="00BA3055">
            <w:pPr>
              <w:spacing w:after="0" w:line="240" w:lineRule="auto"/>
              <w:ind w:left="709" w:right="709"/>
              <w:jc w:val="center"/>
              <w:rPr>
                <w:rFonts w:ascii="Verdana" w:eastAsia="Arial" w:hAnsi="Verdana" w:cs="Arial"/>
                <w:sz w:val="18"/>
                <w:szCs w:val="18"/>
                <w:lang w:val="es-ES"/>
              </w:rPr>
            </w:pPr>
            <w:r w:rsidRPr="003F334F">
              <w:rPr>
                <w:rFonts w:ascii="Verdana" w:eastAsia="Arial" w:hAnsi="Verdana" w:cs="Arial"/>
                <w:sz w:val="18"/>
                <w:szCs w:val="18"/>
                <w:lang w:val="es-ES"/>
              </w:rPr>
              <w:t>Hasta 5</w:t>
            </w:r>
          </w:p>
        </w:tc>
        <w:tc>
          <w:tcPr>
            <w:tcW w:w="3344" w:type="dxa"/>
            <w:tcBorders>
              <w:top w:val="single" w:sz="4" w:space="0" w:color="000000"/>
              <w:left w:val="single" w:sz="4" w:space="0" w:color="000000"/>
              <w:bottom w:val="double" w:sz="4" w:space="0" w:color="auto"/>
              <w:right w:val="double" w:sz="4" w:space="0" w:color="auto"/>
            </w:tcBorders>
            <w:vAlign w:val="center"/>
            <w:hideMark/>
          </w:tcPr>
          <w:p w14:paraId="3F4AE768" w14:textId="77777777" w:rsidR="00834B50" w:rsidRPr="003F334F" w:rsidRDefault="00834B50" w:rsidP="00BA3055">
            <w:pPr>
              <w:spacing w:after="0" w:line="240" w:lineRule="auto"/>
              <w:ind w:left="709" w:right="709"/>
              <w:jc w:val="center"/>
              <w:rPr>
                <w:rFonts w:ascii="Verdana" w:eastAsia="Arial" w:hAnsi="Verdana" w:cs="Arial"/>
                <w:sz w:val="18"/>
                <w:szCs w:val="18"/>
                <w:lang w:val="es-ES"/>
              </w:rPr>
            </w:pPr>
            <w:r w:rsidRPr="003F334F">
              <w:rPr>
                <w:rFonts w:ascii="Verdana" w:eastAsia="Aptos" w:hAnsi="Verdana" w:cs="Arial"/>
                <w:sz w:val="18"/>
                <w:szCs w:val="18"/>
                <w:lang w:val="es-ES"/>
              </w:rPr>
              <w:t>150%</w:t>
            </w:r>
          </w:p>
        </w:tc>
      </w:tr>
    </w:tbl>
    <w:p w14:paraId="053BECB4" w14:textId="77777777" w:rsidR="00834B50" w:rsidRPr="003F334F" w:rsidRDefault="00834B50" w:rsidP="00834B50">
      <w:pPr>
        <w:spacing w:after="0" w:line="240" w:lineRule="auto"/>
        <w:ind w:left="709" w:right="709"/>
        <w:jc w:val="both"/>
        <w:rPr>
          <w:rFonts w:ascii="Verdana" w:eastAsia="Aptos" w:hAnsi="Verdana" w:cs="Arial"/>
          <w:sz w:val="20"/>
          <w:szCs w:val="20"/>
          <w:lang w:val="es-ES_tradnl"/>
        </w:rPr>
      </w:pPr>
    </w:p>
    <w:p w14:paraId="66F46BA3"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r w:rsidRPr="003F334F">
        <w:rPr>
          <w:rFonts w:ascii="Verdana" w:eastAsia="Aptos" w:hAnsi="Verdana" w:cs="Arial"/>
          <w:sz w:val="21"/>
          <w:szCs w:val="21"/>
          <w:lang w:val="es-ES"/>
        </w:rPr>
        <w:t xml:space="preserve">Si el número de contratos aportados supera los cinco (5) inicialmente previstos en este numeral, debido a la posibilidad de allegar contratos adicionales por tratarse de una </w:t>
      </w:r>
      <w:proofErr w:type="spellStart"/>
      <w:r w:rsidRPr="003F334F">
        <w:rPr>
          <w:rFonts w:ascii="Verdana" w:eastAsia="Aptos" w:hAnsi="Verdana" w:cs="Arial"/>
          <w:sz w:val="21"/>
          <w:szCs w:val="21"/>
          <w:lang w:val="es-ES"/>
        </w:rPr>
        <w:t>Mipyme</w:t>
      </w:r>
      <w:proofErr w:type="spellEnd"/>
      <w:r w:rsidRPr="003F334F">
        <w:rPr>
          <w:rFonts w:ascii="Verdana" w:eastAsia="Aptos" w:hAnsi="Verdana" w:cs="Arial"/>
          <w:sz w:val="21"/>
          <w:szCs w:val="21"/>
          <w:lang w:val="es-ES"/>
        </w:rPr>
        <w:t xml:space="preserve"> y/o emprendimiento y empresa de mujer, estos contratos adicionales, ya sean seis (6) o siete (7) -dependiendo si acredita una o ambas condiciones-, se tendrán en cuenta para demostrar el valor del ciento cincuenta por ciento (150 %) del valor del Presupuesto Oficial.</w:t>
      </w:r>
    </w:p>
    <w:p w14:paraId="49D23989"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p>
    <w:p w14:paraId="20F61723"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r w:rsidRPr="003F334F">
        <w:rPr>
          <w:rFonts w:ascii="Verdana" w:eastAsia="Aptos" w:hAnsi="Verdana" w:cs="Arial"/>
          <w:sz w:val="21"/>
          <w:szCs w:val="21"/>
          <w:lang w:val="es-ES"/>
        </w:rPr>
        <w:t>La verificación se hará con base en la sumatoria de los valores totales ejecutados (incluido IVA) en SMMLV de los contratos que cumplan con los requisitos establecidos en este Pliego de Condiciones.</w:t>
      </w:r>
    </w:p>
    <w:p w14:paraId="1BE24F71"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p>
    <w:p w14:paraId="540E5E98"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r w:rsidRPr="003F334F">
        <w:rPr>
          <w:rFonts w:ascii="Verdana" w:eastAsia="Aptos" w:hAnsi="Verdana" w:cs="Arial"/>
          <w:sz w:val="21"/>
          <w:szCs w:val="21"/>
          <w:lang w:val="es-ES"/>
        </w:rPr>
        <w:t>El Proponente cumple el requisito de experiencia si la sumatoria de los valores totales ejecutados (incluido IVA) de los contratos expresados en SMMLV es mayor o igual al valor mínimo a certificar establecido en la tabla anterior.</w:t>
      </w:r>
    </w:p>
    <w:p w14:paraId="464FBE11"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p>
    <w:p w14:paraId="7C3B6BA3"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r w:rsidRPr="003F334F">
        <w:rPr>
          <w:rFonts w:ascii="Verdana" w:eastAsia="Aptos" w:hAnsi="Verdana" w:cs="Arial"/>
          <w:sz w:val="21"/>
          <w:szCs w:val="21"/>
          <w:lang w:val="es-ES"/>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0E9D47C6"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p>
    <w:p w14:paraId="42D73EA3" w14:textId="77777777" w:rsidR="00834B50" w:rsidRPr="003F334F" w:rsidRDefault="00834B50" w:rsidP="00834B50">
      <w:pPr>
        <w:spacing w:after="0" w:line="240" w:lineRule="auto"/>
        <w:ind w:left="709" w:right="709"/>
        <w:jc w:val="both"/>
        <w:rPr>
          <w:rFonts w:ascii="Verdana" w:eastAsia="Aptos" w:hAnsi="Verdana" w:cs="Arial"/>
          <w:sz w:val="21"/>
          <w:szCs w:val="21"/>
          <w:lang w:val="es-ES"/>
        </w:rPr>
      </w:pPr>
      <w:r w:rsidRPr="003F334F">
        <w:rPr>
          <w:rFonts w:ascii="Verdana" w:eastAsia="Times New Roman" w:hAnsi="Verdana" w:cs="Arial"/>
          <w:sz w:val="21"/>
          <w:szCs w:val="21"/>
          <w:highlight w:val="lightGray"/>
          <w:lang w:val="es-MX" w:eastAsia="es-ES"/>
        </w:rPr>
        <w:t>[En los procesos estructurados por lotes o por segmento, el valor mínimo a certificar debe ser en relación con el valor del Presupuesto Oficial del respectivo lote o segmento expresado en SMMLV]</w:t>
      </w:r>
      <w:r w:rsidRPr="003F334F">
        <w:rPr>
          <w:rFonts w:ascii="Verdana" w:eastAsia="Times New Roman" w:hAnsi="Verdana" w:cs="Arial"/>
          <w:sz w:val="21"/>
          <w:szCs w:val="21"/>
          <w:lang w:val="es-MX" w:eastAsia="es-ES"/>
        </w:rPr>
        <w:t>”</w:t>
      </w:r>
      <w:r w:rsidRPr="003F334F">
        <w:rPr>
          <w:rFonts w:ascii="Verdana" w:eastAsia="Aptos" w:hAnsi="Verdana" w:cs="Arial"/>
          <w:sz w:val="21"/>
          <w:szCs w:val="21"/>
          <w:lang w:val="es-ES"/>
        </w:rPr>
        <w:t>.</w:t>
      </w:r>
    </w:p>
    <w:p w14:paraId="568AC689" w14:textId="77777777" w:rsidR="00834B50" w:rsidRPr="003F334F" w:rsidRDefault="00834B50" w:rsidP="00834B50">
      <w:pPr>
        <w:tabs>
          <w:tab w:val="left" w:pos="709"/>
        </w:tabs>
        <w:spacing w:after="0" w:line="276" w:lineRule="auto"/>
        <w:jc w:val="both"/>
        <w:rPr>
          <w:rFonts w:ascii="Verdana" w:eastAsia="Aptos" w:hAnsi="Verdana" w:cs="Arial"/>
          <w:shd w:val="clear" w:color="auto" w:fill="FFFFFF"/>
        </w:rPr>
      </w:pPr>
    </w:p>
    <w:p w14:paraId="24EF4F03" w14:textId="77777777" w:rsidR="00834B50" w:rsidRPr="003F334F" w:rsidRDefault="00834B50" w:rsidP="00834B50">
      <w:pPr>
        <w:tabs>
          <w:tab w:val="left" w:pos="709"/>
        </w:tabs>
        <w:snapToGrid w:val="0"/>
        <w:spacing w:after="120" w:line="276" w:lineRule="auto"/>
        <w:ind w:firstLine="709"/>
        <w:jc w:val="both"/>
        <w:rPr>
          <w:rFonts w:ascii="Verdana" w:eastAsia="Aptos" w:hAnsi="Verdana" w:cs="Arial"/>
          <w:shd w:val="clear" w:color="auto" w:fill="FFFFFF"/>
        </w:rPr>
      </w:pPr>
      <w:r w:rsidRPr="003F334F">
        <w:rPr>
          <w:rFonts w:ascii="Verdana" w:eastAsia="Aptos" w:hAnsi="Verdana" w:cs="Arial"/>
          <w:shd w:val="clear" w:color="auto" w:fill="FFFFFF"/>
        </w:rPr>
        <w:lastRenderedPageBreak/>
        <w:t>Como se observa, el número de contratos aportados por el proponente debe certificar un valor mínimo correspondiente a un porcentaje del presupuesto oficial del proceso de obra expresado en Salarios Mínimos Mensuales Legales Vigentes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0BB6E662" w14:textId="77777777" w:rsidR="00834B50" w:rsidRPr="003F334F" w:rsidRDefault="00834B50" w:rsidP="00834B50">
      <w:pPr>
        <w:tabs>
          <w:tab w:val="left" w:pos="709"/>
        </w:tabs>
        <w:snapToGrid w:val="0"/>
        <w:spacing w:after="120" w:line="276" w:lineRule="auto"/>
        <w:ind w:firstLine="709"/>
        <w:jc w:val="both"/>
        <w:rPr>
          <w:rFonts w:ascii="Verdana" w:eastAsia="Aptos" w:hAnsi="Verdana" w:cs="Arial"/>
          <w:shd w:val="clear" w:color="auto" w:fill="FFFFFF"/>
        </w:rPr>
      </w:pPr>
      <w:r w:rsidRPr="003F334F">
        <w:rPr>
          <w:rFonts w:ascii="Verdana" w:eastAsia="Aptos" w:hAnsi="Verdana" w:cs="Arial"/>
          <w:shd w:val="clear" w:color="auto" w:fill="FFFFFF"/>
        </w:rPr>
        <w:t xml:space="preserve">De esta manera, el documento base de los </w:t>
      </w:r>
      <w:r>
        <w:rPr>
          <w:rFonts w:ascii="Verdana" w:eastAsia="Aptos" w:hAnsi="Verdana" w:cs="Arial"/>
          <w:shd w:val="clear" w:color="auto" w:fill="FFFFFF"/>
        </w:rPr>
        <w:t>d</w:t>
      </w:r>
      <w:r w:rsidRPr="003F334F">
        <w:rPr>
          <w:rFonts w:ascii="Verdana" w:eastAsia="Aptos" w:hAnsi="Verdana" w:cs="Arial"/>
          <w:shd w:val="clear" w:color="auto" w:fill="FFFFFF"/>
        </w:rPr>
        <w:t xml:space="preserve">ocumentos </w:t>
      </w:r>
      <w:r>
        <w:rPr>
          <w:rFonts w:ascii="Verdana" w:eastAsia="Aptos" w:hAnsi="Verdana" w:cs="Arial"/>
          <w:shd w:val="clear" w:color="auto" w:fill="FFFFFF"/>
        </w:rPr>
        <w:t>t</w:t>
      </w:r>
      <w:r w:rsidRPr="003F334F">
        <w:rPr>
          <w:rFonts w:ascii="Verdana" w:eastAsia="Aptos" w:hAnsi="Verdana" w:cs="Arial"/>
          <w:shd w:val="clear" w:color="auto" w:fill="FFFFFF"/>
        </w:rPr>
        <w:t xml:space="preserve">ipo </w:t>
      </w:r>
      <w:r w:rsidRPr="003F334F">
        <w:rPr>
          <w:rFonts w:ascii="Verdana" w:eastAsia="Calibri" w:hAnsi="Verdana" w:cs="Arial"/>
        </w:rPr>
        <w:t>de licitación de obra pública de infraestructura de transporte</w:t>
      </w:r>
      <w:r>
        <w:rPr>
          <w:rFonts w:ascii="Verdana" w:eastAsia="Calibri" w:hAnsi="Verdana" w:cs="Arial"/>
        </w:rPr>
        <w:t xml:space="preserve"> – versión 4</w:t>
      </w:r>
      <w:r w:rsidRPr="003F334F">
        <w:rPr>
          <w:rFonts w:ascii="Verdana" w:eastAsia="Calibri" w:hAnsi="Verdana" w:cs="Arial"/>
        </w:rPr>
        <w:t>,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02B0EB3D" w14:textId="77777777" w:rsidR="00834B50" w:rsidRPr="003F334F" w:rsidRDefault="00834B50" w:rsidP="00834B50">
      <w:pPr>
        <w:tabs>
          <w:tab w:val="left" w:pos="709"/>
        </w:tabs>
        <w:snapToGrid w:val="0"/>
        <w:spacing w:after="120" w:line="276" w:lineRule="auto"/>
        <w:ind w:firstLine="709"/>
        <w:jc w:val="both"/>
        <w:rPr>
          <w:rFonts w:ascii="Verdana" w:eastAsia="Aptos" w:hAnsi="Verdana" w:cs="Arial"/>
          <w:shd w:val="clear" w:color="auto" w:fill="FFFFFF"/>
        </w:rPr>
      </w:pPr>
      <w:r w:rsidRPr="003F334F">
        <w:rPr>
          <w:rFonts w:ascii="Verdana" w:eastAsia="Aptos" w:hAnsi="Verdana" w:cs="Arial"/>
          <w:shd w:val="clear" w:color="auto" w:fill="FFFFFF"/>
        </w:rPr>
        <w:t>En ese sentido, el número de los contratos para acreditar la experiencia condiciona el valor mínimo que deben certificar para el correspondiente requisito habilitante. Si sumados los valores ejecutados de los contratos aportados el resultado es inferior al valor porcentual aplicable a la cantidad de contratos empleados, no es posible habilitar al proponente. Como el numeral 3.5.3, literal D, del Documento Base dispone que cuando se trate de proponentes plurales uno de sus integrantes debe aportar como mínimo el cincuenta por ciento (50%) de la experiencia requerida, el cálculo de este porcentaje debe realizarse en función de la cantidad de contratos presentados en total por el proponente para acreditar la experiencia.</w:t>
      </w:r>
    </w:p>
    <w:p w14:paraId="583D2806" w14:textId="77777777" w:rsidR="00834B50" w:rsidRPr="003F334F" w:rsidRDefault="00834B50" w:rsidP="00834B50">
      <w:pPr>
        <w:tabs>
          <w:tab w:val="left" w:pos="709"/>
        </w:tabs>
        <w:snapToGrid w:val="0"/>
        <w:spacing w:after="120" w:line="276" w:lineRule="auto"/>
        <w:ind w:firstLine="709"/>
        <w:jc w:val="both"/>
        <w:rPr>
          <w:rFonts w:ascii="Verdana" w:eastAsia="Aptos" w:hAnsi="Verdana" w:cs="Arial"/>
          <w:shd w:val="clear" w:color="auto" w:fill="FFFFFF"/>
        </w:rPr>
      </w:pPr>
      <w:r w:rsidRPr="003F334F">
        <w:rPr>
          <w:rFonts w:ascii="Verdana" w:eastAsia="Aptos" w:hAnsi="Verdana" w:cs="Arial"/>
          <w:shd w:val="clear" w:color="auto" w:fill="FFFFFF"/>
        </w:rPr>
        <w:t xml:space="preserve">Es decir, en la medida en que la evaluación de la experiencia debe hacerse en función de un valor porcentual del presupuesto oficial de la obra aplicable al proponente, de conformidad con los numerales 3.5.2 y 3.5.9, la evaluación del aporte de experiencia del cincuenta por ciento (50%) exigido de uno de los integrantes del proponente plural también debe tener en cuenta este valor. Lo anterior significa que el cincuenta por ciento (50%) no debe calcularse respecto al valor total del presupuesto oficial, sino respecto al porcentaje aplicable al </w:t>
      </w:r>
      <w:r w:rsidRPr="003F334F">
        <w:rPr>
          <w:rFonts w:ascii="Verdana" w:eastAsia="Aptos" w:hAnsi="Verdana" w:cs="Arial"/>
          <w:shd w:val="clear" w:color="auto" w:fill="FFFFFF"/>
        </w:rPr>
        <w:lastRenderedPageBreak/>
        <w:t>proponente de acuerdo con el número de contratos aportados para acreditar la experiencia, es decir, de acuerdo con la tabla del numeral 3.5.9 que se transcribió anteriormente.</w:t>
      </w:r>
    </w:p>
    <w:p w14:paraId="3D35561C" w14:textId="77777777" w:rsidR="00834B50" w:rsidRPr="003F334F" w:rsidRDefault="00834B50" w:rsidP="00834B50">
      <w:pPr>
        <w:tabs>
          <w:tab w:val="left" w:pos="709"/>
        </w:tabs>
        <w:snapToGrid w:val="0"/>
        <w:spacing w:after="120" w:line="276" w:lineRule="auto"/>
        <w:ind w:firstLine="709"/>
        <w:jc w:val="both"/>
        <w:rPr>
          <w:rFonts w:ascii="Verdana" w:eastAsia="Aptos" w:hAnsi="Verdana" w:cs="Arial"/>
          <w:shd w:val="clear" w:color="auto" w:fill="FFFFFF"/>
        </w:rPr>
      </w:pPr>
      <w:r w:rsidRPr="003F334F">
        <w:rPr>
          <w:rFonts w:ascii="Verdana" w:eastAsia="Aptos" w:hAnsi="Verdana" w:cs="Arial"/>
          <w:shd w:val="clear" w:color="auto" w:fill="FFFFFF"/>
        </w:rPr>
        <w:t>Por ejemplo, si un proponente plural aporta dos (2) contratos en una licitación con presupuesto oficial de cien (100) SMMLV, debiendo acreditar un valor ejecutado superior a setenta y cinco (75) SMMLV, debe contar con un integrante que haya ejecutado obras por encima de treinta y siente punto cinco (37.5) SMMLV. En el mismo proceso, un proponente que acredite experiencia con tres (3) o cuatro (4) contratos, debiendo acreditar experiencia por encima de ciento veinte (120) SMMLV, deberá tener un integrante que acredite experiencia en por lo menos sesenta (60) SMMLV. Por su parte, un proponente plural que acredite experiencia mediante cinco (5) contratos, debiendo acreditar experiencia por ciento cincuenta (150) SMMLV, deberá contar con un integrante que haya ejecutado obras por un monto de setenta y cinco (75) SMMLV.</w:t>
      </w:r>
    </w:p>
    <w:p w14:paraId="4235382E" w14:textId="4FEFA7B7" w:rsidR="00834B50" w:rsidRPr="003F334F" w:rsidRDefault="00834B50" w:rsidP="00834B50">
      <w:pPr>
        <w:tabs>
          <w:tab w:val="left" w:pos="709"/>
        </w:tabs>
        <w:snapToGrid w:val="0"/>
        <w:spacing w:after="120" w:line="276" w:lineRule="auto"/>
        <w:ind w:firstLine="709"/>
        <w:jc w:val="both"/>
        <w:rPr>
          <w:rFonts w:ascii="Verdana" w:eastAsia="Century Gothic" w:hAnsi="Verdana" w:cs="Century Gothic"/>
        </w:rPr>
      </w:pPr>
      <w:r w:rsidRPr="003F334F">
        <w:rPr>
          <w:rFonts w:ascii="Verdana" w:eastAsia="Aptos" w:hAnsi="Verdana" w:cs="Arial"/>
          <w:shd w:val="clear" w:color="auto" w:fill="FFFFFF"/>
        </w:rPr>
        <w:t xml:space="preserve">Explicado lo anterior, frente al tema objeto de consulta es preciso concluir que, a luz </w:t>
      </w:r>
      <w:r w:rsidRPr="003F334F">
        <w:rPr>
          <w:rFonts w:ascii="Verdana" w:eastAsia="Calibri" w:hAnsi="Verdana" w:cs="Arial"/>
          <w:lang w:val="es-ES"/>
        </w:rPr>
        <w:t xml:space="preserve">lo establecido en el literal D del numeral </w:t>
      </w:r>
      <w:r w:rsidRPr="003F334F">
        <w:rPr>
          <w:rFonts w:ascii="Verdana" w:eastAsia="Century Gothic" w:hAnsi="Verdana" w:cs="Century Gothic"/>
        </w:rPr>
        <w:t xml:space="preserve">3.5.3 del </w:t>
      </w:r>
      <w:r>
        <w:rPr>
          <w:rFonts w:ascii="Verdana" w:eastAsia="Century Gothic" w:hAnsi="Verdana" w:cs="Century Gothic"/>
        </w:rPr>
        <w:t>d</w:t>
      </w:r>
      <w:r w:rsidRPr="003F334F">
        <w:rPr>
          <w:rFonts w:ascii="Verdana" w:eastAsia="Century Gothic" w:hAnsi="Verdana" w:cs="Century Gothic"/>
        </w:rPr>
        <w:t xml:space="preserve">ocumento </w:t>
      </w:r>
      <w:r>
        <w:rPr>
          <w:rFonts w:ascii="Verdana" w:eastAsia="Century Gothic" w:hAnsi="Verdana" w:cs="Century Gothic"/>
        </w:rPr>
        <w:t>b</w:t>
      </w:r>
      <w:r w:rsidRPr="003F334F">
        <w:rPr>
          <w:rFonts w:ascii="Verdana" w:eastAsia="Century Gothic" w:hAnsi="Verdana" w:cs="Century Gothic"/>
        </w:rPr>
        <w:t xml:space="preserve">ase de los </w:t>
      </w:r>
      <w:r>
        <w:rPr>
          <w:rFonts w:ascii="Verdana" w:eastAsia="Century Gothic" w:hAnsi="Verdana" w:cs="Century Gothic"/>
        </w:rPr>
        <w:t>d</w:t>
      </w:r>
      <w:r w:rsidRPr="003F334F">
        <w:rPr>
          <w:rFonts w:ascii="Verdana" w:eastAsia="Century Gothic" w:hAnsi="Verdana" w:cs="Century Gothic"/>
        </w:rPr>
        <w:t xml:space="preserve">ocumentos </w:t>
      </w:r>
      <w:r>
        <w:rPr>
          <w:rFonts w:ascii="Verdana" w:eastAsia="Century Gothic" w:hAnsi="Verdana" w:cs="Century Gothic"/>
        </w:rPr>
        <w:t>t</w:t>
      </w:r>
      <w:r w:rsidRPr="003F334F">
        <w:rPr>
          <w:rFonts w:ascii="Verdana" w:eastAsia="Century Gothic" w:hAnsi="Verdana" w:cs="Century Gothic"/>
        </w:rPr>
        <w:t>ipo de licitación de obra pública de infraestructura de transporte – Versión 4,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 Así, conforme a lo anterior, quien aporte experiencia dentro de la estructura plural deberá hacerlo al menos en un 5%, además de las otras reglas del literal D del numeral 3.5.3, de tal manera que sus aportes sumados completen el total de SMMLV que se requiere para acreditar, en función del número de contratos, la experiencia.</w:t>
      </w:r>
    </w:p>
    <w:p w14:paraId="0EB9058B" w14:textId="77777777" w:rsidR="00834B50" w:rsidRPr="003F334F" w:rsidRDefault="00834B50" w:rsidP="00834B50">
      <w:pPr>
        <w:tabs>
          <w:tab w:val="left" w:pos="709"/>
        </w:tabs>
        <w:snapToGrid w:val="0"/>
        <w:spacing w:after="120" w:line="276" w:lineRule="auto"/>
        <w:ind w:firstLine="709"/>
        <w:jc w:val="both"/>
        <w:rPr>
          <w:rFonts w:ascii="Verdana" w:eastAsia="Aptos" w:hAnsi="Verdana" w:cs="Arial"/>
          <w:shd w:val="clear" w:color="auto" w:fill="FFFFFF"/>
        </w:rPr>
      </w:pPr>
      <w:r w:rsidRPr="003F334F">
        <w:rPr>
          <w:rFonts w:ascii="Verdana" w:eastAsia="Century Gothic" w:hAnsi="Verdana" w:cs="Century Gothic"/>
        </w:rPr>
        <w:t xml:space="preserve">Por lo demás, si todos los integrantes del proponente plural optan por aportar experiencia, esta será tenida en cuenta por la entidad conforme a las reglas señaladas anteriormente. De esta manera, la entidad estatal evaluará la experiencia aportada por todos los integrantes del proponente plural y adoptará las decisiones procedentes, incluso cuando se trate de la experiencia aportada por uno de los miembros que, conforme al literal D del numeral 3.5.3 del documento base tuvo la posibilidad de no aportar experiencia, no </w:t>
      </w:r>
      <w:proofErr w:type="gramStart"/>
      <w:r w:rsidRPr="003F334F">
        <w:rPr>
          <w:rFonts w:ascii="Verdana" w:eastAsia="Century Gothic" w:hAnsi="Verdana" w:cs="Century Gothic"/>
        </w:rPr>
        <w:t>obstante</w:t>
      </w:r>
      <w:proofErr w:type="gramEnd"/>
      <w:r w:rsidRPr="003F334F">
        <w:rPr>
          <w:rFonts w:ascii="Verdana" w:eastAsia="Century Gothic" w:hAnsi="Verdana" w:cs="Century Gothic"/>
        </w:rPr>
        <w:t xml:space="preserve"> decidió acreditarla. </w:t>
      </w:r>
    </w:p>
    <w:p w14:paraId="6B166E40" w14:textId="77777777" w:rsidR="00834B50" w:rsidRPr="001646B2" w:rsidRDefault="00834B50" w:rsidP="00834B50">
      <w:pPr>
        <w:tabs>
          <w:tab w:val="left" w:pos="709"/>
        </w:tabs>
        <w:snapToGrid w:val="0"/>
        <w:spacing w:after="120" w:line="276" w:lineRule="auto"/>
        <w:jc w:val="both"/>
        <w:rPr>
          <w:rFonts w:ascii="Verdana" w:eastAsia="Calibri" w:hAnsi="Verdana" w:cs="Arial"/>
          <w:color w:val="000000"/>
          <w:kern w:val="2"/>
          <w:lang w:val="es-ES"/>
          <w14:ligatures w14:val="standardContextual"/>
        </w:rPr>
      </w:pPr>
      <w:r>
        <w:rPr>
          <w:rFonts w:ascii="Verdana" w:eastAsia="Calibri" w:hAnsi="Verdana" w:cs="Calibri"/>
          <w:i/>
          <w:iCs/>
          <w:kern w:val="2"/>
          <w:lang w:val="es-ES"/>
          <w14:ligatures w14:val="standardContextual"/>
        </w:rPr>
        <w:lastRenderedPageBreak/>
        <w:tab/>
      </w:r>
      <w:r w:rsidRPr="001646B2">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907566" w14:textId="77777777" w:rsidR="00834B50" w:rsidRPr="001646B2" w:rsidRDefault="00834B50" w:rsidP="00834B50">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1646B2">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EF4B653" w14:textId="77777777" w:rsidR="00834B50" w:rsidRPr="001646B2" w:rsidRDefault="00834B50" w:rsidP="00834B50">
      <w:pPr>
        <w:spacing w:after="0"/>
        <w:ind w:firstLine="708"/>
        <w:jc w:val="both"/>
        <w:rPr>
          <w:rFonts w:ascii="Verdana" w:eastAsia="Aptos" w:hAnsi="Verdana" w:cs="Arial"/>
          <w:color w:val="000000"/>
          <w:lang w:val="es-ES"/>
        </w:rPr>
      </w:pPr>
    </w:p>
    <w:p w14:paraId="0D037A0D" w14:textId="77777777" w:rsidR="00834B50" w:rsidRPr="001646B2" w:rsidRDefault="00834B50" w:rsidP="00834B50">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Referencias normativas, jurisprudenciales y otras fuentes:</w:t>
      </w:r>
    </w:p>
    <w:p w14:paraId="596E0DC7" w14:textId="77777777" w:rsidR="00834B50" w:rsidRPr="001646B2" w:rsidRDefault="00834B50" w:rsidP="00834B50">
      <w:pPr>
        <w:spacing w:after="0"/>
        <w:ind w:left="-15840"/>
        <w:jc w:val="both"/>
        <w:rPr>
          <w:rFonts w:ascii="Verdana" w:eastAsia="Calibri" w:hAnsi="Verdana" w:cs="Arial"/>
          <w:b/>
          <w:bCs/>
        </w:rPr>
      </w:pPr>
      <w:r w:rsidRPr="001646B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34B50" w:rsidRPr="001646B2" w14:paraId="716EBF08" w14:textId="77777777" w:rsidTr="00BA3055">
        <w:trPr>
          <w:trHeight w:val="870"/>
        </w:trPr>
        <w:tc>
          <w:tcPr>
            <w:tcW w:w="8647" w:type="dxa"/>
            <w:tcBorders>
              <w:top w:val="dotted" w:sz="4" w:space="0" w:color="auto"/>
              <w:left w:val="dotted" w:sz="4" w:space="0" w:color="auto"/>
              <w:bottom w:val="dotted" w:sz="4" w:space="0" w:color="auto"/>
              <w:right w:val="dotted" w:sz="4" w:space="0" w:color="auto"/>
            </w:tcBorders>
          </w:tcPr>
          <w:p w14:paraId="79AE346D" w14:textId="77777777" w:rsidR="00834B50" w:rsidRPr="001646B2" w:rsidRDefault="00834B50" w:rsidP="00834B50">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1646B2">
              <w:rPr>
                <w:rFonts w:ascii="Verdana" w:eastAsia="Calibri" w:hAnsi="Verdana" w:cs="Arial"/>
                <w:lang w:val="es-ES_tradnl"/>
              </w:rPr>
              <w:t xml:space="preserve">Ley 2022 de 2020, artículo 1. </w:t>
            </w:r>
          </w:p>
          <w:p w14:paraId="2B1E2712" w14:textId="77777777" w:rsidR="00834B50" w:rsidRPr="001646B2" w:rsidRDefault="00834B50" w:rsidP="00834B50">
            <w:pPr>
              <w:widowControl w:val="0"/>
              <w:numPr>
                <w:ilvl w:val="0"/>
                <w:numId w:val="17"/>
              </w:numPr>
              <w:autoSpaceDE w:val="0"/>
              <w:autoSpaceDN w:val="0"/>
              <w:spacing w:line="276" w:lineRule="auto"/>
              <w:jc w:val="both"/>
              <w:rPr>
                <w:rFonts w:ascii="Verdana" w:eastAsia="Calibri" w:hAnsi="Verdana" w:cs="Arial"/>
              </w:rPr>
            </w:pPr>
            <w:r w:rsidRPr="001646B2">
              <w:rPr>
                <w:rFonts w:ascii="Verdana" w:eastAsia="Calibri" w:hAnsi="Verdana" w:cs="Arial"/>
              </w:rPr>
              <w:t>Ley 1150 de 2007, artículo 2.</w:t>
            </w:r>
          </w:p>
          <w:p w14:paraId="3ECD9F8D" w14:textId="77777777" w:rsidR="00834B50" w:rsidRPr="001646B2" w:rsidRDefault="00834B50" w:rsidP="00834B50">
            <w:pPr>
              <w:widowControl w:val="0"/>
              <w:numPr>
                <w:ilvl w:val="0"/>
                <w:numId w:val="17"/>
              </w:numPr>
              <w:autoSpaceDE w:val="0"/>
              <w:autoSpaceDN w:val="0"/>
              <w:spacing w:line="276" w:lineRule="auto"/>
              <w:contextualSpacing/>
              <w:jc w:val="both"/>
              <w:rPr>
                <w:rFonts w:ascii="Verdana" w:eastAsia="Calibri" w:hAnsi="Verdana" w:cs="Arial"/>
                <w:lang w:val="es-ES"/>
              </w:rPr>
            </w:pPr>
            <w:r w:rsidRPr="001646B2">
              <w:rPr>
                <w:rFonts w:ascii="Verdana" w:eastAsia="Calibri" w:hAnsi="Verdana" w:cs="Arial"/>
                <w:lang w:val="es-ES_tradnl"/>
              </w:rPr>
              <w:t xml:space="preserve">Documentos Tipo. Disponibles en: </w:t>
            </w:r>
            <w:hyperlink r:id="rId11" w:history="1">
              <w:r w:rsidRPr="001646B2">
                <w:rPr>
                  <w:rFonts w:ascii="Verdana" w:eastAsia="Calibri" w:hAnsi="Verdana" w:cs="Arial"/>
                  <w:color w:val="0000FF"/>
                  <w:u w:val="single"/>
                  <w:lang w:val="es-ES_tradnl"/>
                </w:rPr>
                <w:t>https://www.colombiacompra.gov.co/documentos-tipo/documentos-tipo</w:t>
              </w:r>
            </w:hyperlink>
            <w:r w:rsidRPr="001646B2">
              <w:rPr>
                <w:rFonts w:ascii="Verdana" w:eastAsia="Calibri" w:hAnsi="Verdana" w:cs="Arial"/>
                <w:lang w:val="es-ES_tradnl"/>
              </w:rPr>
              <w:t>.</w:t>
            </w:r>
          </w:p>
        </w:tc>
      </w:tr>
    </w:tbl>
    <w:p w14:paraId="40A39BCE" w14:textId="77777777" w:rsidR="00834B50" w:rsidRPr="001646B2" w:rsidRDefault="00834B50" w:rsidP="00834B50">
      <w:pPr>
        <w:tabs>
          <w:tab w:val="left" w:pos="142"/>
          <w:tab w:val="left" w:pos="284"/>
        </w:tabs>
        <w:spacing w:after="0" w:line="276" w:lineRule="auto"/>
        <w:jc w:val="both"/>
        <w:rPr>
          <w:rFonts w:ascii="Verdana" w:eastAsia="Calibri" w:hAnsi="Verdana" w:cs="Arial"/>
        </w:rPr>
      </w:pPr>
    </w:p>
    <w:p w14:paraId="5F9CF817" w14:textId="77777777" w:rsidR="00834B50" w:rsidRPr="001646B2" w:rsidRDefault="00834B50" w:rsidP="00834B50">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Doctrina de la Agencia Nacional de Contratación Pública:</w:t>
      </w:r>
    </w:p>
    <w:p w14:paraId="23E6646C" w14:textId="77777777" w:rsidR="00834B50" w:rsidRPr="001646B2" w:rsidRDefault="00834B50" w:rsidP="00834B50">
      <w:pPr>
        <w:widowControl w:val="0"/>
        <w:autoSpaceDE w:val="0"/>
        <w:autoSpaceDN w:val="0"/>
        <w:spacing w:after="0" w:line="276" w:lineRule="auto"/>
        <w:jc w:val="both"/>
        <w:rPr>
          <w:rFonts w:ascii="Verdana" w:eastAsia="Calibri" w:hAnsi="Verdana" w:cs="Arial"/>
        </w:rPr>
      </w:pPr>
    </w:p>
    <w:p w14:paraId="58A74372" w14:textId="77777777" w:rsidR="00834B50" w:rsidRPr="001646B2" w:rsidRDefault="00834B50" w:rsidP="004C7DC6">
      <w:pPr>
        <w:widowControl w:val="0"/>
        <w:autoSpaceDE w:val="0"/>
        <w:autoSpaceDN w:val="0"/>
        <w:spacing w:after="120" w:line="276" w:lineRule="auto"/>
        <w:jc w:val="both"/>
        <w:rPr>
          <w:rFonts w:ascii="Verdana" w:eastAsia="Times New Roman" w:hAnsi="Verdana" w:cs="Arial"/>
          <w:shd w:val="clear" w:color="auto" w:fill="FFFFFF"/>
          <w:lang w:val="es-ES"/>
        </w:rPr>
      </w:pPr>
      <w:r w:rsidRPr="001646B2">
        <w:rPr>
          <w:rFonts w:ascii="Verdana" w:eastAsia="Calibri" w:hAnsi="Verdana" w:cs="Arial"/>
          <w:shd w:val="clear" w:color="auto" w:fill="FFFFFF"/>
        </w:rPr>
        <w:t>L</w:t>
      </w:r>
      <w:r w:rsidRPr="001646B2">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1646B2">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w:t>
      </w:r>
      <w:r w:rsidRPr="001646B2">
        <w:rPr>
          <w:rFonts w:ascii="Verdana" w:eastAsia="Times New Roman" w:hAnsi="Verdana" w:cs="Arial"/>
          <w:shd w:val="clear" w:color="auto" w:fill="FFFFFF"/>
          <w:lang w:val="es-ES"/>
        </w:rPr>
        <w:lastRenderedPageBreak/>
        <w:t xml:space="preserve">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7F0F312E" w14:textId="77777777" w:rsidR="00834B50" w:rsidRDefault="00834B50" w:rsidP="004C7DC6">
      <w:pPr>
        <w:spacing w:after="120" w:line="278" w:lineRule="auto"/>
        <w:jc w:val="both"/>
        <w:rPr>
          <w:rFonts w:ascii="Verdana" w:eastAsia="Times New Roman" w:hAnsi="Verdana" w:cs="Arial"/>
          <w:shd w:val="clear" w:color="auto" w:fill="FFFFFF"/>
          <w:lang w:val="es-ES"/>
        </w:rPr>
      </w:pPr>
      <w:r w:rsidRPr="001646B2">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04DEBFA1" w14:textId="32E32AD9" w:rsidR="00834B50" w:rsidRDefault="00834B50" w:rsidP="004C7DC6">
      <w:pPr>
        <w:widowControl w:val="0"/>
        <w:autoSpaceDE w:val="0"/>
        <w:autoSpaceDN w:val="0"/>
        <w:spacing w:after="120" w:line="276" w:lineRule="auto"/>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Finalmente, </w:t>
      </w:r>
      <w:r w:rsidR="005376F0">
        <w:rPr>
          <w:rFonts w:ascii="Verdana" w:eastAsia="Aptos" w:hAnsi="Verdana" w:cs="Arial"/>
          <w:shd w:val="clear" w:color="auto" w:fill="FFFFFF"/>
          <w:lang w:val="es-ES"/>
        </w:rPr>
        <w:t>s</w:t>
      </w:r>
      <w:r w:rsidRPr="003F334F">
        <w:rPr>
          <w:rFonts w:ascii="Verdana" w:eastAsia="Aptos" w:hAnsi="Verdana" w:cs="Arial"/>
          <w:shd w:val="clear" w:color="auto" w:fill="FFFFFF"/>
          <w:lang w:val="es-ES"/>
        </w:rPr>
        <w:t xml:space="preserve">obre las reglas contenidas en el literal D del numeral 3.5.3. de los Documentos Tipo de licitación de obra pública de infraestructura de transporte, esta Subdirección se ha referido en los conceptos </w:t>
      </w:r>
      <w:r w:rsidRPr="003F334F">
        <w:rPr>
          <w:rFonts w:ascii="Verdana" w:eastAsia="Calibri" w:hAnsi="Verdana" w:cs="Arial"/>
          <w:lang w:val="es-ES_tradnl" w:eastAsia="es-MX"/>
        </w:rPr>
        <w:t>C-018 del 23 de febrero de 2021, C-042 del 3 de marzo de 2021, C-153 del 20 de abril de 2021, C-156 del 20 de abril de 2021, C-254 del 1 de junio de 2021, C-312 del 29 de junio de 2021, C-658 del 25 de noviembre de 2021, C-046 del 2 de marzo de 2022, C-133 del 8 de marzo de 2022, C-212 del 21 de abril de 2022, C-518 del 1 de septiembre de 2022, C-097 del 10 de julio de 2023</w:t>
      </w:r>
      <w:r w:rsidRPr="003F334F">
        <w:rPr>
          <w:rFonts w:ascii="Verdana" w:eastAsia="Aptos" w:hAnsi="Verdana" w:cs="Arial"/>
          <w:shd w:val="clear" w:color="auto" w:fill="FFFFFF"/>
          <w:lang w:val="es-ES"/>
        </w:rPr>
        <w:t>, C-694 del 19 de noviembre de 2024</w:t>
      </w:r>
      <w:r>
        <w:rPr>
          <w:rFonts w:ascii="Verdana" w:eastAsia="Aptos" w:hAnsi="Verdana" w:cs="Arial"/>
          <w:shd w:val="clear" w:color="auto" w:fill="FFFFFF"/>
          <w:lang w:val="es-ES"/>
        </w:rPr>
        <w:t>,</w:t>
      </w:r>
      <w:r w:rsidRPr="003F334F">
        <w:rPr>
          <w:rFonts w:ascii="Verdana" w:eastAsia="Aptos" w:hAnsi="Verdana" w:cs="Arial"/>
          <w:shd w:val="clear" w:color="auto" w:fill="FFFFFF"/>
          <w:lang w:val="es-ES"/>
        </w:rPr>
        <w:t xml:space="preserve"> C-119 del 10 de marzo de 2025</w:t>
      </w:r>
      <w:r>
        <w:rPr>
          <w:rFonts w:ascii="Verdana" w:eastAsia="Aptos" w:hAnsi="Verdana" w:cs="Arial"/>
          <w:shd w:val="clear" w:color="auto" w:fill="FFFFFF"/>
          <w:lang w:val="es-ES"/>
        </w:rPr>
        <w:t xml:space="preserve"> y C-1077 del 11 de septiembre de 2025</w:t>
      </w:r>
      <w:r w:rsidRPr="003F334F">
        <w:rPr>
          <w:rFonts w:ascii="Verdana" w:eastAsia="Aptos" w:hAnsi="Verdana" w:cs="Arial"/>
          <w:shd w:val="clear" w:color="auto" w:fill="FFFFFF"/>
          <w:lang w:val="es-ES"/>
        </w:rPr>
        <w:t>, entre otros.</w:t>
      </w:r>
    </w:p>
    <w:p w14:paraId="706A3803" w14:textId="77777777" w:rsidR="00834B50" w:rsidRPr="001646B2" w:rsidRDefault="00834B50" w:rsidP="004C7DC6">
      <w:pPr>
        <w:widowControl w:val="0"/>
        <w:autoSpaceDE w:val="0"/>
        <w:autoSpaceDN w:val="0"/>
        <w:spacing w:after="120" w:line="276" w:lineRule="auto"/>
        <w:jc w:val="both"/>
        <w:rPr>
          <w:rFonts w:ascii="Verdana" w:eastAsia="Times New Roman" w:hAnsi="Verdana" w:cs="Arial"/>
          <w:shd w:val="clear" w:color="auto" w:fill="FFFFFF"/>
          <w:lang w:val="es-ES"/>
        </w:rPr>
      </w:pPr>
    </w:p>
    <w:p w14:paraId="35F3B198" w14:textId="77777777" w:rsidR="00834B50" w:rsidRPr="001646B2" w:rsidRDefault="00834B50" w:rsidP="004C7DC6">
      <w:pPr>
        <w:widowControl w:val="0"/>
        <w:autoSpaceDE w:val="0"/>
        <w:autoSpaceDN w:val="0"/>
        <w:spacing w:after="120" w:line="276" w:lineRule="auto"/>
        <w:jc w:val="both"/>
        <w:rPr>
          <w:rFonts w:ascii="Verdana" w:eastAsia="Times New Roman" w:hAnsi="Verdana" w:cs="Arial"/>
          <w:shd w:val="clear" w:color="auto" w:fill="FFFFFF"/>
          <w:lang w:val="es-ES"/>
        </w:rPr>
      </w:pPr>
      <w:r w:rsidRPr="001646B2">
        <w:rPr>
          <w:rFonts w:ascii="Verdana" w:eastAsia="Times New Roman"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w:t>
      </w:r>
      <w:r w:rsidRPr="001646B2">
        <w:rPr>
          <w:rFonts w:ascii="Verdana" w:eastAsia="Times New Roman" w:hAnsi="Verdana" w:cs="Arial"/>
          <w:shd w:val="clear" w:color="auto" w:fill="FFFFFF"/>
          <w:lang w:val="es-ES"/>
        </w:rPr>
        <w:lastRenderedPageBreak/>
        <w:t>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1646B2">
          <w:rPr>
            <w:rFonts w:ascii="Verdana" w:eastAsia="Calibri" w:hAnsi="Verdana" w:cs="Arial"/>
            <w:color w:val="0000FF"/>
            <w:kern w:val="2"/>
            <w:u w:val="single"/>
            <w:shd w:val="clear" w:color="auto" w:fill="FFFFFF"/>
            <w14:ligatures w14:val="standardContextual"/>
          </w:rPr>
          <w:t>https://relatoria.colombiacompra.gov.co/</w:t>
        </w:r>
      </w:hyperlink>
      <w:r w:rsidRPr="001646B2">
        <w:rPr>
          <w:rFonts w:ascii="Verdana" w:eastAsia="Calibri" w:hAnsi="Verdana" w:cs="Arial"/>
          <w:color w:val="0000FF"/>
          <w:kern w:val="2"/>
          <w:u w:val="single"/>
          <w:shd w:val="clear" w:color="auto" w:fill="FFFFFF"/>
          <w14:ligatures w14:val="standardContextual"/>
        </w:rPr>
        <w:t> .</w:t>
      </w:r>
    </w:p>
    <w:p w14:paraId="12F2A944" w14:textId="77777777" w:rsidR="00834B50" w:rsidRPr="001646B2" w:rsidRDefault="00834B50" w:rsidP="004C7DC6">
      <w:pPr>
        <w:spacing w:after="120" w:line="240" w:lineRule="auto"/>
        <w:jc w:val="both"/>
        <w:rPr>
          <w:rFonts w:ascii="Verdana" w:eastAsia="Calibri" w:hAnsi="Verdana" w:cs="Arial"/>
          <w:color w:val="000000"/>
          <w:kern w:val="2"/>
          <w:shd w:val="clear" w:color="auto" w:fill="FFFFFF"/>
          <w14:ligatures w14:val="standardContextual"/>
        </w:rPr>
      </w:pPr>
      <w:r w:rsidRPr="001646B2">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1646B2">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1646B2">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646B2">
        <w:rPr>
          <w:rFonts w:ascii="Verdana" w:eastAsia="Calibri" w:hAnsi="Verdana" w:cs="Arial"/>
          <w:color w:val="000000"/>
          <w:kern w:val="2"/>
          <w:shd w:val="clear" w:color="auto" w:fill="FFFFFF"/>
          <w14:ligatures w14:val="standardContextual"/>
        </w:rPr>
        <w:t>Wayúu</w:t>
      </w:r>
      <w:proofErr w:type="spellEnd"/>
      <w:r w:rsidRPr="001646B2">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1646B2">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1646B2">
        <w:rPr>
          <w:rFonts w:ascii="Verdana" w:eastAsia="Calibri" w:hAnsi="Verdana" w:cs="Arial"/>
          <w:color w:val="000000"/>
          <w:kern w:val="2"/>
          <w:u w:val="single"/>
          <w:shd w:val="clear" w:color="auto" w:fill="FFFFFF"/>
          <w14:ligatures w14:val="standardContextual"/>
        </w:rPr>
        <w:t>"</w:t>
      </w:r>
    </w:p>
    <w:p w14:paraId="7887E45C" w14:textId="77777777" w:rsidR="00834B50" w:rsidRPr="001646B2" w:rsidRDefault="00834B50" w:rsidP="004C7DC6">
      <w:pPr>
        <w:spacing w:after="120" w:line="240" w:lineRule="auto"/>
        <w:jc w:val="both"/>
        <w:rPr>
          <w:rFonts w:ascii="Verdana" w:eastAsia="Calibri" w:hAnsi="Verdana" w:cs="Times New Roman"/>
          <w:kern w:val="2"/>
          <w14:ligatures w14:val="standardContextual"/>
        </w:rPr>
      </w:pPr>
      <w:r w:rsidRPr="001646B2">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0509889" w14:textId="77777777" w:rsidR="00834B50" w:rsidRPr="001646B2" w:rsidRDefault="00834B50" w:rsidP="00834B50">
      <w:pPr>
        <w:spacing w:after="0" w:line="240" w:lineRule="auto"/>
        <w:jc w:val="both"/>
        <w:rPr>
          <w:rFonts w:ascii="Verdana" w:eastAsia="Aptos" w:hAnsi="Verdana" w:cs="Times New Roman"/>
          <w:kern w:val="2"/>
          <w14:ligatures w14:val="standardContextual"/>
        </w:rPr>
      </w:pPr>
    </w:p>
    <w:p w14:paraId="7EF87497" w14:textId="77777777" w:rsidR="00834B50" w:rsidRPr="001646B2" w:rsidRDefault="00834B50" w:rsidP="00834B50">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Twitter: </w:t>
      </w:r>
      <w:r w:rsidRPr="001646B2">
        <w:rPr>
          <w:rFonts w:ascii="Verdana" w:eastAsia="Calibri" w:hAnsi="Verdana" w:cs="Times New Roman"/>
          <w:color w:val="156082"/>
          <w:kern w:val="2"/>
          <w:u w:val="single"/>
          <w14:ligatures w14:val="standardContextual"/>
        </w:rPr>
        <w:t>@colombiacompra</w:t>
      </w:r>
      <w:r w:rsidRPr="001646B2">
        <w:rPr>
          <w:rFonts w:ascii="Verdana" w:eastAsia="Calibri" w:hAnsi="Verdana" w:cs="Times New Roman"/>
          <w:color w:val="156082"/>
          <w:kern w:val="2"/>
          <w14:ligatures w14:val="standardContextual"/>
        </w:rPr>
        <w:t xml:space="preserve"> </w:t>
      </w:r>
    </w:p>
    <w:p w14:paraId="1C9DC73C" w14:textId="77777777" w:rsidR="00834B50" w:rsidRPr="001646B2" w:rsidRDefault="00834B50" w:rsidP="00834B50">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Facebook: </w:t>
      </w:r>
      <w:proofErr w:type="spellStart"/>
      <w:r w:rsidRPr="001646B2">
        <w:rPr>
          <w:rFonts w:ascii="Verdana" w:eastAsia="Calibri" w:hAnsi="Verdana" w:cs="Times New Roman"/>
          <w:color w:val="156082"/>
          <w:kern w:val="2"/>
          <w:u w:val="single"/>
          <w14:ligatures w14:val="standardContextual"/>
        </w:rPr>
        <w:t>ColombiaCompraEficiente</w:t>
      </w:r>
      <w:proofErr w:type="spellEnd"/>
    </w:p>
    <w:p w14:paraId="6BF0FE5E" w14:textId="77777777" w:rsidR="00834B50" w:rsidRPr="001646B2" w:rsidRDefault="00834B50" w:rsidP="00834B50">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LinkedIn: </w:t>
      </w:r>
      <w:r w:rsidRPr="001646B2">
        <w:rPr>
          <w:rFonts w:ascii="Verdana" w:eastAsia="Calibri" w:hAnsi="Verdana" w:cs="Times New Roman"/>
          <w:color w:val="156082"/>
          <w:kern w:val="2"/>
          <w:u w:val="single"/>
          <w14:ligatures w14:val="standardContextual"/>
        </w:rPr>
        <w:t>Agencia Nacional de Contratación Pública - Colombia Compra Eficiente</w:t>
      </w:r>
      <w:r w:rsidRPr="001646B2">
        <w:rPr>
          <w:rFonts w:ascii="Verdana" w:eastAsia="Calibri" w:hAnsi="Verdana" w:cs="Times New Roman"/>
          <w:color w:val="156082"/>
          <w:kern w:val="2"/>
          <w14:ligatures w14:val="standardContextual"/>
        </w:rPr>
        <w:t xml:space="preserve"> </w:t>
      </w:r>
      <w:r w:rsidRPr="001646B2">
        <w:rPr>
          <w:rFonts w:ascii="Verdana" w:eastAsia="Aptos" w:hAnsi="Verdana" w:cs="Times New Roman"/>
          <w:kern w:val="2"/>
          <w14:ligatures w14:val="standardContextual"/>
        </w:rPr>
        <w:t xml:space="preserve">Instagram: </w:t>
      </w:r>
      <w:r w:rsidRPr="001646B2">
        <w:rPr>
          <w:rFonts w:ascii="Verdana" w:eastAsia="Calibri" w:hAnsi="Verdana" w:cs="Times New Roman"/>
          <w:color w:val="156082"/>
          <w:kern w:val="2"/>
          <w:u w:val="single"/>
          <w14:ligatures w14:val="standardContextual"/>
        </w:rPr>
        <w:t>@colombiacompraeficiente_cce</w:t>
      </w:r>
    </w:p>
    <w:p w14:paraId="175B577C" w14:textId="77777777" w:rsidR="00834B50" w:rsidRPr="001646B2" w:rsidRDefault="00834B50" w:rsidP="00834B50">
      <w:pPr>
        <w:spacing w:after="0" w:line="276" w:lineRule="auto"/>
        <w:jc w:val="both"/>
        <w:rPr>
          <w:rFonts w:ascii="Verdana" w:eastAsia="Aptos" w:hAnsi="Verdana" w:cs="Times New Roman"/>
          <w:kern w:val="2"/>
          <w14:ligatures w14:val="standardContextual"/>
        </w:rPr>
      </w:pPr>
    </w:p>
    <w:p w14:paraId="2637E2C6" w14:textId="77777777" w:rsidR="00834B50" w:rsidRPr="001646B2" w:rsidRDefault="00834B50" w:rsidP="00834B50">
      <w:pPr>
        <w:spacing w:after="0" w:line="276" w:lineRule="auto"/>
        <w:jc w:val="both"/>
        <w:rPr>
          <w:rFonts w:ascii="Verdana" w:eastAsia="Calibri" w:hAnsi="Verdana" w:cs="Times New Roman"/>
          <w:bCs/>
          <w:kern w:val="2"/>
          <w:lang w:val="es-ES_tradnl"/>
          <w14:ligatures w14:val="standardContextual"/>
        </w:rPr>
      </w:pPr>
      <w:r w:rsidRPr="001646B2">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9039EA5" w14:textId="77777777" w:rsidR="00834B50" w:rsidRPr="001646B2" w:rsidRDefault="00834B50" w:rsidP="00834B50">
      <w:pPr>
        <w:spacing w:after="0" w:line="276" w:lineRule="auto"/>
        <w:jc w:val="both"/>
        <w:rPr>
          <w:rFonts w:ascii="Verdana" w:eastAsia="Times New Roman" w:hAnsi="Verdana" w:cs="Vrinda"/>
          <w:lang w:val="es-MX" w:eastAsia="es-CO"/>
        </w:rPr>
      </w:pPr>
    </w:p>
    <w:p w14:paraId="2AE9FC2E" w14:textId="77777777" w:rsidR="00834B50" w:rsidRPr="001646B2" w:rsidRDefault="00834B50" w:rsidP="00834B50">
      <w:pPr>
        <w:spacing w:after="0" w:line="276" w:lineRule="auto"/>
        <w:jc w:val="both"/>
        <w:rPr>
          <w:rFonts w:ascii="Verdana" w:eastAsia="Calibri" w:hAnsi="Verdana" w:cs="Vrinda"/>
        </w:rPr>
      </w:pPr>
      <w:r w:rsidRPr="001646B2">
        <w:rPr>
          <w:rFonts w:ascii="Verdana" w:eastAsia="Calibri" w:hAnsi="Verdana" w:cs="Vrinda"/>
        </w:rPr>
        <w:t>Atentamente,</w:t>
      </w:r>
      <w:bookmarkEnd w:id="1"/>
    </w:p>
    <w:bookmarkEnd w:id="0"/>
    <w:p w14:paraId="6D7C3B30" w14:textId="63E3B74C" w:rsidR="00834B50" w:rsidRPr="001646B2" w:rsidRDefault="004C7DC6" w:rsidP="00834B50">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31FBB9F3" wp14:editId="2E6DE0ED">
            <wp:extent cx="1914337" cy="821835"/>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1971080" cy="84619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34B50" w:rsidRPr="001646B2" w14:paraId="026B4200" w14:textId="77777777" w:rsidTr="00BA3055">
        <w:trPr>
          <w:trHeight w:val="315"/>
        </w:trPr>
        <w:tc>
          <w:tcPr>
            <w:tcW w:w="893" w:type="dxa"/>
            <w:vAlign w:val="center"/>
            <w:hideMark/>
          </w:tcPr>
          <w:p w14:paraId="51F78F68" w14:textId="77777777" w:rsidR="00834B50" w:rsidRPr="001646B2" w:rsidRDefault="00834B50" w:rsidP="00BA3055">
            <w:pPr>
              <w:rPr>
                <w:rFonts w:ascii="Verdana" w:eastAsia="Calibri" w:hAnsi="Verdana" w:cs="Arial"/>
                <w:sz w:val="16"/>
                <w:szCs w:val="16"/>
                <w:lang w:eastAsia="es-ES"/>
              </w:rPr>
            </w:pPr>
            <w:r w:rsidRPr="001646B2">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1456312" w14:textId="77777777" w:rsidR="00834B50" w:rsidRPr="001646B2" w:rsidRDefault="00834B50" w:rsidP="00BA3055">
            <w:pPr>
              <w:rPr>
                <w:rFonts w:ascii="Verdana" w:eastAsia="Arial" w:hAnsi="Verdana" w:cs="Arial"/>
                <w:sz w:val="16"/>
                <w:szCs w:val="16"/>
              </w:rPr>
            </w:pPr>
            <w:r w:rsidRPr="001646B2">
              <w:rPr>
                <w:rFonts w:ascii="Verdana" w:eastAsia="Arial" w:hAnsi="Verdana" w:cs="Arial"/>
                <w:sz w:val="16"/>
                <w:szCs w:val="16"/>
              </w:rPr>
              <w:t xml:space="preserve">Carlos Mario </w:t>
            </w:r>
            <w:proofErr w:type="spellStart"/>
            <w:r w:rsidRPr="001646B2">
              <w:rPr>
                <w:rFonts w:ascii="Verdana" w:eastAsia="Arial" w:hAnsi="Verdana" w:cs="Arial"/>
                <w:sz w:val="16"/>
                <w:szCs w:val="16"/>
              </w:rPr>
              <w:t>Castrillon</w:t>
            </w:r>
            <w:proofErr w:type="spellEnd"/>
            <w:r w:rsidRPr="001646B2">
              <w:rPr>
                <w:rFonts w:ascii="Verdana" w:eastAsia="Arial" w:hAnsi="Verdana" w:cs="Arial"/>
                <w:sz w:val="16"/>
                <w:szCs w:val="16"/>
              </w:rPr>
              <w:t xml:space="preserve"> Endo </w:t>
            </w:r>
          </w:p>
          <w:p w14:paraId="7DF67EA7" w14:textId="77777777" w:rsidR="00834B50" w:rsidRPr="001646B2" w:rsidRDefault="00834B50" w:rsidP="00BA3055">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p w14:paraId="7465DA0E" w14:textId="77777777" w:rsidR="00834B50" w:rsidRPr="001646B2" w:rsidRDefault="00834B50" w:rsidP="00BA3055">
            <w:pPr>
              <w:rPr>
                <w:rFonts w:ascii="Verdana" w:eastAsia="Arial" w:hAnsi="Verdana" w:cs="Arial"/>
                <w:sz w:val="16"/>
                <w:szCs w:val="16"/>
              </w:rPr>
            </w:pPr>
          </w:p>
        </w:tc>
      </w:tr>
      <w:tr w:rsidR="00834B50" w:rsidRPr="001646B2" w14:paraId="49C8E07A" w14:textId="77777777" w:rsidTr="00BA3055">
        <w:trPr>
          <w:trHeight w:val="330"/>
        </w:trPr>
        <w:tc>
          <w:tcPr>
            <w:tcW w:w="893" w:type="dxa"/>
            <w:vAlign w:val="center"/>
            <w:hideMark/>
          </w:tcPr>
          <w:p w14:paraId="67CFB7AA" w14:textId="77777777" w:rsidR="00834B50" w:rsidRPr="001646B2" w:rsidRDefault="00834B50" w:rsidP="00BA3055">
            <w:pPr>
              <w:rPr>
                <w:rFonts w:ascii="Verdana" w:eastAsia="Calibri" w:hAnsi="Verdana" w:cs="Arial"/>
                <w:sz w:val="16"/>
                <w:szCs w:val="16"/>
                <w:lang w:eastAsia="es-ES"/>
              </w:rPr>
            </w:pPr>
            <w:r w:rsidRPr="001646B2">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6C5E168" w14:textId="77777777" w:rsidR="00834B50" w:rsidRPr="001646B2" w:rsidRDefault="00834B50" w:rsidP="00BA3055">
            <w:pPr>
              <w:textAlignment w:val="baseline"/>
              <w:rPr>
                <w:rFonts w:ascii="Verdana" w:eastAsia="Times New Roman" w:hAnsi="Verdana" w:cs="Aptos"/>
                <w:sz w:val="16"/>
                <w:szCs w:val="16"/>
                <w:lang w:eastAsia="es-CO"/>
              </w:rPr>
            </w:pPr>
            <w:r w:rsidRPr="001646B2">
              <w:rPr>
                <w:rFonts w:ascii="Verdana" w:eastAsia="Times New Roman" w:hAnsi="Verdana" w:cs="Aptos"/>
                <w:sz w:val="16"/>
                <w:szCs w:val="16"/>
                <w:lang w:eastAsia="es-CO"/>
              </w:rPr>
              <w:t xml:space="preserve">Juan David Cárdenas Cabeza </w:t>
            </w:r>
          </w:p>
          <w:p w14:paraId="10652BCD" w14:textId="77777777" w:rsidR="00834B50" w:rsidRPr="001646B2" w:rsidRDefault="00834B50" w:rsidP="00BA3055">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p w14:paraId="144E02DC" w14:textId="77777777" w:rsidR="00834B50" w:rsidRPr="001646B2" w:rsidRDefault="00834B50" w:rsidP="00BA3055">
            <w:pPr>
              <w:rPr>
                <w:rFonts w:ascii="Verdana" w:eastAsia="Times New Roman" w:hAnsi="Verdana" w:cs="Aptos"/>
                <w:sz w:val="16"/>
                <w:szCs w:val="16"/>
                <w:lang w:eastAsia="es-CO"/>
              </w:rPr>
            </w:pPr>
            <w:r w:rsidRPr="001646B2">
              <w:rPr>
                <w:rFonts w:ascii="Verdana" w:eastAsia="Times New Roman" w:hAnsi="Verdana" w:cs="Aptos"/>
                <w:sz w:val="16"/>
                <w:szCs w:val="16"/>
                <w:lang w:eastAsia="es-CO"/>
              </w:rPr>
              <w:t xml:space="preserve">Lida Milena </w:t>
            </w:r>
            <w:proofErr w:type="spellStart"/>
            <w:r w:rsidRPr="001646B2">
              <w:rPr>
                <w:rFonts w:ascii="Verdana" w:eastAsia="Times New Roman" w:hAnsi="Verdana" w:cs="Aptos"/>
                <w:sz w:val="16"/>
                <w:szCs w:val="16"/>
                <w:lang w:eastAsia="es-CO"/>
              </w:rPr>
              <w:t>Guanumen</w:t>
            </w:r>
            <w:proofErr w:type="spellEnd"/>
            <w:r w:rsidRPr="001646B2">
              <w:rPr>
                <w:rFonts w:ascii="Verdana" w:eastAsia="Times New Roman" w:hAnsi="Verdana" w:cs="Aptos"/>
                <w:sz w:val="16"/>
                <w:szCs w:val="16"/>
                <w:lang w:eastAsia="es-CO"/>
              </w:rPr>
              <w:t xml:space="preserve"> Pacheco</w:t>
            </w:r>
          </w:p>
          <w:p w14:paraId="0FD06BEB" w14:textId="77777777" w:rsidR="00834B50" w:rsidRPr="001646B2" w:rsidRDefault="00834B50" w:rsidP="00BA3055">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tc>
      </w:tr>
      <w:tr w:rsidR="00834B50" w:rsidRPr="001646B2" w14:paraId="77D5794B" w14:textId="77777777" w:rsidTr="00BA3055">
        <w:trPr>
          <w:trHeight w:val="300"/>
        </w:trPr>
        <w:tc>
          <w:tcPr>
            <w:tcW w:w="893" w:type="dxa"/>
            <w:vAlign w:val="center"/>
          </w:tcPr>
          <w:p w14:paraId="3A587473" w14:textId="77777777" w:rsidR="00834B50" w:rsidRPr="001646B2" w:rsidRDefault="00834B50" w:rsidP="00BA3055">
            <w:pPr>
              <w:rPr>
                <w:rFonts w:ascii="Verdana" w:eastAsia="Calibri" w:hAnsi="Verdana" w:cs="Arial"/>
                <w:sz w:val="16"/>
                <w:szCs w:val="16"/>
                <w:lang w:eastAsia="es-ES"/>
              </w:rPr>
            </w:pPr>
            <w:r w:rsidRPr="001646B2">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E78283B" w14:textId="77777777" w:rsidR="00834B50" w:rsidRPr="001646B2" w:rsidRDefault="00834B50" w:rsidP="00BA3055">
            <w:pPr>
              <w:rPr>
                <w:rFonts w:ascii="Verdana" w:eastAsia="Calibri" w:hAnsi="Verdana" w:cs="Arial"/>
                <w:sz w:val="16"/>
                <w:szCs w:val="16"/>
                <w:lang w:eastAsia="es-ES"/>
              </w:rPr>
            </w:pPr>
            <w:r w:rsidRPr="001646B2">
              <w:rPr>
                <w:rFonts w:ascii="Verdana" w:eastAsia="Calibri" w:hAnsi="Verdana" w:cs="Arial"/>
                <w:sz w:val="16"/>
                <w:szCs w:val="16"/>
                <w:lang w:eastAsia="es-ES"/>
              </w:rPr>
              <w:t xml:space="preserve">Carolina Quintero </w:t>
            </w:r>
            <w:proofErr w:type="spellStart"/>
            <w:r w:rsidRPr="001646B2">
              <w:rPr>
                <w:rFonts w:ascii="Verdana" w:eastAsia="Calibri" w:hAnsi="Verdana" w:cs="Arial"/>
                <w:sz w:val="16"/>
                <w:szCs w:val="16"/>
                <w:lang w:eastAsia="es-ES"/>
              </w:rPr>
              <w:t>Gacharná</w:t>
            </w:r>
            <w:proofErr w:type="spellEnd"/>
          </w:p>
          <w:p w14:paraId="12AC5214" w14:textId="77777777" w:rsidR="00834B50" w:rsidRPr="001646B2" w:rsidRDefault="00834B50" w:rsidP="00BA3055">
            <w:pPr>
              <w:rPr>
                <w:rFonts w:ascii="Verdana" w:eastAsia="Calibri" w:hAnsi="Verdana" w:cs="Arial"/>
                <w:sz w:val="16"/>
                <w:szCs w:val="16"/>
                <w:lang w:eastAsia="es-ES"/>
              </w:rPr>
            </w:pPr>
            <w:r w:rsidRPr="001646B2">
              <w:rPr>
                <w:rFonts w:ascii="Verdana" w:eastAsia="Calibri" w:hAnsi="Verdana" w:cs="Arial"/>
                <w:sz w:val="16"/>
                <w:szCs w:val="16"/>
                <w:lang w:eastAsia="es-ES"/>
              </w:rPr>
              <w:t>Subdirectora de Gestión Contractual ANCP – CCE</w:t>
            </w:r>
          </w:p>
        </w:tc>
      </w:tr>
    </w:tbl>
    <w:p w14:paraId="539B1CA5" w14:textId="77777777" w:rsidR="00834B50" w:rsidRPr="001646B2" w:rsidRDefault="00834B50" w:rsidP="004C7DC6">
      <w:pPr>
        <w:rPr>
          <w:rFonts w:ascii="Calibri" w:eastAsia="Calibri" w:hAnsi="Calibri" w:cs="Times New Roman"/>
        </w:rPr>
      </w:pPr>
    </w:p>
    <w:sectPr w:rsidR="00834B50" w:rsidRPr="001646B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AD14F" w14:textId="77777777" w:rsidR="00303062" w:rsidRDefault="00303062" w:rsidP="004A1847">
      <w:pPr>
        <w:spacing w:after="0" w:line="240" w:lineRule="auto"/>
      </w:pPr>
      <w:r>
        <w:separator/>
      </w:r>
    </w:p>
  </w:endnote>
  <w:endnote w:type="continuationSeparator" w:id="0">
    <w:p w14:paraId="1C498BDB" w14:textId="77777777" w:rsidR="00303062" w:rsidRDefault="0030306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ACD38" w14:textId="77777777" w:rsidR="00303062" w:rsidRDefault="00303062" w:rsidP="004A1847">
      <w:pPr>
        <w:spacing w:after="0" w:line="240" w:lineRule="auto"/>
      </w:pPr>
      <w:r>
        <w:separator/>
      </w:r>
    </w:p>
  </w:footnote>
  <w:footnote w:type="continuationSeparator" w:id="0">
    <w:p w14:paraId="373692E4" w14:textId="77777777" w:rsidR="00303062" w:rsidRDefault="00303062" w:rsidP="004A1847">
      <w:pPr>
        <w:spacing w:after="0" w:line="240" w:lineRule="auto"/>
      </w:pPr>
      <w:r>
        <w:continuationSeparator/>
      </w:r>
    </w:p>
  </w:footnote>
  <w:footnote w:id="1">
    <w:p w14:paraId="5D508949" w14:textId="77777777" w:rsidR="00834B50" w:rsidRPr="0048541D" w:rsidRDefault="00834B50" w:rsidP="00834B50">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75AF9AE5" w14:textId="77777777" w:rsidR="00834B50" w:rsidRPr="0048541D" w:rsidRDefault="00834B50" w:rsidP="00834B50">
      <w:pPr>
        <w:spacing w:after="0" w:line="276" w:lineRule="auto"/>
        <w:jc w:val="both"/>
        <w:rPr>
          <w:rFonts w:ascii="Verdana" w:hAnsi="Verdana"/>
          <w:sz w:val="18"/>
          <w:szCs w:val="18"/>
        </w:rPr>
      </w:pPr>
    </w:p>
    <w:p w14:paraId="6CD63A2D" w14:textId="77777777" w:rsidR="00834B50" w:rsidRDefault="00834B50" w:rsidP="00834B50">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182BB45" w14:textId="77777777" w:rsidR="00834B50" w:rsidRDefault="00834B50" w:rsidP="00834B50">
      <w:pPr>
        <w:spacing w:after="0" w:line="276" w:lineRule="auto"/>
        <w:ind w:firstLine="708"/>
        <w:jc w:val="both"/>
        <w:rPr>
          <w:rFonts w:ascii="Verdana" w:eastAsia="Calibri" w:hAnsi="Verdana" w:cs="Arial"/>
          <w:bCs/>
          <w:sz w:val="18"/>
          <w:szCs w:val="18"/>
        </w:rPr>
      </w:pPr>
    </w:p>
    <w:p w14:paraId="3F5727B3" w14:textId="77777777" w:rsidR="00834B50" w:rsidRPr="0048541D" w:rsidRDefault="00834B50" w:rsidP="00834B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0D9ACB95" w14:textId="77777777" w:rsidR="00834B50" w:rsidRDefault="00834B50" w:rsidP="00834B50">
      <w:pPr>
        <w:spacing w:after="0" w:line="276" w:lineRule="auto"/>
        <w:jc w:val="both"/>
        <w:rPr>
          <w:rFonts w:ascii="Verdana" w:eastAsia="Calibri" w:hAnsi="Verdana" w:cs="Arial"/>
          <w:bCs/>
          <w:sz w:val="18"/>
          <w:szCs w:val="18"/>
        </w:rPr>
      </w:pPr>
    </w:p>
    <w:p w14:paraId="0680C689" w14:textId="77777777" w:rsidR="00834B50" w:rsidRDefault="00834B50" w:rsidP="00834B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154D1A1D" w14:textId="77777777" w:rsidR="00834B50" w:rsidRPr="0048541D" w:rsidRDefault="00834B50" w:rsidP="00834B50">
      <w:pPr>
        <w:spacing w:after="0" w:line="276" w:lineRule="auto"/>
        <w:jc w:val="both"/>
        <w:rPr>
          <w:rFonts w:ascii="Verdana" w:eastAsia="Calibri" w:hAnsi="Verdana" w:cs="Arial"/>
          <w:bCs/>
          <w:sz w:val="18"/>
          <w:szCs w:val="18"/>
        </w:rPr>
      </w:pPr>
    </w:p>
    <w:p w14:paraId="49EF81AF" w14:textId="77777777" w:rsidR="00834B50" w:rsidRDefault="00834B50" w:rsidP="00834B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044EE46E" w14:textId="77777777" w:rsidR="00834B50" w:rsidRPr="0048541D" w:rsidRDefault="00834B50" w:rsidP="00834B50">
      <w:pPr>
        <w:spacing w:after="0" w:line="276" w:lineRule="auto"/>
        <w:ind w:firstLine="708"/>
        <w:jc w:val="both"/>
        <w:rPr>
          <w:rFonts w:ascii="Verdana" w:eastAsia="Calibri" w:hAnsi="Verdana" w:cs="Arial"/>
          <w:bCs/>
          <w:sz w:val="18"/>
          <w:szCs w:val="18"/>
        </w:rPr>
      </w:pPr>
    </w:p>
    <w:p w14:paraId="619DF8DF" w14:textId="77777777" w:rsidR="00834B50" w:rsidRPr="0048541D" w:rsidRDefault="00834B50" w:rsidP="00834B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04616399" w14:textId="77777777" w:rsidR="00834B50" w:rsidRPr="0048541D" w:rsidRDefault="00834B50" w:rsidP="00834B50">
      <w:pPr>
        <w:spacing w:after="0" w:line="276" w:lineRule="auto"/>
        <w:ind w:firstLine="708"/>
        <w:jc w:val="both"/>
        <w:rPr>
          <w:rFonts w:ascii="Verdana" w:eastAsia="Calibri" w:hAnsi="Verdana" w:cs="Arial"/>
          <w:bCs/>
          <w:sz w:val="18"/>
          <w:szCs w:val="18"/>
        </w:rPr>
      </w:pPr>
    </w:p>
    <w:p w14:paraId="27369D3B" w14:textId="77777777" w:rsidR="00834B50" w:rsidRPr="0048541D" w:rsidRDefault="00834B50" w:rsidP="00834B50">
      <w:pPr>
        <w:pStyle w:val="Textonotapie"/>
        <w:rPr>
          <w:rFonts w:ascii="Verdana" w:hAnsi="Verdana"/>
          <w:sz w:val="18"/>
          <w:szCs w:val="18"/>
          <w:lang w:val="es-CO"/>
        </w:rPr>
      </w:pPr>
    </w:p>
  </w:footnote>
  <w:footnote w:id="3">
    <w:p w14:paraId="753AA032" w14:textId="77777777" w:rsidR="00834B50" w:rsidRPr="002B5CC2" w:rsidRDefault="00834B50" w:rsidP="00834B50">
      <w:pPr>
        <w:pStyle w:val="Textonotapie"/>
        <w:ind w:firstLine="708"/>
        <w:jc w:val="both"/>
        <w:rPr>
          <w:rFonts w:ascii="Arial" w:hAnsi="Arial" w:cs="Arial"/>
          <w:sz w:val="18"/>
          <w:szCs w:val="18"/>
        </w:rPr>
      </w:pPr>
      <w:r w:rsidRPr="002B5CC2">
        <w:rPr>
          <w:rStyle w:val="Refdenotaalpie"/>
          <w:rFonts w:ascii="Arial" w:hAnsi="Arial" w:cs="Arial"/>
          <w:sz w:val="18"/>
          <w:szCs w:val="18"/>
        </w:rPr>
        <w:footnoteRef/>
      </w:r>
      <w:r w:rsidRPr="002B5CC2">
        <w:rPr>
          <w:rFonts w:ascii="Arial" w:hAnsi="Arial" w:cs="Arial"/>
          <w:sz w:val="18"/>
          <w:szCs w:val="18"/>
        </w:rPr>
        <w:t xml:space="preserve"> En relación con los documentos tipo para los procesos de selección abreviada de menor cuantía de obra pública de infraestructura de transporte, esta posibilidad se encuentra establecida en el artículo 4 de la Resolución 463 de 2024.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B82355"/>
    <w:multiLevelType w:val="hybridMultilevel"/>
    <w:tmpl w:val="73003A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88371A1"/>
    <w:multiLevelType w:val="hybridMultilevel"/>
    <w:tmpl w:val="D3F62D44"/>
    <w:lvl w:ilvl="0" w:tplc="30185D2E">
      <w:start w:val="1"/>
      <w:numFmt w:val="lowerLetter"/>
      <w:lvlText w:val="%1."/>
      <w:lvlJc w:val="left"/>
      <w:pPr>
        <w:ind w:left="1211" w:hanging="360"/>
      </w:pPr>
      <w:rPr>
        <w:rFonts w:asciiTheme="minorHAnsi" w:eastAsia="Times New Roman" w:hAnsiTheme="minorHAnsi" w:cstheme="minorHAnsi"/>
        <w:sz w:val="20"/>
        <w:szCs w:val="20"/>
      </w:rPr>
    </w:lvl>
    <w:lvl w:ilvl="1" w:tplc="0C0A0003">
      <w:start w:val="1"/>
      <w:numFmt w:val="bullet"/>
      <w:lvlText w:val="o"/>
      <w:lvlJc w:val="left"/>
      <w:pPr>
        <w:ind w:left="1931" w:hanging="360"/>
      </w:pPr>
      <w:rPr>
        <w:rFonts w:ascii="Courier New" w:hAnsi="Courier New" w:cs="Courier New" w:hint="default"/>
      </w:rPr>
    </w:lvl>
    <w:lvl w:ilvl="2" w:tplc="F87A17E6">
      <w:start w:val="1"/>
      <w:numFmt w:val="lowerLetter"/>
      <w:lvlText w:val="%3)"/>
      <w:lvlJc w:val="left"/>
      <w:pPr>
        <w:ind w:left="2651" w:hanging="360"/>
      </w:pPr>
      <w:rPr>
        <w:rFont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827985604">
    <w:abstractNumId w:val="10"/>
  </w:num>
  <w:num w:numId="18" w16cid:durableId="582615347">
    <w:abstractNumId w:val="11"/>
  </w:num>
  <w:num w:numId="19" w16cid:durableId="1672368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0286C"/>
    <w:rsid w:val="00125105"/>
    <w:rsid w:val="00127233"/>
    <w:rsid w:val="001E4177"/>
    <w:rsid w:val="001F7DC6"/>
    <w:rsid w:val="002421BB"/>
    <w:rsid w:val="0025796E"/>
    <w:rsid w:val="002707A2"/>
    <w:rsid w:val="002951A0"/>
    <w:rsid w:val="002962BC"/>
    <w:rsid w:val="002A093D"/>
    <w:rsid w:val="002A0DD0"/>
    <w:rsid w:val="002A1718"/>
    <w:rsid w:val="002A49AC"/>
    <w:rsid w:val="002A64FD"/>
    <w:rsid w:val="002C7A84"/>
    <w:rsid w:val="002E4FD9"/>
    <w:rsid w:val="002F6BA4"/>
    <w:rsid w:val="00303062"/>
    <w:rsid w:val="00322A85"/>
    <w:rsid w:val="00324168"/>
    <w:rsid w:val="003448F4"/>
    <w:rsid w:val="00374F5E"/>
    <w:rsid w:val="00377E3E"/>
    <w:rsid w:val="00387F3B"/>
    <w:rsid w:val="003A779E"/>
    <w:rsid w:val="003D0F4D"/>
    <w:rsid w:val="003D5B0D"/>
    <w:rsid w:val="003E0499"/>
    <w:rsid w:val="003F3941"/>
    <w:rsid w:val="00406575"/>
    <w:rsid w:val="00414C74"/>
    <w:rsid w:val="0042722E"/>
    <w:rsid w:val="0044528D"/>
    <w:rsid w:val="004A1847"/>
    <w:rsid w:val="004A305D"/>
    <w:rsid w:val="004C7DC6"/>
    <w:rsid w:val="004F21C4"/>
    <w:rsid w:val="004F685F"/>
    <w:rsid w:val="005376F0"/>
    <w:rsid w:val="005566E8"/>
    <w:rsid w:val="00574867"/>
    <w:rsid w:val="00591460"/>
    <w:rsid w:val="005C3777"/>
    <w:rsid w:val="005C5CDC"/>
    <w:rsid w:val="005D476C"/>
    <w:rsid w:val="00600AC6"/>
    <w:rsid w:val="006219F8"/>
    <w:rsid w:val="006302F7"/>
    <w:rsid w:val="00630689"/>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34B50"/>
    <w:rsid w:val="00867F95"/>
    <w:rsid w:val="008843B6"/>
    <w:rsid w:val="00891928"/>
    <w:rsid w:val="00897A3A"/>
    <w:rsid w:val="008A446D"/>
    <w:rsid w:val="008D180B"/>
    <w:rsid w:val="008F0EA7"/>
    <w:rsid w:val="008F4887"/>
    <w:rsid w:val="00923EEF"/>
    <w:rsid w:val="00924808"/>
    <w:rsid w:val="009419F9"/>
    <w:rsid w:val="0095685E"/>
    <w:rsid w:val="00961B09"/>
    <w:rsid w:val="00965334"/>
    <w:rsid w:val="0097093E"/>
    <w:rsid w:val="009A0DFA"/>
    <w:rsid w:val="009B25A8"/>
    <w:rsid w:val="009B2D26"/>
    <w:rsid w:val="009B52CE"/>
    <w:rsid w:val="009C71FA"/>
    <w:rsid w:val="009C72E7"/>
    <w:rsid w:val="009D3058"/>
    <w:rsid w:val="009F3A13"/>
    <w:rsid w:val="00A122D3"/>
    <w:rsid w:val="00A17F13"/>
    <w:rsid w:val="00A20739"/>
    <w:rsid w:val="00A327C4"/>
    <w:rsid w:val="00A33C78"/>
    <w:rsid w:val="00AB0ADB"/>
    <w:rsid w:val="00B00C0E"/>
    <w:rsid w:val="00B01B1A"/>
    <w:rsid w:val="00B44A47"/>
    <w:rsid w:val="00B72CD3"/>
    <w:rsid w:val="00B72FFF"/>
    <w:rsid w:val="00BA10B2"/>
    <w:rsid w:val="00BC3D36"/>
    <w:rsid w:val="00BD7F72"/>
    <w:rsid w:val="00C037C0"/>
    <w:rsid w:val="00C04FB3"/>
    <w:rsid w:val="00C330EB"/>
    <w:rsid w:val="00C54397"/>
    <w:rsid w:val="00C754BE"/>
    <w:rsid w:val="00C76B1C"/>
    <w:rsid w:val="00CB39B5"/>
    <w:rsid w:val="00CB6357"/>
    <w:rsid w:val="00CC1B26"/>
    <w:rsid w:val="00D423A2"/>
    <w:rsid w:val="00D520D8"/>
    <w:rsid w:val="00D63AC2"/>
    <w:rsid w:val="00D7383B"/>
    <w:rsid w:val="00DA231B"/>
    <w:rsid w:val="00DC39FC"/>
    <w:rsid w:val="00DF39B8"/>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3466"/>
    <w:rsid w:val="00F76AFC"/>
    <w:rsid w:val="00FA47C0"/>
    <w:rsid w:val="00FB5DD1"/>
    <w:rsid w:val="00FC2B5D"/>
    <w:rsid w:val="00FF1449"/>
    <w:rsid w:val="1302D539"/>
    <w:rsid w:val="2C2A529F"/>
    <w:rsid w:val="35556BAB"/>
    <w:rsid w:val="4BF4B58A"/>
    <w:rsid w:val="4C4147B4"/>
    <w:rsid w:val="4DD2EABC"/>
    <w:rsid w:val="4FF2E8FB"/>
    <w:rsid w:val="563D90D1"/>
    <w:rsid w:val="568A8CCA"/>
    <w:rsid w:val="6F9E3D5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834B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34B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34B5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34B5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34B5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34B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34B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34B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34B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834B5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34B5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34B5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34B5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34B5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34B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34B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34B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34B50"/>
    <w:rPr>
      <w:rFonts w:eastAsiaTheme="majorEastAsia" w:cstheme="majorBidi"/>
      <w:color w:val="272727" w:themeColor="text1" w:themeTint="D8"/>
    </w:rPr>
  </w:style>
  <w:style w:type="paragraph" w:styleId="Subttulo">
    <w:name w:val="Subtitle"/>
    <w:basedOn w:val="Normal"/>
    <w:next w:val="Normal"/>
    <w:link w:val="SubttuloCar"/>
    <w:uiPriority w:val="11"/>
    <w:qFormat/>
    <w:rsid w:val="00834B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34B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34B50"/>
    <w:pPr>
      <w:spacing w:before="160"/>
      <w:jc w:val="center"/>
    </w:pPr>
    <w:rPr>
      <w:i/>
      <w:iCs/>
      <w:color w:val="404040" w:themeColor="text1" w:themeTint="BF"/>
    </w:rPr>
  </w:style>
  <w:style w:type="character" w:customStyle="1" w:styleId="CitaCar">
    <w:name w:val="Cita Car"/>
    <w:basedOn w:val="Fuentedeprrafopredeter"/>
    <w:link w:val="Cita"/>
    <w:uiPriority w:val="29"/>
    <w:rsid w:val="00834B50"/>
    <w:rPr>
      <w:i/>
      <w:iCs/>
      <w:color w:val="404040" w:themeColor="text1" w:themeTint="BF"/>
    </w:rPr>
  </w:style>
  <w:style w:type="character" w:styleId="nfasisintenso">
    <w:name w:val="Intense Emphasis"/>
    <w:basedOn w:val="Fuentedeprrafopredeter"/>
    <w:uiPriority w:val="21"/>
    <w:qFormat/>
    <w:rsid w:val="00834B50"/>
    <w:rPr>
      <w:i/>
      <w:iCs/>
      <w:color w:val="2F5496" w:themeColor="accent1" w:themeShade="BF"/>
    </w:rPr>
  </w:style>
  <w:style w:type="paragraph" w:styleId="Citadestacada">
    <w:name w:val="Intense Quote"/>
    <w:basedOn w:val="Normal"/>
    <w:next w:val="Normal"/>
    <w:link w:val="CitadestacadaCar"/>
    <w:uiPriority w:val="30"/>
    <w:qFormat/>
    <w:rsid w:val="00834B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34B50"/>
    <w:rPr>
      <w:i/>
      <w:iCs/>
      <w:color w:val="2F5496" w:themeColor="accent1" w:themeShade="BF"/>
    </w:rPr>
  </w:style>
  <w:style w:type="character" w:styleId="Referenciaintensa">
    <w:name w:val="Intense Reference"/>
    <w:basedOn w:val="Fuentedeprrafopredeter"/>
    <w:uiPriority w:val="32"/>
    <w:qFormat/>
    <w:rsid w:val="00834B50"/>
    <w:rPr>
      <w:b/>
      <w:bCs/>
      <w:smallCaps/>
      <w:color w:val="2F5496" w:themeColor="accent1" w:themeShade="BF"/>
      <w:spacing w:val="5"/>
    </w:rPr>
  </w:style>
  <w:style w:type="table" w:customStyle="1" w:styleId="Tablaconcuadrcula1">
    <w:name w:val="Tabla con cuadrícula1"/>
    <w:basedOn w:val="Tablanormal"/>
    <w:next w:val="Tablaconcuadrcula"/>
    <w:uiPriority w:val="39"/>
    <w:qFormat/>
    <w:rsid w:val="00834B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34B50"/>
    <w:pPr>
      <w:spacing w:line="240" w:lineRule="exact"/>
    </w:pPr>
    <w:rPr>
      <w:vertAlign w:val="superscript"/>
    </w:rPr>
  </w:style>
  <w:style w:type="paragraph" w:customStyle="1" w:styleId="Invias-VietaNumerada">
    <w:name w:val="Invias-Viñeta Numerada"/>
    <w:next w:val="Normal"/>
    <w:link w:val="Invias-VietaNumeradaCar"/>
    <w:uiPriority w:val="99"/>
    <w:qFormat/>
    <w:rsid w:val="00834B50"/>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834B50"/>
    <w:rPr>
      <w:rFonts w:ascii="Arial Narrow" w:eastAsia="Times New Roman" w:hAnsi="Arial Narrow" w:cs="Times New Roman"/>
      <w:sz w:val="24"/>
      <w:szCs w:val="24"/>
      <w:lang w:val="en-US" w:eastAsia="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834B5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7C529F-DA6D-454D-A8DB-E89CA6134498}"/>
</file>

<file path=customXml/itemProps2.xml><?xml version="1.0" encoding="utf-8"?>
<ds:datastoreItem xmlns:ds="http://schemas.openxmlformats.org/officeDocument/2006/customXml" ds:itemID="{163618BE-28CB-4D69-955E-CDA788483BED}">
  <ds:schemaRefs>
    <ds:schemaRef ds:uri="http://purl.org/dc/dcmitype/"/>
    <ds:schemaRef ds:uri="http://schemas.microsoft.com/office/2006/documentManagement/types"/>
    <ds:schemaRef ds:uri="http://schemas.microsoft.com/office/infopath/2007/PartnerControls"/>
    <ds:schemaRef ds:uri="8ae15d26-076e-464e-81a7-6f76a0fb3917"/>
    <ds:schemaRef ds:uri="http://schemas.microsoft.com/office/2006/metadata/properties"/>
    <ds:schemaRef ds:uri="http://www.w3.org/XML/1998/namespace"/>
    <ds:schemaRef ds:uri="http://schemas.openxmlformats.org/package/2006/metadata/core-properties"/>
    <ds:schemaRef ds:uri="http://purl.org/dc/terms/"/>
    <ds:schemaRef ds:uri="7fd6426d-c0fc-47b5-a6b8-86becfa1e099"/>
    <ds:schemaRef ds:uri="http://purl.org/dc/elements/1.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24</Pages>
  <Words>8871</Words>
  <Characters>47465</Characters>
  <Application>Microsoft Office Word</Application>
  <DocSecurity>0</DocSecurity>
  <Lines>968</Lines>
  <Paragraphs>187</Paragraphs>
  <ScaleCrop>false</ScaleCrop>
  <Company/>
  <LinksUpToDate>false</LinksUpToDate>
  <CharactersWithSpaces>56149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Castrillón Endo</cp:lastModifiedBy>
  <cp:revision>6</cp:revision>
  <cp:lastPrinted>2023-01-10T21:18:00Z</cp:lastPrinted>
  <dcterms:created xsi:type="dcterms:W3CDTF">2025-12-02T14:42:00Z</dcterms:created>
  <dcterms:modified xsi:type="dcterms:W3CDTF">2025-12-02T15:03:00Z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