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C4732" w14:textId="60A0A281" w:rsidR="000834F6" w:rsidRPr="000834F6" w:rsidRDefault="000834F6" w:rsidP="000834F6">
      <w:pPr>
        <w:spacing w:after="0"/>
        <w:jc w:val="both"/>
        <w:rPr>
          <w:rFonts w:ascii="Verdana" w:hAnsi="Verdana"/>
        </w:rPr>
      </w:pPr>
      <w:bookmarkStart w:id="0" w:name="_Hlk143780582"/>
      <w:r w:rsidRPr="000834F6">
        <w:rPr>
          <w:rFonts w:ascii="Verdana" w:eastAsia="Calibri" w:hAnsi="Verdana" w:cs="Arial"/>
          <w:b/>
          <w:bCs/>
          <w:lang w:val="es-ES_tradnl" w:eastAsia="es-ES"/>
        </w:rPr>
        <w:t>DOCUMENTOS TIPO – Fundamento normativo</w:t>
      </w:r>
    </w:p>
    <w:p w14:paraId="4164307E" w14:textId="77777777" w:rsidR="000834F6" w:rsidRPr="000834F6" w:rsidRDefault="000834F6" w:rsidP="000834F6">
      <w:pPr>
        <w:snapToGrid w:val="0"/>
        <w:spacing w:after="0" w:line="240" w:lineRule="auto"/>
        <w:jc w:val="both"/>
        <w:rPr>
          <w:rFonts w:ascii="Verdana" w:eastAsia="Calibri" w:hAnsi="Verdana" w:cs="Arial"/>
          <w:b/>
          <w:bCs/>
          <w:lang w:val="es-ES_tradnl" w:eastAsia="es-ES"/>
        </w:rPr>
      </w:pPr>
    </w:p>
    <w:p w14:paraId="3BA517D5" w14:textId="07CD05A5" w:rsidR="000834F6" w:rsidRPr="000834F6" w:rsidRDefault="00080EAE" w:rsidP="000834F6">
      <w:pPr>
        <w:snapToGrid w:val="0"/>
        <w:spacing w:after="0" w:line="240" w:lineRule="auto"/>
        <w:jc w:val="both"/>
        <w:rPr>
          <w:rFonts w:ascii="Verdana" w:eastAsia="Calibri" w:hAnsi="Verdana" w:cs="Times New Roman"/>
          <w:kern w:val="2"/>
          <w:sz w:val="20"/>
          <w:szCs w:val="20"/>
          <w:lang w:val="es-ES_tradnl"/>
          <w14:ligatures w14:val="standardContextual"/>
        </w:rPr>
      </w:pPr>
      <w:r w:rsidRPr="00080EAE">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479019D9" w14:textId="77777777" w:rsidR="000834F6" w:rsidRPr="000834F6" w:rsidRDefault="000834F6" w:rsidP="000834F6">
      <w:pPr>
        <w:spacing w:after="0" w:line="276" w:lineRule="auto"/>
        <w:rPr>
          <w:rFonts w:ascii="Verdana" w:eastAsia="Geomanist Light" w:hAnsi="Verdana" w:cs="Arial"/>
          <w:lang w:val="es-ES_tradnl"/>
        </w:rPr>
      </w:pPr>
    </w:p>
    <w:p w14:paraId="7E3C8101" w14:textId="77777777" w:rsidR="000834F6" w:rsidRPr="000834F6" w:rsidRDefault="000834F6" w:rsidP="000834F6">
      <w:pPr>
        <w:spacing w:after="0" w:line="276" w:lineRule="auto"/>
        <w:jc w:val="both"/>
        <w:rPr>
          <w:rFonts w:ascii="Verdana" w:eastAsia="Geomanist Light" w:hAnsi="Verdana" w:cs="Arial"/>
          <w:b/>
          <w:bCs/>
          <w:lang w:val="es-ES_tradnl"/>
        </w:rPr>
      </w:pPr>
      <w:r w:rsidRPr="000834F6">
        <w:rPr>
          <w:rFonts w:ascii="Verdana" w:eastAsia="Geomanist Light" w:hAnsi="Verdana" w:cs="Arial"/>
          <w:b/>
          <w:bCs/>
          <w:lang w:val="es-ES_tradnl"/>
        </w:rPr>
        <w:t>DOCUMENTOS TIPO – Infraestructura de transporte – Acreditación de la experiencia – Proponentes plurales</w:t>
      </w:r>
    </w:p>
    <w:p w14:paraId="722E0822" w14:textId="77777777" w:rsidR="000834F6" w:rsidRPr="000834F6" w:rsidRDefault="000834F6" w:rsidP="000834F6">
      <w:pPr>
        <w:spacing w:after="0" w:line="276" w:lineRule="auto"/>
        <w:jc w:val="both"/>
        <w:rPr>
          <w:rFonts w:ascii="Verdana" w:eastAsia="Geomanist Light" w:hAnsi="Verdana" w:cs="Arial"/>
          <w:b/>
          <w:bCs/>
          <w:lang w:val="es-ES_tradnl"/>
        </w:rPr>
      </w:pPr>
    </w:p>
    <w:p w14:paraId="7C57E060" w14:textId="6A9E991B" w:rsidR="00080EAE" w:rsidRDefault="00080EAE" w:rsidP="00080EAE">
      <w:pPr>
        <w:snapToGrid w:val="0"/>
        <w:spacing w:after="0" w:line="240" w:lineRule="auto"/>
        <w:jc w:val="both"/>
        <w:rPr>
          <w:rFonts w:ascii="Verdana" w:eastAsia="Times New Roman" w:hAnsi="Verdana" w:cs="Aptos"/>
          <w:i/>
          <w:iCs/>
          <w:color w:val="000000"/>
          <w:sz w:val="20"/>
          <w:szCs w:val="20"/>
          <w:lang w:val="es-MX" w:eastAsia="es-MX"/>
        </w:rPr>
      </w:pPr>
      <w:r w:rsidRPr="00080EAE">
        <w:rPr>
          <w:rFonts w:ascii="Verdana" w:eastAsia="Times New Roman" w:hAnsi="Verdana" w:cs="Aptos"/>
          <w:color w:val="000000"/>
          <w:sz w:val="20"/>
          <w:szCs w:val="20"/>
          <w:lang w:val="es-ES_tradnl" w:eastAsia="es-MX"/>
        </w:rPr>
        <w:t>Por su parte, el numeral 3.5 “EXPERIENCIA” del documento base de los documentos tipo de infraestructura de transporte indica que los proponentes deben acreditar la experiencia a través de los siguientes documentos:</w:t>
      </w:r>
      <w:r w:rsidRPr="00080EAE">
        <w:rPr>
          <w:rFonts w:ascii="Verdana" w:eastAsia="Aptos" w:hAnsi="Verdana" w:cs="Aptos"/>
          <w:color w:val="000000"/>
          <w:sz w:val="20"/>
          <w:szCs w:val="20"/>
          <w:lang w:val="es-MX"/>
        </w:rPr>
        <w:t xml:space="preserve"> “</w:t>
      </w:r>
      <w:r w:rsidRPr="00080EAE">
        <w:rPr>
          <w:rFonts w:ascii="Verdana" w:eastAsia="Times New Roman" w:hAnsi="Verdana" w:cs="Aptos"/>
          <w:color w:val="000000"/>
          <w:sz w:val="20"/>
          <w:szCs w:val="20"/>
          <w:lang w:val="es-MX" w:eastAsia="es-MX"/>
        </w:rPr>
        <w:t>i</w:t>
      </w:r>
      <w:r w:rsidRPr="00080EAE">
        <w:rPr>
          <w:rFonts w:ascii="Verdana" w:eastAsia="Times New Roman" w:hAnsi="Verdana" w:cs="Aptos"/>
          <w:i/>
          <w:iCs/>
          <w:color w:val="000000"/>
          <w:sz w:val="20"/>
          <w:szCs w:val="20"/>
          <w:lang w:val="es-MX" w:eastAsia="es-MX"/>
        </w:rPr>
        <w:t xml:space="preserve">)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080EAE">
        <w:rPr>
          <w:rFonts w:ascii="Verdana" w:eastAsia="Times New Roman" w:hAnsi="Verdana" w:cs="Aptos"/>
          <w:color w:val="000000"/>
          <w:sz w:val="20"/>
          <w:szCs w:val="20"/>
          <w:lang w:val="es-MX" w:eastAsia="es-MX"/>
        </w:rPr>
        <w:t>y que</w:t>
      </w:r>
      <w:r w:rsidRPr="00080EAE">
        <w:rPr>
          <w:rFonts w:ascii="Verdana" w:eastAsia="Times New Roman" w:hAnsi="Verdana" w:cs="Aptos"/>
          <w:i/>
          <w:iCs/>
          <w:color w:val="000000"/>
          <w:sz w:val="20"/>
          <w:szCs w:val="20"/>
          <w:lang w:val="es-MX" w:eastAsia="es-MX"/>
        </w:rPr>
        <w:t xml:space="preserve"> “(l)a evaluación de los proponentes se efectuará de acuerdo con la experiencia contenida en el Registro Único de Proponentes (RUP) vigente y en firme antes del cierre del proceso.”</w:t>
      </w:r>
    </w:p>
    <w:p w14:paraId="56CE8673" w14:textId="77777777" w:rsidR="00080EAE" w:rsidRPr="00080EAE" w:rsidRDefault="00080EAE" w:rsidP="00080EAE">
      <w:pPr>
        <w:snapToGrid w:val="0"/>
        <w:spacing w:after="0" w:line="240" w:lineRule="auto"/>
        <w:jc w:val="both"/>
        <w:rPr>
          <w:rFonts w:ascii="Verdana" w:eastAsia="Times New Roman" w:hAnsi="Verdana" w:cs="Aptos"/>
          <w:i/>
          <w:iCs/>
          <w:color w:val="000000"/>
          <w:sz w:val="20"/>
          <w:szCs w:val="20"/>
          <w:lang w:val="es-MX" w:eastAsia="es-MX"/>
        </w:rPr>
      </w:pPr>
    </w:p>
    <w:p w14:paraId="398DA221" w14:textId="70B126CF" w:rsidR="000834F6" w:rsidRPr="00080EAE" w:rsidRDefault="00080EAE" w:rsidP="00080EAE">
      <w:pPr>
        <w:snapToGrid w:val="0"/>
        <w:spacing w:after="0" w:line="240" w:lineRule="auto"/>
        <w:jc w:val="both"/>
        <w:rPr>
          <w:rFonts w:ascii="Verdana" w:eastAsia="Times New Roman" w:hAnsi="Verdana" w:cs="Aptos"/>
          <w:color w:val="000000"/>
          <w:sz w:val="20"/>
          <w:szCs w:val="20"/>
          <w:lang w:val="es-ES" w:eastAsia="es-MX"/>
        </w:rPr>
      </w:pPr>
      <w:r w:rsidRPr="00080EAE">
        <w:rPr>
          <w:rFonts w:ascii="Verdana" w:eastAsia="Times New Roman" w:hAnsi="Verdana" w:cs="Aptos"/>
          <w:color w:val="000000" w:themeColor="text1"/>
          <w:sz w:val="20"/>
          <w:szCs w:val="20"/>
          <w:lang w:val="es-ES" w:eastAsia="es-MX"/>
        </w:rPr>
        <w:t xml:space="preserve">Adicionalmente, en el numeral </w:t>
      </w:r>
      <w:r w:rsidRPr="00080EAE">
        <w:rPr>
          <w:rFonts w:ascii="Verdana" w:eastAsia="Times New Roman" w:hAnsi="Verdana" w:cs="Aptos"/>
          <w:i/>
          <w:color w:val="000000" w:themeColor="text1"/>
          <w:sz w:val="20"/>
          <w:szCs w:val="20"/>
          <w:lang w:val="es-ES" w:eastAsia="es-MX"/>
        </w:rPr>
        <w:t>3.5.5 “ACREDITACIÓN DE LA EXPERIENCIA REQUERIDA”</w:t>
      </w:r>
      <w:r w:rsidRPr="00080EAE">
        <w:rPr>
          <w:rFonts w:ascii="Verdana" w:eastAsia="Times New Roman" w:hAnsi="Verdana" w:cs="Aptos"/>
          <w:color w:val="000000" w:themeColor="text1"/>
          <w:sz w:val="20"/>
          <w:szCs w:val="20"/>
          <w:lang w:val="es-ES" w:eastAsia="es-MX"/>
        </w:rPr>
        <w:t xml:space="preserve"> señala la información que deben presentar los proponentes para efectos de acreditar la experiencia en cada uno de los contratos que se presenten. En este contexto, en el evento en que se presenten contratos que fueron ejecutados bajo la modalidad de consorcio o unión temporal, se indica que los documentos que se presenten permitan determinar el “</w:t>
      </w:r>
      <w:r w:rsidRPr="00080EAE">
        <w:rPr>
          <w:rFonts w:ascii="Verdana" w:eastAsia="Times New Roman" w:hAnsi="Verdana" w:cs="Aptos"/>
          <w:i/>
          <w:color w:val="000000" w:themeColor="text1"/>
          <w:sz w:val="20"/>
          <w:szCs w:val="20"/>
          <w:lang w:val="es-ES" w:eastAsia="es-MX"/>
        </w:rPr>
        <w:t>porcentaje de participación del integrante del contratista plural”</w:t>
      </w:r>
      <w:r w:rsidRPr="00080EAE">
        <w:rPr>
          <w:rFonts w:ascii="Verdana" w:eastAsia="Times New Roman" w:hAnsi="Verdana" w:cs="Aptos"/>
          <w:color w:val="000000" w:themeColor="text1"/>
          <w:sz w:val="20"/>
          <w:szCs w:val="20"/>
          <w:lang w:val="es-ES" w:eastAsia="es-MX"/>
        </w:rPr>
        <w:t xml:space="preserve"> y el “</w:t>
      </w:r>
      <w:r w:rsidRPr="00080EAE">
        <w:rPr>
          <w:rFonts w:ascii="Verdana" w:eastAsia="Times New Roman" w:hAnsi="Verdana" w:cs="Aptos"/>
          <w:i/>
          <w:color w:val="000000" w:themeColor="text1"/>
          <w:sz w:val="20"/>
          <w:szCs w:val="20"/>
          <w:lang w:val="es-ES" w:eastAsia="es-MX"/>
        </w:rPr>
        <w:t>valor ejecutado en el caso de contratistas plurales”</w:t>
      </w:r>
      <w:r w:rsidRPr="00080EAE">
        <w:rPr>
          <w:rFonts w:ascii="Verdana" w:eastAsia="Times New Roman" w:hAnsi="Verdana" w:cs="Aptos"/>
          <w:color w:val="000000" w:themeColor="text1"/>
          <w:sz w:val="20"/>
          <w:szCs w:val="20"/>
          <w:lang w:val="es-ES" w:eastAsia="es-MX"/>
        </w:rPr>
        <w:t>. A su vez, en el numeral 3.5.6 “</w:t>
      </w:r>
      <w:r w:rsidRPr="00080EAE">
        <w:rPr>
          <w:rFonts w:ascii="Verdana" w:eastAsia="Times New Roman" w:hAnsi="Verdana" w:cs="Aptos"/>
          <w:i/>
          <w:color w:val="000000" w:themeColor="text1"/>
          <w:sz w:val="20"/>
          <w:szCs w:val="20"/>
          <w:lang w:val="es-ES" w:eastAsia="es-MX"/>
        </w:rPr>
        <w:t xml:space="preserve">DOCUMENTOS VÁLIDOS PARA LA ACREDITACIÓN DE LA EXPERIENCIA REQUERIDA” se </w:t>
      </w:r>
      <w:r w:rsidRPr="00080EAE">
        <w:rPr>
          <w:rFonts w:ascii="Verdana" w:eastAsia="Times New Roman" w:hAnsi="Verdana" w:cs="Aptos"/>
          <w:color w:val="000000" w:themeColor="text1"/>
          <w:sz w:val="20"/>
          <w:szCs w:val="20"/>
          <w:lang w:val="es-ES" w:eastAsia="es-MX"/>
        </w:rPr>
        <w:t>refiere que con los siguientes documentos se puede evidenciar la información necesaria para acreditar la información adicional a la contenida en el RUP:</w:t>
      </w:r>
    </w:p>
    <w:p w14:paraId="099191C0" w14:textId="77777777" w:rsidR="000834F6" w:rsidRPr="00080EAE" w:rsidRDefault="000834F6" w:rsidP="00080EAE">
      <w:pPr>
        <w:snapToGrid w:val="0"/>
        <w:spacing w:after="0" w:line="240" w:lineRule="auto"/>
        <w:jc w:val="both"/>
        <w:rPr>
          <w:rFonts w:ascii="Verdana" w:eastAsia="Times New Roman" w:hAnsi="Verdana" w:cs="Aptos"/>
          <w:color w:val="000000"/>
          <w:sz w:val="20"/>
          <w:szCs w:val="20"/>
          <w:lang w:val="es-ES_tradnl" w:eastAsia="es-MX"/>
        </w:rPr>
      </w:pPr>
      <w:r w:rsidRPr="00080EAE">
        <w:rPr>
          <w:rFonts w:ascii="Verdana" w:eastAsia="Times New Roman" w:hAnsi="Verdana" w:cs="Aptos"/>
          <w:color w:val="000000"/>
          <w:sz w:val="20"/>
          <w:szCs w:val="20"/>
          <w:lang w:val="es-ES_tradnl" w:eastAsia="es-MX"/>
        </w:rPr>
        <w:t>[…]</w:t>
      </w:r>
    </w:p>
    <w:p w14:paraId="0BD8651E" w14:textId="751C6498" w:rsidR="00080EAE" w:rsidRPr="00080EAE" w:rsidRDefault="00080EAE" w:rsidP="00080EAE">
      <w:pPr>
        <w:keepNext/>
        <w:keepLines/>
        <w:snapToGrid w:val="0"/>
        <w:spacing w:after="0" w:line="240" w:lineRule="auto"/>
        <w:jc w:val="both"/>
        <w:outlineLvl w:val="2"/>
        <w:rPr>
          <w:rFonts w:ascii="Verdana" w:eastAsia="Times New Roman" w:hAnsi="Verdana" w:cs="Aptos"/>
          <w:color w:val="000000"/>
          <w:kern w:val="2"/>
          <w:sz w:val="20"/>
          <w:szCs w:val="20"/>
          <w:lang w:val="es-ES_tradnl"/>
          <w14:ligatures w14:val="standardContextual"/>
        </w:rPr>
      </w:pPr>
      <w:r w:rsidRPr="00080EAE">
        <w:rPr>
          <w:rFonts w:ascii="Verdana" w:eastAsia="Times New Roman" w:hAnsi="Verdana" w:cs="Aptos"/>
          <w:color w:val="000000"/>
          <w:kern w:val="2"/>
          <w:sz w:val="20"/>
          <w:szCs w:val="20"/>
          <w:lang w:val="es-ES_tradnl"/>
          <w14:ligatures w14:val="standardContextual"/>
        </w:rPr>
        <w:t xml:space="preserve">De otro lado hay que considerar que los literales E y F del numeral </w:t>
      </w:r>
      <w:r w:rsidRPr="00080EAE">
        <w:rPr>
          <w:rFonts w:ascii="Verdana" w:eastAsia="Times New Roman" w:hAnsi="Verdana" w:cs="Aptos"/>
          <w:i/>
          <w:iCs/>
          <w:color w:val="000000"/>
          <w:kern w:val="2"/>
          <w:sz w:val="20"/>
          <w:szCs w:val="20"/>
          <w:lang w:val="es-ES_tradnl"/>
          <w14:ligatures w14:val="standardContextual"/>
        </w:rPr>
        <w:t>3.5.3 “CONSIDERACIONES PARA LA VALIDEZ DE LA EXPERIENCIA REQUERIDA”</w:t>
      </w:r>
      <w:r w:rsidRPr="00080EAE">
        <w:rPr>
          <w:rFonts w:ascii="Verdana" w:eastAsia="Times New Roman" w:hAnsi="Verdana" w:cs="Aptos"/>
          <w:color w:val="000000"/>
          <w:kern w:val="2"/>
          <w:sz w:val="20"/>
          <w:szCs w:val="20"/>
          <w:lang w:val="es-ES_tradnl"/>
          <w14:ligatures w14:val="standardContextual"/>
        </w:rPr>
        <w:t xml:space="preserve"> establecen lo siguiente para acreditar la experiencia cuando los contratos reportados fueron ejecutados en consorcio o unión temporal: […]</w:t>
      </w:r>
    </w:p>
    <w:p w14:paraId="4C1269A1" w14:textId="77777777" w:rsidR="000834F6" w:rsidRPr="000834F6" w:rsidRDefault="000834F6" w:rsidP="000834F6">
      <w:pPr>
        <w:spacing w:after="0" w:line="240" w:lineRule="auto"/>
        <w:rPr>
          <w:rFonts w:ascii="Aptos" w:eastAsia="Aptos" w:hAnsi="Aptos" w:cs="Times New Roman"/>
          <w:kern w:val="2"/>
          <w:sz w:val="24"/>
          <w:szCs w:val="24"/>
          <w:lang w:val="es-ES_tradnl"/>
          <w14:ligatures w14:val="standardContextual"/>
        </w:rPr>
      </w:pPr>
    </w:p>
    <w:p w14:paraId="796B2265" w14:textId="77777777" w:rsidR="000834F6" w:rsidRPr="000834F6" w:rsidRDefault="000834F6" w:rsidP="000834F6">
      <w:pPr>
        <w:spacing w:after="0" w:line="240" w:lineRule="auto"/>
        <w:jc w:val="both"/>
        <w:rPr>
          <w:rFonts w:ascii="Verdana" w:eastAsia="Calibri" w:hAnsi="Verdana" w:cs="Times New Roman"/>
          <w:lang w:val="es-ES_tradnl"/>
        </w:rPr>
      </w:pPr>
    </w:p>
    <w:p w14:paraId="1E1385E3" w14:textId="77777777" w:rsidR="000834F6" w:rsidRPr="000834F6" w:rsidRDefault="000834F6" w:rsidP="000834F6">
      <w:pPr>
        <w:spacing w:after="0" w:line="240" w:lineRule="auto"/>
        <w:jc w:val="both"/>
        <w:rPr>
          <w:rFonts w:ascii="Verdana" w:eastAsia="Calibri" w:hAnsi="Verdana" w:cs="Times New Roman"/>
          <w:lang w:val="es-ES_tradnl"/>
        </w:rPr>
      </w:pPr>
    </w:p>
    <w:p w14:paraId="6E041F6B" w14:textId="77777777" w:rsidR="000834F6" w:rsidRPr="000834F6" w:rsidRDefault="000834F6" w:rsidP="000834F6">
      <w:pPr>
        <w:spacing w:after="0" w:line="240" w:lineRule="auto"/>
        <w:jc w:val="both"/>
        <w:rPr>
          <w:rFonts w:ascii="Verdana" w:eastAsia="Calibri" w:hAnsi="Verdana" w:cs="Times New Roman"/>
          <w:lang w:val="es-ES_tradnl"/>
        </w:rPr>
      </w:pPr>
    </w:p>
    <w:p w14:paraId="2F36306D" w14:textId="77777777" w:rsidR="000834F6" w:rsidRPr="000834F6" w:rsidRDefault="000834F6" w:rsidP="000834F6">
      <w:pPr>
        <w:spacing w:after="0" w:line="240" w:lineRule="auto"/>
        <w:jc w:val="both"/>
        <w:rPr>
          <w:rFonts w:ascii="Verdana" w:eastAsia="Calibri" w:hAnsi="Verdana" w:cs="Arial"/>
          <w:color w:val="000000"/>
          <w:sz w:val="20"/>
          <w:szCs w:val="20"/>
          <w:lang w:val="es-ES_tradnl"/>
        </w:rPr>
      </w:pPr>
    </w:p>
    <w:p w14:paraId="2B546CE1" w14:textId="77777777" w:rsidR="000834F6" w:rsidRPr="000834F6" w:rsidRDefault="000834F6" w:rsidP="000834F6">
      <w:pPr>
        <w:spacing w:after="0" w:line="240" w:lineRule="auto"/>
        <w:jc w:val="both"/>
        <w:rPr>
          <w:rFonts w:ascii="Verdana" w:eastAsia="Calibri" w:hAnsi="Verdana" w:cs="Arial"/>
          <w:color w:val="000000"/>
          <w:sz w:val="20"/>
          <w:szCs w:val="20"/>
          <w:lang w:val="es-ES_tradnl"/>
        </w:rPr>
      </w:pPr>
    </w:p>
    <w:p w14:paraId="37B272EC" w14:textId="5F36C230" w:rsidR="000834F6" w:rsidRDefault="00FD1888" w:rsidP="000834F6">
      <w:pPr>
        <w:spacing w:after="0" w:line="240" w:lineRule="auto"/>
        <w:jc w:val="both"/>
        <w:rPr>
          <w:rFonts w:ascii="Verdana" w:eastAsia="Calibri" w:hAnsi="Verdana" w:cs="Arial"/>
          <w:lang w:val="es-ES_tradnl" w:eastAsia="es-ES"/>
        </w:rPr>
      </w:pPr>
      <w:r w:rsidRPr="0024624F">
        <w:rPr>
          <w:rFonts w:ascii="Verdana" w:hAnsi="Verdana"/>
        </w:rPr>
        <w:lastRenderedPageBreak/>
        <w:t xml:space="preserve">Bogotá D.C., </w:t>
      </w:r>
      <w:r w:rsidR="00502614">
        <w:rPr>
          <w:rFonts w:ascii="Verdana" w:hAnsi="Verdana"/>
        </w:rPr>
        <w:t>28 Noviembre 2025</w:t>
      </w:r>
    </w:p>
    <w:p w14:paraId="6327D2B7" w14:textId="76A6D543" w:rsidR="00FD1888" w:rsidRPr="000834F6" w:rsidRDefault="00502614" w:rsidP="00502614">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79507162" wp14:editId="52C49C81">
            <wp:extent cx="2775528" cy="823508"/>
            <wp:effectExtent l="0" t="0" r="0" b="2540"/>
            <wp:docPr id="7031509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150914" name="Imagen 7031509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00796" cy="831005"/>
                    </a:xfrm>
                    <a:prstGeom prst="rect">
                      <a:avLst/>
                    </a:prstGeom>
                  </pic:spPr>
                </pic:pic>
              </a:graphicData>
            </a:graphic>
          </wp:inline>
        </w:drawing>
      </w:r>
    </w:p>
    <w:p w14:paraId="53EF87A6" w14:textId="77777777" w:rsidR="000834F6" w:rsidRPr="000834F6" w:rsidRDefault="000834F6" w:rsidP="000834F6">
      <w:pPr>
        <w:spacing w:after="0" w:line="240" w:lineRule="auto"/>
        <w:jc w:val="both"/>
        <w:rPr>
          <w:rFonts w:ascii="Verdana" w:eastAsia="Calibri" w:hAnsi="Verdana" w:cs="Arial"/>
          <w:lang w:val="es-ES_tradnl" w:eastAsia="es-ES"/>
        </w:rPr>
      </w:pPr>
      <w:r w:rsidRPr="000834F6">
        <w:rPr>
          <w:rFonts w:ascii="Verdana" w:eastAsia="Calibri" w:hAnsi="Verdana" w:cs="Arial"/>
          <w:lang w:val="es-ES_tradnl" w:eastAsia="es-ES"/>
        </w:rPr>
        <w:t>Señora</w:t>
      </w:r>
    </w:p>
    <w:p w14:paraId="2733C2D3" w14:textId="77777777" w:rsidR="000834F6" w:rsidRPr="000834F6" w:rsidRDefault="000834F6" w:rsidP="000834F6">
      <w:pPr>
        <w:spacing w:after="0" w:line="240" w:lineRule="auto"/>
        <w:rPr>
          <w:rFonts w:ascii="Verdana" w:eastAsia="Calibri" w:hAnsi="Verdana" w:cs="Arial"/>
          <w:b/>
          <w:lang w:val="es-ES_tradnl" w:eastAsia="es-ES"/>
        </w:rPr>
      </w:pPr>
      <w:r w:rsidRPr="000834F6">
        <w:rPr>
          <w:rFonts w:ascii="Verdana" w:eastAsia="Calibri" w:hAnsi="Verdana" w:cs="Arial"/>
          <w:b/>
          <w:lang w:val="es-ES_tradnl" w:eastAsia="es-ES"/>
        </w:rPr>
        <w:t>Claudia Milena Ricaurte Rincón</w:t>
      </w:r>
    </w:p>
    <w:p w14:paraId="07C5D220" w14:textId="77777777" w:rsidR="000834F6" w:rsidRPr="000834F6" w:rsidRDefault="000834F6" w:rsidP="000834F6">
      <w:pPr>
        <w:tabs>
          <w:tab w:val="left" w:pos="1200"/>
        </w:tabs>
        <w:spacing w:after="0" w:line="240" w:lineRule="auto"/>
        <w:rPr>
          <w:rFonts w:ascii="Verdana" w:eastAsia="Calibri" w:hAnsi="Verdana" w:cs="Arial"/>
          <w:b/>
          <w:bCs/>
          <w:lang w:val="es-ES_tradnl" w:eastAsia="es-ES"/>
        </w:rPr>
      </w:pPr>
      <w:r w:rsidRPr="000834F6">
        <w:rPr>
          <w:rFonts w:ascii="Verdana" w:eastAsia="Calibri" w:hAnsi="Verdana" w:cs="Arial"/>
          <w:lang w:val="es-ES_tradnl" w:eastAsia="es-ES"/>
        </w:rPr>
        <w:t>Villavicencio, Meta</w:t>
      </w:r>
    </w:p>
    <w:p w14:paraId="4B1AD550" w14:textId="77777777" w:rsidR="000834F6" w:rsidRPr="000834F6" w:rsidRDefault="000834F6" w:rsidP="000834F6">
      <w:pPr>
        <w:spacing w:after="0" w:line="240" w:lineRule="auto"/>
        <w:rPr>
          <w:rFonts w:ascii="Verdana" w:eastAsia="Calibri" w:hAnsi="Verdana" w:cs="Arial"/>
          <w:b/>
          <w:bCs/>
          <w:lang w:val="es-ES_tradnl" w:eastAsia="es-ES_tradnl"/>
        </w:rPr>
      </w:pPr>
    </w:p>
    <w:p w14:paraId="5F764709" w14:textId="77777777" w:rsidR="000834F6" w:rsidRPr="000834F6" w:rsidRDefault="000834F6" w:rsidP="000834F6">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834F6" w:rsidRPr="000834F6" w14:paraId="10C51413" w14:textId="77777777" w:rsidTr="00193136">
        <w:trPr>
          <w:trHeight w:val="884"/>
        </w:trPr>
        <w:tc>
          <w:tcPr>
            <w:tcW w:w="2689" w:type="dxa"/>
          </w:tcPr>
          <w:p w14:paraId="57901077" w14:textId="77777777" w:rsidR="000834F6" w:rsidRPr="000834F6" w:rsidRDefault="000834F6" w:rsidP="000834F6">
            <w:pPr>
              <w:jc w:val="both"/>
              <w:rPr>
                <w:rFonts w:ascii="Verdana" w:eastAsia="Calibri" w:hAnsi="Verdana" w:cs="Arial"/>
                <w:b/>
                <w:bCs/>
                <w:lang w:val="es-ES_tradnl" w:eastAsia="es-ES_tradnl"/>
              </w:rPr>
            </w:pPr>
          </w:p>
        </w:tc>
        <w:tc>
          <w:tcPr>
            <w:tcW w:w="6100" w:type="dxa"/>
          </w:tcPr>
          <w:p w14:paraId="4CD48A29" w14:textId="77777777" w:rsidR="000834F6" w:rsidRPr="000834F6" w:rsidRDefault="000834F6" w:rsidP="000834F6">
            <w:pPr>
              <w:jc w:val="both"/>
              <w:rPr>
                <w:rFonts w:ascii="Verdana" w:eastAsia="Calibri" w:hAnsi="Verdana" w:cs="Arial"/>
                <w:b/>
                <w:bCs/>
                <w:lang w:val="es-ES_tradnl" w:eastAsia="es-ES"/>
              </w:rPr>
            </w:pPr>
            <w:r w:rsidRPr="000834F6">
              <w:rPr>
                <w:rFonts w:ascii="Verdana" w:eastAsia="Calibri" w:hAnsi="Verdana" w:cs="Arial"/>
                <w:b/>
                <w:bCs/>
                <w:lang w:val="es-ES_tradnl" w:eastAsia="es-ES"/>
              </w:rPr>
              <w:t>Concepto C – 1563 de 2025</w:t>
            </w:r>
          </w:p>
        </w:tc>
      </w:tr>
      <w:tr w:rsidR="000834F6" w:rsidRPr="000834F6" w14:paraId="56C17ED2" w14:textId="77777777" w:rsidTr="00193136">
        <w:trPr>
          <w:trHeight w:val="884"/>
        </w:trPr>
        <w:tc>
          <w:tcPr>
            <w:tcW w:w="2689" w:type="dxa"/>
          </w:tcPr>
          <w:p w14:paraId="739FD3D2" w14:textId="77777777" w:rsidR="000834F6" w:rsidRPr="000834F6" w:rsidRDefault="000834F6" w:rsidP="000834F6">
            <w:pPr>
              <w:jc w:val="both"/>
              <w:rPr>
                <w:rFonts w:ascii="Verdana" w:eastAsia="Calibri" w:hAnsi="Verdana" w:cs="Arial"/>
                <w:lang w:val="es-ES_tradnl" w:eastAsia="es-ES_tradnl"/>
              </w:rPr>
            </w:pPr>
            <w:r w:rsidRPr="000834F6">
              <w:rPr>
                <w:rFonts w:ascii="Verdana" w:eastAsia="Calibri" w:hAnsi="Verdana" w:cs="Arial"/>
                <w:b/>
                <w:lang w:val="es-ES_tradnl" w:eastAsia="es-ES_tradnl"/>
              </w:rPr>
              <w:t>Temas:</w:t>
            </w:r>
            <w:r w:rsidRPr="000834F6">
              <w:rPr>
                <w:rFonts w:ascii="Verdana" w:eastAsia="Calibri" w:hAnsi="Verdana" w:cs="Arial"/>
                <w:lang w:val="es-ES_tradnl" w:eastAsia="es-ES_tradnl"/>
              </w:rPr>
              <w:t xml:space="preserve">                   </w:t>
            </w:r>
          </w:p>
        </w:tc>
        <w:tc>
          <w:tcPr>
            <w:tcW w:w="6100" w:type="dxa"/>
          </w:tcPr>
          <w:p w14:paraId="558E24F6" w14:textId="77777777" w:rsidR="000834F6" w:rsidRPr="000834F6" w:rsidRDefault="000834F6" w:rsidP="000834F6">
            <w:pPr>
              <w:spacing w:line="276" w:lineRule="auto"/>
              <w:jc w:val="both"/>
              <w:rPr>
                <w:rFonts w:ascii="Verdana" w:eastAsia="Geomanist Light" w:hAnsi="Verdana" w:cs="Arial"/>
                <w:lang w:val="es-ES_tradnl"/>
              </w:rPr>
            </w:pPr>
            <w:r w:rsidRPr="000834F6">
              <w:rPr>
                <w:rFonts w:ascii="Verdana" w:eastAsia="Calibri" w:hAnsi="Verdana" w:cs="Arial"/>
                <w:lang w:val="es-ES_tradnl" w:eastAsia="es-ES"/>
              </w:rPr>
              <w:t xml:space="preserve">DOCUMENTOS TIPO – Fundamento normativo / </w:t>
            </w:r>
            <w:r w:rsidRPr="000834F6">
              <w:rPr>
                <w:rFonts w:ascii="Verdana" w:eastAsia="Geomanist Light" w:hAnsi="Verdana" w:cs="Arial"/>
                <w:lang w:val="es-ES_tradnl"/>
              </w:rPr>
              <w:t>DOCUMENTOS TIPO – Infraestructura de transporte – Acreditación de la experiencia – Proponentes plurales</w:t>
            </w:r>
          </w:p>
          <w:p w14:paraId="492CCD01" w14:textId="77777777" w:rsidR="000834F6" w:rsidRPr="000834F6" w:rsidRDefault="000834F6" w:rsidP="000834F6">
            <w:pPr>
              <w:spacing w:line="276" w:lineRule="auto"/>
              <w:jc w:val="both"/>
              <w:rPr>
                <w:rFonts w:ascii="Verdana" w:eastAsia="Calibri" w:hAnsi="Verdana" w:cs="Arial"/>
                <w:highlight w:val="yellow"/>
                <w:lang w:val="es-ES_tradnl" w:eastAsia="es-ES"/>
              </w:rPr>
            </w:pPr>
          </w:p>
        </w:tc>
      </w:tr>
      <w:tr w:rsidR="000834F6" w:rsidRPr="000834F6" w14:paraId="7BDCB8D2" w14:textId="77777777" w:rsidTr="00193136">
        <w:tc>
          <w:tcPr>
            <w:tcW w:w="2689" w:type="dxa"/>
          </w:tcPr>
          <w:p w14:paraId="582B27DD" w14:textId="77777777" w:rsidR="000834F6" w:rsidRPr="000834F6" w:rsidRDefault="000834F6" w:rsidP="000834F6">
            <w:pPr>
              <w:jc w:val="both"/>
              <w:rPr>
                <w:rFonts w:ascii="Verdana" w:eastAsia="Calibri" w:hAnsi="Verdana" w:cs="Arial"/>
                <w:b/>
                <w:lang w:val="es-ES_tradnl" w:eastAsia="es-ES_tradnl"/>
              </w:rPr>
            </w:pPr>
            <w:r w:rsidRPr="000834F6">
              <w:rPr>
                <w:rFonts w:ascii="Verdana" w:eastAsia="Calibri" w:hAnsi="Verdana" w:cs="Arial"/>
                <w:b/>
                <w:lang w:val="es-ES_tradnl" w:eastAsia="es-ES_tradnl"/>
              </w:rPr>
              <w:t>Radicación:</w:t>
            </w:r>
            <w:r w:rsidRPr="000834F6">
              <w:rPr>
                <w:rFonts w:ascii="Verdana" w:eastAsia="Calibri" w:hAnsi="Verdana" w:cs="Arial"/>
                <w:lang w:val="es-ES_tradnl" w:eastAsia="es-ES_tradnl"/>
              </w:rPr>
              <w:t xml:space="preserve">               </w:t>
            </w:r>
          </w:p>
        </w:tc>
        <w:tc>
          <w:tcPr>
            <w:tcW w:w="6100" w:type="dxa"/>
          </w:tcPr>
          <w:p w14:paraId="0AA52081" w14:textId="77777777" w:rsidR="000834F6" w:rsidRPr="000834F6" w:rsidRDefault="000834F6" w:rsidP="000834F6">
            <w:pPr>
              <w:jc w:val="both"/>
              <w:rPr>
                <w:rFonts w:ascii="Verdana" w:eastAsia="Calibri" w:hAnsi="Verdana" w:cs="Arial"/>
                <w:lang w:val="es-ES_tradnl" w:eastAsia="es-ES_tradnl"/>
              </w:rPr>
            </w:pPr>
            <w:r w:rsidRPr="000834F6">
              <w:rPr>
                <w:rFonts w:ascii="Verdana" w:eastAsia="Calibri" w:hAnsi="Verdana" w:cs="Arial"/>
                <w:lang w:val="es-ES_tradnl" w:eastAsia="es-ES_tradnl"/>
              </w:rPr>
              <w:t>Respuesta a consulta con radicado No. 1_2025_10_24_011966</w:t>
            </w:r>
          </w:p>
        </w:tc>
      </w:tr>
    </w:tbl>
    <w:p w14:paraId="5DAB46D3" w14:textId="77777777" w:rsidR="000834F6" w:rsidRPr="000834F6" w:rsidRDefault="000834F6" w:rsidP="000834F6">
      <w:pPr>
        <w:spacing w:after="0" w:line="240" w:lineRule="auto"/>
        <w:jc w:val="both"/>
        <w:rPr>
          <w:rFonts w:ascii="Verdana" w:eastAsia="Calibri" w:hAnsi="Verdana" w:cs="Arial"/>
          <w:lang w:val="es-ES_tradnl" w:eastAsia="es-ES_tradnl"/>
        </w:rPr>
      </w:pPr>
    </w:p>
    <w:p w14:paraId="0EC8F448" w14:textId="77777777" w:rsidR="000834F6" w:rsidRPr="000834F6" w:rsidRDefault="000834F6" w:rsidP="000834F6">
      <w:pPr>
        <w:spacing w:after="0" w:line="240" w:lineRule="auto"/>
        <w:jc w:val="both"/>
        <w:rPr>
          <w:rFonts w:ascii="Verdana" w:eastAsia="Calibri" w:hAnsi="Verdana" w:cs="Arial"/>
          <w:lang w:val="es-ES_tradnl" w:eastAsia="es-ES_tradnl"/>
        </w:rPr>
      </w:pPr>
    </w:p>
    <w:p w14:paraId="4E5029A6" w14:textId="77777777" w:rsidR="000834F6" w:rsidRPr="000834F6" w:rsidRDefault="000834F6" w:rsidP="000834F6">
      <w:pPr>
        <w:spacing w:after="0" w:line="276" w:lineRule="auto"/>
        <w:jc w:val="both"/>
        <w:rPr>
          <w:rFonts w:ascii="Verdana" w:eastAsia="Calibri" w:hAnsi="Verdana" w:cs="Arial"/>
          <w:lang w:val="es-ES_tradnl" w:eastAsia="es-ES"/>
        </w:rPr>
      </w:pPr>
      <w:r w:rsidRPr="000834F6">
        <w:rPr>
          <w:rFonts w:ascii="Verdana" w:eastAsia="Calibri" w:hAnsi="Verdana" w:cs="Arial"/>
          <w:lang w:val="es-ES_tradnl" w:eastAsia="es-ES"/>
        </w:rPr>
        <w:t xml:space="preserve">Estimada señora Ricaurte Rincón: </w:t>
      </w:r>
    </w:p>
    <w:p w14:paraId="745AA7AF" w14:textId="77777777" w:rsidR="000834F6" w:rsidRPr="000834F6" w:rsidRDefault="000834F6" w:rsidP="000834F6">
      <w:pPr>
        <w:tabs>
          <w:tab w:val="left" w:pos="3768"/>
        </w:tabs>
        <w:spacing w:after="0" w:line="276" w:lineRule="auto"/>
        <w:jc w:val="both"/>
        <w:rPr>
          <w:rFonts w:ascii="Verdana" w:eastAsia="Calibri" w:hAnsi="Verdana" w:cs="Arial"/>
          <w:lang w:val="es-ES_tradnl" w:eastAsia="es-ES"/>
        </w:rPr>
      </w:pPr>
      <w:r w:rsidRPr="000834F6">
        <w:rPr>
          <w:rFonts w:ascii="Verdana" w:eastAsia="Calibri" w:hAnsi="Verdana" w:cs="Arial"/>
          <w:lang w:val="es-ES_tradnl" w:eastAsia="es-ES"/>
        </w:rPr>
        <w:tab/>
      </w:r>
    </w:p>
    <w:p w14:paraId="54DFD15F" w14:textId="77777777" w:rsidR="000834F6" w:rsidRPr="000834F6" w:rsidRDefault="000834F6" w:rsidP="000834F6">
      <w:pPr>
        <w:spacing w:after="0" w:line="276" w:lineRule="auto"/>
        <w:jc w:val="both"/>
        <w:rPr>
          <w:rFonts w:ascii="Verdana" w:eastAsia="Calibri" w:hAnsi="Verdana" w:cs="Arial"/>
          <w:lang w:val="es-ES_tradnl" w:eastAsia="es-ES"/>
        </w:rPr>
      </w:pPr>
      <w:r w:rsidRPr="000834F6">
        <w:rPr>
          <w:rFonts w:ascii="Verdana" w:eastAsia="Calibri" w:hAnsi="Verdana" w:cs="Arial"/>
          <w:lang w:val="es-ES_tradnl" w:eastAsia="es-ES"/>
        </w:rPr>
        <w:t>En ejercicio de la competencia otorgada por los artículos 3, numeral 5º, y 11, numeral 8º, del Decreto Ley 4170 de 2011,</w:t>
      </w:r>
      <w:r w:rsidRPr="000834F6">
        <w:rPr>
          <w:rFonts w:ascii="Verdana" w:eastAsia="Arial MT" w:hAnsi="Verdana" w:cs="Arial MT"/>
          <w:lang w:val="es-ES_tradnl" w:eastAsia="es-ES"/>
        </w:rPr>
        <w:t xml:space="preserve"> </w:t>
      </w:r>
      <w:r w:rsidRPr="000834F6">
        <w:rPr>
          <w:rFonts w:ascii="Verdana" w:eastAsia="Calibri" w:hAnsi="Verdana" w:cs="Arial"/>
          <w:lang w:val="es-ES_tradnl"/>
        </w:rPr>
        <w:t xml:space="preserve">así como lo establecido en el artículo 4 de la Resolución 1707 de 2018 expedida por esta Entidad, </w:t>
      </w:r>
      <w:r w:rsidRPr="000834F6">
        <w:rPr>
          <w:rFonts w:ascii="Verdana" w:eastAsia="Calibri" w:hAnsi="Verdana" w:cs="Arial"/>
          <w:lang w:val="es-ES_tradnl" w:eastAsia="es-ES"/>
        </w:rPr>
        <w:t>la Agencia Nacional de Contratación Pública – Colombia Compra Eficiente responde su solicitud de consulta de fecha 24 de octubre de 2025, en la que manifiesta lo siguiente:</w:t>
      </w:r>
    </w:p>
    <w:p w14:paraId="296FF976" w14:textId="77777777" w:rsidR="000834F6" w:rsidRPr="000834F6" w:rsidRDefault="000834F6" w:rsidP="000834F6">
      <w:pPr>
        <w:tabs>
          <w:tab w:val="left" w:pos="2100"/>
        </w:tabs>
        <w:spacing w:after="0" w:line="276" w:lineRule="auto"/>
        <w:jc w:val="both"/>
        <w:rPr>
          <w:rFonts w:ascii="Verdana" w:eastAsia="Calibri" w:hAnsi="Verdana" w:cs="Arial"/>
          <w:lang w:val="es-ES_tradnl" w:eastAsia="es-ES"/>
        </w:rPr>
      </w:pPr>
      <w:r w:rsidRPr="000834F6">
        <w:rPr>
          <w:rFonts w:ascii="Verdana" w:eastAsia="Calibri" w:hAnsi="Verdana" w:cs="Arial"/>
          <w:lang w:val="es-ES_tradnl" w:eastAsia="es-ES"/>
        </w:rPr>
        <w:tab/>
      </w:r>
    </w:p>
    <w:p w14:paraId="47C1F670" w14:textId="77777777" w:rsidR="000834F6" w:rsidRPr="000834F6" w:rsidRDefault="000834F6" w:rsidP="000834F6">
      <w:pPr>
        <w:spacing w:after="0" w:line="240" w:lineRule="auto"/>
        <w:ind w:left="709" w:right="709"/>
        <w:jc w:val="both"/>
        <w:textAlignment w:val="baseline"/>
        <w:rPr>
          <w:rFonts w:ascii="Verdana" w:eastAsia="Times New Roman" w:hAnsi="Verdana" w:cs="Segoe UI"/>
          <w:color w:val="000000"/>
          <w:sz w:val="21"/>
          <w:szCs w:val="21"/>
          <w:lang w:eastAsia="es-MX"/>
        </w:rPr>
      </w:pPr>
      <w:r w:rsidRPr="000834F6">
        <w:rPr>
          <w:rFonts w:ascii="Verdana" w:eastAsia="Calibri" w:hAnsi="Verdana" w:cs="Arial"/>
          <w:color w:val="000000"/>
          <w:sz w:val="21"/>
          <w:szCs w:val="21"/>
          <w:lang w:eastAsia="es-ES"/>
        </w:rPr>
        <w:t>"</w:t>
      </w:r>
      <w:r w:rsidRPr="000834F6">
        <w:rPr>
          <w:rFonts w:ascii="Verdana" w:eastAsia="Times New Roman" w:hAnsi="Verdana" w:cs="Times New Roman"/>
          <w:color w:val="000000"/>
          <w:sz w:val="21"/>
          <w:szCs w:val="21"/>
          <w:lang w:val="es-ES" w:eastAsia="es-MX"/>
        </w:rPr>
        <w:t>[S]</w:t>
      </w:r>
      <w:proofErr w:type="spellStart"/>
      <w:r w:rsidRPr="000834F6">
        <w:rPr>
          <w:rFonts w:ascii="Verdana" w:eastAsia="Times New Roman" w:hAnsi="Verdana" w:cs="Times New Roman"/>
          <w:color w:val="000000"/>
          <w:sz w:val="21"/>
          <w:szCs w:val="21"/>
          <w:lang w:val="es-ES" w:eastAsia="es-MX"/>
        </w:rPr>
        <w:t>olicito</w:t>
      </w:r>
      <w:proofErr w:type="spellEnd"/>
      <w:r w:rsidRPr="000834F6">
        <w:rPr>
          <w:rFonts w:ascii="Verdana" w:eastAsia="Times New Roman" w:hAnsi="Verdana" w:cs="Times New Roman"/>
          <w:color w:val="000000"/>
          <w:sz w:val="21"/>
          <w:szCs w:val="21"/>
          <w:lang w:val="es-ES" w:eastAsia="es-MX"/>
        </w:rPr>
        <w:t xml:space="preserve"> a la entidad aclarar, sobre en numeral 3.5.5</w:t>
      </w:r>
      <w:r w:rsidRPr="000834F6">
        <w:rPr>
          <w:rFonts w:ascii="Verdana" w:eastAsia="Times New Roman" w:hAnsi="Verdana" w:cs="Times New Roman"/>
          <w:b/>
          <w:bCs/>
          <w:color w:val="000000"/>
          <w:sz w:val="21"/>
          <w:szCs w:val="21"/>
          <w:lang w:eastAsia="es-MX"/>
        </w:rPr>
        <w:t> ACREDITACIÓN DE LA EXPERIENCIA REQUERIDA en los literales H.</w:t>
      </w:r>
      <w:r w:rsidRPr="000834F6">
        <w:rPr>
          <w:rFonts w:ascii="Verdana" w:eastAsia="Times New Roman" w:hAnsi="Verdana" w:cs="Times New Roman"/>
          <w:color w:val="000000"/>
          <w:sz w:val="21"/>
          <w:szCs w:val="21"/>
          <w:u w:val="single"/>
          <w:lang w:eastAsia="es-MX"/>
        </w:rPr>
        <w:t> El porcentaje de participación del integrante del contratista plural</w:t>
      </w:r>
      <w:r w:rsidRPr="000834F6">
        <w:rPr>
          <w:rFonts w:ascii="Verdana" w:eastAsia="Times New Roman" w:hAnsi="Verdana" w:cs="Times New Roman"/>
          <w:color w:val="000000"/>
          <w:sz w:val="21"/>
          <w:szCs w:val="21"/>
          <w:lang w:eastAsia="es-MX"/>
        </w:rPr>
        <w:t>. Y el </w:t>
      </w:r>
      <w:r w:rsidRPr="000834F6">
        <w:rPr>
          <w:rFonts w:ascii="Verdana" w:eastAsia="Times New Roman" w:hAnsi="Verdana" w:cs="Times New Roman"/>
          <w:color w:val="000000"/>
          <w:sz w:val="21"/>
          <w:szCs w:val="21"/>
          <w:u w:val="single"/>
          <w:lang w:eastAsia="es-MX"/>
        </w:rPr>
        <w:t>I. El porcentaje de participación en el valor ejecutado en el caso de contratistas plurales.</w:t>
      </w:r>
      <w:r w:rsidRPr="000834F6">
        <w:rPr>
          <w:rFonts w:ascii="Verdana" w:eastAsia="Times New Roman" w:hAnsi="Verdana" w:cs="Times New Roman"/>
          <w:color w:val="000000"/>
          <w:sz w:val="21"/>
          <w:szCs w:val="21"/>
          <w:lang w:eastAsia="es-MX"/>
        </w:rPr>
        <w:t> </w:t>
      </w:r>
    </w:p>
    <w:p w14:paraId="771806F8" w14:textId="77777777" w:rsidR="000834F6" w:rsidRPr="000834F6" w:rsidRDefault="000834F6" w:rsidP="000834F6">
      <w:pPr>
        <w:spacing w:after="0" w:line="240" w:lineRule="auto"/>
        <w:ind w:left="709" w:right="709"/>
        <w:jc w:val="both"/>
        <w:textAlignment w:val="baseline"/>
        <w:rPr>
          <w:rFonts w:ascii="Verdana" w:eastAsia="Times New Roman" w:hAnsi="Verdana" w:cs="Segoe UI"/>
          <w:color w:val="000000"/>
          <w:sz w:val="21"/>
          <w:szCs w:val="21"/>
          <w:lang w:eastAsia="es-MX"/>
        </w:rPr>
      </w:pPr>
      <w:r w:rsidRPr="000834F6">
        <w:rPr>
          <w:rFonts w:ascii="Verdana" w:eastAsia="Times New Roman" w:hAnsi="Verdana" w:cs="Arial"/>
          <w:color w:val="000000"/>
          <w:sz w:val="21"/>
          <w:szCs w:val="21"/>
          <w:lang w:eastAsia="es-MX"/>
        </w:rPr>
        <w:t>[…]Por su parte, el literal I) se refiere al valor ejecutado por los integrantes del proponente plural en relación con su porcentaje de participación. </w:t>
      </w:r>
      <w:r w:rsidRPr="000834F6">
        <w:rPr>
          <w:rFonts w:ascii="Verdana" w:eastAsia="Times New Roman" w:hAnsi="Verdana" w:cs="Arial"/>
          <w:b/>
          <w:bCs/>
          <w:color w:val="000000"/>
          <w:sz w:val="21"/>
          <w:szCs w:val="21"/>
          <w:lang w:eastAsia="es-MX"/>
        </w:rPr>
        <w:t>Si bien en un principio se entendería que es la</w:t>
      </w:r>
      <w:r w:rsidRPr="000834F6">
        <w:rPr>
          <w:rFonts w:ascii="Verdana" w:eastAsia="Times New Roman" w:hAnsi="Verdana" w:cs="Arial"/>
          <w:color w:val="000000"/>
          <w:sz w:val="21"/>
          <w:szCs w:val="21"/>
          <w:lang w:eastAsia="es-MX"/>
        </w:rPr>
        <w:t> </w:t>
      </w:r>
      <w:r w:rsidRPr="000834F6">
        <w:rPr>
          <w:rFonts w:ascii="Verdana" w:eastAsia="Times New Roman" w:hAnsi="Verdana" w:cs="Arial"/>
          <w:b/>
          <w:bCs/>
          <w:color w:val="000000"/>
          <w:sz w:val="21"/>
          <w:szCs w:val="21"/>
          <w:lang w:eastAsia="es-MX"/>
        </w:rPr>
        <w:t>misma información solicitada en el literal H), la diferencia radica en que se determina el</w:t>
      </w:r>
      <w:r w:rsidRPr="000834F6">
        <w:rPr>
          <w:rFonts w:ascii="Verdana" w:eastAsia="Times New Roman" w:hAnsi="Verdana" w:cs="Arial"/>
          <w:color w:val="000000"/>
          <w:sz w:val="21"/>
          <w:szCs w:val="21"/>
          <w:lang w:eastAsia="es-MX"/>
        </w:rPr>
        <w:t> </w:t>
      </w:r>
      <w:r w:rsidRPr="000834F6">
        <w:rPr>
          <w:rFonts w:ascii="Verdana" w:eastAsia="Times New Roman" w:hAnsi="Verdana" w:cs="Arial"/>
          <w:b/>
          <w:bCs/>
          <w:color w:val="000000"/>
          <w:sz w:val="21"/>
          <w:szCs w:val="21"/>
          <w:lang w:eastAsia="es-MX"/>
        </w:rPr>
        <w:t xml:space="preserve">valor ejecutado del contrato por </w:t>
      </w:r>
      <w:r w:rsidRPr="000834F6">
        <w:rPr>
          <w:rFonts w:ascii="Verdana" w:eastAsia="Times New Roman" w:hAnsi="Verdana" w:cs="Arial"/>
          <w:b/>
          <w:bCs/>
          <w:color w:val="000000"/>
          <w:sz w:val="21"/>
          <w:szCs w:val="21"/>
          <w:lang w:eastAsia="es-MX"/>
        </w:rPr>
        <w:lastRenderedPageBreak/>
        <w:t>cada integrante del consorcio o unión temporal</w:t>
      </w:r>
      <w:r w:rsidRPr="000834F6">
        <w:rPr>
          <w:rFonts w:ascii="Verdana" w:eastAsia="Times New Roman" w:hAnsi="Verdana" w:cs="Arial"/>
          <w:color w:val="000000"/>
          <w:sz w:val="21"/>
          <w:szCs w:val="21"/>
          <w:lang w:eastAsia="es-MX"/>
        </w:rPr>
        <w:t>, dependiendo del porcentaje de su participación en la figura asociativa.  </w:t>
      </w:r>
    </w:p>
    <w:p w14:paraId="6FD04197" w14:textId="77777777" w:rsidR="000834F6" w:rsidRPr="000834F6" w:rsidRDefault="000834F6" w:rsidP="000834F6">
      <w:pPr>
        <w:spacing w:after="0" w:line="240" w:lineRule="auto"/>
        <w:ind w:left="709" w:right="709"/>
        <w:jc w:val="both"/>
        <w:textAlignment w:val="baseline"/>
        <w:rPr>
          <w:rFonts w:ascii="Verdana" w:eastAsia="Times New Roman" w:hAnsi="Verdana" w:cs="Segoe UI"/>
          <w:color w:val="000000"/>
          <w:sz w:val="21"/>
          <w:szCs w:val="21"/>
          <w:lang w:eastAsia="es-MX"/>
        </w:rPr>
      </w:pPr>
      <w:r w:rsidRPr="000834F6">
        <w:rPr>
          <w:rFonts w:ascii="Verdana" w:eastAsia="Times New Roman" w:hAnsi="Verdana" w:cs="Arial"/>
          <w:color w:val="000000"/>
          <w:sz w:val="21"/>
          <w:szCs w:val="21"/>
          <w:lang w:eastAsia="es-MX"/>
        </w:rPr>
        <w:t> </w:t>
      </w:r>
    </w:p>
    <w:p w14:paraId="23713478" w14:textId="77777777" w:rsidR="000834F6" w:rsidRPr="000834F6" w:rsidRDefault="000834F6" w:rsidP="000834F6">
      <w:pPr>
        <w:spacing w:after="0" w:line="240" w:lineRule="auto"/>
        <w:ind w:left="709" w:right="709"/>
        <w:jc w:val="both"/>
        <w:textAlignment w:val="baseline"/>
        <w:rPr>
          <w:rFonts w:ascii="Verdana" w:eastAsia="Times New Roman" w:hAnsi="Verdana" w:cs="Segoe UI"/>
          <w:color w:val="000000"/>
          <w:sz w:val="21"/>
          <w:szCs w:val="21"/>
          <w:lang w:eastAsia="es-MX"/>
        </w:rPr>
      </w:pPr>
      <w:r w:rsidRPr="000834F6">
        <w:rPr>
          <w:rFonts w:ascii="Verdana" w:eastAsia="Times New Roman" w:hAnsi="Verdana" w:cs="Arial"/>
          <w:b/>
          <w:bCs/>
          <w:color w:val="000000"/>
          <w:sz w:val="21"/>
          <w:szCs w:val="21"/>
          <w:lang w:eastAsia="es-MX"/>
        </w:rPr>
        <w:t>Por ejemplo, si el contrato ejecutado por un proponente plural tiene un valor de cien pesos ($100) y uno de los integrantes tiene el porcentaje de participación del 40%, el valor ejecutado por parte de ese integrante es la suma de cuarenta pesos ($40)</w:t>
      </w:r>
      <w:r w:rsidRPr="000834F6">
        <w:rPr>
          <w:rFonts w:ascii="Verdana" w:eastAsia="Times New Roman" w:hAnsi="Verdana" w:cs="Arial"/>
          <w:color w:val="000000"/>
          <w:sz w:val="21"/>
          <w:szCs w:val="21"/>
          <w:lang w:eastAsia="es-MX"/>
        </w:rPr>
        <w:t>. Entonces, la información solicitada por el numeral 3.5.4. del Documento Base citado, para acreditar la experiencia con el contrato aportado en el ejemplo, para el literal H) es que el integrante tiene un porcentaje de participación del 40% en el proponente plural, y el valor ejecutado respecto de ese porcentaje para el literal I) es cuarenta pesos ($40)</w:t>
      </w:r>
      <w:r w:rsidRPr="000834F6">
        <w:rPr>
          <w:rFonts w:ascii="Verdana" w:eastAsia="Times New Roman" w:hAnsi="Verdana" w:cs="Arial"/>
          <w:color w:val="000000"/>
          <w:sz w:val="13"/>
          <w:szCs w:val="13"/>
          <w:lang w:eastAsia="es-MX"/>
        </w:rPr>
        <w:t>2</w:t>
      </w:r>
      <w:r w:rsidRPr="000834F6">
        <w:rPr>
          <w:rFonts w:ascii="Verdana" w:eastAsia="Times New Roman" w:hAnsi="Verdana" w:cs="Arial"/>
          <w:color w:val="000000"/>
          <w:sz w:val="21"/>
          <w:szCs w:val="21"/>
          <w:lang w:eastAsia="es-MX"/>
        </w:rPr>
        <w:t>.”.  </w:t>
      </w:r>
    </w:p>
    <w:p w14:paraId="48F6A7C0" w14:textId="77777777" w:rsidR="000834F6" w:rsidRPr="000834F6" w:rsidRDefault="000834F6" w:rsidP="000834F6">
      <w:pPr>
        <w:spacing w:after="0" w:line="240" w:lineRule="auto"/>
        <w:ind w:left="709" w:right="709"/>
        <w:jc w:val="both"/>
        <w:textAlignment w:val="baseline"/>
        <w:rPr>
          <w:rFonts w:ascii="Verdana" w:eastAsia="Times New Roman" w:hAnsi="Verdana" w:cs="Segoe UI"/>
          <w:color w:val="000000"/>
          <w:sz w:val="21"/>
          <w:szCs w:val="21"/>
          <w:lang w:eastAsia="es-MX"/>
        </w:rPr>
      </w:pPr>
      <w:r w:rsidRPr="000834F6">
        <w:rPr>
          <w:rFonts w:ascii="Verdana" w:eastAsia="Times New Roman" w:hAnsi="Verdana" w:cs="Arial"/>
          <w:color w:val="000000"/>
          <w:sz w:val="21"/>
          <w:szCs w:val="21"/>
          <w:lang w:eastAsia="es-MX"/>
        </w:rPr>
        <w:t> </w:t>
      </w:r>
    </w:p>
    <w:p w14:paraId="398E4785" w14:textId="77777777" w:rsidR="000834F6" w:rsidRPr="000834F6" w:rsidRDefault="000834F6" w:rsidP="000834F6">
      <w:pPr>
        <w:spacing w:after="0" w:line="240" w:lineRule="auto"/>
        <w:ind w:left="709" w:right="709"/>
        <w:jc w:val="both"/>
        <w:textAlignment w:val="baseline"/>
        <w:rPr>
          <w:rFonts w:ascii="Verdana" w:eastAsia="Times New Roman" w:hAnsi="Verdana" w:cs="Segoe UI"/>
          <w:color w:val="000000"/>
          <w:sz w:val="21"/>
          <w:szCs w:val="21"/>
          <w:lang w:eastAsia="es-MX"/>
        </w:rPr>
      </w:pPr>
      <w:r w:rsidRPr="000834F6">
        <w:rPr>
          <w:rFonts w:ascii="Verdana" w:eastAsia="Times New Roman" w:hAnsi="Verdana" w:cs="Arial"/>
          <w:color w:val="000000"/>
          <w:sz w:val="21"/>
          <w:szCs w:val="21"/>
          <w:lang w:eastAsia="es-MX"/>
        </w:rPr>
        <w:t>Pregunto: el valor de los ($40), que es el producto de calcular el porcentaje de participación del CONSORCIO o la UNION TEMPORAL, de acuerdo al valor reportado del RUP o lo ejecutado, no hace parte de las consideración de evaluación por el evaluador de la entidad verificar el % de participación reportado en el RUP y el producto del cálculo de eso dos valores, o</w:t>
      </w:r>
      <w:r w:rsidRPr="000834F6">
        <w:rPr>
          <w:rFonts w:ascii="Verdana" w:eastAsia="Times New Roman" w:hAnsi="Verdana" w:cs="Arial"/>
          <w:color w:val="000000"/>
          <w:sz w:val="21"/>
          <w:szCs w:val="21"/>
          <w:u w:val="single"/>
          <w:lang w:eastAsia="es-MX"/>
        </w:rPr>
        <w:t> definitivamente</w:t>
      </w:r>
      <w:r w:rsidRPr="000834F6">
        <w:rPr>
          <w:rFonts w:ascii="Verdana" w:eastAsia="Times New Roman" w:hAnsi="Verdana" w:cs="Arial"/>
          <w:color w:val="000000"/>
          <w:sz w:val="21"/>
          <w:szCs w:val="21"/>
          <w:lang w:eastAsia="es-MX"/>
        </w:rPr>
        <w:t> en los documentos soportes que se deben aportar se debe establecer aparte del % de participación del consorcio, también debe decir al algún documento el valor de ($40)”. </w:t>
      </w:r>
    </w:p>
    <w:p w14:paraId="225A79D5" w14:textId="77777777" w:rsidR="000834F6" w:rsidRPr="000834F6" w:rsidRDefault="000834F6" w:rsidP="000834F6">
      <w:pPr>
        <w:spacing w:after="0" w:line="276" w:lineRule="auto"/>
        <w:ind w:left="709" w:right="709"/>
        <w:jc w:val="both"/>
        <w:rPr>
          <w:rFonts w:ascii="Verdana" w:eastAsia="Calibri" w:hAnsi="Verdana" w:cs="Arial"/>
          <w:lang w:val="es-ES_tradnl" w:eastAsia="es-ES"/>
        </w:rPr>
      </w:pPr>
    </w:p>
    <w:p w14:paraId="0400A2EB" w14:textId="77777777" w:rsidR="000834F6" w:rsidRPr="000834F6" w:rsidRDefault="000834F6" w:rsidP="000834F6">
      <w:pPr>
        <w:spacing w:after="120" w:line="276" w:lineRule="auto"/>
        <w:ind w:firstLine="709"/>
        <w:jc w:val="both"/>
        <w:rPr>
          <w:rFonts w:ascii="Verdana" w:eastAsia="Calibri" w:hAnsi="Verdana" w:cs="Arial"/>
          <w:lang w:val="es-ES" w:eastAsia="es-ES"/>
        </w:rPr>
      </w:pPr>
      <w:r w:rsidRPr="000834F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834F6">
        <w:rPr>
          <w:rFonts w:ascii="Verdana" w:eastAsia="Calibri" w:hAnsi="Verdana" w:cs="Times New Roman"/>
        </w:rPr>
        <w:tab/>
      </w:r>
    </w:p>
    <w:p w14:paraId="2776D03D" w14:textId="77777777" w:rsidR="000834F6" w:rsidRPr="000834F6" w:rsidRDefault="000834F6" w:rsidP="000834F6">
      <w:pPr>
        <w:snapToGrid w:val="0"/>
        <w:spacing w:after="0" w:line="276" w:lineRule="auto"/>
        <w:ind w:firstLine="709"/>
        <w:jc w:val="both"/>
        <w:rPr>
          <w:rFonts w:ascii="Verdana" w:eastAsia="Calibri" w:hAnsi="Verdana" w:cs="Arial"/>
          <w:lang w:val="es-ES_tradnl" w:eastAsia="es-ES"/>
        </w:rPr>
      </w:pPr>
      <w:r w:rsidRPr="000834F6">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0834F6">
        <w:rPr>
          <w:rFonts w:ascii="Verdana" w:eastAsia="Calibri" w:hAnsi="Verdana" w:cs="Arial"/>
          <w:lang w:val="es-ES_tradnl" w:eastAsia="es-ES"/>
        </w:rPr>
        <w:lastRenderedPageBreak/>
        <w:t>sobre las normas generales relacionadas con el problema jurídico de su consulta.</w:t>
      </w:r>
      <w:r w:rsidRPr="000834F6">
        <w:rPr>
          <w:rFonts w:ascii="Verdana" w:eastAsia="Calibri" w:hAnsi="Verdana" w:cs="Arial"/>
          <w:lang w:val="es-ES_tradnl" w:eastAsia="es-ES"/>
        </w:rPr>
        <w:tab/>
      </w:r>
    </w:p>
    <w:p w14:paraId="141F76D9" w14:textId="77777777" w:rsidR="000834F6" w:rsidRPr="000834F6" w:rsidRDefault="000834F6" w:rsidP="000834F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834F6">
        <w:rPr>
          <w:rFonts w:ascii="Verdana" w:eastAsia="Century Gothic" w:hAnsi="Verdana" w:cs="Century Gothic"/>
          <w:b/>
          <w:bCs/>
          <w:lang w:val="es-ES_tradnl"/>
        </w:rPr>
        <w:t>Problema planteado:</w:t>
      </w:r>
    </w:p>
    <w:p w14:paraId="161F2FA3" w14:textId="77777777" w:rsidR="000834F6" w:rsidRPr="000834F6" w:rsidRDefault="000834F6" w:rsidP="000834F6">
      <w:pPr>
        <w:tabs>
          <w:tab w:val="left" w:pos="426"/>
        </w:tabs>
        <w:snapToGrid w:val="0"/>
        <w:spacing w:after="0" w:line="276" w:lineRule="auto"/>
        <w:jc w:val="both"/>
        <w:rPr>
          <w:rFonts w:ascii="Verdana" w:eastAsia="Century Gothic" w:hAnsi="Verdana" w:cs="Century Gothic"/>
          <w:lang w:val="es-ES_tradnl"/>
        </w:rPr>
      </w:pPr>
    </w:p>
    <w:p w14:paraId="45733AA9" w14:textId="77777777" w:rsidR="000834F6" w:rsidRPr="000834F6" w:rsidRDefault="000834F6" w:rsidP="000834F6">
      <w:pPr>
        <w:snapToGrid w:val="0"/>
        <w:spacing w:after="0" w:line="276" w:lineRule="auto"/>
        <w:jc w:val="both"/>
        <w:rPr>
          <w:rFonts w:ascii="Verdana" w:eastAsia="Century Gothic" w:hAnsi="Verdana" w:cs="Century Gothic"/>
          <w:lang w:val="es-ES_tradnl"/>
        </w:rPr>
      </w:pPr>
      <w:r w:rsidRPr="000834F6">
        <w:rPr>
          <w:rFonts w:ascii="Verdana" w:eastAsia="Century Gothic" w:hAnsi="Verdana" w:cs="Century Gothic"/>
          <w:lang w:val="es-ES_tradnl"/>
        </w:rPr>
        <w:t>De acuerdo con el contenido de su solicitud, esta Agencia resolverá el siguiente problema jurídico: ¿cuál es el alcance de la acreditación de la experiencia tratándose de proponentes plurales en los documentos tipo?</w:t>
      </w:r>
    </w:p>
    <w:p w14:paraId="709E32F1" w14:textId="77777777" w:rsidR="000834F6" w:rsidRPr="000834F6" w:rsidRDefault="000834F6" w:rsidP="000834F6">
      <w:pPr>
        <w:snapToGrid w:val="0"/>
        <w:spacing w:after="0" w:line="276" w:lineRule="auto"/>
        <w:jc w:val="both"/>
        <w:rPr>
          <w:rFonts w:ascii="Verdana" w:eastAsia="Century Gothic" w:hAnsi="Verdana" w:cs="Century Gothic"/>
          <w:lang w:val="es-ES_tradnl"/>
        </w:rPr>
      </w:pPr>
    </w:p>
    <w:p w14:paraId="001547AF" w14:textId="77777777" w:rsidR="000834F6" w:rsidRPr="000834F6" w:rsidRDefault="000834F6" w:rsidP="000834F6">
      <w:pPr>
        <w:snapToGrid w:val="0"/>
        <w:spacing w:after="0" w:line="276" w:lineRule="auto"/>
        <w:contextualSpacing/>
        <w:jc w:val="both"/>
        <w:rPr>
          <w:rFonts w:ascii="Verdana" w:eastAsia="Century Gothic" w:hAnsi="Verdana" w:cs="Century Gothic"/>
          <w:b/>
          <w:bCs/>
          <w:lang w:val="es-ES_tradnl"/>
        </w:rPr>
      </w:pPr>
      <w:r w:rsidRPr="000834F6">
        <w:rPr>
          <w:rFonts w:ascii="Verdana" w:eastAsia="Century Gothic" w:hAnsi="Verdana" w:cs="Century Gothic"/>
          <w:b/>
          <w:bCs/>
          <w:lang w:val="es-ES_tradnl"/>
        </w:rPr>
        <w:t>2. Respuesta:</w:t>
      </w:r>
    </w:p>
    <w:tbl>
      <w:tblPr>
        <w:tblStyle w:val="Tablaconcuadrcula"/>
        <w:tblpPr w:leftFromText="141" w:rightFromText="141" w:vertAnchor="text" w:horzAnchor="margin" w:tblpY="477"/>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834F6" w:rsidRPr="000834F6" w14:paraId="6CC42FB6" w14:textId="77777777" w:rsidTr="00193136">
        <w:tc>
          <w:tcPr>
            <w:tcW w:w="8828" w:type="dxa"/>
          </w:tcPr>
          <w:p w14:paraId="4B6BA910" w14:textId="77777777" w:rsidR="000834F6" w:rsidRPr="000834F6" w:rsidRDefault="000834F6" w:rsidP="000834F6">
            <w:pPr>
              <w:keepNext/>
              <w:keepLines/>
              <w:snapToGrid w:val="0"/>
              <w:spacing w:line="276" w:lineRule="auto"/>
              <w:jc w:val="both"/>
              <w:outlineLvl w:val="2"/>
              <w:rPr>
                <w:rFonts w:ascii="Verdana" w:eastAsia="Times New Roman" w:hAnsi="Verdana" w:cs="Aptos"/>
                <w:color w:val="000000"/>
                <w:lang w:val="es-ES_tradnl"/>
              </w:rPr>
            </w:pPr>
            <w:r w:rsidRPr="000834F6">
              <w:rPr>
                <w:rFonts w:ascii="Verdana" w:eastAsia="Times New Roman" w:hAnsi="Verdana" w:cs="Aptos"/>
                <w:color w:val="000000"/>
                <w:lang w:val="es-ES_tradnl"/>
              </w:rPr>
              <w:t xml:space="preserve">Los literales E y F del numeral </w:t>
            </w:r>
            <w:r w:rsidRPr="000834F6">
              <w:rPr>
                <w:rFonts w:ascii="Verdana" w:eastAsia="Times New Roman" w:hAnsi="Verdana" w:cs="Aptos"/>
                <w:i/>
                <w:iCs/>
                <w:color w:val="000000"/>
                <w:lang w:val="es-ES_tradnl"/>
              </w:rPr>
              <w:t xml:space="preserve">3.5.3 “CONSIDERACIONES PARA LA VALIDEZ DE LA EXPERIENCIA REQUERIDA” </w:t>
            </w:r>
            <w:r w:rsidRPr="000834F6">
              <w:rPr>
                <w:rFonts w:ascii="Verdana" w:eastAsia="Times New Roman" w:hAnsi="Verdana" w:cs="Aptos"/>
                <w:color w:val="000000"/>
                <w:lang w:val="es-ES_tradnl"/>
              </w:rPr>
              <w:t>del documento base de los documentos tipo de infraestructura de transporte establecen lo siguiente para acreditar la experiencia cuando los contratos reportados fueron ejecutados en consorcio o unión temporal:</w:t>
            </w:r>
          </w:p>
          <w:p w14:paraId="7C41B642" w14:textId="77777777" w:rsidR="000834F6" w:rsidRPr="000834F6" w:rsidRDefault="000834F6" w:rsidP="000834F6">
            <w:pPr>
              <w:rPr>
                <w:rFonts w:ascii="Verdana" w:eastAsia="Aptos" w:hAnsi="Verdana" w:cs="Times New Roman"/>
                <w:lang w:val="es-ES_tradnl"/>
              </w:rPr>
            </w:pPr>
          </w:p>
          <w:p w14:paraId="7FF9FB95" w14:textId="77777777" w:rsidR="000834F6" w:rsidRPr="000834F6" w:rsidRDefault="000834F6" w:rsidP="000834F6">
            <w:pPr>
              <w:tabs>
                <w:tab w:val="left" w:pos="851"/>
                <w:tab w:val="left" w:pos="1134"/>
              </w:tabs>
              <w:ind w:left="709" w:right="709"/>
              <w:jc w:val="both"/>
              <w:rPr>
                <w:rFonts w:ascii="Verdana" w:eastAsia="Times New Roman" w:hAnsi="Verdana" w:cs="Aptos"/>
                <w:color w:val="000000"/>
                <w:sz w:val="21"/>
                <w:szCs w:val="21"/>
                <w:lang w:val="es-ES_tradnl" w:eastAsia="es-MX"/>
              </w:rPr>
            </w:pPr>
            <w:r w:rsidRPr="000834F6">
              <w:rPr>
                <w:rFonts w:ascii="Verdana" w:eastAsia="Times New Roman" w:hAnsi="Verdana" w:cs="Aptos"/>
                <w:color w:val="000000"/>
                <w:sz w:val="21"/>
                <w:szCs w:val="21"/>
                <w:lang w:val="es-ES_tradnl" w:eastAsia="es-MX"/>
              </w:rPr>
              <w:t>“[…]</w:t>
            </w:r>
          </w:p>
          <w:p w14:paraId="34357BD7" w14:textId="77777777" w:rsidR="000834F6" w:rsidRPr="000834F6" w:rsidRDefault="000834F6" w:rsidP="000834F6">
            <w:pPr>
              <w:tabs>
                <w:tab w:val="left" w:pos="851"/>
                <w:tab w:val="left" w:pos="1134"/>
              </w:tabs>
              <w:ind w:left="709" w:right="709"/>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E.</w:t>
            </w:r>
            <w:r w:rsidRPr="000834F6">
              <w:rPr>
                <w:rFonts w:ascii="Verdana" w:eastAsia="Times New Roman" w:hAnsi="Verdana" w:cs="Aptos"/>
                <w:i/>
                <w:iCs/>
                <w:color w:val="000000"/>
                <w:sz w:val="21"/>
                <w:szCs w:val="21"/>
                <w:lang w:val="es-ES_tradnl" w:eastAsia="es-MX"/>
              </w:rPr>
              <w:tab/>
              <w:t xml:space="preserve">Cuando el contrato que se pretende acreditar como experiencia haya sido ejecutado en consorcio o unión temporal, </w:t>
            </w:r>
            <w:r w:rsidRPr="000834F6">
              <w:rPr>
                <w:rFonts w:ascii="Verdana" w:eastAsia="Times New Roman" w:hAnsi="Verdana" w:cs="Aptos"/>
                <w:i/>
                <w:iCs/>
                <w:color w:val="000000"/>
                <w:sz w:val="21"/>
                <w:szCs w:val="21"/>
                <w:u w:val="single"/>
                <w:lang w:val="es-ES_tradnl" w:eastAsia="es-MX"/>
              </w:rPr>
              <w:t>el porcentaje de participación del integrante será el registrado en el RUP</w:t>
            </w:r>
            <w:r w:rsidRPr="000834F6">
              <w:rPr>
                <w:rFonts w:ascii="Verdana" w:eastAsia="Times New Roman" w:hAnsi="Verdana" w:cs="Aptos"/>
                <w:i/>
                <w:iCs/>
                <w:color w:val="000000"/>
                <w:sz w:val="21"/>
                <w:szCs w:val="21"/>
                <w:lang w:val="es-ES_tradnl" w:eastAsia="es-MX"/>
              </w:rPr>
              <w:t xml:space="preserve"> de este o en alguno de los documentos válidos para la acreditación de experiencia en caso de que el integrante no esté obligado a tener RUP. (subrayado fuera de texto original)</w:t>
            </w:r>
          </w:p>
          <w:p w14:paraId="02DCB290" w14:textId="77777777" w:rsidR="000834F6" w:rsidRPr="000834F6" w:rsidRDefault="000834F6" w:rsidP="000834F6">
            <w:pPr>
              <w:tabs>
                <w:tab w:val="left" w:pos="851"/>
                <w:tab w:val="left" w:pos="1134"/>
              </w:tabs>
              <w:ind w:left="709" w:right="709"/>
              <w:jc w:val="both"/>
              <w:rPr>
                <w:rFonts w:ascii="Verdana" w:eastAsia="Times New Roman" w:hAnsi="Verdana" w:cs="Aptos"/>
                <w:i/>
                <w:iCs/>
                <w:color w:val="000000"/>
                <w:sz w:val="21"/>
                <w:szCs w:val="21"/>
                <w:lang w:val="es-ES_tradnl" w:eastAsia="es-MX"/>
              </w:rPr>
            </w:pPr>
          </w:p>
          <w:p w14:paraId="67BAEE6A" w14:textId="77777777" w:rsidR="000834F6" w:rsidRPr="000834F6" w:rsidRDefault="000834F6" w:rsidP="000834F6">
            <w:pPr>
              <w:tabs>
                <w:tab w:val="left" w:pos="851"/>
                <w:tab w:val="left" w:pos="1134"/>
              </w:tabs>
              <w:ind w:left="709" w:right="709"/>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F.</w:t>
            </w:r>
            <w:r w:rsidRPr="000834F6">
              <w:rPr>
                <w:rFonts w:ascii="Verdana" w:eastAsia="Times New Roman" w:hAnsi="Verdana" w:cs="Aptos"/>
                <w:i/>
                <w:iCs/>
                <w:color w:val="000000"/>
                <w:sz w:val="21"/>
                <w:szCs w:val="21"/>
                <w:lang w:val="es-ES_tradnl" w:eastAsia="es-MX"/>
              </w:rPr>
              <w:tab/>
              <w:t xml:space="preserve">Cuando el contrato que se pretende acreditar como experiencia haya sido ejecutado en consorcio o unión temporal, </w:t>
            </w:r>
            <w:r w:rsidRPr="000834F6">
              <w:rPr>
                <w:rFonts w:ascii="Verdana" w:eastAsia="Times New Roman" w:hAnsi="Verdana" w:cs="Aptos"/>
                <w:i/>
                <w:iCs/>
                <w:color w:val="000000"/>
                <w:sz w:val="21"/>
                <w:szCs w:val="21"/>
                <w:u w:val="single"/>
                <w:lang w:val="es-ES_tradnl" w:eastAsia="es-MX"/>
              </w:rPr>
              <w:t>el valor a considerar será el registrado en el RUP, o documento válido en caso de que el integrante no esté obligado a RUP</w:t>
            </w:r>
            <w:r w:rsidRPr="000834F6">
              <w:rPr>
                <w:rFonts w:ascii="Verdana" w:eastAsia="Times New Roman" w:hAnsi="Verdana" w:cs="Aptos"/>
                <w:i/>
                <w:iCs/>
                <w:color w:val="000000"/>
                <w:sz w:val="21"/>
                <w:szCs w:val="21"/>
                <w:lang w:val="es-ES_tradnl" w:eastAsia="es-MX"/>
              </w:rPr>
              <w:t>, para la acreditación de experiencia multiplicada por el porcentaje de participación que tuvo el integrante o los integrantes.</w:t>
            </w:r>
          </w:p>
          <w:p w14:paraId="095949E1" w14:textId="77777777" w:rsidR="000834F6" w:rsidRPr="000834F6" w:rsidRDefault="000834F6" w:rsidP="000834F6">
            <w:pPr>
              <w:tabs>
                <w:tab w:val="left" w:pos="851"/>
                <w:tab w:val="left" w:pos="1134"/>
              </w:tabs>
              <w:ind w:left="709" w:right="709"/>
              <w:jc w:val="both"/>
              <w:rPr>
                <w:rFonts w:ascii="Verdana" w:eastAsia="Times New Roman" w:hAnsi="Verdana" w:cs="Aptos"/>
                <w:color w:val="000000"/>
                <w:sz w:val="21"/>
                <w:szCs w:val="21"/>
                <w:lang w:val="es-ES_tradnl" w:eastAsia="es-MX"/>
              </w:rPr>
            </w:pPr>
            <w:r w:rsidRPr="000834F6">
              <w:rPr>
                <w:rFonts w:ascii="Verdana" w:eastAsia="Times New Roman" w:hAnsi="Verdana" w:cs="Aptos"/>
                <w:i/>
                <w:iCs/>
                <w:color w:val="000000"/>
                <w:sz w:val="21"/>
                <w:szCs w:val="21"/>
                <w:lang w:val="es-ES_tradnl" w:eastAsia="es-MX"/>
              </w:rPr>
              <w:t xml:space="preserve">[…]” </w:t>
            </w:r>
            <w:r w:rsidRPr="000834F6">
              <w:rPr>
                <w:rFonts w:ascii="Verdana" w:eastAsia="Times New Roman" w:hAnsi="Verdana" w:cs="Aptos"/>
                <w:color w:val="000000"/>
                <w:sz w:val="21"/>
                <w:szCs w:val="21"/>
                <w:lang w:val="es-ES_tradnl" w:eastAsia="es-MX"/>
              </w:rPr>
              <w:t>(Énfasis fuera del texto original).</w:t>
            </w:r>
          </w:p>
          <w:p w14:paraId="41740066" w14:textId="77777777" w:rsidR="000834F6" w:rsidRPr="000834F6" w:rsidRDefault="000834F6" w:rsidP="000834F6">
            <w:pPr>
              <w:tabs>
                <w:tab w:val="left" w:pos="851"/>
                <w:tab w:val="left" w:pos="1134"/>
              </w:tabs>
              <w:ind w:left="709" w:right="709"/>
              <w:jc w:val="both"/>
              <w:rPr>
                <w:rFonts w:ascii="Verdana" w:eastAsia="Times New Roman" w:hAnsi="Verdana" w:cs="Aptos"/>
                <w:i/>
                <w:iCs/>
                <w:color w:val="000000"/>
                <w:lang w:val="es-ES_tradnl" w:eastAsia="es-MX"/>
              </w:rPr>
            </w:pPr>
          </w:p>
          <w:p w14:paraId="1A4023B8" w14:textId="77777777" w:rsidR="000834F6" w:rsidRPr="000834F6" w:rsidRDefault="000834F6" w:rsidP="000834F6">
            <w:p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De esta manera, en el evento en que se presenten contratos que fueron ejecutados bajo la modalidad de consorcio o unión temporal, se indica que los documentos que se presenten permitan determinar el “</w:t>
            </w:r>
            <w:r w:rsidRPr="000834F6">
              <w:rPr>
                <w:rFonts w:ascii="Verdana" w:eastAsia="Times New Roman" w:hAnsi="Verdana" w:cs="Aptos"/>
                <w:i/>
                <w:iCs/>
                <w:color w:val="000000"/>
                <w:lang w:val="es-ES_tradnl" w:eastAsia="es-MX"/>
              </w:rPr>
              <w:t>porcentaje de participación del integrante del contratista plural”</w:t>
            </w:r>
            <w:r w:rsidRPr="000834F6">
              <w:rPr>
                <w:rFonts w:ascii="Verdana" w:eastAsia="Times New Roman" w:hAnsi="Verdana" w:cs="Aptos"/>
                <w:color w:val="000000"/>
                <w:lang w:val="es-ES_tradnl" w:eastAsia="es-MX"/>
              </w:rPr>
              <w:t xml:space="preserve"> y el “</w:t>
            </w:r>
            <w:r w:rsidRPr="000834F6">
              <w:rPr>
                <w:rFonts w:ascii="Verdana" w:eastAsia="Times New Roman" w:hAnsi="Verdana" w:cs="Aptos"/>
                <w:i/>
                <w:iCs/>
                <w:color w:val="000000"/>
                <w:lang w:val="es-ES_tradnl" w:eastAsia="es-MX"/>
              </w:rPr>
              <w:t>valor ejecutado en el caso de contratistas plurales”</w:t>
            </w:r>
            <w:r w:rsidRPr="000834F6">
              <w:rPr>
                <w:rFonts w:ascii="Verdana" w:eastAsia="Times New Roman" w:hAnsi="Verdana" w:cs="Aptos"/>
                <w:color w:val="000000"/>
                <w:lang w:val="es-ES_tradnl" w:eastAsia="es-MX"/>
              </w:rPr>
              <w:t>. A su vez, en el numeral 3.5.6 “</w:t>
            </w:r>
            <w:r w:rsidRPr="000834F6">
              <w:rPr>
                <w:rFonts w:ascii="Verdana" w:eastAsia="Times New Roman" w:hAnsi="Verdana" w:cs="Aptos"/>
                <w:i/>
                <w:iCs/>
                <w:color w:val="000000"/>
                <w:lang w:val="es-ES_tradnl" w:eastAsia="es-MX"/>
              </w:rPr>
              <w:t xml:space="preserve">DOCUMENTOS VÁLIDOS PARA LA ACREDITACIÓN DE LA EXPERIENCIA REQUERIDA” </w:t>
            </w:r>
            <w:r w:rsidRPr="000834F6">
              <w:rPr>
                <w:rFonts w:ascii="Verdana" w:eastAsia="Times New Roman" w:hAnsi="Verdana" w:cs="Aptos"/>
                <w:color w:val="000000"/>
                <w:lang w:val="es-ES_tradnl" w:eastAsia="es-MX"/>
              </w:rPr>
              <w:t xml:space="preserve">señala </w:t>
            </w:r>
            <w:r w:rsidRPr="000834F6">
              <w:rPr>
                <w:rFonts w:ascii="Verdana" w:eastAsia="Times New Roman" w:hAnsi="Verdana" w:cs="Aptos"/>
                <w:color w:val="000000"/>
                <w:lang w:val="es-ES_tradnl" w:eastAsia="es-MX"/>
              </w:rPr>
              <w:lastRenderedPageBreak/>
              <w:t>los documentos mediante los cuales se puede evidenciar la información necesaria para acreditar la información adicional a la contenida en el RUP.</w:t>
            </w:r>
          </w:p>
          <w:p w14:paraId="29A71B71" w14:textId="77777777" w:rsidR="000834F6" w:rsidRPr="000834F6" w:rsidRDefault="000834F6" w:rsidP="000834F6">
            <w:p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Así, en los eventos de experiencia ejecutada mediante Consorcio o Unión Temporal, el valor del contrato ejecutado por el integrante de la estructura plural corresponderá al valor registrado en el RUP de cada integrante, y que será el resultado de multiplicar el valor total de contrato ejecutado por el porcentaje de participación de cada uno de los integrantes en dicha estructura plural. Adicionalmente, en los eventos en que el proponente no esté obligado a tener registro en el RUP, dicha información se podrá acreditar con algunos de los documentos señalados en el numeral 3.5.6 del documento base de los documentos tipo en comento.</w:t>
            </w:r>
          </w:p>
          <w:p w14:paraId="0AD4907A" w14:textId="77777777" w:rsidR="000834F6" w:rsidRPr="000834F6" w:rsidRDefault="000834F6" w:rsidP="000834F6">
            <w:p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En todo caso, le corresponde a las Cámaras de Comercio verificar la información suministrada por un contratista para efectos de reportar sus contratos en el RUP. En este sentido, el numeral 2.5 en el artículo 2.2.1.1.1.5.2 del Decreto 1082 de 2015,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p>
          <w:p w14:paraId="17B7444E" w14:textId="77777777" w:rsidR="000834F6" w:rsidRPr="000834F6" w:rsidRDefault="000834F6" w:rsidP="000834F6">
            <w:p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 xml:space="preserve">Así pues, la experiencia debe ser evaluada para cada miembro del proponente plural, de acuerdo con lo registrado en su RUP, por lo que es necesario establecer la forma en que la que las entidades computan este requisito, para así evaluarlo y verificar el cumplimiento del proponente plural, siempre y cuando sus integrantes cumplan con los requisitos habilitantes exigidos en el proceso de selección. </w:t>
            </w:r>
          </w:p>
        </w:tc>
      </w:tr>
    </w:tbl>
    <w:p w14:paraId="3D674EFB" w14:textId="77777777" w:rsidR="000834F6" w:rsidRPr="000834F6" w:rsidRDefault="000834F6" w:rsidP="000834F6">
      <w:pPr>
        <w:tabs>
          <w:tab w:val="left" w:pos="142"/>
          <w:tab w:val="left" w:pos="284"/>
        </w:tabs>
        <w:snapToGrid w:val="0"/>
        <w:spacing w:after="0" w:line="276" w:lineRule="auto"/>
        <w:jc w:val="both"/>
        <w:rPr>
          <w:rFonts w:ascii="Verdana" w:eastAsia="Century Gothic" w:hAnsi="Verdana" w:cs="Century Gothic"/>
          <w:b/>
          <w:bCs/>
          <w:lang w:val="es-ES_tradnl"/>
        </w:rPr>
      </w:pPr>
    </w:p>
    <w:p w14:paraId="3F4DC262" w14:textId="77777777" w:rsidR="000834F6" w:rsidRPr="000834F6" w:rsidRDefault="000834F6" w:rsidP="000834F6">
      <w:pPr>
        <w:tabs>
          <w:tab w:val="left" w:pos="142"/>
          <w:tab w:val="left" w:pos="284"/>
        </w:tabs>
        <w:snapToGrid w:val="0"/>
        <w:spacing w:after="0" w:line="276" w:lineRule="auto"/>
        <w:jc w:val="both"/>
        <w:rPr>
          <w:rFonts w:ascii="Verdana" w:eastAsia="Century Gothic" w:hAnsi="Verdana" w:cs="Century Gothic"/>
          <w:b/>
          <w:bCs/>
          <w:lang w:val="es-ES_tradnl"/>
        </w:rPr>
      </w:pPr>
      <w:r w:rsidRPr="000834F6">
        <w:rPr>
          <w:rFonts w:ascii="Verdana" w:eastAsia="Century Gothic" w:hAnsi="Verdana" w:cs="Century Gothic"/>
          <w:b/>
          <w:bCs/>
          <w:lang w:val="es-ES_tradnl"/>
        </w:rPr>
        <w:t>3. Razones de la respuesta:</w:t>
      </w:r>
    </w:p>
    <w:p w14:paraId="25270338" w14:textId="77777777" w:rsidR="000834F6" w:rsidRPr="000834F6" w:rsidRDefault="000834F6" w:rsidP="000834F6">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64B3381C" w14:textId="77777777" w:rsidR="000834F6" w:rsidRPr="000834F6" w:rsidRDefault="000834F6" w:rsidP="000834F6">
      <w:pPr>
        <w:snapToGrid w:val="0"/>
        <w:spacing w:after="0" w:line="276" w:lineRule="auto"/>
        <w:jc w:val="both"/>
        <w:rPr>
          <w:rFonts w:ascii="Verdana" w:eastAsia="Calibri" w:hAnsi="Verdana" w:cs="Arial"/>
          <w:lang w:val="es-ES_tradnl"/>
        </w:rPr>
      </w:pPr>
      <w:r w:rsidRPr="000834F6">
        <w:rPr>
          <w:rFonts w:ascii="Verdana" w:eastAsia="Calibri" w:hAnsi="Verdana" w:cs="Arial"/>
          <w:lang w:val="es-ES_tradnl"/>
        </w:rPr>
        <w:t xml:space="preserve">Lo anterior se sustenta en las siguientes consideraciones: </w:t>
      </w:r>
    </w:p>
    <w:p w14:paraId="4A7C6FED" w14:textId="77777777" w:rsidR="000834F6" w:rsidRPr="000834F6" w:rsidRDefault="000834F6" w:rsidP="000834F6">
      <w:pPr>
        <w:snapToGrid w:val="0"/>
        <w:spacing w:after="0" w:line="276" w:lineRule="auto"/>
        <w:jc w:val="both"/>
        <w:rPr>
          <w:rFonts w:ascii="Verdana" w:eastAsia="Calibri" w:hAnsi="Verdana" w:cs="Arial"/>
          <w:lang w:val="es-ES_tradnl"/>
        </w:rPr>
      </w:pPr>
    </w:p>
    <w:p w14:paraId="22DEA433" w14:textId="77777777" w:rsidR="000834F6" w:rsidRPr="000834F6" w:rsidRDefault="000834F6" w:rsidP="000834F6">
      <w:pPr>
        <w:snapToGrid w:val="0"/>
        <w:spacing w:after="0" w:line="276" w:lineRule="auto"/>
        <w:jc w:val="both"/>
        <w:rPr>
          <w:rFonts w:ascii="Verdana" w:eastAsia="Calibri" w:hAnsi="Verdana" w:cs="Arial"/>
          <w:lang w:val="es-ES_tradnl"/>
        </w:rPr>
      </w:pPr>
      <w:r w:rsidRPr="000834F6">
        <w:rPr>
          <w:rFonts w:ascii="Verdana" w:eastAsia="Calibri" w:hAnsi="Verdana" w:cs="Arial"/>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w:t>
      </w:r>
      <w:r w:rsidRPr="000834F6">
        <w:rPr>
          <w:rFonts w:ascii="Verdana" w:eastAsia="Calibri" w:hAnsi="Verdana" w:cs="Arial"/>
          <w:lang w:val="es-ES_tradnl"/>
        </w:rPr>
        <w:lastRenderedPageBreak/>
        <w:t>de manera forzosa los Documentos Tipo para desarrollar los Procesos de Contratación en los objetos y modalidades cobijadas por los Pliegos Tipo.</w:t>
      </w:r>
    </w:p>
    <w:p w14:paraId="524E0ED8" w14:textId="77777777" w:rsidR="000834F6" w:rsidRPr="000834F6" w:rsidRDefault="000834F6" w:rsidP="000834F6">
      <w:pPr>
        <w:snapToGrid w:val="0"/>
        <w:spacing w:before="120" w:after="0" w:line="276" w:lineRule="auto"/>
        <w:ind w:firstLine="709"/>
        <w:jc w:val="both"/>
        <w:rPr>
          <w:rFonts w:ascii="Verdana" w:eastAsia="Calibri" w:hAnsi="Verdana" w:cs="Times New Roman"/>
          <w:lang w:val="es-ES"/>
        </w:rPr>
      </w:pPr>
      <w:r w:rsidRPr="000834F6">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179C57E7" w14:textId="77777777" w:rsidR="000834F6" w:rsidRPr="000834F6" w:rsidRDefault="000834F6" w:rsidP="000834F6">
      <w:pPr>
        <w:snapToGrid w:val="0"/>
        <w:spacing w:before="120" w:after="0" w:line="276" w:lineRule="auto"/>
        <w:ind w:firstLine="709"/>
        <w:jc w:val="both"/>
        <w:rPr>
          <w:rFonts w:ascii="Verdana" w:eastAsia="Calibri" w:hAnsi="Verdana" w:cs="Arial"/>
          <w:lang w:val="es-ES_tradnl"/>
        </w:rPr>
      </w:pPr>
      <w:r w:rsidRPr="000834F6">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0834F6">
        <w:rPr>
          <w:rFonts w:ascii="Verdana" w:eastAsia="Calibri" w:hAnsi="Verdana" w:cs="Times New Roman"/>
          <w:vertAlign w:val="superscript"/>
          <w:lang w:val="es-ES_tradnl"/>
        </w:rPr>
        <w:footnoteReference w:id="1"/>
      </w:r>
      <w:r w:rsidRPr="000834F6">
        <w:rPr>
          <w:rFonts w:ascii="Verdana" w:eastAsia="Calibri" w:hAnsi="Verdana" w:cs="Times New Roman"/>
          <w:lang w:val="es-ES_tradnl"/>
        </w:rPr>
        <w:t xml:space="preserve"> </w:t>
      </w:r>
    </w:p>
    <w:p w14:paraId="63E4EDD1" w14:textId="77777777" w:rsidR="000834F6" w:rsidRPr="000834F6" w:rsidRDefault="000834F6" w:rsidP="000834F6">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0834F6">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0834F6">
        <w:rPr>
          <w:rFonts w:ascii="Verdana" w:eastAsia="Times New Roman" w:hAnsi="Verdana" w:cs="Arial"/>
          <w:kern w:val="2"/>
          <w:highlight w:val="lightGray"/>
          <w:shd w:val="clear" w:color="auto" w:fill="FFFFFF"/>
          <w:lang w:val="es-ES" w:eastAsia="es-ES"/>
          <w14:ligatures w14:val="standardContextual"/>
        </w:rPr>
        <w:t>[texto]</w:t>
      </w:r>
      <w:r w:rsidRPr="000834F6">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60844DE8" w14:textId="77777777" w:rsidR="000834F6" w:rsidRPr="000834F6" w:rsidRDefault="000834F6" w:rsidP="000834F6">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0834F6">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4EAD9519" w14:textId="77777777" w:rsidR="000834F6" w:rsidRPr="000834F6" w:rsidRDefault="000834F6" w:rsidP="000834F6">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0834F6">
        <w:rPr>
          <w:rFonts w:ascii="Verdana" w:eastAsia="Times New Roman" w:hAnsi="Verdana" w:cs="Arial"/>
          <w:kern w:val="2"/>
          <w:shd w:val="clear" w:color="auto" w:fill="FFFFFF"/>
          <w:lang w:val="es-ES_tradnl" w:eastAsia="es-ES"/>
          <w14:ligatures w14:val="standardContextual"/>
        </w:rPr>
        <w:t xml:space="preserve">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w:t>
      </w:r>
      <w:r w:rsidRPr="000834F6">
        <w:rPr>
          <w:rFonts w:ascii="Verdana" w:eastAsia="Times New Roman" w:hAnsi="Verdana" w:cs="Arial"/>
          <w:kern w:val="2"/>
          <w:shd w:val="clear" w:color="auto" w:fill="FFFFFF"/>
          <w:lang w:val="es-ES_tradnl" w:eastAsia="es-ES"/>
          <w14:ligatures w14:val="standardContextual"/>
        </w:rPr>
        <w:lastRenderedPageBreak/>
        <w:t>resulta forzosa. Esto significa que la entidad contratante no podrá prescindir de la implementación de los documentos tipo cuando estos sean obligatorios.</w:t>
      </w:r>
    </w:p>
    <w:p w14:paraId="743DB56C" w14:textId="77777777" w:rsidR="000834F6" w:rsidRPr="000834F6" w:rsidRDefault="000834F6" w:rsidP="000834F6">
      <w:pPr>
        <w:snapToGrid w:val="0"/>
        <w:spacing w:after="120" w:line="276" w:lineRule="auto"/>
        <w:ind w:firstLine="709"/>
        <w:jc w:val="both"/>
        <w:rPr>
          <w:rFonts w:ascii="Verdana" w:eastAsia="Calibri" w:hAnsi="Verdana" w:cs="Times New Roman"/>
          <w:lang w:val="es-ES"/>
        </w:rPr>
      </w:pPr>
      <w:r w:rsidRPr="000834F6">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0834F6">
        <w:rPr>
          <w:rFonts w:ascii="Verdana" w:eastAsia="Calibri" w:hAnsi="Verdana" w:cs="Times New Roman"/>
          <w:lang w:val="es-ES"/>
        </w:rPr>
        <w:t>ii</w:t>
      </w:r>
      <w:proofErr w:type="spellEnd"/>
      <w:r w:rsidRPr="000834F6">
        <w:rPr>
          <w:rFonts w:ascii="Verdana" w:eastAsia="Calibri" w:hAnsi="Verdana" w:cs="Times New Roman"/>
          <w:lang w:val="es-ES"/>
        </w:rPr>
        <w:t xml:space="preserve">) la actividad a contratar y </w:t>
      </w:r>
      <w:proofErr w:type="spellStart"/>
      <w:r w:rsidRPr="000834F6">
        <w:rPr>
          <w:rFonts w:ascii="Verdana" w:eastAsia="Calibri" w:hAnsi="Verdana" w:cs="Times New Roman"/>
          <w:lang w:val="es-ES"/>
        </w:rPr>
        <w:t>iii</w:t>
      </w:r>
      <w:proofErr w:type="spellEnd"/>
      <w:r w:rsidRPr="000834F6">
        <w:rPr>
          <w:rFonts w:ascii="Verdana" w:eastAsia="Calibri" w:hAnsi="Verdana" w:cs="Times New Roman"/>
          <w:lang w:val="es-ES"/>
        </w:rPr>
        <w:t>) la cuantía del proceso de contratación.</w:t>
      </w:r>
    </w:p>
    <w:p w14:paraId="7E65EC2A" w14:textId="77777777" w:rsidR="000834F6" w:rsidRPr="000834F6" w:rsidRDefault="000834F6" w:rsidP="000834F6">
      <w:pPr>
        <w:snapToGrid w:val="0"/>
        <w:spacing w:after="120" w:line="276" w:lineRule="auto"/>
        <w:ind w:firstLine="709"/>
        <w:jc w:val="both"/>
        <w:rPr>
          <w:rFonts w:ascii="Verdana" w:eastAsia="Times New Roman" w:hAnsi="Verdana" w:cs="Aptos"/>
          <w:i/>
          <w:iCs/>
          <w:color w:val="000000"/>
          <w:lang w:val="es-MX" w:eastAsia="es-MX"/>
        </w:rPr>
      </w:pPr>
      <w:r w:rsidRPr="000834F6">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0834F6">
        <w:rPr>
          <w:rFonts w:ascii="Verdana" w:eastAsia="Aptos" w:hAnsi="Verdana" w:cs="Aptos"/>
          <w:color w:val="000000"/>
          <w:lang w:val="es-MX"/>
        </w:rPr>
        <w:t xml:space="preserve"> “</w:t>
      </w:r>
      <w:r w:rsidRPr="000834F6">
        <w:rPr>
          <w:rFonts w:ascii="Verdana" w:eastAsia="Times New Roman" w:hAnsi="Verdana" w:cs="Aptos"/>
          <w:color w:val="000000"/>
          <w:lang w:val="es-MX" w:eastAsia="es-MX"/>
        </w:rPr>
        <w:t>i</w:t>
      </w:r>
      <w:r w:rsidRPr="000834F6">
        <w:rPr>
          <w:rFonts w:ascii="Verdana" w:eastAsia="Times New Roman" w:hAnsi="Verdana" w:cs="Aptos"/>
          <w:i/>
          <w:iCs/>
          <w:color w:val="000000"/>
          <w:lang w:val="es-MX" w:eastAsia="es-MX"/>
        </w:rPr>
        <w:t xml:space="preserve">)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0834F6">
        <w:rPr>
          <w:rFonts w:ascii="Verdana" w:eastAsia="Times New Roman" w:hAnsi="Verdana" w:cs="Aptos"/>
          <w:color w:val="000000"/>
          <w:lang w:val="es-MX" w:eastAsia="es-MX"/>
        </w:rPr>
        <w:t>y que</w:t>
      </w:r>
      <w:r w:rsidRPr="000834F6">
        <w:rPr>
          <w:rFonts w:ascii="Verdana" w:eastAsia="Times New Roman" w:hAnsi="Verdana" w:cs="Aptos"/>
          <w:i/>
          <w:iCs/>
          <w:color w:val="000000"/>
          <w:lang w:val="es-MX" w:eastAsia="es-MX"/>
        </w:rPr>
        <w:t xml:space="preserve"> “(l)a evaluación de los proponentes se efectuará de acuerdo con la experiencia contenida en el Registro Único de Proponentes (RUP) vigente y en firme antes del cierre del proceso.”</w:t>
      </w:r>
    </w:p>
    <w:p w14:paraId="2721F1E2" w14:textId="77777777" w:rsidR="000834F6" w:rsidRPr="000834F6" w:rsidRDefault="000834F6" w:rsidP="000834F6">
      <w:pPr>
        <w:snapToGrid w:val="0"/>
        <w:spacing w:after="120" w:line="276" w:lineRule="auto"/>
        <w:ind w:firstLine="709"/>
        <w:jc w:val="both"/>
        <w:rPr>
          <w:rFonts w:ascii="Verdana" w:eastAsia="Times New Roman" w:hAnsi="Verdana" w:cs="Aptos"/>
          <w:color w:val="000000"/>
          <w:lang w:val="es-ES" w:eastAsia="es-MX"/>
        </w:rPr>
      </w:pPr>
      <w:r w:rsidRPr="20DD73E7">
        <w:rPr>
          <w:rFonts w:ascii="Verdana" w:eastAsia="Times New Roman" w:hAnsi="Verdana" w:cs="Aptos"/>
          <w:color w:val="000000" w:themeColor="text1"/>
          <w:lang w:val="es-ES" w:eastAsia="es-MX"/>
        </w:rPr>
        <w:t xml:space="preserve">Adicionalmente, en el numeral </w:t>
      </w:r>
      <w:r w:rsidRPr="20DD73E7">
        <w:rPr>
          <w:rFonts w:ascii="Verdana" w:eastAsia="Times New Roman" w:hAnsi="Verdana" w:cs="Aptos"/>
          <w:i/>
          <w:color w:val="000000" w:themeColor="text1"/>
          <w:lang w:val="es-ES" w:eastAsia="es-MX"/>
        </w:rPr>
        <w:t>3.5.5 “ACREDITACIÓN DE LA EXPERIENCIA REQUERIDA”</w:t>
      </w:r>
      <w:r w:rsidRPr="20DD73E7">
        <w:rPr>
          <w:rFonts w:ascii="Verdana" w:eastAsia="Times New Roman" w:hAnsi="Verdana" w:cs="Aptos"/>
          <w:color w:val="000000" w:themeColor="text1"/>
          <w:lang w:val="es-ES" w:eastAsia="es-MX"/>
        </w:rPr>
        <w:t xml:space="preserve"> señala la información que deben presentar los proponentes para efectos de acreditar la experiencia en cada uno de los contratos que se presenten. En este contexto, en el evento en que se presenten contratos que fueron ejecutados bajo la modalidad de consorcio o unión temporal, se indica que los documentos que se presenten permitan determinar el “</w:t>
      </w:r>
      <w:r w:rsidRPr="20DD73E7">
        <w:rPr>
          <w:rFonts w:ascii="Verdana" w:eastAsia="Times New Roman" w:hAnsi="Verdana" w:cs="Aptos"/>
          <w:i/>
          <w:color w:val="000000" w:themeColor="text1"/>
          <w:lang w:val="es-ES" w:eastAsia="es-MX"/>
        </w:rPr>
        <w:t>porcentaje de participación del integrante del contratista plural”</w:t>
      </w:r>
      <w:r w:rsidRPr="20DD73E7">
        <w:rPr>
          <w:rFonts w:ascii="Verdana" w:eastAsia="Times New Roman" w:hAnsi="Verdana" w:cs="Aptos"/>
          <w:color w:val="000000" w:themeColor="text1"/>
          <w:lang w:val="es-ES" w:eastAsia="es-MX"/>
        </w:rPr>
        <w:t xml:space="preserve"> y el “</w:t>
      </w:r>
      <w:r w:rsidRPr="20DD73E7">
        <w:rPr>
          <w:rFonts w:ascii="Verdana" w:eastAsia="Times New Roman" w:hAnsi="Verdana" w:cs="Aptos"/>
          <w:i/>
          <w:color w:val="000000" w:themeColor="text1"/>
          <w:lang w:val="es-ES" w:eastAsia="es-MX"/>
        </w:rPr>
        <w:t>valor ejecutado en el caso de contratistas plurales”</w:t>
      </w:r>
      <w:r w:rsidRPr="20DD73E7">
        <w:rPr>
          <w:rFonts w:ascii="Verdana" w:eastAsia="Times New Roman" w:hAnsi="Verdana" w:cs="Aptos"/>
          <w:color w:val="000000" w:themeColor="text1"/>
          <w:lang w:val="es-ES" w:eastAsia="es-MX"/>
        </w:rPr>
        <w:t>. A su vez, en el numeral 3.5.6 “</w:t>
      </w:r>
      <w:r w:rsidRPr="20DD73E7">
        <w:rPr>
          <w:rFonts w:ascii="Verdana" w:eastAsia="Times New Roman" w:hAnsi="Verdana" w:cs="Aptos"/>
          <w:i/>
          <w:color w:val="000000" w:themeColor="text1"/>
          <w:lang w:val="es-ES" w:eastAsia="es-MX"/>
        </w:rPr>
        <w:t xml:space="preserve">DOCUMENTOS VÁLIDOS PARA LA ACREDITACIÓN DE LA EXPERIENCIA REQUERIDA” se </w:t>
      </w:r>
      <w:r w:rsidRPr="20DD73E7">
        <w:rPr>
          <w:rFonts w:ascii="Verdana" w:eastAsia="Times New Roman" w:hAnsi="Verdana" w:cs="Aptos"/>
          <w:color w:val="000000" w:themeColor="text1"/>
          <w:lang w:val="es-ES" w:eastAsia="es-MX"/>
        </w:rPr>
        <w:t>refiere que con los siguientes documentos se puede evidenciar la información necesaria para acreditar la información adicional a la contenida en el RUP:</w:t>
      </w:r>
    </w:p>
    <w:p w14:paraId="5C4930DC" w14:textId="77777777" w:rsidR="000834F6" w:rsidRPr="000834F6" w:rsidRDefault="000834F6" w:rsidP="000834F6">
      <w:pPr>
        <w:spacing w:after="0" w:line="240" w:lineRule="auto"/>
        <w:jc w:val="both"/>
        <w:rPr>
          <w:rFonts w:ascii="Verdana" w:eastAsia="Times New Roman" w:hAnsi="Verdana" w:cs="Aptos"/>
          <w:i/>
          <w:iCs/>
          <w:color w:val="000000"/>
          <w:lang w:val="es-ES_tradnl" w:eastAsia="es-MX"/>
        </w:rPr>
      </w:pPr>
    </w:p>
    <w:p w14:paraId="7EE445E1" w14:textId="77777777" w:rsidR="000834F6" w:rsidRPr="000834F6" w:rsidRDefault="000834F6" w:rsidP="000834F6">
      <w:pPr>
        <w:spacing w:after="0" w:line="240" w:lineRule="auto"/>
        <w:ind w:left="709" w:right="709"/>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w:t>
      </w:r>
    </w:p>
    <w:p w14:paraId="1659C067" w14:textId="77777777" w:rsidR="000834F6" w:rsidRPr="000834F6" w:rsidRDefault="000834F6" w:rsidP="000834F6">
      <w:pPr>
        <w:numPr>
          <w:ilvl w:val="0"/>
          <w:numId w:val="18"/>
        </w:numPr>
        <w:tabs>
          <w:tab w:val="left" w:pos="851"/>
          <w:tab w:val="left" w:pos="1134"/>
        </w:tabs>
        <w:spacing w:after="0" w:line="240" w:lineRule="auto"/>
        <w:ind w:left="709" w:right="709" w:firstLine="0"/>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Acta de liquidación</w:t>
      </w:r>
    </w:p>
    <w:p w14:paraId="0C36E60B" w14:textId="77777777" w:rsidR="000834F6" w:rsidRPr="000834F6" w:rsidRDefault="000834F6" w:rsidP="000834F6">
      <w:pPr>
        <w:numPr>
          <w:ilvl w:val="0"/>
          <w:numId w:val="18"/>
        </w:numPr>
        <w:tabs>
          <w:tab w:val="left" w:pos="851"/>
          <w:tab w:val="left" w:pos="1134"/>
        </w:tabs>
        <w:spacing w:after="0" w:line="240" w:lineRule="auto"/>
        <w:ind w:left="709" w:right="709" w:firstLine="0"/>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 xml:space="preserve">Acta de entrega, terminación, final o de recibo definitivo. </w:t>
      </w:r>
    </w:p>
    <w:p w14:paraId="3123F76F" w14:textId="77777777" w:rsidR="000834F6" w:rsidRPr="000834F6" w:rsidRDefault="000834F6" w:rsidP="000834F6">
      <w:pPr>
        <w:numPr>
          <w:ilvl w:val="0"/>
          <w:numId w:val="18"/>
        </w:numPr>
        <w:tabs>
          <w:tab w:val="left" w:pos="851"/>
          <w:tab w:val="left" w:pos="1134"/>
        </w:tabs>
        <w:spacing w:after="0" w:line="240" w:lineRule="auto"/>
        <w:ind w:left="709" w:right="709" w:firstLine="0"/>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lastRenderedPageBreak/>
        <w:t>Certificación de experiencia. Expedida con posterioridad a la fecha de terminación del contrato en la que conste el recibo a satisfacción de la obra contratada debidamente suscrita por quien esté en capacidad u obligación de hacerlo.</w:t>
      </w:r>
    </w:p>
    <w:p w14:paraId="4BD82315" w14:textId="77777777" w:rsidR="000834F6" w:rsidRPr="000834F6" w:rsidRDefault="000834F6" w:rsidP="000834F6">
      <w:pPr>
        <w:numPr>
          <w:ilvl w:val="0"/>
          <w:numId w:val="18"/>
        </w:numPr>
        <w:tabs>
          <w:tab w:val="left" w:pos="851"/>
          <w:tab w:val="left" w:pos="1134"/>
        </w:tabs>
        <w:spacing w:after="0" w:line="240" w:lineRule="auto"/>
        <w:ind w:left="709" w:right="709" w:firstLine="0"/>
        <w:jc w:val="both"/>
        <w:rPr>
          <w:rFonts w:ascii="Verdana" w:eastAsia="Times New Roman" w:hAnsi="Verdana" w:cs="Aptos"/>
          <w:i/>
          <w:color w:val="000000"/>
          <w:sz w:val="21"/>
          <w:szCs w:val="21"/>
          <w:lang w:val="es-ES" w:eastAsia="es-MX"/>
        </w:rPr>
      </w:pPr>
      <w:r w:rsidRPr="20DD73E7">
        <w:rPr>
          <w:rFonts w:ascii="Verdana" w:eastAsia="Times New Roman" w:hAnsi="Verdana" w:cs="Aptos"/>
          <w:i/>
          <w:color w:val="000000" w:themeColor="text1"/>
          <w:sz w:val="21"/>
          <w:szCs w:val="21"/>
          <w:lang w:val="es-ES" w:eastAsia="es-MX"/>
        </w:rPr>
        <w:t>Acta de inicio o la orden de inicio. La misma sólo será válida para efectos de acreditar la fecha de inicio.</w:t>
      </w:r>
    </w:p>
    <w:p w14:paraId="3DC6BA97" w14:textId="77777777" w:rsidR="000834F6" w:rsidRPr="000834F6" w:rsidRDefault="000834F6" w:rsidP="000834F6">
      <w:pPr>
        <w:numPr>
          <w:ilvl w:val="0"/>
          <w:numId w:val="18"/>
        </w:numPr>
        <w:tabs>
          <w:tab w:val="left" w:pos="851"/>
          <w:tab w:val="left" w:pos="1134"/>
        </w:tabs>
        <w:snapToGrid w:val="0"/>
        <w:spacing w:after="0" w:line="240" w:lineRule="auto"/>
        <w:ind w:left="709" w:right="709" w:firstLine="0"/>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0BF10428" w14:textId="77777777" w:rsidR="000834F6" w:rsidRPr="000834F6" w:rsidRDefault="000834F6" w:rsidP="000834F6">
      <w:pPr>
        <w:keepNext/>
        <w:keepLines/>
        <w:snapToGrid w:val="0"/>
        <w:spacing w:after="0" w:line="240" w:lineRule="auto"/>
        <w:jc w:val="both"/>
        <w:outlineLvl w:val="2"/>
        <w:rPr>
          <w:rFonts w:ascii="Verdana" w:eastAsia="Times New Roman" w:hAnsi="Verdana" w:cs="Aptos"/>
          <w:color w:val="000000"/>
          <w:kern w:val="2"/>
          <w:lang w:val="es-ES_tradnl"/>
          <w14:ligatures w14:val="standardContextual"/>
        </w:rPr>
      </w:pPr>
    </w:p>
    <w:p w14:paraId="38392914" w14:textId="77777777" w:rsidR="000834F6" w:rsidRPr="000834F6" w:rsidRDefault="000834F6" w:rsidP="000834F6">
      <w:pPr>
        <w:keepNext/>
        <w:keepLines/>
        <w:snapToGrid w:val="0"/>
        <w:spacing w:after="0" w:line="276" w:lineRule="auto"/>
        <w:ind w:firstLine="709"/>
        <w:jc w:val="both"/>
        <w:outlineLvl w:val="2"/>
        <w:rPr>
          <w:rFonts w:ascii="Verdana" w:eastAsia="Times New Roman" w:hAnsi="Verdana" w:cs="Aptos"/>
          <w:color w:val="000000"/>
          <w:kern w:val="2"/>
          <w:lang w:val="es-ES_tradnl"/>
          <w14:ligatures w14:val="standardContextual"/>
        </w:rPr>
      </w:pPr>
      <w:r w:rsidRPr="000834F6">
        <w:rPr>
          <w:rFonts w:ascii="Verdana" w:eastAsia="Times New Roman" w:hAnsi="Verdana" w:cs="Aptos"/>
          <w:color w:val="000000"/>
          <w:kern w:val="2"/>
          <w:lang w:val="es-ES_tradnl"/>
          <w14:ligatures w14:val="standardContextual"/>
        </w:rPr>
        <w:t xml:space="preserve">De otro lado hay que considerar </w:t>
      </w:r>
      <w:bookmarkStart w:id="1" w:name="_Toc176242679"/>
      <w:r w:rsidRPr="000834F6">
        <w:rPr>
          <w:rFonts w:ascii="Verdana" w:eastAsia="Times New Roman" w:hAnsi="Verdana" w:cs="Aptos"/>
          <w:color w:val="000000"/>
          <w:kern w:val="2"/>
          <w:lang w:val="es-ES_tradnl"/>
          <w14:ligatures w14:val="standardContextual"/>
        </w:rPr>
        <w:t xml:space="preserve">que los literales E y F del numeral </w:t>
      </w:r>
      <w:r w:rsidRPr="000834F6">
        <w:rPr>
          <w:rFonts w:ascii="Verdana" w:eastAsia="Times New Roman" w:hAnsi="Verdana" w:cs="Aptos"/>
          <w:i/>
          <w:iCs/>
          <w:color w:val="000000"/>
          <w:kern w:val="2"/>
          <w:lang w:val="es-ES_tradnl"/>
          <w14:ligatures w14:val="standardContextual"/>
        </w:rPr>
        <w:t>3.5.3 “CONSIDERACIONES PARA LA VALIDEZ DE LA EXPERIENCIA REQUERIDA</w:t>
      </w:r>
      <w:bookmarkEnd w:id="1"/>
      <w:r w:rsidRPr="000834F6">
        <w:rPr>
          <w:rFonts w:ascii="Verdana" w:eastAsia="Times New Roman" w:hAnsi="Verdana" w:cs="Aptos"/>
          <w:i/>
          <w:iCs/>
          <w:color w:val="000000"/>
          <w:kern w:val="2"/>
          <w:lang w:val="es-ES_tradnl"/>
          <w14:ligatures w14:val="standardContextual"/>
        </w:rPr>
        <w:t>”</w:t>
      </w:r>
      <w:r w:rsidRPr="000834F6">
        <w:rPr>
          <w:rFonts w:ascii="Verdana" w:eastAsia="Times New Roman" w:hAnsi="Verdana" w:cs="Aptos"/>
          <w:color w:val="000000"/>
          <w:kern w:val="2"/>
          <w:lang w:val="es-ES_tradnl"/>
          <w14:ligatures w14:val="standardContextual"/>
        </w:rPr>
        <w:t xml:space="preserve"> establecen lo siguiente para acreditar la experiencia cuando los contratos reportados fueron ejecutados en consorcio o unión temporal:</w:t>
      </w:r>
    </w:p>
    <w:p w14:paraId="03E9C71A" w14:textId="77777777" w:rsidR="000834F6" w:rsidRPr="000834F6" w:rsidRDefault="000834F6" w:rsidP="000834F6">
      <w:pPr>
        <w:spacing w:after="0" w:line="240" w:lineRule="auto"/>
        <w:rPr>
          <w:rFonts w:ascii="Verdana" w:eastAsia="Aptos" w:hAnsi="Verdana" w:cs="Times New Roman"/>
          <w:kern w:val="2"/>
          <w:lang w:val="es-ES_tradnl"/>
          <w14:ligatures w14:val="standardContextual"/>
        </w:rPr>
      </w:pPr>
    </w:p>
    <w:p w14:paraId="3A87D3F6" w14:textId="77777777" w:rsidR="000834F6" w:rsidRPr="000834F6" w:rsidRDefault="000834F6" w:rsidP="000834F6">
      <w:pPr>
        <w:tabs>
          <w:tab w:val="left" w:pos="851"/>
          <w:tab w:val="left" w:pos="1134"/>
        </w:tabs>
        <w:spacing w:after="0" w:line="240" w:lineRule="auto"/>
        <w:ind w:left="709" w:right="709"/>
        <w:jc w:val="both"/>
        <w:rPr>
          <w:rFonts w:ascii="Verdana" w:eastAsia="Times New Roman" w:hAnsi="Verdana" w:cs="Aptos"/>
          <w:color w:val="000000"/>
          <w:sz w:val="21"/>
          <w:szCs w:val="21"/>
          <w:lang w:val="es-ES_tradnl" w:eastAsia="es-MX"/>
        </w:rPr>
      </w:pPr>
      <w:r w:rsidRPr="000834F6">
        <w:rPr>
          <w:rFonts w:ascii="Verdana" w:eastAsia="Times New Roman" w:hAnsi="Verdana" w:cs="Aptos"/>
          <w:color w:val="000000"/>
          <w:sz w:val="21"/>
          <w:szCs w:val="21"/>
          <w:lang w:val="es-ES_tradnl" w:eastAsia="es-MX"/>
        </w:rPr>
        <w:t>“[…]</w:t>
      </w:r>
    </w:p>
    <w:p w14:paraId="07DB61F5" w14:textId="77777777" w:rsidR="000834F6" w:rsidRPr="000834F6" w:rsidRDefault="000834F6" w:rsidP="000834F6">
      <w:pPr>
        <w:tabs>
          <w:tab w:val="left" w:pos="851"/>
          <w:tab w:val="left" w:pos="1134"/>
        </w:tabs>
        <w:spacing w:after="0" w:line="240" w:lineRule="auto"/>
        <w:ind w:left="709" w:right="709"/>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E.</w:t>
      </w:r>
      <w:r w:rsidRPr="000834F6">
        <w:rPr>
          <w:rFonts w:ascii="Verdana" w:eastAsia="Times New Roman" w:hAnsi="Verdana" w:cs="Aptos"/>
          <w:i/>
          <w:iCs/>
          <w:color w:val="000000"/>
          <w:sz w:val="21"/>
          <w:szCs w:val="21"/>
          <w:lang w:val="es-ES_tradnl" w:eastAsia="es-MX"/>
        </w:rPr>
        <w:tab/>
        <w:t xml:space="preserve">Cuando el contrato que se pretende acreditar como experiencia haya sido ejecutado en consorcio o unión temporal, </w:t>
      </w:r>
      <w:r w:rsidRPr="000834F6">
        <w:rPr>
          <w:rFonts w:ascii="Verdana" w:eastAsia="Times New Roman" w:hAnsi="Verdana" w:cs="Aptos"/>
          <w:i/>
          <w:iCs/>
          <w:color w:val="000000"/>
          <w:sz w:val="21"/>
          <w:szCs w:val="21"/>
          <w:u w:val="single"/>
          <w:lang w:val="es-ES_tradnl" w:eastAsia="es-MX"/>
        </w:rPr>
        <w:t>el porcentaje de participación del integrante será el registrado en el RUP</w:t>
      </w:r>
      <w:r w:rsidRPr="000834F6">
        <w:rPr>
          <w:rFonts w:ascii="Verdana" w:eastAsia="Times New Roman" w:hAnsi="Verdana" w:cs="Aptos"/>
          <w:i/>
          <w:iCs/>
          <w:color w:val="000000"/>
          <w:sz w:val="21"/>
          <w:szCs w:val="21"/>
          <w:lang w:val="es-ES_tradnl" w:eastAsia="es-MX"/>
        </w:rPr>
        <w:t xml:space="preserve"> de este o en alguno de los documentos válidos para la acreditación de experiencia en caso de que el integrante no esté obligado a tener RUP. (subrayado fuera de texto original)</w:t>
      </w:r>
    </w:p>
    <w:p w14:paraId="0649A277" w14:textId="77777777" w:rsidR="000834F6" w:rsidRPr="000834F6" w:rsidRDefault="000834F6" w:rsidP="000834F6">
      <w:pPr>
        <w:tabs>
          <w:tab w:val="left" w:pos="851"/>
          <w:tab w:val="left" w:pos="1134"/>
        </w:tabs>
        <w:spacing w:after="0" w:line="240" w:lineRule="auto"/>
        <w:ind w:left="709" w:right="709"/>
        <w:jc w:val="both"/>
        <w:rPr>
          <w:rFonts w:ascii="Verdana" w:eastAsia="Times New Roman" w:hAnsi="Verdana" w:cs="Aptos"/>
          <w:i/>
          <w:iCs/>
          <w:color w:val="000000"/>
          <w:sz w:val="21"/>
          <w:szCs w:val="21"/>
          <w:lang w:val="es-ES_tradnl" w:eastAsia="es-MX"/>
        </w:rPr>
      </w:pPr>
    </w:p>
    <w:p w14:paraId="51EA5405" w14:textId="77777777" w:rsidR="000834F6" w:rsidRPr="000834F6" w:rsidRDefault="000834F6" w:rsidP="000834F6">
      <w:pPr>
        <w:tabs>
          <w:tab w:val="left" w:pos="851"/>
          <w:tab w:val="left" w:pos="1134"/>
        </w:tabs>
        <w:spacing w:after="0" w:line="240" w:lineRule="auto"/>
        <w:ind w:left="709" w:right="709"/>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F.</w:t>
      </w:r>
      <w:r w:rsidRPr="000834F6">
        <w:rPr>
          <w:rFonts w:ascii="Verdana" w:eastAsia="Times New Roman" w:hAnsi="Verdana" w:cs="Aptos"/>
          <w:i/>
          <w:iCs/>
          <w:color w:val="000000"/>
          <w:sz w:val="21"/>
          <w:szCs w:val="21"/>
          <w:lang w:val="es-ES_tradnl" w:eastAsia="es-MX"/>
        </w:rPr>
        <w:tab/>
        <w:t xml:space="preserve">Cuando el contrato que se pretende acreditar como experiencia haya sido ejecutado en consorcio o unión temporal, </w:t>
      </w:r>
      <w:r w:rsidRPr="000834F6">
        <w:rPr>
          <w:rFonts w:ascii="Verdana" w:eastAsia="Times New Roman" w:hAnsi="Verdana" w:cs="Aptos"/>
          <w:i/>
          <w:iCs/>
          <w:color w:val="000000"/>
          <w:sz w:val="21"/>
          <w:szCs w:val="21"/>
          <w:u w:val="single"/>
          <w:lang w:val="es-ES_tradnl" w:eastAsia="es-MX"/>
        </w:rPr>
        <w:t>el valor a considerar será el registrado en el RUP, o documento válido en caso de que el integrante no esté obligado a RUP</w:t>
      </w:r>
      <w:r w:rsidRPr="000834F6">
        <w:rPr>
          <w:rFonts w:ascii="Verdana" w:eastAsia="Times New Roman" w:hAnsi="Verdana" w:cs="Aptos"/>
          <w:i/>
          <w:iCs/>
          <w:color w:val="000000"/>
          <w:sz w:val="21"/>
          <w:szCs w:val="21"/>
          <w:lang w:val="es-ES_tradnl" w:eastAsia="es-MX"/>
        </w:rPr>
        <w:t>, para la acreditación de experiencia multiplicada por el porcentaje de participación que tuvo el integrante o los integrantes.</w:t>
      </w:r>
    </w:p>
    <w:p w14:paraId="25A624C7" w14:textId="77777777" w:rsidR="000834F6" w:rsidRPr="000834F6" w:rsidRDefault="000834F6" w:rsidP="000834F6">
      <w:pPr>
        <w:tabs>
          <w:tab w:val="left" w:pos="851"/>
          <w:tab w:val="left" w:pos="1134"/>
        </w:tabs>
        <w:spacing w:after="0" w:line="240" w:lineRule="auto"/>
        <w:ind w:left="709" w:right="709"/>
        <w:jc w:val="both"/>
        <w:rPr>
          <w:rFonts w:ascii="Verdana" w:eastAsia="Times New Roman" w:hAnsi="Verdana" w:cs="Aptos"/>
          <w:i/>
          <w:iCs/>
          <w:color w:val="000000"/>
          <w:sz w:val="21"/>
          <w:szCs w:val="21"/>
          <w:lang w:val="es-ES_tradnl" w:eastAsia="es-MX"/>
        </w:rPr>
      </w:pPr>
      <w:r w:rsidRPr="000834F6">
        <w:rPr>
          <w:rFonts w:ascii="Verdana" w:eastAsia="Times New Roman" w:hAnsi="Verdana" w:cs="Aptos"/>
          <w:i/>
          <w:iCs/>
          <w:color w:val="000000"/>
          <w:sz w:val="21"/>
          <w:szCs w:val="21"/>
          <w:lang w:val="es-ES_tradnl" w:eastAsia="es-MX"/>
        </w:rPr>
        <w:t xml:space="preserve">[…]” </w:t>
      </w:r>
      <w:r w:rsidRPr="000834F6">
        <w:rPr>
          <w:rFonts w:ascii="Verdana" w:eastAsia="Times New Roman" w:hAnsi="Verdana" w:cs="Aptos"/>
          <w:color w:val="000000"/>
          <w:sz w:val="21"/>
          <w:szCs w:val="21"/>
          <w:lang w:val="es-ES_tradnl" w:eastAsia="es-MX"/>
        </w:rPr>
        <w:t>(Énfasis fuera del texto original).</w:t>
      </w:r>
    </w:p>
    <w:p w14:paraId="71DD9B6A" w14:textId="77777777" w:rsidR="000834F6" w:rsidRPr="000834F6" w:rsidRDefault="000834F6" w:rsidP="000834F6">
      <w:pPr>
        <w:tabs>
          <w:tab w:val="left" w:pos="851"/>
          <w:tab w:val="left" w:pos="1134"/>
        </w:tabs>
        <w:spacing w:after="0" w:line="276" w:lineRule="auto"/>
        <w:ind w:left="709" w:right="709"/>
        <w:jc w:val="both"/>
        <w:rPr>
          <w:rFonts w:ascii="Verdana" w:eastAsia="Times New Roman" w:hAnsi="Verdana" w:cs="Aptos"/>
          <w:i/>
          <w:iCs/>
          <w:color w:val="000000"/>
          <w:lang w:val="es-ES_tradnl" w:eastAsia="es-MX"/>
        </w:rPr>
      </w:pPr>
    </w:p>
    <w:p w14:paraId="5DA02964" w14:textId="77777777" w:rsidR="000834F6" w:rsidRPr="000834F6" w:rsidRDefault="000834F6" w:rsidP="000834F6">
      <w:p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Aptos" w:hAnsi="Verdana" w:cs="Aptos"/>
          <w:color w:val="000000"/>
          <w:kern w:val="2"/>
          <w:lang w:val="es-ES_tradnl"/>
          <w14:ligatures w14:val="standardContextual"/>
        </w:rPr>
        <w:t xml:space="preserve">En virtud de lo anterior y teniendo en cuenta el objeto de su consulta, </w:t>
      </w:r>
      <w:r w:rsidRPr="000834F6">
        <w:rPr>
          <w:rFonts w:ascii="Verdana" w:eastAsia="Times New Roman" w:hAnsi="Verdana" w:cs="Aptos"/>
          <w:color w:val="000000"/>
          <w:lang w:val="es-ES_tradnl" w:eastAsia="es-MX"/>
        </w:rPr>
        <w:t>hay que señalar que:</w:t>
      </w:r>
    </w:p>
    <w:p w14:paraId="6460D324" w14:textId="77777777" w:rsidR="000834F6" w:rsidRPr="000834F6" w:rsidRDefault="000834F6" w:rsidP="000834F6">
      <w:pPr>
        <w:numPr>
          <w:ilvl w:val="0"/>
          <w:numId w:val="19"/>
        </w:num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La acreditación de la experiencia por parte de los proponentes se hará con la información reportada en el RUP, en el evento en que el proponente tenga la obligación de estar inscrito.</w:t>
      </w:r>
    </w:p>
    <w:p w14:paraId="719108E8" w14:textId="77777777" w:rsidR="000834F6" w:rsidRPr="000834F6" w:rsidRDefault="000834F6" w:rsidP="000834F6">
      <w:pPr>
        <w:snapToGrid w:val="0"/>
        <w:spacing w:after="120" w:line="276" w:lineRule="auto"/>
        <w:ind w:left="720"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lastRenderedPageBreak/>
        <w:t>En tal sentido, el artículo 6 de la Ley 1150 de 2007, establece que “</w:t>
      </w:r>
      <w:r w:rsidRPr="000834F6">
        <w:rPr>
          <w:rFonts w:ascii="Verdana" w:eastAsia="Times New Roman" w:hAnsi="Verdana" w:cs="Aptos"/>
          <w:i/>
          <w:iCs/>
          <w:color w:val="000000"/>
          <w:lang w:val="es-ES_tradnl" w:eastAsia="es-MX"/>
        </w:rPr>
        <w:t>todas las personas naturales o jurídicas, nacionales o extranjeras, domiciliadas o con sucursal en Colombia, que aspiren celebrar contratos con las entidades estatales, deberán estar inscritas en el Registro Único de Proponentes (RUP)”.</w:t>
      </w:r>
      <w:r w:rsidRPr="000834F6">
        <w:rPr>
          <w:rFonts w:ascii="Verdana" w:eastAsia="Times New Roman" w:hAnsi="Verdana" w:cs="Aptos"/>
          <w:color w:val="000000"/>
          <w:lang w:val="es-ES_tradnl" w:eastAsia="es-MX"/>
        </w:rPr>
        <w:t xml:space="preserve"> En dicho registro constará la información relacionada previamente con la experiencia, capacidad jurídica, financiera y de organización del proponente y su clasificación, la cual ha tenido que ser acreditada con certificaciones y soportes, y verificada por las Cámaras de Comercio para que se surta su inscripción. </w:t>
      </w:r>
    </w:p>
    <w:p w14:paraId="640F9DA5" w14:textId="77777777" w:rsidR="000834F6" w:rsidRPr="000834F6" w:rsidRDefault="000834F6" w:rsidP="000834F6">
      <w:pPr>
        <w:snapToGrid w:val="0"/>
        <w:spacing w:after="120" w:line="276" w:lineRule="auto"/>
        <w:ind w:left="720"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Estos soportes, en el caso de la experiencia, igual podrán provenir de empresas nacionales o extranjeras, entidades públicas o privadas. El RUP resulta ser el documento que constituye plena prueba de la información que contiene, tal como lo establece el artículo 6.1 de la Ley 1150 de 2007.</w:t>
      </w:r>
    </w:p>
    <w:p w14:paraId="461FBC66" w14:textId="77777777" w:rsidR="000834F6" w:rsidRPr="000834F6" w:rsidRDefault="000834F6" w:rsidP="000834F6">
      <w:pPr>
        <w:numPr>
          <w:ilvl w:val="0"/>
          <w:numId w:val="19"/>
        </w:num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En el numeral 3.5.6 de documento base se señala la información adicional que deben presentar los proponentes en el evento en que la entidad contratante necesite verificar dicha información relacionada con la experiencia del proceso de selección.</w:t>
      </w:r>
    </w:p>
    <w:p w14:paraId="4A8B7FC1" w14:textId="77777777" w:rsidR="000834F6" w:rsidRPr="000834F6" w:rsidRDefault="000834F6" w:rsidP="000834F6">
      <w:pPr>
        <w:numPr>
          <w:ilvl w:val="0"/>
          <w:numId w:val="19"/>
        </w:numPr>
        <w:snapToGrid w:val="0"/>
        <w:spacing w:after="120" w:line="276" w:lineRule="auto"/>
        <w:ind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En los eventos de experiencia ejecutada mediante Consorcio o Unión Temporal, el valor del contrato ejecutado por el integrante de la estructura plural corresponderá al valor registrado en el RUP de cada integrante, y que será el resultado de multiplicar el valor total de contrato ejecutado por el porcentaje de participación de cada uno de los integrantes en dicha estructura plural. Adicionalmente, en los eventos en que el proponente no esté obligado a tener registro en el RUP, dicha información se podrá acreditar con algunos de los documentos señalados en el numeral 3.5.6 del documento base de los documentos tipo en comento.</w:t>
      </w:r>
    </w:p>
    <w:p w14:paraId="64B0DBC3" w14:textId="77777777" w:rsidR="000834F6" w:rsidRPr="000834F6" w:rsidRDefault="000834F6" w:rsidP="000834F6">
      <w:pPr>
        <w:numPr>
          <w:ilvl w:val="0"/>
          <w:numId w:val="19"/>
        </w:numPr>
        <w:snapToGrid w:val="0"/>
        <w:spacing w:after="120" w:line="276" w:lineRule="auto"/>
        <w:ind w:firstLine="709"/>
        <w:jc w:val="both"/>
        <w:rPr>
          <w:rFonts w:ascii="Verdana" w:eastAsia="Times New Roman" w:hAnsi="Verdana" w:cs="Aptos"/>
          <w:color w:val="000000"/>
          <w:lang w:val="es-ES" w:eastAsia="es-MX"/>
        </w:rPr>
      </w:pPr>
      <w:r w:rsidRPr="635C3397">
        <w:rPr>
          <w:rFonts w:ascii="Verdana" w:eastAsia="Times New Roman" w:hAnsi="Verdana" w:cs="Aptos"/>
          <w:color w:val="000000" w:themeColor="text1"/>
          <w:lang w:val="es-ES" w:eastAsia="es-MX"/>
        </w:rPr>
        <w:t xml:space="preserve">Le corresponde a las Cámaras de Comercio verificar la información suministrada por un contratista para efectos de reportar sus contratos en el RUP. En este sentido, el numeral 2.5 en el artículo 2.2.1.1.1.5.2 del Decreto 1082 de 2015, señala que la persona jurídica se registrará aportando los certificados de la experiencia en la provisión de los bienes, obras y servicios que ofrecerá a las entidades estatales, los cuales deben ser expedidos por terceros que hayan recibido tales bienes, </w:t>
      </w:r>
      <w:r w:rsidRPr="635C3397">
        <w:rPr>
          <w:rFonts w:ascii="Verdana" w:eastAsia="Times New Roman" w:hAnsi="Verdana" w:cs="Aptos"/>
          <w:color w:val="000000" w:themeColor="text1"/>
          <w:lang w:val="es-ES" w:eastAsia="es-MX"/>
        </w:rPr>
        <w:lastRenderedPageBreak/>
        <w:t>obras o servicios y deben corresponder a contratos ejecutados o copias de los contratos cuando el interesado no puede obtener tal certificado.</w:t>
      </w:r>
    </w:p>
    <w:p w14:paraId="6FEBC112" w14:textId="77777777" w:rsidR="000834F6" w:rsidRPr="000834F6" w:rsidRDefault="000834F6" w:rsidP="000834F6">
      <w:pPr>
        <w:snapToGrid w:val="0"/>
        <w:spacing w:after="0" w:line="276" w:lineRule="auto"/>
        <w:ind w:left="720" w:firstLine="709"/>
        <w:jc w:val="both"/>
        <w:rPr>
          <w:rFonts w:ascii="Verdana" w:eastAsia="Times New Roman" w:hAnsi="Verdana" w:cs="Aptos"/>
          <w:color w:val="000000"/>
          <w:lang w:val="es-ES_tradnl" w:eastAsia="es-MX"/>
        </w:rPr>
      </w:pPr>
      <w:r w:rsidRPr="000834F6">
        <w:rPr>
          <w:rFonts w:ascii="Verdana" w:eastAsia="Times New Roman" w:hAnsi="Verdana" w:cs="Aptos"/>
          <w:color w:val="000000"/>
          <w:lang w:val="es-ES_tradnl" w:eastAsia="es-MX"/>
        </w:rPr>
        <w:t xml:space="preserve">Así pues, la experiencia debe ser evaluada para cada miembro del proponente plural, de acuerdo con lo registrado en su RUP, por lo que es necesario establecer la forma en que la que las entidades computan este requisito, para así evaluarlo y verificar el cumplimiento del proponente plural, siempre y cuando sus integrantes cumplan con los requisitos habilitantes exigidos en el proceso de selección. </w:t>
      </w:r>
    </w:p>
    <w:p w14:paraId="425ACBB2" w14:textId="77777777" w:rsidR="000834F6" w:rsidRPr="000834F6" w:rsidRDefault="000834F6" w:rsidP="000834F6">
      <w:pPr>
        <w:snapToGrid w:val="0"/>
        <w:spacing w:after="0" w:line="276" w:lineRule="auto"/>
        <w:jc w:val="both"/>
        <w:rPr>
          <w:rFonts w:ascii="Verdana" w:eastAsia="Calibri" w:hAnsi="Verdana" w:cs="Times New Roman"/>
          <w:lang w:val="es-ES_tradnl"/>
        </w:rPr>
      </w:pPr>
    </w:p>
    <w:p w14:paraId="304544C1" w14:textId="77777777" w:rsidR="000834F6" w:rsidRPr="000834F6" w:rsidRDefault="000834F6" w:rsidP="000834F6">
      <w:pPr>
        <w:tabs>
          <w:tab w:val="left" w:pos="142"/>
          <w:tab w:val="left" w:pos="284"/>
        </w:tabs>
        <w:snapToGrid w:val="0"/>
        <w:spacing w:after="0" w:line="276" w:lineRule="auto"/>
        <w:jc w:val="both"/>
        <w:rPr>
          <w:rFonts w:ascii="Verdana" w:eastAsia="Century Gothic" w:hAnsi="Verdana" w:cs="Century Gothic"/>
          <w:b/>
          <w:bCs/>
          <w:lang w:val="es-ES_tradnl"/>
        </w:rPr>
      </w:pPr>
      <w:r w:rsidRPr="000834F6">
        <w:rPr>
          <w:rFonts w:ascii="Verdana" w:eastAsia="Century Gothic" w:hAnsi="Verdana" w:cs="Century Gothic"/>
          <w:b/>
          <w:bCs/>
          <w:lang w:val="es-ES_tradnl"/>
        </w:rPr>
        <w:t>4. Referencias normativas, jurisprudenciales y otras fuentes:</w:t>
      </w:r>
    </w:p>
    <w:p w14:paraId="6C6B78D3" w14:textId="77777777" w:rsidR="000834F6" w:rsidRPr="000834F6" w:rsidRDefault="000834F6" w:rsidP="000834F6">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834F6" w:rsidRPr="000834F6" w14:paraId="2E336A45" w14:textId="77777777" w:rsidTr="00193136">
        <w:trPr>
          <w:trHeight w:val="870"/>
        </w:trPr>
        <w:tc>
          <w:tcPr>
            <w:tcW w:w="8647" w:type="dxa"/>
          </w:tcPr>
          <w:p w14:paraId="72073940" w14:textId="77777777" w:rsidR="000834F6" w:rsidRPr="000834F6" w:rsidRDefault="000834F6" w:rsidP="000834F6">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0834F6">
              <w:rPr>
                <w:rFonts w:ascii="Verdana" w:eastAsia="Calibri" w:hAnsi="Verdana" w:cs="Arial"/>
                <w:lang w:val="es-ES_tradnl"/>
              </w:rPr>
              <w:t>Ley 2022 de 2020, artículo 1.</w:t>
            </w:r>
          </w:p>
          <w:p w14:paraId="1A2C3D2B" w14:textId="77777777" w:rsidR="000834F6" w:rsidRPr="000834F6" w:rsidRDefault="000834F6" w:rsidP="000834F6">
            <w:pPr>
              <w:widowControl w:val="0"/>
              <w:numPr>
                <w:ilvl w:val="0"/>
                <w:numId w:val="17"/>
              </w:numPr>
              <w:autoSpaceDE w:val="0"/>
              <w:autoSpaceDN w:val="0"/>
              <w:snapToGrid w:val="0"/>
              <w:spacing w:line="276" w:lineRule="auto"/>
              <w:jc w:val="both"/>
              <w:rPr>
                <w:rFonts w:ascii="Verdana" w:eastAsia="Calibri" w:hAnsi="Verdana" w:cs="Arial"/>
                <w:lang w:val="es-ES_tradnl"/>
              </w:rPr>
            </w:pPr>
            <w:r w:rsidRPr="000834F6">
              <w:rPr>
                <w:rFonts w:ascii="Verdana" w:eastAsia="Calibri" w:hAnsi="Verdana" w:cs="Arial"/>
                <w:lang w:val="es-ES_tradnl"/>
              </w:rPr>
              <w:t xml:space="preserve">Documentos Tipo. Disponibles en: </w:t>
            </w:r>
            <w:hyperlink r:id="rId11" w:history="1">
              <w:r w:rsidRPr="000834F6">
                <w:rPr>
                  <w:rFonts w:ascii="Verdana" w:eastAsia="Calibri" w:hAnsi="Verdana" w:cs="Arial"/>
                  <w:color w:val="467886"/>
                  <w:u w:val="single"/>
                  <w:lang w:val="es-ES_tradnl"/>
                </w:rPr>
                <w:t>https://www.colombiacompra.gov.co/normativa-y-relatoria/documentos-tipo</w:t>
              </w:r>
            </w:hyperlink>
            <w:r w:rsidRPr="000834F6">
              <w:rPr>
                <w:rFonts w:ascii="Verdana" w:eastAsia="Calibri" w:hAnsi="Verdana" w:cs="Arial"/>
                <w:lang w:val="es-ES_tradnl"/>
              </w:rPr>
              <w:t xml:space="preserve">. </w:t>
            </w:r>
          </w:p>
        </w:tc>
      </w:tr>
    </w:tbl>
    <w:p w14:paraId="0580B622" w14:textId="77777777" w:rsidR="000834F6" w:rsidRPr="000834F6" w:rsidRDefault="000834F6" w:rsidP="000834F6">
      <w:pPr>
        <w:tabs>
          <w:tab w:val="left" w:pos="142"/>
          <w:tab w:val="left" w:pos="284"/>
        </w:tabs>
        <w:snapToGrid w:val="0"/>
        <w:spacing w:after="0" w:line="276" w:lineRule="auto"/>
        <w:jc w:val="both"/>
        <w:rPr>
          <w:rFonts w:ascii="Verdana" w:eastAsia="Calibri" w:hAnsi="Verdana" w:cs="Arial"/>
          <w:lang w:val="es-ES_tradnl"/>
        </w:rPr>
      </w:pPr>
    </w:p>
    <w:p w14:paraId="35D7DA65" w14:textId="77777777" w:rsidR="000834F6" w:rsidRPr="000834F6" w:rsidRDefault="000834F6" w:rsidP="000834F6">
      <w:pPr>
        <w:tabs>
          <w:tab w:val="left" w:pos="142"/>
          <w:tab w:val="left" w:pos="284"/>
        </w:tabs>
        <w:snapToGrid w:val="0"/>
        <w:spacing w:after="0" w:line="276" w:lineRule="auto"/>
        <w:jc w:val="both"/>
        <w:rPr>
          <w:rFonts w:ascii="Verdana" w:eastAsia="Century Gothic" w:hAnsi="Verdana" w:cs="Century Gothic"/>
          <w:b/>
          <w:bCs/>
          <w:lang w:val="es-ES_tradnl"/>
        </w:rPr>
      </w:pPr>
      <w:r w:rsidRPr="000834F6">
        <w:rPr>
          <w:rFonts w:ascii="Verdana" w:eastAsia="Century Gothic" w:hAnsi="Verdana" w:cs="Century Gothic"/>
          <w:b/>
          <w:bCs/>
          <w:lang w:val="es-ES_tradnl"/>
        </w:rPr>
        <w:t>5. Doctrina de la Agencia Nacional de Contratación Pública:</w:t>
      </w:r>
    </w:p>
    <w:p w14:paraId="34E21654" w14:textId="77777777" w:rsidR="000834F6" w:rsidRPr="000834F6" w:rsidRDefault="000834F6" w:rsidP="000834F6">
      <w:pPr>
        <w:widowControl w:val="0"/>
        <w:autoSpaceDE w:val="0"/>
        <w:autoSpaceDN w:val="0"/>
        <w:snapToGrid w:val="0"/>
        <w:spacing w:after="0" w:line="276" w:lineRule="auto"/>
        <w:jc w:val="both"/>
        <w:rPr>
          <w:rFonts w:ascii="Verdana" w:eastAsia="Calibri" w:hAnsi="Verdana" w:cs="Arial"/>
          <w:lang w:val="es-ES_tradnl"/>
        </w:rPr>
      </w:pPr>
    </w:p>
    <w:p w14:paraId="607F72D9" w14:textId="77777777" w:rsidR="000834F6" w:rsidRPr="000834F6" w:rsidRDefault="000834F6" w:rsidP="000834F6">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0834F6">
        <w:rPr>
          <w:rFonts w:ascii="Verdana" w:eastAsia="Calibri" w:hAnsi="Verdana" w:cs="Arial"/>
          <w:shd w:val="clear" w:color="auto" w:fill="FFFFFF"/>
          <w:lang w:val="es-ES_tradnl"/>
        </w:rPr>
        <w:t xml:space="preserve">La Agencia Nacional de Contratación Pública – Colombia Compra Eficiente se </w:t>
      </w:r>
      <w:r w:rsidRPr="000834F6">
        <w:rPr>
          <w:rFonts w:ascii="Verdana" w:eastAsia="Aptos" w:hAnsi="Verdana" w:cs="Times New Roman"/>
          <w:kern w:val="2"/>
          <w:lang w:val="es-ES_tradnl"/>
          <w14:ligatures w14:val="standardContextual"/>
        </w:rPr>
        <w:t xml:space="preserve">pronunció </w:t>
      </w:r>
      <w:r w:rsidRPr="000834F6">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y C-684 del 7 de julio de 2025</w:t>
      </w:r>
      <w:r w:rsidRPr="000834F6">
        <w:rPr>
          <w:rFonts w:ascii="Verdana" w:eastAsia="Aptos" w:hAnsi="Verdana" w:cs="Times New Roman"/>
          <w:kern w:val="2"/>
          <w:lang w:val="es-ES_tradnl"/>
          <w14:ligatures w14:val="standardContextual"/>
        </w:rPr>
        <w:t xml:space="preserve">. </w:t>
      </w:r>
      <w:r w:rsidRPr="000834F6">
        <w:rPr>
          <w:rFonts w:ascii="Verdana" w:eastAsia="Calibri" w:hAnsi="Verdana" w:cs="Arial"/>
          <w:kern w:val="2"/>
          <w:shd w:val="clear" w:color="auto" w:fill="FFFFFF"/>
          <w:lang w:val="es-ES_tradnl"/>
          <w14:ligatures w14:val="standardContextual"/>
        </w:rPr>
        <w:t xml:space="preserve">A su turno, 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w:t>
      </w:r>
      <w:r w:rsidRPr="000834F6">
        <w:rPr>
          <w:rFonts w:ascii="Verdana" w:eastAsia="Calibri" w:hAnsi="Verdana" w:cs="Arial"/>
          <w:kern w:val="2"/>
          <w:shd w:val="clear" w:color="auto" w:fill="FFFFFF"/>
          <w:lang w:val="es-ES_tradnl"/>
          <w14:ligatures w14:val="standardContextual"/>
        </w:rPr>
        <w:lastRenderedPageBreak/>
        <w:t>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entre otros.</w:t>
      </w:r>
    </w:p>
    <w:p w14:paraId="1465E2F9" w14:textId="77777777" w:rsidR="000834F6" w:rsidRPr="000834F6" w:rsidRDefault="000834F6" w:rsidP="000834F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3C132C4" w14:textId="77777777" w:rsidR="000834F6" w:rsidRPr="000834F6" w:rsidRDefault="000834F6" w:rsidP="000834F6">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0834F6">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0834F6">
          <w:rPr>
            <w:rFonts w:ascii="Verdana" w:eastAsia="Times New Roman" w:hAnsi="Verdana" w:cs="Arial"/>
            <w:kern w:val="2"/>
            <w:shd w:val="clear" w:color="auto" w:fill="FFFFFF"/>
            <w:lang w:val="es-ES"/>
            <w14:ligatures w14:val="standardContextual"/>
          </w:rPr>
          <w:t>https://relatoria.colombiacompra.gov.co/</w:t>
        </w:r>
      </w:hyperlink>
      <w:r w:rsidRPr="000834F6">
        <w:rPr>
          <w:rFonts w:ascii="Verdana" w:eastAsia="Times New Roman" w:hAnsi="Verdana" w:cs="Arial"/>
          <w:kern w:val="2"/>
          <w:shd w:val="clear" w:color="auto" w:fill="FFFFFF"/>
          <w:lang w:val="es-ES"/>
          <w14:ligatures w14:val="standardContextual"/>
        </w:rPr>
        <w:t>.</w:t>
      </w:r>
    </w:p>
    <w:p w14:paraId="45C5478B" w14:textId="77777777" w:rsidR="000834F6" w:rsidRPr="000834F6" w:rsidRDefault="000834F6" w:rsidP="000834F6">
      <w:pPr>
        <w:spacing w:after="0" w:line="240" w:lineRule="auto"/>
        <w:jc w:val="both"/>
        <w:rPr>
          <w:rFonts w:ascii="Verdana" w:eastAsia="Calibri" w:hAnsi="Verdana" w:cs="Arial"/>
          <w:color w:val="000000"/>
          <w:kern w:val="2"/>
          <w:shd w:val="clear" w:color="auto" w:fill="FFFFFF"/>
          <w:lang w:val="es-ES_tradnl"/>
          <w14:ligatures w14:val="standardContextual"/>
        </w:rPr>
      </w:pPr>
    </w:p>
    <w:p w14:paraId="3C567E22" w14:textId="77777777" w:rsidR="000834F6" w:rsidRPr="000834F6" w:rsidRDefault="000834F6" w:rsidP="000834F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834F6">
        <w:rPr>
          <w:rFonts w:ascii="Verdana" w:eastAsia="Calibri" w:hAnsi="Verdana" w:cs="Arial"/>
          <w:kern w:val="2"/>
          <w:shd w:val="clear" w:color="auto" w:fill="FFFFFF"/>
          <w:lang w:val="es-ES_tradnl"/>
          <w14:ligatures w14:val="standardContextual"/>
        </w:rPr>
        <w:t>La</w:t>
      </w:r>
      <w:r w:rsidRPr="000834F6">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0834F6">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0834F6">
        <w:rPr>
          <w:rFonts w:ascii="Verdana" w:eastAsia="Calibri" w:hAnsi="Verdana" w:cs="Arial"/>
          <w:b/>
          <w:bCs/>
          <w:kern w:val="2"/>
          <w:shd w:val="clear" w:color="auto" w:fill="FFFFFF"/>
          <w:lang w:val="es-ES_tradnl"/>
          <w14:ligatures w14:val="standardContextual"/>
        </w:rPr>
        <w:t>Documentos Tipo</w:t>
      </w:r>
      <w:r w:rsidRPr="000834F6">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0834F6">
        <w:rPr>
          <w:rFonts w:ascii="Verdana" w:eastAsia="Calibri" w:hAnsi="Verdana" w:cs="Arial"/>
          <w:b/>
          <w:bCs/>
          <w:kern w:val="2"/>
          <w:shd w:val="clear" w:color="auto" w:fill="FFFFFF"/>
          <w:lang w:val="es-ES_tradnl"/>
          <w14:ligatures w14:val="standardContextual"/>
        </w:rPr>
        <w:t>transparencia</w:t>
      </w:r>
      <w:r w:rsidRPr="000834F6">
        <w:rPr>
          <w:rFonts w:ascii="Verdana" w:eastAsia="Calibri" w:hAnsi="Verdana" w:cs="Arial"/>
          <w:kern w:val="2"/>
          <w:shd w:val="clear" w:color="auto" w:fill="FFFFFF"/>
          <w:lang w:val="es-ES_tradnl"/>
          <w14:ligatures w14:val="standardContextual"/>
        </w:rPr>
        <w:t> y promover un proceso de </w:t>
      </w:r>
      <w:r w:rsidRPr="000834F6">
        <w:rPr>
          <w:rFonts w:ascii="Verdana" w:eastAsia="Calibri" w:hAnsi="Verdana" w:cs="Arial"/>
          <w:b/>
          <w:bCs/>
          <w:kern w:val="2"/>
          <w:shd w:val="clear" w:color="auto" w:fill="FFFFFF"/>
          <w:lang w:val="es-ES_tradnl"/>
          <w14:ligatures w14:val="standardContextual"/>
        </w:rPr>
        <w:t>selección objetiva</w:t>
      </w:r>
      <w:r w:rsidRPr="000834F6">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D31A1A3" w14:textId="77777777" w:rsidR="000834F6" w:rsidRPr="000834F6" w:rsidRDefault="000834F6" w:rsidP="000834F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412C866" w14:textId="77777777" w:rsidR="000834F6" w:rsidRPr="000834F6" w:rsidRDefault="000834F6" w:rsidP="000834F6">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0834F6">
        <w:rPr>
          <w:rFonts w:ascii="Verdana" w:eastAsia="Calibri" w:hAnsi="Verdana" w:cs="Arial"/>
          <w:kern w:val="2"/>
          <w:shd w:val="clear" w:color="auto" w:fill="FFFFFF"/>
          <w:lang w:val="es-ES"/>
          <w14:ligatures w14:val="standardContextual"/>
        </w:rPr>
        <w:t>También, le contamos que ya se encuentra disponible la </w:t>
      </w:r>
      <w:r w:rsidRPr="000834F6">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0834F6">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w:t>
      </w:r>
      <w:r w:rsidRPr="000834F6">
        <w:rPr>
          <w:rFonts w:ascii="Verdana" w:eastAsia="Calibri" w:hAnsi="Verdana" w:cs="Arial"/>
          <w:kern w:val="2"/>
          <w:shd w:val="clear" w:color="auto" w:fill="FFFFFF"/>
          <w:lang w:val="es-ES"/>
          <w14:ligatures w14:val="standardContextual"/>
        </w:rPr>
        <w:lastRenderedPageBreak/>
        <w:t xml:space="preserve">de los derechos fundamentales de los niños y de las niñas del Pueblo </w:t>
      </w:r>
      <w:proofErr w:type="spellStart"/>
      <w:r w:rsidRPr="000834F6">
        <w:rPr>
          <w:rFonts w:ascii="Verdana" w:eastAsia="Calibri" w:hAnsi="Verdana" w:cs="Arial"/>
          <w:kern w:val="2"/>
          <w:shd w:val="clear" w:color="auto" w:fill="FFFFFF"/>
          <w:lang w:val="es-ES"/>
          <w14:ligatures w14:val="standardContextual"/>
        </w:rPr>
        <w:t>Wayúu</w:t>
      </w:r>
      <w:proofErr w:type="spellEnd"/>
      <w:r w:rsidRPr="000834F6">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0834F6">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0834F6">
        <w:rPr>
          <w:rFonts w:ascii="Verdana" w:eastAsia="Calibri" w:hAnsi="Verdana" w:cs="Arial"/>
          <w:kern w:val="2"/>
          <w:u w:val="single"/>
          <w:shd w:val="clear" w:color="auto" w:fill="FFFFFF"/>
          <w:lang w:val="es-ES"/>
          <w14:ligatures w14:val="standardContextual"/>
        </w:rPr>
        <w:t>.</w:t>
      </w:r>
    </w:p>
    <w:p w14:paraId="6F9ED741" w14:textId="77777777" w:rsidR="000834F6" w:rsidRPr="000834F6" w:rsidRDefault="000834F6" w:rsidP="000834F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BB4CF86" w14:textId="77777777" w:rsidR="000834F6" w:rsidRPr="000834F6" w:rsidRDefault="000834F6" w:rsidP="000834F6">
      <w:pPr>
        <w:spacing w:after="0" w:line="276" w:lineRule="auto"/>
        <w:jc w:val="both"/>
        <w:rPr>
          <w:rFonts w:ascii="Verdana" w:eastAsia="Calibri" w:hAnsi="Verdana" w:cs="Times New Roman"/>
          <w:kern w:val="2"/>
          <w:lang w:val="es-ES_tradnl"/>
          <w14:ligatures w14:val="standardContextual"/>
        </w:rPr>
      </w:pPr>
      <w:r w:rsidRPr="000834F6">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228A2BB6" w14:textId="77777777" w:rsidR="000834F6" w:rsidRPr="000834F6" w:rsidRDefault="000834F6" w:rsidP="000834F6">
      <w:pPr>
        <w:spacing w:after="0" w:line="240" w:lineRule="auto"/>
        <w:jc w:val="both"/>
        <w:rPr>
          <w:rFonts w:ascii="Verdana" w:eastAsia="Calibri" w:hAnsi="Verdana" w:cs="Times New Roman"/>
          <w:kern w:val="2"/>
          <w:lang w:val="es-ES_tradnl"/>
          <w14:ligatures w14:val="standardContextual"/>
        </w:rPr>
      </w:pPr>
    </w:p>
    <w:p w14:paraId="29BBAB67" w14:textId="77777777" w:rsidR="000834F6" w:rsidRPr="000834F6" w:rsidRDefault="000834F6" w:rsidP="000834F6">
      <w:pPr>
        <w:spacing w:after="0" w:line="240" w:lineRule="auto"/>
        <w:jc w:val="both"/>
        <w:rPr>
          <w:rFonts w:ascii="Verdana" w:eastAsia="Calibri" w:hAnsi="Verdana" w:cs="Times New Roman"/>
          <w:kern w:val="2"/>
          <w:lang w:val="es-ES_tradnl"/>
          <w14:ligatures w14:val="standardContextual"/>
        </w:rPr>
      </w:pPr>
      <w:r w:rsidRPr="000834F6">
        <w:rPr>
          <w:rFonts w:ascii="Verdana" w:eastAsia="Calibri" w:hAnsi="Verdana" w:cs="Times New Roman"/>
          <w:kern w:val="2"/>
          <w:lang w:val="es-ES_tradnl"/>
          <w14:ligatures w14:val="standardContextual"/>
        </w:rPr>
        <w:t xml:space="preserve">X: </w:t>
      </w:r>
      <w:r w:rsidRPr="000834F6">
        <w:rPr>
          <w:rFonts w:ascii="Verdana" w:eastAsia="Calibri" w:hAnsi="Verdana" w:cs="Times New Roman"/>
          <w:kern w:val="2"/>
          <w:u w:val="single"/>
          <w:lang w:val="es-ES_tradnl"/>
          <w14:ligatures w14:val="standardContextual"/>
        </w:rPr>
        <w:t>@colombiacompra</w:t>
      </w:r>
      <w:r w:rsidRPr="000834F6">
        <w:rPr>
          <w:rFonts w:ascii="Verdana" w:eastAsia="Calibri" w:hAnsi="Verdana" w:cs="Times New Roman"/>
          <w:kern w:val="2"/>
          <w:lang w:val="es-ES_tradnl"/>
          <w14:ligatures w14:val="standardContextual"/>
        </w:rPr>
        <w:t xml:space="preserve"> </w:t>
      </w:r>
    </w:p>
    <w:p w14:paraId="1FAB506F" w14:textId="77777777" w:rsidR="000834F6" w:rsidRPr="000834F6" w:rsidRDefault="000834F6" w:rsidP="000834F6">
      <w:pPr>
        <w:spacing w:after="0" w:line="240" w:lineRule="auto"/>
        <w:jc w:val="both"/>
        <w:rPr>
          <w:rFonts w:ascii="Verdana" w:eastAsia="Calibri" w:hAnsi="Verdana" w:cs="Times New Roman"/>
          <w:kern w:val="2"/>
          <w:lang w:val="es-ES"/>
          <w14:ligatures w14:val="standardContextual"/>
        </w:rPr>
      </w:pPr>
      <w:r w:rsidRPr="000834F6">
        <w:rPr>
          <w:rFonts w:ascii="Verdana" w:eastAsia="Calibri" w:hAnsi="Verdana" w:cs="Times New Roman"/>
          <w:kern w:val="2"/>
          <w:lang w:val="es-ES"/>
          <w14:ligatures w14:val="standardContextual"/>
        </w:rPr>
        <w:t xml:space="preserve">Facebook: </w:t>
      </w:r>
      <w:proofErr w:type="spellStart"/>
      <w:r w:rsidRPr="000834F6">
        <w:rPr>
          <w:rFonts w:ascii="Verdana" w:eastAsia="Calibri" w:hAnsi="Verdana" w:cs="Times New Roman"/>
          <w:kern w:val="2"/>
          <w:u w:val="single"/>
          <w:lang w:val="es-ES"/>
          <w14:ligatures w14:val="standardContextual"/>
        </w:rPr>
        <w:t>ColombiaCompraEficiente</w:t>
      </w:r>
      <w:proofErr w:type="spellEnd"/>
    </w:p>
    <w:p w14:paraId="0A3966C7" w14:textId="77777777" w:rsidR="000834F6" w:rsidRPr="000834F6" w:rsidRDefault="000834F6" w:rsidP="000834F6">
      <w:pPr>
        <w:spacing w:after="0" w:line="240" w:lineRule="auto"/>
        <w:jc w:val="both"/>
        <w:rPr>
          <w:rFonts w:ascii="Verdana" w:eastAsia="Calibri" w:hAnsi="Verdana" w:cs="Times New Roman"/>
          <w:kern w:val="2"/>
          <w:lang w:val="es-ES_tradnl"/>
          <w14:ligatures w14:val="standardContextual"/>
        </w:rPr>
      </w:pPr>
      <w:r w:rsidRPr="000834F6">
        <w:rPr>
          <w:rFonts w:ascii="Verdana" w:eastAsia="Calibri" w:hAnsi="Verdana" w:cs="Times New Roman"/>
          <w:kern w:val="2"/>
          <w:lang w:val="es-ES_tradnl"/>
          <w14:ligatures w14:val="standardContextual"/>
        </w:rPr>
        <w:t xml:space="preserve">LinkedIn: </w:t>
      </w:r>
      <w:r w:rsidRPr="000834F6">
        <w:rPr>
          <w:rFonts w:ascii="Verdana" w:eastAsia="Calibri" w:hAnsi="Verdana" w:cs="Times New Roman"/>
          <w:kern w:val="2"/>
          <w:u w:val="single"/>
          <w:lang w:val="es-ES_tradnl"/>
          <w14:ligatures w14:val="standardContextual"/>
        </w:rPr>
        <w:t>Agencia Nacional de Contratación Pública - Colombia Compra Eficiente</w:t>
      </w:r>
      <w:r w:rsidRPr="000834F6">
        <w:rPr>
          <w:rFonts w:ascii="Verdana" w:eastAsia="Calibri" w:hAnsi="Verdana" w:cs="Times New Roman"/>
          <w:kern w:val="2"/>
          <w:lang w:val="es-ES_tradnl"/>
          <w14:ligatures w14:val="standardContextual"/>
        </w:rPr>
        <w:t xml:space="preserve"> Instagram: </w:t>
      </w:r>
      <w:r w:rsidRPr="000834F6">
        <w:rPr>
          <w:rFonts w:ascii="Verdana" w:eastAsia="Calibri" w:hAnsi="Verdana" w:cs="Times New Roman"/>
          <w:kern w:val="2"/>
          <w:u w:val="single"/>
          <w:lang w:val="es-ES_tradnl"/>
          <w14:ligatures w14:val="standardContextual"/>
        </w:rPr>
        <w:t>@colombiacompraeficiente_cce</w:t>
      </w:r>
    </w:p>
    <w:p w14:paraId="57289976" w14:textId="77777777" w:rsidR="000834F6" w:rsidRPr="000834F6" w:rsidRDefault="000834F6" w:rsidP="000834F6">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B943469" w14:textId="77777777" w:rsidR="000834F6" w:rsidRPr="000834F6" w:rsidRDefault="000834F6" w:rsidP="000834F6">
      <w:pPr>
        <w:widowControl w:val="0"/>
        <w:autoSpaceDE w:val="0"/>
        <w:autoSpaceDN w:val="0"/>
        <w:spacing w:after="0" w:line="276" w:lineRule="auto"/>
        <w:jc w:val="both"/>
        <w:rPr>
          <w:rFonts w:ascii="Verdana" w:eastAsia="Calibri" w:hAnsi="Verdana" w:cs="Arial"/>
          <w:kern w:val="2"/>
          <w:lang w:val="es-ES_tradnl"/>
          <w14:ligatures w14:val="standardContextual"/>
        </w:rPr>
      </w:pPr>
      <w:r w:rsidRPr="000834F6">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FAB733E" w14:textId="77777777" w:rsidR="000834F6" w:rsidRPr="000834F6" w:rsidRDefault="000834F6" w:rsidP="000834F6">
      <w:pPr>
        <w:widowControl w:val="0"/>
        <w:autoSpaceDE w:val="0"/>
        <w:autoSpaceDN w:val="0"/>
        <w:spacing w:after="0" w:line="276" w:lineRule="auto"/>
        <w:jc w:val="both"/>
        <w:rPr>
          <w:rFonts w:ascii="Verdana" w:eastAsia="Calibri" w:hAnsi="Verdana" w:cs="Arial"/>
          <w:lang w:val="es-ES_tradnl"/>
        </w:rPr>
      </w:pPr>
    </w:p>
    <w:p w14:paraId="3F70D5DC" w14:textId="77777777" w:rsidR="000834F6" w:rsidRPr="000834F6" w:rsidRDefault="000834F6" w:rsidP="000834F6">
      <w:pPr>
        <w:spacing w:after="0" w:line="240" w:lineRule="auto"/>
        <w:rPr>
          <w:rFonts w:ascii="Verdana" w:eastAsia="Calibri" w:hAnsi="Verdana" w:cs="Arial"/>
          <w:lang w:val="es-ES_tradnl" w:eastAsia="es-CO"/>
        </w:rPr>
      </w:pPr>
      <w:r w:rsidRPr="000834F6">
        <w:rPr>
          <w:rFonts w:ascii="Verdana" w:eastAsia="Times New Roman" w:hAnsi="Verdana" w:cs="Arial"/>
          <w:lang w:val="es-ES_tradnl" w:eastAsia="es-CO"/>
        </w:rPr>
        <w:t>Atentamente,</w:t>
      </w:r>
      <w:r w:rsidRPr="000834F6">
        <w:rPr>
          <w:rFonts w:ascii="Verdana" w:eastAsia="Calibri" w:hAnsi="Verdana" w:cs="Arial"/>
          <w:lang w:val="es-ES_tradnl" w:eastAsia="es-CO"/>
        </w:rPr>
        <w:t xml:space="preserve"> </w:t>
      </w:r>
    </w:p>
    <w:p w14:paraId="66C92592" w14:textId="29425474" w:rsidR="000834F6" w:rsidRPr="000834F6" w:rsidRDefault="00CE2A98" w:rsidP="000834F6">
      <w:pPr>
        <w:spacing w:line="276" w:lineRule="auto"/>
        <w:jc w:val="center"/>
        <w:rPr>
          <w:rFonts w:ascii="Verdana" w:eastAsia="Calibri" w:hAnsi="Verdana" w:cs="Arial"/>
          <w:lang w:val="es-ES_tradnl" w:eastAsia="es-CO"/>
        </w:rPr>
      </w:pPr>
      <w:r>
        <w:rPr>
          <w:noProof/>
        </w:rPr>
        <w:drawing>
          <wp:inline distT="0" distB="0" distL="0" distR="0" wp14:anchorId="70AEA155" wp14:editId="767026BF">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834F6" w:rsidRPr="000834F6" w14:paraId="53C25241" w14:textId="77777777" w:rsidTr="00193136">
        <w:trPr>
          <w:trHeight w:val="315"/>
        </w:trPr>
        <w:tc>
          <w:tcPr>
            <w:tcW w:w="893" w:type="dxa"/>
            <w:vAlign w:val="center"/>
            <w:hideMark/>
          </w:tcPr>
          <w:p w14:paraId="4DB34B46" w14:textId="77777777" w:rsidR="000834F6" w:rsidRPr="000834F6" w:rsidRDefault="000834F6" w:rsidP="000834F6">
            <w:pPr>
              <w:rPr>
                <w:rFonts w:ascii="Verdana" w:eastAsia="Calibri" w:hAnsi="Verdana" w:cs="Arial"/>
                <w:sz w:val="16"/>
                <w:szCs w:val="16"/>
                <w:lang w:val="es-ES_tradnl" w:eastAsia="es-ES"/>
              </w:rPr>
            </w:pPr>
            <w:r w:rsidRPr="000834F6">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25B9238" w14:textId="77777777" w:rsidR="000834F6" w:rsidRPr="000834F6" w:rsidRDefault="000834F6" w:rsidP="000834F6">
            <w:pPr>
              <w:rPr>
                <w:rFonts w:ascii="Verdana" w:eastAsia="Arial" w:hAnsi="Verdana" w:cs="Arial"/>
                <w:sz w:val="16"/>
                <w:szCs w:val="16"/>
                <w:lang w:val="es-ES"/>
              </w:rPr>
            </w:pPr>
            <w:r w:rsidRPr="000834F6">
              <w:rPr>
                <w:rFonts w:ascii="Verdana" w:eastAsia="Arial" w:hAnsi="Verdana" w:cs="Arial"/>
                <w:sz w:val="16"/>
                <w:szCs w:val="16"/>
                <w:lang w:val="es-ES"/>
              </w:rPr>
              <w:t>Kevin Arlid Herrera Santa</w:t>
            </w:r>
          </w:p>
          <w:p w14:paraId="3E056DB9" w14:textId="77777777" w:rsidR="000834F6" w:rsidRPr="000834F6" w:rsidRDefault="000834F6" w:rsidP="000834F6">
            <w:pPr>
              <w:rPr>
                <w:rFonts w:ascii="Verdana" w:eastAsia="Arial" w:hAnsi="Verdana" w:cs="Arial"/>
                <w:sz w:val="16"/>
                <w:szCs w:val="16"/>
                <w:lang w:val="es-ES_tradnl"/>
              </w:rPr>
            </w:pPr>
            <w:r w:rsidRPr="000834F6">
              <w:rPr>
                <w:rFonts w:ascii="Verdana" w:eastAsia="Arial" w:hAnsi="Verdana" w:cs="Arial"/>
                <w:sz w:val="16"/>
                <w:szCs w:val="16"/>
                <w:lang w:val="es-ES_tradnl"/>
              </w:rPr>
              <w:t xml:space="preserve">Contratista de la Subdirección de Gestión Contractual </w:t>
            </w:r>
          </w:p>
          <w:p w14:paraId="714F23F3" w14:textId="77777777" w:rsidR="000834F6" w:rsidRPr="000834F6" w:rsidRDefault="000834F6" w:rsidP="000834F6">
            <w:pPr>
              <w:rPr>
                <w:rFonts w:ascii="Verdana" w:eastAsia="Arial" w:hAnsi="Verdana" w:cs="Arial"/>
                <w:sz w:val="16"/>
                <w:szCs w:val="16"/>
                <w:lang w:val="es-ES"/>
              </w:rPr>
            </w:pPr>
            <w:r w:rsidRPr="000834F6">
              <w:rPr>
                <w:rFonts w:ascii="Verdana" w:eastAsia="Arial" w:hAnsi="Verdana" w:cs="Arial"/>
                <w:sz w:val="16"/>
                <w:szCs w:val="16"/>
                <w:lang w:val="es-ES"/>
              </w:rPr>
              <w:t xml:space="preserve">Lida Milena </w:t>
            </w:r>
            <w:proofErr w:type="spellStart"/>
            <w:r w:rsidRPr="000834F6">
              <w:rPr>
                <w:rFonts w:ascii="Verdana" w:eastAsia="Arial" w:hAnsi="Verdana" w:cs="Arial"/>
                <w:sz w:val="16"/>
                <w:szCs w:val="16"/>
                <w:lang w:val="es-ES"/>
              </w:rPr>
              <w:t>Guanumen</w:t>
            </w:r>
            <w:proofErr w:type="spellEnd"/>
            <w:r w:rsidRPr="000834F6">
              <w:rPr>
                <w:rFonts w:ascii="Verdana" w:eastAsia="Arial" w:hAnsi="Verdana" w:cs="Arial"/>
                <w:sz w:val="16"/>
                <w:szCs w:val="16"/>
                <w:lang w:val="es-ES"/>
              </w:rPr>
              <w:t xml:space="preserve"> Pacheco</w:t>
            </w:r>
          </w:p>
          <w:p w14:paraId="04232801" w14:textId="77777777" w:rsidR="000834F6" w:rsidRPr="000834F6" w:rsidRDefault="000834F6" w:rsidP="000834F6">
            <w:pPr>
              <w:rPr>
                <w:rFonts w:ascii="Verdana" w:eastAsia="Arial" w:hAnsi="Verdana" w:cs="Arial"/>
                <w:sz w:val="16"/>
                <w:szCs w:val="16"/>
                <w:lang w:val="es-ES_tradnl"/>
              </w:rPr>
            </w:pPr>
            <w:r w:rsidRPr="000834F6">
              <w:rPr>
                <w:rFonts w:ascii="Verdana" w:eastAsia="Arial" w:hAnsi="Verdana" w:cs="Arial"/>
                <w:sz w:val="16"/>
                <w:szCs w:val="16"/>
                <w:lang w:val="es-ES_tradnl"/>
              </w:rPr>
              <w:t xml:space="preserve">Contratista de la Subdirección de Gestión Contractual </w:t>
            </w:r>
          </w:p>
        </w:tc>
      </w:tr>
      <w:tr w:rsidR="000834F6" w:rsidRPr="000834F6" w14:paraId="2314B37A" w14:textId="77777777" w:rsidTr="00193136">
        <w:trPr>
          <w:trHeight w:val="330"/>
        </w:trPr>
        <w:tc>
          <w:tcPr>
            <w:tcW w:w="893" w:type="dxa"/>
            <w:vAlign w:val="center"/>
            <w:hideMark/>
          </w:tcPr>
          <w:p w14:paraId="60DA61AD" w14:textId="77777777" w:rsidR="000834F6" w:rsidRPr="000834F6" w:rsidRDefault="000834F6" w:rsidP="000834F6">
            <w:pPr>
              <w:rPr>
                <w:rFonts w:ascii="Verdana" w:eastAsia="Calibri" w:hAnsi="Verdana" w:cs="Arial"/>
                <w:sz w:val="16"/>
                <w:szCs w:val="16"/>
                <w:lang w:val="es-ES_tradnl" w:eastAsia="es-ES"/>
              </w:rPr>
            </w:pPr>
            <w:r w:rsidRPr="000834F6">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34E2106D" w14:textId="77777777" w:rsidR="000834F6" w:rsidRPr="000834F6" w:rsidRDefault="000834F6" w:rsidP="000834F6">
            <w:pPr>
              <w:textAlignment w:val="baseline"/>
              <w:rPr>
                <w:rFonts w:ascii="Verdana" w:eastAsia="Times New Roman" w:hAnsi="Verdana" w:cs="Segoe UI"/>
                <w:sz w:val="16"/>
                <w:szCs w:val="16"/>
                <w:lang w:val="es-ES" w:eastAsia="es-ES"/>
              </w:rPr>
            </w:pPr>
            <w:r w:rsidRPr="000834F6">
              <w:rPr>
                <w:rFonts w:ascii="Verdana" w:eastAsia="Times New Roman" w:hAnsi="Verdana" w:cs="Segoe UI"/>
                <w:sz w:val="16"/>
                <w:szCs w:val="16"/>
                <w:lang w:val="es-ES" w:eastAsia="es-ES"/>
              </w:rPr>
              <w:t xml:space="preserve">Adriana </w:t>
            </w:r>
            <w:proofErr w:type="spellStart"/>
            <w:r w:rsidRPr="000834F6">
              <w:rPr>
                <w:rFonts w:ascii="Verdana" w:eastAsia="Times New Roman" w:hAnsi="Verdana" w:cs="Segoe UI"/>
                <w:sz w:val="16"/>
                <w:szCs w:val="16"/>
                <w:lang w:val="es-ES" w:eastAsia="es-ES"/>
              </w:rPr>
              <w:t>Katerine</w:t>
            </w:r>
            <w:proofErr w:type="spellEnd"/>
            <w:r w:rsidRPr="000834F6">
              <w:rPr>
                <w:rFonts w:ascii="Verdana" w:eastAsia="Times New Roman" w:hAnsi="Verdana" w:cs="Segoe UI"/>
                <w:sz w:val="16"/>
                <w:szCs w:val="16"/>
                <w:lang w:val="es-ES" w:eastAsia="es-ES"/>
              </w:rPr>
              <w:t xml:space="preserve"> López Rodríguez</w:t>
            </w:r>
          </w:p>
          <w:p w14:paraId="5F9CF29F" w14:textId="77777777" w:rsidR="000834F6" w:rsidRPr="000834F6" w:rsidRDefault="000834F6" w:rsidP="000834F6">
            <w:pPr>
              <w:textAlignment w:val="baseline"/>
              <w:rPr>
                <w:rFonts w:ascii="Verdana" w:eastAsia="Times New Roman" w:hAnsi="Verdana" w:cs="Segoe UI"/>
                <w:sz w:val="16"/>
                <w:szCs w:val="16"/>
                <w:lang w:val="es-ES_tradnl" w:eastAsia="es-ES_tradnl"/>
              </w:rPr>
            </w:pPr>
            <w:r w:rsidRPr="000834F6">
              <w:rPr>
                <w:rFonts w:ascii="Verdana" w:eastAsia="Times New Roman" w:hAnsi="Verdana" w:cs="Arial"/>
                <w:sz w:val="16"/>
                <w:szCs w:val="16"/>
                <w:lang w:val="es-ES_tradnl" w:eastAsia="es-ES_tradnl"/>
              </w:rPr>
              <w:t>Contratista de la Subdirección de Gestión Contractual </w:t>
            </w:r>
          </w:p>
        </w:tc>
      </w:tr>
      <w:tr w:rsidR="000834F6" w:rsidRPr="000834F6" w14:paraId="5F1EDEA3" w14:textId="77777777" w:rsidTr="00193136">
        <w:trPr>
          <w:trHeight w:val="300"/>
        </w:trPr>
        <w:tc>
          <w:tcPr>
            <w:tcW w:w="893" w:type="dxa"/>
            <w:vAlign w:val="center"/>
          </w:tcPr>
          <w:p w14:paraId="6C361081" w14:textId="77777777" w:rsidR="000834F6" w:rsidRPr="000834F6" w:rsidRDefault="000834F6" w:rsidP="000834F6">
            <w:pPr>
              <w:rPr>
                <w:rFonts w:ascii="Verdana" w:eastAsia="Calibri" w:hAnsi="Verdana" w:cs="Arial"/>
                <w:sz w:val="16"/>
                <w:szCs w:val="16"/>
                <w:lang w:val="es-ES_tradnl" w:eastAsia="es-ES"/>
              </w:rPr>
            </w:pPr>
            <w:r w:rsidRPr="000834F6">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7124261D" w14:textId="77777777" w:rsidR="000834F6" w:rsidRPr="000834F6" w:rsidRDefault="000834F6" w:rsidP="000834F6">
            <w:pPr>
              <w:rPr>
                <w:rFonts w:ascii="Verdana" w:eastAsia="Calibri" w:hAnsi="Verdana" w:cs="Arial"/>
                <w:sz w:val="16"/>
                <w:szCs w:val="16"/>
                <w:lang w:val="es-ES" w:eastAsia="es-ES"/>
              </w:rPr>
            </w:pPr>
            <w:r w:rsidRPr="000834F6">
              <w:rPr>
                <w:rFonts w:ascii="Verdana" w:eastAsia="Calibri" w:hAnsi="Verdana" w:cs="Arial"/>
                <w:sz w:val="16"/>
                <w:szCs w:val="16"/>
                <w:lang w:val="es-ES" w:eastAsia="es-ES"/>
              </w:rPr>
              <w:t xml:space="preserve">Carolina Quintero </w:t>
            </w:r>
            <w:proofErr w:type="spellStart"/>
            <w:r w:rsidRPr="000834F6">
              <w:rPr>
                <w:rFonts w:ascii="Verdana" w:eastAsia="Calibri" w:hAnsi="Verdana" w:cs="Arial"/>
                <w:sz w:val="16"/>
                <w:szCs w:val="16"/>
                <w:lang w:val="es-ES" w:eastAsia="es-ES"/>
              </w:rPr>
              <w:t>Gacharná</w:t>
            </w:r>
            <w:proofErr w:type="spellEnd"/>
          </w:p>
          <w:p w14:paraId="12D70D1D" w14:textId="77777777" w:rsidR="000834F6" w:rsidRPr="000834F6" w:rsidRDefault="000834F6" w:rsidP="000834F6">
            <w:pPr>
              <w:rPr>
                <w:rFonts w:ascii="Verdana" w:eastAsia="Calibri" w:hAnsi="Verdana" w:cs="Arial"/>
                <w:sz w:val="16"/>
                <w:szCs w:val="16"/>
                <w:lang w:val="es-ES_tradnl" w:eastAsia="es-ES"/>
              </w:rPr>
            </w:pPr>
            <w:r w:rsidRPr="000834F6">
              <w:rPr>
                <w:rFonts w:ascii="Verdana" w:eastAsia="Calibri" w:hAnsi="Verdana" w:cs="Arial"/>
                <w:sz w:val="16"/>
                <w:szCs w:val="16"/>
                <w:lang w:val="es-ES_tradnl" w:eastAsia="es-ES"/>
              </w:rPr>
              <w:t>Subdirectora de Gestión Contractual ANCP – CCE</w:t>
            </w:r>
          </w:p>
        </w:tc>
      </w:tr>
    </w:tbl>
    <w:p w14:paraId="12443EE0" w14:textId="77777777" w:rsidR="00C15139" w:rsidRPr="0024624F" w:rsidRDefault="00C15139" w:rsidP="00C15139">
      <w:pPr>
        <w:spacing w:after="0"/>
        <w:rPr>
          <w:rFonts w:ascii="Verdana" w:hAnsi="Verdana"/>
        </w:rPr>
      </w:pPr>
    </w:p>
    <w:bookmarkEnd w:id="0"/>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67B7F" w14:textId="77777777" w:rsidR="009A1C6F" w:rsidRDefault="009A1C6F" w:rsidP="004A1847">
      <w:pPr>
        <w:spacing w:after="0" w:line="240" w:lineRule="auto"/>
      </w:pPr>
      <w:r>
        <w:separator/>
      </w:r>
    </w:p>
  </w:endnote>
  <w:endnote w:type="continuationSeparator" w:id="0">
    <w:p w14:paraId="5EDB3C5B"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Segoe UI">
    <w:panose1 w:val="020B0604020202020204"/>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07340" w14:textId="77777777" w:rsidR="009A1C6F" w:rsidRDefault="009A1C6F" w:rsidP="004A1847">
      <w:pPr>
        <w:spacing w:after="0" w:line="240" w:lineRule="auto"/>
      </w:pPr>
      <w:r>
        <w:separator/>
      </w:r>
    </w:p>
  </w:footnote>
  <w:footnote w:type="continuationSeparator" w:id="0">
    <w:p w14:paraId="1064F782" w14:textId="77777777" w:rsidR="009A1C6F" w:rsidRDefault="009A1C6F" w:rsidP="004A1847">
      <w:pPr>
        <w:spacing w:after="0" w:line="240" w:lineRule="auto"/>
      </w:pPr>
      <w:r>
        <w:continuationSeparator/>
      </w:r>
    </w:p>
  </w:footnote>
  <w:footnote w:id="1">
    <w:p w14:paraId="222E6A5D" w14:textId="77777777" w:rsidR="000834F6" w:rsidRPr="00590BB7" w:rsidRDefault="000834F6" w:rsidP="000834F6">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5pt;height:12.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265F41"/>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8773BFE"/>
    <w:multiLevelType w:val="hybridMultilevel"/>
    <w:tmpl w:val="6F94D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2044020177">
    <w:abstractNumId w:val="0"/>
  </w:num>
  <w:num w:numId="17" w16cid:durableId="1630477021">
    <w:abstractNumId w:val="10"/>
  </w:num>
  <w:num w:numId="18" w16cid:durableId="683287683">
    <w:abstractNumId w:val="3"/>
  </w:num>
  <w:num w:numId="19" w16cid:durableId="8468718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EAE"/>
    <w:rsid w:val="00082362"/>
    <w:rsid w:val="000834F6"/>
    <w:rsid w:val="000A683E"/>
    <w:rsid w:val="000B19B9"/>
    <w:rsid w:val="000D0334"/>
    <w:rsid w:val="000D5DA7"/>
    <w:rsid w:val="000F6486"/>
    <w:rsid w:val="00116940"/>
    <w:rsid w:val="00125105"/>
    <w:rsid w:val="00127233"/>
    <w:rsid w:val="0015699B"/>
    <w:rsid w:val="00197606"/>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28E0"/>
    <w:rsid w:val="00322A85"/>
    <w:rsid w:val="00324168"/>
    <w:rsid w:val="00330834"/>
    <w:rsid w:val="003448F4"/>
    <w:rsid w:val="00365532"/>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2614"/>
    <w:rsid w:val="005566E8"/>
    <w:rsid w:val="00574867"/>
    <w:rsid w:val="00591460"/>
    <w:rsid w:val="005A65E0"/>
    <w:rsid w:val="005C3777"/>
    <w:rsid w:val="005C5CDC"/>
    <w:rsid w:val="005D476C"/>
    <w:rsid w:val="006200BF"/>
    <w:rsid w:val="006219F8"/>
    <w:rsid w:val="006302F7"/>
    <w:rsid w:val="00646B9F"/>
    <w:rsid w:val="00665D70"/>
    <w:rsid w:val="006900D9"/>
    <w:rsid w:val="006D6FAB"/>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425A"/>
    <w:rsid w:val="009F3A13"/>
    <w:rsid w:val="00A00517"/>
    <w:rsid w:val="00A122D3"/>
    <w:rsid w:val="00A14468"/>
    <w:rsid w:val="00A17F13"/>
    <w:rsid w:val="00A20739"/>
    <w:rsid w:val="00A23AF9"/>
    <w:rsid w:val="00A33C78"/>
    <w:rsid w:val="00AB0ADB"/>
    <w:rsid w:val="00B00C0E"/>
    <w:rsid w:val="00B01B1A"/>
    <w:rsid w:val="00B0381D"/>
    <w:rsid w:val="00B318C5"/>
    <w:rsid w:val="00B44A47"/>
    <w:rsid w:val="00B72CD3"/>
    <w:rsid w:val="00B72FFF"/>
    <w:rsid w:val="00BC3D36"/>
    <w:rsid w:val="00BD54A6"/>
    <w:rsid w:val="00BD7F72"/>
    <w:rsid w:val="00BF2790"/>
    <w:rsid w:val="00BF7425"/>
    <w:rsid w:val="00C04FB3"/>
    <w:rsid w:val="00C11D8B"/>
    <w:rsid w:val="00C15139"/>
    <w:rsid w:val="00C330EB"/>
    <w:rsid w:val="00C50D69"/>
    <w:rsid w:val="00C5365C"/>
    <w:rsid w:val="00C754BE"/>
    <w:rsid w:val="00C76B1C"/>
    <w:rsid w:val="00C925AC"/>
    <w:rsid w:val="00CB6357"/>
    <w:rsid w:val="00CC1B26"/>
    <w:rsid w:val="00CC736F"/>
    <w:rsid w:val="00CE2A98"/>
    <w:rsid w:val="00D05D6D"/>
    <w:rsid w:val="00D361FD"/>
    <w:rsid w:val="00D40524"/>
    <w:rsid w:val="00D423A2"/>
    <w:rsid w:val="00D44E26"/>
    <w:rsid w:val="00D520D8"/>
    <w:rsid w:val="00D63AC2"/>
    <w:rsid w:val="00D7383B"/>
    <w:rsid w:val="00D7788A"/>
    <w:rsid w:val="00DA231B"/>
    <w:rsid w:val="00DC39FC"/>
    <w:rsid w:val="00DF5254"/>
    <w:rsid w:val="00E02524"/>
    <w:rsid w:val="00E0638E"/>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5345"/>
    <w:rsid w:val="00F76AFC"/>
    <w:rsid w:val="00FA47C0"/>
    <w:rsid w:val="00FB5DD1"/>
    <w:rsid w:val="00FC2B5D"/>
    <w:rsid w:val="00FD1888"/>
    <w:rsid w:val="00FF1449"/>
    <w:rsid w:val="00FF7963"/>
    <w:rsid w:val="071B8F93"/>
    <w:rsid w:val="09908A09"/>
    <w:rsid w:val="0FF4CCA8"/>
    <w:rsid w:val="13CFC91B"/>
    <w:rsid w:val="19A2EC2C"/>
    <w:rsid w:val="20DD73E7"/>
    <w:rsid w:val="2859CA1B"/>
    <w:rsid w:val="32A4F9CF"/>
    <w:rsid w:val="356CEDFD"/>
    <w:rsid w:val="635C3397"/>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834F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FF4BBF-223D-4524-ABD2-DC6E0B2A5D9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12</Pages>
  <Words>4086</Words>
  <Characters>22475</Characters>
  <Application>Microsoft Office Word</Application>
  <DocSecurity>0</DocSecurity>
  <Lines>187</Lines>
  <Paragraphs>53</Paragraphs>
  <ScaleCrop>false</ScaleCrop>
  <Company/>
  <LinksUpToDate>false</LinksUpToDate>
  <CharactersWithSpaces>26508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2025-11-28T19:07:00Z</dcterms:created>
  <dcterms:modified xsi:type="dcterms:W3CDTF">2025-11-29T04:09:00Z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