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B37C9" w14:textId="77777777" w:rsidR="00F93C17" w:rsidRDefault="00F93C17" w:rsidP="00F93C17">
      <w:pPr>
        <w:contextualSpacing/>
        <w:jc w:val="both"/>
        <w:rPr>
          <w:rFonts w:ascii="Verdana" w:eastAsia="Calibri" w:hAnsi="Verdana" w:cs="Arial"/>
          <w:b/>
          <w:bCs/>
          <w:lang w:val="es-ES" w:eastAsia="es-ES"/>
        </w:rPr>
      </w:pPr>
      <w:r w:rsidRPr="003557C4">
        <w:rPr>
          <w:rFonts w:ascii="Verdana" w:eastAsia="Calibri" w:hAnsi="Verdana" w:cs="Arial"/>
          <w:b/>
          <w:bCs/>
          <w:lang w:val="es-ES" w:eastAsia="es-ES"/>
        </w:rPr>
        <w:t>CON</w:t>
      </w:r>
      <w:r>
        <w:rPr>
          <w:rFonts w:ascii="Verdana" w:eastAsia="Calibri" w:hAnsi="Verdana" w:cs="Arial"/>
          <w:b/>
          <w:bCs/>
          <w:lang w:val="es-ES" w:eastAsia="es-ES"/>
        </w:rPr>
        <w:t>VENIO</w:t>
      </w:r>
      <w:r w:rsidRPr="003557C4">
        <w:rPr>
          <w:rFonts w:ascii="Verdana" w:eastAsia="Calibri" w:hAnsi="Verdana" w:cs="Arial"/>
          <w:b/>
          <w:bCs/>
          <w:lang w:val="es-ES" w:eastAsia="es-ES"/>
        </w:rPr>
        <w:t xml:space="preserve"> INTERADMINISTRATIVO – Concepto – Régimen jurídico</w:t>
      </w:r>
    </w:p>
    <w:p w14:paraId="37E7E71F" w14:textId="77777777" w:rsidR="00F93C17" w:rsidRPr="00717B5F" w:rsidRDefault="00F93C17" w:rsidP="00F93C17">
      <w:pPr>
        <w:contextualSpacing/>
        <w:jc w:val="both"/>
        <w:rPr>
          <w:rFonts w:ascii="Verdana" w:eastAsia="Calibri" w:hAnsi="Verdana" w:cs="Arial"/>
          <w:b/>
          <w:bCs/>
          <w:highlight w:val="yellow"/>
          <w:lang w:val="es-ES" w:eastAsia="es-ES"/>
        </w:rPr>
      </w:pPr>
    </w:p>
    <w:p w14:paraId="569A6694" w14:textId="77777777" w:rsidR="00F93C17" w:rsidRDefault="00F93C17" w:rsidP="00F93C17">
      <w:pPr>
        <w:contextualSpacing/>
        <w:jc w:val="both"/>
        <w:rPr>
          <w:rFonts w:ascii="Verdana" w:eastAsia="Times New Roman" w:hAnsi="Verdana" w:cs="Arial"/>
          <w:sz w:val="20"/>
          <w:szCs w:val="20"/>
          <w:lang w:val="es-ES" w:eastAsia="es-CO"/>
        </w:rPr>
      </w:pPr>
      <w:r w:rsidRPr="00396CBB">
        <w:rPr>
          <w:rFonts w:ascii="Verdana" w:eastAsia="Times New Roman" w:hAnsi="Verdana" w:cs="Arial"/>
          <w:sz w:val="20"/>
          <w:szCs w:val="20"/>
          <w:lang w:val="es-ES" w:eastAsia="es-CO"/>
        </w:rPr>
        <w:t xml:space="preserve">Sobre la tipología de convenios o contratos interadministrativos conviene precisar que, aunque la ley no la definió ni desarrolló, el Decreto 1082 de 2015 se refiere como interadministrativa a aquella contratación entre entidades estatales. </w:t>
      </w:r>
    </w:p>
    <w:p w14:paraId="7C5E1F31" w14:textId="77777777" w:rsidR="00F93C17" w:rsidRPr="00396CBB" w:rsidRDefault="00F93C17" w:rsidP="00F93C17">
      <w:pPr>
        <w:contextualSpacing/>
        <w:jc w:val="both"/>
        <w:rPr>
          <w:rFonts w:ascii="Verdana" w:eastAsia="Times New Roman" w:hAnsi="Verdana" w:cs="Arial"/>
          <w:sz w:val="20"/>
          <w:szCs w:val="20"/>
          <w:lang w:val="es-ES" w:eastAsia="es-CO"/>
        </w:rPr>
      </w:pPr>
    </w:p>
    <w:p w14:paraId="41DF9C6D" w14:textId="77777777" w:rsidR="00F93C17" w:rsidRDefault="00F93C17" w:rsidP="00F93C17">
      <w:pPr>
        <w:contextualSpacing/>
        <w:jc w:val="both"/>
        <w:rPr>
          <w:rFonts w:ascii="Verdana" w:eastAsia="Times New Roman" w:hAnsi="Verdana" w:cs="Arial"/>
          <w:sz w:val="20"/>
          <w:szCs w:val="20"/>
          <w:lang w:val="es-ES" w:eastAsia="es-CO"/>
        </w:rPr>
      </w:pPr>
      <w:r w:rsidRPr="00396CBB">
        <w:rPr>
          <w:rFonts w:ascii="Verdana" w:eastAsia="Times New Roman" w:hAnsi="Verdana" w:cs="Arial"/>
          <w:sz w:val="20"/>
          <w:szCs w:val="20"/>
          <w:lang w:val="es-ES" w:eastAsia="es-CO"/>
        </w:rPr>
        <w:t>De acuerdo con lo anterior, es interadministrativo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3A80E4BA" w14:textId="77777777" w:rsidR="00F93C17" w:rsidRPr="00396CBB" w:rsidRDefault="00F93C17" w:rsidP="00F93C17">
      <w:pPr>
        <w:contextualSpacing/>
        <w:jc w:val="both"/>
        <w:rPr>
          <w:rFonts w:ascii="Verdana" w:eastAsia="Times New Roman" w:hAnsi="Verdana" w:cs="Arial"/>
          <w:sz w:val="20"/>
          <w:szCs w:val="20"/>
          <w:lang w:val="es-ES" w:eastAsia="es-CO"/>
        </w:rPr>
      </w:pPr>
    </w:p>
    <w:p w14:paraId="7DD39952" w14:textId="77777777" w:rsidR="00F93C17" w:rsidRDefault="00F93C17" w:rsidP="00F93C17">
      <w:pPr>
        <w:contextualSpacing/>
        <w:jc w:val="both"/>
        <w:rPr>
          <w:rFonts w:ascii="Verdana" w:eastAsia="Times New Roman" w:hAnsi="Verdana" w:cs="Arial"/>
          <w:sz w:val="20"/>
          <w:szCs w:val="20"/>
          <w:lang w:val="es-ES" w:eastAsia="es-CO"/>
        </w:rPr>
      </w:pPr>
      <w:r w:rsidRPr="00396CBB">
        <w:rPr>
          <w:rFonts w:ascii="Verdana" w:eastAsia="Times New Roman" w:hAnsi="Verdana" w:cs="Arial"/>
          <w:sz w:val="20"/>
          <w:szCs w:val="20"/>
          <w:lang w:val="es-ES" w:eastAsia="es-CO"/>
        </w:rPr>
        <w:t>En consideración a dicho criterio orgánico, esta Subdirección ha sostenido que, 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de Ley 80 de 1993 celebrar esta clase de convenios con una entidad estatal de régimen especial y no por ello dejará de ser un contrato o convenio interadministrativo, caso en el cual su ejecución estará sometida a la Ley 80 de 1993.</w:t>
      </w:r>
    </w:p>
    <w:p w14:paraId="39ADD241" w14:textId="77777777" w:rsidR="00F93C17" w:rsidRPr="00396CBB" w:rsidRDefault="00F93C17" w:rsidP="00F93C17">
      <w:pPr>
        <w:contextualSpacing/>
        <w:jc w:val="both"/>
        <w:rPr>
          <w:rFonts w:ascii="Verdana" w:eastAsia="Times New Roman" w:hAnsi="Verdana" w:cs="Arial"/>
          <w:sz w:val="20"/>
          <w:szCs w:val="20"/>
          <w:lang w:val="es-ES" w:eastAsia="es-CO"/>
        </w:rPr>
      </w:pPr>
    </w:p>
    <w:p w14:paraId="5C67DE01" w14:textId="77777777" w:rsidR="00F93C17" w:rsidRDefault="00F93C17" w:rsidP="00F93C17">
      <w:pPr>
        <w:contextualSpacing/>
        <w:jc w:val="both"/>
        <w:rPr>
          <w:rFonts w:ascii="Verdana" w:eastAsia="Times New Roman" w:hAnsi="Verdana" w:cs="Arial"/>
          <w:sz w:val="20"/>
          <w:szCs w:val="20"/>
          <w:lang w:val="es-ES" w:eastAsia="es-CO"/>
        </w:rPr>
      </w:pPr>
      <w:r w:rsidRPr="00396CBB">
        <w:rPr>
          <w:rFonts w:ascii="Verdana" w:eastAsia="Times New Roman" w:hAnsi="Verdana" w:cs="Arial"/>
          <w:sz w:val="20"/>
          <w:szCs w:val="20"/>
          <w:lang w:val="es-ES" w:eastAsia="es-CO"/>
        </w:rPr>
        <w:t xml:space="preserve">Además, es necesario tener en cuenta que, para que un contrato o convenio interadministrativo exista, debe cumplir con los siguientes elementos: acuerdo sobre el objeto y la contraprestación, y que se eleve a escrito. </w:t>
      </w:r>
    </w:p>
    <w:p w14:paraId="17BCB6C4" w14:textId="77777777" w:rsidR="00F93C17" w:rsidRDefault="00F93C17" w:rsidP="00F93C17">
      <w:pPr>
        <w:contextualSpacing/>
        <w:jc w:val="both"/>
        <w:rPr>
          <w:rFonts w:ascii="Verdana" w:eastAsia="Times New Roman" w:hAnsi="Verdana" w:cs="Arial"/>
          <w:sz w:val="20"/>
          <w:szCs w:val="20"/>
          <w:lang w:val="es-ES" w:eastAsia="es-CO"/>
        </w:rPr>
      </w:pPr>
    </w:p>
    <w:p w14:paraId="3DBC2DFB" w14:textId="77777777" w:rsidR="00F93C17" w:rsidRDefault="00F93C17" w:rsidP="00F93C17">
      <w:pPr>
        <w:contextualSpacing/>
        <w:jc w:val="both"/>
        <w:rPr>
          <w:rFonts w:ascii="Verdana" w:eastAsia="Calibri" w:hAnsi="Verdana" w:cs="Arial"/>
          <w:b/>
          <w:bCs/>
          <w:lang w:val="es-ES" w:eastAsia="es-ES"/>
        </w:rPr>
      </w:pPr>
      <w:r w:rsidRPr="003557C4">
        <w:rPr>
          <w:rFonts w:ascii="Verdana" w:eastAsia="Calibri" w:hAnsi="Verdana" w:cs="Arial"/>
          <w:b/>
          <w:bCs/>
          <w:lang w:val="es-ES" w:eastAsia="es-ES"/>
        </w:rPr>
        <w:t>CON</w:t>
      </w:r>
      <w:r>
        <w:rPr>
          <w:rFonts w:ascii="Verdana" w:eastAsia="Calibri" w:hAnsi="Verdana" w:cs="Arial"/>
          <w:b/>
          <w:bCs/>
          <w:lang w:val="es-ES" w:eastAsia="es-ES"/>
        </w:rPr>
        <w:t>VENIO</w:t>
      </w:r>
      <w:r w:rsidRPr="003557C4">
        <w:rPr>
          <w:rFonts w:ascii="Verdana" w:eastAsia="Calibri" w:hAnsi="Verdana" w:cs="Arial"/>
          <w:b/>
          <w:bCs/>
          <w:lang w:val="es-ES" w:eastAsia="es-ES"/>
        </w:rPr>
        <w:t xml:space="preserve"> INTERADMINISTRATIVO – </w:t>
      </w:r>
      <w:r>
        <w:rPr>
          <w:rFonts w:ascii="Verdana" w:eastAsia="Calibri" w:hAnsi="Verdana" w:cs="Arial"/>
          <w:b/>
          <w:bCs/>
          <w:lang w:val="es-ES" w:eastAsia="es-ES"/>
        </w:rPr>
        <w:t>Estudios previos</w:t>
      </w:r>
    </w:p>
    <w:p w14:paraId="773CD989"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7472576D" w14:textId="77777777" w:rsidR="00F93C17" w:rsidRPr="001E0D1E" w:rsidRDefault="00F93C17" w:rsidP="00F93C17">
      <w:pPr>
        <w:contextualSpacing/>
        <w:jc w:val="both"/>
        <w:rPr>
          <w:rFonts w:ascii="Verdana" w:eastAsia="Times New Roman" w:hAnsi="Verdana" w:cs="Arial"/>
          <w:sz w:val="20"/>
          <w:szCs w:val="20"/>
          <w:lang w:val="es-ES" w:eastAsia="es-CO"/>
        </w:rPr>
      </w:pPr>
      <w:r w:rsidRPr="001E0D1E">
        <w:rPr>
          <w:rFonts w:ascii="Verdana" w:eastAsia="Times New Roman" w:hAnsi="Verdana" w:cs="Arial"/>
          <w:sz w:val="20"/>
          <w:szCs w:val="20"/>
          <w:lang w:val="es-ES" w:eastAsia="es-CO"/>
        </w:rPr>
        <w:t xml:space="preserve">Al respecto, es necesario señalar frente a su pregunta sobre las gestiones previas a la celebración de un convenio interadministrativo, que esto se refiere a la elaboración de estudios y documentos previos. 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El Decreto Único Reglamentario del Sector Administrativo de Planeación Nacional –Decreto 1082 de 2015–, dispone en el artículo 2.2.1.1.2.1.1 el contenido mínimo de los estudios y documentos previos, por lo que las entidades deberán tener en cuenta esta normativa para determinar cómo se hacen las gestiones previas para celebrar un convenio interadministrativo, y en caso de que lo estimen conveniente también podrán tener en cuenta las recomendaciones de a Agencia Nacional de Contratación Pública – Colombia </w:t>
      </w:r>
      <w:r w:rsidRPr="001E0D1E">
        <w:rPr>
          <w:rFonts w:ascii="Verdana" w:eastAsia="Times New Roman" w:hAnsi="Verdana" w:cs="Arial"/>
          <w:sz w:val="20"/>
          <w:szCs w:val="20"/>
          <w:lang w:val="es-ES" w:eastAsia="es-CO"/>
        </w:rPr>
        <w:lastRenderedPageBreak/>
        <w:t>Compra Eficiente– dispuestas en la “Guía para la Elaboración de Estudios del Sector”, cuyo contenido no es obligatorio, sino facultativo.</w:t>
      </w:r>
    </w:p>
    <w:p w14:paraId="6190D7C6" w14:textId="77777777" w:rsidR="00F93C17" w:rsidRPr="001E0D1E" w:rsidRDefault="00F93C17" w:rsidP="00F93C17">
      <w:pPr>
        <w:contextualSpacing/>
        <w:jc w:val="both"/>
        <w:rPr>
          <w:rFonts w:ascii="Verdana" w:eastAsia="Times New Roman" w:hAnsi="Verdana" w:cs="Arial"/>
          <w:sz w:val="20"/>
          <w:szCs w:val="20"/>
          <w:lang w:val="es-ES" w:eastAsia="es-CO"/>
        </w:rPr>
      </w:pPr>
    </w:p>
    <w:p w14:paraId="0CB2A56B" w14:textId="77777777" w:rsidR="00F93C17" w:rsidRDefault="00F93C17" w:rsidP="00F93C17">
      <w:pPr>
        <w:contextualSpacing/>
        <w:jc w:val="both"/>
        <w:rPr>
          <w:rFonts w:ascii="Verdana" w:eastAsia="Times New Roman" w:hAnsi="Verdana" w:cs="Arial"/>
          <w:sz w:val="20"/>
          <w:szCs w:val="20"/>
          <w:lang w:val="es-ES" w:eastAsia="es-CO"/>
        </w:rPr>
      </w:pPr>
    </w:p>
    <w:p w14:paraId="3C80AF38" w14:textId="77777777" w:rsidR="00F93C17" w:rsidRDefault="00F93C17" w:rsidP="00F93C17">
      <w:pPr>
        <w:contextualSpacing/>
        <w:jc w:val="both"/>
        <w:rPr>
          <w:rFonts w:ascii="Verdana" w:eastAsia="Times New Roman" w:hAnsi="Verdana" w:cs="Arial"/>
          <w:sz w:val="20"/>
          <w:szCs w:val="20"/>
          <w:lang w:val="es-ES" w:eastAsia="es-CO"/>
        </w:rPr>
      </w:pPr>
    </w:p>
    <w:p w14:paraId="2FCEDDC6"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2E1EB405"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6AECFB68"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2075AB96"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5D44550F"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218009CD"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4804BFC9"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793E5257"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66E9C904"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31D19092"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4FA3FD04"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612E6355"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4BA5AEC3"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2E2E447C"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40061420"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443EE99D"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3C950BA5"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3CEC8A17"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597A6354"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47417897"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35BC01FD"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08A5052E"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3DC46704"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32B0CBDC"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438994BB"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101BB3A9"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11C81930"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447B0228" w14:textId="77777777" w:rsidR="00F93C17" w:rsidRDefault="00F93C17" w:rsidP="00F93C17">
      <w:pPr>
        <w:widowControl w:val="0"/>
        <w:autoSpaceDE w:val="0"/>
        <w:autoSpaceDN w:val="0"/>
        <w:spacing w:after="120" w:line="240" w:lineRule="auto"/>
        <w:ind w:right="113"/>
        <w:jc w:val="both"/>
        <w:rPr>
          <w:rFonts w:ascii="Verdana" w:eastAsia="Times New Roman" w:hAnsi="Verdana" w:cs="Arial"/>
          <w:sz w:val="20"/>
          <w:szCs w:val="20"/>
          <w:lang w:val="es-ES"/>
        </w:rPr>
      </w:pPr>
    </w:p>
    <w:p w14:paraId="3E0E8974" w14:textId="6D997BCA" w:rsidR="00F93C17" w:rsidRDefault="00F93C17" w:rsidP="00D563F7">
      <w:pPr>
        <w:spacing w:after="0" w:line="240" w:lineRule="auto"/>
        <w:rPr>
          <w:rFonts w:ascii="Verdana" w:hAnsi="Verdana"/>
          <w:lang w:val="es-MX"/>
        </w:rPr>
      </w:pPr>
      <w:r w:rsidRPr="00FD7B17">
        <w:rPr>
          <w:rFonts w:ascii="Verdana" w:hAnsi="Verdana"/>
          <w:lang w:val="es-MX"/>
        </w:rPr>
        <w:t>Bogotá D.C., </w:t>
      </w:r>
      <w:r w:rsidR="008163BC">
        <w:rPr>
          <w:rFonts w:ascii="Verdana" w:hAnsi="Verdana"/>
          <w:lang w:val="es-MX"/>
        </w:rPr>
        <w:t>9 de diciembre de 2025</w:t>
      </w:r>
    </w:p>
    <w:p w14:paraId="049E5BF4" w14:textId="77777777" w:rsidR="008163BC" w:rsidRDefault="008163BC" w:rsidP="00D563F7">
      <w:pPr>
        <w:spacing w:after="0" w:line="240" w:lineRule="auto"/>
        <w:rPr>
          <w:rFonts w:ascii="Verdana" w:hAnsi="Verdana"/>
          <w:lang w:val="es-MX"/>
        </w:rPr>
      </w:pPr>
    </w:p>
    <w:p w14:paraId="3D53B7E3" w14:textId="61B873F1" w:rsidR="008163BC" w:rsidRPr="00FD7B17" w:rsidRDefault="008163BC" w:rsidP="008163BC">
      <w:pPr>
        <w:spacing w:after="0" w:line="240" w:lineRule="auto"/>
        <w:jc w:val="right"/>
        <w:rPr>
          <w:rFonts w:ascii="Verdana" w:hAnsi="Verdana"/>
          <w:lang w:val="es-MX"/>
        </w:rPr>
      </w:pPr>
    </w:p>
    <w:p w14:paraId="4EBC0793" w14:textId="37DBDEC0" w:rsidR="00F93C17" w:rsidRPr="00FD7B17" w:rsidRDefault="00F93C17" w:rsidP="00D563F7">
      <w:pPr>
        <w:spacing w:after="0" w:line="240" w:lineRule="auto"/>
        <w:rPr>
          <w:rFonts w:ascii="Verdana" w:hAnsi="Verdana"/>
          <w:lang w:val="es-MX"/>
        </w:rPr>
      </w:pPr>
    </w:p>
    <w:p w14:paraId="1E7B637A" w14:textId="7B675D63" w:rsidR="00F93C17" w:rsidRPr="00FD7B17" w:rsidRDefault="00F93C17" w:rsidP="00D563F7">
      <w:pPr>
        <w:spacing w:after="0" w:line="240" w:lineRule="auto"/>
        <w:rPr>
          <w:rFonts w:ascii="Verdana" w:hAnsi="Verdana"/>
          <w:lang w:val="es-ES"/>
        </w:rPr>
      </w:pPr>
    </w:p>
    <w:p w14:paraId="7EA40753" w14:textId="08FD2DEA" w:rsidR="00F93C17" w:rsidRPr="00CF737C" w:rsidRDefault="008F0EB8" w:rsidP="00FD7B17">
      <w:pPr>
        <w:spacing w:after="0" w:line="240" w:lineRule="auto"/>
        <w:rPr>
          <w:rFonts w:ascii="Verdana" w:hAnsi="Verdana"/>
          <w:lang w:val="es-ES"/>
        </w:rPr>
      </w:pPr>
      <w:bookmarkStart w:id="0" w:name="_Hlk143780582"/>
      <w:r w:rsidRPr="008163BC">
        <w:rPr>
          <w:rFonts w:ascii="Verdana" w:hAnsi="Verdana"/>
          <w:noProof/>
          <w:lang w:val="es-MX"/>
        </w:rPr>
        <w:drawing>
          <wp:anchor distT="0" distB="0" distL="114300" distR="114300" simplePos="0" relativeHeight="251658240" behindDoc="0" locked="0" layoutInCell="1" allowOverlap="1" wp14:anchorId="76176ACC" wp14:editId="73D72C64">
            <wp:simplePos x="0" y="0"/>
            <wp:positionH relativeFrom="margin">
              <wp:align>right</wp:align>
            </wp:positionH>
            <wp:positionV relativeFrom="paragraph">
              <wp:posOffset>9525</wp:posOffset>
            </wp:positionV>
            <wp:extent cx="2694305" cy="744855"/>
            <wp:effectExtent l="0" t="0" r="0" b="0"/>
            <wp:wrapSquare wrapText="bothSides"/>
            <wp:docPr id="13915260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526049" name=""/>
                    <pic:cNvPicPr/>
                  </pic:nvPicPr>
                  <pic:blipFill>
                    <a:blip r:embed="rId10">
                      <a:extLst>
                        <a:ext uri="{28A0092B-C50C-407E-A947-70E740481C1C}">
                          <a14:useLocalDpi xmlns:a14="http://schemas.microsoft.com/office/drawing/2010/main" val="0"/>
                        </a:ext>
                      </a:extLst>
                    </a:blip>
                    <a:stretch>
                      <a:fillRect/>
                    </a:stretch>
                  </pic:blipFill>
                  <pic:spPr>
                    <a:xfrm>
                      <a:off x="0" y="0"/>
                      <a:ext cx="2694305" cy="744855"/>
                    </a:xfrm>
                    <a:prstGeom prst="rect">
                      <a:avLst/>
                    </a:prstGeom>
                  </pic:spPr>
                </pic:pic>
              </a:graphicData>
            </a:graphic>
            <wp14:sizeRelH relativeFrom="margin">
              <wp14:pctWidth>0</wp14:pctWidth>
            </wp14:sizeRelH>
            <wp14:sizeRelV relativeFrom="margin">
              <wp14:pctHeight>0</wp14:pctHeight>
            </wp14:sizeRelV>
          </wp:anchor>
        </w:drawing>
      </w:r>
      <w:r w:rsidR="00F93C17" w:rsidRPr="00FD7B17">
        <w:rPr>
          <w:rFonts w:ascii="Verdana" w:eastAsia="Calibri" w:hAnsi="Verdana" w:cs="Arial"/>
          <w:color w:val="000000" w:themeColor="text1"/>
          <w:lang w:val="es-ES" w:eastAsia="es-ES"/>
        </w:rPr>
        <w:t>Señores</w:t>
      </w:r>
    </w:p>
    <w:p w14:paraId="75B9EA58" w14:textId="77777777" w:rsidR="00F93C17" w:rsidRPr="00FD7B17" w:rsidRDefault="00F93C17" w:rsidP="00D563F7">
      <w:pPr>
        <w:spacing w:after="0" w:line="240" w:lineRule="auto"/>
        <w:rPr>
          <w:rFonts w:ascii="Verdana" w:eastAsia="Calibri" w:hAnsi="Verdana" w:cs="Arial"/>
          <w:b/>
          <w:bCs/>
          <w:color w:val="000000" w:themeColor="text1"/>
          <w:lang w:eastAsia="es-ES"/>
        </w:rPr>
      </w:pPr>
      <w:r w:rsidRPr="00FD7B17">
        <w:rPr>
          <w:rFonts w:ascii="Verdana" w:eastAsia="Calibri" w:hAnsi="Verdana" w:cs="Arial"/>
          <w:b/>
          <w:bCs/>
          <w:color w:val="000000" w:themeColor="text1"/>
          <w:lang w:eastAsia="es-ES"/>
        </w:rPr>
        <w:t>Angie Marcela Roa Jiménez</w:t>
      </w:r>
    </w:p>
    <w:p w14:paraId="78602116" w14:textId="77777777" w:rsidR="00F93C17" w:rsidRPr="00FD7B17" w:rsidRDefault="00F93C17" w:rsidP="00D563F7">
      <w:pPr>
        <w:spacing w:after="0" w:line="240" w:lineRule="auto"/>
        <w:rPr>
          <w:rFonts w:ascii="Verdana" w:eastAsia="Calibri" w:hAnsi="Verdana" w:cs="Arial"/>
          <w:b/>
          <w:bCs/>
          <w:color w:val="000000" w:themeColor="text1"/>
          <w:lang w:eastAsia="es-ES"/>
        </w:rPr>
      </w:pPr>
      <w:r w:rsidRPr="00FD7B17">
        <w:rPr>
          <w:rFonts w:ascii="Verdana" w:eastAsia="Calibri" w:hAnsi="Verdana" w:cs="Arial"/>
          <w:b/>
          <w:bCs/>
          <w:color w:val="000000" w:themeColor="text1"/>
          <w:lang w:eastAsia="es-ES"/>
        </w:rPr>
        <w:t xml:space="preserve">Laura Valentina </w:t>
      </w:r>
      <w:proofErr w:type="spellStart"/>
      <w:r w:rsidRPr="00FD7B17">
        <w:rPr>
          <w:rFonts w:ascii="Verdana" w:eastAsia="Calibri" w:hAnsi="Verdana" w:cs="Arial"/>
          <w:b/>
          <w:bCs/>
          <w:color w:val="000000" w:themeColor="text1"/>
          <w:lang w:eastAsia="es-ES"/>
        </w:rPr>
        <w:t>Ursuga</w:t>
      </w:r>
      <w:proofErr w:type="spellEnd"/>
      <w:r w:rsidRPr="00FD7B17">
        <w:rPr>
          <w:rFonts w:ascii="Verdana" w:eastAsia="Calibri" w:hAnsi="Verdana" w:cs="Arial"/>
          <w:b/>
          <w:bCs/>
          <w:color w:val="000000" w:themeColor="text1"/>
          <w:lang w:eastAsia="es-ES"/>
        </w:rPr>
        <w:t xml:space="preserve"> </w:t>
      </w:r>
      <w:proofErr w:type="spellStart"/>
      <w:r w:rsidRPr="00FD7B17">
        <w:rPr>
          <w:rFonts w:ascii="Verdana" w:eastAsia="Calibri" w:hAnsi="Verdana" w:cs="Arial"/>
          <w:b/>
          <w:bCs/>
          <w:color w:val="000000" w:themeColor="text1"/>
          <w:lang w:eastAsia="es-ES"/>
        </w:rPr>
        <w:t>Alzate</w:t>
      </w:r>
      <w:proofErr w:type="spellEnd"/>
    </w:p>
    <w:p w14:paraId="1AE23138" w14:textId="77777777" w:rsidR="00F93C17" w:rsidRPr="00FD7B17" w:rsidRDefault="00F93C17" w:rsidP="00D563F7">
      <w:pPr>
        <w:spacing w:after="0" w:line="240" w:lineRule="auto"/>
        <w:rPr>
          <w:rFonts w:ascii="Verdana" w:eastAsia="Calibri" w:hAnsi="Verdana" w:cs="Arial"/>
          <w:b/>
          <w:bCs/>
          <w:color w:val="000000" w:themeColor="text1"/>
          <w:lang w:eastAsia="es-ES"/>
        </w:rPr>
      </w:pPr>
      <w:proofErr w:type="spellStart"/>
      <w:r w:rsidRPr="00FD7B17">
        <w:rPr>
          <w:rFonts w:ascii="Verdana" w:eastAsia="Calibri" w:hAnsi="Verdana" w:cs="Arial"/>
          <w:b/>
          <w:bCs/>
          <w:color w:val="000000" w:themeColor="text1"/>
          <w:lang w:eastAsia="es-ES"/>
        </w:rPr>
        <w:t>Andru</w:t>
      </w:r>
      <w:proofErr w:type="spellEnd"/>
      <w:r w:rsidRPr="00FD7B17">
        <w:rPr>
          <w:rFonts w:ascii="Verdana" w:eastAsia="Calibri" w:hAnsi="Verdana" w:cs="Arial"/>
          <w:b/>
          <w:bCs/>
          <w:color w:val="000000" w:themeColor="text1"/>
          <w:lang w:eastAsia="es-ES"/>
        </w:rPr>
        <w:t xml:space="preserve"> Marín Palencia</w:t>
      </w:r>
    </w:p>
    <w:p w14:paraId="7286FE4B" w14:textId="77777777" w:rsidR="00F93C17" w:rsidRPr="00FD7B17" w:rsidRDefault="00F93C17" w:rsidP="00D563F7">
      <w:pPr>
        <w:spacing w:after="0" w:line="240" w:lineRule="auto"/>
        <w:rPr>
          <w:rFonts w:ascii="Verdana" w:eastAsia="Calibri" w:hAnsi="Verdana" w:cs="Arial"/>
          <w:color w:val="000000" w:themeColor="text1"/>
          <w:lang w:eastAsia="es-ES"/>
        </w:rPr>
      </w:pPr>
      <w:hyperlink r:id="rId11" w:history="1">
        <w:r w:rsidRPr="00FD7B17">
          <w:rPr>
            <w:rStyle w:val="Hipervnculo"/>
            <w:rFonts w:ascii="Verdana" w:eastAsia="Calibri" w:hAnsi="Verdana" w:cs="Arial"/>
            <w:lang w:eastAsia="es-ES"/>
          </w:rPr>
          <w:t>seccionalmedellin@uid.org.co</w:t>
        </w:r>
      </w:hyperlink>
    </w:p>
    <w:p w14:paraId="3FD671FE" w14:textId="77777777" w:rsidR="00F93C17" w:rsidRPr="00FD7B17" w:rsidRDefault="00F93C17" w:rsidP="00D563F7">
      <w:pPr>
        <w:spacing w:after="0" w:line="240" w:lineRule="auto"/>
        <w:rPr>
          <w:rFonts w:ascii="Verdana" w:eastAsia="Calibri" w:hAnsi="Verdana" w:cs="Arial"/>
          <w:color w:val="000000" w:themeColor="text1"/>
          <w:lang w:eastAsia="es-ES"/>
        </w:rPr>
      </w:pPr>
      <w:r w:rsidRPr="00FD7B17">
        <w:rPr>
          <w:rFonts w:ascii="Verdana" w:eastAsia="Calibri" w:hAnsi="Verdana" w:cs="Arial"/>
          <w:color w:val="000000" w:themeColor="text1"/>
          <w:lang w:eastAsia="es-ES"/>
        </w:rPr>
        <w:t>contacto@uid.org.co</w:t>
      </w:r>
    </w:p>
    <w:p w14:paraId="20DFE2BC" w14:textId="77777777" w:rsidR="00F93C17" w:rsidRPr="00FD7B17" w:rsidRDefault="00F93C17" w:rsidP="00D563F7">
      <w:pPr>
        <w:spacing w:after="0" w:line="240" w:lineRule="auto"/>
        <w:rPr>
          <w:rFonts w:ascii="Verdana" w:eastAsia="Calibri" w:hAnsi="Verdana" w:cs="Arial"/>
          <w:color w:val="000000" w:themeColor="text1"/>
          <w:lang w:val="es-ES" w:eastAsia="es-ES"/>
        </w:rPr>
      </w:pPr>
      <w:r w:rsidRPr="00FD7B17">
        <w:rPr>
          <w:rFonts w:ascii="Verdana" w:eastAsia="Calibri" w:hAnsi="Verdana" w:cs="Arial"/>
          <w:color w:val="000000" w:themeColor="text1"/>
          <w:lang w:val="es-ES" w:eastAsia="es-ES"/>
        </w:rPr>
        <w:t>Ciudad</w:t>
      </w:r>
    </w:p>
    <w:p w14:paraId="480A0862" w14:textId="77777777" w:rsidR="00F93C17" w:rsidRPr="00FD7B17" w:rsidRDefault="00F93C17" w:rsidP="00FD7B17">
      <w:pPr>
        <w:spacing w:after="0" w:line="240" w:lineRule="auto"/>
        <w:rPr>
          <w:rFonts w:ascii="Verdana" w:eastAsia="Calibri" w:hAnsi="Verdana" w:cs="Arial"/>
          <w:b/>
          <w:color w:val="000000" w:themeColor="text1"/>
          <w:lang w:val="es-ES" w:eastAsia="es-ES"/>
        </w:rPr>
      </w:pPr>
    </w:p>
    <w:p w14:paraId="43F07962" w14:textId="77777777" w:rsidR="00F93C17" w:rsidRPr="00FD7B17" w:rsidRDefault="00F93C17">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F93C17" w:rsidRPr="00FD7B17" w14:paraId="12816FF0" w14:textId="77777777" w:rsidTr="007702A0">
        <w:trPr>
          <w:trHeight w:val="300"/>
        </w:trPr>
        <w:tc>
          <w:tcPr>
            <w:tcW w:w="2410" w:type="dxa"/>
          </w:tcPr>
          <w:p w14:paraId="7B6D8003" w14:textId="77777777" w:rsidR="00F93C17" w:rsidRPr="00FD7B17" w:rsidRDefault="00F93C17">
            <w:pPr>
              <w:ind w:left="-142"/>
              <w:jc w:val="both"/>
              <w:rPr>
                <w:rFonts w:ascii="Verdana" w:eastAsia="Calibri" w:hAnsi="Verdana" w:cs="Arial"/>
                <w:b/>
                <w:bCs/>
                <w:color w:val="000000" w:themeColor="text1"/>
                <w:lang w:val="es-ES" w:eastAsia="es-ES_tradnl"/>
              </w:rPr>
            </w:pPr>
          </w:p>
        </w:tc>
        <w:tc>
          <w:tcPr>
            <w:tcW w:w="6100" w:type="dxa"/>
          </w:tcPr>
          <w:p w14:paraId="32D4E402" w14:textId="77777777" w:rsidR="00F93C17" w:rsidRPr="00FD7B17" w:rsidRDefault="00F93C17">
            <w:pPr>
              <w:ind w:left="3"/>
              <w:jc w:val="both"/>
              <w:rPr>
                <w:rFonts w:ascii="Verdana" w:eastAsia="Calibri" w:hAnsi="Verdana" w:cs="Arial"/>
                <w:b/>
                <w:bCs/>
                <w:color w:val="000000" w:themeColor="text1"/>
                <w:lang w:val="es-ES" w:eastAsia="es-ES"/>
              </w:rPr>
            </w:pPr>
            <w:r w:rsidRPr="00FD7B17">
              <w:rPr>
                <w:rFonts w:ascii="Verdana" w:eastAsia="Calibri" w:hAnsi="Verdana" w:cs="Arial"/>
                <w:b/>
                <w:bCs/>
                <w:color w:val="000000" w:themeColor="text1"/>
                <w:lang w:val="es-ES" w:eastAsia="es-ES"/>
              </w:rPr>
              <w:t>Concepto C-1595 de 2025</w:t>
            </w:r>
          </w:p>
          <w:p w14:paraId="2C3BF060" w14:textId="77777777" w:rsidR="00F93C17" w:rsidRPr="00FD7B17" w:rsidRDefault="00F93C17">
            <w:pPr>
              <w:ind w:left="3"/>
              <w:jc w:val="both"/>
              <w:rPr>
                <w:rFonts w:ascii="Verdana" w:eastAsia="Calibri" w:hAnsi="Verdana" w:cs="Arial"/>
                <w:b/>
                <w:bCs/>
                <w:color w:val="000000" w:themeColor="text1"/>
                <w:lang w:val="es-ES" w:eastAsia="es-ES"/>
              </w:rPr>
            </w:pPr>
          </w:p>
        </w:tc>
      </w:tr>
      <w:tr w:rsidR="00F93C17" w:rsidRPr="00FD7B17" w14:paraId="0C49CBE6" w14:textId="77777777" w:rsidTr="007702A0">
        <w:trPr>
          <w:trHeight w:val="300"/>
        </w:trPr>
        <w:tc>
          <w:tcPr>
            <w:tcW w:w="2410" w:type="dxa"/>
          </w:tcPr>
          <w:p w14:paraId="0AB01498" w14:textId="77777777" w:rsidR="00F93C17" w:rsidRPr="00FD7B17" w:rsidRDefault="00F93C17" w:rsidP="00FD7B17">
            <w:pPr>
              <w:ind w:left="424" w:firstLine="142"/>
              <w:jc w:val="both"/>
              <w:rPr>
                <w:rFonts w:ascii="Verdana" w:eastAsia="Calibri" w:hAnsi="Verdana" w:cs="Arial"/>
                <w:color w:val="000000" w:themeColor="text1"/>
                <w:lang w:val="es-ES" w:eastAsia="es-ES_tradnl"/>
              </w:rPr>
            </w:pPr>
            <w:r w:rsidRPr="00FD7B17">
              <w:rPr>
                <w:rFonts w:ascii="Verdana" w:eastAsia="Calibri" w:hAnsi="Verdana" w:cs="Arial"/>
                <w:b/>
                <w:color w:val="000000" w:themeColor="text1"/>
                <w:lang w:val="es-ES" w:eastAsia="es-ES_tradnl"/>
              </w:rPr>
              <w:t>Temas:</w:t>
            </w:r>
            <w:r w:rsidRPr="00FD7B17">
              <w:rPr>
                <w:rFonts w:ascii="Verdana" w:eastAsia="Calibri" w:hAnsi="Verdana" w:cs="Arial"/>
                <w:color w:val="000000" w:themeColor="text1"/>
                <w:lang w:val="es-ES" w:eastAsia="es-ES_tradnl"/>
              </w:rPr>
              <w:t xml:space="preserve">                  </w:t>
            </w:r>
          </w:p>
        </w:tc>
        <w:tc>
          <w:tcPr>
            <w:tcW w:w="6100" w:type="dxa"/>
          </w:tcPr>
          <w:p w14:paraId="70A1CBE5" w14:textId="77777777" w:rsidR="00F93C17" w:rsidRDefault="00F93C17" w:rsidP="00FD7B17">
            <w:pPr>
              <w:jc w:val="both"/>
              <w:rPr>
                <w:rFonts w:ascii="Verdana" w:eastAsia="Calibri" w:hAnsi="Verdana" w:cs="Arial"/>
                <w:lang w:val="es-ES" w:eastAsia="es-ES"/>
              </w:rPr>
            </w:pPr>
            <w:r w:rsidRPr="00FD7B17">
              <w:rPr>
                <w:rFonts w:ascii="Verdana" w:eastAsia="Calibri" w:hAnsi="Verdana" w:cs="Arial"/>
                <w:lang w:val="es-ES" w:eastAsia="es-ES"/>
              </w:rPr>
              <w:t>CONVENIO INTERADMINISTRATIVO – Concepto – Régimen jurídico / CONVENIO INTERADMINISTRATIVO – Estudios previos</w:t>
            </w:r>
          </w:p>
          <w:p w14:paraId="2012CCDC" w14:textId="6CA0D1E9" w:rsidR="00FD7B17" w:rsidRPr="00FD7B17" w:rsidRDefault="00FD7B17" w:rsidP="00D563F7">
            <w:pPr>
              <w:jc w:val="both"/>
              <w:rPr>
                <w:rFonts w:ascii="Verdana" w:eastAsia="Calibri" w:hAnsi="Verdana" w:cs="Arial"/>
                <w:color w:val="000000" w:themeColor="text1"/>
                <w:lang w:val="es-ES" w:eastAsia="es-ES"/>
              </w:rPr>
            </w:pPr>
          </w:p>
        </w:tc>
      </w:tr>
      <w:tr w:rsidR="00F93C17" w:rsidRPr="00FD7B17" w14:paraId="1E5A9CC3" w14:textId="77777777" w:rsidTr="007702A0">
        <w:tc>
          <w:tcPr>
            <w:tcW w:w="2410" w:type="dxa"/>
          </w:tcPr>
          <w:p w14:paraId="061FDDF9" w14:textId="77777777" w:rsidR="00F93C17" w:rsidRPr="00FD7B17" w:rsidRDefault="00F93C17" w:rsidP="00FD7B17">
            <w:pPr>
              <w:ind w:left="561"/>
              <w:jc w:val="both"/>
              <w:rPr>
                <w:rFonts w:ascii="Verdana" w:eastAsia="Calibri" w:hAnsi="Verdana" w:cs="Arial"/>
                <w:b/>
                <w:color w:val="000000" w:themeColor="text1"/>
                <w:lang w:val="es-ES" w:eastAsia="es-ES_tradnl"/>
              </w:rPr>
            </w:pPr>
            <w:r w:rsidRPr="00FD7B17">
              <w:rPr>
                <w:rFonts w:ascii="Verdana" w:eastAsia="Calibri" w:hAnsi="Verdana" w:cs="Arial"/>
                <w:b/>
                <w:color w:val="000000" w:themeColor="text1"/>
                <w:lang w:val="es-ES" w:eastAsia="es-ES_tradnl"/>
              </w:rPr>
              <w:t>Radicación:</w:t>
            </w:r>
            <w:r w:rsidRPr="00FD7B17">
              <w:rPr>
                <w:rFonts w:ascii="Verdana" w:eastAsia="Calibri" w:hAnsi="Verdana" w:cs="Arial"/>
                <w:color w:val="000000" w:themeColor="text1"/>
                <w:lang w:val="es-ES" w:eastAsia="es-ES_tradnl"/>
              </w:rPr>
              <w:t xml:space="preserve">              </w:t>
            </w:r>
          </w:p>
        </w:tc>
        <w:tc>
          <w:tcPr>
            <w:tcW w:w="6100" w:type="dxa"/>
          </w:tcPr>
          <w:p w14:paraId="0F933B67" w14:textId="77777777" w:rsidR="00F93C17" w:rsidRPr="00FD7B17" w:rsidRDefault="00F93C17">
            <w:pPr>
              <w:ind w:left="3"/>
              <w:jc w:val="both"/>
              <w:rPr>
                <w:rFonts w:ascii="Verdana" w:hAnsi="Verdana"/>
                <w:color w:val="000000"/>
                <w:lang w:val="es-ES"/>
              </w:rPr>
            </w:pPr>
            <w:r w:rsidRPr="00FD7B17">
              <w:rPr>
                <w:rFonts w:ascii="Verdana" w:eastAsia="Calibri" w:hAnsi="Verdana" w:cs="Arial"/>
                <w:color w:val="000000" w:themeColor="text1"/>
                <w:lang w:val="es-ES" w:eastAsia="es-ES"/>
              </w:rPr>
              <w:t>Respuesta a consultas acumuladas No. 1_2025_10_29_012189, 1_2025_10_30_012227 y 1_2025_10_29_012191</w:t>
            </w:r>
          </w:p>
        </w:tc>
      </w:tr>
    </w:tbl>
    <w:p w14:paraId="153C9D1D" w14:textId="77777777" w:rsidR="00F93C17" w:rsidRPr="00FC6F34" w:rsidRDefault="00F93C17" w:rsidP="00F93C17">
      <w:pPr>
        <w:spacing w:after="0" w:line="276" w:lineRule="auto"/>
        <w:jc w:val="both"/>
        <w:rPr>
          <w:rFonts w:ascii="Verdana" w:eastAsia="Calibri" w:hAnsi="Verdana" w:cs="Arial"/>
          <w:color w:val="000000" w:themeColor="text1"/>
          <w:lang w:val="es-ES" w:eastAsia="es-ES"/>
        </w:rPr>
      </w:pPr>
    </w:p>
    <w:p w14:paraId="516424D2" w14:textId="77777777" w:rsidR="00F93C17" w:rsidRPr="00FC6F34" w:rsidRDefault="00F93C17" w:rsidP="00F93C17">
      <w:pPr>
        <w:spacing w:after="0" w:line="276" w:lineRule="auto"/>
        <w:jc w:val="both"/>
        <w:rPr>
          <w:rFonts w:ascii="Verdana" w:eastAsia="Calibri" w:hAnsi="Verdana" w:cs="Arial"/>
          <w:color w:val="000000" w:themeColor="text1"/>
          <w:lang w:val="es-ES" w:eastAsia="es-ES"/>
        </w:rPr>
      </w:pPr>
    </w:p>
    <w:p w14:paraId="09E56A7A" w14:textId="77777777" w:rsidR="00F93C17" w:rsidRPr="00FC6F34" w:rsidRDefault="00F93C17" w:rsidP="00FD7B17">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os</w:t>
      </w:r>
      <w:r w:rsidRPr="00FC6F34">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es</w:t>
      </w:r>
      <w:r w:rsidRPr="00FC6F34">
        <w:rPr>
          <w:rFonts w:ascii="Verdana" w:eastAsia="Calibri" w:hAnsi="Verdana" w:cs="Arial"/>
          <w:color w:val="000000" w:themeColor="text1"/>
          <w:lang w:val="es-ES" w:eastAsia="es-ES"/>
        </w:rPr>
        <w:t xml:space="preserve">: </w:t>
      </w:r>
    </w:p>
    <w:p w14:paraId="41328A29" w14:textId="77777777" w:rsidR="00F93C17" w:rsidRPr="00FC6F34" w:rsidRDefault="00F93C17">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4AEB1771" w14:textId="77777777" w:rsidR="00F93C17" w:rsidRPr="00FC6F34" w:rsidRDefault="00F93C17">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FC6F34">
        <w:rPr>
          <w:rFonts w:ascii="Verdana" w:eastAsia="Calibri" w:hAnsi="Verdana" w:cs="Arial"/>
          <w:color w:val="000000" w:themeColor="text1"/>
          <w:lang w:val="es-ES" w:eastAsia="es-ES"/>
        </w:rPr>
        <w:t xml:space="preserve"> de consulta de fecha </w:t>
      </w:r>
      <w:r>
        <w:rPr>
          <w:rFonts w:ascii="Verdana" w:eastAsia="Calibri" w:hAnsi="Verdana" w:cs="Arial"/>
          <w:color w:val="000000" w:themeColor="text1"/>
          <w:lang w:val="es-ES" w:eastAsia="es-ES"/>
        </w:rPr>
        <w:t>29 y 30</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octubre</w:t>
      </w:r>
      <w:r w:rsidRPr="00FC6F34">
        <w:rPr>
          <w:rFonts w:ascii="Verdana" w:eastAsia="Calibri" w:hAnsi="Verdana" w:cs="Arial"/>
          <w:color w:val="000000" w:themeColor="text1"/>
          <w:lang w:val="es-ES" w:eastAsia="es-ES"/>
        </w:rPr>
        <w:t xml:space="preserve"> de 2025, en la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cual</w:t>
      </w:r>
      <w:r>
        <w:rPr>
          <w:rFonts w:ascii="Verdana" w:eastAsia="Calibri" w:hAnsi="Verdana" w:cs="Arial"/>
          <w:color w:val="000000" w:themeColor="text1"/>
          <w:lang w:val="es-ES" w:eastAsia="es-ES"/>
        </w:rPr>
        <w:t>es</w:t>
      </w:r>
      <w:r w:rsidRPr="00FC6F34">
        <w:rPr>
          <w:rFonts w:ascii="Verdana" w:eastAsia="Calibri" w:hAnsi="Verdana" w:cs="Arial"/>
          <w:color w:val="000000" w:themeColor="text1"/>
          <w:lang w:val="es-ES" w:eastAsia="es-ES"/>
        </w:rPr>
        <w:t xml:space="preserve"> manifiesta lo siguiente: </w:t>
      </w:r>
    </w:p>
    <w:p w14:paraId="37EF2E02" w14:textId="77777777" w:rsidR="00F93C17" w:rsidRPr="00FC6F34" w:rsidRDefault="00F93C17" w:rsidP="00D563F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DC4C20A" w14:textId="77777777" w:rsidR="00F93C17" w:rsidRPr="001A157F" w:rsidRDefault="00F93C17" w:rsidP="00F93C17">
      <w:pPr>
        <w:spacing w:before="120" w:after="120"/>
        <w:ind w:left="709" w:right="709"/>
        <w:contextualSpacing/>
        <w:jc w:val="both"/>
        <w:rPr>
          <w:rFonts w:ascii="Verdana" w:hAnsi="Verdana"/>
          <w:i/>
          <w:iCs/>
          <w:sz w:val="20"/>
          <w:szCs w:val="20"/>
          <w:lang w:val="es-ES"/>
        </w:rPr>
      </w:pPr>
      <w:r w:rsidRPr="00FC6F34">
        <w:rPr>
          <w:rFonts w:ascii="Verdana" w:eastAsia="Century Gothic" w:hAnsi="Verdana" w:cs="Century Gothic"/>
          <w:i/>
          <w:iCs/>
          <w:color w:val="000000" w:themeColor="text1"/>
          <w:sz w:val="20"/>
          <w:szCs w:val="20"/>
          <w:lang w:val="es-ES"/>
        </w:rPr>
        <w:t>“</w:t>
      </w:r>
      <w:r>
        <w:rPr>
          <w:rFonts w:ascii="Verdana" w:eastAsia="Century Gothic" w:hAnsi="Verdana" w:cs="Century Gothic"/>
          <w:i/>
          <w:iCs/>
          <w:color w:val="000000" w:themeColor="text1"/>
          <w:sz w:val="20"/>
          <w:szCs w:val="20"/>
          <w:lang w:val="es-ES"/>
        </w:rPr>
        <w:t xml:space="preserve">1. </w:t>
      </w:r>
      <w:r w:rsidRPr="001A157F">
        <w:rPr>
          <w:rFonts w:ascii="Verdana" w:hAnsi="Verdana"/>
          <w:i/>
          <w:iCs/>
          <w:sz w:val="20"/>
          <w:szCs w:val="20"/>
          <w:lang w:val="es-ES"/>
        </w:rPr>
        <w:t xml:space="preserve">¿Cuál es la finalidad o propósito institucional de los convenios interadministrativos en el marco del sistema nacional de planeación y de la inversión pública? </w:t>
      </w:r>
    </w:p>
    <w:p w14:paraId="3054E621" w14:textId="77777777" w:rsidR="00F93C17" w:rsidRPr="001A157F" w:rsidRDefault="00F93C17" w:rsidP="00F93C17">
      <w:pPr>
        <w:spacing w:before="120" w:after="120"/>
        <w:ind w:left="709" w:right="709"/>
        <w:contextualSpacing/>
        <w:jc w:val="both"/>
        <w:rPr>
          <w:rFonts w:ascii="Verdana" w:hAnsi="Verdana"/>
          <w:i/>
          <w:iCs/>
          <w:sz w:val="20"/>
          <w:szCs w:val="20"/>
          <w:lang w:val="es-ES"/>
        </w:rPr>
      </w:pPr>
      <w:r w:rsidRPr="001A157F">
        <w:rPr>
          <w:rFonts w:ascii="Verdana" w:hAnsi="Verdana"/>
          <w:i/>
          <w:iCs/>
          <w:sz w:val="20"/>
          <w:szCs w:val="20"/>
          <w:lang w:val="es-ES"/>
        </w:rPr>
        <w:lastRenderedPageBreak/>
        <w:t xml:space="preserve">2. ¿Dentro de los procedimientos previos a la suscripción de convenios interadministrativos, es común la realización de reuniones técnicas, jurídicas o de coordinación entre las partes intervinientes? </w:t>
      </w:r>
    </w:p>
    <w:p w14:paraId="440D5A6D" w14:textId="77777777" w:rsidR="00F93C17" w:rsidRDefault="00F93C17" w:rsidP="00F93C17">
      <w:pPr>
        <w:spacing w:before="120" w:after="120"/>
        <w:ind w:left="709" w:right="709"/>
        <w:contextualSpacing/>
        <w:jc w:val="both"/>
        <w:rPr>
          <w:rFonts w:ascii="Verdana" w:hAnsi="Verdana"/>
          <w:i/>
          <w:iCs/>
          <w:sz w:val="20"/>
          <w:szCs w:val="20"/>
          <w:lang w:val="es-ES"/>
        </w:rPr>
      </w:pPr>
      <w:r w:rsidRPr="001A157F">
        <w:rPr>
          <w:rFonts w:ascii="Verdana" w:hAnsi="Verdana"/>
          <w:i/>
          <w:iCs/>
          <w:sz w:val="20"/>
          <w:szCs w:val="20"/>
          <w:lang w:val="es-ES"/>
        </w:rPr>
        <w:t xml:space="preserve">3. ¿La entidad cuenta con lineamientos, manuales o guías que regulen o recomienden prácticas previas a la firma de los convenios interadministrativos? De ser positiva la </w:t>
      </w:r>
      <w:r>
        <w:rPr>
          <w:rFonts w:ascii="Verdana" w:hAnsi="Verdana"/>
          <w:i/>
          <w:iCs/>
          <w:sz w:val="20"/>
          <w:szCs w:val="20"/>
          <w:lang w:val="es-ES"/>
        </w:rPr>
        <w:t>r</w:t>
      </w:r>
      <w:r w:rsidRPr="001A157F">
        <w:rPr>
          <w:rFonts w:ascii="Verdana" w:hAnsi="Verdana"/>
          <w:i/>
          <w:iCs/>
          <w:sz w:val="20"/>
          <w:szCs w:val="20"/>
          <w:lang w:val="es-ES"/>
        </w:rPr>
        <w:t xml:space="preserve">espuesta, suministrar copia de estos </w:t>
      </w:r>
    </w:p>
    <w:p w14:paraId="4F52EAA7" w14:textId="77777777" w:rsidR="00F93C17" w:rsidRPr="00FC6F34" w:rsidRDefault="00F93C17" w:rsidP="00F93C17">
      <w:pPr>
        <w:spacing w:before="120" w:after="120"/>
        <w:ind w:left="709" w:right="709"/>
        <w:contextualSpacing/>
        <w:jc w:val="both"/>
        <w:rPr>
          <w:rFonts w:ascii="Verdana" w:hAnsi="Verdana"/>
          <w:i/>
          <w:iCs/>
          <w:sz w:val="20"/>
          <w:szCs w:val="20"/>
          <w:lang w:val="es-ES"/>
        </w:rPr>
      </w:pPr>
      <w:r w:rsidRPr="001A157F">
        <w:rPr>
          <w:rFonts w:ascii="Verdana" w:hAnsi="Verdana"/>
          <w:i/>
          <w:iCs/>
          <w:sz w:val="20"/>
          <w:szCs w:val="20"/>
          <w:lang w:val="es-ES"/>
        </w:rPr>
        <w:t>4. ¿Cuáles son las normas reglamentarias o decretos vigentes que sustentan jurídicamente la figura del convenio interadministrativo?</w:t>
      </w:r>
      <w:r w:rsidRPr="00FC6F34">
        <w:rPr>
          <w:rFonts w:ascii="Verdana" w:hAnsi="Verdana"/>
          <w:i/>
          <w:iCs/>
          <w:sz w:val="20"/>
          <w:szCs w:val="20"/>
          <w:lang w:val="es-ES"/>
        </w:rPr>
        <w:t>”</w:t>
      </w:r>
      <w:r>
        <w:rPr>
          <w:rFonts w:ascii="Verdana" w:hAnsi="Verdana"/>
          <w:i/>
          <w:iCs/>
          <w:sz w:val="20"/>
          <w:szCs w:val="20"/>
          <w:lang w:val="es-ES"/>
        </w:rPr>
        <w:t>.</w:t>
      </w:r>
    </w:p>
    <w:p w14:paraId="3B00E774" w14:textId="77777777" w:rsidR="00F93C17" w:rsidRPr="00FC6F34" w:rsidRDefault="00F93C17" w:rsidP="00F93C17">
      <w:pPr>
        <w:spacing w:after="0" w:line="276" w:lineRule="auto"/>
        <w:ind w:right="709"/>
        <w:jc w:val="both"/>
        <w:rPr>
          <w:rFonts w:ascii="Verdana" w:eastAsia="Calibri" w:hAnsi="Verdana" w:cs="Arial"/>
          <w:lang w:val="es-ES"/>
        </w:rPr>
      </w:pPr>
    </w:p>
    <w:p w14:paraId="2CBC1E5D" w14:textId="77777777" w:rsidR="00F93C17" w:rsidRPr="00FC6F34" w:rsidRDefault="00F93C17" w:rsidP="00F93C17">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47E5ABBA" w14:textId="77777777" w:rsidR="00F93C17" w:rsidRPr="00FC6F34" w:rsidRDefault="00F93C17" w:rsidP="00F93C17">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0F9E585" w14:textId="77777777" w:rsidR="00F93C17" w:rsidRPr="00FC6F34" w:rsidRDefault="00F93C17" w:rsidP="00F93C17">
      <w:pPr>
        <w:spacing w:after="0" w:line="276" w:lineRule="auto"/>
        <w:ind w:firstLine="709"/>
        <w:jc w:val="both"/>
        <w:rPr>
          <w:rFonts w:ascii="Verdana" w:eastAsia="Calibri" w:hAnsi="Verdana" w:cs="Arial"/>
          <w:color w:val="000000" w:themeColor="text1"/>
          <w:lang w:val="es-ES" w:eastAsia="es-ES"/>
        </w:rPr>
      </w:pPr>
    </w:p>
    <w:p w14:paraId="1DE70F30" w14:textId="77777777" w:rsidR="00F93C17" w:rsidRPr="00FC6F34" w:rsidRDefault="00F93C17" w:rsidP="00F93C17">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Problema planteado:</w:t>
      </w:r>
    </w:p>
    <w:p w14:paraId="443E5F2E" w14:textId="77777777" w:rsidR="00F93C17" w:rsidRPr="00FC6F34" w:rsidRDefault="00F93C17" w:rsidP="00F93C17">
      <w:pPr>
        <w:tabs>
          <w:tab w:val="left" w:pos="426"/>
        </w:tabs>
        <w:spacing w:after="0" w:line="276" w:lineRule="auto"/>
        <w:jc w:val="both"/>
        <w:rPr>
          <w:rFonts w:ascii="Verdana" w:eastAsia="Century Gothic" w:hAnsi="Verdana" w:cs="Century Gothic"/>
          <w:color w:val="000000" w:themeColor="text1"/>
          <w:lang w:val="es-ES"/>
        </w:rPr>
      </w:pPr>
    </w:p>
    <w:p w14:paraId="27D65123" w14:textId="3322B6A2" w:rsidR="00F93C17" w:rsidRPr="00FC6F34" w:rsidRDefault="00F93C17" w:rsidP="00F93C17">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Pr>
          <w:rFonts w:ascii="Verdana" w:eastAsia="Century Gothic" w:hAnsi="Verdana" w:cs="Century Gothic"/>
          <w:color w:val="000000" w:themeColor="text1"/>
          <w:lang w:val="es-ES"/>
        </w:rPr>
        <w:t xml:space="preserve">i) </w:t>
      </w:r>
      <w:r w:rsidRPr="00FC6F34">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Cuál es la finalidad y la normativa aplicable a los convenios interadministrativos, y cómo se realizan sus estudios previos</w:t>
      </w:r>
      <w:r w:rsidRPr="00982071">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 xml:space="preserve">, y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w:t>
      </w:r>
      <w:r w:rsidRPr="0065173B">
        <w:t xml:space="preserve"> </w:t>
      </w:r>
      <w:r w:rsidRPr="0065173B">
        <w:rPr>
          <w:rFonts w:ascii="Verdana" w:eastAsia="Century Gothic" w:hAnsi="Verdana" w:cs="Century Gothic"/>
          <w:color w:val="000000" w:themeColor="text1"/>
          <w:lang w:val="es-ES"/>
        </w:rPr>
        <w:t>¿La entidad cuenta con lineamientos, manuales o guías que regulen o recomienden prácticas previas a la firma de los convenios interadministrativos?</w:t>
      </w:r>
    </w:p>
    <w:p w14:paraId="63F374FE" w14:textId="77777777" w:rsidR="00F93C17" w:rsidRPr="00FC6F34" w:rsidRDefault="00F93C17" w:rsidP="00F93C17">
      <w:pPr>
        <w:spacing w:after="0" w:line="276" w:lineRule="auto"/>
        <w:jc w:val="both"/>
        <w:rPr>
          <w:rFonts w:ascii="Verdana" w:eastAsia="Calibri" w:hAnsi="Verdana" w:cs="Arial"/>
          <w:color w:val="000000" w:themeColor="text1"/>
          <w:lang w:val="es-ES"/>
        </w:rPr>
      </w:pPr>
    </w:p>
    <w:p w14:paraId="0DDC26D8" w14:textId="77777777" w:rsidR="00F93C17" w:rsidRPr="00FC6F34" w:rsidRDefault="00F93C17" w:rsidP="00F93C1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Respuesta:</w:t>
      </w:r>
    </w:p>
    <w:p w14:paraId="51CAD587" w14:textId="77777777" w:rsidR="00F93C17" w:rsidRPr="00FC6F34" w:rsidRDefault="00F93C17" w:rsidP="00F93C1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93C17" w:rsidRPr="00FC6F34" w14:paraId="07DCD812" w14:textId="77777777" w:rsidTr="007702A0">
        <w:tc>
          <w:tcPr>
            <w:tcW w:w="8828" w:type="dxa"/>
          </w:tcPr>
          <w:p w14:paraId="6D6E8A8F" w14:textId="77777777" w:rsidR="00F93C17" w:rsidRDefault="00F93C17" w:rsidP="007702A0">
            <w:pPr>
              <w:spacing w:before="120" w:after="120" w:line="276" w:lineRule="auto"/>
              <w:jc w:val="both"/>
              <w:rPr>
                <w:rFonts w:ascii="Verdana" w:hAnsi="Verdana" w:cs="Arial"/>
                <w:lang w:val="es-ES"/>
              </w:rPr>
            </w:pPr>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o contratos interadministrativos</w:t>
            </w:r>
            <w:r w:rsidRPr="00FC6F34">
              <w:rPr>
                <w:rFonts w:ascii="Verdana" w:hAnsi="Verdana" w:cs="Arial"/>
                <w:lang w:val="es-ES"/>
              </w:rPr>
              <w:t xml:space="preserve">, el Decreto 1082 de 2015 califica a los convenios o contratos interadministrativos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w:t>
            </w:r>
            <w:r>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Pr>
                <w:rFonts w:ascii="Verdana" w:hAnsi="Verdana" w:cs="Arial"/>
                <w:lang w:val="es-ES"/>
              </w:rPr>
              <w:t>E</w:t>
            </w:r>
            <w:r w:rsidRPr="00FC6F34">
              <w:rPr>
                <w:rFonts w:ascii="Verdana" w:hAnsi="Verdana" w:cs="Arial"/>
                <w:lang w:val="es-ES"/>
              </w:rPr>
              <w:t>statales.</w:t>
            </w:r>
          </w:p>
          <w:p w14:paraId="44C68D14" w14:textId="66B14BA0" w:rsidR="00F93C17" w:rsidRDefault="00F93C17" w:rsidP="007702A0">
            <w:pPr>
              <w:tabs>
                <w:tab w:val="left" w:pos="597"/>
              </w:tabs>
              <w:spacing w:after="120" w:line="276" w:lineRule="auto"/>
              <w:ind w:firstLine="595"/>
              <w:jc w:val="both"/>
              <w:rPr>
                <w:rFonts w:ascii="Verdana" w:hAnsi="Verdana" w:cs="Arial"/>
                <w:lang w:val="es-ES"/>
              </w:rPr>
            </w:pPr>
            <w:r w:rsidRPr="001249DA">
              <w:rPr>
                <w:rFonts w:ascii="Verdana" w:hAnsi="Verdana"/>
                <w:lang w:val="es-MX"/>
              </w:rPr>
              <w:t>Se</w:t>
            </w:r>
            <w:r>
              <w:rPr>
                <w:rFonts w:ascii="Verdana" w:hAnsi="Verdana" w:cs="Arial"/>
                <w:lang w:val="es-ES"/>
              </w:rPr>
              <w:t xml:space="preserve"> encuentran regulados principalmente en el </w:t>
            </w:r>
            <w:r w:rsidRPr="00B62C6E">
              <w:rPr>
                <w:rFonts w:ascii="Verdana" w:hAnsi="Verdana"/>
                <w:lang w:val="es-MX"/>
              </w:rPr>
              <w:t>artículo</w:t>
            </w:r>
            <w:r w:rsidRPr="00B62C6E">
              <w:rPr>
                <w:rFonts w:ascii="Verdana" w:hAnsi="Verdana"/>
                <w:spacing w:val="-58"/>
                <w:lang w:val="es-MX"/>
              </w:rPr>
              <w:t xml:space="preserve"> </w:t>
            </w:r>
            <w:r w:rsidR="00FD7B17">
              <w:rPr>
                <w:rFonts w:ascii="Verdana" w:hAnsi="Verdana"/>
                <w:spacing w:val="-58"/>
                <w:lang w:val="es-MX"/>
              </w:rPr>
              <w:t xml:space="preserve"> </w:t>
            </w:r>
            <w:r w:rsidRPr="00B62C6E">
              <w:rPr>
                <w:rFonts w:ascii="Verdana" w:hAnsi="Verdana"/>
                <w:lang w:val="es-MX"/>
              </w:rPr>
              <w:t>95 de la Ley 489 de 1998</w:t>
            </w:r>
            <w:r>
              <w:rPr>
                <w:rFonts w:ascii="Verdana" w:hAnsi="Verdana"/>
                <w:lang w:val="es-MX"/>
              </w:rPr>
              <w:t xml:space="preserve">, y el artículo 2, numeral 4, literal c) de la Ley 1150 de 2007 determina que su celebración es una causal de la modalidad de contratación directa así: </w:t>
            </w:r>
            <w:r w:rsidRPr="001B78AE">
              <w:rPr>
                <w:rFonts w:ascii="Verdana" w:hAnsi="Verdana"/>
                <w:i/>
                <w:iCs/>
                <w:lang w:val="es-MX"/>
              </w:rPr>
              <w:t>“Contratos interadministrativos, siempre que las obligaciones derivadas del mismo tengan relación directa con el objeto de la entidad ejecutora señalado en la ley o en sus reglamentos”</w:t>
            </w:r>
            <w:r>
              <w:rPr>
                <w:rFonts w:ascii="Verdana" w:hAnsi="Verdana"/>
                <w:lang w:val="es-MX"/>
              </w:rPr>
              <w:t>. No obstante, en dicha norma se establecen unas excepciones a la citada causal de contratación directa.</w:t>
            </w:r>
          </w:p>
          <w:p w14:paraId="101F1F4C" w14:textId="3AAF1609" w:rsidR="00F93C17" w:rsidRPr="00B62C6E" w:rsidRDefault="00F93C17" w:rsidP="007702A0">
            <w:pPr>
              <w:tabs>
                <w:tab w:val="left" w:pos="597"/>
              </w:tabs>
              <w:spacing w:after="120" w:line="276" w:lineRule="auto"/>
              <w:ind w:firstLine="595"/>
              <w:jc w:val="both"/>
              <w:rPr>
                <w:rFonts w:ascii="Verdana" w:hAnsi="Verdana"/>
              </w:rPr>
            </w:pPr>
            <w:r>
              <w:rPr>
                <w:rFonts w:ascii="Verdana" w:hAnsi="Verdana"/>
                <w:lang w:val="es-MX"/>
              </w:rPr>
              <w:t>A su vez</w:t>
            </w:r>
            <w:r w:rsidRPr="00B62C6E">
              <w:rPr>
                <w:rFonts w:ascii="Verdana" w:hAnsi="Verdana"/>
                <w:lang w:val="es-MX"/>
              </w:rPr>
              <w:t xml:space="preserve">, </w:t>
            </w:r>
            <w:r>
              <w:rPr>
                <w:rFonts w:ascii="Verdana" w:hAnsi="Verdana"/>
                <w:lang w:val="es-MX"/>
              </w:rPr>
              <w:t xml:space="preserve">existen </w:t>
            </w:r>
            <w:r w:rsidRPr="00B62C6E">
              <w:rPr>
                <w:rFonts w:ascii="Verdana" w:hAnsi="Verdana"/>
                <w:lang w:val="es-MX"/>
              </w:rPr>
              <w:t>los</w:t>
            </w:r>
            <w:r w:rsidRPr="00B62C6E">
              <w:rPr>
                <w:rFonts w:ascii="Verdana" w:hAnsi="Verdana"/>
                <w:spacing w:val="-6"/>
                <w:lang w:val="es-MX"/>
              </w:rPr>
              <w:t xml:space="preserve"> </w:t>
            </w:r>
            <w:r w:rsidRPr="00B62C6E">
              <w:rPr>
                <w:rFonts w:ascii="Verdana" w:hAnsi="Verdana"/>
                <w:lang w:val="es-MX"/>
              </w:rPr>
              <w:t>convenios</w:t>
            </w:r>
            <w:r w:rsidRPr="00B62C6E">
              <w:rPr>
                <w:rFonts w:ascii="Verdana" w:hAnsi="Verdana"/>
                <w:spacing w:val="-6"/>
                <w:lang w:val="es-MX"/>
              </w:rPr>
              <w:t xml:space="preserve"> </w:t>
            </w:r>
            <w:r w:rsidRPr="00B62C6E">
              <w:rPr>
                <w:rFonts w:ascii="Verdana" w:hAnsi="Verdana"/>
                <w:lang w:val="es-MX"/>
              </w:rPr>
              <w:t>interadministrativos</w:t>
            </w:r>
            <w:r w:rsidRPr="00B62C6E">
              <w:rPr>
                <w:rFonts w:ascii="Verdana" w:hAnsi="Verdana"/>
                <w:spacing w:val="-6"/>
                <w:lang w:val="es-MX"/>
              </w:rPr>
              <w:t xml:space="preserve"> </w:t>
            </w:r>
            <w:r w:rsidRPr="00B62C6E">
              <w:rPr>
                <w:rFonts w:ascii="Verdana" w:hAnsi="Verdana"/>
                <w:lang w:val="es-MX"/>
              </w:rPr>
              <w:t>que</w:t>
            </w:r>
            <w:r w:rsidRPr="00B62C6E">
              <w:rPr>
                <w:rFonts w:ascii="Verdana" w:hAnsi="Verdana"/>
                <w:spacing w:val="-6"/>
                <w:lang w:val="es-MX"/>
              </w:rPr>
              <w:t xml:space="preserve"> </w:t>
            </w:r>
            <w:r w:rsidRPr="00B62C6E">
              <w:rPr>
                <w:rFonts w:ascii="Verdana" w:hAnsi="Verdana"/>
                <w:lang w:val="es-MX"/>
              </w:rPr>
              <w:t>no</w:t>
            </w:r>
            <w:r w:rsidRPr="00B62C6E">
              <w:rPr>
                <w:rFonts w:ascii="Verdana" w:hAnsi="Verdana"/>
                <w:spacing w:val="-6"/>
                <w:lang w:val="es-MX"/>
              </w:rPr>
              <w:t xml:space="preserve"> </w:t>
            </w:r>
            <w:r w:rsidRPr="00B62C6E">
              <w:rPr>
                <w:rFonts w:ascii="Verdana" w:hAnsi="Verdana"/>
                <w:lang w:val="es-MX"/>
              </w:rPr>
              <w:t>se</w:t>
            </w:r>
            <w:r w:rsidRPr="00B62C6E">
              <w:rPr>
                <w:rFonts w:ascii="Verdana" w:hAnsi="Verdana"/>
                <w:spacing w:val="-5"/>
                <w:lang w:val="es-MX"/>
              </w:rPr>
              <w:t xml:space="preserve"> </w:t>
            </w:r>
            <w:r w:rsidRPr="00B62C6E">
              <w:rPr>
                <w:rFonts w:ascii="Verdana" w:hAnsi="Verdana"/>
                <w:lang w:val="es-MX"/>
              </w:rPr>
              <w:t>celebr</w:t>
            </w:r>
            <w:r>
              <w:rPr>
                <w:rFonts w:ascii="Verdana" w:hAnsi="Verdana"/>
                <w:lang w:val="es-MX"/>
              </w:rPr>
              <w:t>a</w:t>
            </w:r>
            <w:r w:rsidRPr="00B62C6E">
              <w:rPr>
                <w:rFonts w:ascii="Verdana" w:hAnsi="Verdana"/>
                <w:lang w:val="es-MX"/>
              </w:rPr>
              <w:t>n</w:t>
            </w:r>
            <w:r w:rsidRPr="00B62C6E">
              <w:rPr>
                <w:rFonts w:ascii="Verdana" w:hAnsi="Verdana"/>
                <w:spacing w:val="-6"/>
                <w:lang w:val="es-MX"/>
              </w:rPr>
              <w:t xml:space="preserve"> </w:t>
            </w:r>
            <w:r w:rsidRPr="00B62C6E">
              <w:rPr>
                <w:rFonts w:ascii="Verdana" w:hAnsi="Verdana"/>
                <w:lang w:val="es-MX"/>
              </w:rPr>
              <w:t>bajo</w:t>
            </w:r>
            <w:r w:rsidRPr="00B62C6E">
              <w:rPr>
                <w:rFonts w:ascii="Verdana" w:hAnsi="Verdana"/>
                <w:spacing w:val="-6"/>
                <w:lang w:val="es-MX"/>
              </w:rPr>
              <w:t xml:space="preserve"> </w:t>
            </w:r>
            <w:r w:rsidRPr="00B62C6E">
              <w:rPr>
                <w:rFonts w:ascii="Verdana" w:hAnsi="Verdana"/>
                <w:lang w:val="es-MX"/>
              </w:rPr>
              <w:t>el</w:t>
            </w:r>
            <w:r w:rsidRPr="00B62C6E">
              <w:rPr>
                <w:rFonts w:ascii="Verdana" w:hAnsi="Verdana"/>
                <w:spacing w:val="-6"/>
                <w:lang w:val="es-MX"/>
              </w:rPr>
              <w:t xml:space="preserve"> </w:t>
            </w:r>
            <w:r w:rsidRPr="00B62C6E">
              <w:rPr>
                <w:rFonts w:ascii="Verdana" w:hAnsi="Verdana"/>
                <w:lang w:val="es-MX"/>
              </w:rPr>
              <w:t>esquema</w:t>
            </w:r>
            <w:r w:rsidRPr="00B62C6E">
              <w:rPr>
                <w:rFonts w:ascii="Verdana" w:hAnsi="Verdana"/>
                <w:spacing w:val="-6"/>
                <w:lang w:val="es-MX"/>
              </w:rPr>
              <w:t xml:space="preserve"> </w:t>
            </w:r>
            <w:r w:rsidRPr="00B62C6E">
              <w:rPr>
                <w:rFonts w:ascii="Verdana" w:hAnsi="Verdana"/>
                <w:lang w:val="es-MX"/>
              </w:rPr>
              <w:t>del</w:t>
            </w:r>
            <w:r w:rsidRPr="00B62C6E">
              <w:rPr>
                <w:rFonts w:ascii="Verdana" w:hAnsi="Verdana"/>
                <w:spacing w:val="-6"/>
                <w:lang w:val="es-MX"/>
              </w:rPr>
              <w:t xml:space="preserve"> </w:t>
            </w:r>
            <w:r w:rsidRPr="00B62C6E">
              <w:rPr>
                <w:rFonts w:ascii="Verdana" w:hAnsi="Verdana"/>
                <w:lang w:val="es-MX"/>
              </w:rPr>
              <w:t>artículo</w:t>
            </w:r>
            <w:r w:rsidRPr="00B62C6E">
              <w:rPr>
                <w:rFonts w:ascii="Verdana" w:hAnsi="Verdana"/>
                <w:spacing w:val="-58"/>
                <w:lang w:val="es-MX"/>
              </w:rPr>
              <w:t xml:space="preserve"> </w:t>
            </w:r>
            <w:r w:rsidR="00FD7B17">
              <w:rPr>
                <w:rFonts w:ascii="Verdana" w:hAnsi="Verdana"/>
                <w:spacing w:val="-58"/>
                <w:lang w:val="es-MX"/>
              </w:rPr>
              <w:t xml:space="preserve"> </w:t>
            </w:r>
            <w:r w:rsidRPr="00B62C6E">
              <w:rPr>
                <w:rFonts w:ascii="Verdana" w:hAnsi="Verdana"/>
                <w:lang w:val="es-MX"/>
              </w:rPr>
              <w:t>95 de la Ley 489 de 1998, sino en aquellos donde una entidad estatal tiene la necesidad de</w:t>
            </w:r>
            <w:r w:rsidRPr="00B62C6E">
              <w:rPr>
                <w:rFonts w:ascii="Verdana" w:hAnsi="Verdana"/>
                <w:spacing w:val="1"/>
                <w:lang w:val="es-MX"/>
              </w:rPr>
              <w:t xml:space="preserve"> </w:t>
            </w:r>
            <w:r w:rsidRPr="00B62C6E">
              <w:rPr>
                <w:rFonts w:ascii="Verdana" w:hAnsi="Verdana"/>
                <w:lang w:val="es-MX"/>
              </w:rPr>
              <w:t>determinado</w:t>
            </w:r>
            <w:r w:rsidRPr="00B62C6E">
              <w:rPr>
                <w:rFonts w:ascii="Verdana" w:hAnsi="Verdana"/>
                <w:spacing w:val="40"/>
                <w:lang w:val="es-MX"/>
              </w:rPr>
              <w:t xml:space="preserve"> </w:t>
            </w:r>
            <w:r w:rsidRPr="00B62C6E">
              <w:rPr>
                <w:rFonts w:ascii="Verdana" w:hAnsi="Verdana"/>
                <w:lang w:val="es-MX"/>
              </w:rPr>
              <w:t>bien</w:t>
            </w:r>
            <w:r w:rsidRPr="00B62C6E">
              <w:rPr>
                <w:rFonts w:ascii="Verdana" w:hAnsi="Verdana"/>
                <w:spacing w:val="41"/>
                <w:lang w:val="es-MX"/>
              </w:rPr>
              <w:t xml:space="preserve"> </w:t>
            </w:r>
            <w:r w:rsidRPr="00B62C6E">
              <w:rPr>
                <w:rFonts w:ascii="Verdana" w:hAnsi="Verdana"/>
                <w:lang w:val="es-MX"/>
              </w:rPr>
              <w:t>o</w:t>
            </w:r>
            <w:r w:rsidRPr="00B62C6E">
              <w:rPr>
                <w:rFonts w:ascii="Verdana" w:hAnsi="Verdana"/>
                <w:spacing w:val="41"/>
                <w:lang w:val="es-MX"/>
              </w:rPr>
              <w:t xml:space="preserve"> </w:t>
            </w:r>
            <w:r w:rsidRPr="00B62C6E">
              <w:rPr>
                <w:rFonts w:ascii="Verdana" w:hAnsi="Verdana"/>
                <w:lang w:val="es-MX"/>
              </w:rPr>
              <w:t>servicio</w:t>
            </w:r>
            <w:r w:rsidRPr="00B62C6E">
              <w:rPr>
                <w:rFonts w:ascii="Verdana" w:hAnsi="Verdana"/>
                <w:spacing w:val="41"/>
                <w:lang w:val="es-MX"/>
              </w:rPr>
              <w:t xml:space="preserve"> </w:t>
            </w:r>
            <w:r w:rsidRPr="00B62C6E">
              <w:rPr>
                <w:rFonts w:ascii="Verdana" w:hAnsi="Verdana"/>
                <w:lang w:val="es-MX"/>
              </w:rPr>
              <w:t>para</w:t>
            </w:r>
            <w:r w:rsidRPr="00B62C6E">
              <w:rPr>
                <w:rFonts w:ascii="Verdana" w:hAnsi="Verdana"/>
                <w:spacing w:val="41"/>
                <w:lang w:val="es-MX"/>
              </w:rPr>
              <w:t xml:space="preserve"> </w:t>
            </w:r>
            <w:r w:rsidRPr="00B62C6E">
              <w:rPr>
                <w:rFonts w:ascii="Verdana" w:hAnsi="Verdana"/>
                <w:lang w:val="es-MX"/>
              </w:rPr>
              <w:t>satisfacer</w:t>
            </w:r>
            <w:r w:rsidRPr="00B62C6E">
              <w:rPr>
                <w:rFonts w:ascii="Verdana" w:hAnsi="Verdana"/>
                <w:spacing w:val="41"/>
                <w:lang w:val="es-MX"/>
              </w:rPr>
              <w:t xml:space="preserve"> </w:t>
            </w:r>
            <w:r w:rsidRPr="00B62C6E">
              <w:rPr>
                <w:rFonts w:ascii="Verdana" w:hAnsi="Verdana"/>
                <w:lang w:val="es-MX"/>
              </w:rPr>
              <w:t>el</w:t>
            </w:r>
            <w:r w:rsidRPr="00B62C6E">
              <w:rPr>
                <w:rFonts w:ascii="Verdana" w:hAnsi="Verdana"/>
                <w:spacing w:val="40"/>
                <w:lang w:val="es-MX"/>
              </w:rPr>
              <w:t xml:space="preserve"> </w:t>
            </w:r>
            <w:r w:rsidRPr="00B62C6E">
              <w:rPr>
                <w:rFonts w:ascii="Verdana" w:hAnsi="Verdana"/>
                <w:lang w:val="es-MX"/>
              </w:rPr>
              <w:t>cumplimiento</w:t>
            </w:r>
            <w:r w:rsidRPr="00B62C6E">
              <w:rPr>
                <w:rFonts w:ascii="Verdana" w:hAnsi="Verdana"/>
                <w:spacing w:val="41"/>
                <w:lang w:val="es-MX"/>
              </w:rPr>
              <w:t xml:space="preserve"> </w:t>
            </w:r>
            <w:r w:rsidRPr="00B62C6E">
              <w:rPr>
                <w:rFonts w:ascii="Verdana" w:hAnsi="Verdana"/>
                <w:lang w:val="es-MX"/>
              </w:rPr>
              <w:t>de</w:t>
            </w:r>
            <w:r w:rsidRPr="00B62C6E">
              <w:rPr>
                <w:rFonts w:ascii="Verdana" w:hAnsi="Verdana"/>
                <w:spacing w:val="41"/>
                <w:lang w:val="es-MX"/>
              </w:rPr>
              <w:t xml:space="preserve"> </w:t>
            </w:r>
            <w:r w:rsidRPr="00B62C6E">
              <w:rPr>
                <w:rFonts w:ascii="Verdana" w:hAnsi="Verdana"/>
                <w:lang w:val="es-MX"/>
              </w:rPr>
              <w:t>sus</w:t>
            </w:r>
            <w:r w:rsidRPr="00B62C6E">
              <w:rPr>
                <w:rFonts w:ascii="Verdana" w:hAnsi="Verdana"/>
                <w:spacing w:val="41"/>
                <w:lang w:val="es-MX"/>
              </w:rPr>
              <w:t xml:space="preserve"> </w:t>
            </w:r>
            <w:r w:rsidRPr="00B62C6E">
              <w:rPr>
                <w:rFonts w:ascii="Verdana" w:hAnsi="Verdana"/>
                <w:lang w:val="es-MX"/>
              </w:rPr>
              <w:t>funciones</w:t>
            </w:r>
            <w:r w:rsidRPr="00B62C6E">
              <w:rPr>
                <w:rFonts w:ascii="Verdana" w:hAnsi="Verdana"/>
                <w:spacing w:val="43"/>
                <w:lang w:val="es-MX"/>
              </w:rPr>
              <w:t xml:space="preserve"> </w:t>
            </w:r>
            <w:r w:rsidRPr="00B62C6E">
              <w:rPr>
                <w:rFonts w:ascii="Verdana" w:hAnsi="Verdana"/>
                <w:lang w:val="es-MX"/>
              </w:rPr>
              <w:t>y</w:t>
            </w:r>
            <w:r w:rsidRPr="00B62C6E">
              <w:rPr>
                <w:rFonts w:ascii="Verdana" w:hAnsi="Verdana"/>
                <w:spacing w:val="40"/>
                <w:lang w:val="es-MX"/>
              </w:rPr>
              <w:t xml:space="preserve"> </w:t>
            </w:r>
            <w:r w:rsidRPr="00B62C6E">
              <w:rPr>
                <w:rFonts w:ascii="Verdana" w:hAnsi="Verdana"/>
                <w:lang w:val="es-MX"/>
              </w:rPr>
              <w:t>quien</w:t>
            </w:r>
            <w:r w:rsidRPr="00B62C6E">
              <w:rPr>
                <w:rFonts w:ascii="Verdana" w:hAnsi="Verdana"/>
                <w:spacing w:val="41"/>
                <w:lang w:val="es-MX"/>
              </w:rPr>
              <w:t xml:space="preserve"> </w:t>
            </w:r>
            <w:r w:rsidRPr="00B62C6E">
              <w:rPr>
                <w:rFonts w:ascii="Verdana" w:hAnsi="Verdana"/>
                <w:lang w:val="es-MX"/>
              </w:rPr>
              <w:t>es</w:t>
            </w:r>
            <w:r w:rsidRPr="00B62C6E">
              <w:rPr>
                <w:rFonts w:ascii="Verdana" w:hAnsi="Verdana"/>
                <w:spacing w:val="41"/>
                <w:lang w:val="es-MX"/>
              </w:rPr>
              <w:t xml:space="preserve"> </w:t>
            </w:r>
            <w:r w:rsidRPr="00B62C6E">
              <w:rPr>
                <w:rFonts w:ascii="Verdana" w:hAnsi="Verdana"/>
                <w:lang w:val="es-MX"/>
              </w:rPr>
              <w:t>la interesada en iniciar la suscripción de determinado contrato estatal, donde es posible identificar</w:t>
            </w:r>
            <w:r w:rsidRPr="00B62C6E">
              <w:rPr>
                <w:rFonts w:ascii="Verdana" w:hAnsi="Verdana"/>
                <w:spacing w:val="1"/>
                <w:lang w:val="es-MX"/>
              </w:rPr>
              <w:t xml:space="preserve"> </w:t>
            </w:r>
            <w:r w:rsidRPr="00B62C6E">
              <w:rPr>
                <w:rFonts w:ascii="Verdana" w:hAnsi="Verdana"/>
                <w:lang w:val="es-MX"/>
              </w:rPr>
              <w:t>los roles de contratante y contratista. En estos últimos, una entidad estatal más que aunar</w:t>
            </w:r>
            <w:r w:rsidRPr="00B62C6E">
              <w:rPr>
                <w:rFonts w:ascii="Verdana" w:hAnsi="Verdana"/>
                <w:spacing w:val="1"/>
                <w:lang w:val="es-MX"/>
              </w:rPr>
              <w:t xml:space="preserve"> </w:t>
            </w:r>
            <w:r w:rsidRPr="00B62C6E">
              <w:rPr>
                <w:rFonts w:ascii="Verdana" w:hAnsi="Verdana"/>
                <w:lang w:val="es-MX"/>
              </w:rPr>
              <w:t>esfuerzos para satisfacer una necesidad conjunta con otra, busca mediante el cumplimiento de</w:t>
            </w:r>
            <w:r w:rsidRPr="00B62C6E">
              <w:rPr>
                <w:rFonts w:ascii="Verdana" w:hAnsi="Verdana"/>
                <w:spacing w:val="1"/>
                <w:lang w:val="es-MX"/>
              </w:rPr>
              <w:t xml:space="preserve"> </w:t>
            </w:r>
            <w:r w:rsidRPr="00B62C6E">
              <w:rPr>
                <w:rFonts w:ascii="Verdana" w:hAnsi="Verdana"/>
                <w:lang w:val="es-MX"/>
              </w:rPr>
              <w:t>una contraprestación adquirir determinados bienes o servicios prestados por un contratista, en</w:t>
            </w:r>
            <w:r w:rsidRPr="00B62C6E">
              <w:rPr>
                <w:rFonts w:ascii="Verdana" w:hAnsi="Verdana"/>
                <w:spacing w:val="1"/>
                <w:lang w:val="es-MX"/>
              </w:rPr>
              <w:t xml:space="preserve"> </w:t>
            </w:r>
            <w:r w:rsidRPr="00B62C6E">
              <w:rPr>
                <w:rFonts w:ascii="Verdana" w:hAnsi="Verdana"/>
                <w:lang w:val="es-MX"/>
              </w:rPr>
              <w:t xml:space="preserve">este caso por otra entidad estatal. </w:t>
            </w:r>
          </w:p>
          <w:p w14:paraId="150050B9" w14:textId="77777777" w:rsidR="00F93C17" w:rsidRDefault="00F93C17" w:rsidP="007702A0">
            <w:pPr>
              <w:tabs>
                <w:tab w:val="left" w:pos="597"/>
              </w:tabs>
              <w:spacing w:after="120" w:line="276" w:lineRule="auto"/>
              <w:ind w:firstLine="595"/>
              <w:jc w:val="both"/>
              <w:rPr>
                <w:rFonts w:ascii="Verdana" w:hAnsi="Verdana"/>
                <w:lang w:val="es-MX"/>
              </w:rPr>
            </w:pPr>
            <w:r w:rsidRPr="00B62C6E">
              <w:rPr>
                <w:rFonts w:ascii="Verdana" w:hAnsi="Verdana"/>
                <w:lang w:val="es-MX"/>
              </w:rPr>
              <w:t>En</w:t>
            </w:r>
            <w:r w:rsidRPr="00B62C6E">
              <w:rPr>
                <w:rFonts w:ascii="Verdana" w:hAnsi="Verdana"/>
                <w:spacing w:val="-15"/>
                <w:lang w:val="es-MX"/>
              </w:rPr>
              <w:t xml:space="preserve"> </w:t>
            </w:r>
            <w:r w:rsidRPr="00B62C6E">
              <w:rPr>
                <w:rFonts w:ascii="Verdana" w:hAnsi="Verdana"/>
                <w:lang w:val="es-MX"/>
              </w:rPr>
              <w:t>este</w:t>
            </w:r>
            <w:r w:rsidRPr="00B62C6E">
              <w:rPr>
                <w:rFonts w:ascii="Verdana" w:hAnsi="Verdana"/>
                <w:spacing w:val="-14"/>
                <w:lang w:val="es-MX"/>
              </w:rPr>
              <w:t xml:space="preserve"> </w:t>
            </w:r>
            <w:r w:rsidRPr="00B62C6E">
              <w:rPr>
                <w:rFonts w:ascii="Verdana" w:hAnsi="Verdana"/>
                <w:lang w:val="es-MX"/>
              </w:rPr>
              <w:t>sentido,</w:t>
            </w:r>
            <w:r w:rsidRPr="00B62C6E">
              <w:rPr>
                <w:rFonts w:ascii="Verdana" w:hAnsi="Verdana"/>
                <w:spacing w:val="-15"/>
                <w:lang w:val="es-MX"/>
              </w:rPr>
              <w:t xml:space="preserve"> </w:t>
            </w:r>
            <w:r w:rsidRPr="00B62C6E">
              <w:rPr>
                <w:rFonts w:ascii="Verdana" w:hAnsi="Verdana"/>
                <w:lang w:val="es-MX"/>
              </w:rPr>
              <w:t>en</w:t>
            </w:r>
            <w:r w:rsidRPr="00B62C6E">
              <w:rPr>
                <w:rFonts w:ascii="Verdana" w:hAnsi="Verdana"/>
                <w:spacing w:val="-14"/>
                <w:lang w:val="es-MX"/>
              </w:rPr>
              <w:t xml:space="preserve"> </w:t>
            </w:r>
            <w:r w:rsidRPr="00B62C6E">
              <w:rPr>
                <w:rFonts w:ascii="Verdana" w:hAnsi="Verdana"/>
                <w:lang w:val="es-MX"/>
              </w:rPr>
              <w:t>este</w:t>
            </w:r>
            <w:r w:rsidRPr="00B62C6E">
              <w:rPr>
                <w:rFonts w:ascii="Verdana" w:hAnsi="Verdana"/>
                <w:spacing w:val="-15"/>
                <w:lang w:val="es-MX"/>
              </w:rPr>
              <w:t xml:space="preserve"> </w:t>
            </w:r>
            <w:r w:rsidRPr="00B62C6E">
              <w:rPr>
                <w:rFonts w:ascii="Verdana" w:hAnsi="Verdana"/>
                <w:lang w:val="es-MX"/>
              </w:rPr>
              <w:t>último</w:t>
            </w:r>
            <w:r w:rsidRPr="00B62C6E">
              <w:rPr>
                <w:rFonts w:ascii="Verdana" w:hAnsi="Verdana"/>
                <w:spacing w:val="-14"/>
                <w:lang w:val="es-MX"/>
              </w:rPr>
              <w:t xml:space="preserve"> </w:t>
            </w:r>
            <w:r w:rsidRPr="00B62C6E">
              <w:rPr>
                <w:rFonts w:ascii="Verdana" w:hAnsi="Verdana"/>
                <w:lang w:val="es-MX"/>
              </w:rPr>
              <w:t>esquema</w:t>
            </w:r>
            <w:r w:rsidRPr="00B62C6E">
              <w:rPr>
                <w:rFonts w:ascii="Verdana" w:hAnsi="Verdana"/>
                <w:spacing w:val="-15"/>
                <w:lang w:val="es-MX"/>
              </w:rPr>
              <w:t xml:space="preserve"> </w:t>
            </w:r>
            <w:r w:rsidRPr="00B62C6E">
              <w:rPr>
                <w:rFonts w:ascii="Verdana" w:hAnsi="Verdana"/>
                <w:lang w:val="es-MX"/>
              </w:rPr>
              <w:t>de</w:t>
            </w:r>
            <w:r w:rsidRPr="00B62C6E">
              <w:rPr>
                <w:rFonts w:ascii="Verdana" w:hAnsi="Verdana"/>
                <w:spacing w:val="-14"/>
                <w:lang w:val="es-MX"/>
              </w:rPr>
              <w:t xml:space="preserve"> </w:t>
            </w:r>
            <w:r w:rsidRPr="00B62C6E">
              <w:rPr>
                <w:rFonts w:ascii="Verdana" w:hAnsi="Verdana"/>
                <w:lang w:val="es-MX"/>
              </w:rPr>
              <w:t>contratos</w:t>
            </w:r>
            <w:r w:rsidRPr="00B62C6E">
              <w:rPr>
                <w:rFonts w:ascii="Verdana" w:hAnsi="Verdana"/>
                <w:spacing w:val="-15"/>
                <w:lang w:val="es-MX"/>
              </w:rPr>
              <w:t xml:space="preserve"> </w:t>
            </w:r>
            <w:r w:rsidRPr="00B62C6E">
              <w:rPr>
                <w:rFonts w:ascii="Verdana" w:hAnsi="Verdana"/>
                <w:lang w:val="es-MX"/>
              </w:rPr>
              <w:t>donde</w:t>
            </w:r>
            <w:r w:rsidRPr="00B62C6E">
              <w:rPr>
                <w:rFonts w:ascii="Verdana" w:hAnsi="Verdana"/>
                <w:spacing w:val="-14"/>
                <w:lang w:val="es-MX"/>
              </w:rPr>
              <w:t xml:space="preserve"> </w:t>
            </w:r>
            <w:r w:rsidRPr="00B62C6E">
              <w:rPr>
                <w:rFonts w:ascii="Verdana" w:hAnsi="Verdana"/>
                <w:lang w:val="es-MX"/>
              </w:rPr>
              <w:t>las</w:t>
            </w:r>
            <w:r w:rsidRPr="00B62C6E">
              <w:rPr>
                <w:rFonts w:ascii="Verdana" w:hAnsi="Verdana"/>
                <w:spacing w:val="-15"/>
                <w:lang w:val="es-MX"/>
              </w:rPr>
              <w:t xml:space="preserve"> </w:t>
            </w:r>
            <w:r w:rsidRPr="00B62C6E">
              <w:rPr>
                <w:rFonts w:ascii="Verdana" w:hAnsi="Verdana"/>
                <w:lang w:val="es-MX"/>
              </w:rPr>
              <w:t>partes</w:t>
            </w:r>
            <w:r w:rsidRPr="00B62C6E">
              <w:rPr>
                <w:rFonts w:ascii="Verdana" w:hAnsi="Verdana"/>
                <w:spacing w:val="-14"/>
                <w:lang w:val="es-MX"/>
              </w:rPr>
              <w:t xml:space="preserve"> </w:t>
            </w:r>
            <w:r w:rsidRPr="00B62C6E">
              <w:rPr>
                <w:rFonts w:ascii="Verdana" w:hAnsi="Verdana"/>
                <w:lang w:val="es-MX"/>
              </w:rPr>
              <w:t>tienen</w:t>
            </w:r>
            <w:r w:rsidRPr="00B62C6E">
              <w:rPr>
                <w:rFonts w:ascii="Verdana" w:hAnsi="Verdana"/>
                <w:spacing w:val="-14"/>
                <w:lang w:val="es-MX"/>
              </w:rPr>
              <w:t xml:space="preserve"> </w:t>
            </w:r>
            <w:r w:rsidRPr="00B62C6E">
              <w:rPr>
                <w:rFonts w:ascii="Verdana" w:hAnsi="Verdana"/>
                <w:lang w:val="es-MX"/>
              </w:rPr>
              <w:t>a</w:t>
            </w:r>
            <w:r w:rsidRPr="00B62C6E">
              <w:rPr>
                <w:rFonts w:ascii="Verdana" w:hAnsi="Verdana"/>
                <w:spacing w:val="-15"/>
                <w:lang w:val="es-MX"/>
              </w:rPr>
              <w:t xml:space="preserve"> </w:t>
            </w:r>
            <w:r w:rsidRPr="00B62C6E">
              <w:rPr>
                <w:rFonts w:ascii="Verdana" w:hAnsi="Verdana"/>
                <w:lang w:val="es-MX"/>
              </w:rPr>
              <w:t>cargo</w:t>
            </w:r>
            <w:r w:rsidRPr="00B62C6E">
              <w:rPr>
                <w:rFonts w:ascii="Verdana" w:hAnsi="Verdana"/>
                <w:spacing w:val="-14"/>
                <w:lang w:val="es-MX"/>
              </w:rPr>
              <w:t xml:space="preserve"> </w:t>
            </w:r>
            <w:r w:rsidRPr="00B62C6E">
              <w:rPr>
                <w:rFonts w:ascii="Verdana" w:hAnsi="Verdana"/>
                <w:lang w:val="es-MX"/>
              </w:rPr>
              <w:t>este</w:t>
            </w:r>
            <w:r w:rsidRPr="00B62C6E">
              <w:rPr>
                <w:rFonts w:ascii="Verdana" w:hAnsi="Verdana"/>
                <w:spacing w:val="-59"/>
                <w:lang w:val="es-MX"/>
              </w:rPr>
              <w:t xml:space="preserve"> </w:t>
            </w:r>
            <w:r w:rsidRPr="00B62C6E">
              <w:rPr>
                <w:rFonts w:ascii="Verdana" w:hAnsi="Verdana"/>
                <w:lang w:val="es-MX"/>
              </w:rPr>
              <w:t>tipo de prestaciones, siendo una de ella las que demanda o requiere determinados bienes y</w:t>
            </w:r>
            <w:r w:rsidRPr="00B62C6E">
              <w:rPr>
                <w:rFonts w:ascii="Verdana" w:hAnsi="Verdana"/>
                <w:spacing w:val="1"/>
                <w:lang w:val="es-MX"/>
              </w:rPr>
              <w:t xml:space="preserve"> </w:t>
            </w:r>
            <w:r w:rsidRPr="00B62C6E">
              <w:rPr>
                <w:rFonts w:ascii="Verdana" w:hAnsi="Verdana"/>
                <w:lang w:val="es-MX"/>
              </w:rPr>
              <w:t>servicios</w:t>
            </w:r>
            <w:r w:rsidRPr="00B62C6E">
              <w:rPr>
                <w:rFonts w:ascii="Verdana" w:hAnsi="Verdana"/>
                <w:spacing w:val="-7"/>
                <w:lang w:val="es-MX"/>
              </w:rPr>
              <w:t xml:space="preserve"> </w:t>
            </w:r>
            <w:r w:rsidRPr="00B62C6E">
              <w:rPr>
                <w:rFonts w:ascii="Verdana" w:hAnsi="Verdana"/>
                <w:lang w:val="es-MX"/>
              </w:rPr>
              <w:t>para</w:t>
            </w:r>
            <w:r w:rsidRPr="00B62C6E">
              <w:rPr>
                <w:rFonts w:ascii="Verdana" w:hAnsi="Verdana"/>
                <w:spacing w:val="-6"/>
                <w:lang w:val="es-MX"/>
              </w:rPr>
              <w:t xml:space="preserve"> </w:t>
            </w:r>
            <w:r w:rsidRPr="00B62C6E">
              <w:rPr>
                <w:rFonts w:ascii="Verdana" w:hAnsi="Verdana"/>
                <w:lang w:val="es-MX"/>
              </w:rPr>
              <w:t>el</w:t>
            </w:r>
            <w:r w:rsidRPr="00B62C6E">
              <w:rPr>
                <w:rFonts w:ascii="Verdana" w:hAnsi="Verdana"/>
                <w:spacing w:val="-7"/>
                <w:lang w:val="es-MX"/>
              </w:rPr>
              <w:t xml:space="preserve"> </w:t>
            </w:r>
            <w:r w:rsidRPr="00B62C6E">
              <w:rPr>
                <w:rFonts w:ascii="Verdana" w:hAnsi="Verdana"/>
                <w:lang w:val="es-MX"/>
              </w:rPr>
              <w:t>cumplimiento</w:t>
            </w:r>
            <w:r w:rsidRPr="00B62C6E">
              <w:rPr>
                <w:rFonts w:ascii="Verdana" w:hAnsi="Verdana"/>
                <w:spacing w:val="-6"/>
                <w:lang w:val="es-MX"/>
              </w:rPr>
              <w:t xml:space="preserve"> </w:t>
            </w:r>
            <w:r w:rsidRPr="00B62C6E">
              <w:rPr>
                <w:rFonts w:ascii="Verdana" w:hAnsi="Verdana"/>
                <w:lang w:val="es-MX"/>
              </w:rPr>
              <w:t>de</w:t>
            </w:r>
            <w:r w:rsidRPr="00B62C6E">
              <w:rPr>
                <w:rFonts w:ascii="Verdana" w:hAnsi="Verdana"/>
                <w:spacing w:val="-7"/>
                <w:lang w:val="es-MX"/>
              </w:rPr>
              <w:t xml:space="preserve"> </w:t>
            </w:r>
            <w:r w:rsidRPr="00B62C6E">
              <w:rPr>
                <w:rFonts w:ascii="Verdana" w:hAnsi="Verdana"/>
                <w:lang w:val="es-MX"/>
              </w:rPr>
              <w:t>sus</w:t>
            </w:r>
            <w:r w:rsidRPr="00B62C6E">
              <w:rPr>
                <w:rFonts w:ascii="Verdana" w:hAnsi="Verdana"/>
                <w:spacing w:val="-6"/>
                <w:lang w:val="es-MX"/>
              </w:rPr>
              <w:t xml:space="preserve"> </w:t>
            </w:r>
            <w:r w:rsidRPr="00B62C6E">
              <w:rPr>
                <w:rFonts w:ascii="Verdana" w:hAnsi="Verdana"/>
                <w:lang w:val="es-MX"/>
              </w:rPr>
              <w:t>funciones,</w:t>
            </w:r>
            <w:r w:rsidRPr="00B62C6E">
              <w:rPr>
                <w:rFonts w:ascii="Verdana" w:hAnsi="Verdana"/>
                <w:spacing w:val="-6"/>
                <w:lang w:val="es-MX"/>
              </w:rPr>
              <w:t xml:space="preserve"> </w:t>
            </w:r>
            <w:r w:rsidRPr="00B62C6E">
              <w:rPr>
                <w:rFonts w:ascii="Verdana" w:hAnsi="Verdana"/>
                <w:lang w:val="es-MX"/>
              </w:rPr>
              <w:t>que</w:t>
            </w:r>
            <w:r w:rsidRPr="00B62C6E">
              <w:rPr>
                <w:rFonts w:ascii="Verdana" w:hAnsi="Verdana"/>
                <w:spacing w:val="-7"/>
                <w:lang w:val="es-MX"/>
              </w:rPr>
              <w:t xml:space="preserve"> </w:t>
            </w:r>
            <w:r w:rsidRPr="00997705">
              <w:rPr>
                <w:rFonts w:ascii="Verdana" w:eastAsia="Calibri" w:hAnsi="Verdana" w:cs="Arial"/>
              </w:rPr>
              <w:t>es</w:t>
            </w:r>
            <w:r w:rsidRPr="00B62C6E">
              <w:rPr>
                <w:rFonts w:ascii="Verdana" w:hAnsi="Verdana"/>
                <w:spacing w:val="-6"/>
                <w:lang w:val="es-MX"/>
              </w:rPr>
              <w:t xml:space="preserve"> </w:t>
            </w:r>
            <w:r w:rsidRPr="00B62C6E">
              <w:rPr>
                <w:rFonts w:ascii="Verdana" w:hAnsi="Verdana"/>
                <w:lang w:val="es-MX"/>
              </w:rPr>
              <w:t>la</w:t>
            </w:r>
            <w:r w:rsidRPr="00B62C6E">
              <w:rPr>
                <w:rFonts w:ascii="Verdana" w:hAnsi="Verdana"/>
                <w:spacing w:val="-7"/>
                <w:lang w:val="es-MX"/>
              </w:rPr>
              <w:t xml:space="preserve"> </w:t>
            </w:r>
            <w:r w:rsidRPr="00B62C6E">
              <w:rPr>
                <w:rFonts w:ascii="Verdana" w:hAnsi="Verdana"/>
                <w:lang w:val="es-MX"/>
              </w:rPr>
              <w:t>estructura</w:t>
            </w:r>
            <w:r w:rsidRPr="00B62C6E">
              <w:rPr>
                <w:rFonts w:ascii="Verdana" w:hAnsi="Verdana"/>
                <w:spacing w:val="-6"/>
                <w:lang w:val="es-MX"/>
              </w:rPr>
              <w:t xml:space="preserve"> </w:t>
            </w:r>
            <w:r w:rsidRPr="00B62C6E">
              <w:rPr>
                <w:rFonts w:ascii="Verdana" w:hAnsi="Verdana"/>
                <w:lang w:val="es-MX"/>
              </w:rPr>
              <w:t>bajo</w:t>
            </w:r>
            <w:r w:rsidRPr="00B62C6E">
              <w:rPr>
                <w:rFonts w:ascii="Verdana" w:hAnsi="Verdana"/>
                <w:spacing w:val="-7"/>
                <w:lang w:val="es-MX"/>
              </w:rPr>
              <w:t xml:space="preserve"> </w:t>
            </w:r>
            <w:r w:rsidRPr="00B62C6E">
              <w:rPr>
                <w:rFonts w:ascii="Verdana" w:hAnsi="Verdana"/>
                <w:lang w:val="es-MX"/>
              </w:rPr>
              <w:t>la</w:t>
            </w:r>
            <w:r w:rsidRPr="00B62C6E">
              <w:rPr>
                <w:rFonts w:ascii="Verdana" w:hAnsi="Verdana"/>
                <w:spacing w:val="-6"/>
                <w:lang w:val="es-MX"/>
              </w:rPr>
              <w:t xml:space="preserve"> </w:t>
            </w:r>
            <w:r w:rsidRPr="00B62C6E">
              <w:rPr>
                <w:rFonts w:ascii="Verdana" w:hAnsi="Verdana"/>
                <w:lang w:val="es-MX"/>
              </w:rPr>
              <w:t>cual</w:t>
            </w:r>
            <w:r w:rsidRPr="00B62C6E">
              <w:rPr>
                <w:rFonts w:ascii="Verdana" w:hAnsi="Verdana"/>
                <w:spacing w:val="-7"/>
                <w:lang w:val="es-MX"/>
              </w:rPr>
              <w:t xml:space="preserve"> </w:t>
            </w:r>
            <w:r w:rsidRPr="00B62C6E">
              <w:rPr>
                <w:rFonts w:ascii="Verdana" w:hAnsi="Verdana"/>
                <w:lang w:val="es-MX"/>
              </w:rPr>
              <w:t>se</w:t>
            </w:r>
            <w:r w:rsidRPr="00B62C6E">
              <w:rPr>
                <w:rFonts w:ascii="Verdana" w:hAnsi="Verdana"/>
                <w:spacing w:val="-6"/>
                <w:lang w:val="es-MX"/>
              </w:rPr>
              <w:t xml:space="preserve"> </w:t>
            </w:r>
            <w:r w:rsidRPr="00B62C6E">
              <w:rPr>
                <w:rFonts w:ascii="Verdana" w:hAnsi="Verdana"/>
                <w:lang w:val="es-MX"/>
              </w:rPr>
              <w:t>estableció</w:t>
            </w:r>
            <w:r w:rsidRPr="00B62C6E">
              <w:rPr>
                <w:rFonts w:ascii="Verdana" w:hAnsi="Verdana"/>
                <w:spacing w:val="-7"/>
                <w:lang w:val="es-MX"/>
              </w:rPr>
              <w:t xml:space="preserve"> </w:t>
            </w:r>
            <w:r w:rsidRPr="00B62C6E">
              <w:rPr>
                <w:rFonts w:ascii="Verdana" w:hAnsi="Verdana"/>
                <w:lang w:val="es-MX"/>
              </w:rPr>
              <w:t>el</w:t>
            </w:r>
            <w:r w:rsidRPr="00B62C6E">
              <w:rPr>
                <w:rFonts w:ascii="Verdana" w:hAnsi="Verdana"/>
                <w:spacing w:val="-58"/>
                <w:lang w:val="es-MX"/>
              </w:rPr>
              <w:t xml:space="preserve"> </w:t>
            </w:r>
            <w:r w:rsidRPr="00B62C6E">
              <w:rPr>
                <w:rFonts w:ascii="Verdana" w:hAnsi="Verdana"/>
                <w:lang w:val="es-MX"/>
              </w:rPr>
              <w:t>contenido del artículo 2.2.1.1.2.1.1. del Decreto 1082 de 2015, bastaría con que la entidad que</w:t>
            </w:r>
            <w:r w:rsidRPr="00B62C6E">
              <w:rPr>
                <w:rFonts w:ascii="Verdana" w:hAnsi="Verdana"/>
                <w:spacing w:val="1"/>
                <w:lang w:val="es-MX"/>
              </w:rPr>
              <w:t xml:space="preserve"> </w:t>
            </w:r>
            <w:r w:rsidRPr="00B62C6E">
              <w:rPr>
                <w:rFonts w:ascii="Verdana" w:hAnsi="Verdana"/>
                <w:lang w:val="es-MX"/>
              </w:rPr>
              <w:t>funge</w:t>
            </w:r>
            <w:r w:rsidRPr="00B62C6E">
              <w:rPr>
                <w:rFonts w:ascii="Verdana" w:hAnsi="Verdana"/>
                <w:spacing w:val="-2"/>
                <w:lang w:val="es-MX"/>
              </w:rPr>
              <w:t xml:space="preserve"> </w:t>
            </w:r>
            <w:r w:rsidRPr="00B62C6E">
              <w:rPr>
                <w:rFonts w:ascii="Verdana" w:hAnsi="Verdana"/>
                <w:lang w:val="es-MX"/>
              </w:rPr>
              <w:t>como</w:t>
            </w:r>
            <w:r w:rsidRPr="00B62C6E">
              <w:rPr>
                <w:rFonts w:ascii="Verdana" w:hAnsi="Verdana"/>
                <w:spacing w:val="1"/>
                <w:lang w:val="es-MX"/>
              </w:rPr>
              <w:t xml:space="preserve"> </w:t>
            </w:r>
            <w:r w:rsidRPr="00B62C6E">
              <w:rPr>
                <w:rFonts w:ascii="Verdana" w:hAnsi="Verdana"/>
                <w:lang w:val="es-MX"/>
              </w:rPr>
              <w:t>“contratante”</w:t>
            </w:r>
            <w:r w:rsidRPr="00B62C6E">
              <w:rPr>
                <w:rFonts w:ascii="Verdana" w:hAnsi="Verdana"/>
                <w:spacing w:val="-1"/>
                <w:lang w:val="es-MX"/>
              </w:rPr>
              <w:t xml:space="preserve"> </w:t>
            </w:r>
            <w:r w:rsidRPr="00B62C6E">
              <w:rPr>
                <w:rFonts w:ascii="Verdana" w:hAnsi="Verdana"/>
                <w:lang w:val="es-MX"/>
              </w:rPr>
              <w:t>sea</w:t>
            </w:r>
            <w:r w:rsidRPr="00B62C6E">
              <w:rPr>
                <w:rFonts w:ascii="Verdana" w:hAnsi="Verdana"/>
                <w:spacing w:val="-2"/>
                <w:lang w:val="es-MX"/>
              </w:rPr>
              <w:t xml:space="preserve"> </w:t>
            </w:r>
            <w:r w:rsidRPr="00B62C6E">
              <w:rPr>
                <w:rFonts w:ascii="Verdana" w:hAnsi="Verdana"/>
                <w:lang w:val="es-MX"/>
              </w:rPr>
              <w:t>quien</w:t>
            </w:r>
            <w:r w:rsidRPr="00B62C6E">
              <w:rPr>
                <w:rFonts w:ascii="Verdana" w:hAnsi="Verdana"/>
                <w:spacing w:val="-1"/>
                <w:lang w:val="es-MX"/>
              </w:rPr>
              <w:t xml:space="preserve"> </w:t>
            </w:r>
            <w:r w:rsidRPr="00B62C6E">
              <w:rPr>
                <w:rFonts w:ascii="Verdana" w:hAnsi="Verdana"/>
                <w:lang w:val="es-MX"/>
              </w:rPr>
              <w:t>elabore</w:t>
            </w:r>
            <w:r w:rsidRPr="00B62C6E">
              <w:rPr>
                <w:rFonts w:ascii="Verdana" w:hAnsi="Verdana"/>
                <w:spacing w:val="-2"/>
                <w:lang w:val="es-MX"/>
              </w:rPr>
              <w:t xml:space="preserve"> </w:t>
            </w:r>
            <w:r w:rsidRPr="00B62C6E">
              <w:rPr>
                <w:rFonts w:ascii="Verdana" w:hAnsi="Verdana"/>
                <w:lang w:val="es-MX"/>
              </w:rPr>
              <w:t>los</w:t>
            </w:r>
            <w:r w:rsidRPr="00B62C6E">
              <w:rPr>
                <w:rFonts w:ascii="Verdana" w:hAnsi="Verdana"/>
                <w:spacing w:val="-1"/>
                <w:lang w:val="es-MX"/>
              </w:rPr>
              <w:t xml:space="preserve"> </w:t>
            </w:r>
            <w:r w:rsidRPr="00B62C6E">
              <w:rPr>
                <w:rFonts w:ascii="Verdana" w:hAnsi="Verdana"/>
                <w:lang w:val="es-MX"/>
              </w:rPr>
              <w:t>estudios</w:t>
            </w:r>
            <w:r w:rsidRPr="00B62C6E">
              <w:rPr>
                <w:rFonts w:ascii="Verdana" w:hAnsi="Verdana"/>
                <w:spacing w:val="-2"/>
                <w:lang w:val="es-MX"/>
              </w:rPr>
              <w:t xml:space="preserve"> </w:t>
            </w:r>
            <w:r w:rsidRPr="00B62C6E">
              <w:rPr>
                <w:rFonts w:ascii="Verdana" w:hAnsi="Verdana"/>
                <w:lang w:val="es-MX"/>
              </w:rPr>
              <w:t>previos.</w:t>
            </w:r>
          </w:p>
          <w:p w14:paraId="4CDAC153" w14:textId="77777777" w:rsidR="00FD7B17" w:rsidRDefault="00F93C17" w:rsidP="007702A0">
            <w:pPr>
              <w:tabs>
                <w:tab w:val="left" w:pos="597"/>
              </w:tabs>
              <w:spacing w:after="120" w:line="276" w:lineRule="auto"/>
              <w:ind w:firstLine="595"/>
              <w:jc w:val="both"/>
              <w:rPr>
                <w:rFonts w:ascii="Verdana" w:hAnsi="Verdana"/>
                <w:lang w:val="es-MX"/>
              </w:rPr>
            </w:pPr>
            <w:r>
              <w:rPr>
                <w:rFonts w:ascii="Verdana" w:hAnsi="Verdana"/>
                <w:lang w:val="es-MX"/>
              </w:rPr>
              <w:lastRenderedPageBreak/>
              <w:t xml:space="preserve">Al respecto, es necesario señalar frente a su pregunta sobre las gestiones previas a la celebración de un convenio interadministrativo, que esto se refiere a la elaboración de estudios y documentos previos. </w:t>
            </w:r>
            <w:r w:rsidRPr="00F252D7">
              <w:rPr>
                <w:rFonts w:ascii="Verdana" w:eastAsia="Calibri" w:hAnsi="Verdana" w:cs="Arial"/>
                <w:bCs/>
                <w:lang w:val="es-MX" w:eastAsia="es-ES_tradnl"/>
              </w:rPr>
              <w:t xml:space="preserve">El Estatuto General de Contratación de la Administración Pública – EGCAP – contiene disposiciones que exigen a las Entidades Estatales el deber de realizar </w:t>
            </w:r>
            <w:r w:rsidRPr="00D42F08">
              <w:rPr>
                <w:rFonts w:ascii="Verdana" w:eastAsia="Calibri" w:hAnsi="Verdana" w:cs="Arial"/>
                <w:bCs/>
                <w:lang w:val="es-ES_tradnl" w:eastAsia="es-MX"/>
              </w:rPr>
              <w:t>planeación</w:t>
            </w:r>
            <w:r w:rsidRPr="00F252D7">
              <w:rPr>
                <w:rFonts w:ascii="Verdana" w:eastAsia="Calibri" w:hAnsi="Verdana" w:cs="Arial"/>
                <w:bCs/>
                <w:lang w:val="es-MX" w:eastAsia="es-ES_tradnl"/>
              </w:rPr>
              <w:t xml:space="preserve">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r w:rsidRPr="006A6285">
              <w:rPr>
                <w:rFonts w:ascii="Verdana" w:hAnsi="Verdana"/>
                <w:lang w:val="es-MX"/>
              </w:rPr>
              <w:t xml:space="preserve">. </w:t>
            </w:r>
          </w:p>
          <w:p w14:paraId="48257FD4" w14:textId="69ED3A19" w:rsidR="00F93C17" w:rsidRDefault="00F93C17" w:rsidP="007702A0">
            <w:pPr>
              <w:tabs>
                <w:tab w:val="left" w:pos="597"/>
              </w:tabs>
              <w:spacing w:after="120" w:line="276" w:lineRule="auto"/>
              <w:ind w:firstLine="595"/>
              <w:jc w:val="both"/>
              <w:rPr>
                <w:rFonts w:ascii="Verdana" w:hAnsi="Verdana"/>
                <w:lang w:val="es-MX"/>
              </w:rPr>
            </w:pPr>
            <w:r>
              <w:rPr>
                <w:rFonts w:ascii="Verdana" w:hAnsi="Verdana"/>
                <w:lang w:val="es-MX"/>
              </w:rPr>
              <w:t>E</w:t>
            </w:r>
            <w:r w:rsidRPr="006A6285">
              <w:rPr>
                <w:rFonts w:ascii="Verdana" w:hAnsi="Verdana"/>
                <w:lang w:val="es-MX"/>
              </w:rPr>
              <w:t>l Decreto Único Reglamentario del Sector Administrativo de Planeación Nacional –Decreto 1082 de 2015–, dispone en el artículo 2.2.1.1.2.1.1 el contenido mínimo de los estudios y documentos previos</w:t>
            </w:r>
            <w:r>
              <w:rPr>
                <w:rFonts w:ascii="Verdana" w:hAnsi="Verdana"/>
                <w:lang w:val="es-MX"/>
              </w:rPr>
              <w:t xml:space="preserve">, por lo que las entidades deberán tener en cuenta esta normativa para determinar cómo se hacen las gestiones previas para celebrar un convenio interadministrativo, y en caso de que lo estimen conveniente también podrán tener en cuenta las recomendaciones de </w:t>
            </w:r>
            <w:r w:rsidRPr="00FC6F34">
              <w:rPr>
                <w:rFonts w:ascii="Verdana" w:eastAsia="Calibri" w:hAnsi="Verdana" w:cs="Arial"/>
                <w:color w:val="000000" w:themeColor="text1"/>
                <w:lang w:val="es-ES" w:eastAsia="es-ES"/>
              </w:rPr>
              <w:t>a Agencia Nacional de Contratación Pública – Colombia Compra Eficiente–</w:t>
            </w:r>
            <w:r>
              <w:rPr>
                <w:rFonts w:ascii="Verdana" w:eastAsia="Calibri" w:hAnsi="Verdana" w:cs="Arial"/>
                <w:color w:val="000000" w:themeColor="text1"/>
                <w:lang w:val="es-ES" w:eastAsia="es-ES"/>
              </w:rPr>
              <w:t xml:space="preserve"> dispuestas en la </w:t>
            </w:r>
            <w:r w:rsidRPr="00F252D7">
              <w:rPr>
                <w:rFonts w:ascii="Verdana" w:eastAsia="Calibri" w:hAnsi="Verdana" w:cs="Arial"/>
                <w:bCs/>
                <w:lang w:val="es-ES_tradnl" w:eastAsia="es-MX"/>
              </w:rPr>
              <w:t>“Guía para la Elaboración de Estudios del Sector”</w:t>
            </w:r>
            <w:r>
              <w:rPr>
                <w:rFonts w:ascii="Verdana" w:eastAsia="Calibri" w:hAnsi="Verdana" w:cs="Arial"/>
                <w:bCs/>
                <w:lang w:val="es-ES_tradnl" w:eastAsia="es-MX"/>
              </w:rPr>
              <w:t>, cuyo contenido no es obligatorio, sino facultativo.</w:t>
            </w:r>
          </w:p>
          <w:p w14:paraId="61A5D1D0" w14:textId="2CAB4570" w:rsidR="00F93C17" w:rsidRDefault="00F93C17" w:rsidP="007702A0">
            <w:pPr>
              <w:spacing w:after="120" w:line="276" w:lineRule="auto"/>
              <w:ind w:firstLine="708"/>
              <w:jc w:val="both"/>
              <w:rPr>
                <w:rFonts w:ascii="Verdana" w:eastAsia="Times New Roman" w:hAnsi="Verdana" w:cs="Arial"/>
                <w:color w:val="000000" w:themeColor="text1"/>
                <w:lang w:val="es-ES" w:eastAsia="es-ES"/>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 xml:space="preserve">statal que considera celebrar un contrato específico definir si </w:t>
            </w:r>
            <w:r>
              <w:rPr>
                <w:rFonts w:ascii="Verdana" w:eastAsia="Times New Roman" w:hAnsi="Verdana" w:cs="Arial"/>
                <w:lang w:val="es-ES"/>
              </w:rPr>
              <w:t>cómo adelantará el procedimiento correspondiente</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316F04AF" w14:textId="786CC558" w:rsidR="00F93C17" w:rsidRPr="00E81284" w:rsidRDefault="00F93C17" w:rsidP="007702A0">
            <w:pPr>
              <w:spacing w:before="120" w:after="120" w:line="276" w:lineRule="auto"/>
              <w:ind w:firstLine="708"/>
              <w:jc w:val="both"/>
              <w:rPr>
                <w:rFonts w:ascii="Verdana" w:eastAsia="Calibri" w:hAnsi="Verdana" w:cs="Arial"/>
                <w:bCs/>
                <w:szCs w:val="24"/>
                <w:lang w:val="es-ES" w:eastAsia="es-ES_tradnl"/>
              </w:rPr>
            </w:pPr>
            <w:r>
              <w:rPr>
                <w:rFonts w:ascii="Verdana" w:eastAsia="Times New Roman" w:hAnsi="Verdana" w:cs="Arial"/>
                <w:bCs/>
                <w:lang w:val="es-ES" w:eastAsia="es-ES"/>
              </w:rPr>
              <w:t>ii) L</w:t>
            </w:r>
            <w:r w:rsidRPr="00FC6F34">
              <w:rPr>
                <w:rFonts w:ascii="Verdana" w:eastAsia="Calibri" w:hAnsi="Verdana" w:cs="Arial"/>
                <w:color w:val="000000" w:themeColor="text1"/>
                <w:lang w:val="es-ES" w:eastAsia="es-ES"/>
              </w:rPr>
              <w:t>a Agencia Nacional de Contratación Pública – Colombia Compra Eficiente–</w:t>
            </w:r>
            <w:r>
              <w:rPr>
                <w:rFonts w:ascii="Verdana" w:eastAsia="Calibri" w:hAnsi="Verdana" w:cs="Arial"/>
                <w:color w:val="000000" w:themeColor="text1"/>
                <w:lang w:val="es-ES" w:eastAsia="es-ES"/>
              </w:rPr>
              <w:t xml:space="preserve"> no cuenta con lineamientos sobre la celebración de convenios interadministrativos, no obstante se expidió la </w:t>
            </w:r>
            <w:r w:rsidRPr="00F252D7">
              <w:rPr>
                <w:rFonts w:ascii="Verdana" w:eastAsia="Calibri" w:hAnsi="Verdana" w:cs="Arial"/>
                <w:bCs/>
                <w:lang w:val="es-ES_tradnl" w:eastAsia="es-MX"/>
              </w:rPr>
              <w:t>“Guía para la Elaboración de Estudios del Sector”,</w:t>
            </w:r>
            <w:r>
              <w:rPr>
                <w:rFonts w:ascii="Verdana" w:eastAsia="Calibri" w:hAnsi="Verdana" w:cs="Arial"/>
                <w:bCs/>
                <w:lang w:val="es-ES_tradnl" w:eastAsia="es-MX"/>
              </w:rPr>
              <w:t xml:space="preserve"> que es transversal a todos los procesos de contratación incluida la celebración de convenios interadministrativos, y es un</w:t>
            </w:r>
            <w:r w:rsidRPr="00F252D7">
              <w:rPr>
                <w:rFonts w:ascii="Verdana" w:eastAsia="Calibri" w:hAnsi="Verdana" w:cs="Arial"/>
                <w:bCs/>
                <w:lang w:val="es-ES_tradnl" w:eastAsia="es-MX"/>
              </w:rPr>
              <w:t xml:space="preserve"> instrumento </w:t>
            </w:r>
            <w:r w:rsidRPr="00F252D7">
              <w:rPr>
                <w:rFonts w:ascii="Verdana" w:eastAsia="Calibri" w:hAnsi="Verdana" w:cs="Arial"/>
                <w:bCs/>
                <w:lang w:val="es-ES_tradnl" w:eastAsia="es-MX"/>
              </w:rPr>
              <w:lastRenderedPageBreak/>
              <w:t xml:space="preserve">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0B138B8A" w14:textId="0BFA12DB" w:rsidR="00F93C17" w:rsidRPr="00036A04" w:rsidRDefault="00F93C17" w:rsidP="007702A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La mencionada Guía se encuentra disponible en el siguiente enlace:</w:t>
            </w:r>
            <w:r w:rsidR="00FC10F2">
              <w:rPr>
                <w:rFonts w:ascii="Verdana" w:eastAsia="Times New Roman" w:hAnsi="Verdana" w:cs="Arial"/>
                <w:bCs/>
                <w:lang w:val="es-ES" w:eastAsia="es-CO"/>
              </w:rPr>
              <w:t xml:space="preserve"> </w:t>
            </w:r>
            <w:hyperlink r:id="rId12" w:history="1">
              <w:r w:rsidR="00FC10F2" w:rsidRPr="00B3195F">
                <w:rPr>
                  <w:rStyle w:val="Hipervnculo"/>
                  <w:rFonts w:ascii="Verdana" w:eastAsia="Times New Roman" w:hAnsi="Verdana" w:cs="Arial"/>
                  <w:bCs/>
                  <w:lang w:val="es-ES" w:eastAsia="es-CO"/>
                </w:rPr>
                <w:t>https://www.colombiacompra.gov.co/wp-content/uploads/2025/09/Guia-para-la-Elaboracion-de-Estudios-del-Sector-V3.pdf</w:t>
              </w:r>
            </w:hyperlink>
            <w:r w:rsidR="00FC10F2">
              <w:rPr>
                <w:rFonts w:ascii="Verdana" w:eastAsia="Times New Roman" w:hAnsi="Verdana" w:cs="Arial"/>
                <w:bCs/>
                <w:lang w:val="es-ES" w:eastAsia="es-CO"/>
              </w:rPr>
              <w:t xml:space="preserve"> </w:t>
            </w:r>
            <w:r>
              <w:rPr>
                <w:rFonts w:ascii="Verdana" w:eastAsia="Times New Roman" w:hAnsi="Verdana" w:cs="Arial"/>
                <w:bCs/>
                <w:lang w:val="es-ES" w:eastAsia="es-CO"/>
              </w:rPr>
              <w:t xml:space="preserve"> </w:t>
            </w:r>
            <w:r w:rsidR="00FC10F2">
              <w:rPr>
                <w:rFonts w:ascii="Verdana" w:eastAsia="Times New Roman" w:hAnsi="Verdana" w:cs="Arial"/>
                <w:bCs/>
                <w:lang w:val="es-ES" w:eastAsia="es-CO"/>
              </w:rPr>
              <w:t xml:space="preserve"> </w:t>
            </w:r>
          </w:p>
        </w:tc>
      </w:tr>
    </w:tbl>
    <w:p w14:paraId="3E59E116" w14:textId="77777777" w:rsidR="00F93C17" w:rsidRPr="00FC6F34" w:rsidRDefault="00F93C17" w:rsidP="00F93C1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91CEBD3" w14:textId="77777777" w:rsidR="00F93C17" w:rsidRPr="00FC6F34" w:rsidRDefault="00F93C17" w:rsidP="00F93C1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Razones de la respuesta:</w:t>
      </w:r>
    </w:p>
    <w:p w14:paraId="058FC789" w14:textId="77777777" w:rsidR="00F93C17" w:rsidRPr="00FC6F34" w:rsidRDefault="00F93C17" w:rsidP="00F93C17">
      <w:pPr>
        <w:spacing w:after="0" w:line="276" w:lineRule="auto"/>
        <w:jc w:val="both"/>
        <w:rPr>
          <w:rFonts w:ascii="Verdana" w:eastAsia="Calibri" w:hAnsi="Verdana" w:cs="Arial"/>
          <w:color w:val="000000" w:themeColor="text1"/>
          <w:lang w:val="es-ES"/>
        </w:rPr>
      </w:pPr>
    </w:p>
    <w:p w14:paraId="77E689FD" w14:textId="77777777" w:rsidR="00F93C17" w:rsidRDefault="00F93C17" w:rsidP="00D563F7">
      <w:pPr>
        <w:spacing w:after="120" w:line="276" w:lineRule="auto"/>
        <w:jc w:val="both"/>
        <w:rPr>
          <w:rFonts w:ascii="Verdana" w:hAnsi="Verdana" w:cs="Arial"/>
          <w:lang w:val="es-ES"/>
        </w:rPr>
      </w:pPr>
      <w:bookmarkStart w:id="1" w:name="_Hlk102983874"/>
      <w:bookmarkStart w:id="2" w:name="_Hlk102388095"/>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o contratos interadministrativos</w:t>
      </w:r>
      <w:r w:rsidRPr="00FC6F34">
        <w:rPr>
          <w:rFonts w:ascii="Verdana" w:hAnsi="Verdana" w:cs="Arial"/>
          <w:lang w:val="es-ES"/>
        </w:rPr>
        <w:t>, el Decreto 1082 de 2015 califica a los convenios o contratos interadministrativos como aquella contratación entre entidades estatales</w:t>
      </w:r>
      <w:r w:rsidRPr="00FC6F34">
        <w:rPr>
          <w:rStyle w:val="Refdenotaalpie"/>
          <w:rFonts w:ascii="Verdana" w:hAnsi="Verdana" w:cs="Arial"/>
          <w:lang w:val="es-ES"/>
        </w:rPr>
        <w:footnoteReference w:id="1"/>
      </w:r>
      <w:r w:rsidRPr="00FC6F34">
        <w:rPr>
          <w:rFonts w:ascii="Verdana" w:hAnsi="Verdana" w:cs="Arial"/>
          <w:lang w:val="es-ES"/>
        </w:rPr>
        <w:t xml:space="preserve">.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w:t>
      </w:r>
      <w:r>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Pr>
          <w:rFonts w:ascii="Verdana" w:hAnsi="Verdana" w:cs="Arial"/>
          <w:lang w:val="es-ES"/>
        </w:rPr>
        <w:t>E</w:t>
      </w:r>
      <w:r w:rsidRPr="00FC6F34">
        <w:rPr>
          <w:rFonts w:ascii="Verdana" w:hAnsi="Verdana" w:cs="Arial"/>
          <w:lang w:val="es-ES"/>
        </w:rPr>
        <w:t>statales.</w:t>
      </w:r>
    </w:p>
    <w:p w14:paraId="6248AA17" w14:textId="77777777" w:rsidR="00F93C17" w:rsidRDefault="00F93C17" w:rsidP="00F93C17">
      <w:pPr>
        <w:spacing w:before="120" w:after="120" w:line="276" w:lineRule="auto"/>
        <w:ind w:firstLine="708"/>
        <w:jc w:val="both"/>
        <w:rPr>
          <w:rFonts w:ascii="Verdana" w:hAnsi="Verdana" w:cs="Arial"/>
          <w:lang w:val="es-ES"/>
        </w:rPr>
      </w:pPr>
      <w:r w:rsidRPr="00FC6F34">
        <w:rPr>
          <w:rFonts w:ascii="Verdana" w:hAnsi="Verdana" w:cs="Arial"/>
          <w:lang w:val="es-ES"/>
        </w:rPr>
        <w:t xml:space="preserve">Si bien los contratos o convenios interadministrativos están previstos en la Ley 80 de 1993, en la Ley 1150 de 2007 y en el Decreto en el 1082 de 2015, no quiere decir que solo puedan celebrarse entre </w:t>
      </w:r>
      <w:r>
        <w:rPr>
          <w:rFonts w:ascii="Verdana" w:hAnsi="Verdana" w:cs="Arial"/>
          <w:lang w:val="es-ES"/>
        </w:rPr>
        <w:t>E</w:t>
      </w:r>
      <w:r w:rsidRPr="00FC6F34">
        <w:rPr>
          <w:rFonts w:ascii="Verdana" w:hAnsi="Verdana" w:cs="Arial"/>
          <w:lang w:val="es-ES"/>
        </w:rPr>
        <w:t xml:space="preserve">ntidades </w:t>
      </w:r>
      <w:r>
        <w:rPr>
          <w:rFonts w:ascii="Verdana" w:hAnsi="Verdana" w:cs="Arial"/>
          <w:lang w:val="es-ES"/>
        </w:rPr>
        <w:t>E</w:t>
      </w:r>
      <w:r w:rsidRPr="00FC6F34">
        <w:rPr>
          <w:rFonts w:ascii="Verdana" w:hAnsi="Verdana" w:cs="Arial"/>
          <w:lang w:val="es-ES"/>
        </w:rPr>
        <w:t xml:space="preserve">statales que </w:t>
      </w:r>
      <w:r w:rsidRPr="00FC6F34">
        <w:rPr>
          <w:rFonts w:ascii="Verdana" w:hAnsi="Verdana" w:cs="Arial"/>
          <w:lang w:val="es-ES"/>
        </w:rPr>
        <w:lastRenderedPageBreak/>
        <w:t xml:space="preserve">apliquen el régimen de contratación allí previsto, pues una </w:t>
      </w:r>
      <w:r>
        <w:rPr>
          <w:rFonts w:ascii="Verdana" w:hAnsi="Verdana" w:cs="Arial"/>
          <w:lang w:val="es-ES"/>
        </w:rPr>
        <w:t>E</w:t>
      </w:r>
      <w:r w:rsidRPr="00FC6F34">
        <w:rPr>
          <w:rFonts w:ascii="Verdana" w:hAnsi="Verdana" w:cs="Arial"/>
          <w:lang w:val="es-ES"/>
        </w:rPr>
        <w:t xml:space="preserve">ntidad </w:t>
      </w:r>
      <w:r>
        <w:rPr>
          <w:rFonts w:ascii="Verdana" w:hAnsi="Verdana" w:cs="Arial"/>
          <w:lang w:val="es-ES"/>
        </w:rPr>
        <w:t>E</w:t>
      </w:r>
      <w:r w:rsidRPr="00FC6F34">
        <w:rPr>
          <w:rFonts w:ascii="Verdana" w:hAnsi="Verdana" w:cs="Arial"/>
          <w:lang w:val="es-ES"/>
        </w:rPr>
        <w:t xml:space="preserve">statal sometida a la Ley 80 de 1993 </w:t>
      </w:r>
      <w:r>
        <w:rPr>
          <w:rFonts w:ascii="Verdana" w:hAnsi="Verdana" w:cs="Arial"/>
          <w:lang w:val="es-ES"/>
        </w:rPr>
        <w:t xml:space="preserve">puede </w:t>
      </w:r>
      <w:r w:rsidRPr="00FC6F34">
        <w:rPr>
          <w:rFonts w:ascii="Verdana" w:hAnsi="Verdana" w:cs="Arial"/>
          <w:lang w:val="es-ES"/>
        </w:rPr>
        <w:t>celebrar esta clase de convenios con una de régimen especial y no por ello dejará de ser un contrato o convenio interadministrativo.</w:t>
      </w:r>
    </w:p>
    <w:p w14:paraId="18B225E0"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En concordancia con esto, la Corte Constitucional expresó en la Sentencia C-671 de</w:t>
      </w:r>
      <w:r w:rsidRPr="00B62C6E">
        <w:rPr>
          <w:rFonts w:ascii="Verdana" w:hAnsi="Verdana"/>
          <w:spacing w:val="1"/>
        </w:rPr>
        <w:t xml:space="preserve"> </w:t>
      </w:r>
      <w:r w:rsidRPr="00B62C6E">
        <w:rPr>
          <w:rFonts w:ascii="Verdana" w:hAnsi="Verdana"/>
        </w:rPr>
        <w:t xml:space="preserve">2015 que </w:t>
      </w:r>
      <w:r w:rsidRPr="00524E8C">
        <w:rPr>
          <w:rFonts w:ascii="Verdana" w:hAnsi="Verdana"/>
          <w:i/>
          <w:iCs/>
        </w:rPr>
        <w:t xml:space="preserve">“Lo que hace interadministrativo a un contrato o convenio </w:t>
      </w:r>
      <w:r w:rsidRPr="00542797">
        <w:rPr>
          <w:rFonts w:ascii="Verdana" w:hAnsi="Verdana"/>
          <w:i/>
          <w:iCs/>
        </w:rPr>
        <w:t xml:space="preserve">no es el </w:t>
      </w:r>
      <w:r w:rsidRPr="00542797">
        <w:rPr>
          <w:rFonts w:ascii="Verdana" w:hAnsi="Verdana" w:cs="Arial"/>
          <w:i/>
          <w:iCs/>
          <w:lang w:val="es-ES"/>
        </w:rPr>
        <w:t>procedimiento</w:t>
      </w:r>
      <w:r w:rsidRPr="00542797">
        <w:rPr>
          <w:rFonts w:ascii="Verdana" w:hAnsi="Verdana"/>
          <w:i/>
          <w:iCs/>
        </w:rPr>
        <w:t xml:space="preserve"> de</w:t>
      </w:r>
      <w:r w:rsidRPr="00542797">
        <w:rPr>
          <w:rFonts w:ascii="Verdana" w:hAnsi="Verdana"/>
          <w:i/>
          <w:iCs/>
          <w:spacing w:val="1"/>
        </w:rPr>
        <w:t xml:space="preserve"> </w:t>
      </w:r>
      <w:r w:rsidRPr="00542797">
        <w:rPr>
          <w:rFonts w:ascii="Verdana" w:hAnsi="Verdana"/>
          <w:i/>
          <w:iCs/>
        </w:rPr>
        <w:t>selección</w:t>
      </w:r>
      <w:r w:rsidRPr="00524E8C">
        <w:rPr>
          <w:rFonts w:ascii="Verdana" w:hAnsi="Verdana"/>
          <w:i/>
          <w:iCs/>
        </w:rPr>
        <w:t xml:space="preserve"> aplicable, sino la calidad de los sujetos contratantes, esto es que las dos partes de la</w:t>
      </w:r>
      <w:r w:rsidRPr="00524E8C">
        <w:rPr>
          <w:rFonts w:ascii="Verdana" w:hAnsi="Verdana"/>
          <w:i/>
          <w:iCs/>
          <w:spacing w:val="1"/>
        </w:rPr>
        <w:t xml:space="preserve"> </w:t>
      </w:r>
      <w:r w:rsidRPr="00524E8C">
        <w:rPr>
          <w:rFonts w:ascii="Verdana" w:hAnsi="Verdana"/>
          <w:i/>
          <w:iCs/>
        </w:rPr>
        <w:t>relación jurídica contractual formen parte de la administración pública”</w:t>
      </w:r>
      <w:r w:rsidRPr="00B62C6E">
        <w:rPr>
          <w:rFonts w:ascii="Verdana" w:hAnsi="Verdana"/>
        </w:rPr>
        <w:t>. Así las cosas, esta clase</w:t>
      </w:r>
      <w:r w:rsidRPr="00E9168F">
        <w:rPr>
          <w:rFonts w:ascii="Verdana" w:hAnsi="Verdana"/>
        </w:rPr>
        <w:t xml:space="preserve"> </w:t>
      </w:r>
      <w:r w:rsidRPr="00B62C6E">
        <w:rPr>
          <w:rFonts w:ascii="Verdana" w:hAnsi="Verdana"/>
        </w:rPr>
        <w:t>de acuerdos de voluntades se definen por un criterio orgánico, por lo que uno de sus elementos</w:t>
      </w:r>
      <w:r w:rsidRPr="00E9168F">
        <w:rPr>
          <w:rFonts w:ascii="Verdana" w:hAnsi="Verdana"/>
        </w:rPr>
        <w:t xml:space="preserve"> esenciales es que en los</w:t>
      </w:r>
      <w:r w:rsidRPr="00B62C6E">
        <w:rPr>
          <w:rFonts w:ascii="Verdana" w:hAnsi="Verdana"/>
          <w:spacing w:val="-14"/>
        </w:rPr>
        <w:t xml:space="preserve"> </w:t>
      </w:r>
      <w:r w:rsidRPr="00B62C6E">
        <w:rPr>
          <w:rFonts w:ascii="Verdana" w:hAnsi="Verdana"/>
        </w:rPr>
        <w:t>extremos</w:t>
      </w:r>
      <w:r w:rsidRPr="00B62C6E">
        <w:rPr>
          <w:rFonts w:ascii="Verdana" w:hAnsi="Verdana"/>
          <w:spacing w:val="-14"/>
        </w:rPr>
        <w:t xml:space="preserve"> </w:t>
      </w:r>
      <w:r w:rsidRPr="00B62C6E">
        <w:rPr>
          <w:rFonts w:ascii="Verdana" w:hAnsi="Verdana"/>
        </w:rPr>
        <w:t>de</w:t>
      </w:r>
      <w:r w:rsidRPr="00B62C6E">
        <w:rPr>
          <w:rFonts w:ascii="Verdana" w:hAnsi="Verdana"/>
          <w:spacing w:val="-15"/>
        </w:rPr>
        <w:t xml:space="preserve"> </w:t>
      </w:r>
      <w:r w:rsidRPr="00B62C6E">
        <w:rPr>
          <w:rFonts w:ascii="Verdana" w:hAnsi="Verdana"/>
        </w:rPr>
        <w:t>la</w:t>
      </w:r>
      <w:r w:rsidRPr="00B62C6E">
        <w:rPr>
          <w:rFonts w:ascii="Verdana" w:hAnsi="Verdana"/>
          <w:spacing w:val="-14"/>
        </w:rPr>
        <w:t xml:space="preserve"> </w:t>
      </w:r>
      <w:r w:rsidRPr="00B62C6E">
        <w:rPr>
          <w:rFonts w:ascii="Verdana" w:hAnsi="Verdana"/>
        </w:rPr>
        <w:t>relación</w:t>
      </w:r>
      <w:r w:rsidRPr="00B62C6E">
        <w:rPr>
          <w:rFonts w:ascii="Verdana" w:hAnsi="Verdana"/>
          <w:spacing w:val="-14"/>
        </w:rPr>
        <w:t xml:space="preserve"> </w:t>
      </w:r>
      <w:r w:rsidRPr="00B62C6E">
        <w:rPr>
          <w:rFonts w:ascii="Verdana" w:hAnsi="Verdana"/>
        </w:rPr>
        <w:t>jurídico</w:t>
      </w:r>
      <w:r w:rsidRPr="00B62C6E">
        <w:rPr>
          <w:rFonts w:ascii="Verdana" w:hAnsi="Verdana"/>
          <w:spacing w:val="-14"/>
        </w:rPr>
        <w:t xml:space="preserve"> </w:t>
      </w:r>
      <w:r w:rsidRPr="00B62C6E">
        <w:rPr>
          <w:rFonts w:ascii="Verdana" w:hAnsi="Verdana"/>
        </w:rPr>
        <w:t>negocial</w:t>
      </w:r>
      <w:r w:rsidRPr="00B62C6E">
        <w:rPr>
          <w:rFonts w:ascii="Verdana" w:hAnsi="Verdana"/>
          <w:spacing w:val="-14"/>
        </w:rPr>
        <w:t xml:space="preserve"> </w:t>
      </w:r>
      <w:r w:rsidRPr="00B62C6E">
        <w:rPr>
          <w:rFonts w:ascii="Verdana" w:hAnsi="Verdana"/>
        </w:rPr>
        <w:t>concurran</w:t>
      </w:r>
      <w:r w:rsidRPr="00B62C6E">
        <w:rPr>
          <w:rFonts w:ascii="Verdana" w:hAnsi="Verdana"/>
          <w:spacing w:val="-14"/>
        </w:rPr>
        <w:t xml:space="preserve"> </w:t>
      </w:r>
      <w:r w:rsidRPr="00B62C6E">
        <w:rPr>
          <w:rFonts w:ascii="Verdana" w:hAnsi="Verdana"/>
        </w:rPr>
        <w:t>personas</w:t>
      </w:r>
      <w:r w:rsidRPr="00B62C6E">
        <w:rPr>
          <w:rFonts w:ascii="Verdana" w:hAnsi="Verdana"/>
          <w:spacing w:val="-15"/>
        </w:rPr>
        <w:t xml:space="preserve"> </w:t>
      </w:r>
      <w:r w:rsidRPr="00B62C6E">
        <w:rPr>
          <w:rFonts w:ascii="Verdana" w:hAnsi="Verdana"/>
        </w:rPr>
        <w:t>de</w:t>
      </w:r>
      <w:r w:rsidRPr="00B62C6E">
        <w:rPr>
          <w:rFonts w:ascii="Verdana" w:hAnsi="Verdana"/>
          <w:spacing w:val="-14"/>
        </w:rPr>
        <w:t xml:space="preserve"> </w:t>
      </w:r>
      <w:r w:rsidRPr="00B62C6E">
        <w:rPr>
          <w:rFonts w:ascii="Verdana" w:hAnsi="Verdana"/>
        </w:rPr>
        <w:t>derecho</w:t>
      </w:r>
      <w:r w:rsidRPr="00B62C6E">
        <w:rPr>
          <w:rFonts w:ascii="Verdana" w:hAnsi="Verdana"/>
          <w:spacing w:val="-58"/>
        </w:rPr>
        <w:t xml:space="preserve"> </w:t>
      </w:r>
      <w:r w:rsidRPr="00B62C6E">
        <w:rPr>
          <w:rFonts w:ascii="Verdana" w:hAnsi="Verdana"/>
        </w:rPr>
        <w:t>público.</w:t>
      </w:r>
    </w:p>
    <w:p w14:paraId="0563BCF9" w14:textId="77777777" w:rsidR="00F93C17" w:rsidRPr="00B62C6E" w:rsidRDefault="00F93C17" w:rsidP="00D563F7">
      <w:pPr>
        <w:pStyle w:val="Textoindependiente"/>
        <w:spacing w:before="120" w:after="0" w:line="276" w:lineRule="auto"/>
        <w:ind w:left="118" w:right="336" w:firstLine="709"/>
        <w:jc w:val="both"/>
        <w:rPr>
          <w:rFonts w:ascii="Verdana" w:hAnsi="Verdana"/>
        </w:rPr>
      </w:pPr>
      <w:r w:rsidRPr="00B62C6E">
        <w:rPr>
          <w:rFonts w:ascii="Verdana" w:hAnsi="Verdana"/>
        </w:rPr>
        <w:t>Adicionalmente, el Consejo de Estado ha indicado, frente al convenio interadministrativo</w:t>
      </w:r>
      <w:r w:rsidRPr="00B62C6E">
        <w:rPr>
          <w:rFonts w:ascii="Verdana" w:hAnsi="Verdana"/>
          <w:spacing w:val="1"/>
        </w:rPr>
        <w:t xml:space="preserve"> </w:t>
      </w:r>
      <w:r w:rsidRPr="00B62C6E">
        <w:rPr>
          <w:rFonts w:ascii="Verdana" w:hAnsi="Verdana"/>
        </w:rPr>
        <w:t>y</w:t>
      </w:r>
      <w:r w:rsidRPr="00B62C6E">
        <w:rPr>
          <w:rFonts w:ascii="Verdana" w:hAnsi="Verdana"/>
          <w:spacing w:val="-2"/>
        </w:rPr>
        <w:t xml:space="preserve"> </w:t>
      </w:r>
      <w:r w:rsidRPr="00B62C6E">
        <w:rPr>
          <w:rFonts w:ascii="Verdana" w:hAnsi="Verdana"/>
        </w:rPr>
        <w:t>sus</w:t>
      </w:r>
      <w:r w:rsidRPr="00B62C6E">
        <w:rPr>
          <w:rFonts w:ascii="Verdana" w:hAnsi="Verdana"/>
          <w:spacing w:val="-1"/>
        </w:rPr>
        <w:t xml:space="preserve"> </w:t>
      </w:r>
      <w:r w:rsidRPr="00B62C6E">
        <w:rPr>
          <w:rFonts w:ascii="Verdana" w:hAnsi="Verdana"/>
        </w:rPr>
        <w:t>características,</w:t>
      </w:r>
      <w:r w:rsidRPr="00B62C6E">
        <w:rPr>
          <w:rFonts w:ascii="Verdana" w:hAnsi="Verdana"/>
          <w:spacing w:val="-13"/>
        </w:rPr>
        <w:t xml:space="preserve"> </w:t>
      </w:r>
      <w:r w:rsidRPr="00B62C6E">
        <w:rPr>
          <w:rFonts w:ascii="Verdana" w:hAnsi="Verdana"/>
        </w:rPr>
        <w:t>que:</w:t>
      </w:r>
    </w:p>
    <w:p w14:paraId="5E555194" w14:textId="77777777" w:rsidR="00F93C17" w:rsidRDefault="00F93C17" w:rsidP="00D563F7">
      <w:pPr>
        <w:spacing w:after="0"/>
        <w:ind w:left="826" w:right="1045"/>
        <w:jc w:val="both"/>
        <w:rPr>
          <w:rFonts w:ascii="Verdana" w:hAnsi="Verdana" w:cs="Arial"/>
          <w:color w:val="000000" w:themeColor="text1"/>
          <w:sz w:val="20"/>
          <w:szCs w:val="20"/>
          <w:lang w:val="es-ES" w:eastAsia="es-CO"/>
        </w:rPr>
      </w:pPr>
    </w:p>
    <w:p w14:paraId="0A2792A8" w14:textId="77777777" w:rsidR="00F93C17" w:rsidRPr="00D563F7" w:rsidRDefault="00F93C17" w:rsidP="00D563F7">
      <w:pPr>
        <w:spacing w:after="0" w:line="240" w:lineRule="auto"/>
        <w:ind w:left="709" w:right="709"/>
        <w:jc w:val="both"/>
        <w:rPr>
          <w:rFonts w:ascii="Verdana" w:hAnsi="Verdana" w:cs="Arial"/>
          <w:sz w:val="20"/>
          <w:szCs w:val="20"/>
        </w:rPr>
      </w:pPr>
      <w:r w:rsidRPr="00D563F7">
        <w:rPr>
          <w:rFonts w:ascii="Verdana" w:hAnsi="Verdana" w:cs="Arial"/>
          <w:sz w:val="20"/>
          <w:szCs w:val="20"/>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D563F7">
        <w:rPr>
          <w:rStyle w:val="Refdenotaalpie"/>
          <w:rFonts w:ascii="Verdana" w:hAnsi="Verdana" w:cs="Arial"/>
          <w:sz w:val="20"/>
          <w:szCs w:val="20"/>
        </w:rPr>
        <w:footnoteReference w:id="2"/>
      </w:r>
      <w:r w:rsidRPr="00D563F7">
        <w:rPr>
          <w:rFonts w:ascii="Verdana" w:hAnsi="Verdana" w:cs="Arial"/>
          <w:sz w:val="20"/>
          <w:szCs w:val="20"/>
        </w:rPr>
        <w:t>.</w:t>
      </w:r>
    </w:p>
    <w:p w14:paraId="2B31DC1F" w14:textId="77777777" w:rsidR="00F93C17" w:rsidRPr="00E9168F" w:rsidRDefault="00F93C17" w:rsidP="00D563F7">
      <w:pPr>
        <w:spacing w:after="0" w:line="276" w:lineRule="auto"/>
        <w:ind w:firstLine="708"/>
        <w:jc w:val="both"/>
        <w:rPr>
          <w:rFonts w:ascii="Verdana" w:hAnsi="Verdana" w:cs="Arial"/>
        </w:rPr>
      </w:pPr>
    </w:p>
    <w:p w14:paraId="32D667BB" w14:textId="77777777" w:rsidR="00F93C17" w:rsidRDefault="00F93C17" w:rsidP="00F93C17">
      <w:pPr>
        <w:spacing w:before="120" w:after="120" w:line="276" w:lineRule="auto"/>
        <w:ind w:firstLine="708"/>
        <w:jc w:val="both"/>
        <w:rPr>
          <w:rFonts w:ascii="Verdana" w:hAnsi="Verdana" w:cs="Arial"/>
          <w:lang w:val="es-ES"/>
        </w:rPr>
      </w:pPr>
      <w:r>
        <w:rPr>
          <w:rFonts w:ascii="Verdana" w:hAnsi="Verdana" w:cs="Arial"/>
          <w:lang w:val="es-ES"/>
        </w:rPr>
        <w:t>Adicionalmente, se deriva del criterio orgánico referido que u</w:t>
      </w:r>
      <w:r w:rsidRPr="00FC6F34">
        <w:rPr>
          <w:rFonts w:ascii="Verdana" w:hAnsi="Verdana" w:cs="Arial"/>
          <w:lang w:val="es-ES"/>
        </w:rPr>
        <w:t xml:space="preserve">n contrato o convenio interadministrativo no está determinado por la modalidad de selección </w:t>
      </w:r>
      <w:r w:rsidRPr="00FC6F34">
        <w:rPr>
          <w:rFonts w:ascii="Verdana" w:hAnsi="Verdana" w:cs="Arial"/>
          <w:lang w:val="es-ES"/>
        </w:rPr>
        <w:lastRenderedPageBreak/>
        <w:t>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FC6F34">
        <w:rPr>
          <w:rStyle w:val="Refdenotaalpie"/>
          <w:rFonts w:ascii="Verdana" w:hAnsi="Verdana" w:cs="Arial"/>
          <w:lang w:val="es-ES"/>
        </w:rPr>
        <w:footnoteReference w:id="3"/>
      </w:r>
      <w:r w:rsidRPr="00FC6F34">
        <w:rPr>
          <w:rFonts w:ascii="Verdana" w:hAnsi="Verdana" w:cs="Arial"/>
          <w:lang w:val="es-ES"/>
        </w:rPr>
        <w:t>. Nótese que, en este caso, lo que cambia es la modalidad de selección y no la naturaleza de contrato</w:t>
      </w:r>
      <w:r w:rsidRPr="00FC6F34">
        <w:rPr>
          <w:rFonts w:ascii="Verdana" w:hAnsi="Verdana" w:cs="Arial"/>
          <w:spacing w:val="-18"/>
          <w:lang w:val="es-ES"/>
        </w:rPr>
        <w:t xml:space="preserve"> </w:t>
      </w:r>
      <w:r w:rsidRPr="00FC6F34">
        <w:rPr>
          <w:rFonts w:ascii="Verdana" w:hAnsi="Verdana" w:cs="Arial"/>
          <w:lang w:val="es-ES"/>
        </w:rPr>
        <w:t>interadministrativo.</w:t>
      </w:r>
    </w:p>
    <w:p w14:paraId="66563BEF"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En</w:t>
      </w:r>
      <w:r w:rsidRPr="00B62C6E">
        <w:rPr>
          <w:rFonts w:ascii="Verdana" w:hAnsi="Verdana"/>
          <w:spacing w:val="1"/>
          <w:lang w:val="es-MX"/>
        </w:rPr>
        <w:t xml:space="preserve"> </w:t>
      </w:r>
      <w:r w:rsidRPr="00B62C6E">
        <w:rPr>
          <w:rFonts w:ascii="Verdana" w:hAnsi="Verdana"/>
          <w:lang w:val="es-MX"/>
        </w:rPr>
        <w:t>ese</w:t>
      </w:r>
      <w:r w:rsidRPr="00B62C6E">
        <w:rPr>
          <w:rFonts w:ascii="Verdana" w:hAnsi="Verdana"/>
          <w:spacing w:val="1"/>
          <w:lang w:val="es-MX"/>
        </w:rPr>
        <w:t xml:space="preserve"> </w:t>
      </w:r>
      <w:r w:rsidRPr="00B62C6E">
        <w:rPr>
          <w:rFonts w:ascii="Verdana" w:hAnsi="Verdana"/>
          <w:lang w:val="es-MX"/>
        </w:rPr>
        <w:t>orden,</w:t>
      </w:r>
      <w:r w:rsidRPr="00B62C6E">
        <w:rPr>
          <w:rFonts w:ascii="Verdana" w:hAnsi="Verdana"/>
          <w:spacing w:val="1"/>
          <w:lang w:val="es-MX"/>
        </w:rPr>
        <w:t xml:space="preserve"> </w:t>
      </w:r>
      <w:r w:rsidRPr="00B62C6E">
        <w:rPr>
          <w:rFonts w:ascii="Verdana" w:hAnsi="Verdana"/>
          <w:lang w:val="es-MX"/>
        </w:rPr>
        <w:t>la</w:t>
      </w:r>
      <w:r w:rsidRPr="00B62C6E">
        <w:rPr>
          <w:rFonts w:ascii="Verdana" w:hAnsi="Verdana"/>
          <w:spacing w:val="1"/>
          <w:lang w:val="es-MX"/>
        </w:rPr>
        <w:t xml:space="preserve"> </w:t>
      </w:r>
      <w:r w:rsidRPr="00B62C6E">
        <w:rPr>
          <w:rFonts w:ascii="Verdana" w:hAnsi="Verdana"/>
          <w:lang w:val="es-MX"/>
        </w:rPr>
        <w:t>ley</w:t>
      </w:r>
      <w:r w:rsidRPr="00B62C6E">
        <w:rPr>
          <w:rFonts w:ascii="Verdana" w:hAnsi="Verdana"/>
          <w:spacing w:val="1"/>
          <w:lang w:val="es-MX"/>
        </w:rPr>
        <w:t xml:space="preserve"> </w:t>
      </w:r>
      <w:r w:rsidRPr="00B62C6E">
        <w:rPr>
          <w:rFonts w:ascii="Verdana" w:hAnsi="Verdana"/>
          <w:lang w:val="es-MX"/>
        </w:rPr>
        <w:t>no</w:t>
      </w:r>
      <w:r w:rsidRPr="00B62C6E">
        <w:rPr>
          <w:rFonts w:ascii="Verdana" w:hAnsi="Verdana"/>
          <w:spacing w:val="1"/>
          <w:lang w:val="es-MX"/>
        </w:rPr>
        <w:t xml:space="preserve"> </w:t>
      </w:r>
      <w:r w:rsidRPr="00B62C6E">
        <w:rPr>
          <w:rFonts w:ascii="Verdana" w:hAnsi="Verdana"/>
          <w:lang w:val="es-MX"/>
        </w:rPr>
        <w:t>limitó</w:t>
      </w:r>
      <w:r w:rsidRPr="00B62C6E">
        <w:rPr>
          <w:rFonts w:ascii="Verdana" w:hAnsi="Verdana"/>
          <w:spacing w:val="1"/>
          <w:lang w:val="es-MX"/>
        </w:rPr>
        <w:t xml:space="preserve"> </w:t>
      </w:r>
      <w:r w:rsidRPr="00B62C6E">
        <w:rPr>
          <w:rFonts w:ascii="Verdana" w:hAnsi="Verdana"/>
          <w:lang w:val="es-MX"/>
        </w:rPr>
        <w:t>la</w:t>
      </w:r>
      <w:r w:rsidRPr="00B62C6E">
        <w:rPr>
          <w:rFonts w:ascii="Verdana" w:hAnsi="Verdana"/>
          <w:spacing w:val="1"/>
          <w:lang w:val="es-MX"/>
        </w:rPr>
        <w:t xml:space="preserve"> </w:t>
      </w:r>
      <w:r w:rsidRPr="00B62C6E">
        <w:rPr>
          <w:rFonts w:ascii="Verdana" w:hAnsi="Verdana"/>
          <w:lang w:val="es-MX"/>
        </w:rPr>
        <w:t>celebración</w:t>
      </w:r>
      <w:r w:rsidRPr="00B62C6E">
        <w:rPr>
          <w:rFonts w:ascii="Verdana" w:hAnsi="Verdana"/>
          <w:spacing w:val="1"/>
          <w:lang w:val="es-MX"/>
        </w:rPr>
        <w:t xml:space="preserve"> </w:t>
      </w:r>
      <w:r w:rsidRPr="00B62C6E">
        <w:rPr>
          <w:rFonts w:ascii="Verdana" w:hAnsi="Verdana"/>
          <w:lang w:val="es-MX"/>
        </w:rPr>
        <w:t>de</w:t>
      </w:r>
      <w:r w:rsidRPr="00B62C6E">
        <w:rPr>
          <w:rFonts w:ascii="Verdana" w:hAnsi="Verdana"/>
          <w:spacing w:val="1"/>
          <w:lang w:val="es-MX"/>
        </w:rPr>
        <w:t xml:space="preserve"> </w:t>
      </w:r>
      <w:r w:rsidRPr="00B62C6E">
        <w:rPr>
          <w:rFonts w:ascii="Verdana" w:hAnsi="Verdana"/>
          <w:lang w:val="es-MX"/>
        </w:rPr>
        <w:t>contratos</w:t>
      </w:r>
      <w:r w:rsidRPr="00B62C6E">
        <w:rPr>
          <w:rFonts w:ascii="Verdana" w:hAnsi="Verdana"/>
          <w:spacing w:val="1"/>
          <w:lang w:val="es-MX"/>
        </w:rPr>
        <w:t xml:space="preserve"> </w:t>
      </w:r>
      <w:r w:rsidRPr="00B62C6E">
        <w:rPr>
          <w:rFonts w:ascii="Verdana" w:hAnsi="Verdana"/>
          <w:lang w:val="es-MX"/>
        </w:rPr>
        <w:t>interadministrativos</w:t>
      </w:r>
      <w:r w:rsidRPr="00B62C6E">
        <w:rPr>
          <w:rFonts w:ascii="Verdana" w:hAnsi="Verdana"/>
          <w:spacing w:val="1"/>
          <w:lang w:val="es-MX"/>
        </w:rPr>
        <w:t xml:space="preserve"> </w:t>
      </w:r>
      <w:r w:rsidRPr="00B62C6E">
        <w:rPr>
          <w:rFonts w:ascii="Verdana" w:hAnsi="Verdana"/>
          <w:lang w:val="es-MX"/>
        </w:rPr>
        <w:t>a</w:t>
      </w:r>
      <w:r w:rsidRPr="00B62C6E">
        <w:rPr>
          <w:rFonts w:ascii="Verdana" w:hAnsi="Verdana"/>
          <w:spacing w:val="1"/>
          <w:lang w:val="es-MX"/>
        </w:rPr>
        <w:t xml:space="preserve"> </w:t>
      </w:r>
      <w:r w:rsidRPr="00B62C6E">
        <w:rPr>
          <w:rFonts w:ascii="Verdana" w:hAnsi="Verdana"/>
          <w:lang w:val="es-MX"/>
        </w:rPr>
        <w:t>la</w:t>
      </w:r>
      <w:r w:rsidRPr="00B62C6E">
        <w:rPr>
          <w:rFonts w:ascii="Verdana" w:hAnsi="Verdana"/>
          <w:spacing w:val="-59"/>
          <w:lang w:val="es-MX"/>
        </w:rPr>
        <w:t xml:space="preserve"> </w:t>
      </w:r>
      <w:r w:rsidRPr="00B62C6E">
        <w:rPr>
          <w:rFonts w:ascii="Verdana" w:hAnsi="Verdana"/>
          <w:lang w:val="es-MX"/>
        </w:rPr>
        <w:t>modalidad de selección de contratación directa, pues solo estableció, excepcionalmente, su</w:t>
      </w:r>
      <w:r w:rsidRPr="00B62C6E">
        <w:rPr>
          <w:rFonts w:ascii="Verdana" w:hAnsi="Verdana"/>
          <w:spacing w:val="1"/>
          <w:lang w:val="es-MX"/>
        </w:rPr>
        <w:t xml:space="preserve"> </w:t>
      </w:r>
      <w:r w:rsidRPr="00B62C6E">
        <w:rPr>
          <w:rFonts w:ascii="Verdana" w:hAnsi="Verdana"/>
          <w:lang w:val="es-MX"/>
        </w:rPr>
        <w:t>celebración</w:t>
      </w:r>
      <w:r w:rsidRPr="00B62C6E">
        <w:rPr>
          <w:rFonts w:ascii="Verdana" w:hAnsi="Verdana"/>
          <w:spacing w:val="-5"/>
          <w:lang w:val="es-MX"/>
        </w:rPr>
        <w:t xml:space="preserve"> </w:t>
      </w:r>
      <w:r w:rsidRPr="00B62C6E">
        <w:rPr>
          <w:rFonts w:ascii="Verdana" w:hAnsi="Verdana"/>
          <w:lang w:val="es-MX"/>
        </w:rPr>
        <w:t>de</w:t>
      </w:r>
      <w:r w:rsidRPr="00B62C6E">
        <w:rPr>
          <w:rFonts w:ascii="Verdana" w:hAnsi="Verdana"/>
          <w:spacing w:val="-5"/>
          <w:lang w:val="es-MX"/>
        </w:rPr>
        <w:t xml:space="preserve"> </w:t>
      </w:r>
      <w:r w:rsidRPr="00B62C6E">
        <w:rPr>
          <w:rFonts w:ascii="Verdana" w:hAnsi="Verdana"/>
          <w:lang w:val="es-MX"/>
        </w:rPr>
        <w:t>manera</w:t>
      </w:r>
      <w:r w:rsidRPr="00B62C6E">
        <w:rPr>
          <w:rFonts w:ascii="Verdana" w:hAnsi="Verdana"/>
          <w:spacing w:val="-5"/>
          <w:lang w:val="es-MX"/>
        </w:rPr>
        <w:t xml:space="preserve"> </w:t>
      </w:r>
      <w:r w:rsidRPr="00B62C6E">
        <w:rPr>
          <w:rFonts w:ascii="Verdana" w:hAnsi="Verdana"/>
          <w:lang w:val="es-MX"/>
        </w:rPr>
        <w:t>directa</w:t>
      </w:r>
      <w:r w:rsidRPr="00B62C6E">
        <w:rPr>
          <w:rFonts w:ascii="Verdana" w:hAnsi="Verdana"/>
          <w:spacing w:val="-5"/>
          <w:lang w:val="es-MX"/>
        </w:rPr>
        <w:t xml:space="preserve"> </w:t>
      </w:r>
      <w:r w:rsidRPr="00B62C6E">
        <w:rPr>
          <w:rFonts w:ascii="Verdana" w:hAnsi="Verdana"/>
          <w:lang w:val="es-MX"/>
        </w:rPr>
        <w:t>cuando</w:t>
      </w:r>
      <w:r w:rsidRPr="00B62C6E">
        <w:rPr>
          <w:rFonts w:ascii="Verdana" w:hAnsi="Verdana"/>
          <w:spacing w:val="-5"/>
          <w:lang w:val="es-MX"/>
        </w:rPr>
        <w:t xml:space="preserve"> </w:t>
      </w:r>
      <w:r w:rsidRPr="00B62C6E">
        <w:rPr>
          <w:rFonts w:ascii="Verdana" w:hAnsi="Verdana"/>
          <w:lang w:val="es-MX"/>
        </w:rPr>
        <w:t>dos</w:t>
      </w:r>
      <w:r w:rsidRPr="00B62C6E">
        <w:rPr>
          <w:rFonts w:ascii="Verdana" w:hAnsi="Verdana"/>
          <w:spacing w:val="-5"/>
          <w:lang w:val="es-MX"/>
        </w:rPr>
        <w:t xml:space="preserve"> </w:t>
      </w:r>
      <w:r w:rsidRPr="00B62C6E">
        <w:rPr>
          <w:rFonts w:ascii="Verdana" w:hAnsi="Verdana"/>
          <w:lang w:val="es-MX"/>
        </w:rPr>
        <w:t>o</w:t>
      </w:r>
      <w:r w:rsidRPr="00B62C6E">
        <w:rPr>
          <w:rFonts w:ascii="Verdana" w:hAnsi="Verdana"/>
          <w:spacing w:val="-4"/>
          <w:lang w:val="es-MX"/>
        </w:rPr>
        <w:t xml:space="preserve"> </w:t>
      </w:r>
      <w:r w:rsidRPr="00B62C6E">
        <w:rPr>
          <w:rFonts w:ascii="Verdana" w:hAnsi="Verdana"/>
          <w:lang w:val="es-MX"/>
        </w:rPr>
        <w:t>más</w:t>
      </w:r>
      <w:r w:rsidRPr="00B62C6E">
        <w:rPr>
          <w:rFonts w:ascii="Verdana" w:hAnsi="Verdana"/>
          <w:spacing w:val="-5"/>
          <w:lang w:val="es-MX"/>
        </w:rPr>
        <w:t xml:space="preserve"> </w:t>
      </w:r>
      <w:r w:rsidRPr="00B62C6E">
        <w:rPr>
          <w:rFonts w:ascii="Verdana" w:hAnsi="Verdana"/>
          <w:lang w:val="es-MX"/>
        </w:rPr>
        <w:t>entidades</w:t>
      </w:r>
      <w:r w:rsidRPr="00B62C6E">
        <w:rPr>
          <w:rFonts w:ascii="Verdana" w:hAnsi="Verdana"/>
          <w:spacing w:val="-5"/>
          <w:lang w:val="es-MX"/>
        </w:rPr>
        <w:t xml:space="preserve"> </w:t>
      </w:r>
      <w:r w:rsidRPr="00B62C6E">
        <w:rPr>
          <w:rFonts w:ascii="Verdana" w:hAnsi="Verdana"/>
          <w:lang w:val="es-MX"/>
        </w:rPr>
        <w:t>del</w:t>
      </w:r>
      <w:r w:rsidRPr="00B62C6E">
        <w:rPr>
          <w:rFonts w:ascii="Verdana" w:hAnsi="Verdana"/>
          <w:spacing w:val="-5"/>
          <w:lang w:val="es-MX"/>
        </w:rPr>
        <w:t xml:space="preserve"> </w:t>
      </w:r>
      <w:r w:rsidRPr="00B62C6E">
        <w:rPr>
          <w:rFonts w:ascii="Verdana" w:hAnsi="Verdana"/>
          <w:lang w:val="es-MX"/>
        </w:rPr>
        <w:t>Estado,</w:t>
      </w:r>
      <w:r w:rsidRPr="00B62C6E">
        <w:rPr>
          <w:rFonts w:ascii="Verdana" w:hAnsi="Verdana"/>
          <w:spacing w:val="-4"/>
          <w:lang w:val="es-MX"/>
        </w:rPr>
        <w:t xml:space="preserve"> </w:t>
      </w:r>
      <w:r w:rsidRPr="00B62C6E">
        <w:rPr>
          <w:rFonts w:ascii="Verdana" w:hAnsi="Verdana"/>
          <w:lang w:val="es-MX"/>
        </w:rPr>
        <w:t>con</w:t>
      </w:r>
      <w:r w:rsidRPr="00B62C6E">
        <w:rPr>
          <w:rFonts w:ascii="Verdana" w:hAnsi="Verdana"/>
          <w:spacing w:val="-5"/>
          <w:lang w:val="es-MX"/>
        </w:rPr>
        <w:t xml:space="preserve"> </w:t>
      </w:r>
      <w:r w:rsidRPr="00B62C6E">
        <w:rPr>
          <w:rFonts w:ascii="Verdana" w:hAnsi="Verdana"/>
          <w:lang w:val="es-MX"/>
        </w:rPr>
        <w:t>el</w:t>
      </w:r>
      <w:r w:rsidRPr="00B62C6E">
        <w:rPr>
          <w:rFonts w:ascii="Verdana" w:hAnsi="Verdana"/>
          <w:spacing w:val="-5"/>
          <w:lang w:val="es-MX"/>
        </w:rPr>
        <w:t xml:space="preserve"> </w:t>
      </w:r>
      <w:r w:rsidRPr="00B62C6E">
        <w:rPr>
          <w:rFonts w:ascii="Verdana" w:hAnsi="Verdana"/>
          <w:lang w:val="es-MX"/>
        </w:rPr>
        <w:t>fin</w:t>
      </w:r>
      <w:r w:rsidRPr="00B62C6E">
        <w:rPr>
          <w:rFonts w:ascii="Verdana" w:hAnsi="Verdana"/>
          <w:spacing w:val="-4"/>
          <w:lang w:val="es-MX"/>
        </w:rPr>
        <w:t xml:space="preserve"> </w:t>
      </w:r>
      <w:r w:rsidRPr="00B62C6E">
        <w:rPr>
          <w:rFonts w:ascii="Verdana" w:hAnsi="Verdana"/>
          <w:lang w:val="es-MX"/>
        </w:rPr>
        <w:t>de</w:t>
      </w:r>
      <w:r w:rsidRPr="00B62C6E">
        <w:rPr>
          <w:rFonts w:ascii="Verdana" w:hAnsi="Verdana"/>
          <w:spacing w:val="-5"/>
          <w:lang w:val="es-MX"/>
        </w:rPr>
        <w:t xml:space="preserve"> </w:t>
      </w:r>
      <w:r w:rsidRPr="00AA10E9">
        <w:rPr>
          <w:rFonts w:ascii="Verdana" w:hAnsi="Verdana"/>
          <w:lang w:val="es-MX"/>
        </w:rPr>
        <w:t>materializar funciones admin</w:t>
      </w:r>
      <w:r w:rsidRPr="00B62C6E">
        <w:rPr>
          <w:rFonts w:ascii="Verdana" w:hAnsi="Verdana"/>
          <w:lang w:val="es-MX"/>
        </w:rPr>
        <w:t>istrativas de interés común para ambas partes, celebran un negocio jurídico. No</w:t>
      </w:r>
      <w:r w:rsidRPr="00B62C6E">
        <w:rPr>
          <w:rFonts w:ascii="Verdana" w:hAnsi="Verdana"/>
          <w:spacing w:val="-59"/>
          <w:lang w:val="es-MX"/>
        </w:rPr>
        <w:t xml:space="preserve"> </w:t>
      </w:r>
      <w:r w:rsidRPr="00B62C6E">
        <w:rPr>
          <w:rFonts w:ascii="Verdana" w:hAnsi="Verdana"/>
          <w:lang w:val="es-MX"/>
        </w:rPr>
        <w:t>obstante, es posible que se celebren contratos interadministrativos en el marco de un proceso</w:t>
      </w:r>
      <w:r w:rsidRPr="00B62C6E">
        <w:rPr>
          <w:rFonts w:ascii="Verdana" w:hAnsi="Verdana"/>
          <w:spacing w:val="1"/>
          <w:lang w:val="es-MX"/>
        </w:rPr>
        <w:t xml:space="preserve"> </w:t>
      </w:r>
      <w:r w:rsidRPr="00B62C6E">
        <w:rPr>
          <w:rFonts w:ascii="Verdana" w:hAnsi="Verdana"/>
          <w:lang w:val="es-MX"/>
        </w:rPr>
        <w:t>donde sea posible la participación de los interesados en ofertar, es decir, a través de las otras</w:t>
      </w:r>
      <w:r w:rsidRPr="00B62C6E">
        <w:rPr>
          <w:rFonts w:ascii="Verdana" w:hAnsi="Verdana"/>
          <w:spacing w:val="1"/>
          <w:lang w:val="es-MX"/>
        </w:rPr>
        <w:t xml:space="preserve"> </w:t>
      </w:r>
      <w:r w:rsidRPr="00B62C6E">
        <w:rPr>
          <w:rFonts w:ascii="Verdana" w:hAnsi="Verdana"/>
          <w:spacing w:val="-1"/>
          <w:lang w:val="es-MX"/>
        </w:rPr>
        <w:t>modalidades</w:t>
      </w:r>
      <w:r w:rsidRPr="00B62C6E">
        <w:rPr>
          <w:rFonts w:ascii="Verdana" w:hAnsi="Verdana"/>
          <w:spacing w:val="-15"/>
          <w:lang w:val="es-MX"/>
        </w:rPr>
        <w:t xml:space="preserve"> </w:t>
      </w:r>
      <w:r w:rsidRPr="00B62C6E">
        <w:rPr>
          <w:rFonts w:ascii="Verdana" w:hAnsi="Verdana"/>
          <w:spacing w:val="-1"/>
          <w:lang w:val="es-MX"/>
        </w:rPr>
        <w:t>de</w:t>
      </w:r>
      <w:r w:rsidRPr="00B62C6E">
        <w:rPr>
          <w:rFonts w:ascii="Verdana" w:hAnsi="Verdana"/>
          <w:spacing w:val="-15"/>
          <w:lang w:val="es-MX"/>
        </w:rPr>
        <w:t xml:space="preserve"> </w:t>
      </w:r>
      <w:r w:rsidRPr="00B62C6E">
        <w:rPr>
          <w:rFonts w:ascii="Verdana" w:hAnsi="Verdana"/>
          <w:spacing w:val="-1"/>
          <w:lang w:val="es-MX"/>
        </w:rPr>
        <w:t>selección</w:t>
      </w:r>
      <w:r w:rsidRPr="00B62C6E">
        <w:rPr>
          <w:rFonts w:ascii="Verdana" w:hAnsi="Verdana"/>
          <w:spacing w:val="-15"/>
          <w:lang w:val="es-MX"/>
        </w:rPr>
        <w:t xml:space="preserve"> </w:t>
      </w:r>
      <w:r w:rsidRPr="00B62C6E">
        <w:rPr>
          <w:rFonts w:ascii="Verdana" w:hAnsi="Verdana"/>
          <w:spacing w:val="-1"/>
          <w:lang w:val="es-MX"/>
        </w:rPr>
        <w:t>previstas</w:t>
      </w:r>
      <w:r w:rsidRPr="00B62C6E">
        <w:rPr>
          <w:rFonts w:ascii="Verdana" w:hAnsi="Verdana"/>
          <w:spacing w:val="-15"/>
          <w:lang w:val="es-MX"/>
        </w:rPr>
        <w:t xml:space="preserve"> </w:t>
      </w:r>
      <w:r w:rsidRPr="00B62C6E">
        <w:rPr>
          <w:rFonts w:ascii="Verdana" w:hAnsi="Verdana"/>
          <w:spacing w:val="-1"/>
          <w:lang w:val="es-MX"/>
        </w:rPr>
        <w:t>en</w:t>
      </w:r>
      <w:r w:rsidRPr="00B62C6E">
        <w:rPr>
          <w:rFonts w:ascii="Verdana" w:hAnsi="Verdana"/>
          <w:spacing w:val="-15"/>
          <w:lang w:val="es-MX"/>
        </w:rPr>
        <w:t xml:space="preserve"> </w:t>
      </w:r>
      <w:r w:rsidRPr="00B62C6E">
        <w:rPr>
          <w:rFonts w:ascii="Verdana" w:hAnsi="Verdana"/>
          <w:spacing w:val="-1"/>
          <w:lang w:val="es-MX"/>
        </w:rPr>
        <w:t>la</w:t>
      </w:r>
      <w:r w:rsidRPr="00B62C6E">
        <w:rPr>
          <w:rFonts w:ascii="Verdana" w:hAnsi="Verdana"/>
          <w:spacing w:val="-14"/>
          <w:lang w:val="es-MX"/>
        </w:rPr>
        <w:t xml:space="preserve"> </w:t>
      </w:r>
      <w:r w:rsidRPr="00B62C6E">
        <w:rPr>
          <w:rFonts w:ascii="Verdana" w:hAnsi="Verdana"/>
          <w:spacing w:val="-1"/>
          <w:lang w:val="es-MX"/>
        </w:rPr>
        <w:t>Ley</w:t>
      </w:r>
      <w:r w:rsidRPr="00B62C6E">
        <w:rPr>
          <w:rFonts w:ascii="Verdana" w:hAnsi="Verdana"/>
          <w:spacing w:val="-15"/>
          <w:lang w:val="es-MX"/>
        </w:rPr>
        <w:t xml:space="preserve"> </w:t>
      </w:r>
      <w:r w:rsidRPr="00B62C6E">
        <w:rPr>
          <w:rFonts w:ascii="Verdana" w:hAnsi="Verdana"/>
          <w:spacing w:val="-1"/>
          <w:lang w:val="es-MX"/>
        </w:rPr>
        <w:t>1150</w:t>
      </w:r>
      <w:r w:rsidRPr="00B62C6E">
        <w:rPr>
          <w:rFonts w:ascii="Verdana" w:hAnsi="Verdana"/>
          <w:spacing w:val="-15"/>
          <w:lang w:val="es-MX"/>
        </w:rPr>
        <w:t xml:space="preserve"> </w:t>
      </w:r>
      <w:r w:rsidRPr="00B62C6E">
        <w:rPr>
          <w:rFonts w:ascii="Verdana" w:hAnsi="Verdana"/>
          <w:lang w:val="es-MX"/>
        </w:rPr>
        <w:t>de</w:t>
      </w:r>
      <w:r w:rsidRPr="00B62C6E">
        <w:rPr>
          <w:rFonts w:ascii="Verdana" w:hAnsi="Verdana"/>
          <w:spacing w:val="-15"/>
          <w:lang w:val="es-MX"/>
        </w:rPr>
        <w:t xml:space="preserve"> </w:t>
      </w:r>
      <w:r w:rsidRPr="00B62C6E">
        <w:rPr>
          <w:rFonts w:ascii="Verdana" w:hAnsi="Verdana"/>
          <w:lang w:val="es-MX"/>
        </w:rPr>
        <w:t>2007</w:t>
      </w:r>
      <w:r w:rsidRPr="00B62C6E">
        <w:rPr>
          <w:rFonts w:ascii="Verdana" w:hAnsi="Verdana"/>
          <w:spacing w:val="-15"/>
          <w:lang w:val="es-MX"/>
        </w:rPr>
        <w:t xml:space="preserve"> </w:t>
      </w:r>
      <w:r w:rsidRPr="00B62C6E">
        <w:rPr>
          <w:rFonts w:ascii="Verdana" w:hAnsi="Verdana"/>
          <w:lang w:val="es-MX"/>
        </w:rPr>
        <w:t>diferentes</w:t>
      </w:r>
      <w:r w:rsidRPr="00B62C6E">
        <w:rPr>
          <w:rFonts w:ascii="Verdana" w:hAnsi="Verdana"/>
          <w:spacing w:val="-14"/>
          <w:lang w:val="es-MX"/>
        </w:rPr>
        <w:t xml:space="preserve"> </w:t>
      </w:r>
      <w:r w:rsidRPr="00B62C6E">
        <w:rPr>
          <w:rFonts w:ascii="Verdana" w:hAnsi="Verdana"/>
          <w:lang w:val="es-MX"/>
        </w:rPr>
        <w:t>a</w:t>
      </w:r>
      <w:r w:rsidRPr="00B62C6E">
        <w:rPr>
          <w:rFonts w:ascii="Verdana" w:hAnsi="Verdana"/>
          <w:spacing w:val="-15"/>
          <w:lang w:val="es-MX"/>
        </w:rPr>
        <w:t xml:space="preserve"> </w:t>
      </w:r>
      <w:r w:rsidRPr="00B62C6E">
        <w:rPr>
          <w:rFonts w:ascii="Verdana" w:hAnsi="Verdana"/>
          <w:lang w:val="es-MX"/>
        </w:rPr>
        <w:t>la</w:t>
      </w:r>
      <w:r w:rsidRPr="00B62C6E">
        <w:rPr>
          <w:rFonts w:ascii="Verdana" w:hAnsi="Verdana"/>
          <w:spacing w:val="-15"/>
          <w:lang w:val="es-MX"/>
        </w:rPr>
        <w:t xml:space="preserve"> </w:t>
      </w:r>
      <w:r w:rsidRPr="00B62C6E">
        <w:rPr>
          <w:rFonts w:ascii="Verdana" w:hAnsi="Verdana"/>
          <w:lang w:val="es-MX"/>
        </w:rPr>
        <w:t>de</w:t>
      </w:r>
      <w:r w:rsidRPr="00B62C6E">
        <w:rPr>
          <w:rFonts w:ascii="Verdana" w:hAnsi="Verdana"/>
          <w:spacing w:val="-15"/>
          <w:lang w:val="es-MX"/>
        </w:rPr>
        <w:t xml:space="preserve"> </w:t>
      </w:r>
      <w:r w:rsidRPr="00B62C6E">
        <w:rPr>
          <w:rFonts w:ascii="Verdana" w:hAnsi="Verdana"/>
          <w:lang w:val="es-MX"/>
        </w:rPr>
        <w:t>contratación</w:t>
      </w:r>
      <w:r w:rsidRPr="00B62C6E">
        <w:rPr>
          <w:rFonts w:ascii="Verdana" w:hAnsi="Verdana"/>
          <w:spacing w:val="-15"/>
          <w:lang w:val="es-MX"/>
        </w:rPr>
        <w:t xml:space="preserve"> </w:t>
      </w:r>
      <w:r w:rsidRPr="00B62C6E">
        <w:rPr>
          <w:rFonts w:ascii="Verdana" w:hAnsi="Verdana"/>
          <w:lang w:val="es-MX"/>
        </w:rPr>
        <w:t>directa,</w:t>
      </w:r>
      <w:r w:rsidRPr="00B62C6E">
        <w:rPr>
          <w:rFonts w:ascii="Verdana" w:hAnsi="Verdana"/>
          <w:spacing w:val="-58"/>
          <w:lang w:val="es-MX"/>
        </w:rPr>
        <w:t xml:space="preserve"> </w:t>
      </w:r>
      <w:r w:rsidRPr="00B62C6E">
        <w:rPr>
          <w:rFonts w:ascii="Verdana" w:hAnsi="Verdana"/>
          <w:lang w:val="es-MX"/>
        </w:rPr>
        <w:t>pues, como se indicó, la existencia de un contrato interadministrativo no está determinada por la</w:t>
      </w:r>
      <w:r w:rsidRPr="00B62C6E">
        <w:rPr>
          <w:rFonts w:ascii="Verdana" w:hAnsi="Verdana"/>
          <w:spacing w:val="-59"/>
          <w:lang w:val="es-MX"/>
        </w:rPr>
        <w:t xml:space="preserve"> </w:t>
      </w:r>
      <w:r w:rsidRPr="00B62C6E">
        <w:rPr>
          <w:rFonts w:ascii="Verdana" w:hAnsi="Verdana"/>
          <w:lang w:val="es-MX"/>
        </w:rPr>
        <w:t>modalidad de selección sino, entre otras cosas, de la calidad de las partes que lo suscriben, es</w:t>
      </w:r>
      <w:r w:rsidRPr="00B62C6E">
        <w:rPr>
          <w:rFonts w:ascii="Verdana" w:hAnsi="Verdana"/>
          <w:spacing w:val="1"/>
          <w:lang w:val="es-MX"/>
        </w:rPr>
        <w:t xml:space="preserve"> </w:t>
      </w:r>
      <w:r w:rsidRPr="00B62C6E">
        <w:rPr>
          <w:rFonts w:ascii="Verdana" w:hAnsi="Verdana"/>
          <w:lang w:val="es-MX"/>
        </w:rPr>
        <w:t>decir,</w:t>
      </w:r>
      <w:r w:rsidRPr="00B62C6E">
        <w:rPr>
          <w:rFonts w:ascii="Verdana" w:hAnsi="Verdana"/>
          <w:spacing w:val="-2"/>
          <w:lang w:val="es-MX"/>
        </w:rPr>
        <w:t xml:space="preserve"> </w:t>
      </w:r>
      <w:r w:rsidRPr="00B62C6E">
        <w:rPr>
          <w:rFonts w:ascii="Verdana" w:hAnsi="Verdana"/>
          <w:lang w:val="es-MX"/>
        </w:rPr>
        <w:t>debe</w:t>
      </w:r>
      <w:r w:rsidRPr="00B62C6E">
        <w:rPr>
          <w:rFonts w:ascii="Verdana" w:hAnsi="Verdana"/>
          <w:spacing w:val="-1"/>
          <w:lang w:val="es-MX"/>
        </w:rPr>
        <w:t xml:space="preserve"> </w:t>
      </w:r>
      <w:r w:rsidRPr="00B62C6E">
        <w:rPr>
          <w:rFonts w:ascii="Verdana" w:hAnsi="Verdana"/>
          <w:lang w:val="es-MX"/>
        </w:rPr>
        <w:t>tratarse</w:t>
      </w:r>
      <w:r w:rsidRPr="00B62C6E">
        <w:rPr>
          <w:rFonts w:ascii="Verdana" w:hAnsi="Verdana"/>
          <w:spacing w:val="-2"/>
          <w:lang w:val="es-MX"/>
        </w:rPr>
        <w:t xml:space="preserve"> </w:t>
      </w:r>
      <w:r w:rsidRPr="00B62C6E">
        <w:rPr>
          <w:rFonts w:ascii="Verdana" w:hAnsi="Verdana"/>
          <w:lang w:val="es-MX"/>
        </w:rPr>
        <w:t>de</w:t>
      </w:r>
      <w:r w:rsidRPr="00B62C6E">
        <w:rPr>
          <w:rFonts w:ascii="Verdana" w:hAnsi="Verdana"/>
          <w:spacing w:val="-1"/>
          <w:lang w:val="es-MX"/>
        </w:rPr>
        <w:t xml:space="preserve"> </w:t>
      </w:r>
      <w:r w:rsidRPr="00B62C6E">
        <w:rPr>
          <w:rFonts w:ascii="Verdana" w:hAnsi="Verdana"/>
          <w:lang w:val="es-MX"/>
        </w:rPr>
        <w:t>entidades</w:t>
      </w:r>
      <w:r w:rsidRPr="00B62C6E">
        <w:rPr>
          <w:rFonts w:ascii="Verdana" w:hAnsi="Verdana"/>
          <w:spacing w:val="1"/>
          <w:lang w:val="es-MX"/>
        </w:rPr>
        <w:t xml:space="preserve"> </w:t>
      </w:r>
      <w:r w:rsidRPr="00B62C6E">
        <w:rPr>
          <w:rFonts w:ascii="Verdana" w:hAnsi="Verdana"/>
          <w:lang w:val="es-MX"/>
        </w:rPr>
        <w:t>públicas.</w:t>
      </w:r>
    </w:p>
    <w:p w14:paraId="15463936"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En</w:t>
      </w:r>
      <w:r w:rsidRPr="00B62C6E">
        <w:rPr>
          <w:rFonts w:ascii="Verdana" w:hAnsi="Verdana"/>
          <w:spacing w:val="-11"/>
        </w:rPr>
        <w:t xml:space="preserve"> </w:t>
      </w:r>
      <w:r w:rsidRPr="00B62C6E">
        <w:rPr>
          <w:rFonts w:ascii="Verdana" w:hAnsi="Verdana"/>
        </w:rPr>
        <w:t>consideración</w:t>
      </w:r>
      <w:r w:rsidRPr="00B62C6E">
        <w:rPr>
          <w:rFonts w:ascii="Verdana" w:hAnsi="Verdana"/>
          <w:spacing w:val="-11"/>
        </w:rPr>
        <w:t xml:space="preserve"> </w:t>
      </w:r>
      <w:r w:rsidRPr="00B62C6E">
        <w:rPr>
          <w:rFonts w:ascii="Verdana" w:hAnsi="Verdana"/>
        </w:rPr>
        <w:t>a</w:t>
      </w:r>
      <w:r w:rsidRPr="00B62C6E">
        <w:rPr>
          <w:rFonts w:ascii="Verdana" w:hAnsi="Verdana"/>
          <w:spacing w:val="-11"/>
        </w:rPr>
        <w:t xml:space="preserve"> </w:t>
      </w:r>
      <w:r w:rsidRPr="00B62C6E">
        <w:rPr>
          <w:rFonts w:ascii="Verdana" w:hAnsi="Verdana"/>
        </w:rPr>
        <w:t>dicho</w:t>
      </w:r>
      <w:r w:rsidRPr="00B62C6E">
        <w:rPr>
          <w:rFonts w:ascii="Verdana" w:hAnsi="Verdana"/>
          <w:spacing w:val="-10"/>
        </w:rPr>
        <w:t xml:space="preserve"> </w:t>
      </w:r>
      <w:r w:rsidRPr="00B62C6E">
        <w:rPr>
          <w:rFonts w:ascii="Verdana" w:hAnsi="Verdana"/>
        </w:rPr>
        <w:t>criterio</w:t>
      </w:r>
      <w:r w:rsidRPr="00B62C6E">
        <w:rPr>
          <w:rFonts w:ascii="Verdana" w:hAnsi="Verdana"/>
          <w:spacing w:val="-11"/>
        </w:rPr>
        <w:t xml:space="preserve"> </w:t>
      </w:r>
      <w:r w:rsidRPr="00B62C6E">
        <w:rPr>
          <w:rFonts w:ascii="Verdana" w:hAnsi="Verdana"/>
        </w:rPr>
        <w:t>orgánico,</w:t>
      </w:r>
      <w:r w:rsidRPr="00B62C6E">
        <w:rPr>
          <w:rFonts w:ascii="Verdana" w:hAnsi="Verdana"/>
          <w:spacing w:val="-11"/>
        </w:rPr>
        <w:t xml:space="preserve"> </w:t>
      </w:r>
      <w:r w:rsidRPr="00B62C6E">
        <w:rPr>
          <w:rFonts w:ascii="Verdana" w:hAnsi="Verdana"/>
        </w:rPr>
        <w:t>esta</w:t>
      </w:r>
      <w:r w:rsidRPr="00B62C6E">
        <w:rPr>
          <w:rFonts w:ascii="Verdana" w:hAnsi="Verdana"/>
          <w:spacing w:val="-10"/>
        </w:rPr>
        <w:t xml:space="preserve"> </w:t>
      </w:r>
      <w:r w:rsidRPr="00B62C6E">
        <w:rPr>
          <w:rFonts w:ascii="Verdana" w:hAnsi="Verdana"/>
        </w:rPr>
        <w:t>Subdirección</w:t>
      </w:r>
      <w:r w:rsidRPr="00B62C6E">
        <w:rPr>
          <w:rFonts w:ascii="Verdana" w:hAnsi="Verdana"/>
          <w:spacing w:val="-9"/>
        </w:rPr>
        <w:t xml:space="preserve"> </w:t>
      </w:r>
      <w:r w:rsidRPr="00B62C6E">
        <w:rPr>
          <w:rFonts w:ascii="Verdana" w:hAnsi="Verdana"/>
        </w:rPr>
        <w:t>ha</w:t>
      </w:r>
      <w:r w:rsidRPr="00B62C6E">
        <w:rPr>
          <w:rFonts w:ascii="Verdana" w:hAnsi="Verdana"/>
          <w:spacing w:val="-11"/>
        </w:rPr>
        <w:t xml:space="preserve"> </w:t>
      </w:r>
      <w:r w:rsidRPr="00B62C6E">
        <w:rPr>
          <w:rFonts w:ascii="Verdana" w:hAnsi="Verdana"/>
        </w:rPr>
        <w:t>sostenido</w:t>
      </w:r>
      <w:r w:rsidRPr="00B62C6E">
        <w:rPr>
          <w:rFonts w:ascii="Verdana" w:hAnsi="Verdana"/>
          <w:spacing w:val="-10"/>
        </w:rPr>
        <w:t xml:space="preserve"> </w:t>
      </w:r>
      <w:r w:rsidRPr="00B62C6E">
        <w:rPr>
          <w:rFonts w:ascii="Verdana" w:hAnsi="Verdana"/>
        </w:rPr>
        <w:t>que,</w:t>
      </w:r>
      <w:r w:rsidRPr="00B62C6E">
        <w:rPr>
          <w:rFonts w:ascii="Verdana" w:hAnsi="Verdana"/>
          <w:spacing w:val="-11"/>
        </w:rPr>
        <w:t xml:space="preserve"> </w:t>
      </w:r>
      <w:r w:rsidRPr="00B62C6E">
        <w:rPr>
          <w:rFonts w:ascii="Verdana" w:hAnsi="Verdana"/>
        </w:rPr>
        <w:t>si</w:t>
      </w:r>
      <w:r w:rsidRPr="00B62C6E">
        <w:rPr>
          <w:rFonts w:ascii="Verdana" w:hAnsi="Verdana"/>
          <w:spacing w:val="-11"/>
        </w:rPr>
        <w:t xml:space="preserve"> </w:t>
      </w:r>
      <w:r w:rsidRPr="00B62C6E">
        <w:rPr>
          <w:rFonts w:ascii="Verdana" w:hAnsi="Verdana"/>
        </w:rPr>
        <w:t>bien</w:t>
      </w:r>
      <w:r w:rsidRPr="00B62C6E">
        <w:rPr>
          <w:rFonts w:ascii="Verdana" w:hAnsi="Verdana"/>
          <w:spacing w:val="-10"/>
        </w:rPr>
        <w:t xml:space="preserve"> </w:t>
      </w:r>
      <w:r w:rsidRPr="00B62C6E">
        <w:rPr>
          <w:rFonts w:ascii="Verdana" w:hAnsi="Verdana"/>
        </w:rPr>
        <w:t>los</w:t>
      </w:r>
      <w:r w:rsidRPr="00B62C6E">
        <w:rPr>
          <w:rFonts w:ascii="Verdana" w:hAnsi="Verdana"/>
          <w:spacing w:val="-59"/>
        </w:rPr>
        <w:t xml:space="preserve"> </w:t>
      </w:r>
      <w:r w:rsidRPr="00B62C6E">
        <w:rPr>
          <w:rFonts w:ascii="Verdana" w:hAnsi="Verdana"/>
        </w:rPr>
        <w:t>contratos o convenios interadministrativos están previstos en la Ley 80 de 1993, en la Ley 1150</w:t>
      </w:r>
      <w:r w:rsidRPr="00B62C6E">
        <w:rPr>
          <w:rFonts w:ascii="Verdana" w:hAnsi="Verdana"/>
          <w:spacing w:val="1"/>
        </w:rPr>
        <w:t xml:space="preserve"> </w:t>
      </w:r>
      <w:r w:rsidRPr="00B62C6E">
        <w:rPr>
          <w:rFonts w:ascii="Verdana" w:hAnsi="Verdana"/>
        </w:rPr>
        <w:t xml:space="preserve">de 2007 y en el Decreto en el 1082 de 2015, </w:t>
      </w:r>
      <w:r w:rsidRPr="003A096F">
        <w:rPr>
          <w:rFonts w:ascii="Verdana" w:hAnsi="Verdana"/>
          <w:lang w:val="es-MX"/>
        </w:rPr>
        <w:t>no</w:t>
      </w:r>
      <w:r w:rsidRPr="00B62C6E">
        <w:rPr>
          <w:rFonts w:ascii="Verdana" w:hAnsi="Verdana"/>
        </w:rPr>
        <w:t xml:space="preserve"> quiere decir que solo puedan celebrarse entre</w:t>
      </w:r>
      <w:r w:rsidRPr="00B62C6E">
        <w:rPr>
          <w:rFonts w:ascii="Verdana" w:hAnsi="Verdana"/>
          <w:spacing w:val="1"/>
        </w:rPr>
        <w:t xml:space="preserve"> </w:t>
      </w:r>
      <w:r w:rsidRPr="00B62C6E">
        <w:rPr>
          <w:rFonts w:ascii="Verdana" w:hAnsi="Verdana"/>
        </w:rPr>
        <w:t>entidades estatales que apliquen el régimen de contratación allí previsto, pues bien puede una</w:t>
      </w:r>
      <w:r w:rsidRPr="00B62C6E">
        <w:rPr>
          <w:rFonts w:ascii="Verdana" w:hAnsi="Verdana"/>
          <w:spacing w:val="1"/>
        </w:rPr>
        <w:t xml:space="preserve"> </w:t>
      </w:r>
      <w:r w:rsidRPr="00B62C6E">
        <w:rPr>
          <w:rFonts w:ascii="Verdana" w:hAnsi="Verdana"/>
        </w:rPr>
        <w:t>entidad estatal de Ley 80 de 1993 celebrar esta clase de convenios con una entidad estatal de</w:t>
      </w:r>
      <w:r w:rsidRPr="00B62C6E">
        <w:rPr>
          <w:rFonts w:ascii="Verdana" w:hAnsi="Verdana"/>
          <w:spacing w:val="1"/>
        </w:rPr>
        <w:t xml:space="preserve"> </w:t>
      </w:r>
      <w:r w:rsidRPr="00B62C6E">
        <w:rPr>
          <w:rFonts w:ascii="Verdana" w:hAnsi="Verdana"/>
        </w:rPr>
        <w:t xml:space="preserve">régimen especial y no por ello dejará de ser un contrato o convenio </w:t>
      </w:r>
      <w:r w:rsidRPr="00B62C6E">
        <w:rPr>
          <w:rFonts w:ascii="Verdana" w:hAnsi="Verdana"/>
        </w:rPr>
        <w:lastRenderedPageBreak/>
        <w:t>interadministrativo, caso en</w:t>
      </w:r>
      <w:r w:rsidRPr="00B62C6E">
        <w:rPr>
          <w:rFonts w:ascii="Verdana" w:hAnsi="Verdana"/>
          <w:spacing w:val="1"/>
        </w:rPr>
        <w:t xml:space="preserve"> </w:t>
      </w:r>
      <w:r w:rsidRPr="00B62C6E">
        <w:rPr>
          <w:rFonts w:ascii="Verdana" w:hAnsi="Verdana"/>
        </w:rPr>
        <w:t>el</w:t>
      </w:r>
      <w:r w:rsidRPr="00B62C6E">
        <w:rPr>
          <w:rFonts w:ascii="Verdana" w:hAnsi="Verdana"/>
          <w:spacing w:val="-2"/>
        </w:rPr>
        <w:t xml:space="preserve"> </w:t>
      </w:r>
      <w:r w:rsidRPr="00B62C6E">
        <w:rPr>
          <w:rFonts w:ascii="Verdana" w:hAnsi="Verdana"/>
        </w:rPr>
        <w:t>cual</w:t>
      </w:r>
      <w:r w:rsidRPr="00B62C6E">
        <w:rPr>
          <w:rFonts w:ascii="Verdana" w:hAnsi="Verdana"/>
          <w:spacing w:val="-1"/>
        </w:rPr>
        <w:t xml:space="preserve"> </w:t>
      </w:r>
      <w:r w:rsidRPr="00B62C6E">
        <w:rPr>
          <w:rFonts w:ascii="Verdana" w:hAnsi="Verdana"/>
        </w:rPr>
        <w:t>su</w:t>
      </w:r>
      <w:r w:rsidRPr="00B62C6E">
        <w:rPr>
          <w:rFonts w:ascii="Verdana" w:hAnsi="Verdana"/>
          <w:spacing w:val="-1"/>
        </w:rPr>
        <w:t xml:space="preserve"> </w:t>
      </w:r>
      <w:r w:rsidRPr="00B62C6E">
        <w:rPr>
          <w:rFonts w:ascii="Verdana" w:hAnsi="Verdana"/>
        </w:rPr>
        <w:t>ejecución</w:t>
      </w:r>
      <w:r w:rsidRPr="00B62C6E">
        <w:rPr>
          <w:rFonts w:ascii="Verdana" w:hAnsi="Verdana"/>
          <w:spacing w:val="-1"/>
        </w:rPr>
        <w:t xml:space="preserve"> </w:t>
      </w:r>
      <w:r w:rsidRPr="00B62C6E">
        <w:rPr>
          <w:rFonts w:ascii="Verdana" w:hAnsi="Verdana"/>
        </w:rPr>
        <w:t>estará</w:t>
      </w:r>
      <w:r w:rsidRPr="00B62C6E">
        <w:rPr>
          <w:rFonts w:ascii="Verdana" w:hAnsi="Verdana"/>
          <w:spacing w:val="-1"/>
        </w:rPr>
        <w:t xml:space="preserve"> </w:t>
      </w:r>
      <w:r w:rsidRPr="00B62C6E">
        <w:rPr>
          <w:rFonts w:ascii="Verdana" w:hAnsi="Verdana"/>
        </w:rPr>
        <w:t>sometida</w:t>
      </w:r>
      <w:r w:rsidRPr="00B62C6E">
        <w:rPr>
          <w:rFonts w:ascii="Verdana" w:hAnsi="Verdana"/>
          <w:spacing w:val="-1"/>
        </w:rPr>
        <w:t xml:space="preserve"> </w:t>
      </w:r>
      <w:r w:rsidRPr="00B62C6E">
        <w:rPr>
          <w:rFonts w:ascii="Verdana" w:hAnsi="Verdana"/>
        </w:rPr>
        <w:t>a</w:t>
      </w:r>
      <w:r w:rsidRPr="00B62C6E">
        <w:rPr>
          <w:rFonts w:ascii="Verdana" w:hAnsi="Verdana"/>
          <w:spacing w:val="-2"/>
        </w:rPr>
        <w:t xml:space="preserve"> </w:t>
      </w:r>
      <w:r w:rsidRPr="00B62C6E">
        <w:rPr>
          <w:rFonts w:ascii="Verdana" w:hAnsi="Verdana"/>
        </w:rPr>
        <w:t>la</w:t>
      </w:r>
      <w:r w:rsidRPr="00B62C6E">
        <w:rPr>
          <w:rFonts w:ascii="Verdana" w:hAnsi="Verdana"/>
          <w:spacing w:val="-1"/>
        </w:rPr>
        <w:t xml:space="preserve"> </w:t>
      </w:r>
      <w:r w:rsidRPr="00B62C6E">
        <w:rPr>
          <w:rFonts w:ascii="Verdana" w:hAnsi="Verdana"/>
        </w:rPr>
        <w:t>Ley</w:t>
      </w:r>
      <w:r w:rsidRPr="00B62C6E">
        <w:rPr>
          <w:rFonts w:ascii="Verdana" w:hAnsi="Verdana"/>
          <w:spacing w:val="-1"/>
        </w:rPr>
        <w:t xml:space="preserve"> </w:t>
      </w:r>
      <w:r w:rsidRPr="00B62C6E">
        <w:rPr>
          <w:rFonts w:ascii="Verdana" w:hAnsi="Verdana"/>
        </w:rPr>
        <w:t>80</w:t>
      </w:r>
      <w:r w:rsidRPr="00B62C6E">
        <w:rPr>
          <w:rFonts w:ascii="Verdana" w:hAnsi="Verdana"/>
          <w:spacing w:val="-1"/>
        </w:rPr>
        <w:t xml:space="preserve"> </w:t>
      </w:r>
      <w:r w:rsidRPr="00B62C6E">
        <w:rPr>
          <w:rFonts w:ascii="Verdana" w:hAnsi="Verdana"/>
        </w:rPr>
        <w:t>de</w:t>
      </w:r>
      <w:r w:rsidRPr="00B62C6E">
        <w:rPr>
          <w:rFonts w:ascii="Verdana" w:hAnsi="Verdana"/>
          <w:spacing w:val="-1"/>
        </w:rPr>
        <w:t xml:space="preserve"> </w:t>
      </w:r>
      <w:r w:rsidRPr="00B62C6E">
        <w:rPr>
          <w:rFonts w:ascii="Verdana" w:hAnsi="Verdana"/>
        </w:rPr>
        <w:t>1993</w:t>
      </w:r>
      <w:r w:rsidRPr="00B62C6E">
        <w:rPr>
          <w:rStyle w:val="Refdenotaalpie"/>
          <w:rFonts w:ascii="Verdana" w:hAnsi="Verdana"/>
        </w:rPr>
        <w:footnoteReference w:id="4"/>
      </w:r>
      <w:r w:rsidRPr="00B62C6E">
        <w:rPr>
          <w:rFonts w:ascii="Verdana" w:hAnsi="Verdana"/>
        </w:rPr>
        <w:t>.</w:t>
      </w:r>
    </w:p>
    <w:p w14:paraId="420D89FC"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Además,</w:t>
      </w:r>
      <w:r w:rsidRPr="00B62C6E">
        <w:rPr>
          <w:rFonts w:ascii="Verdana" w:hAnsi="Verdana"/>
          <w:spacing w:val="1"/>
          <w:lang w:val="es-MX"/>
        </w:rPr>
        <w:t xml:space="preserve"> </w:t>
      </w:r>
      <w:r w:rsidRPr="00B62C6E">
        <w:rPr>
          <w:rFonts w:ascii="Verdana" w:hAnsi="Verdana"/>
          <w:lang w:val="es-MX"/>
        </w:rPr>
        <w:t>es</w:t>
      </w:r>
      <w:r w:rsidRPr="00B62C6E">
        <w:rPr>
          <w:rFonts w:ascii="Verdana" w:hAnsi="Verdana"/>
          <w:spacing w:val="1"/>
          <w:lang w:val="es-MX"/>
        </w:rPr>
        <w:t xml:space="preserve"> </w:t>
      </w:r>
      <w:r w:rsidRPr="00B62C6E">
        <w:rPr>
          <w:rFonts w:ascii="Verdana" w:hAnsi="Verdana"/>
          <w:lang w:val="es-MX"/>
        </w:rPr>
        <w:t>necesario</w:t>
      </w:r>
      <w:r w:rsidRPr="00B62C6E">
        <w:rPr>
          <w:rFonts w:ascii="Verdana" w:hAnsi="Verdana"/>
          <w:spacing w:val="1"/>
          <w:lang w:val="es-MX"/>
        </w:rPr>
        <w:t xml:space="preserve"> </w:t>
      </w:r>
      <w:r w:rsidRPr="00B62C6E">
        <w:rPr>
          <w:rFonts w:ascii="Verdana" w:hAnsi="Verdana"/>
          <w:lang w:val="es-MX"/>
        </w:rPr>
        <w:t>tener</w:t>
      </w:r>
      <w:r w:rsidRPr="00B62C6E">
        <w:rPr>
          <w:rFonts w:ascii="Verdana" w:hAnsi="Verdana"/>
          <w:spacing w:val="1"/>
          <w:lang w:val="es-MX"/>
        </w:rPr>
        <w:t xml:space="preserve"> </w:t>
      </w:r>
      <w:r w:rsidRPr="00B62C6E">
        <w:rPr>
          <w:rFonts w:ascii="Verdana" w:hAnsi="Verdana"/>
          <w:lang w:val="es-MX"/>
        </w:rPr>
        <w:t>en</w:t>
      </w:r>
      <w:r w:rsidRPr="00B62C6E">
        <w:rPr>
          <w:rFonts w:ascii="Verdana" w:hAnsi="Verdana"/>
          <w:spacing w:val="1"/>
          <w:lang w:val="es-MX"/>
        </w:rPr>
        <w:t xml:space="preserve"> </w:t>
      </w:r>
      <w:r w:rsidRPr="00B62C6E">
        <w:rPr>
          <w:rFonts w:ascii="Verdana" w:hAnsi="Verdana"/>
          <w:lang w:val="es-MX"/>
        </w:rPr>
        <w:t>cuenta</w:t>
      </w:r>
      <w:r w:rsidRPr="00B62C6E">
        <w:rPr>
          <w:rFonts w:ascii="Verdana" w:hAnsi="Verdana"/>
          <w:spacing w:val="1"/>
          <w:lang w:val="es-MX"/>
        </w:rPr>
        <w:t xml:space="preserve"> </w:t>
      </w:r>
      <w:r w:rsidRPr="00B62C6E">
        <w:rPr>
          <w:rFonts w:ascii="Verdana" w:hAnsi="Verdana"/>
          <w:lang w:val="es-MX"/>
        </w:rPr>
        <w:t>que,</w:t>
      </w:r>
      <w:r w:rsidRPr="00B62C6E">
        <w:rPr>
          <w:rFonts w:ascii="Verdana" w:hAnsi="Verdana"/>
          <w:spacing w:val="1"/>
          <w:lang w:val="es-MX"/>
        </w:rPr>
        <w:t xml:space="preserve"> </w:t>
      </w:r>
      <w:r w:rsidRPr="00B62C6E">
        <w:rPr>
          <w:rFonts w:ascii="Verdana" w:hAnsi="Verdana"/>
          <w:lang w:val="es-MX"/>
        </w:rPr>
        <w:t>para</w:t>
      </w:r>
      <w:r w:rsidRPr="00B62C6E">
        <w:rPr>
          <w:rFonts w:ascii="Verdana" w:hAnsi="Verdana"/>
          <w:spacing w:val="1"/>
          <w:lang w:val="es-MX"/>
        </w:rPr>
        <w:t xml:space="preserve"> </w:t>
      </w:r>
      <w:r w:rsidRPr="00B62C6E">
        <w:rPr>
          <w:rFonts w:ascii="Verdana" w:hAnsi="Verdana"/>
          <w:lang w:val="es-MX"/>
        </w:rPr>
        <w:t>que</w:t>
      </w:r>
      <w:r w:rsidRPr="00B62C6E">
        <w:rPr>
          <w:rFonts w:ascii="Verdana" w:hAnsi="Verdana"/>
          <w:spacing w:val="1"/>
          <w:lang w:val="es-MX"/>
        </w:rPr>
        <w:t xml:space="preserve"> </w:t>
      </w:r>
      <w:r w:rsidRPr="00B62C6E">
        <w:rPr>
          <w:rFonts w:ascii="Verdana" w:hAnsi="Verdana"/>
          <w:lang w:val="es-MX"/>
        </w:rPr>
        <w:t>un</w:t>
      </w:r>
      <w:r w:rsidRPr="00B62C6E">
        <w:rPr>
          <w:rFonts w:ascii="Verdana" w:hAnsi="Verdana"/>
          <w:spacing w:val="1"/>
          <w:lang w:val="es-MX"/>
        </w:rPr>
        <w:t xml:space="preserve"> </w:t>
      </w:r>
      <w:r w:rsidRPr="00B62C6E">
        <w:rPr>
          <w:rFonts w:ascii="Verdana" w:hAnsi="Verdana"/>
          <w:lang w:val="es-MX"/>
        </w:rPr>
        <w:t>contrato</w:t>
      </w:r>
      <w:r w:rsidRPr="00B62C6E">
        <w:rPr>
          <w:rFonts w:ascii="Verdana" w:hAnsi="Verdana"/>
          <w:spacing w:val="1"/>
          <w:lang w:val="es-MX"/>
        </w:rPr>
        <w:t xml:space="preserve"> </w:t>
      </w:r>
      <w:r w:rsidRPr="00B62C6E">
        <w:rPr>
          <w:rFonts w:ascii="Verdana" w:hAnsi="Verdana"/>
          <w:lang w:val="es-MX"/>
        </w:rPr>
        <w:t>o</w:t>
      </w:r>
      <w:r w:rsidRPr="00B62C6E">
        <w:rPr>
          <w:rFonts w:ascii="Verdana" w:hAnsi="Verdana"/>
          <w:spacing w:val="1"/>
          <w:lang w:val="es-MX"/>
        </w:rPr>
        <w:t xml:space="preserve"> </w:t>
      </w:r>
      <w:r w:rsidRPr="00B62C6E">
        <w:rPr>
          <w:rFonts w:ascii="Verdana" w:hAnsi="Verdana"/>
          <w:lang w:val="es-MX"/>
        </w:rPr>
        <w:t>convenio</w:t>
      </w:r>
      <w:r w:rsidRPr="00B62C6E">
        <w:rPr>
          <w:rFonts w:ascii="Verdana" w:hAnsi="Verdana"/>
          <w:spacing w:val="1"/>
          <w:lang w:val="es-MX"/>
        </w:rPr>
        <w:t xml:space="preserve"> </w:t>
      </w:r>
      <w:r w:rsidRPr="00B62C6E">
        <w:rPr>
          <w:rFonts w:ascii="Verdana" w:hAnsi="Verdana"/>
          <w:lang w:val="es-MX"/>
        </w:rPr>
        <w:t>interadministrativo</w:t>
      </w:r>
      <w:r w:rsidRPr="00B62C6E">
        <w:rPr>
          <w:rFonts w:ascii="Verdana" w:hAnsi="Verdana"/>
          <w:spacing w:val="-12"/>
          <w:lang w:val="es-MX"/>
        </w:rPr>
        <w:t xml:space="preserve"> </w:t>
      </w:r>
      <w:r w:rsidRPr="00B62C6E">
        <w:rPr>
          <w:rFonts w:ascii="Verdana" w:hAnsi="Verdana"/>
          <w:lang w:val="es-MX"/>
        </w:rPr>
        <w:t>exista,</w:t>
      </w:r>
      <w:r w:rsidRPr="00B62C6E">
        <w:rPr>
          <w:rFonts w:ascii="Verdana" w:hAnsi="Verdana"/>
          <w:spacing w:val="-13"/>
          <w:lang w:val="es-MX"/>
        </w:rPr>
        <w:t xml:space="preserve"> </w:t>
      </w:r>
      <w:r w:rsidRPr="00B62C6E">
        <w:rPr>
          <w:rFonts w:ascii="Verdana" w:hAnsi="Verdana"/>
          <w:lang w:val="es-MX"/>
        </w:rPr>
        <w:t>debe</w:t>
      </w:r>
      <w:r w:rsidRPr="00B62C6E">
        <w:rPr>
          <w:rFonts w:ascii="Verdana" w:hAnsi="Verdana"/>
          <w:spacing w:val="-13"/>
          <w:lang w:val="es-MX"/>
        </w:rPr>
        <w:t xml:space="preserve"> </w:t>
      </w:r>
      <w:r w:rsidRPr="00B62C6E">
        <w:rPr>
          <w:rFonts w:ascii="Verdana" w:hAnsi="Verdana"/>
          <w:lang w:val="es-MX"/>
        </w:rPr>
        <w:t>cumplir</w:t>
      </w:r>
      <w:r w:rsidRPr="00B62C6E">
        <w:rPr>
          <w:rFonts w:ascii="Verdana" w:hAnsi="Verdana"/>
          <w:spacing w:val="-12"/>
          <w:lang w:val="es-MX"/>
        </w:rPr>
        <w:t xml:space="preserve"> </w:t>
      </w:r>
      <w:r w:rsidRPr="00B62C6E">
        <w:rPr>
          <w:rFonts w:ascii="Verdana" w:hAnsi="Verdana"/>
          <w:lang w:val="es-MX"/>
        </w:rPr>
        <w:t>con</w:t>
      </w:r>
      <w:r w:rsidRPr="00B62C6E">
        <w:rPr>
          <w:rFonts w:ascii="Verdana" w:hAnsi="Verdana"/>
          <w:spacing w:val="-13"/>
          <w:lang w:val="es-MX"/>
        </w:rPr>
        <w:t xml:space="preserve"> </w:t>
      </w:r>
      <w:r w:rsidRPr="00B62C6E">
        <w:rPr>
          <w:rFonts w:ascii="Verdana" w:hAnsi="Verdana"/>
          <w:lang w:val="es-MX"/>
        </w:rPr>
        <w:t>los</w:t>
      </w:r>
      <w:r w:rsidRPr="00B62C6E">
        <w:rPr>
          <w:rFonts w:ascii="Verdana" w:hAnsi="Verdana"/>
          <w:spacing w:val="-13"/>
          <w:lang w:val="es-MX"/>
        </w:rPr>
        <w:t xml:space="preserve"> </w:t>
      </w:r>
      <w:r w:rsidRPr="00B62C6E">
        <w:rPr>
          <w:rFonts w:ascii="Verdana" w:hAnsi="Verdana"/>
          <w:lang w:val="es-MX"/>
        </w:rPr>
        <w:t>siguientes</w:t>
      </w:r>
      <w:r w:rsidRPr="00B62C6E">
        <w:rPr>
          <w:rFonts w:ascii="Verdana" w:hAnsi="Verdana"/>
          <w:spacing w:val="-12"/>
          <w:lang w:val="es-MX"/>
        </w:rPr>
        <w:t xml:space="preserve"> </w:t>
      </w:r>
      <w:r w:rsidRPr="00B62C6E">
        <w:rPr>
          <w:rFonts w:ascii="Verdana" w:hAnsi="Verdana"/>
          <w:lang w:val="es-MX"/>
        </w:rPr>
        <w:t>elementos:</w:t>
      </w:r>
      <w:r w:rsidRPr="00B62C6E">
        <w:rPr>
          <w:rFonts w:ascii="Verdana" w:hAnsi="Verdana"/>
          <w:spacing w:val="-13"/>
          <w:lang w:val="es-MX"/>
        </w:rPr>
        <w:t xml:space="preserve"> </w:t>
      </w:r>
      <w:r w:rsidRPr="00B62C6E">
        <w:rPr>
          <w:rFonts w:ascii="Verdana" w:hAnsi="Verdana"/>
          <w:lang w:val="es-MX"/>
        </w:rPr>
        <w:t>acuerdo</w:t>
      </w:r>
      <w:r w:rsidRPr="00B62C6E">
        <w:rPr>
          <w:rFonts w:ascii="Verdana" w:hAnsi="Verdana"/>
          <w:spacing w:val="-13"/>
          <w:lang w:val="es-MX"/>
        </w:rPr>
        <w:t xml:space="preserve"> </w:t>
      </w:r>
      <w:r w:rsidRPr="00B62C6E">
        <w:rPr>
          <w:rFonts w:ascii="Verdana" w:hAnsi="Verdana"/>
          <w:lang w:val="es-MX"/>
        </w:rPr>
        <w:t>sobre</w:t>
      </w:r>
      <w:r w:rsidRPr="00B62C6E">
        <w:rPr>
          <w:rFonts w:ascii="Verdana" w:hAnsi="Verdana"/>
          <w:spacing w:val="-12"/>
          <w:lang w:val="es-MX"/>
        </w:rPr>
        <w:t xml:space="preserve"> </w:t>
      </w:r>
      <w:r w:rsidRPr="00B62C6E">
        <w:rPr>
          <w:rFonts w:ascii="Verdana" w:hAnsi="Verdana"/>
          <w:lang w:val="es-MX"/>
        </w:rPr>
        <w:t>el</w:t>
      </w:r>
      <w:r w:rsidRPr="00B62C6E">
        <w:rPr>
          <w:rFonts w:ascii="Verdana" w:hAnsi="Verdana"/>
          <w:spacing w:val="-13"/>
          <w:lang w:val="es-MX"/>
        </w:rPr>
        <w:t xml:space="preserve"> </w:t>
      </w:r>
      <w:r w:rsidRPr="00B62C6E">
        <w:rPr>
          <w:rFonts w:ascii="Verdana" w:hAnsi="Verdana"/>
          <w:lang w:val="es-MX"/>
        </w:rPr>
        <w:t>objeto</w:t>
      </w:r>
      <w:r w:rsidRPr="00790B2C">
        <w:rPr>
          <w:rFonts w:ascii="Verdana" w:hAnsi="Verdana"/>
          <w:lang w:val="es-MX"/>
        </w:rPr>
        <w:t xml:space="preserve"> </w:t>
      </w:r>
      <w:r w:rsidRPr="00B62C6E">
        <w:rPr>
          <w:rFonts w:ascii="Verdana" w:hAnsi="Verdana"/>
          <w:lang w:val="es-MX"/>
        </w:rPr>
        <w:t>y</w:t>
      </w:r>
      <w:r w:rsidRPr="00790B2C">
        <w:rPr>
          <w:rFonts w:ascii="Verdana" w:hAnsi="Verdana"/>
          <w:lang w:val="es-MX"/>
        </w:rPr>
        <w:t xml:space="preserve"> </w:t>
      </w:r>
      <w:r w:rsidRPr="00B62C6E">
        <w:rPr>
          <w:rFonts w:ascii="Verdana" w:hAnsi="Verdana"/>
          <w:lang w:val="es-MX"/>
        </w:rPr>
        <w:t xml:space="preserve">la </w:t>
      </w:r>
      <w:r w:rsidRPr="00790B2C">
        <w:rPr>
          <w:rFonts w:ascii="Verdana" w:hAnsi="Verdana"/>
          <w:lang w:val="es-MX"/>
        </w:rPr>
        <w:t>contraprestación</w:t>
      </w:r>
      <w:r w:rsidRPr="00B62C6E">
        <w:rPr>
          <w:rFonts w:ascii="Verdana" w:hAnsi="Verdana"/>
          <w:lang w:val="es-MX"/>
        </w:rPr>
        <w:t>,</w:t>
      </w:r>
      <w:r w:rsidRPr="00790B2C">
        <w:rPr>
          <w:rFonts w:ascii="Verdana" w:hAnsi="Verdana"/>
          <w:lang w:val="es-MX"/>
        </w:rPr>
        <w:t xml:space="preserve"> </w:t>
      </w:r>
      <w:r w:rsidRPr="00B62C6E">
        <w:rPr>
          <w:rFonts w:ascii="Verdana" w:hAnsi="Verdana"/>
          <w:lang w:val="es-MX"/>
        </w:rPr>
        <w:t>y</w:t>
      </w:r>
      <w:r w:rsidRPr="00790B2C">
        <w:rPr>
          <w:rFonts w:ascii="Verdana" w:hAnsi="Verdana"/>
          <w:lang w:val="es-MX"/>
        </w:rPr>
        <w:t xml:space="preserve"> </w:t>
      </w:r>
      <w:r w:rsidRPr="00B62C6E">
        <w:rPr>
          <w:rFonts w:ascii="Verdana" w:hAnsi="Verdana"/>
          <w:lang w:val="es-MX"/>
        </w:rPr>
        <w:t>que</w:t>
      </w:r>
      <w:r w:rsidRPr="00790B2C">
        <w:rPr>
          <w:rFonts w:ascii="Verdana" w:hAnsi="Verdana"/>
          <w:lang w:val="es-MX"/>
        </w:rPr>
        <w:t xml:space="preserve"> </w:t>
      </w:r>
      <w:r w:rsidRPr="00B62C6E">
        <w:rPr>
          <w:rFonts w:ascii="Verdana" w:hAnsi="Verdana"/>
          <w:lang w:val="es-MX"/>
        </w:rPr>
        <w:t>se</w:t>
      </w:r>
      <w:r w:rsidRPr="00B62C6E">
        <w:rPr>
          <w:rFonts w:ascii="Verdana" w:hAnsi="Verdana"/>
          <w:spacing w:val="-1"/>
          <w:lang w:val="es-MX"/>
        </w:rPr>
        <w:t xml:space="preserve"> </w:t>
      </w:r>
      <w:r w:rsidRPr="00B62C6E">
        <w:rPr>
          <w:rFonts w:ascii="Verdana" w:hAnsi="Verdana"/>
          <w:lang w:val="es-MX"/>
        </w:rPr>
        <w:t>eleve</w:t>
      </w:r>
      <w:r w:rsidRPr="00B62C6E">
        <w:rPr>
          <w:rFonts w:ascii="Verdana" w:hAnsi="Verdana"/>
          <w:spacing w:val="-1"/>
          <w:lang w:val="es-MX"/>
        </w:rPr>
        <w:t xml:space="preserve"> </w:t>
      </w:r>
      <w:r w:rsidRPr="00B62C6E">
        <w:rPr>
          <w:rFonts w:ascii="Verdana" w:hAnsi="Verdana"/>
          <w:lang w:val="es-MX"/>
        </w:rPr>
        <w:t>a</w:t>
      </w:r>
      <w:r w:rsidRPr="00B62C6E">
        <w:rPr>
          <w:rFonts w:ascii="Verdana" w:hAnsi="Verdana"/>
          <w:spacing w:val="-1"/>
          <w:lang w:val="es-MX"/>
        </w:rPr>
        <w:t xml:space="preserve"> </w:t>
      </w:r>
      <w:r w:rsidRPr="00B62C6E">
        <w:rPr>
          <w:rFonts w:ascii="Verdana" w:hAnsi="Verdana"/>
          <w:lang w:val="es-MX"/>
        </w:rPr>
        <w:t xml:space="preserve">escrito. </w:t>
      </w:r>
    </w:p>
    <w:p w14:paraId="1C735952"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Ahora</w:t>
      </w:r>
      <w:r w:rsidRPr="00B62C6E">
        <w:rPr>
          <w:rFonts w:ascii="Verdana" w:hAnsi="Verdana"/>
          <w:spacing w:val="1"/>
        </w:rPr>
        <w:t xml:space="preserve"> </w:t>
      </w:r>
      <w:r w:rsidRPr="00B62C6E">
        <w:rPr>
          <w:rFonts w:ascii="Verdana" w:hAnsi="Verdana"/>
        </w:rPr>
        <w:t>bien,</w:t>
      </w:r>
      <w:r w:rsidRPr="00B62C6E">
        <w:rPr>
          <w:rFonts w:ascii="Verdana" w:hAnsi="Verdana"/>
          <w:spacing w:val="1"/>
        </w:rPr>
        <w:t xml:space="preserve"> </w:t>
      </w:r>
      <w:r w:rsidRPr="00B62C6E">
        <w:rPr>
          <w:rFonts w:ascii="Verdana" w:hAnsi="Verdana"/>
        </w:rPr>
        <w:t>esta</w:t>
      </w:r>
      <w:r w:rsidRPr="00B62C6E">
        <w:rPr>
          <w:rFonts w:ascii="Verdana" w:hAnsi="Verdana"/>
          <w:spacing w:val="1"/>
        </w:rPr>
        <w:t xml:space="preserve"> </w:t>
      </w:r>
      <w:r w:rsidRPr="00B62C6E">
        <w:rPr>
          <w:rFonts w:ascii="Verdana" w:hAnsi="Verdana"/>
        </w:rPr>
        <w:t>Agencia,</w:t>
      </w:r>
      <w:r w:rsidRPr="00B62C6E">
        <w:rPr>
          <w:rFonts w:ascii="Verdana" w:hAnsi="Verdana"/>
          <w:spacing w:val="1"/>
        </w:rPr>
        <w:t xml:space="preserve"> </w:t>
      </w:r>
      <w:r w:rsidRPr="00B62C6E">
        <w:rPr>
          <w:rFonts w:ascii="Verdana" w:hAnsi="Verdana"/>
        </w:rPr>
        <w:t>en</w:t>
      </w:r>
      <w:r w:rsidRPr="00B62C6E">
        <w:rPr>
          <w:rFonts w:ascii="Verdana" w:hAnsi="Verdana"/>
          <w:spacing w:val="1"/>
        </w:rPr>
        <w:t xml:space="preserve"> </w:t>
      </w:r>
      <w:r w:rsidRPr="00B62C6E">
        <w:rPr>
          <w:rFonts w:ascii="Verdana" w:hAnsi="Verdana"/>
        </w:rPr>
        <w:t>múltiples</w:t>
      </w:r>
      <w:r w:rsidRPr="00B62C6E">
        <w:rPr>
          <w:rFonts w:ascii="Verdana" w:hAnsi="Verdana"/>
          <w:spacing w:val="1"/>
        </w:rPr>
        <w:t xml:space="preserve"> </w:t>
      </w:r>
      <w:r w:rsidRPr="00B62C6E">
        <w:rPr>
          <w:rFonts w:ascii="Verdana" w:hAnsi="Verdana"/>
        </w:rPr>
        <w:t>ocasiones,</w:t>
      </w:r>
      <w:r w:rsidRPr="00B62C6E">
        <w:rPr>
          <w:rFonts w:ascii="Verdana" w:hAnsi="Verdana"/>
          <w:spacing w:val="1"/>
        </w:rPr>
        <w:t xml:space="preserve"> </w:t>
      </w:r>
      <w:r w:rsidRPr="00B62C6E">
        <w:rPr>
          <w:rFonts w:ascii="Verdana" w:hAnsi="Verdana"/>
        </w:rPr>
        <w:t>ha</w:t>
      </w:r>
      <w:r w:rsidRPr="00B62C6E">
        <w:rPr>
          <w:rFonts w:ascii="Verdana" w:hAnsi="Verdana"/>
          <w:spacing w:val="1"/>
        </w:rPr>
        <w:t xml:space="preserve"> </w:t>
      </w:r>
      <w:r w:rsidRPr="00B62C6E">
        <w:rPr>
          <w:rFonts w:ascii="Verdana" w:hAnsi="Verdana"/>
        </w:rPr>
        <w:t>sostenido,</w:t>
      </w:r>
      <w:r w:rsidRPr="00B62C6E">
        <w:rPr>
          <w:rFonts w:ascii="Verdana" w:hAnsi="Verdana"/>
          <w:spacing w:val="1"/>
        </w:rPr>
        <w:t xml:space="preserve"> </w:t>
      </w:r>
      <w:r w:rsidRPr="00B62C6E">
        <w:rPr>
          <w:rFonts w:ascii="Verdana" w:hAnsi="Verdana"/>
        </w:rPr>
        <w:t>al</w:t>
      </w:r>
      <w:r w:rsidRPr="00B62C6E">
        <w:rPr>
          <w:rFonts w:ascii="Verdana" w:hAnsi="Verdana"/>
          <w:spacing w:val="1"/>
        </w:rPr>
        <w:t xml:space="preserve"> </w:t>
      </w:r>
      <w:r w:rsidRPr="00B62C6E">
        <w:rPr>
          <w:rFonts w:ascii="Verdana" w:hAnsi="Verdana"/>
        </w:rPr>
        <w:t>referirse</w:t>
      </w:r>
      <w:r w:rsidRPr="00B62C6E">
        <w:rPr>
          <w:rFonts w:ascii="Verdana" w:hAnsi="Verdana"/>
          <w:spacing w:val="1"/>
        </w:rPr>
        <w:t xml:space="preserve"> </w:t>
      </w:r>
      <w:r w:rsidRPr="00B62C6E">
        <w:rPr>
          <w:rFonts w:ascii="Verdana" w:hAnsi="Verdana"/>
        </w:rPr>
        <w:t>a</w:t>
      </w:r>
      <w:r w:rsidRPr="00B62C6E">
        <w:rPr>
          <w:rFonts w:ascii="Verdana" w:hAnsi="Verdana"/>
          <w:spacing w:val="1"/>
        </w:rPr>
        <w:t xml:space="preserve"> </w:t>
      </w:r>
      <w:r w:rsidRPr="00B62C6E">
        <w:rPr>
          <w:rFonts w:ascii="Verdana" w:hAnsi="Verdana"/>
        </w:rPr>
        <w:t>las</w:t>
      </w:r>
      <w:r w:rsidRPr="00B62C6E">
        <w:rPr>
          <w:rFonts w:ascii="Verdana" w:hAnsi="Verdana"/>
          <w:spacing w:val="1"/>
        </w:rPr>
        <w:t xml:space="preserve"> </w:t>
      </w:r>
      <w:r w:rsidRPr="00B62C6E">
        <w:rPr>
          <w:rFonts w:ascii="Verdana" w:hAnsi="Verdana"/>
        </w:rPr>
        <w:t>diferencias entre los contratos y convenios interadministrativos, que ambas figuras resultan ser</w:t>
      </w:r>
      <w:r w:rsidRPr="00B62C6E">
        <w:rPr>
          <w:rFonts w:ascii="Verdana" w:hAnsi="Verdana"/>
          <w:spacing w:val="1"/>
        </w:rPr>
        <w:t xml:space="preserve"> </w:t>
      </w:r>
      <w:r w:rsidRPr="00B62C6E">
        <w:rPr>
          <w:rFonts w:ascii="Verdana" w:hAnsi="Verdana"/>
        </w:rPr>
        <w:t>“equivalentes”, dado que en el régimen normativo de la contratación estatal no existen mayores</w:t>
      </w:r>
      <w:r w:rsidRPr="00B62C6E">
        <w:rPr>
          <w:rFonts w:ascii="Verdana" w:hAnsi="Verdana"/>
          <w:spacing w:val="1"/>
        </w:rPr>
        <w:t xml:space="preserve"> </w:t>
      </w:r>
      <w:r w:rsidRPr="00B62C6E">
        <w:rPr>
          <w:rFonts w:ascii="Verdana" w:hAnsi="Verdana"/>
        </w:rPr>
        <w:t>diferencias</w:t>
      </w:r>
      <w:r w:rsidRPr="00B62C6E">
        <w:rPr>
          <w:rFonts w:ascii="Verdana" w:hAnsi="Verdana"/>
          <w:spacing w:val="-6"/>
        </w:rPr>
        <w:t xml:space="preserve"> </w:t>
      </w:r>
      <w:r w:rsidRPr="00B62C6E">
        <w:rPr>
          <w:rFonts w:ascii="Verdana" w:hAnsi="Verdana"/>
        </w:rPr>
        <w:t>entre</w:t>
      </w:r>
      <w:r w:rsidRPr="00B62C6E">
        <w:rPr>
          <w:rFonts w:ascii="Verdana" w:hAnsi="Verdana"/>
          <w:spacing w:val="-6"/>
        </w:rPr>
        <w:t xml:space="preserve"> </w:t>
      </w:r>
      <w:r w:rsidRPr="00B62C6E">
        <w:rPr>
          <w:rFonts w:ascii="Verdana" w:hAnsi="Verdana"/>
        </w:rPr>
        <w:t>ellas.</w:t>
      </w:r>
      <w:r w:rsidRPr="00B62C6E">
        <w:rPr>
          <w:rFonts w:ascii="Verdana" w:hAnsi="Verdana"/>
          <w:spacing w:val="-6"/>
        </w:rPr>
        <w:t xml:space="preserve"> </w:t>
      </w:r>
      <w:r w:rsidRPr="00B62C6E">
        <w:rPr>
          <w:rFonts w:ascii="Verdana" w:hAnsi="Verdana"/>
        </w:rPr>
        <w:t>Así,</w:t>
      </w:r>
      <w:r w:rsidRPr="00B62C6E">
        <w:rPr>
          <w:rFonts w:ascii="Verdana" w:hAnsi="Verdana"/>
          <w:spacing w:val="-5"/>
        </w:rPr>
        <w:t xml:space="preserve"> </w:t>
      </w:r>
      <w:r w:rsidRPr="00B62C6E">
        <w:rPr>
          <w:rFonts w:ascii="Verdana" w:hAnsi="Verdana"/>
        </w:rPr>
        <w:t>por</w:t>
      </w:r>
      <w:r w:rsidRPr="00B62C6E">
        <w:rPr>
          <w:rFonts w:ascii="Verdana" w:hAnsi="Verdana"/>
          <w:spacing w:val="-6"/>
        </w:rPr>
        <w:t xml:space="preserve"> </w:t>
      </w:r>
      <w:r w:rsidRPr="00B62C6E">
        <w:rPr>
          <w:rFonts w:ascii="Verdana" w:hAnsi="Verdana"/>
        </w:rPr>
        <w:t>ejemplo,</w:t>
      </w:r>
      <w:r w:rsidRPr="00B62C6E">
        <w:rPr>
          <w:rFonts w:ascii="Verdana" w:hAnsi="Verdana"/>
          <w:spacing w:val="-6"/>
        </w:rPr>
        <w:t xml:space="preserve"> </w:t>
      </w:r>
      <w:r w:rsidRPr="00B62C6E">
        <w:rPr>
          <w:rFonts w:ascii="Verdana" w:hAnsi="Verdana"/>
        </w:rPr>
        <w:t>en</w:t>
      </w:r>
      <w:r w:rsidRPr="00B62C6E">
        <w:rPr>
          <w:rFonts w:ascii="Verdana" w:hAnsi="Verdana"/>
          <w:spacing w:val="-6"/>
        </w:rPr>
        <w:t xml:space="preserve"> </w:t>
      </w:r>
      <w:r w:rsidRPr="00B62C6E">
        <w:rPr>
          <w:rFonts w:ascii="Verdana" w:hAnsi="Verdana"/>
        </w:rPr>
        <w:t>el</w:t>
      </w:r>
      <w:r w:rsidRPr="00B62C6E">
        <w:rPr>
          <w:rFonts w:ascii="Verdana" w:hAnsi="Verdana"/>
          <w:spacing w:val="-6"/>
        </w:rPr>
        <w:t xml:space="preserve"> </w:t>
      </w:r>
      <w:r w:rsidRPr="00B62C6E">
        <w:rPr>
          <w:rFonts w:ascii="Verdana" w:hAnsi="Verdana"/>
        </w:rPr>
        <w:t>Concepto</w:t>
      </w:r>
      <w:r w:rsidRPr="00B62C6E">
        <w:rPr>
          <w:rFonts w:ascii="Verdana" w:hAnsi="Verdana"/>
          <w:spacing w:val="-6"/>
        </w:rPr>
        <w:t xml:space="preserve"> </w:t>
      </w:r>
      <w:r w:rsidRPr="00B62C6E">
        <w:rPr>
          <w:rFonts w:ascii="Verdana" w:hAnsi="Verdana"/>
        </w:rPr>
        <w:t>C-608</w:t>
      </w:r>
      <w:r w:rsidRPr="00B62C6E">
        <w:rPr>
          <w:rFonts w:ascii="Verdana" w:hAnsi="Verdana"/>
          <w:spacing w:val="-7"/>
        </w:rPr>
        <w:t xml:space="preserve"> </w:t>
      </w:r>
      <w:r w:rsidRPr="00B62C6E">
        <w:rPr>
          <w:rFonts w:ascii="Verdana" w:hAnsi="Verdana"/>
        </w:rPr>
        <w:t>del</w:t>
      </w:r>
      <w:r w:rsidRPr="00B62C6E">
        <w:rPr>
          <w:rFonts w:ascii="Verdana" w:hAnsi="Verdana"/>
          <w:spacing w:val="-6"/>
        </w:rPr>
        <w:t xml:space="preserve"> </w:t>
      </w:r>
      <w:r w:rsidRPr="00B62C6E">
        <w:rPr>
          <w:rFonts w:ascii="Verdana" w:hAnsi="Verdana"/>
        </w:rPr>
        <w:t>23</w:t>
      </w:r>
      <w:r w:rsidRPr="00B62C6E">
        <w:rPr>
          <w:rFonts w:ascii="Verdana" w:hAnsi="Verdana"/>
          <w:spacing w:val="-6"/>
        </w:rPr>
        <w:t xml:space="preserve"> </w:t>
      </w:r>
      <w:r w:rsidRPr="00B62C6E">
        <w:rPr>
          <w:rFonts w:ascii="Verdana" w:hAnsi="Verdana"/>
        </w:rPr>
        <w:t>de</w:t>
      </w:r>
      <w:r w:rsidRPr="00B62C6E">
        <w:rPr>
          <w:rFonts w:ascii="Verdana" w:hAnsi="Verdana"/>
          <w:spacing w:val="-6"/>
        </w:rPr>
        <w:t xml:space="preserve"> </w:t>
      </w:r>
      <w:r w:rsidRPr="00B62C6E">
        <w:rPr>
          <w:rFonts w:ascii="Verdana" w:hAnsi="Verdana"/>
        </w:rPr>
        <w:t>septiembre</w:t>
      </w:r>
      <w:r w:rsidRPr="00B62C6E">
        <w:rPr>
          <w:rFonts w:ascii="Verdana" w:hAnsi="Verdana"/>
          <w:spacing w:val="-6"/>
        </w:rPr>
        <w:t xml:space="preserve"> </w:t>
      </w:r>
      <w:r w:rsidRPr="00B62C6E">
        <w:rPr>
          <w:rFonts w:ascii="Verdana" w:hAnsi="Verdana"/>
        </w:rPr>
        <w:t>de</w:t>
      </w:r>
      <w:r w:rsidRPr="00B62C6E">
        <w:rPr>
          <w:rFonts w:ascii="Verdana" w:hAnsi="Verdana"/>
          <w:spacing w:val="-6"/>
        </w:rPr>
        <w:t xml:space="preserve"> </w:t>
      </w:r>
      <w:r w:rsidRPr="00B62C6E">
        <w:rPr>
          <w:rFonts w:ascii="Verdana" w:hAnsi="Verdana"/>
        </w:rPr>
        <w:t>2022,</w:t>
      </w:r>
      <w:r w:rsidRPr="00B62C6E">
        <w:rPr>
          <w:rFonts w:ascii="Verdana" w:hAnsi="Verdana"/>
          <w:spacing w:val="-6"/>
        </w:rPr>
        <w:t xml:space="preserve"> </w:t>
      </w:r>
      <w:r w:rsidRPr="00B62C6E">
        <w:rPr>
          <w:rFonts w:ascii="Verdana" w:hAnsi="Verdana"/>
        </w:rPr>
        <w:t>se</w:t>
      </w:r>
      <w:r w:rsidRPr="003A096F">
        <w:rPr>
          <w:rFonts w:ascii="Verdana" w:hAnsi="Verdana"/>
        </w:rPr>
        <w:t xml:space="preserve"> </w:t>
      </w:r>
      <w:r w:rsidRPr="00B62C6E">
        <w:rPr>
          <w:rFonts w:ascii="Verdana" w:hAnsi="Verdana"/>
        </w:rPr>
        <w:t>expresó</w:t>
      </w:r>
      <w:r w:rsidRPr="00B62C6E">
        <w:rPr>
          <w:rFonts w:ascii="Verdana" w:hAnsi="Verdana"/>
          <w:spacing w:val="-2"/>
        </w:rPr>
        <w:t xml:space="preserve"> </w:t>
      </w:r>
      <w:r w:rsidRPr="00B62C6E">
        <w:rPr>
          <w:rFonts w:ascii="Verdana" w:hAnsi="Verdana"/>
        </w:rPr>
        <w:t>lo</w:t>
      </w:r>
      <w:r w:rsidRPr="00B62C6E">
        <w:rPr>
          <w:rFonts w:ascii="Verdana" w:hAnsi="Verdana"/>
          <w:spacing w:val="-1"/>
        </w:rPr>
        <w:t xml:space="preserve"> </w:t>
      </w:r>
      <w:r w:rsidRPr="00B62C6E">
        <w:rPr>
          <w:rFonts w:ascii="Verdana" w:hAnsi="Verdana"/>
        </w:rPr>
        <w:t>siguiente:</w:t>
      </w:r>
    </w:p>
    <w:p w14:paraId="1036714A" w14:textId="77777777" w:rsidR="00F93C17" w:rsidRPr="00B62C6E" w:rsidRDefault="00F93C17" w:rsidP="00F93C17">
      <w:pPr>
        <w:pStyle w:val="Textoindependiente"/>
        <w:spacing w:before="2"/>
        <w:rPr>
          <w:rFonts w:ascii="Verdana" w:hAnsi="Verdana"/>
        </w:rPr>
      </w:pPr>
    </w:p>
    <w:p w14:paraId="13A4D6D6" w14:textId="77777777" w:rsidR="00F93C17" w:rsidRPr="00D42F08" w:rsidRDefault="00F93C17" w:rsidP="00F93C17">
      <w:pPr>
        <w:spacing w:after="120"/>
        <w:ind w:left="709" w:right="709"/>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“Es bueno destacar que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De este modo, es posible concluir que en la contratación estatal no existen mayores diferencias entre convenio y contrato y, dando aplicación al derecho privado y a la definición contenida en el Código Civil, puede afirmarse que se trata de figuras equivalentes”.</w:t>
      </w:r>
    </w:p>
    <w:p w14:paraId="35D29700" w14:textId="77777777" w:rsidR="00F93C17" w:rsidRPr="00D42F08" w:rsidRDefault="00F93C17" w:rsidP="00F93C17">
      <w:pPr>
        <w:pStyle w:val="Textoindependiente"/>
        <w:spacing w:before="3"/>
        <w:rPr>
          <w:rFonts w:ascii="Verdana" w:hAnsi="Verdana"/>
          <w:sz w:val="21"/>
          <w:szCs w:val="21"/>
        </w:rPr>
      </w:pPr>
    </w:p>
    <w:p w14:paraId="6AF7AADF"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Sin embargo, cabe aclarar que la equivalencia a la cual se hizo referencia en el concepto</w:t>
      </w:r>
      <w:r w:rsidRPr="00B62C6E">
        <w:rPr>
          <w:rFonts w:ascii="Verdana" w:hAnsi="Verdana"/>
          <w:spacing w:val="-60"/>
          <w:lang w:val="es-MX"/>
        </w:rPr>
        <w:t xml:space="preserve"> </w:t>
      </w:r>
      <w:r w:rsidRPr="00B62C6E">
        <w:rPr>
          <w:rFonts w:ascii="Verdana" w:hAnsi="Verdana"/>
          <w:lang w:val="es-MX"/>
        </w:rPr>
        <w:t>mencionado,</w:t>
      </w:r>
      <w:r w:rsidRPr="00B62C6E">
        <w:rPr>
          <w:rFonts w:ascii="Verdana" w:hAnsi="Verdana"/>
          <w:spacing w:val="-6"/>
          <w:lang w:val="es-MX"/>
        </w:rPr>
        <w:t xml:space="preserve"> </w:t>
      </w:r>
      <w:r w:rsidRPr="00B62C6E">
        <w:rPr>
          <w:rFonts w:ascii="Verdana" w:hAnsi="Verdana"/>
          <w:lang w:val="es-MX"/>
        </w:rPr>
        <w:t>debe</w:t>
      </w:r>
      <w:r w:rsidRPr="00B62C6E">
        <w:rPr>
          <w:rFonts w:ascii="Verdana" w:hAnsi="Verdana"/>
          <w:spacing w:val="-6"/>
          <w:lang w:val="es-MX"/>
        </w:rPr>
        <w:t xml:space="preserve"> </w:t>
      </w:r>
      <w:r w:rsidRPr="00B62C6E">
        <w:rPr>
          <w:rFonts w:ascii="Verdana" w:hAnsi="Verdana"/>
          <w:lang w:val="es-MX"/>
        </w:rPr>
        <w:t>entenderse</w:t>
      </w:r>
      <w:r w:rsidRPr="00B62C6E">
        <w:rPr>
          <w:rFonts w:ascii="Verdana" w:hAnsi="Verdana"/>
          <w:spacing w:val="-6"/>
          <w:lang w:val="es-MX"/>
        </w:rPr>
        <w:t xml:space="preserve"> </w:t>
      </w:r>
      <w:r w:rsidRPr="00B62C6E">
        <w:rPr>
          <w:rFonts w:ascii="Verdana" w:hAnsi="Verdana"/>
          <w:lang w:val="es-MX"/>
        </w:rPr>
        <w:t>en</w:t>
      </w:r>
      <w:r w:rsidRPr="00B62C6E">
        <w:rPr>
          <w:rFonts w:ascii="Verdana" w:hAnsi="Verdana"/>
          <w:spacing w:val="-6"/>
          <w:lang w:val="es-MX"/>
        </w:rPr>
        <w:t xml:space="preserve"> </w:t>
      </w:r>
      <w:r w:rsidRPr="00B62C6E">
        <w:rPr>
          <w:rFonts w:ascii="Verdana" w:hAnsi="Verdana"/>
          <w:lang w:val="es-MX"/>
        </w:rPr>
        <w:t>el</w:t>
      </w:r>
      <w:r w:rsidRPr="00B62C6E">
        <w:rPr>
          <w:rFonts w:ascii="Verdana" w:hAnsi="Verdana"/>
          <w:spacing w:val="-5"/>
          <w:lang w:val="es-MX"/>
        </w:rPr>
        <w:t xml:space="preserve"> </w:t>
      </w:r>
      <w:r w:rsidRPr="00B62C6E">
        <w:rPr>
          <w:rFonts w:ascii="Verdana" w:hAnsi="Verdana"/>
          <w:lang w:val="es-MX"/>
        </w:rPr>
        <w:t>sentido</w:t>
      </w:r>
      <w:r w:rsidRPr="00B62C6E">
        <w:rPr>
          <w:rFonts w:ascii="Verdana" w:hAnsi="Verdana"/>
          <w:spacing w:val="-6"/>
          <w:lang w:val="es-MX"/>
        </w:rPr>
        <w:t xml:space="preserve"> </w:t>
      </w:r>
      <w:r w:rsidRPr="00B62C6E">
        <w:rPr>
          <w:rFonts w:ascii="Verdana" w:hAnsi="Verdana"/>
          <w:lang w:val="es-MX"/>
        </w:rPr>
        <w:t>de</w:t>
      </w:r>
      <w:r w:rsidRPr="00B62C6E">
        <w:rPr>
          <w:rFonts w:ascii="Verdana" w:hAnsi="Verdana"/>
          <w:spacing w:val="-6"/>
          <w:lang w:val="es-MX"/>
        </w:rPr>
        <w:t xml:space="preserve"> </w:t>
      </w:r>
      <w:r w:rsidRPr="00B62C6E">
        <w:rPr>
          <w:rFonts w:ascii="Verdana" w:hAnsi="Verdana"/>
          <w:lang w:val="es-MX"/>
        </w:rPr>
        <w:t>que</w:t>
      </w:r>
      <w:r w:rsidRPr="00B62C6E">
        <w:rPr>
          <w:rFonts w:ascii="Verdana" w:hAnsi="Verdana"/>
          <w:spacing w:val="-6"/>
          <w:lang w:val="es-MX"/>
        </w:rPr>
        <w:t xml:space="preserve"> </w:t>
      </w:r>
      <w:r w:rsidRPr="00B62C6E">
        <w:rPr>
          <w:rFonts w:ascii="Verdana" w:hAnsi="Verdana"/>
          <w:lang w:val="es-MX"/>
        </w:rPr>
        <w:t>las</w:t>
      </w:r>
      <w:r w:rsidRPr="00B62C6E">
        <w:rPr>
          <w:rFonts w:ascii="Verdana" w:hAnsi="Verdana"/>
          <w:spacing w:val="-5"/>
          <w:lang w:val="es-MX"/>
        </w:rPr>
        <w:t xml:space="preserve"> </w:t>
      </w:r>
      <w:r w:rsidRPr="00B62C6E">
        <w:rPr>
          <w:rFonts w:ascii="Verdana" w:hAnsi="Verdana"/>
          <w:lang w:val="es-MX"/>
        </w:rPr>
        <w:t>normas</w:t>
      </w:r>
      <w:r w:rsidRPr="00B62C6E">
        <w:rPr>
          <w:rFonts w:ascii="Verdana" w:hAnsi="Verdana"/>
          <w:spacing w:val="-6"/>
          <w:lang w:val="es-MX"/>
        </w:rPr>
        <w:t xml:space="preserve"> </w:t>
      </w:r>
      <w:r w:rsidRPr="00B62C6E">
        <w:rPr>
          <w:rFonts w:ascii="Verdana" w:hAnsi="Verdana"/>
          <w:lang w:val="es-MX"/>
        </w:rPr>
        <w:t>del</w:t>
      </w:r>
      <w:r w:rsidRPr="00B62C6E">
        <w:rPr>
          <w:rFonts w:ascii="Verdana" w:hAnsi="Verdana"/>
          <w:spacing w:val="-6"/>
          <w:lang w:val="es-MX"/>
        </w:rPr>
        <w:t xml:space="preserve"> </w:t>
      </w:r>
      <w:r w:rsidRPr="003A096F">
        <w:rPr>
          <w:rFonts w:ascii="Verdana" w:hAnsi="Verdana"/>
        </w:rPr>
        <w:t>EGCAP</w:t>
      </w:r>
      <w:r w:rsidRPr="00B62C6E">
        <w:rPr>
          <w:rFonts w:ascii="Verdana" w:hAnsi="Verdana"/>
          <w:spacing w:val="-5"/>
          <w:lang w:val="es-MX"/>
        </w:rPr>
        <w:t xml:space="preserve"> </w:t>
      </w:r>
      <w:r w:rsidRPr="00B62C6E">
        <w:rPr>
          <w:rFonts w:ascii="Verdana" w:hAnsi="Verdana"/>
          <w:lang w:val="es-MX"/>
        </w:rPr>
        <w:t>se</w:t>
      </w:r>
      <w:r w:rsidRPr="00B62C6E">
        <w:rPr>
          <w:rFonts w:ascii="Verdana" w:hAnsi="Verdana"/>
          <w:spacing w:val="-5"/>
          <w:lang w:val="es-MX"/>
        </w:rPr>
        <w:t xml:space="preserve"> </w:t>
      </w:r>
      <w:r w:rsidRPr="00B62C6E">
        <w:rPr>
          <w:rFonts w:ascii="Verdana" w:hAnsi="Verdana"/>
          <w:lang w:val="es-MX"/>
        </w:rPr>
        <w:t>aplican</w:t>
      </w:r>
      <w:r w:rsidRPr="00B62C6E">
        <w:rPr>
          <w:rFonts w:ascii="Verdana" w:hAnsi="Verdana"/>
          <w:spacing w:val="-6"/>
          <w:lang w:val="es-MX"/>
        </w:rPr>
        <w:t xml:space="preserve"> </w:t>
      </w:r>
      <w:r w:rsidRPr="00B62C6E">
        <w:rPr>
          <w:rFonts w:ascii="Verdana" w:hAnsi="Verdana"/>
          <w:lang w:val="es-MX"/>
        </w:rPr>
        <w:t>tanto</w:t>
      </w:r>
      <w:r w:rsidRPr="00B62C6E">
        <w:rPr>
          <w:rFonts w:ascii="Verdana" w:hAnsi="Verdana"/>
          <w:spacing w:val="-5"/>
          <w:lang w:val="es-MX"/>
        </w:rPr>
        <w:t xml:space="preserve"> </w:t>
      </w:r>
      <w:r w:rsidRPr="00B62C6E">
        <w:rPr>
          <w:rFonts w:ascii="Verdana" w:hAnsi="Verdana"/>
          <w:lang w:val="es-MX"/>
        </w:rPr>
        <w:t>para</w:t>
      </w:r>
      <w:r w:rsidRPr="00B62C6E">
        <w:rPr>
          <w:rFonts w:ascii="Verdana" w:hAnsi="Verdana"/>
          <w:spacing w:val="-59"/>
          <w:lang w:val="es-MX"/>
        </w:rPr>
        <w:t xml:space="preserve"> </w:t>
      </w:r>
      <w:r w:rsidRPr="00B62C6E">
        <w:rPr>
          <w:rFonts w:ascii="Verdana" w:hAnsi="Verdana"/>
          <w:lang w:val="es-MX"/>
        </w:rPr>
        <w:t>los contratos como para los convenios, pero ello</w:t>
      </w:r>
      <w:r w:rsidRPr="00B62C6E">
        <w:rPr>
          <w:rFonts w:ascii="Verdana" w:hAnsi="Verdana"/>
          <w:spacing w:val="1"/>
          <w:lang w:val="es-MX"/>
        </w:rPr>
        <w:t xml:space="preserve"> </w:t>
      </w:r>
      <w:r w:rsidRPr="00B62C6E">
        <w:rPr>
          <w:rFonts w:ascii="Verdana" w:hAnsi="Verdana"/>
          <w:lang w:val="es-MX"/>
        </w:rPr>
        <w:t>no implica asumir que los contratos y los</w:t>
      </w:r>
      <w:r w:rsidRPr="00B62C6E">
        <w:rPr>
          <w:rFonts w:ascii="Verdana" w:hAnsi="Verdana"/>
          <w:spacing w:val="1"/>
          <w:lang w:val="es-MX"/>
        </w:rPr>
        <w:t xml:space="preserve"> </w:t>
      </w:r>
      <w:r w:rsidRPr="00B62C6E">
        <w:rPr>
          <w:rFonts w:ascii="Verdana" w:hAnsi="Verdana"/>
          <w:lang w:val="es-MX"/>
        </w:rPr>
        <w:t>convenios interadministrativos sean figuras idénticas, sino simplemente que sus diferencias, en</w:t>
      </w:r>
      <w:r w:rsidRPr="00B62C6E">
        <w:rPr>
          <w:rFonts w:ascii="Verdana" w:hAnsi="Verdana"/>
          <w:spacing w:val="1"/>
          <w:lang w:val="es-MX"/>
        </w:rPr>
        <w:t xml:space="preserve"> </w:t>
      </w:r>
      <w:r w:rsidRPr="00B62C6E">
        <w:rPr>
          <w:rFonts w:ascii="Verdana" w:hAnsi="Verdana"/>
          <w:lang w:val="es-MX"/>
        </w:rPr>
        <w:t>determinados casos, no resultan relevantes o determinantes para efectos de definir la aplicación</w:t>
      </w:r>
      <w:r w:rsidRPr="00B62C6E">
        <w:rPr>
          <w:rFonts w:ascii="Verdana" w:hAnsi="Verdana"/>
          <w:spacing w:val="-60"/>
          <w:lang w:val="es-MX"/>
        </w:rPr>
        <w:t xml:space="preserve"> </w:t>
      </w:r>
      <w:r w:rsidRPr="00B62C6E">
        <w:rPr>
          <w:rFonts w:ascii="Verdana" w:hAnsi="Verdana"/>
          <w:lang w:val="es-MX"/>
        </w:rPr>
        <w:t>de</w:t>
      </w:r>
      <w:r w:rsidRPr="00B62C6E">
        <w:rPr>
          <w:rFonts w:ascii="Verdana" w:hAnsi="Verdana"/>
          <w:spacing w:val="-3"/>
          <w:lang w:val="es-MX"/>
        </w:rPr>
        <w:t xml:space="preserve"> </w:t>
      </w:r>
      <w:r w:rsidRPr="00B62C6E">
        <w:rPr>
          <w:rFonts w:ascii="Verdana" w:hAnsi="Verdana"/>
          <w:lang w:val="es-MX"/>
        </w:rPr>
        <w:t>cierta</w:t>
      </w:r>
      <w:r w:rsidRPr="00B62C6E">
        <w:rPr>
          <w:rFonts w:ascii="Verdana" w:hAnsi="Verdana"/>
          <w:spacing w:val="-3"/>
          <w:lang w:val="es-MX"/>
        </w:rPr>
        <w:t xml:space="preserve"> </w:t>
      </w:r>
      <w:r w:rsidRPr="00B62C6E">
        <w:rPr>
          <w:rFonts w:ascii="Verdana" w:hAnsi="Verdana"/>
          <w:lang w:val="es-MX"/>
        </w:rPr>
        <w:t>normativa,</w:t>
      </w:r>
      <w:r w:rsidRPr="00B62C6E">
        <w:rPr>
          <w:rFonts w:ascii="Verdana" w:hAnsi="Verdana"/>
          <w:spacing w:val="-3"/>
          <w:lang w:val="es-MX"/>
        </w:rPr>
        <w:t xml:space="preserve"> </w:t>
      </w:r>
      <w:r w:rsidRPr="00B62C6E">
        <w:rPr>
          <w:rFonts w:ascii="Verdana" w:hAnsi="Verdana"/>
          <w:lang w:val="es-MX"/>
        </w:rPr>
        <w:t>como</w:t>
      </w:r>
      <w:r w:rsidRPr="00B62C6E">
        <w:rPr>
          <w:rFonts w:ascii="Verdana" w:hAnsi="Verdana"/>
          <w:spacing w:val="-2"/>
          <w:lang w:val="es-MX"/>
        </w:rPr>
        <w:t xml:space="preserve"> </w:t>
      </w:r>
      <w:r w:rsidRPr="00B62C6E">
        <w:rPr>
          <w:rFonts w:ascii="Verdana" w:hAnsi="Verdana"/>
          <w:lang w:val="es-MX"/>
        </w:rPr>
        <w:t>bien</w:t>
      </w:r>
      <w:r w:rsidRPr="00B62C6E">
        <w:rPr>
          <w:rFonts w:ascii="Verdana" w:hAnsi="Verdana"/>
          <w:spacing w:val="-3"/>
          <w:lang w:val="es-MX"/>
        </w:rPr>
        <w:t xml:space="preserve"> </w:t>
      </w:r>
      <w:r w:rsidRPr="00B62C6E">
        <w:rPr>
          <w:rFonts w:ascii="Verdana" w:hAnsi="Verdana"/>
          <w:lang w:val="es-MX"/>
        </w:rPr>
        <w:t>sucede</w:t>
      </w:r>
      <w:r w:rsidRPr="00B62C6E">
        <w:rPr>
          <w:rFonts w:ascii="Verdana" w:hAnsi="Verdana"/>
          <w:spacing w:val="-3"/>
          <w:lang w:val="es-MX"/>
        </w:rPr>
        <w:t xml:space="preserve"> </w:t>
      </w:r>
      <w:r w:rsidRPr="00B62C6E">
        <w:rPr>
          <w:rFonts w:ascii="Verdana" w:hAnsi="Verdana"/>
          <w:lang w:val="es-MX"/>
        </w:rPr>
        <w:t>con</w:t>
      </w:r>
      <w:r w:rsidRPr="00B62C6E">
        <w:rPr>
          <w:rFonts w:ascii="Verdana" w:hAnsi="Verdana"/>
          <w:spacing w:val="-3"/>
          <w:lang w:val="es-MX"/>
        </w:rPr>
        <w:t xml:space="preserve"> </w:t>
      </w:r>
      <w:r w:rsidRPr="00B62C6E">
        <w:rPr>
          <w:rFonts w:ascii="Verdana" w:hAnsi="Verdana"/>
          <w:lang w:val="es-MX"/>
        </w:rPr>
        <w:t>el</w:t>
      </w:r>
      <w:r w:rsidRPr="00B62C6E">
        <w:rPr>
          <w:rFonts w:ascii="Verdana" w:hAnsi="Verdana"/>
          <w:spacing w:val="-2"/>
          <w:lang w:val="es-MX"/>
        </w:rPr>
        <w:t xml:space="preserve"> </w:t>
      </w:r>
      <w:r w:rsidRPr="00B62C6E">
        <w:rPr>
          <w:rFonts w:ascii="Verdana" w:hAnsi="Verdana"/>
          <w:lang w:val="es-MX"/>
        </w:rPr>
        <w:t>alcance</w:t>
      </w:r>
      <w:r w:rsidRPr="00B62C6E">
        <w:rPr>
          <w:rFonts w:ascii="Verdana" w:hAnsi="Verdana"/>
          <w:spacing w:val="-3"/>
          <w:lang w:val="es-MX"/>
        </w:rPr>
        <w:t xml:space="preserve"> </w:t>
      </w:r>
      <w:r w:rsidRPr="00B62C6E">
        <w:rPr>
          <w:rFonts w:ascii="Verdana" w:hAnsi="Verdana"/>
          <w:lang w:val="es-MX"/>
        </w:rPr>
        <w:t>de</w:t>
      </w:r>
      <w:r w:rsidRPr="00B62C6E">
        <w:rPr>
          <w:rFonts w:ascii="Verdana" w:hAnsi="Verdana"/>
          <w:spacing w:val="-3"/>
          <w:lang w:val="es-MX"/>
        </w:rPr>
        <w:t xml:space="preserve"> </w:t>
      </w:r>
      <w:r w:rsidRPr="00B62C6E">
        <w:rPr>
          <w:rFonts w:ascii="Verdana" w:hAnsi="Verdana"/>
          <w:lang w:val="es-MX"/>
        </w:rPr>
        <w:t>la</w:t>
      </w:r>
      <w:r w:rsidRPr="00B62C6E">
        <w:rPr>
          <w:rFonts w:ascii="Verdana" w:hAnsi="Verdana"/>
          <w:spacing w:val="-3"/>
          <w:lang w:val="es-MX"/>
        </w:rPr>
        <w:t xml:space="preserve"> </w:t>
      </w:r>
      <w:r w:rsidRPr="00B62C6E">
        <w:rPr>
          <w:rFonts w:ascii="Verdana" w:hAnsi="Verdana"/>
          <w:lang w:val="es-MX"/>
        </w:rPr>
        <w:t>Ley</w:t>
      </w:r>
      <w:r w:rsidRPr="00B62C6E">
        <w:rPr>
          <w:rFonts w:ascii="Verdana" w:hAnsi="Verdana"/>
          <w:spacing w:val="-2"/>
          <w:lang w:val="es-MX"/>
        </w:rPr>
        <w:t xml:space="preserve"> </w:t>
      </w:r>
      <w:r w:rsidRPr="00B62C6E">
        <w:rPr>
          <w:rFonts w:ascii="Verdana" w:hAnsi="Verdana"/>
          <w:lang w:val="es-MX"/>
        </w:rPr>
        <w:t>de</w:t>
      </w:r>
      <w:r w:rsidRPr="00B62C6E">
        <w:rPr>
          <w:rFonts w:ascii="Verdana" w:hAnsi="Verdana"/>
          <w:spacing w:val="-3"/>
          <w:lang w:val="es-MX"/>
        </w:rPr>
        <w:t xml:space="preserve"> </w:t>
      </w:r>
      <w:r w:rsidRPr="00B62C6E">
        <w:rPr>
          <w:rFonts w:ascii="Verdana" w:hAnsi="Verdana"/>
          <w:lang w:val="es-MX"/>
        </w:rPr>
        <w:t>Garantías</w:t>
      </w:r>
      <w:r w:rsidRPr="00B62C6E">
        <w:rPr>
          <w:rFonts w:ascii="Verdana" w:hAnsi="Verdana"/>
          <w:spacing w:val="-3"/>
          <w:lang w:val="es-MX"/>
        </w:rPr>
        <w:t xml:space="preserve"> </w:t>
      </w:r>
      <w:r w:rsidRPr="00B62C6E">
        <w:rPr>
          <w:rFonts w:ascii="Verdana" w:hAnsi="Verdana"/>
          <w:lang w:val="es-MX"/>
        </w:rPr>
        <w:t>Electorales.</w:t>
      </w:r>
    </w:p>
    <w:p w14:paraId="3A631EFA"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En otras palabras, lo que se ha querido significar con la supuesta “equivalencia” entre</w:t>
      </w:r>
      <w:r w:rsidRPr="00B62C6E">
        <w:rPr>
          <w:rFonts w:ascii="Verdana" w:hAnsi="Verdana"/>
          <w:spacing w:val="1"/>
          <w:lang w:val="es-MX"/>
        </w:rPr>
        <w:t xml:space="preserve"> </w:t>
      </w:r>
      <w:r w:rsidRPr="00B62C6E">
        <w:rPr>
          <w:rFonts w:ascii="Verdana" w:hAnsi="Verdana"/>
          <w:lang w:val="es-MX"/>
        </w:rPr>
        <w:t xml:space="preserve">convenio y contrato interadministrativo es que, si bien son </w:t>
      </w:r>
      <w:r w:rsidRPr="00B62C6E">
        <w:rPr>
          <w:rFonts w:ascii="Verdana" w:hAnsi="Verdana"/>
          <w:lang w:val="es-MX"/>
        </w:rPr>
        <w:lastRenderedPageBreak/>
        <w:t>institutos distintos desde el punto de</w:t>
      </w:r>
      <w:r w:rsidRPr="00B62C6E">
        <w:rPr>
          <w:rFonts w:ascii="Verdana" w:hAnsi="Verdana"/>
          <w:spacing w:val="1"/>
          <w:lang w:val="es-MX"/>
        </w:rPr>
        <w:t xml:space="preserve"> </w:t>
      </w:r>
      <w:r w:rsidRPr="00B62C6E">
        <w:rPr>
          <w:rFonts w:ascii="Verdana" w:hAnsi="Verdana"/>
          <w:lang w:val="es-MX"/>
        </w:rPr>
        <w:t>vista conceptual, sus diferencias, bajo ciertas circunstancias, no resultan relevantes para aplicar</w:t>
      </w:r>
      <w:r w:rsidRPr="00B62C6E">
        <w:rPr>
          <w:rFonts w:ascii="Verdana" w:hAnsi="Verdana"/>
          <w:spacing w:val="-59"/>
          <w:lang w:val="es-MX"/>
        </w:rPr>
        <w:t xml:space="preserve"> </w:t>
      </w:r>
      <w:r w:rsidRPr="00B62C6E">
        <w:rPr>
          <w:rFonts w:ascii="Verdana" w:hAnsi="Verdana"/>
          <w:lang w:val="es-MX"/>
        </w:rPr>
        <w:t>determinada norma o derivar de ellos ciertos efectos. Lo anterior se corrobora con el hecho de</w:t>
      </w:r>
      <w:r w:rsidRPr="00B62C6E">
        <w:rPr>
          <w:rFonts w:ascii="Verdana" w:hAnsi="Verdana"/>
          <w:spacing w:val="1"/>
          <w:lang w:val="es-MX"/>
        </w:rPr>
        <w:t xml:space="preserve"> </w:t>
      </w:r>
      <w:r w:rsidRPr="00B62C6E">
        <w:rPr>
          <w:rFonts w:ascii="Verdana" w:hAnsi="Verdana"/>
          <w:lang w:val="es-MX"/>
        </w:rPr>
        <w:t>que, inclusive, en los conceptos emitidos por esta Agencia relativos a la aplicación de la Ley de</w:t>
      </w:r>
      <w:r w:rsidRPr="00B62C6E">
        <w:rPr>
          <w:rFonts w:ascii="Verdana" w:hAnsi="Verdana"/>
          <w:spacing w:val="1"/>
          <w:lang w:val="es-MX"/>
        </w:rPr>
        <w:t xml:space="preserve"> </w:t>
      </w:r>
      <w:r w:rsidRPr="00B62C6E">
        <w:rPr>
          <w:rFonts w:ascii="Verdana" w:hAnsi="Verdana"/>
          <w:lang w:val="es-MX"/>
        </w:rPr>
        <w:t>Garantías</w:t>
      </w:r>
      <w:r w:rsidRPr="00B62C6E">
        <w:rPr>
          <w:rFonts w:ascii="Verdana" w:hAnsi="Verdana"/>
          <w:spacing w:val="1"/>
          <w:lang w:val="es-MX"/>
        </w:rPr>
        <w:t xml:space="preserve"> </w:t>
      </w:r>
      <w:r w:rsidRPr="00B62C6E">
        <w:rPr>
          <w:rFonts w:ascii="Verdana" w:hAnsi="Verdana"/>
          <w:lang w:val="es-MX"/>
        </w:rPr>
        <w:t>y</w:t>
      </w:r>
      <w:r w:rsidRPr="00B62C6E">
        <w:rPr>
          <w:rFonts w:ascii="Verdana" w:hAnsi="Verdana"/>
          <w:spacing w:val="1"/>
          <w:lang w:val="es-MX"/>
        </w:rPr>
        <w:t xml:space="preserve"> </w:t>
      </w:r>
      <w:r w:rsidRPr="00B62C6E">
        <w:rPr>
          <w:rFonts w:ascii="Verdana" w:hAnsi="Verdana"/>
          <w:lang w:val="es-MX"/>
        </w:rPr>
        <w:t>en</w:t>
      </w:r>
      <w:r w:rsidRPr="00B62C6E">
        <w:rPr>
          <w:rFonts w:ascii="Verdana" w:hAnsi="Verdana"/>
          <w:spacing w:val="1"/>
          <w:lang w:val="es-MX"/>
        </w:rPr>
        <w:t xml:space="preserve"> </w:t>
      </w:r>
      <w:r w:rsidRPr="00B62C6E">
        <w:rPr>
          <w:rFonts w:ascii="Verdana" w:hAnsi="Verdana"/>
          <w:lang w:val="es-MX"/>
        </w:rPr>
        <w:t>los</w:t>
      </w:r>
      <w:r w:rsidRPr="00B62C6E">
        <w:rPr>
          <w:rFonts w:ascii="Verdana" w:hAnsi="Verdana"/>
          <w:spacing w:val="1"/>
          <w:lang w:val="es-MX"/>
        </w:rPr>
        <w:t xml:space="preserve"> </w:t>
      </w:r>
      <w:r w:rsidRPr="00B62C6E">
        <w:rPr>
          <w:rFonts w:ascii="Verdana" w:hAnsi="Verdana"/>
          <w:lang w:val="es-MX"/>
        </w:rPr>
        <w:t>que</w:t>
      </w:r>
      <w:r w:rsidRPr="00B62C6E">
        <w:rPr>
          <w:rFonts w:ascii="Verdana" w:hAnsi="Verdana"/>
          <w:spacing w:val="1"/>
          <w:lang w:val="es-MX"/>
        </w:rPr>
        <w:t xml:space="preserve"> </w:t>
      </w:r>
      <w:r w:rsidRPr="00B62C6E">
        <w:rPr>
          <w:rFonts w:ascii="Verdana" w:hAnsi="Verdana"/>
          <w:lang w:val="es-MX"/>
        </w:rPr>
        <w:t>se</w:t>
      </w:r>
      <w:r w:rsidRPr="00B62C6E">
        <w:rPr>
          <w:rFonts w:ascii="Verdana" w:hAnsi="Verdana"/>
          <w:spacing w:val="1"/>
          <w:lang w:val="es-MX"/>
        </w:rPr>
        <w:t xml:space="preserve"> </w:t>
      </w:r>
      <w:r w:rsidRPr="00B62C6E">
        <w:rPr>
          <w:rFonts w:ascii="Verdana" w:hAnsi="Verdana"/>
          <w:lang w:val="es-MX"/>
        </w:rPr>
        <w:t>adujo</w:t>
      </w:r>
      <w:r w:rsidRPr="00B62C6E">
        <w:rPr>
          <w:rFonts w:ascii="Verdana" w:hAnsi="Verdana"/>
          <w:spacing w:val="1"/>
          <w:lang w:val="es-MX"/>
        </w:rPr>
        <w:t xml:space="preserve"> </w:t>
      </w:r>
      <w:r w:rsidRPr="00B62C6E">
        <w:rPr>
          <w:rFonts w:ascii="Verdana" w:hAnsi="Verdana"/>
          <w:lang w:val="es-MX"/>
        </w:rPr>
        <w:t>la</w:t>
      </w:r>
      <w:r w:rsidRPr="00B62C6E">
        <w:rPr>
          <w:rFonts w:ascii="Verdana" w:hAnsi="Verdana"/>
          <w:spacing w:val="1"/>
          <w:lang w:val="es-MX"/>
        </w:rPr>
        <w:t xml:space="preserve"> </w:t>
      </w:r>
      <w:r w:rsidRPr="00B62C6E">
        <w:rPr>
          <w:rFonts w:ascii="Verdana" w:hAnsi="Verdana"/>
          <w:lang w:val="es-MX"/>
        </w:rPr>
        <w:t>denominada</w:t>
      </w:r>
      <w:r w:rsidRPr="00B62C6E">
        <w:rPr>
          <w:rFonts w:ascii="Verdana" w:hAnsi="Verdana"/>
          <w:spacing w:val="1"/>
          <w:lang w:val="es-MX"/>
        </w:rPr>
        <w:t xml:space="preserve"> </w:t>
      </w:r>
      <w:r>
        <w:rPr>
          <w:rFonts w:ascii="Verdana" w:hAnsi="Verdana"/>
          <w:spacing w:val="1"/>
        </w:rPr>
        <w:t>“</w:t>
      </w:r>
      <w:r w:rsidRPr="00B62C6E">
        <w:rPr>
          <w:rFonts w:ascii="Verdana" w:hAnsi="Verdana"/>
          <w:lang w:val="es-MX"/>
        </w:rPr>
        <w:t>equivalencia</w:t>
      </w:r>
      <w:r>
        <w:rPr>
          <w:rFonts w:ascii="Verdana" w:hAnsi="Verdana"/>
        </w:rPr>
        <w:t>”</w:t>
      </w:r>
      <w:r w:rsidRPr="00B62C6E">
        <w:rPr>
          <w:rFonts w:ascii="Verdana" w:hAnsi="Verdana"/>
          <w:spacing w:val="1"/>
          <w:lang w:val="es-MX"/>
        </w:rPr>
        <w:t xml:space="preserve"> </w:t>
      </w:r>
      <w:r w:rsidRPr="00B62C6E">
        <w:rPr>
          <w:rFonts w:ascii="Verdana" w:hAnsi="Verdana"/>
          <w:lang w:val="es-MX"/>
        </w:rPr>
        <w:t>se</w:t>
      </w:r>
      <w:r w:rsidRPr="00B62C6E">
        <w:rPr>
          <w:rFonts w:ascii="Verdana" w:hAnsi="Verdana"/>
          <w:spacing w:val="1"/>
          <w:lang w:val="es-MX"/>
        </w:rPr>
        <w:t xml:space="preserve"> </w:t>
      </w:r>
      <w:r w:rsidRPr="00B62C6E">
        <w:rPr>
          <w:rFonts w:ascii="Verdana" w:hAnsi="Verdana"/>
          <w:lang w:val="es-MX"/>
        </w:rPr>
        <w:t>advirtió</w:t>
      </w:r>
      <w:r w:rsidRPr="00B62C6E">
        <w:rPr>
          <w:rFonts w:ascii="Verdana" w:hAnsi="Verdana"/>
          <w:spacing w:val="1"/>
          <w:lang w:val="es-MX"/>
        </w:rPr>
        <w:t xml:space="preserve"> </w:t>
      </w:r>
      <w:r w:rsidRPr="00B62C6E">
        <w:rPr>
          <w:rFonts w:ascii="Verdana" w:hAnsi="Verdana"/>
          <w:lang w:val="es-MX"/>
        </w:rPr>
        <w:t>que,</w:t>
      </w:r>
      <w:r w:rsidRPr="00B62C6E">
        <w:rPr>
          <w:rFonts w:ascii="Verdana" w:hAnsi="Verdana"/>
          <w:spacing w:val="1"/>
          <w:lang w:val="es-MX"/>
        </w:rPr>
        <w:t xml:space="preserve"> </w:t>
      </w:r>
      <w:r w:rsidRPr="00B62C6E">
        <w:rPr>
          <w:rFonts w:ascii="Verdana" w:hAnsi="Verdana"/>
          <w:lang w:val="es-MX"/>
        </w:rPr>
        <w:t>tanto</w:t>
      </w:r>
      <w:r w:rsidRPr="00B62C6E">
        <w:rPr>
          <w:rFonts w:ascii="Verdana" w:hAnsi="Verdana"/>
          <w:spacing w:val="1"/>
          <w:lang w:val="es-MX"/>
        </w:rPr>
        <w:t xml:space="preserve"> </w:t>
      </w:r>
      <w:r w:rsidRPr="00B62C6E">
        <w:rPr>
          <w:rFonts w:ascii="Verdana" w:hAnsi="Verdana"/>
          <w:lang w:val="es-MX"/>
        </w:rPr>
        <w:t>jurisprudencial</w:t>
      </w:r>
      <w:r w:rsidRPr="00B62C6E">
        <w:rPr>
          <w:rFonts w:ascii="Verdana" w:hAnsi="Verdana"/>
          <w:spacing w:val="-15"/>
          <w:lang w:val="es-MX"/>
        </w:rPr>
        <w:t xml:space="preserve"> </w:t>
      </w:r>
      <w:r w:rsidRPr="00B62C6E">
        <w:rPr>
          <w:rFonts w:ascii="Verdana" w:hAnsi="Verdana"/>
          <w:lang w:val="es-MX"/>
        </w:rPr>
        <w:t>como</w:t>
      </w:r>
      <w:r w:rsidRPr="00B62C6E">
        <w:rPr>
          <w:rFonts w:ascii="Verdana" w:hAnsi="Verdana"/>
          <w:spacing w:val="-14"/>
          <w:lang w:val="es-MX"/>
        </w:rPr>
        <w:t xml:space="preserve"> </w:t>
      </w:r>
      <w:r w:rsidRPr="00B62C6E">
        <w:rPr>
          <w:rFonts w:ascii="Verdana" w:hAnsi="Verdana"/>
          <w:lang w:val="es-MX"/>
        </w:rPr>
        <w:t>doctrinariamente,</w:t>
      </w:r>
      <w:r w:rsidRPr="00B62C6E">
        <w:rPr>
          <w:rFonts w:ascii="Verdana" w:hAnsi="Verdana"/>
          <w:spacing w:val="-14"/>
          <w:lang w:val="es-MX"/>
        </w:rPr>
        <w:t xml:space="preserve"> </w:t>
      </w:r>
      <w:r w:rsidRPr="00B62C6E">
        <w:rPr>
          <w:rFonts w:ascii="Verdana" w:hAnsi="Verdana"/>
          <w:lang w:val="es-MX"/>
        </w:rPr>
        <w:t>se</w:t>
      </w:r>
      <w:r w:rsidRPr="00B62C6E">
        <w:rPr>
          <w:rFonts w:ascii="Verdana" w:hAnsi="Verdana"/>
          <w:spacing w:val="-15"/>
          <w:lang w:val="es-MX"/>
        </w:rPr>
        <w:t xml:space="preserve"> </w:t>
      </w:r>
      <w:r w:rsidRPr="00B62C6E">
        <w:rPr>
          <w:rFonts w:ascii="Verdana" w:hAnsi="Verdana"/>
          <w:lang w:val="es-MX"/>
        </w:rPr>
        <w:t>han</w:t>
      </w:r>
      <w:r w:rsidRPr="00B62C6E">
        <w:rPr>
          <w:rFonts w:ascii="Verdana" w:hAnsi="Verdana"/>
          <w:spacing w:val="-14"/>
          <w:lang w:val="es-MX"/>
        </w:rPr>
        <w:t xml:space="preserve"> </w:t>
      </w:r>
      <w:r w:rsidRPr="00B62C6E">
        <w:rPr>
          <w:rFonts w:ascii="Verdana" w:hAnsi="Verdana"/>
          <w:lang w:val="es-MX"/>
        </w:rPr>
        <w:t>hecho</w:t>
      </w:r>
      <w:r w:rsidRPr="00B62C6E">
        <w:rPr>
          <w:rFonts w:ascii="Verdana" w:hAnsi="Verdana"/>
          <w:spacing w:val="-14"/>
          <w:lang w:val="es-MX"/>
        </w:rPr>
        <w:t xml:space="preserve"> </w:t>
      </w:r>
      <w:r w:rsidRPr="00B62C6E">
        <w:rPr>
          <w:rFonts w:ascii="Verdana" w:hAnsi="Verdana"/>
          <w:lang w:val="es-MX"/>
        </w:rPr>
        <w:t>diferenciaciones</w:t>
      </w:r>
      <w:r w:rsidRPr="00B62C6E">
        <w:rPr>
          <w:rFonts w:ascii="Verdana" w:hAnsi="Verdana"/>
          <w:spacing w:val="-15"/>
          <w:lang w:val="es-MX"/>
        </w:rPr>
        <w:t xml:space="preserve"> </w:t>
      </w:r>
      <w:r w:rsidRPr="00B62C6E">
        <w:rPr>
          <w:rFonts w:ascii="Verdana" w:hAnsi="Verdana"/>
          <w:lang w:val="es-MX"/>
        </w:rPr>
        <w:t>conceptuales</w:t>
      </w:r>
      <w:r w:rsidRPr="00B62C6E">
        <w:rPr>
          <w:rFonts w:ascii="Verdana" w:hAnsi="Verdana"/>
          <w:spacing w:val="-14"/>
          <w:lang w:val="es-MX"/>
        </w:rPr>
        <w:t xml:space="preserve"> </w:t>
      </w:r>
      <w:r w:rsidRPr="00B62C6E">
        <w:rPr>
          <w:rFonts w:ascii="Verdana" w:hAnsi="Verdana"/>
          <w:lang w:val="es-MX"/>
        </w:rPr>
        <w:t>entre</w:t>
      </w:r>
      <w:r w:rsidRPr="00B62C6E">
        <w:rPr>
          <w:rFonts w:ascii="Verdana" w:hAnsi="Verdana"/>
          <w:spacing w:val="-14"/>
          <w:lang w:val="es-MX"/>
        </w:rPr>
        <w:t xml:space="preserve"> </w:t>
      </w:r>
      <w:r w:rsidRPr="00B62C6E">
        <w:rPr>
          <w:rFonts w:ascii="Verdana" w:hAnsi="Verdana"/>
          <w:lang w:val="es-MX"/>
        </w:rPr>
        <w:t>las</w:t>
      </w:r>
      <w:r w:rsidRPr="00B62C6E">
        <w:rPr>
          <w:rFonts w:ascii="Verdana" w:hAnsi="Verdana"/>
          <w:spacing w:val="-15"/>
          <w:lang w:val="es-MX"/>
        </w:rPr>
        <w:t xml:space="preserve"> </w:t>
      </w:r>
      <w:r w:rsidRPr="00B62C6E">
        <w:rPr>
          <w:rFonts w:ascii="Verdana" w:hAnsi="Verdana"/>
          <w:lang w:val="es-MX"/>
        </w:rPr>
        <w:t>dos</w:t>
      </w:r>
      <w:r w:rsidRPr="00B62C6E">
        <w:rPr>
          <w:rFonts w:ascii="Verdana" w:hAnsi="Verdana"/>
          <w:spacing w:val="-58"/>
          <w:lang w:val="es-MX"/>
        </w:rPr>
        <w:t xml:space="preserve"> </w:t>
      </w:r>
      <w:r w:rsidRPr="00B62C6E">
        <w:rPr>
          <w:rFonts w:ascii="Verdana" w:hAnsi="Verdana"/>
          <w:lang w:val="es-MX"/>
        </w:rPr>
        <w:t>figuras</w:t>
      </w:r>
      <w:r w:rsidRPr="00B62C6E">
        <w:rPr>
          <w:rFonts w:ascii="Verdana" w:hAnsi="Verdana"/>
          <w:spacing w:val="-2"/>
          <w:lang w:val="es-MX"/>
        </w:rPr>
        <w:t xml:space="preserve"> </w:t>
      </w:r>
      <w:r w:rsidRPr="00B62C6E">
        <w:rPr>
          <w:rFonts w:ascii="Verdana" w:hAnsi="Verdana"/>
          <w:lang w:val="es-MX"/>
        </w:rPr>
        <w:t>comentadas.</w:t>
      </w:r>
    </w:p>
    <w:p w14:paraId="07A8414E"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Así,</w:t>
      </w:r>
      <w:r w:rsidRPr="00B62C6E">
        <w:rPr>
          <w:rFonts w:ascii="Verdana" w:hAnsi="Verdana"/>
          <w:spacing w:val="-15"/>
          <w:lang w:val="es-MX"/>
        </w:rPr>
        <w:t xml:space="preserve"> </w:t>
      </w:r>
      <w:r w:rsidRPr="00B62C6E">
        <w:rPr>
          <w:rFonts w:ascii="Verdana" w:hAnsi="Verdana"/>
          <w:lang w:val="es-MX"/>
        </w:rPr>
        <w:t>es</w:t>
      </w:r>
      <w:r w:rsidRPr="00B62C6E">
        <w:rPr>
          <w:rFonts w:ascii="Verdana" w:hAnsi="Verdana"/>
          <w:spacing w:val="-15"/>
          <w:lang w:val="es-MX"/>
        </w:rPr>
        <w:t xml:space="preserve"> </w:t>
      </w:r>
      <w:r w:rsidRPr="00B62C6E">
        <w:rPr>
          <w:rFonts w:ascii="Verdana" w:hAnsi="Verdana"/>
          <w:lang w:val="es-MX"/>
        </w:rPr>
        <w:t>necesario</w:t>
      </w:r>
      <w:r w:rsidRPr="00B62C6E">
        <w:rPr>
          <w:rFonts w:ascii="Verdana" w:hAnsi="Verdana"/>
          <w:spacing w:val="-15"/>
          <w:lang w:val="es-MX"/>
        </w:rPr>
        <w:t xml:space="preserve"> </w:t>
      </w:r>
      <w:r w:rsidRPr="00B62C6E">
        <w:rPr>
          <w:rFonts w:ascii="Verdana" w:hAnsi="Verdana"/>
          <w:lang w:val="es-MX"/>
        </w:rPr>
        <w:t>dejar</w:t>
      </w:r>
      <w:r w:rsidRPr="00B62C6E">
        <w:rPr>
          <w:rFonts w:ascii="Verdana" w:hAnsi="Verdana"/>
          <w:spacing w:val="-16"/>
          <w:lang w:val="es-MX"/>
        </w:rPr>
        <w:t xml:space="preserve"> </w:t>
      </w:r>
      <w:r w:rsidRPr="00B62C6E">
        <w:rPr>
          <w:rFonts w:ascii="Verdana" w:hAnsi="Verdana"/>
          <w:lang w:val="es-MX"/>
        </w:rPr>
        <w:t>claro</w:t>
      </w:r>
      <w:r w:rsidRPr="00B62C6E">
        <w:rPr>
          <w:rFonts w:ascii="Verdana" w:hAnsi="Verdana"/>
          <w:spacing w:val="-15"/>
          <w:lang w:val="es-MX"/>
        </w:rPr>
        <w:t xml:space="preserve"> </w:t>
      </w:r>
      <w:r w:rsidRPr="00B62C6E">
        <w:rPr>
          <w:rFonts w:ascii="Verdana" w:hAnsi="Verdana"/>
          <w:lang w:val="es-MX"/>
        </w:rPr>
        <w:t>que</w:t>
      </w:r>
      <w:r w:rsidRPr="00B62C6E">
        <w:rPr>
          <w:rFonts w:ascii="Verdana" w:hAnsi="Verdana"/>
          <w:spacing w:val="-15"/>
          <w:lang w:val="es-MX"/>
        </w:rPr>
        <w:t xml:space="preserve"> </w:t>
      </w:r>
      <w:r w:rsidRPr="00B62C6E">
        <w:rPr>
          <w:rFonts w:ascii="Verdana" w:hAnsi="Verdana"/>
          <w:lang w:val="es-MX"/>
        </w:rPr>
        <w:t>existen</w:t>
      </w:r>
      <w:r w:rsidRPr="00B62C6E">
        <w:rPr>
          <w:rFonts w:ascii="Verdana" w:hAnsi="Verdana"/>
          <w:spacing w:val="-15"/>
          <w:lang w:val="es-MX"/>
        </w:rPr>
        <w:t xml:space="preserve"> </w:t>
      </w:r>
      <w:r w:rsidRPr="00B62C6E">
        <w:rPr>
          <w:rFonts w:ascii="Verdana" w:hAnsi="Verdana"/>
          <w:lang w:val="es-MX"/>
        </w:rPr>
        <w:t>algunos</w:t>
      </w:r>
      <w:r w:rsidRPr="00B62C6E">
        <w:rPr>
          <w:rFonts w:ascii="Verdana" w:hAnsi="Verdana"/>
          <w:spacing w:val="-16"/>
          <w:lang w:val="es-MX"/>
        </w:rPr>
        <w:t xml:space="preserve"> </w:t>
      </w:r>
      <w:r w:rsidRPr="00B62C6E">
        <w:rPr>
          <w:rFonts w:ascii="Verdana" w:hAnsi="Verdana"/>
          <w:lang w:val="es-MX"/>
        </w:rPr>
        <w:t>supuestos</w:t>
      </w:r>
      <w:r w:rsidRPr="00B62C6E">
        <w:rPr>
          <w:rFonts w:ascii="Verdana" w:hAnsi="Verdana"/>
          <w:spacing w:val="-15"/>
          <w:lang w:val="es-MX"/>
        </w:rPr>
        <w:t xml:space="preserve"> </w:t>
      </w:r>
      <w:r w:rsidRPr="00B62C6E">
        <w:rPr>
          <w:rFonts w:ascii="Verdana" w:hAnsi="Verdana"/>
          <w:lang w:val="es-MX"/>
        </w:rPr>
        <w:t>bajo</w:t>
      </w:r>
      <w:r w:rsidRPr="00B62C6E">
        <w:rPr>
          <w:rFonts w:ascii="Verdana" w:hAnsi="Verdana"/>
          <w:spacing w:val="-15"/>
          <w:lang w:val="es-MX"/>
        </w:rPr>
        <w:t xml:space="preserve"> </w:t>
      </w:r>
      <w:r w:rsidRPr="00B62C6E">
        <w:rPr>
          <w:rFonts w:ascii="Verdana" w:hAnsi="Verdana"/>
          <w:lang w:val="es-MX"/>
        </w:rPr>
        <w:t>los</w:t>
      </w:r>
      <w:r w:rsidRPr="00B62C6E">
        <w:rPr>
          <w:rFonts w:ascii="Verdana" w:hAnsi="Verdana"/>
          <w:spacing w:val="-15"/>
          <w:lang w:val="es-MX"/>
        </w:rPr>
        <w:t xml:space="preserve"> </w:t>
      </w:r>
      <w:r w:rsidRPr="00B62C6E">
        <w:rPr>
          <w:rFonts w:ascii="Verdana" w:hAnsi="Verdana"/>
          <w:lang w:val="es-MX"/>
        </w:rPr>
        <w:t>cuales</w:t>
      </w:r>
      <w:r w:rsidRPr="00B62C6E">
        <w:rPr>
          <w:rFonts w:ascii="Verdana" w:hAnsi="Verdana"/>
          <w:spacing w:val="-16"/>
          <w:lang w:val="es-MX"/>
        </w:rPr>
        <w:t xml:space="preserve"> </w:t>
      </w:r>
      <w:r w:rsidRPr="00B62C6E">
        <w:rPr>
          <w:rFonts w:ascii="Verdana" w:hAnsi="Verdana"/>
          <w:lang w:val="es-MX"/>
        </w:rPr>
        <w:t>las</w:t>
      </w:r>
      <w:r w:rsidRPr="00B62C6E">
        <w:rPr>
          <w:rFonts w:ascii="Verdana" w:hAnsi="Verdana"/>
          <w:spacing w:val="-15"/>
          <w:lang w:val="es-MX"/>
        </w:rPr>
        <w:t xml:space="preserve"> </w:t>
      </w:r>
      <w:r w:rsidRPr="00B62C6E">
        <w:rPr>
          <w:rFonts w:ascii="Verdana" w:hAnsi="Verdana"/>
          <w:lang w:val="es-MX"/>
        </w:rPr>
        <w:t>diferencias</w:t>
      </w:r>
      <w:r w:rsidRPr="00B62C6E">
        <w:rPr>
          <w:rFonts w:ascii="Verdana" w:hAnsi="Verdana"/>
          <w:spacing w:val="-58"/>
          <w:lang w:val="es-MX"/>
        </w:rPr>
        <w:t xml:space="preserve"> </w:t>
      </w:r>
      <w:r w:rsidRPr="00B62C6E">
        <w:rPr>
          <w:rFonts w:ascii="Verdana" w:hAnsi="Verdana"/>
          <w:lang w:val="es-MX"/>
        </w:rPr>
        <w:t>entre las características propias de los contratos y convenios interadministrativos sí pueden</w:t>
      </w:r>
      <w:r w:rsidRPr="00B62C6E">
        <w:rPr>
          <w:rFonts w:ascii="Verdana" w:hAnsi="Verdana"/>
          <w:spacing w:val="1"/>
          <w:lang w:val="es-MX"/>
        </w:rPr>
        <w:t xml:space="preserve"> </w:t>
      </w:r>
      <w:r w:rsidRPr="00B62C6E">
        <w:rPr>
          <w:rFonts w:ascii="Verdana" w:hAnsi="Verdana"/>
          <w:lang w:val="es-MX"/>
        </w:rPr>
        <w:t>resultar definitorias de la aplicación o inaplicación de ciertas normas, ante lo cual, entonces, no</w:t>
      </w:r>
      <w:r w:rsidRPr="00B62C6E">
        <w:rPr>
          <w:rFonts w:ascii="Verdana" w:hAnsi="Verdana"/>
          <w:spacing w:val="1"/>
          <w:lang w:val="es-MX"/>
        </w:rPr>
        <w:t xml:space="preserve"> </w:t>
      </w:r>
      <w:r w:rsidRPr="00B62C6E">
        <w:rPr>
          <w:rFonts w:ascii="Verdana" w:hAnsi="Verdana"/>
          <w:lang w:val="es-MX"/>
        </w:rPr>
        <w:t>podrán ser vistos como “equivalentes” sino como instituciones negociales disímiles, aunque,</w:t>
      </w:r>
      <w:r w:rsidRPr="00B62C6E">
        <w:rPr>
          <w:rFonts w:ascii="Verdana" w:hAnsi="Verdana"/>
          <w:spacing w:val="1"/>
          <w:lang w:val="es-MX"/>
        </w:rPr>
        <w:t xml:space="preserve"> </w:t>
      </w:r>
      <w:r w:rsidRPr="00B62C6E">
        <w:rPr>
          <w:rFonts w:ascii="Verdana" w:hAnsi="Verdana"/>
          <w:lang w:val="es-MX"/>
        </w:rPr>
        <w:t>indudablemente,</w:t>
      </w:r>
      <w:r w:rsidRPr="00B62C6E">
        <w:rPr>
          <w:rFonts w:ascii="Verdana" w:hAnsi="Verdana"/>
          <w:spacing w:val="1"/>
          <w:lang w:val="es-MX"/>
        </w:rPr>
        <w:t xml:space="preserve"> </w:t>
      </w:r>
      <w:r w:rsidRPr="00B62C6E">
        <w:rPr>
          <w:rFonts w:ascii="Verdana" w:hAnsi="Verdana"/>
          <w:lang w:val="es-MX"/>
        </w:rPr>
        <w:t>con</w:t>
      </w:r>
      <w:r w:rsidRPr="00B62C6E">
        <w:rPr>
          <w:rFonts w:ascii="Verdana" w:hAnsi="Verdana"/>
          <w:spacing w:val="1"/>
          <w:lang w:val="es-MX"/>
        </w:rPr>
        <w:t xml:space="preserve"> </w:t>
      </w:r>
      <w:r w:rsidRPr="00B62C6E">
        <w:rPr>
          <w:rFonts w:ascii="Verdana" w:hAnsi="Verdana"/>
          <w:lang w:val="es-MX"/>
        </w:rPr>
        <w:t>algunos</w:t>
      </w:r>
      <w:r w:rsidRPr="00B62C6E">
        <w:rPr>
          <w:rFonts w:ascii="Verdana" w:hAnsi="Verdana"/>
          <w:spacing w:val="1"/>
          <w:lang w:val="es-MX"/>
        </w:rPr>
        <w:t xml:space="preserve"> </w:t>
      </w:r>
      <w:r w:rsidRPr="00B62C6E">
        <w:rPr>
          <w:rFonts w:ascii="Verdana" w:hAnsi="Verdana"/>
          <w:lang w:val="es-MX"/>
        </w:rPr>
        <w:t>atributos</w:t>
      </w:r>
      <w:r w:rsidRPr="00B62C6E">
        <w:rPr>
          <w:rFonts w:ascii="Verdana" w:hAnsi="Verdana"/>
          <w:spacing w:val="1"/>
          <w:lang w:val="es-MX"/>
        </w:rPr>
        <w:t xml:space="preserve"> </w:t>
      </w:r>
      <w:r w:rsidRPr="00B62C6E">
        <w:rPr>
          <w:rFonts w:ascii="Verdana" w:hAnsi="Verdana"/>
          <w:lang w:val="es-MX"/>
        </w:rPr>
        <w:t>comunes.</w:t>
      </w:r>
      <w:r w:rsidRPr="00B62C6E">
        <w:rPr>
          <w:rFonts w:ascii="Verdana" w:hAnsi="Verdana"/>
          <w:spacing w:val="1"/>
          <w:lang w:val="es-MX"/>
        </w:rPr>
        <w:t xml:space="preserve"> </w:t>
      </w:r>
      <w:r w:rsidRPr="00B62C6E">
        <w:rPr>
          <w:rFonts w:ascii="Verdana" w:hAnsi="Verdana"/>
          <w:lang w:val="es-MX"/>
        </w:rPr>
        <w:t>En</w:t>
      </w:r>
      <w:r w:rsidRPr="00B62C6E">
        <w:rPr>
          <w:rFonts w:ascii="Verdana" w:hAnsi="Verdana"/>
          <w:spacing w:val="1"/>
          <w:lang w:val="es-MX"/>
        </w:rPr>
        <w:t xml:space="preserve"> </w:t>
      </w:r>
      <w:r w:rsidRPr="00B62C6E">
        <w:rPr>
          <w:rFonts w:ascii="Verdana" w:hAnsi="Verdana"/>
          <w:lang w:val="es-MX"/>
        </w:rPr>
        <w:t>otras</w:t>
      </w:r>
      <w:r w:rsidRPr="00B62C6E">
        <w:rPr>
          <w:rFonts w:ascii="Verdana" w:hAnsi="Verdana"/>
          <w:spacing w:val="1"/>
          <w:lang w:val="es-MX"/>
        </w:rPr>
        <w:t xml:space="preserve"> </w:t>
      </w:r>
      <w:r w:rsidRPr="00B62C6E">
        <w:rPr>
          <w:rFonts w:ascii="Verdana" w:hAnsi="Verdana"/>
          <w:lang w:val="es-MX"/>
        </w:rPr>
        <w:t>palabras,</w:t>
      </w:r>
      <w:r w:rsidRPr="00B62C6E">
        <w:rPr>
          <w:rFonts w:ascii="Verdana" w:hAnsi="Verdana"/>
          <w:spacing w:val="1"/>
          <w:lang w:val="es-MX"/>
        </w:rPr>
        <w:t xml:space="preserve"> </w:t>
      </w:r>
      <w:r w:rsidRPr="00B62C6E">
        <w:rPr>
          <w:rFonts w:ascii="Verdana" w:hAnsi="Verdana"/>
          <w:lang w:val="es-MX"/>
        </w:rPr>
        <w:t>diferenciar</w:t>
      </w:r>
      <w:r w:rsidRPr="00B62C6E">
        <w:rPr>
          <w:rFonts w:ascii="Verdana" w:hAnsi="Verdana"/>
          <w:spacing w:val="1"/>
          <w:lang w:val="es-MX"/>
        </w:rPr>
        <w:t xml:space="preserve"> </w:t>
      </w:r>
      <w:r w:rsidRPr="00B62C6E">
        <w:rPr>
          <w:rFonts w:ascii="Verdana" w:hAnsi="Verdana"/>
          <w:lang w:val="es-MX"/>
        </w:rPr>
        <w:t>entre</w:t>
      </w:r>
      <w:r w:rsidRPr="00B62C6E">
        <w:rPr>
          <w:rFonts w:ascii="Verdana" w:hAnsi="Verdana"/>
          <w:spacing w:val="1"/>
          <w:lang w:val="es-MX"/>
        </w:rPr>
        <w:t xml:space="preserve"> </w:t>
      </w:r>
      <w:r w:rsidRPr="00B62C6E">
        <w:rPr>
          <w:rFonts w:ascii="Verdana" w:hAnsi="Verdana"/>
          <w:lang w:val="es-MX"/>
        </w:rPr>
        <w:t>los</w:t>
      </w:r>
      <w:r w:rsidRPr="00B62C6E">
        <w:rPr>
          <w:rFonts w:ascii="Verdana" w:hAnsi="Verdana"/>
          <w:spacing w:val="1"/>
          <w:lang w:val="es-MX"/>
        </w:rPr>
        <w:t xml:space="preserve"> </w:t>
      </w:r>
      <w:r w:rsidRPr="00B62C6E">
        <w:rPr>
          <w:rFonts w:ascii="Verdana" w:hAnsi="Verdana"/>
          <w:lang w:val="es-MX"/>
        </w:rPr>
        <w:t>conceptos de convenio y contrato interadministrativos, así como establecer con precisión las</w:t>
      </w:r>
      <w:r w:rsidRPr="00B62C6E">
        <w:rPr>
          <w:rFonts w:ascii="Verdana" w:hAnsi="Verdana"/>
          <w:spacing w:val="1"/>
          <w:lang w:val="es-MX"/>
        </w:rPr>
        <w:t xml:space="preserve"> </w:t>
      </w:r>
      <w:r w:rsidRPr="00B62C6E">
        <w:rPr>
          <w:rFonts w:ascii="Verdana" w:hAnsi="Verdana"/>
          <w:lang w:val="es-MX"/>
        </w:rPr>
        <w:t>características y elementos esenciales de cada uno, resulta necesario de cara a definir la</w:t>
      </w:r>
      <w:r w:rsidRPr="00B62C6E">
        <w:rPr>
          <w:rFonts w:ascii="Verdana" w:hAnsi="Verdana"/>
          <w:spacing w:val="1"/>
          <w:lang w:val="es-MX"/>
        </w:rPr>
        <w:t xml:space="preserve"> </w:t>
      </w:r>
      <w:r w:rsidRPr="00B62C6E">
        <w:rPr>
          <w:rFonts w:ascii="Verdana" w:hAnsi="Verdana"/>
          <w:lang w:val="es-MX"/>
        </w:rPr>
        <w:t>aplicación</w:t>
      </w:r>
      <w:r w:rsidRPr="00B62C6E">
        <w:rPr>
          <w:rFonts w:ascii="Verdana" w:hAnsi="Verdana"/>
          <w:spacing w:val="-2"/>
          <w:lang w:val="es-MX"/>
        </w:rPr>
        <w:t xml:space="preserve"> </w:t>
      </w:r>
      <w:r w:rsidRPr="00B62C6E">
        <w:rPr>
          <w:rFonts w:ascii="Verdana" w:hAnsi="Verdana"/>
          <w:lang w:val="es-MX"/>
        </w:rPr>
        <w:t>de</w:t>
      </w:r>
      <w:r w:rsidRPr="00B62C6E">
        <w:rPr>
          <w:rFonts w:ascii="Verdana" w:hAnsi="Verdana"/>
          <w:spacing w:val="-2"/>
          <w:lang w:val="es-MX"/>
        </w:rPr>
        <w:t xml:space="preserve"> </w:t>
      </w:r>
      <w:r w:rsidRPr="00B62C6E">
        <w:rPr>
          <w:rFonts w:ascii="Verdana" w:hAnsi="Verdana"/>
          <w:lang w:val="es-MX"/>
        </w:rPr>
        <w:t>ciertas</w:t>
      </w:r>
      <w:r w:rsidRPr="00B62C6E">
        <w:rPr>
          <w:rFonts w:ascii="Verdana" w:hAnsi="Verdana"/>
          <w:spacing w:val="-2"/>
          <w:lang w:val="es-MX"/>
        </w:rPr>
        <w:t xml:space="preserve"> </w:t>
      </w:r>
      <w:r w:rsidRPr="00B62C6E">
        <w:rPr>
          <w:rFonts w:ascii="Verdana" w:hAnsi="Verdana"/>
          <w:lang w:val="es-MX"/>
        </w:rPr>
        <w:t>figuras</w:t>
      </w:r>
      <w:r w:rsidRPr="00B62C6E">
        <w:rPr>
          <w:rFonts w:ascii="Verdana" w:hAnsi="Verdana"/>
          <w:spacing w:val="-2"/>
          <w:lang w:val="es-MX"/>
        </w:rPr>
        <w:t xml:space="preserve"> </w:t>
      </w:r>
      <w:r w:rsidRPr="00B62C6E">
        <w:rPr>
          <w:rFonts w:ascii="Verdana" w:hAnsi="Verdana"/>
          <w:lang w:val="es-MX"/>
        </w:rPr>
        <w:t>contractuales</w:t>
      </w:r>
      <w:r w:rsidRPr="00B62C6E">
        <w:rPr>
          <w:rFonts w:ascii="Verdana" w:hAnsi="Verdana"/>
          <w:spacing w:val="-1"/>
          <w:lang w:val="es-MX"/>
        </w:rPr>
        <w:t xml:space="preserve"> </w:t>
      </w:r>
      <w:r w:rsidRPr="00B62C6E">
        <w:rPr>
          <w:rFonts w:ascii="Verdana" w:hAnsi="Verdana"/>
          <w:lang w:val="es-MX"/>
        </w:rPr>
        <w:t>y</w:t>
      </w:r>
      <w:r w:rsidRPr="00B62C6E">
        <w:rPr>
          <w:rFonts w:ascii="Verdana" w:hAnsi="Verdana"/>
          <w:spacing w:val="-2"/>
          <w:lang w:val="es-MX"/>
        </w:rPr>
        <w:t xml:space="preserve"> </w:t>
      </w:r>
      <w:r w:rsidRPr="00B62C6E">
        <w:rPr>
          <w:rFonts w:ascii="Verdana" w:hAnsi="Verdana"/>
          <w:lang w:val="es-MX"/>
        </w:rPr>
        <w:t>normativas</w:t>
      </w:r>
      <w:r w:rsidRPr="00B62C6E">
        <w:rPr>
          <w:rFonts w:ascii="Verdana" w:hAnsi="Verdana"/>
          <w:spacing w:val="-2"/>
          <w:lang w:val="es-MX"/>
        </w:rPr>
        <w:t xml:space="preserve"> </w:t>
      </w:r>
      <w:r w:rsidRPr="00B62C6E">
        <w:rPr>
          <w:rFonts w:ascii="Verdana" w:hAnsi="Verdana"/>
          <w:lang w:val="es-MX"/>
        </w:rPr>
        <w:t>a</w:t>
      </w:r>
      <w:r w:rsidRPr="00B62C6E">
        <w:rPr>
          <w:rFonts w:ascii="Verdana" w:hAnsi="Verdana"/>
          <w:spacing w:val="-2"/>
          <w:lang w:val="es-MX"/>
        </w:rPr>
        <w:t xml:space="preserve"> </w:t>
      </w:r>
      <w:r w:rsidRPr="00B62C6E">
        <w:rPr>
          <w:rFonts w:ascii="Verdana" w:hAnsi="Verdana"/>
          <w:lang w:val="es-MX"/>
        </w:rPr>
        <w:t>cada</w:t>
      </w:r>
      <w:r w:rsidRPr="00B62C6E">
        <w:rPr>
          <w:rFonts w:ascii="Verdana" w:hAnsi="Verdana"/>
          <w:spacing w:val="-1"/>
          <w:lang w:val="es-MX"/>
        </w:rPr>
        <w:t xml:space="preserve"> </w:t>
      </w:r>
      <w:r w:rsidRPr="00B62C6E">
        <w:rPr>
          <w:rFonts w:ascii="Verdana" w:hAnsi="Verdana"/>
          <w:lang w:val="es-MX"/>
        </w:rPr>
        <w:t>uno</w:t>
      </w:r>
      <w:r w:rsidRPr="00B62C6E">
        <w:rPr>
          <w:rFonts w:ascii="Verdana" w:hAnsi="Verdana"/>
          <w:spacing w:val="-2"/>
          <w:lang w:val="es-MX"/>
        </w:rPr>
        <w:t xml:space="preserve"> </w:t>
      </w:r>
      <w:r w:rsidRPr="00B62C6E">
        <w:rPr>
          <w:rFonts w:ascii="Verdana" w:hAnsi="Verdana"/>
          <w:lang w:val="es-MX"/>
        </w:rPr>
        <w:t>de</w:t>
      </w:r>
      <w:r w:rsidRPr="00B62C6E">
        <w:rPr>
          <w:rFonts w:ascii="Verdana" w:hAnsi="Verdana"/>
          <w:spacing w:val="-2"/>
          <w:lang w:val="es-MX"/>
        </w:rPr>
        <w:t xml:space="preserve"> </w:t>
      </w:r>
      <w:r w:rsidRPr="00B62C6E">
        <w:rPr>
          <w:rFonts w:ascii="Verdana" w:hAnsi="Verdana"/>
          <w:lang w:val="es-MX"/>
        </w:rPr>
        <w:t>ellos.</w:t>
      </w:r>
    </w:p>
    <w:p w14:paraId="5CDDF0B3"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Este</w:t>
      </w:r>
      <w:r w:rsidRPr="00B62C6E">
        <w:rPr>
          <w:rFonts w:ascii="Verdana" w:hAnsi="Verdana"/>
          <w:spacing w:val="1"/>
        </w:rPr>
        <w:t xml:space="preserve"> </w:t>
      </w:r>
      <w:r w:rsidRPr="00B62C6E">
        <w:rPr>
          <w:rFonts w:ascii="Verdana" w:hAnsi="Verdana"/>
        </w:rPr>
        <w:t>ejercicio</w:t>
      </w:r>
      <w:r w:rsidRPr="00B62C6E">
        <w:rPr>
          <w:rFonts w:ascii="Verdana" w:hAnsi="Verdana"/>
          <w:spacing w:val="1"/>
        </w:rPr>
        <w:t xml:space="preserve"> </w:t>
      </w:r>
      <w:r w:rsidRPr="00B62C6E">
        <w:rPr>
          <w:rFonts w:ascii="Verdana" w:hAnsi="Verdana"/>
        </w:rPr>
        <w:t>hermenéutico</w:t>
      </w:r>
      <w:r w:rsidRPr="00B62C6E">
        <w:rPr>
          <w:rFonts w:ascii="Verdana" w:hAnsi="Verdana"/>
          <w:spacing w:val="1"/>
        </w:rPr>
        <w:t xml:space="preserve"> </w:t>
      </w:r>
      <w:r w:rsidRPr="00B62C6E">
        <w:rPr>
          <w:rFonts w:ascii="Verdana" w:hAnsi="Verdana"/>
        </w:rPr>
        <w:t>ha</w:t>
      </w:r>
      <w:r w:rsidRPr="00B62C6E">
        <w:rPr>
          <w:rFonts w:ascii="Verdana" w:hAnsi="Verdana"/>
          <w:spacing w:val="1"/>
        </w:rPr>
        <w:t xml:space="preserve"> </w:t>
      </w:r>
      <w:r w:rsidRPr="00B62C6E">
        <w:rPr>
          <w:rFonts w:ascii="Verdana" w:hAnsi="Verdana"/>
        </w:rPr>
        <w:t>sido</w:t>
      </w:r>
      <w:r w:rsidRPr="00B62C6E">
        <w:rPr>
          <w:rFonts w:ascii="Verdana" w:hAnsi="Verdana"/>
          <w:spacing w:val="1"/>
        </w:rPr>
        <w:t xml:space="preserve"> </w:t>
      </w:r>
      <w:r w:rsidRPr="00B62C6E">
        <w:rPr>
          <w:rFonts w:ascii="Verdana" w:hAnsi="Verdana"/>
        </w:rPr>
        <w:t>realizado</w:t>
      </w:r>
      <w:r w:rsidRPr="00B62C6E">
        <w:rPr>
          <w:rFonts w:ascii="Verdana" w:hAnsi="Verdana"/>
          <w:spacing w:val="1"/>
        </w:rPr>
        <w:t xml:space="preserve"> </w:t>
      </w:r>
      <w:r w:rsidRPr="00B62C6E">
        <w:rPr>
          <w:rFonts w:ascii="Verdana" w:hAnsi="Verdana"/>
        </w:rPr>
        <w:t>por</w:t>
      </w:r>
      <w:r w:rsidRPr="00B62C6E">
        <w:rPr>
          <w:rFonts w:ascii="Verdana" w:hAnsi="Verdana"/>
          <w:spacing w:val="1"/>
        </w:rPr>
        <w:t xml:space="preserve"> </w:t>
      </w:r>
      <w:r w:rsidRPr="00B62C6E">
        <w:rPr>
          <w:rFonts w:ascii="Verdana" w:hAnsi="Verdana"/>
        </w:rPr>
        <w:t>esta</w:t>
      </w:r>
      <w:r w:rsidRPr="00B62C6E">
        <w:rPr>
          <w:rFonts w:ascii="Verdana" w:hAnsi="Verdana"/>
          <w:spacing w:val="1"/>
        </w:rPr>
        <w:t xml:space="preserve"> </w:t>
      </w:r>
      <w:r w:rsidRPr="00B62C6E">
        <w:rPr>
          <w:rFonts w:ascii="Verdana" w:hAnsi="Verdana"/>
        </w:rPr>
        <w:t>Subdirección</w:t>
      </w:r>
      <w:r w:rsidRPr="00B62C6E">
        <w:rPr>
          <w:rFonts w:ascii="Verdana" w:hAnsi="Verdana"/>
          <w:spacing w:val="1"/>
        </w:rPr>
        <w:t xml:space="preserve"> </w:t>
      </w:r>
      <w:r w:rsidRPr="00B62C6E">
        <w:rPr>
          <w:rFonts w:ascii="Verdana" w:hAnsi="Verdana"/>
        </w:rPr>
        <w:t>en</w:t>
      </w:r>
      <w:r w:rsidRPr="00B62C6E">
        <w:rPr>
          <w:rFonts w:ascii="Verdana" w:hAnsi="Verdana"/>
          <w:spacing w:val="1"/>
        </w:rPr>
        <w:t xml:space="preserve"> </w:t>
      </w:r>
      <w:r w:rsidRPr="00B62C6E">
        <w:rPr>
          <w:rFonts w:ascii="Verdana" w:hAnsi="Verdana"/>
        </w:rPr>
        <w:t>múltiples</w:t>
      </w:r>
      <w:r w:rsidRPr="00B62C6E">
        <w:rPr>
          <w:rFonts w:ascii="Verdana" w:hAnsi="Verdana"/>
          <w:spacing w:val="1"/>
        </w:rPr>
        <w:t xml:space="preserve"> </w:t>
      </w:r>
      <w:r w:rsidRPr="00B62C6E">
        <w:rPr>
          <w:rFonts w:ascii="Verdana" w:hAnsi="Verdana"/>
        </w:rPr>
        <w:t>conceptos en los que ha analizado la aplicación de algunas figuras en relación con los contratos</w:t>
      </w:r>
      <w:r w:rsidRPr="00B62C6E">
        <w:rPr>
          <w:rFonts w:ascii="Verdana" w:hAnsi="Verdana"/>
          <w:spacing w:val="-59"/>
        </w:rPr>
        <w:t xml:space="preserve"> </w:t>
      </w:r>
      <w:r w:rsidRPr="00B62C6E">
        <w:rPr>
          <w:rFonts w:ascii="Verdana" w:hAnsi="Verdana"/>
          <w:spacing w:val="-1"/>
        </w:rPr>
        <w:t>y</w:t>
      </w:r>
      <w:r w:rsidRPr="00B62C6E">
        <w:rPr>
          <w:rFonts w:ascii="Verdana" w:hAnsi="Verdana"/>
          <w:spacing w:val="-15"/>
        </w:rPr>
        <w:t xml:space="preserve"> </w:t>
      </w:r>
      <w:r w:rsidRPr="00B62C6E">
        <w:rPr>
          <w:rFonts w:ascii="Verdana" w:hAnsi="Verdana"/>
          <w:spacing w:val="-1"/>
        </w:rPr>
        <w:t>convenios</w:t>
      </w:r>
      <w:r w:rsidRPr="00B62C6E">
        <w:rPr>
          <w:rFonts w:ascii="Verdana" w:hAnsi="Verdana"/>
          <w:spacing w:val="-15"/>
        </w:rPr>
        <w:t xml:space="preserve"> </w:t>
      </w:r>
      <w:r w:rsidRPr="00B62C6E">
        <w:rPr>
          <w:rFonts w:ascii="Verdana" w:hAnsi="Verdana"/>
          <w:spacing w:val="-1"/>
        </w:rPr>
        <w:t>interadministrativos.</w:t>
      </w:r>
      <w:r w:rsidRPr="00B62C6E">
        <w:rPr>
          <w:rFonts w:ascii="Verdana" w:hAnsi="Verdana"/>
          <w:spacing w:val="-14"/>
        </w:rPr>
        <w:t xml:space="preserve"> </w:t>
      </w:r>
      <w:r w:rsidRPr="00B62C6E">
        <w:rPr>
          <w:rFonts w:ascii="Verdana" w:hAnsi="Verdana"/>
          <w:spacing w:val="-1"/>
        </w:rPr>
        <w:t>Así,</w:t>
      </w:r>
      <w:r w:rsidRPr="00B62C6E">
        <w:rPr>
          <w:rFonts w:ascii="Verdana" w:hAnsi="Verdana"/>
          <w:spacing w:val="-14"/>
        </w:rPr>
        <w:t xml:space="preserve"> </w:t>
      </w:r>
      <w:r w:rsidRPr="00B62C6E">
        <w:rPr>
          <w:rFonts w:ascii="Verdana" w:hAnsi="Verdana"/>
          <w:spacing w:val="-1"/>
        </w:rPr>
        <w:t>por</w:t>
      </w:r>
      <w:r w:rsidRPr="00B62C6E">
        <w:rPr>
          <w:rFonts w:ascii="Verdana" w:hAnsi="Verdana"/>
          <w:spacing w:val="-15"/>
        </w:rPr>
        <w:t xml:space="preserve"> </w:t>
      </w:r>
      <w:r w:rsidRPr="00B62C6E">
        <w:rPr>
          <w:rFonts w:ascii="Verdana" w:hAnsi="Verdana"/>
          <w:spacing w:val="-1"/>
        </w:rPr>
        <w:t>ejemplo,</w:t>
      </w:r>
      <w:r w:rsidRPr="00B62C6E">
        <w:rPr>
          <w:rFonts w:ascii="Verdana" w:hAnsi="Verdana"/>
          <w:spacing w:val="-15"/>
        </w:rPr>
        <w:t xml:space="preserve"> </w:t>
      </w:r>
      <w:r w:rsidRPr="00B62C6E">
        <w:rPr>
          <w:rFonts w:ascii="Verdana" w:hAnsi="Verdana"/>
          <w:spacing w:val="-1"/>
        </w:rPr>
        <w:t>en</w:t>
      </w:r>
      <w:r w:rsidRPr="00B62C6E">
        <w:rPr>
          <w:rFonts w:ascii="Verdana" w:hAnsi="Verdana"/>
          <w:spacing w:val="-15"/>
        </w:rPr>
        <w:t xml:space="preserve"> </w:t>
      </w:r>
      <w:r w:rsidRPr="00B62C6E">
        <w:rPr>
          <w:rFonts w:ascii="Verdana" w:hAnsi="Verdana"/>
          <w:spacing w:val="-1"/>
        </w:rPr>
        <w:t>el</w:t>
      </w:r>
      <w:r w:rsidRPr="00B62C6E">
        <w:rPr>
          <w:rFonts w:ascii="Verdana" w:hAnsi="Verdana"/>
          <w:spacing w:val="-15"/>
        </w:rPr>
        <w:t xml:space="preserve"> </w:t>
      </w:r>
      <w:r w:rsidRPr="00B62C6E">
        <w:rPr>
          <w:rFonts w:ascii="Verdana" w:hAnsi="Verdana"/>
          <w:spacing w:val="-1"/>
        </w:rPr>
        <w:t>C-168</w:t>
      </w:r>
      <w:r w:rsidRPr="00B62C6E">
        <w:rPr>
          <w:rFonts w:ascii="Verdana" w:hAnsi="Verdana"/>
          <w:spacing w:val="-15"/>
        </w:rPr>
        <w:t xml:space="preserve"> </w:t>
      </w:r>
      <w:r w:rsidRPr="00B62C6E">
        <w:rPr>
          <w:rFonts w:ascii="Verdana" w:hAnsi="Verdana"/>
          <w:spacing w:val="-1"/>
        </w:rPr>
        <w:t>del</w:t>
      </w:r>
      <w:r w:rsidRPr="00B62C6E">
        <w:rPr>
          <w:rFonts w:ascii="Verdana" w:hAnsi="Verdana"/>
          <w:spacing w:val="-15"/>
        </w:rPr>
        <w:t xml:space="preserve"> </w:t>
      </w:r>
      <w:r w:rsidRPr="00B62C6E">
        <w:rPr>
          <w:rFonts w:ascii="Verdana" w:hAnsi="Verdana"/>
          <w:spacing w:val="-1"/>
        </w:rPr>
        <w:t>14</w:t>
      </w:r>
      <w:r w:rsidRPr="00B62C6E">
        <w:rPr>
          <w:rFonts w:ascii="Verdana" w:hAnsi="Verdana"/>
          <w:spacing w:val="-15"/>
        </w:rPr>
        <w:t xml:space="preserve"> </w:t>
      </w:r>
      <w:r w:rsidRPr="00B62C6E">
        <w:rPr>
          <w:rFonts w:ascii="Verdana" w:hAnsi="Verdana"/>
        </w:rPr>
        <w:t>de</w:t>
      </w:r>
      <w:r w:rsidRPr="00B62C6E">
        <w:rPr>
          <w:rFonts w:ascii="Verdana" w:hAnsi="Verdana"/>
          <w:spacing w:val="-15"/>
        </w:rPr>
        <w:t xml:space="preserve"> </w:t>
      </w:r>
      <w:r w:rsidRPr="00B62C6E">
        <w:rPr>
          <w:rFonts w:ascii="Verdana" w:hAnsi="Verdana"/>
        </w:rPr>
        <w:t>abril</w:t>
      </w:r>
      <w:r w:rsidRPr="00B62C6E">
        <w:rPr>
          <w:rFonts w:ascii="Verdana" w:hAnsi="Verdana"/>
          <w:spacing w:val="-15"/>
        </w:rPr>
        <w:t xml:space="preserve"> </w:t>
      </w:r>
      <w:r w:rsidRPr="00B62C6E">
        <w:rPr>
          <w:rFonts w:ascii="Verdana" w:hAnsi="Verdana"/>
        </w:rPr>
        <w:t>de</w:t>
      </w:r>
      <w:r w:rsidRPr="00B62C6E">
        <w:rPr>
          <w:rFonts w:ascii="Verdana" w:hAnsi="Verdana"/>
          <w:spacing w:val="-15"/>
        </w:rPr>
        <w:t xml:space="preserve"> </w:t>
      </w:r>
      <w:r w:rsidRPr="00B62C6E">
        <w:rPr>
          <w:rFonts w:ascii="Verdana" w:hAnsi="Verdana"/>
        </w:rPr>
        <w:t>2021</w:t>
      </w:r>
      <w:r w:rsidRPr="00B62C6E">
        <w:rPr>
          <w:rFonts w:ascii="Verdana" w:hAnsi="Verdana"/>
          <w:spacing w:val="-15"/>
        </w:rPr>
        <w:t xml:space="preserve"> </w:t>
      </w:r>
      <w:r w:rsidRPr="00B62C6E">
        <w:rPr>
          <w:rFonts w:ascii="Verdana" w:hAnsi="Verdana"/>
        </w:rPr>
        <w:t>se</w:t>
      </w:r>
      <w:r w:rsidRPr="00B62C6E">
        <w:rPr>
          <w:rFonts w:ascii="Verdana" w:hAnsi="Verdana"/>
          <w:spacing w:val="-15"/>
        </w:rPr>
        <w:t xml:space="preserve"> </w:t>
      </w:r>
      <w:r w:rsidRPr="00B62C6E">
        <w:rPr>
          <w:rFonts w:ascii="Verdana" w:hAnsi="Verdana"/>
        </w:rPr>
        <w:t>indicaron</w:t>
      </w:r>
      <w:r w:rsidRPr="00B62C6E">
        <w:rPr>
          <w:rFonts w:ascii="Verdana" w:hAnsi="Verdana"/>
          <w:spacing w:val="1"/>
        </w:rPr>
        <w:t xml:space="preserve"> </w:t>
      </w:r>
      <w:r w:rsidRPr="00B62C6E">
        <w:rPr>
          <w:rFonts w:ascii="Verdana" w:hAnsi="Verdana"/>
        </w:rPr>
        <w:t>las</w:t>
      </w:r>
      <w:r w:rsidRPr="00B62C6E">
        <w:rPr>
          <w:rFonts w:ascii="Verdana" w:hAnsi="Verdana"/>
          <w:spacing w:val="37"/>
        </w:rPr>
        <w:t xml:space="preserve"> </w:t>
      </w:r>
      <w:r w:rsidRPr="00B62C6E">
        <w:rPr>
          <w:rFonts w:ascii="Verdana" w:hAnsi="Verdana"/>
        </w:rPr>
        <w:t>diferencias</w:t>
      </w:r>
      <w:r w:rsidRPr="00B62C6E">
        <w:rPr>
          <w:rFonts w:ascii="Verdana" w:hAnsi="Verdana"/>
          <w:spacing w:val="37"/>
        </w:rPr>
        <w:t xml:space="preserve"> </w:t>
      </w:r>
      <w:r w:rsidRPr="00B62C6E">
        <w:rPr>
          <w:rFonts w:ascii="Verdana" w:hAnsi="Verdana"/>
        </w:rPr>
        <w:t>entre</w:t>
      </w:r>
      <w:r w:rsidRPr="00B62C6E">
        <w:rPr>
          <w:rFonts w:ascii="Verdana" w:hAnsi="Verdana"/>
          <w:spacing w:val="37"/>
        </w:rPr>
        <w:t xml:space="preserve"> </w:t>
      </w:r>
      <w:r w:rsidRPr="00B62C6E">
        <w:rPr>
          <w:rFonts w:ascii="Verdana" w:hAnsi="Verdana"/>
        </w:rPr>
        <w:t>los</w:t>
      </w:r>
      <w:r w:rsidRPr="00B62C6E">
        <w:rPr>
          <w:rFonts w:ascii="Verdana" w:hAnsi="Verdana"/>
          <w:spacing w:val="38"/>
        </w:rPr>
        <w:t xml:space="preserve"> </w:t>
      </w:r>
      <w:r w:rsidRPr="00B62C6E">
        <w:rPr>
          <w:rFonts w:ascii="Verdana" w:hAnsi="Verdana"/>
        </w:rPr>
        <w:t>convenios</w:t>
      </w:r>
      <w:r w:rsidRPr="00B62C6E">
        <w:rPr>
          <w:rFonts w:ascii="Verdana" w:hAnsi="Verdana"/>
          <w:spacing w:val="37"/>
        </w:rPr>
        <w:t xml:space="preserve"> </w:t>
      </w:r>
      <w:r w:rsidRPr="00B62C6E">
        <w:rPr>
          <w:rFonts w:ascii="Verdana" w:hAnsi="Verdana"/>
        </w:rPr>
        <w:t>y</w:t>
      </w:r>
      <w:r w:rsidRPr="00B62C6E">
        <w:rPr>
          <w:rFonts w:ascii="Verdana" w:hAnsi="Verdana"/>
          <w:spacing w:val="37"/>
        </w:rPr>
        <w:t xml:space="preserve"> </w:t>
      </w:r>
      <w:r w:rsidRPr="00B62C6E">
        <w:rPr>
          <w:rFonts w:ascii="Verdana" w:hAnsi="Verdana"/>
        </w:rPr>
        <w:t>contratos</w:t>
      </w:r>
      <w:r w:rsidRPr="00B62C6E">
        <w:rPr>
          <w:rFonts w:ascii="Verdana" w:hAnsi="Verdana"/>
          <w:spacing w:val="37"/>
        </w:rPr>
        <w:t xml:space="preserve"> </w:t>
      </w:r>
      <w:r w:rsidRPr="00B62C6E">
        <w:rPr>
          <w:rFonts w:ascii="Verdana" w:hAnsi="Verdana"/>
        </w:rPr>
        <w:t>a</w:t>
      </w:r>
      <w:r w:rsidRPr="00B62C6E">
        <w:rPr>
          <w:rFonts w:ascii="Verdana" w:hAnsi="Verdana"/>
          <w:spacing w:val="38"/>
        </w:rPr>
        <w:t xml:space="preserve"> </w:t>
      </w:r>
      <w:r w:rsidRPr="00B62C6E">
        <w:rPr>
          <w:rFonts w:ascii="Verdana" w:hAnsi="Verdana"/>
        </w:rPr>
        <w:t>efectos</w:t>
      </w:r>
      <w:r w:rsidRPr="00B62C6E">
        <w:rPr>
          <w:rFonts w:ascii="Verdana" w:hAnsi="Verdana"/>
          <w:spacing w:val="37"/>
        </w:rPr>
        <w:t xml:space="preserve"> </w:t>
      </w:r>
      <w:r w:rsidRPr="00B62C6E">
        <w:rPr>
          <w:rFonts w:ascii="Verdana" w:hAnsi="Verdana"/>
        </w:rPr>
        <w:t>de</w:t>
      </w:r>
      <w:r w:rsidRPr="00B62C6E">
        <w:rPr>
          <w:rFonts w:ascii="Verdana" w:hAnsi="Verdana"/>
          <w:spacing w:val="37"/>
        </w:rPr>
        <w:t xml:space="preserve"> </w:t>
      </w:r>
      <w:r w:rsidRPr="00B62C6E">
        <w:rPr>
          <w:rFonts w:ascii="Verdana" w:hAnsi="Verdana"/>
        </w:rPr>
        <w:t>concluir</w:t>
      </w:r>
      <w:r w:rsidRPr="00B62C6E">
        <w:rPr>
          <w:rFonts w:ascii="Verdana" w:hAnsi="Verdana"/>
          <w:spacing w:val="38"/>
        </w:rPr>
        <w:t xml:space="preserve"> </w:t>
      </w:r>
      <w:r w:rsidRPr="00B62C6E">
        <w:rPr>
          <w:rFonts w:ascii="Verdana" w:hAnsi="Verdana"/>
        </w:rPr>
        <w:t>la</w:t>
      </w:r>
      <w:r w:rsidRPr="00B62C6E">
        <w:rPr>
          <w:rFonts w:ascii="Verdana" w:hAnsi="Verdana"/>
          <w:spacing w:val="37"/>
        </w:rPr>
        <w:t xml:space="preserve"> </w:t>
      </w:r>
      <w:r w:rsidRPr="00B62C6E">
        <w:rPr>
          <w:rFonts w:ascii="Verdana" w:hAnsi="Verdana"/>
        </w:rPr>
        <w:t>improcedencia</w:t>
      </w:r>
      <w:r w:rsidRPr="00B62C6E">
        <w:rPr>
          <w:rFonts w:ascii="Verdana" w:hAnsi="Verdana"/>
          <w:spacing w:val="37"/>
        </w:rPr>
        <w:t xml:space="preserve"> </w:t>
      </w:r>
      <w:r w:rsidRPr="00B62C6E">
        <w:rPr>
          <w:rFonts w:ascii="Verdana" w:hAnsi="Verdana"/>
        </w:rPr>
        <w:t>de</w:t>
      </w:r>
      <w:r w:rsidRPr="00B62C6E">
        <w:rPr>
          <w:rFonts w:ascii="Verdana" w:hAnsi="Verdana"/>
          <w:spacing w:val="37"/>
        </w:rPr>
        <w:t xml:space="preserve"> </w:t>
      </w:r>
      <w:r w:rsidRPr="00B62C6E">
        <w:rPr>
          <w:rFonts w:ascii="Verdana" w:hAnsi="Verdana"/>
        </w:rPr>
        <w:t>la liquidación unilateral en los primeros; de igual forma, la escisión conceptual se planteó en el</w:t>
      </w:r>
      <w:r w:rsidRPr="00B62C6E">
        <w:rPr>
          <w:rFonts w:ascii="Verdana" w:hAnsi="Verdana"/>
          <w:spacing w:val="1"/>
        </w:rPr>
        <w:t xml:space="preserve"> </w:t>
      </w:r>
      <w:r w:rsidRPr="00B62C6E">
        <w:rPr>
          <w:rFonts w:ascii="Verdana" w:hAnsi="Verdana"/>
        </w:rPr>
        <w:t>concepto C-664 de 2022, a través del cual se concluyó que el límite de la adición del valor inicial</w:t>
      </w:r>
      <w:r w:rsidRPr="00B62C6E">
        <w:rPr>
          <w:rFonts w:ascii="Verdana" w:hAnsi="Verdana"/>
          <w:spacing w:val="-60"/>
        </w:rPr>
        <w:t xml:space="preserve"> </w:t>
      </w:r>
      <w:r w:rsidRPr="00B62C6E">
        <w:rPr>
          <w:rFonts w:ascii="Verdana" w:hAnsi="Verdana"/>
        </w:rPr>
        <w:t>no es aplicable a los convenios que carecen de contenido patrimonial y que no están sujetos al</w:t>
      </w:r>
      <w:r w:rsidRPr="00B62C6E">
        <w:rPr>
          <w:rFonts w:ascii="Verdana" w:hAnsi="Verdana"/>
          <w:spacing w:val="1"/>
        </w:rPr>
        <w:t xml:space="preserve"> </w:t>
      </w:r>
      <w:r w:rsidRPr="00B62C6E">
        <w:rPr>
          <w:rFonts w:ascii="Verdana" w:hAnsi="Verdana"/>
        </w:rPr>
        <w:t>EGCAP.</w:t>
      </w:r>
    </w:p>
    <w:p w14:paraId="4967F90A"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La</w:t>
      </w:r>
      <w:r w:rsidRPr="00B62C6E">
        <w:rPr>
          <w:rFonts w:ascii="Verdana" w:hAnsi="Verdana"/>
          <w:spacing w:val="1"/>
          <w:lang w:val="es-MX"/>
        </w:rPr>
        <w:t xml:space="preserve"> </w:t>
      </w:r>
      <w:r w:rsidRPr="00B62C6E">
        <w:rPr>
          <w:rFonts w:ascii="Verdana" w:hAnsi="Verdana"/>
          <w:lang w:val="es-MX"/>
        </w:rPr>
        <w:t>argumentación</w:t>
      </w:r>
      <w:r w:rsidRPr="00B62C6E">
        <w:rPr>
          <w:rFonts w:ascii="Verdana" w:hAnsi="Verdana"/>
          <w:spacing w:val="1"/>
          <w:lang w:val="es-MX"/>
        </w:rPr>
        <w:t xml:space="preserve"> </w:t>
      </w:r>
      <w:r w:rsidRPr="00B62C6E">
        <w:rPr>
          <w:rFonts w:ascii="Verdana" w:hAnsi="Verdana"/>
          <w:lang w:val="es-MX"/>
        </w:rPr>
        <w:t>planteada</w:t>
      </w:r>
      <w:r w:rsidRPr="00B62C6E">
        <w:rPr>
          <w:rFonts w:ascii="Verdana" w:hAnsi="Verdana"/>
          <w:spacing w:val="1"/>
          <w:lang w:val="es-MX"/>
        </w:rPr>
        <w:t xml:space="preserve"> </w:t>
      </w:r>
      <w:r w:rsidRPr="00B62C6E">
        <w:rPr>
          <w:rFonts w:ascii="Verdana" w:hAnsi="Verdana"/>
          <w:lang w:val="es-MX"/>
        </w:rPr>
        <w:t>en</w:t>
      </w:r>
      <w:r w:rsidRPr="00B62C6E">
        <w:rPr>
          <w:rFonts w:ascii="Verdana" w:hAnsi="Verdana"/>
          <w:spacing w:val="1"/>
          <w:lang w:val="es-MX"/>
        </w:rPr>
        <w:t xml:space="preserve"> </w:t>
      </w:r>
      <w:r w:rsidRPr="00B62C6E">
        <w:rPr>
          <w:rFonts w:ascii="Verdana" w:hAnsi="Verdana"/>
          <w:lang w:val="es-MX"/>
        </w:rPr>
        <w:t>este</w:t>
      </w:r>
      <w:r w:rsidRPr="00B62C6E">
        <w:rPr>
          <w:rFonts w:ascii="Verdana" w:hAnsi="Verdana"/>
          <w:spacing w:val="1"/>
          <w:lang w:val="es-MX"/>
        </w:rPr>
        <w:t xml:space="preserve"> </w:t>
      </w:r>
      <w:r w:rsidRPr="00B62C6E">
        <w:rPr>
          <w:rFonts w:ascii="Verdana" w:hAnsi="Verdana"/>
          <w:lang w:val="es-MX"/>
        </w:rPr>
        <w:t>último</w:t>
      </w:r>
      <w:r w:rsidRPr="00B62C6E">
        <w:rPr>
          <w:rFonts w:ascii="Verdana" w:hAnsi="Verdana"/>
          <w:spacing w:val="1"/>
          <w:lang w:val="es-MX"/>
        </w:rPr>
        <w:t xml:space="preserve"> </w:t>
      </w:r>
      <w:r w:rsidRPr="00B62C6E">
        <w:rPr>
          <w:rFonts w:ascii="Verdana" w:hAnsi="Verdana"/>
          <w:lang w:val="es-MX"/>
        </w:rPr>
        <w:t>concepto</w:t>
      </w:r>
      <w:r w:rsidRPr="00B62C6E">
        <w:rPr>
          <w:rFonts w:ascii="Verdana" w:hAnsi="Verdana"/>
          <w:spacing w:val="1"/>
          <w:lang w:val="es-MX"/>
        </w:rPr>
        <w:t xml:space="preserve"> </w:t>
      </w:r>
      <w:r w:rsidRPr="00B62C6E">
        <w:rPr>
          <w:rFonts w:ascii="Verdana" w:hAnsi="Verdana"/>
          <w:lang w:val="es-MX"/>
        </w:rPr>
        <w:t>se</w:t>
      </w:r>
      <w:r w:rsidRPr="00B62C6E">
        <w:rPr>
          <w:rFonts w:ascii="Verdana" w:hAnsi="Verdana"/>
          <w:spacing w:val="1"/>
          <w:lang w:val="es-MX"/>
        </w:rPr>
        <w:t xml:space="preserve"> </w:t>
      </w:r>
      <w:r w:rsidRPr="00B62C6E">
        <w:rPr>
          <w:rFonts w:ascii="Verdana" w:hAnsi="Verdana"/>
          <w:lang w:val="es-MX"/>
        </w:rPr>
        <w:t>reitera</w:t>
      </w:r>
      <w:r w:rsidRPr="00B62C6E">
        <w:rPr>
          <w:rFonts w:ascii="Verdana" w:hAnsi="Verdana"/>
          <w:spacing w:val="1"/>
          <w:lang w:val="es-MX"/>
        </w:rPr>
        <w:t xml:space="preserve"> </w:t>
      </w:r>
      <w:r w:rsidRPr="00B62C6E">
        <w:rPr>
          <w:rFonts w:ascii="Verdana" w:hAnsi="Verdana"/>
          <w:lang w:val="es-MX"/>
        </w:rPr>
        <w:t>y</w:t>
      </w:r>
      <w:r w:rsidRPr="00B62C6E">
        <w:rPr>
          <w:rFonts w:ascii="Verdana" w:hAnsi="Verdana"/>
          <w:spacing w:val="1"/>
          <w:lang w:val="es-MX"/>
        </w:rPr>
        <w:t xml:space="preserve"> </w:t>
      </w:r>
      <w:r w:rsidRPr="00B62C6E">
        <w:rPr>
          <w:rFonts w:ascii="Verdana" w:hAnsi="Verdana"/>
          <w:lang w:val="es-MX"/>
        </w:rPr>
        <w:t>complementa</w:t>
      </w:r>
      <w:r w:rsidRPr="00B62C6E">
        <w:rPr>
          <w:rFonts w:ascii="Verdana" w:hAnsi="Verdana"/>
          <w:spacing w:val="1"/>
          <w:lang w:val="es-MX"/>
        </w:rPr>
        <w:t xml:space="preserve"> </w:t>
      </w:r>
      <w:r w:rsidRPr="00B62C6E">
        <w:rPr>
          <w:rFonts w:ascii="Verdana" w:hAnsi="Verdana"/>
          <w:lang w:val="es-MX"/>
        </w:rPr>
        <w:t>a</w:t>
      </w:r>
      <w:r w:rsidRPr="00B62C6E">
        <w:rPr>
          <w:rFonts w:ascii="Verdana" w:hAnsi="Verdana"/>
          <w:spacing w:val="1"/>
          <w:lang w:val="es-MX"/>
        </w:rPr>
        <w:t xml:space="preserve"> </w:t>
      </w:r>
      <w:r w:rsidRPr="00B62C6E">
        <w:rPr>
          <w:rFonts w:ascii="Verdana" w:hAnsi="Verdana"/>
          <w:lang w:val="es-MX"/>
        </w:rPr>
        <w:t>continuación con el fin de aclarar la posición de esta Agencia frente a la materia en cuestión.</w:t>
      </w:r>
      <w:r w:rsidRPr="00B62C6E">
        <w:rPr>
          <w:rFonts w:ascii="Verdana" w:hAnsi="Verdana"/>
          <w:spacing w:val="1"/>
          <w:lang w:val="es-MX"/>
        </w:rPr>
        <w:t xml:space="preserve"> </w:t>
      </w:r>
      <w:r w:rsidRPr="00B62C6E">
        <w:rPr>
          <w:rFonts w:ascii="Verdana" w:hAnsi="Verdana"/>
          <w:spacing w:val="-1"/>
          <w:lang w:val="es-MX"/>
        </w:rPr>
        <w:t>Actualmente,</w:t>
      </w:r>
      <w:r w:rsidRPr="00B62C6E">
        <w:rPr>
          <w:rFonts w:ascii="Verdana" w:hAnsi="Verdana"/>
          <w:spacing w:val="-14"/>
          <w:lang w:val="es-MX"/>
        </w:rPr>
        <w:t xml:space="preserve"> </w:t>
      </w:r>
      <w:r w:rsidRPr="00B62C6E">
        <w:rPr>
          <w:rFonts w:ascii="Verdana" w:hAnsi="Verdana"/>
          <w:spacing w:val="-1"/>
          <w:lang w:val="es-MX"/>
        </w:rPr>
        <w:t>la</w:t>
      </w:r>
      <w:r w:rsidRPr="00B62C6E">
        <w:rPr>
          <w:rFonts w:ascii="Verdana" w:hAnsi="Verdana"/>
          <w:spacing w:val="-14"/>
          <w:lang w:val="es-MX"/>
        </w:rPr>
        <w:t xml:space="preserve"> </w:t>
      </w:r>
      <w:r w:rsidRPr="00B62C6E">
        <w:rPr>
          <w:rFonts w:ascii="Verdana" w:hAnsi="Verdana"/>
          <w:spacing w:val="-1"/>
          <w:lang w:val="es-MX"/>
        </w:rPr>
        <w:t>normativa</w:t>
      </w:r>
      <w:r w:rsidRPr="00B62C6E">
        <w:rPr>
          <w:rFonts w:ascii="Verdana" w:hAnsi="Verdana"/>
          <w:spacing w:val="-13"/>
          <w:lang w:val="es-MX"/>
        </w:rPr>
        <w:t xml:space="preserve"> </w:t>
      </w:r>
      <w:r w:rsidRPr="00B62C6E">
        <w:rPr>
          <w:rFonts w:ascii="Verdana" w:hAnsi="Verdana"/>
          <w:spacing w:val="-1"/>
          <w:lang w:val="es-MX"/>
        </w:rPr>
        <w:t>en</w:t>
      </w:r>
      <w:r w:rsidRPr="00B62C6E">
        <w:rPr>
          <w:rFonts w:ascii="Verdana" w:hAnsi="Verdana"/>
          <w:spacing w:val="-14"/>
          <w:lang w:val="es-MX"/>
        </w:rPr>
        <w:t xml:space="preserve"> </w:t>
      </w:r>
      <w:r w:rsidRPr="00B62C6E">
        <w:rPr>
          <w:rFonts w:ascii="Verdana" w:hAnsi="Verdana"/>
          <w:spacing w:val="-1"/>
          <w:lang w:val="es-MX"/>
        </w:rPr>
        <w:t>la</w:t>
      </w:r>
      <w:r w:rsidRPr="00B62C6E">
        <w:rPr>
          <w:rFonts w:ascii="Verdana" w:hAnsi="Verdana"/>
          <w:spacing w:val="-14"/>
          <w:lang w:val="es-MX"/>
        </w:rPr>
        <w:t xml:space="preserve"> </w:t>
      </w:r>
      <w:r w:rsidRPr="00B62C6E">
        <w:rPr>
          <w:rFonts w:ascii="Verdana" w:hAnsi="Verdana"/>
          <w:spacing w:val="-1"/>
          <w:lang w:val="es-MX"/>
        </w:rPr>
        <w:t>materia</w:t>
      </w:r>
      <w:r w:rsidRPr="00B62C6E">
        <w:rPr>
          <w:rFonts w:ascii="Verdana" w:hAnsi="Verdana"/>
          <w:spacing w:val="-14"/>
          <w:lang w:val="es-MX"/>
        </w:rPr>
        <w:t xml:space="preserve"> </w:t>
      </w:r>
      <w:r w:rsidRPr="00B62C6E">
        <w:rPr>
          <w:rFonts w:ascii="Verdana" w:hAnsi="Verdana"/>
          <w:spacing w:val="-1"/>
          <w:lang w:val="es-MX"/>
        </w:rPr>
        <w:t>no</w:t>
      </w:r>
      <w:r w:rsidRPr="00B62C6E">
        <w:rPr>
          <w:rFonts w:ascii="Verdana" w:hAnsi="Verdana"/>
          <w:spacing w:val="-14"/>
          <w:lang w:val="es-MX"/>
        </w:rPr>
        <w:t xml:space="preserve"> </w:t>
      </w:r>
      <w:r w:rsidRPr="00B62C6E">
        <w:rPr>
          <w:rFonts w:ascii="Verdana" w:hAnsi="Verdana"/>
          <w:spacing w:val="-1"/>
          <w:lang w:val="es-MX"/>
        </w:rPr>
        <w:t>establece</w:t>
      </w:r>
      <w:r w:rsidRPr="00B62C6E">
        <w:rPr>
          <w:rFonts w:ascii="Verdana" w:hAnsi="Verdana"/>
          <w:spacing w:val="-13"/>
          <w:lang w:val="es-MX"/>
        </w:rPr>
        <w:t xml:space="preserve"> </w:t>
      </w:r>
      <w:r w:rsidRPr="00B62C6E">
        <w:rPr>
          <w:rFonts w:ascii="Verdana" w:hAnsi="Verdana"/>
          <w:lang w:val="es-MX"/>
        </w:rPr>
        <w:t>mayor</w:t>
      </w:r>
      <w:r w:rsidRPr="00B62C6E">
        <w:rPr>
          <w:rFonts w:ascii="Verdana" w:hAnsi="Verdana"/>
          <w:spacing w:val="-14"/>
          <w:lang w:val="es-MX"/>
        </w:rPr>
        <w:t xml:space="preserve"> </w:t>
      </w:r>
      <w:r w:rsidRPr="00B62C6E">
        <w:rPr>
          <w:rFonts w:ascii="Verdana" w:hAnsi="Verdana"/>
          <w:lang w:val="es-MX"/>
        </w:rPr>
        <w:t>diferenciación</w:t>
      </w:r>
      <w:r w:rsidRPr="00B62C6E">
        <w:rPr>
          <w:rFonts w:ascii="Verdana" w:hAnsi="Verdana"/>
          <w:spacing w:val="-13"/>
          <w:lang w:val="es-MX"/>
        </w:rPr>
        <w:t xml:space="preserve"> </w:t>
      </w:r>
      <w:r w:rsidRPr="00B62C6E">
        <w:rPr>
          <w:rFonts w:ascii="Verdana" w:hAnsi="Verdana"/>
          <w:lang w:val="es-MX"/>
        </w:rPr>
        <w:t>entre</w:t>
      </w:r>
      <w:r w:rsidRPr="00B62C6E">
        <w:rPr>
          <w:rFonts w:ascii="Verdana" w:hAnsi="Verdana"/>
          <w:spacing w:val="-13"/>
          <w:lang w:val="es-MX"/>
        </w:rPr>
        <w:t xml:space="preserve"> </w:t>
      </w:r>
      <w:r w:rsidRPr="00B62C6E">
        <w:rPr>
          <w:rFonts w:ascii="Verdana" w:hAnsi="Verdana"/>
          <w:lang w:val="es-MX"/>
        </w:rPr>
        <w:t>estas</w:t>
      </w:r>
      <w:r w:rsidRPr="00B62C6E">
        <w:rPr>
          <w:rFonts w:ascii="Verdana" w:hAnsi="Verdana"/>
          <w:spacing w:val="-14"/>
          <w:lang w:val="es-MX"/>
        </w:rPr>
        <w:t xml:space="preserve"> </w:t>
      </w:r>
      <w:r w:rsidRPr="00B62C6E">
        <w:rPr>
          <w:rFonts w:ascii="Verdana" w:hAnsi="Verdana"/>
          <w:lang w:val="es-MX"/>
        </w:rPr>
        <w:t>dos</w:t>
      </w:r>
      <w:r w:rsidRPr="00B62C6E">
        <w:rPr>
          <w:rFonts w:ascii="Verdana" w:hAnsi="Verdana"/>
          <w:spacing w:val="-14"/>
          <w:lang w:val="es-MX"/>
        </w:rPr>
        <w:t xml:space="preserve"> </w:t>
      </w:r>
      <w:r w:rsidRPr="00B62C6E">
        <w:rPr>
          <w:rFonts w:ascii="Verdana" w:hAnsi="Verdana"/>
          <w:lang w:val="es-MX"/>
        </w:rPr>
        <w:t>figuras</w:t>
      </w:r>
      <w:r w:rsidRPr="00B62C6E">
        <w:rPr>
          <w:rFonts w:ascii="Verdana" w:hAnsi="Verdana"/>
          <w:spacing w:val="1"/>
          <w:lang w:val="es-MX"/>
        </w:rPr>
        <w:t xml:space="preserve"> </w:t>
      </w:r>
      <w:r w:rsidRPr="00B62C6E">
        <w:rPr>
          <w:rFonts w:ascii="Verdana" w:hAnsi="Verdana"/>
          <w:lang w:val="es-MX"/>
        </w:rPr>
        <w:t>jurídicas. El EGCAP hace referencia de manera expresa al contrato interadministrativo o, en</w:t>
      </w:r>
      <w:r w:rsidRPr="00B62C6E">
        <w:rPr>
          <w:rFonts w:ascii="Verdana" w:hAnsi="Verdana"/>
          <w:spacing w:val="1"/>
          <w:lang w:val="es-MX"/>
        </w:rPr>
        <w:t xml:space="preserve"> </w:t>
      </w:r>
      <w:r w:rsidRPr="00B62C6E">
        <w:rPr>
          <w:rFonts w:ascii="Verdana" w:hAnsi="Verdana"/>
          <w:lang w:val="es-MX"/>
        </w:rPr>
        <w:t>términos generales, a los interadministrativos y no al convenio. No obstante, las entidades del</w:t>
      </w:r>
      <w:r w:rsidRPr="00B62C6E">
        <w:rPr>
          <w:rFonts w:ascii="Verdana" w:hAnsi="Verdana"/>
          <w:spacing w:val="1"/>
          <w:lang w:val="es-MX"/>
        </w:rPr>
        <w:t xml:space="preserve"> </w:t>
      </w:r>
      <w:r w:rsidRPr="00B62C6E">
        <w:rPr>
          <w:rFonts w:ascii="Verdana" w:hAnsi="Verdana"/>
          <w:lang w:val="es-MX"/>
        </w:rPr>
        <w:t>Estado,</w:t>
      </w:r>
      <w:r w:rsidRPr="00B62C6E">
        <w:rPr>
          <w:rFonts w:ascii="Verdana" w:hAnsi="Verdana"/>
          <w:spacing w:val="1"/>
          <w:lang w:val="es-MX"/>
        </w:rPr>
        <w:t xml:space="preserve"> </w:t>
      </w:r>
      <w:r w:rsidRPr="00B62C6E">
        <w:rPr>
          <w:rFonts w:ascii="Verdana" w:hAnsi="Verdana"/>
          <w:lang w:val="es-MX"/>
        </w:rPr>
        <w:t>en</w:t>
      </w:r>
      <w:r w:rsidRPr="00B62C6E">
        <w:rPr>
          <w:rFonts w:ascii="Verdana" w:hAnsi="Verdana"/>
          <w:spacing w:val="1"/>
          <w:lang w:val="es-MX"/>
        </w:rPr>
        <w:t xml:space="preserve"> </w:t>
      </w:r>
      <w:r w:rsidRPr="00B62C6E">
        <w:rPr>
          <w:rFonts w:ascii="Verdana" w:hAnsi="Verdana"/>
          <w:lang w:val="es-MX"/>
        </w:rPr>
        <w:t>el</w:t>
      </w:r>
      <w:r w:rsidRPr="00B62C6E">
        <w:rPr>
          <w:rFonts w:ascii="Verdana" w:hAnsi="Verdana"/>
          <w:spacing w:val="1"/>
          <w:lang w:val="es-MX"/>
        </w:rPr>
        <w:t xml:space="preserve"> </w:t>
      </w:r>
      <w:r w:rsidRPr="00B62C6E">
        <w:rPr>
          <w:rFonts w:ascii="Verdana" w:hAnsi="Verdana"/>
          <w:lang w:val="es-MX"/>
        </w:rPr>
        <w:t>marco</w:t>
      </w:r>
      <w:r w:rsidRPr="00B62C6E">
        <w:rPr>
          <w:rFonts w:ascii="Verdana" w:hAnsi="Verdana"/>
          <w:spacing w:val="1"/>
          <w:lang w:val="es-MX"/>
        </w:rPr>
        <w:t xml:space="preserve"> </w:t>
      </w:r>
      <w:r w:rsidRPr="00B62C6E">
        <w:rPr>
          <w:rFonts w:ascii="Verdana" w:hAnsi="Verdana"/>
          <w:lang w:val="es-MX"/>
        </w:rPr>
        <w:t>de</w:t>
      </w:r>
      <w:r w:rsidRPr="00B62C6E">
        <w:rPr>
          <w:rFonts w:ascii="Verdana" w:hAnsi="Verdana"/>
          <w:spacing w:val="1"/>
          <w:lang w:val="es-MX"/>
        </w:rPr>
        <w:t xml:space="preserve"> </w:t>
      </w:r>
      <w:r w:rsidRPr="00B62C6E">
        <w:rPr>
          <w:rFonts w:ascii="Verdana" w:hAnsi="Verdana"/>
          <w:lang w:val="es-MX"/>
        </w:rPr>
        <w:t>la</w:t>
      </w:r>
      <w:r w:rsidRPr="00B62C6E">
        <w:rPr>
          <w:rFonts w:ascii="Verdana" w:hAnsi="Verdana"/>
          <w:spacing w:val="1"/>
          <w:lang w:val="es-MX"/>
        </w:rPr>
        <w:t xml:space="preserve"> </w:t>
      </w:r>
      <w:r w:rsidRPr="00B62C6E">
        <w:rPr>
          <w:rFonts w:ascii="Verdana" w:hAnsi="Verdana"/>
          <w:lang w:val="es-MX"/>
        </w:rPr>
        <w:t>Ley</w:t>
      </w:r>
      <w:r w:rsidRPr="00B62C6E">
        <w:rPr>
          <w:rFonts w:ascii="Verdana" w:hAnsi="Verdana"/>
          <w:spacing w:val="1"/>
          <w:lang w:val="es-MX"/>
        </w:rPr>
        <w:t xml:space="preserve"> </w:t>
      </w:r>
      <w:r w:rsidRPr="00B62C6E">
        <w:rPr>
          <w:rFonts w:ascii="Verdana" w:hAnsi="Verdana"/>
          <w:lang w:val="es-MX"/>
        </w:rPr>
        <w:t>80</w:t>
      </w:r>
      <w:r w:rsidRPr="00B62C6E">
        <w:rPr>
          <w:rFonts w:ascii="Verdana" w:hAnsi="Verdana"/>
          <w:spacing w:val="1"/>
          <w:lang w:val="es-MX"/>
        </w:rPr>
        <w:t xml:space="preserve"> </w:t>
      </w:r>
      <w:r w:rsidRPr="00B62C6E">
        <w:rPr>
          <w:rFonts w:ascii="Verdana" w:hAnsi="Verdana"/>
          <w:lang w:val="es-MX"/>
        </w:rPr>
        <w:t>de</w:t>
      </w:r>
      <w:r w:rsidRPr="00B62C6E">
        <w:rPr>
          <w:rFonts w:ascii="Verdana" w:hAnsi="Verdana"/>
          <w:spacing w:val="1"/>
          <w:lang w:val="es-MX"/>
        </w:rPr>
        <w:t xml:space="preserve"> </w:t>
      </w:r>
      <w:r w:rsidRPr="00B62C6E">
        <w:rPr>
          <w:rFonts w:ascii="Verdana" w:hAnsi="Verdana"/>
          <w:lang w:val="es-MX"/>
        </w:rPr>
        <w:t>1993,</w:t>
      </w:r>
      <w:r w:rsidRPr="00B62C6E">
        <w:rPr>
          <w:rFonts w:ascii="Verdana" w:hAnsi="Verdana"/>
          <w:spacing w:val="1"/>
          <w:lang w:val="es-MX"/>
        </w:rPr>
        <w:t xml:space="preserve"> </w:t>
      </w:r>
      <w:r w:rsidRPr="00B62C6E">
        <w:rPr>
          <w:rFonts w:ascii="Verdana" w:hAnsi="Verdana"/>
          <w:lang w:val="es-MX"/>
        </w:rPr>
        <w:t>pueden</w:t>
      </w:r>
      <w:r w:rsidRPr="00B62C6E">
        <w:rPr>
          <w:rFonts w:ascii="Verdana" w:hAnsi="Verdana"/>
          <w:spacing w:val="1"/>
          <w:lang w:val="es-MX"/>
        </w:rPr>
        <w:t xml:space="preserve"> </w:t>
      </w:r>
      <w:r w:rsidRPr="00B62C6E">
        <w:rPr>
          <w:rFonts w:ascii="Verdana" w:hAnsi="Verdana"/>
          <w:lang w:val="es-MX"/>
        </w:rPr>
        <w:t>acordar</w:t>
      </w:r>
      <w:r w:rsidRPr="00B62C6E">
        <w:rPr>
          <w:rFonts w:ascii="Verdana" w:hAnsi="Verdana"/>
          <w:spacing w:val="1"/>
          <w:lang w:val="es-MX"/>
        </w:rPr>
        <w:t xml:space="preserve"> </w:t>
      </w:r>
      <w:r w:rsidRPr="00B62C6E">
        <w:rPr>
          <w:rFonts w:ascii="Verdana" w:hAnsi="Verdana"/>
          <w:lang w:val="es-MX"/>
        </w:rPr>
        <w:t>entre</w:t>
      </w:r>
      <w:r w:rsidRPr="00B62C6E">
        <w:rPr>
          <w:rFonts w:ascii="Verdana" w:hAnsi="Verdana"/>
          <w:spacing w:val="1"/>
          <w:lang w:val="es-MX"/>
        </w:rPr>
        <w:t xml:space="preserve"> </w:t>
      </w:r>
      <w:r w:rsidRPr="00B62C6E">
        <w:rPr>
          <w:rFonts w:ascii="Verdana" w:hAnsi="Verdana"/>
          <w:lang w:val="es-MX"/>
        </w:rPr>
        <w:t>sí</w:t>
      </w:r>
      <w:r w:rsidRPr="00B62C6E">
        <w:rPr>
          <w:rFonts w:ascii="Verdana" w:hAnsi="Verdana"/>
          <w:spacing w:val="1"/>
          <w:lang w:val="es-MX"/>
        </w:rPr>
        <w:t xml:space="preserve"> </w:t>
      </w:r>
      <w:r w:rsidRPr="00B62C6E">
        <w:rPr>
          <w:rFonts w:ascii="Verdana" w:hAnsi="Verdana"/>
          <w:lang w:val="es-MX"/>
        </w:rPr>
        <w:t>diferentes</w:t>
      </w:r>
      <w:r w:rsidRPr="00B62C6E">
        <w:rPr>
          <w:rFonts w:ascii="Verdana" w:hAnsi="Verdana"/>
          <w:spacing w:val="1"/>
          <w:lang w:val="es-MX"/>
        </w:rPr>
        <w:t xml:space="preserve"> </w:t>
      </w:r>
      <w:r w:rsidRPr="00B62C6E">
        <w:rPr>
          <w:rFonts w:ascii="Verdana" w:hAnsi="Verdana"/>
          <w:lang w:val="es-MX"/>
        </w:rPr>
        <w:t>tipos</w:t>
      </w:r>
      <w:r w:rsidRPr="00B62C6E">
        <w:rPr>
          <w:rFonts w:ascii="Verdana" w:hAnsi="Verdana"/>
          <w:spacing w:val="1"/>
          <w:lang w:val="es-MX"/>
        </w:rPr>
        <w:t xml:space="preserve"> </w:t>
      </w:r>
      <w:r w:rsidRPr="00B62C6E">
        <w:rPr>
          <w:rFonts w:ascii="Verdana" w:hAnsi="Verdana"/>
          <w:lang w:val="es-MX"/>
        </w:rPr>
        <w:t>de</w:t>
      </w:r>
      <w:r w:rsidRPr="00B62C6E">
        <w:rPr>
          <w:rFonts w:ascii="Verdana" w:hAnsi="Verdana"/>
          <w:spacing w:val="-59"/>
          <w:lang w:val="es-MX"/>
        </w:rPr>
        <w:t xml:space="preserve"> </w:t>
      </w:r>
      <w:r w:rsidRPr="00B62C6E">
        <w:rPr>
          <w:rFonts w:ascii="Verdana" w:hAnsi="Verdana"/>
          <w:lang w:val="es-MX"/>
        </w:rPr>
        <w:t>obligaciones,</w:t>
      </w:r>
      <w:r w:rsidRPr="00B62C6E">
        <w:rPr>
          <w:rFonts w:ascii="Verdana" w:hAnsi="Verdana"/>
          <w:spacing w:val="-7"/>
          <w:lang w:val="es-MX"/>
        </w:rPr>
        <w:t xml:space="preserve"> </w:t>
      </w:r>
      <w:r w:rsidRPr="00B62C6E">
        <w:rPr>
          <w:rFonts w:ascii="Verdana" w:hAnsi="Verdana"/>
          <w:lang w:val="es-MX"/>
        </w:rPr>
        <w:t>siempre</w:t>
      </w:r>
      <w:r w:rsidRPr="00B62C6E">
        <w:rPr>
          <w:rFonts w:ascii="Verdana" w:hAnsi="Verdana"/>
          <w:spacing w:val="-7"/>
          <w:lang w:val="es-MX"/>
        </w:rPr>
        <w:t xml:space="preserve"> </w:t>
      </w:r>
      <w:r w:rsidRPr="00B62C6E">
        <w:rPr>
          <w:rFonts w:ascii="Verdana" w:hAnsi="Verdana"/>
          <w:lang w:val="es-MX"/>
        </w:rPr>
        <w:t>que</w:t>
      </w:r>
      <w:r w:rsidRPr="00B62C6E">
        <w:rPr>
          <w:rFonts w:ascii="Verdana" w:hAnsi="Verdana"/>
          <w:spacing w:val="-6"/>
          <w:lang w:val="es-MX"/>
        </w:rPr>
        <w:t xml:space="preserve"> </w:t>
      </w:r>
      <w:r w:rsidRPr="00B62C6E">
        <w:rPr>
          <w:rFonts w:ascii="Verdana" w:hAnsi="Verdana"/>
          <w:lang w:val="es-MX"/>
        </w:rPr>
        <w:t>su</w:t>
      </w:r>
      <w:r w:rsidRPr="00B62C6E">
        <w:rPr>
          <w:rFonts w:ascii="Verdana" w:hAnsi="Verdana"/>
          <w:spacing w:val="-7"/>
          <w:lang w:val="es-MX"/>
        </w:rPr>
        <w:t xml:space="preserve"> </w:t>
      </w:r>
      <w:r w:rsidRPr="00B62C6E">
        <w:rPr>
          <w:rFonts w:ascii="Verdana" w:hAnsi="Verdana"/>
          <w:lang w:val="es-MX"/>
        </w:rPr>
        <w:t>objeto</w:t>
      </w:r>
      <w:r w:rsidRPr="00B62C6E">
        <w:rPr>
          <w:rFonts w:ascii="Verdana" w:hAnsi="Verdana"/>
          <w:spacing w:val="-6"/>
          <w:lang w:val="es-MX"/>
        </w:rPr>
        <w:t xml:space="preserve"> </w:t>
      </w:r>
      <w:r w:rsidRPr="00B62C6E">
        <w:rPr>
          <w:rFonts w:ascii="Verdana" w:hAnsi="Verdana"/>
          <w:lang w:val="es-MX"/>
        </w:rPr>
        <w:t>de</w:t>
      </w:r>
      <w:r w:rsidRPr="00B62C6E">
        <w:rPr>
          <w:rFonts w:ascii="Verdana" w:hAnsi="Verdana"/>
          <w:spacing w:val="-7"/>
          <w:lang w:val="es-MX"/>
        </w:rPr>
        <w:t xml:space="preserve"> </w:t>
      </w:r>
      <w:r w:rsidRPr="00B62C6E">
        <w:rPr>
          <w:rFonts w:ascii="Verdana" w:hAnsi="Verdana"/>
          <w:lang w:val="es-MX"/>
        </w:rPr>
        <w:t>creación</w:t>
      </w:r>
      <w:r w:rsidRPr="00B62C6E">
        <w:rPr>
          <w:rFonts w:ascii="Verdana" w:hAnsi="Verdana"/>
          <w:spacing w:val="-6"/>
          <w:lang w:val="es-MX"/>
        </w:rPr>
        <w:t xml:space="preserve"> </w:t>
      </w:r>
      <w:r w:rsidRPr="00B62C6E">
        <w:rPr>
          <w:rFonts w:ascii="Verdana" w:hAnsi="Verdana"/>
          <w:lang w:val="es-MX"/>
        </w:rPr>
        <w:t>les</w:t>
      </w:r>
      <w:r w:rsidRPr="00B62C6E">
        <w:rPr>
          <w:rFonts w:ascii="Verdana" w:hAnsi="Verdana"/>
          <w:spacing w:val="-7"/>
          <w:lang w:val="es-MX"/>
        </w:rPr>
        <w:t xml:space="preserve"> </w:t>
      </w:r>
      <w:r w:rsidRPr="00B62C6E">
        <w:rPr>
          <w:rFonts w:ascii="Verdana" w:hAnsi="Verdana"/>
          <w:lang w:val="es-MX"/>
        </w:rPr>
        <w:t>permita</w:t>
      </w:r>
      <w:r w:rsidRPr="00B62C6E">
        <w:rPr>
          <w:rFonts w:ascii="Verdana" w:hAnsi="Verdana"/>
          <w:spacing w:val="-7"/>
          <w:lang w:val="es-MX"/>
        </w:rPr>
        <w:t xml:space="preserve"> </w:t>
      </w:r>
      <w:r w:rsidRPr="00B62C6E">
        <w:rPr>
          <w:rFonts w:ascii="Verdana" w:hAnsi="Verdana"/>
          <w:lang w:val="es-MX"/>
        </w:rPr>
        <w:t>cumplirlas,</w:t>
      </w:r>
      <w:r w:rsidRPr="00B62C6E">
        <w:rPr>
          <w:rFonts w:ascii="Verdana" w:hAnsi="Verdana"/>
          <w:spacing w:val="-6"/>
          <w:lang w:val="es-MX"/>
        </w:rPr>
        <w:t xml:space="preserve"> </w:t>
      </w:r>
      <w:r w:rsidRPr="00B62C6E">
        <w:rPr>
          <w:rFonts w:ascii="Verdana" w:hAnsi="Verdana"/>
          <w:lang w:val="es-MX"/>
        </w:rPr>
        <w:t>con</w:t>
      </w:r>
      <w:r w:rsidRPr="00B62C6E">
        <w:rPr>
          <w:rFonts w:ascii="Verdana" w:hAnsi="Verdana"/>
          <w:spacing w:val="-7"/>
          <w:lang w:val="es-MX"/>
        </w:rPr>
        <w:t xml:space="preserve"> </w:t>
      </w:r>
      <w:r w:rsidRPr="00B62C6E">
        <w:rPr>
          <w:rFonts w:ascii="Verdana" w:hAnsi="Verdana"/>
          <w:lang w:val="es-MX"/>
        </w:rPr>
        <w:t>el</w:t>
      </w:r>
      <w:r w:rsidRPr="00B62C6E">
        <w:rPr>
          <w:rFonts w:ascii="Verdana" w:hAnsi="Verdana"/>
          <w:spacing w:val="-6"/>
          <w:lang w:val="es-MX"/>
        </w:rPr>
        <w:t xml:space="preserve"> </w:t>
      </w:r>
      <w:r w:rsidRPr="00B62C6E">
        <w:rPr>
          <w:rFonts w:ascii="Verdana" w:hAnsi="Verdana"/>
          <w:lang w:val="es-MX"/>
        </w:rPr>
        <w:t>objetivo</w:t>
      </w:r>
      <w:r w:rsidRPr="00B62C6E">
        <w:rPr>
          <w:rFonts w:ascii="Verdana" w:hAnsi="Verdana"/>
          <w:spacing w:val="-7"/>
          <w:lang w:val="es-MX"/>
        </w:rPr>
        <w:t xml:space="preserve"> </w:t>
      </w:r>
      <w:r w:rsidRPr="00B62C6E">
        <w:rPr>
          <w:rFonts w:ascii="Verdana" w:hAnsi="Verdana"/>
          <w:lang w:val="es-MX"/>
        </w:rPr>
        <w:t>común</w:t>
      </w:r>
      <w:r w:rsidRPr="00B62C6E">
        <w:rPr>
          <w:rFonts w:ascii="Verdana" w:hAnsi="Verdana"/>
          <w:spacing w:val="-6"/>
          <w:lang w:val="es-MX"/>
        </w:rPr>
        <w:t xml:space="preserve"> </w:t>
      </w:r>
      <w:r w:rsidRPr="00B62C6E">
        <w:rPr>
          <w:rFonts w:ascii="Verdana" w:hAnsi="Verdana"/>
          <w:lang w:val="es-MX"/>
        </w:rPr>
        <w:t>de</w:t>
      </w:r>
      <w:r w:rsidRPr="00B62C6E">
        <w:rPr>
          <w:rFonts w:ascii="Verdana" w:hAnsi="Verdana"/>
          <w:spacing w:val="-59"/>
          <w:lang w:val="es-MX"/>
        </w:rPr>
        <w:t xml:space="preserve"> </w:t>
      </w:r>
      <w:r w:rsidRPr="00B62C6E">
        <w:rPr>
          <w:rFonts w:ascii="Verdana" w:hAnsi="Verdana"/>
          <w:lang w:val="es-MX"/>
        </w:rPr>
        <w:t xml:space="preserve">materializar los fines del Estado. Por este motivo, puede </w:t>
      </w:r>
      <w:r w:rsidRPr="00B62C6E">
        <w:rPr>
          <w:rFonts w:ascii="Verdana" w:hAnsi="Verdana"/>
          <w:lang w:val="es-MX"/>
        </w:rPr>
        <w:lastRenderedPageBreak/>
        <w:t>entenderse que cuando la Ley 80 de</w:t>
      </w:r>
      <w:r w:rsidRPr="00B62C6E">
        <w:rPr>
          <w:rFonts w:ascii="Verdana" w:hAnsi="Verdana"/>
          <w:spacing w:val="1"/>
          <w:lang w:val="es-MX"/>
        </w:rPr>
        <w:t xml:space="preserve"> </w:t>
      </w:r>
      <w:r w:rsidRPr="00B62C6E">
        <w:rPr>
          <w:rFonts w:ascii="Verdana" w:hAnsi="Verdana"/>
          <w:lang w:val="es-MX"/>
        </w:rPr>
        <w:t>1993</w:t>
      </w:r>
      <w:r w:rsidRPr="00B62C6E">
        <w:rPr>
          <w:rFonts w:ascii="Verdana" w:hAnsi="Verdana"/>
          <w:spacing w:val="-8"/>
          <w:lang w:val="es-MX"/>
        </w:rPr>
        <w:t xml:space="preserve"> </w:t>
      </w:r>
      <w:r w:rsidRPr="00B62C6E">
        <w:rPr>
          <w:rFonts w:ascii="Verdana" w:hAnsi="Verdana"/>
          <w:lang w:val="es-MX"/>
        </w:rPr>
        <w:t>se</w:t>
      </w:r>
      <w:r w:rsidRPr="00B62C6E">
        <w:rPr>
          <w:rFonts w:ascii="Verdana" w:hAnsi="Verdana"/>
          <w:spacing w:val="-7"/>
          <w:lang w:val="es-MX"/>
        </w:rPr>
        <w:t xml:space="preserve"> </w:t>
      </w:r>
      <w:r w:rsidRPr="00B62C6E">
        <w:rPr>
          <w:rFonts w:ascii="Verdana" w:hAnsi="Verdana"/>
          <w:lang w:val="es-MX"/>
        </w:rPr>
        <w:t>refiere</w:t>
      </w:r>
      <w:r w:rsidRPr="00B62C6E">
        <w:rPr>
          <w:rFonts w:ascii="Verdana" w:hAnsi="Verdana"/>
          <w:spacing w:val="-8"/>
          <w:lang w:val="es-MX"/>
        </w:rPr>
        <w:t xml:space="preserve"> </w:t>
      </w:r>
      <w:r w:rsidRPr="00B62C6E">
        <w:rPr>
          <w:rFonts w:ascii="Verdana" w:hAnsi="Verdana"/>
          <w:lang w:val="es-MX"/>
        </w:rPr>
        <w:t>a</w:t>
      </w:r>
      <w:r w:rsidRPr="00B62C6E">
        <w:rPr>
          <w:rFonts w:ascii="Verdana" w:hAnsi="Verdana"/>
          <w:spacing w:val="-7"/>
          <w:lang w:val="es-MX"/>
        </w:rPr>
        <w:t xml:space="preserve"> </w:t>
      </w:r>
      <w:r w:rsidRPr="00B62C6E">
        <w:rPr>
          <w:rFonts w:ascii="Verdana" w:hAnsi="Verdana"/>
          <w:lang w:val="es-MX"/>
        </w:rPr>
        <w:t>contratos</w:t>
      </w:r>
      <w:r w:rsidRPr="00B62C6E">
        <w:rPr>
          <w:rFonts w:ascii="Verdana" w:hAnsi="Verdana"/>
          <w:spacing w:val="-8"/>
          <w:lang w:val="es-MX"/>
        </w:rPr>
        <w:t xml:space="preserve"> </w:t>
      </w:r>
      <w:r w:rsidRPr="00612353">
        <w:rPr>
          <w:rFonts w:ascii="Verdana" w:hAnsi="Verdana"/>
        </w:rPr>
        <w:t>interadministrativos</w:t>
      </w:r>
      <w:r w:rsidRPr="00B62C6E">
        <w:rPr>
          <w:rFonts w:ascii="Verdana" w:hAnsi="Verdana"/>
          <w:spacing w:val="-7"/>
          <w:lang w:val="es-MX"/>
        </w:rPr>
        <w:t xml:space="preserve"> </w:t>
      </w:r>
      <w:r w:rsidRPr="00B62C6E">
        <w:rPr>
          <w:rFonts w:ascii="Verdana" w:hAnsi="Verdana"/>
          <w:lang w:val="es-MX"/>
        </w:rPr>
        <w:t>de</w:t>
      </w:r>
      <w:r w:rsidRPr="00B62C6E">
        <w:rPr>
          <w:rFonts w:ascii="Verdana" w:hAnsi="Verdana"/>
          <w:spacing w:val="-8"/>
          <w:lang w:val="es-MX"/>
        </w:rPr>
        <w:t xml:space="preserve"> </w:t>
      </w:r>
      <w:r w:rsidRPr="00B62C6E">
        <w:rPr>
          <w:rFonts w:ascii="Verdana" w:hAnsi="Verdana"/>
          <w:lang w:val="es-MX"/>
        </w:rPr>
        <w:t>la</w:t>
      </w:r>
      <w:r w:rsidRPr="00B62C6E">
        <w:rPr>
          <w:rFonts w:ascii="Verdana" w:hAnsi="Verdana"/>
          <w:spacing w:val="-7"/>
          <w:lang w:val="es-MX"/>
        </w:rPr>
        <w:t xml:space="preserve"> </w:t>
      </w:r>
      <w:r w:rsidRPr="00B62C6E">
        <w:rPr>
          <w:rFonts w:ascii="Verdana" w:hAnsi="Verdana"/>
          <w:lang w:val="es-MX"/>
        </w:rPr>
        <w:t>misma</w:t>
      </w:r>
      <w:r w:rsidRPr="00B62C6E">
        <w:rPr>
          <w:rFonts w:ascii="Verdana" w:hAnsi="Verdana"/>
          <w:spacing w:val="-8"/>
          <w:lang w:val="es-MX"/>
        </w:rPr>
        <w:t xml:space="preserve"> </w:t>
      </w:r>
      <w:r w:rsidRPr="00B62C6E">
        <w:rPr>
          <w:rFonts w:ascii="Verdana" w:hAnsi="Verdana"/>
          <w:lang w:val="es-MX"/>
        </w:rPr>
        <w:t>forma</w:t>
      </w:r>
      <w:r w:rsidRPr="00B62C6E">
        <w:rPr>
          <w:rFonts w:ascii="Verdana" w:hAnsi="Verdana"/>
          <w:spacing w:val="-7"/>
          <w:lang w:val="es-MX"/>
        </w:rPr>
        <w:t xml:space="preserve"> </w:t>
      </w:r>
      <w:r w:rsidRPr="00B62C6E">
        <w:rPr>
          <w:rFonts w:ascii="Verdana" w:hAnsi="Verdana"/>
          <w:lang w:val="es-MX"/>
        </w:rPr>
        <w:t>lo</w:t>
      </w:r>
      <w:r w:rsidRPr="00B62C6E">
        <w:rPr>
          <w:rFonts w:ascii="Verdana" w:hAnsi="Verdana"/>
          <w:spacing w:val="-8"/>
          <w:lang w:val="es-MX"/>
        </w:rPr>
        <w:t xml:space="preserve"> </w:t>
      </w:r>
      <w:r w:rsidRPr="00B62C6E">
        <w:rPr>
          <w:rFonts w:ascii="Verdana" w:hAnsi="Verdana"/>
          <w:lang w:val="es-MX"/>
        </w:rPr>
        <w:t>hace</w:t>
      </w:r>
      <w:r w:rsidRPr="00B62C6E">
        <w:rPr>
          <w:rFonts w:ascii="Verdana" w:hAnsi="Verdana"/>
          <w:spacing w:val="-7"/>
          <w:lang w:val="es-MX"/>
        </w:rPr>
        <w:t xml:space="preserve"> </w:t>
      </w:r>
      <w:r w:rsidRPr="00B62C6E">
        <w:rPr>
          <w:rFonts w:ascii="Verdana" w:hAnsi="Verdana"/>
          <w:lang w:val="es-MX"/>
        </w:rPr>
        <w:t>frente</w:t>
      </w:r>
      <w:r w:rsidRPr="00B62C6E">
        <w:rPr>
          <w:rFonts w:ascii="Verdana" w:hAnsi="Verdana"/>
          <w:spacing w:val="-7"/>
          <w:lang w:val="es-MX"/>
        </w:rPr>
        <w:t xml:space="preserve"> </w:t>
      </w:r>
      <w:r w:rsidRPr="00B62C6E">
        <w:rPr>
          <w:rFonts w:ascii="Verdana" w:hAnsi="Verdana"/>
          <w:lang w:val="es-MX"/>
        </w:rPr>
        <w:t>a</w:t>
      </w:r>
      <w:r w:rsidRPr="00B62C6E">
        <w:rPr>
          <w:rFonts w:ascii="Verdana" w:hAnsi="Verdana"/>
          <w:spacing w:val="-7"/>
          <w:lang w:val="es-MX"/>
        </w:rPr>
        <w:t xml:space="preserve"> </w:t>
      </w:r>
      <w:r w:rsidRPr="00B62C6E">
        <w:rPr>
          <w:rFonts w:ascii="Verdana" w:hAnsi="Verdana"/>
          <w:lang w:val="es-MX"/>
        </w:rPr>
        <w:t>los</w:t>
      </w:r>
      <w:r w:rsidRPr="00B62C6E">
        <w:rPr>
          <w:rFonts w:ascii="Verdana" w:hAnsi="Verdana"/>
          <w:spacing w:val="-8"/>
          <w:lang w:val="es-MX"/>
        </w:rPr>
        <w:t xml:space="preserve"> </w:t>
      </w:r>
      <w:r w:rsidRPr="00B62C6E">
        <w:rPr>
          <w:rFonts w:ascii="Verdana" w:hAnsi="Verdana"/>
          <w:lang w:val="es-MX"/>
        </w:rPr>
        <w:t>convenios,</w:t>
      </w:r>
      <w:r w:rsidRPr="00B62C6E">
        <w:rPr>
          <w:rFonts w:ascii="Verdana" w:hAnsi="Verdana"/>
          <w:spacing w:val="-58"/>
          <w:lang w:val="es-MX"/>
        </w:rPr>
        <w:t xml:space="preserve"> </w:t>
      </w:r>
      <w:r w:rsidRPr="00B62C6E">
        <w:rPr>
          <w:rFonts w:ascii="Verdana" w:hAnsi="Verdana"/>
          <w:lang w:val="es-MX"/>
        </w:rPr>
        <w:t>entre</w:t>
      </w:r>
      <w:r w:rsidRPr="00B62C6E">
        <w:rPr>
          <w:rFonts w:ascii="Verdana" w:hAnsi="Verdana"/>
          <w:spacing w:val="-7"/>
          <w:lang w:val="es-MX"/>
        </w:rPr>
        <w:t xml:space="preserve"> </w:t>
      </w:r>
      <w:r w:rsidRPr="00B62C6E">
        <w:rPr>
          <w:rFonts w:ascii="Verdana" w:hAnsi="Verdana"/>
          <w:lang w:val="es-MX"/>
        </w:rPr>
        <w:t>otras</w:t>
      </w:r>
      <w:r w:rsidRPr="00B62C6E">
        <w:rPr>
          <w:rFonts w:ascii="Verdana" w:hAnsi="Verdana"/>
          <w:spacing w:val="-6"/>
          <w:lang w:val="es-MX"/>
        </w:rPr>
        <w:t xml:space="preserve"> </w:t>
      </w:r>
      <w:r w:rsidRPr="00B62C6E">
        <w:rPr>
          <w:rFonts w:ascii="Verdana" w:hAnsi="Verdana"/>
          <w:lang w:val="es-MX"/>
        </w:rPr>
        <w:t>razones,</w:t>
      </w:r>
      <w:r w:rsidRPr="00B62C6E">
        <w:rPr>
          <w:rFonts w:ascii="Verdana" w:hAnsi="Verdana"/>
          <w:spacing w:val="-7"/>
          <w:lang w:val="es-MX"/>
        </w:rPr>
        <w:t xml:space="preserve"> </w:t>
      </w:r>
      <w:r w:rsidRPr="00B62C6E">
        <w:rPr>
          <w:rFonts w:ascii="Verdana" w:hAnsi="Verdana"/>
          <w:lang w:val="es-MX"/>
        </w:rPr>
        <w:t>porque</w:t>
      </w:r>
      <w:r w:rsidRPr="00B62C6E">
        <w:rPr>
          <w:rFonts w:ascii="Verdana" w:hAnsi="Verdana"/>
          <w:spacing w:val="-6"/>
          <w:lang w:val="es-MX"/>
        </w:rPr>
        <w:t xml:space="preserve"> </w:t>
      </w:r>
      <w:r w:rsidRPr="00B62C6E">
        <w:rPr>
          <w:rFonts w:ascii="Verdana" w:hAnsi="Verdana"/>
          <w:lang w:val="es-MX"/>
        </w:rPr>
        <w:t>este</w:t>
      </w:r>
      <w:r w:rsidRPr="00B62C6E">
        <w:rPr>
          <w:rFonts w:ascii="Verdana" w:hAnsi="Verdana"/>
          <w:spacing w:val="-6"/>
          <w:lang w:val="es-MX"/>
        </w:rPr>
        <w:t xml:space="preserve"> </w:t>
      </w:r>
      <w:r w:rsidRPr="00B62C6E">
        <w:rPr>
          <w:rFonts w:ascii="Verdana" w:hAnsi="Verdana"/>
          <w:lang w:val="es-MX"/>
        </w:rPr>
        <w:t>cuerpo</w:t>
      </w:r>
      <w:r w:rsidRPr="00B62C6E">
        <w:rPr>
          <w:rFonts w:ascii="Verdana" w:hAnsi="Verdana"/>
          <w:spacing w:val="-7"/>
          <w:lang w:val="es-MX"/>
        </w:rPr>
        <w:t xml:space="preserve"> </w:t>
      </w:r>
      <w:r w:rsidRPr="00B62C6E">
        <w:rPr>
          <w:rFonts w:ascii="Verdana" w:hAnsi="Verdana"/>
          <w:lang w:val="es-MX"/>
        </w:rPr>
        <w:t>normativo</w:t>
      </w:r>
      <w:r w:rsidRPr="00B62C6E">
        <w:rPr>
          <w:rFonts w:ascii="Verdana" w:hAnsi="Verdana"/>
          <w:spacing w:val="-6"/>
          <w:lang w:val="es-MX"/>
        </w:rPr>
        <w:t xml:space="preserve"> </w:t>
      </w:r>
      <w:r w:rsidRPr="00B62C6E">
        <w:rPr>
          <w:rFonts w:ascii="Verdana" w:hAnsi="Verdana"/>
          <w:lang w:val="es-MX"/>
        </w:rPr>
        <w:t>faculta</w:t>
      </w:r>
      <w:r w:rsidRPr="00B62C6E">
        <w:rPr>
          <w:rFonts w:ascii="Verdana" w:hAnsi="Verdana"/>
          <w:spacing w:val="-5"/>
          <w:lang w:val="es-MX"/>
        </w:rPr>
        <w:t xml:space="preserve"> </w:t>
      </w:r>
      <w:r w:rsidRPr="00B62C6E">
        <w:rPr>
          <w:rFonts w:ascii="Verdana" w:hAnsi="Verdana"/>
          <w:lang w:val="es-MX"/>
        </w:rPr>
        <w:t>a</w:t>
      </w:r>
      <w:r w:rsidRPr="00B62C6E">
        <w:rPr>
          <w:rFonts w:ascii="Verdana" w:hAnsi="Verdana"/>
          <w:spacing w:val="-7"/>
          <w:lang w:val="es-MX"/>
        </w:rPr>
        <w:t xml:space="preserve"> </w:t>
      </w:r>
      <w:r w:rsidRPr="00B62C6E">
        <w:rPr>
          <w:rFonts w:ascii="Verdana" w:hAnsi="Verdana"/>
          <w:lang w:val="es-MX"/>
        </w:rPr>
        <w:t>las</w:t>
      </w:r>
      <w:r w:rsidRPr="00B62C6E">
        <w:rPr>
          <w:rFonts w:ascii="Verdana" w:hAnsi="Verdana"/>
          <w:spacing w:val="-6"/>
          <w:lang w:val="es-MX"/>
        </w:rPr>
        <w:t xml:space="preserve"> </w:t>
      </w:r>
      <w:r w:rsidRPr="00B62C6E">
        <w:rPr>
          <w:rFonts w:ascii="Verdana" w:hAnsi="Verdana"/>
          <w:lang w:val="es-MX"/>
        </w:rPr>
        <w:t>entidades</w:t>
      </w:r>
      <w:r w:rsidRPr="00B62C6E">
        <w:rPr>
          <w:rFonts w:ascii="Verdana" w:hAnsi="Verdana"/>
          <w:spacing w:val="-6"/>
          <w:lang w:val="es-MX"/>
        </w:rPr>
        <w:t xml:space="preserve"> </w:t>
      </w:r>
      <w:r w:rsidRPr="00B62C6E">
        <w:rPr>
          <w:rFonts w:ascii="Verdana" w:hAnsi="Verdana"/>
          <w:lang w:val="es-MX"/>
        </w:rPr>
        <w:t>públicas</w:t>
      </w:r>
      <w:r w:rsidRPr="00B62C6E">
        <w:rPr>
          <w:rFonts w:ascii="Verdana" w:hAnsi="Verdana"/>
          <w:spacing w:val="-7"/>
          <w:lang w:val="es-MX"/>
        </w:rPr>
        <w:t xml:space="preserve"> </w:t>
      </w:r>
      <w:r w:rsidRPr="00B62C6E">
        <w:rPr>
          <w:rFonts w:ascii="Verdana" w:hAnsi="Verdana"/>
          <w:lang w:val="es-MX"/>
        </w:rPr>
        <w:t>a</w:t>
      </w:r>
      <w:r w:rsidRPr="00B62C6E">
        <w:rPr>
          <w:rFonts w:ascii="Verdana" w:hAnsi="Verdana"/>
          <w:spacing w:val="-6"/>
          <w:lang w:val="es-MX"/>
        </w:rPr>
        <w:t xml:space="preserve"> </w:t>
      </w:r>
      <w:r w:rsidRPr="00B62C6E">
        <w:rPr>
          <w:rFonts w:ascii="Verdana" w:hAnsi="Verdana"/>
          <w:lang w:val="es-MX"/>
        </w:rPr>
        <w:t>celebrar</w:t>
      </w:r>
      <w:r w:rsidRPr="00B62C6E">
        <w:rPr>
          <w:rFonts w:ascii="Verdana" w:hAnsi="Verdana"/>
          <w:spacing w:val="-6"/>
          <w:lang w:val="es-MX"/>
        </w:rPr>
        <w:t xml:space="preserve"> </w:t>
      </w:r>
      <w:r w:rsidRPr="00B62C6E">
        <w:rPr>
          <w:rFonts w:ascii="Verdana" w:hAnsi="Verdana"/>
          <w:lang w:val="es-MX"/>
        </w:rPr>
        <w:t>los</w:t>
      </w:r>
      <w:r w:rsidRPr="00B62C6E">
        <w:rPr>
          <w:rFonts w:ascii="Verdana" w:hAnsi="Verdana"/>
          <w:spacing w:val="-59"/>
          <w:lang w:val="es-MX"/>
        </w:rPr>
        <w:t xml:space="preserve"> </w:t>
      </w:r>
      <w:r w:rsidRPr="00B62C6E">
        <w:rPr>
          <w:rFonts w:ascii="Verdana" w:hAnsi="Verdana"/>
          <w:lang w:val="es-MX"/>
        </w:rPr>
        <w:t>demás acuerdos que permitan la autonomía de la voluntad y requieran el cumplimiento de los</w:t>
      </w:r>
      <w:r w:rsidRPr="00B62C6E">
        <w:rPr>
          <w:rFonts w:ascii="Verdana" w:hAnsi="Verdana"/>
          <w:spacing w:val="1"/>
          <w:lang w:val="es-MX"/>
        </w:rPr>
        <w:t xml:space="preserve"> </w:t>
      </w:r>
      <w:r w:rsidRPr="00B62C6E">
        <w:rPr>
          <w:rFonts w:ascii="Verdana" w:hAnsi="Verdana"/>
          <w:lang w:val="es-MX"/>
        </w:rPr>
        <w:t>fines</w:t>
      </w:r>
      <w:r w:rsidRPr="00B62C6E">
        <w:rPr>
          <w:rFonts w:ascii="Verdana" w:hAnsi="Verdana"/>
          <w:spacing w:val="-2"/>
          <w:lang w:val="es-MX"/>
        </w:rPr>
        <w:t xml:space="preserve"> </w:t>
      </w:r>
      <w:r w:rsidRPr="00B62C6E">
        <w:rPr>
          <w:rFonts w:ascii="Verdana" w:hAnsi="Verdana"/>
          <w:lang w:val="es-MX"/>
        </w:rPr>
        <w:t>estatales.</w:t>
      </w:r>
    </w:p>
    <w:p w14:paraId="34C9D1B2"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Además,</w:t>
      </w:r>
      <w:r w:rsidRPr="00B62C6E">
        <w:rPr>
          <w:rFonts w:ascii="Verdana" w:hAnsi="Verdana"/>
          <w:spacing w:val="1"/>
          <w:lang w:val="es-MX"/>
        </w:rPr>
        <w:t xml:space="preserve"> </w:t>
      </w:r>
      <w:r w:rsidRPr="00B62C6E">
        <w:rPr>
          <w:rFonts w:ascii="Verdana" w:hAnsi="Verdana"/>
          <w:lang w:val="es-MX"/>
        </w:rPr>
        <w:t>el</w:t>
      </w:r>
      <w:r w:rsidRPr="00B62C6E">
        <w:rPr>
          <w:rFonts w:ascii="Verdana" w:hAnsi="Verdana"/>
          <w:spacing w:val="1"/>
          <w:lang w:val="es-MX"/>
        </w:rPr>
        <w:t xml:space="preserve"> </w:t>
      </w:r>
      <w:r w:rsidRPr="00B62C6E">
        <w:rPr>
          <w:rFonts w:ascii="Verdana" w:hAnsi="Verdana"/>
          <w:lang w:val="es-MX"/>
        </w:rPr>
        <w:t>Decreto</w:t>
      </w:r>
      <w:r w:rsidRPr="00B62C6E">
        <w:rPr>
          <w:rFonts w:ascii="Verdana" w:hAnsi="Verdana"/>
          <w:spacing w:val="1"/>
          <w:lang w:val="es-MX"/>
        </w:rPr>
        <w:t xml:space="preserve"> </w:t>
      </w:r>
      <w:r w:rsidRPr="00B62C6E">
        <w:rPr>
          <w:rFonts w:ascii="Verdana" w:hAnsi="Verdana"/>
          <w:lang w:val="es-MX"/>
        </w:rPr>
        <w:t>1082</w:t>
      </w:r>
      <w:r w:rsidRPr="00B62C6E">
        <w:rPr>
          <w:rFonts w:ascii="Verdana" w:hAnsi="Verdana"/>
          <w:spacing w:val="1"/>
          <w:lang w:val="es-MX"/>
        </w:rPr>
        <w:t xml:space="preserve"> </w:t>
      </w:r>
      <w:r w:rsidRPr="00B62C6E">
        <w:rPr>
          <w:rFonts w:ascii="Verdana" w:hAnsi="Verdana"/>
          <w:lang w:val="es-MX"/>
        </w:rPr>
        <w:t>de</w:t>
      </w:r>
      <w:r w:rsidRPr="00B62C6E">
        <w:rPr>
          <w:rFonts w:ascii="Verdana" w:hAnsi="Verdana"/>
          <w:spacing w:val="1"/>
          <w:lang w:val="es-MX"/>
        </w:rPr>
        <w:t xml:space="preserve"> </w:t>
      </w:r>
      <w:r w:rsidRPr="00B62C6E">
        <w:rPr>
          <w:rFonts w:ascii="Verdana" w:hAnsi="Verdana"/>
          <w:lang w:val="es-MX"/>
        </w:rPr>
        <w:t>2015</w:t>
      </w:r>
      <w:r w:rsidRPr="00B62C6E">
        <w:rPr>
          <w:rFonts w:ascii="Verdana" w:hAnsi="Verdana"/>
          <w:spacing w:val="1"/>
          <w:lang w:val="es-MX"/>
        </w:rPr>
        <w:t xml:space="preserve"> </w:t>
      </w:r>
      <w:r w:rsidRPr="00B62C6E">
        <w:rPr>
          <w:rFonts w:ascii="Verdana" w:hAnsi="Verdana"/>
          <w:lang w:val="es-MX"/>
        </w:rPr>
        <w:t>dispone</w:t>
      </w:r>
      <w:r w:rsidRPr="00B62C6E">
        <w:rPr>
          <w:rFonts w:ascii="Verdana" w:hAnsi="Verdana"/>
          <w:spacing w:val="1"/>
          <w:lang w:val="es-MX"/>
        </w:rPr>
        <w:t xml:space="preserve"> </w:t>
      </w:r>
      <w:r w:rsidRPr="00B62C6E">
        <w:rPr>
          <w:rFonts w:ascii="Verdana" w:hAnsi="Verdana"/>
          <w:lang w:val="es-MX"/>
        </w:rPr>
        <w:t>que</w:t>
      </w:r>
      <w:r w:rsidRPr="00B62C6E">
        <w:rPr>
          <w:rFonts w:ascii="Verdana" w:hAnsi="Verdana"/>
          <w:spacing w:val="1"/>
          <w:lang w:val="es-MX"/>
        </w:rPr>
        <w:t xml:space="preserve"> </w:t>
      </w:r>
      <w:r w:rsidRPr="00B62C6E">
        <w:rPr>
          <w:rFonts w:ascii="Verdana" w:hAnsi="Verdana"/>
          <w:lang w:val="es-MX"/>
        </w:rPr>
        <w:t>los</w:t>
      </w:r>
      <w:r w:rsidRPr="00B62C6E">
        <w:rPr>
          <w:rFonts w:ascii="Verdana" w:hAnsi="Verdana"/>
          <w:spacing w:val="1"/>
          <w:lang w:val="es-MX"/>
        </w:rPr>
        <w:t xml:space="preserve"> </w:t>
      </w:r>
      <w:r w:rsidRPr="00B62C6E">
        <w:rPr>
          <w:rFonts w:ascii="Verdana" w:hAnsi="Verdana"/>
          <w:lang w:val="es-MX"/>
        </w:rPr>
        <w:t>convenios</w:t>
      </w:r>
      <w:r w:rsidRPr="00B62C6E">
        <w:rPr>
          <w:rFonts w:ascii="Verdana" w:hAnsi="Verdana"/>
          <w:spacing w:val="1"/>
          <w:lang w:val="es-MX"/>
        </w:rPr>
        <w:t xml:space="preserve"> </w:t>
      </w:r>
      <w:r w:rsidRPr="00B62C6E">
        <w:rPr>
          <w:rFonts w:ascii="Verdana" w:hAnsi="Verdana"/>
          <w:lang w:val="es-MX"/>
        </w:rPr>
        <w:t>o</w:t>
      </w:r>
      <w:r w:rsidRPr="00B62C6E">
        <w:rPr>
          <w:rFonts w:ascii="Verdana" w:hAnsi="Verdana"/>
          <w:spacing w:val="1"/>
          <w:lang w:val="es-MX"/>
        </w:rPr>
        <w:t xml:space="preserve"> </w:t>
      </w:r>
      <w:r w:rsidRPr="00B62C6E">
        <w:rPr>
          <w:rFonts w:ascii="Verdana" w:hAnsi="Verdana"/>
          <w:lang w:val="es-MX"/>
        </w:rPr>
        <w:t>contratos</w:t>
      </w:r>
      <w:r w:rsidRPr="00B62C6E">
        <w:rPr>
          <w:rFonts w:ascii="Verdana" w:hAnsi="Verdana"/>
          <w:spacing w:val="1"/>
          <w:lang w:val="es-MX"/>
        </w:rPr>
        <w:t xml:space="preserve"> </w:t>
      </w:r>
      <w:r w:rsidRPr="00B62C6E">
        <w:rPr>
          <w:rFonts w:ascii="Verdana" w:hAnsi="Verdana"/>
          <w:lang w:val="es-MX"/>
        </w:rPr>
        <w:t>interadministrativos,</w:t>
      </w:r>
      <w:r w:rsidRPr="00B62C6E">
        <w:rPr>
          <w:rFonts w:ascii="Verdana" w:hAnsi="Verdana"/>
          <w:spacing w:val="-13"/>
          <w:lang w:val="es-MX"/>
        </w:rPr>
        <w:t xml:space="preserve"> </w:t>
      </w:r>
      <w:r w:rsidRPr="00B62C6E">
        <w:rPr>
          <w:rFonts w:ascii="Verdana" w:hAnsi="Verdana"/>
          <w:lang w:val="es-MX"/>
        </w:rPr>
        <w:t>así</w:t>
      </w:r>
      <w:r w:rsidRPr="00B62C6E">
        <w:rPr>
          <w:rFonts w:ascii="Verdana" w:hAnsi="Verdana"/>
          <w:spacing w:val="-12"/>
          <w:lang w:val="es-MX"/>
        </w:rPr>
        <w:t xml:space="preserve"> </w:t>
      </w:r>
      <w:r w:rsidRPr="00B62C6E">
        <w:rPr>
          <w:rFonts w:ascii="Verdana" w:hAnsi="Verdana"/>
          <w:lang w:val="es-MX"/>
        </w:rPr>
        <w:t>denominados</w:t>
      </w:r>
      <w:r w:rsidRPr="00B62C6E">
        <w:rPr>
          <w:rFonts w:ascii="Verdana" w:hAnsi="Verdana"/>
          <w:spacing w:val="-13"/>
          <w:lang w:val="es-MX"/>
        </w:rPr>
        <w:t xml:space="preserve"> </w:t>
      </w:r>
      <w:r w:rsidRPr="00B62C6E">
        <w:rPr>
          <w:rFonts w:ascii="Verdana" w:hAnsi="Verdana"/>
          <w:lang w:val="es-MX"/>
        </w:rPr>
        <w:t>en</w:t>
      </w:r>
      <w:r w:rsidRPr="00B62C6E">
        <w:rPr>
          <w:rFonts w:ascii="Verdana" w:hAnsi="Verdana"/>
          <w:spacing w:val="-12"/>
          <w:lang w:val="es-MX"/>
        </w:rPr>
        <w:t xml:space="preserve"> </w:t>
      </w:r>
      <w:r w:rsidRPr="00B62C6E">
        <w:rPr>
          <w:rFonts w:ascii="Verdana" w:hAnsi="Verdana"/>
          <w:lang w:val="es-MX"/>
        </w:rPr>
        <w:t>su</w:t>
      </w:r>
      <w:r w:rsidRPr="00B62C6E">
        <w:rPr>
          <w:rFonts w:ascii="Verdana" w:hAnsi="Verdana"/>
          <w:spacing w:val="-13"/>
          <w:lang w:val="es-MX"/>
        </w:rPr>
        <w:t xml:space="preserve"> </w:t>
      </w:r>
      <w:r w:rsidRPr="00B62C6E">
        <w:rPr>
          <w:rFonts w:ascii="Verdana" w:hAnsi="Verdana"/>
          <w:lang w:val="es-MX"/>
        </w:rPr>
        <w:t>artículo</w:t>
      </w:r>
      <w:r w:rsidRPr="00B62C6E">
        <w:rPr>
          <w:rFonts w:ascii="Verdana" w:hAnsi="Verdana"/>
          <w:spacing w:val="-12"/>
          <w:lang w:val="es-MX"/>
        </w:rPr>
        <w:t xml:space="preserve"> </w:t>
      </w:r>
      <w:r w:rsidRPr="00B62C6E">
        <w:rPr>
          <w:rFonts w:ascii="Verdana" w:hAnsi="Verdana"/>
          <w:lang w:val="es-MX"/>
        </w:rPr>
        <w:t>2.2.1.2.1.4.4,</w:t>
      </w:r>
      <w:r w:rsidRPr="00B62C6E">
        <w:rPr>
          <w:rFonts w:ascii="Verdana" w:hAnsi="Verdana"/>
          <w:spacing w:val="-12"/>
          <w:lang w:val="es-MX"/>
        </w:rPr>
        <w:t xml:space="preserve"> </w:t>
      </w:r>
      <w:r w:rsidRPr="00B62C6E">
        <w:rPr>
          <w:rFonts w:ascii="Verdana" w:hAnsi="Verdana"/>
          <w:lang w:val="es-MX"/>
        </w:rPr>
        <w:t>se</w:t>
      </w:r>
      <w:r w:rsidRPr="00B62C6E">
        <w:rPr>
          <w:rFonts w:ascii="Verdana" w:hAnsi="Verdana"/>
          <w:spacing w:val="-13"/>
          <w:lang w:val="es-MX"/>
        </w:rPr>
        <w:t xml:space="preserve"> </w:t>
      </w:r>
      <w:r w:rsidRPr="00B62C6E">
        <w:rPr>
          <w:rFonts w:ascii="Verdana" w:hAnsi="Verdana"/>
          <w:lang w:val="es-MX"/>
        </w:rPr>
        <w:t>contratan</w:t>
      </w:r>
      <w:r w:rsidRPr="00B62C6E">
        <w:rPr>
          <w:rFonts w:ascii="Verdana" w:hAnsi="Verdana"/>
          <w:spacing w:val="-13"/>
          <w:lang w:val="es-MX"/>
        </w:rPr>
        <w:t xml:space="preserve"> </w:t>
      </w:r>
      <w:r w:rsidRPr="00B62C6E">
        <w:rPr>
          <w:rFonts w:ascii="Verdana" w:hAnsi="Verdana"/>
          <w:lang w:val="es-MX"/>
        </w:rPr>
        <w:t>directamente,</w:t>
      </w:r>
      <w:r w:rsidRPr="00B62C6E">
        <w:rPr>
          <w:rFonts w:ascii="Verdana" w:hAnsi="Verdana"/>
          <w:spacing w:val="-12"/>
          <w:lang w:val="es-MX"/>
        </w:rPr>
        <w:t xml:space="preserve"> </w:t>
      </w:r>
      <w:r w:rsidRPr="00B62C6E">
        <w:rPr>
          <w:rFonts w:ascii="Verdana" w:hAnsi="Verdana"/>
          <w:lang w:val="es-MX"/>
        </w:rPr>
        <w:t>por</w:t>
      </w:r>
      <w:r w:rsidRPr="00B62C6E">
        <w:rPr>
          <w:rFonts w:ascii="Verdana" w:hAnsi="Verdana"/>
          <w:spacing w:val="1"/>
          <w:lang w:val="es-MX"/>
        </w:rPr>
        <w:t xml:space="preserve"> </w:t>
      </w:r>
      <w:r w:rsidRPr="00B62C6E">
        <w:rPr>
          <w:rFonts w:ascii="Verdana" w:hAnsi="Verdana"/>
          <w:lang w:val="es-MX"/>
        </w:rPr>
        <w:t>lo que no hay lugar a dudas que dichos acuerdos no están exceptuados del EGCAP y que para</w:t>
      </w:r>
      <w:r w:rsidRPr="00B62C6E">
        <w:rPr>
          <w:rFonts w:ascii="Verdana" w:hAnsi="Verdana"/>
          <w:spacing w:val="1"/>
          <w:lang w:val="es-MX"/>
        </w:rPr>
        <w:t xml:space="preserve"> </w:t>
      </w:r>
      <w:r w:rsidRPr="00B62C6E">
        <w:rPr>
          <w:rFonts w:ascii="Verdana" w:hAnsi="Verdana"/>
          <w:lang w:val="es-MX"/>
        </w:rPr>
        <w:t>efectos de la modalidad de contratación representan lo mismo en la medida en que concurran</w:t>
      </w:r>
      <w:r w:rsidRPr="00B62C6E">
        <w:rPr>
          <w:rFonts w:ascii="Verdana" w:hAnsi="Verdana"/>
          <w:spacing w:val="1"/>
          <w:lang w:val="es-MX"/>
        </w:rPr>
        <w:t xml:space="preserve"> </w:t>
      </w:r>
      <w:r w:rsidRPr="00B62C6E">
        <w:rPr>
          <w:rFonts w:ascii="Verdana" w:hAnsi="Verdana"/>
          <w:lang w:val="es-MX"/>
        </w:rPr>
        <w:t>entidades</w:t>
      </w:r>
      <w:r w:rsidRPr="00B62C6E">
        <w:rPr>
          <w:rFonts w:ascii="Verdana" w:hAnsi="Verdana"/>
          <w:spacing w:val="-12"/>
          <w:lang w:val="es-MX"/>
        </w:rPr>
        <w:t xml:space="preserve"> </w:t>
      </w:r>
      <w:r w:rsidRPr="00B62C6E">
        <w:rPr>
          <w:rFonts w:ascii="Verdana" w:hAnsi="Verdana"/>
          <w:lang w:val="es-MX"/>
        </w:rPr>
        <w:t>estatales</w:t>
      </w:r>
      <w:r w:rsidRPr="00B62C6E">
        <w:rPr>
          <w:rFonts w:ascii="Verdana" w:hAnsi="Verdana"/>
          <w:spacing w:val="-12"/>
          <w:lang w:val="es-MX"/>
        </w:rPr>
        <w:t xml:space="preserve"> </w:t>
      </w:r>
      <w:r w:rsidRPr="00B62C6E">
        <w:rPr>
          <w:rFonts w:ascii="Verdana" w:hAnsi="Verdana"/>
          <w:lang w:val="es-MX"/>
        </w:rPr>
        <w:t>en</w:t>
      </w:r>
      <w:r w:rsidRPr="00B62C6E">
        <w:rPr>
          <w:rFonts w:ascii="Verdana" w:hAnsi="Verdana"/>
          <w:spacing w:val="-11"/>
          <w:lang w:val="es-MX"/>
        </w:rPr>
        <w:t xml:space="preserve"> </w:t>
      </w:r>
      <w:r w:rsidRPr="00B62C6E">
        <w:rPr>
          <w:rFonts w:ascii="Verdana" w:hAnsi="Verdana"/>
          <w:lang w:val="es-MX"/>
        </w:rPr>
        <w:t>el</w:t>
      </w:r>
      <w:r w:rsidRPr="00B62C6E">
        <w:rPr>
          <w:rFonts w:ascii="Verdana" w:hAnsi="Verdana"/>
          <w:spacing w:val="-12"/>
          <w:lang w:val="es-MX"/>
        </w:rPr>
        <w:t xml:space="preserve"> </w:t>
      </w:r>
      <w:r w:rsidRPr="00B62C6E">
        <w:rPr>
          <w:rFonts w:ascii="Verdana" w:hAnsi="Verdana"/>
          <w:lang w:val="es-MX"/>
        </w:rPr>
        <w:t>acuerdo</w:t>
      </w:r>
      <w:r w:rsidRPr="00B62C6E">
        <w:rPr>
          <w:rFonts w:ascii="Verdana" w:hAnsi="Verdana"/>
          <w:spacing w:val="-11"/>
          <w:lang w:val="es-MX"/>
        </w:rPr>
        <w:t xml:space="preserve"> </w:t>
      </w:r>
      <w:r w:rsidRPr="00B62C6E">
        <w:rPr>
          <w:rFonts w:ascii="Verdana" w:hAnsi="Verdana"/>
          <w:lang w:val="es-MX"/>
        </w:rPr>
        <w:t>de</w:t>
      </w:r>
      <w:r w:rsidRPr="00B62C6E">
        <w:rPr>
          <w:rFonts w:ascii="Verdana" w:hAnsi="Verdana"/>
          <w:spacing w:val="-12"/>
          <w:lang w:val="es-MX"/>
        </w:rPr>
        <w:t xml:space="preserve"> </w:t>
      </w:r>
      <w:r w:rsidRPr="00B62C6E">
        <w:rPr>
          <w:rFonts w:ascii="Verdana" w:hAnsi="Verdana"/>
          <w:lang w:val="es-MX"/>
        </w:rPr>
        <w:t>voluntades.</w:t>
      </w:r>
      <w:r w:rsidRPr="00B62C6E">
        <w:rPr>
          <w:rFonts w:ascii="Verdana" w:hAnsi="Verdana"/>
          <w:spacing w:val="-11"/>
          <w:lang w:val="es-MX"/>
        </w:rPr>
        <w:t xml:space="preserve"> </w:t>
      </w:r>
      <w:r w:rsidRPr="00B62C6E">
        <w:rPr>
          <w:rFonts w:ascii="Verdana" w:hAnsi="Verdana"/>
          <w:lang w:val="es-MX"/>
        </w:rPr>
        <w:t>Así</w:t>
      </w:r>
      <w:r w:rsidRPr="00B62C6E">
        <w:rPr>
          <w:rFonts w:ascii="Verdana" w:hAnsi="Verdana"/>
          <w:spacing w:val="-12"/>
          <w:lang w:val="es-MX"/>
        </w:rPr>
        <w:t xml:space="preserve"> </w:t>
      </w:r>
      <w:r w:rsidRPr="00B62C6E">
        <w:rPr>
          <w:rFonts w:ascii="Verdana" w:hAnsi="Verdana"/>
          <w:lang w:val="es-MX"/>
        </w:rPr>
        <w:t>sucede</w:t>
      </w:r>
      <w:r w:rsidRPr="00B62C6E">
        <w:rPr>
          <w:rFonts w:ascii="Verdana" w:hAnsi="Verdana"/>
          <w:spacing w:val="-11"/>
          <w:lang w:val="es-MX"/>
        </w:rPr>
        <w:t xml:space="preserve"> </w:t>
      </w:r>
      <w:r w:rsidRPr="00B62C6E">
        <w:rPr>
          <w:rFonts w:ascii="Verdana" w:hAnsi="Verdana"/>
          <w:lang w:val="es-MX"/>
        </w:rPr>
        <w:t>también</w:t>
      </w:r>
      <w:r w:rsidRPr="00B62C6E">
        <w:rPr>
          <w:rFonts w:ascii="Verdana" w:hAnsi="Verdana"/>
          <w:spacing w:val="-11"/>
          <w:lang w:val="es-MX"/>
        </w:rPr>
        <w:t xml:space="preserve"> </w:t>
      </w:r>
      <w:r w:rsidRPr="00B62C6E">
        <w:rPr>
          <w:rFonts w:ascii="Verdana" w:hAnsi="Verdana"/>
          <w:lang w:val="es-MX"/>
        </w:rPr>
        <w:t>al</w:t>
      </w:r>
      <w:r w:rsidRPr="00B62C6E">
        <w:rPr>
          <w:rFonts w:ascii="Verdana" w:hAnsi="Verdana"/>
          <w:spacing w:val="-11"/>
          <w:lang w:val="es-MX"/>
        </w:rPr>
        <w:t xml:space="preserve"> </w:t>
      </w:r>
      <w:r w:rsidRPr="00B62C6E">
        <w:rPr>
          <w:rFonts w:ascii="Verdana" w:hAnsi="Verdana"/>
          <w:lang w:val="es-MX"/>
        </w:rPr>
        <w:t>dar</w:t>
      </w:r>
      <w:r w:rsidRPr="00B62C6E">
        <w:rPr>
          <w:rFonts w:ascii="Verdana" w:hAnsi="Verdana"/>
          <w:spacing w:val="-12"/>
          <w:lang w:val="es-MX"/>
        </w:rPr>
        <w:t xml:space="preserve"> </w:t>
      </w:r>
      <w:r w:rsidRPr="00B62C6E">
        <w:rPr>
          <w:rFonts w:ascii="Verdana" w:hAnsi="Verdana"/>
          <w:lang w:val="es-MX"/>
        </w:rPr>
        <w:t>aplicación</w:t>
      </w:r>
      <w:r w:rsidRPr="00B62C6E">
        <w:rPr>
          <w:rFonts w:ascii="Verdana" w:hAnsi="Verdana"/>
          <w:spacing w:val="-11"/>
          <w:lang w:val="es-MX"/>
        </w:rPr>
        <w:t xml:space="preserve"> </w:t>
      </w:r>
      <w:r w:rsidRPr="00B62C6E">
        <w:rPr>
          <w:rFonts w:ascii="Verdana" w:hAnsi="Verdana"/>
          <w:lang w:val="es-MX"/>
        </w:rPr>
        <w:t>al</w:t>
      </w:r>
      <w:r w:rsidRPr="00B62C6E">
        <w:rPr>
          <w:rFonts w:ascii="Verdana" w:hAnsi="Verdana"/>
          <w:spacing w:val="-12"/>
          <w:lang w:val="es-MX"/>
        </w:rPr>
        <w:t xml:space="preserve"> </w:t>
      </w:r>
      <w:r w:rsidRPr="00B62C6E">
        <w:rPr>
          <w:rFonts w:ascii="Verdana" w:hAnsi="Verdana"/>
          <w:lang w:val="es-MX"/>
        </w:rPr>
        <w:t>derecho</w:t>
      </w:r>
      <w:r w:rsidRPr="00B62C6E">
        <w:rPr>
          <w:rFonts w:ascii="Verdana" w:hAnsi="Verdana"/>
          <w:spacing w:val="-59"/>
          <w:lang w:val="es-MX"/>
        </w:rPr>
        <w:t xml:space="preserve"> </w:t>
      </w:r>
      <w:r w:rsidRPr="00B62C6E">
        <w:rPr>
          <w:rFonts w:ascii="Verdana" w:hAnsi="Verdana"/>
          <w:lang w:val="es-MX"/>
        </w:rPr>
        <w:t>privado</w:t>
      </w:r>
      <w:r w:rsidRPr="00B62C6E">
        <w:rPr>
          <w:rFonts w:ascii="Verdana" w:hAnsi="Verdana"/>
          <w:spacing w:val="-3"/>
          <w:lang w:val="es-MX"/>
        </w:rPr>
        <w:t xml:space="preserve"> </w:t>
      </w:r>
      <w:r w:rsidRPr="00B62C6E">
        <w:rPr>
          <w:rFonts w:ascii="Verdana" w:hAnsi="Verdana"/>
          <w:lang w:val="es-MX"/>
        </w:rPr>
        <w:t>y</w:t>
      </w:r>
      <w:r w:rsidRPr="00B62C6E">
        <w:rPr>
          <w:rFonts w:ascii="Verdana" w:hAnsi="Verdana"/>
          <w:spacing w:val="-3"/>
          <w:lang w:val="es-MX"/>
        </w:rPr>
        <w:t xml:space="preserve"> </w:t>
      </w:r>
      <w:r w:rsidRPr="00B62C6E">
        <w:rPr>
          <w:rFonts w:ascii="Verdana" w:hAnsi="Verdana"/>
          <w:lang w:val="es-MX"/>
        </w:rPr>
        <w:t>a</w:t>
      </w:r>
      <w:r w:rsidRPr="00B62C6E">
        <w:rPr>
          <w:rFonts w:ascii="Verdana" w:hAnsi="Verdana"/>
          <w:spacing w:val="-3"/>
          <w:lang w:val="es-MX"/>
        </w:rPr>
        <w:t xml:space="preserve"> </w:t>
      </w:r>
      <w:r w:rsidRPr="00B62C6E">
        <w:rPr>
          <w:rFonts w:ascii="Verdana" w:hAnsi="Verdana"/>
          <w:lang w:val="es-MX"/>
        </w:rPr>
        <w:t>la</w:t>
      </w:r>
      <w:r w:rsidRPr="00B62C6E">
        <w:rPr>
          <w:rFonts w:ascii="Verdana" w:hAnsi="Verdana"/>
          <w:spacing w:val="-2"/>
          <w:lang w:val="es-MX"/>
        </w:rPr>
        <w:t xml:space="preserve"> </w:t>
      </w:r>
      <w:r w:rsidRPr="00B62C6E">
        <w:rPr>
          <w:rFonts w:ascii="Verdana" w:hAnsi="Verdana"/>
          <w:lang w:val="es-MX"/>
        </w:rPr>
        <w:t>definición</w:t>
      </w:r>
      <w:r w:rsidRPr="00B62C6E">
        <w:rPr>
          <w:rFonts w:ascii="Verdana" w:hAnsi="Verdana"/>
          <w:spacing w:val="-3"/>
          <w:lang w:val="es-MX"/>
        </w:rPr>
        <w:t xml:space="preserve"> </w:t>
      </w:r>
      <w:r w:rsidRPr="00B62C6E">
        <w:rPr>
          <w:rFonts w:ascii="Verdana" w:hAnsi="Verdana"/>
          <w:lang w:val="es-MX"/>
        </w:rPr>
        <w:t>contenida</w:t>
      </w:r>
      <w:r w:rsidRPr="00B62C6E">
        <w:rPr>
          <w:rFonts w:ascii="Verdana" w:hAnsi="Verdana"/>
          <w:spacing w:val="-3"/>
          <w:lang w:val="es-MX"/>
        </w:rPr>
        <w:t xml:space="preserve"> </w:t>
      </w:r>
      <w:r w:rsidRPr="00B62C6E">
        <w:rPr>
          <w:rFonts w:ascii="Verdana" w:hAnsi="Verdana"/>
          <w:lang w:val="es-MX"/>
        </w:rPr>
        <w:t>en</w:t>
      </w:r>
      <w:r w:rsidRPr="00B62C6E">
        <w:rPr>
          <w:rFonts w:ascii="Verdana" w:hAnsi="Verdana"/>
          <w:spacing w:val="-3"/>
          <w:lang w:val="es-MX"/>
        </w:rPr>
        <w:t xml:space="preserve"> </w:t>
      </w:r>
      <w:r w:rsidRPr="00B62C6E">
        <w:rPr>
          <w:rFonts w:ascii="Verdana" w:hAnsi="Verdana"/>
          <w:lang w:val="es-MX"/>
        </w:rPr>
        <w:t>el</w:t>
      </w:r>
      <w:r w:rsidRPr="00B62C6E">
        <w:rPr>
          <w:rFonts w:ascii="Verdana" w:hAnsi="Verdana"/>
          <w:spacing w:val="-2"/>
          <w:lang w:val="es-MX"/>
        </w:rPr>
        <w:t xml:space="preserve"> </w:t>
      </w:r>
      <w:r w:rsidRPr="00B62C6E">
        <w:rPr>
          <w:rFonts w:ascii="Verdana" w:hAnsi="Verdana"/>
          <w:lang w:val="es-MX"/>
        </w:rPr>
        <w:t>Código</w:t>
      </w:r>
      <w:r w:rsidRPr="00B62C6E">
        <w:rPr>
          <w:rFonts w:ascii="Verdana" w:hAnsi="Verdana"/>
          <w:spacing w:val="-3"/>
          <w:lang w:val="es-MX"/>
        </w:rPr>
        <w:t xml:space="preserve"> </w:t>
      </w:r>
      <w:r w:rsidRPr="00B62C6E">
        <w:rPr>
          <w:rFonts w:ascii="Verdana" w:hAnsi="Verdana"/>
          <w:lang w:val="es-MX"/>
        </w:rPr>
        <w:t>Civil</w:t>
      </w:r>
      <w:r w:rsidRPr="00B62C6E">
        <w:rPr>
          <w:rFonts w:ascii="Verdana" w:hAnsi="Verdana"/>
          <w:spacing w:val="-3"/>
          <w:lang w:val="es-MX"/>
        </w:rPr>
        <w:t xml:space="preserve"> </w:t>
      </w:r>
      <w:r w:rsidRPr="00B62C6E">
        <w:rPr>
          <w:rFonts w:ascii="Verdana" w:hAnsi="Verdana"/>
          <w:lang w:val="es-MX"/>
        </w:rPr>
        <w:t>respecto</w:t>
      </w:r>
      <w:r w:rsidRPr="00B62C6E">
        <w:rPr>
          <w:rFonts w:ascii="Verdana" w:hAnsi="Verdana"/>
          <w:spacing w:val="-3"/>
          <w:lang w:val="es-MX"/>
        </w:rPr>
        <w:t xml:space="preserve"> </w:t>
      </w:r>
      <w:r w:rsidRPr="00B62C6E">
        <w:rPr>
          <w:rFonts w:ascii="Verdana" w:hAnsi="Verdana"/>
          <w:lang w:val="es-MX"/>
        </w:rPr>
        <w:t>de</w:t>
      </w:r>
      <w:r w:rsidRPr="00B62C6E">
        <w:rPr>
          <w:rFonts w:ascii="Verdana" w:hAnsi="Verdana"/>
          <w:spacing w:val="-2"/>
          <w:lang w:val="es-MX"/>
        </w:rPr>
        <w:t xml:space="preserve"> </w:t>
      </w:r>
      <w:r w:rsidRPr="00B62C6E">
        <w:rPr>
          <w:rFonts w:ascii="Verdana" w:hAnsi="Verdana"/>
          <w:lang w:val="es-MX"/>
        </w:rPr>
        <w:t>cada</w:t>
      </w:r>
      <w:r w:rsidRPr="00B62C6E">
        <w:rPr>
          <w:rFonts w:ascii="Verdana" w:hAnsi="Verdana"/>
          <w:spacing w:val="-3"/>
          <w:lang w:val="es-MX"/>
        </w:rPr>
        <w:t xml:space="preserve"> </w:t>
      </w:r>
      <w:r w:rsidRPr="00B62C6E">
        <w:rPr>
          <w:rFonts w:ascii="Verdana" w:hAnsi="Verdana"/>
          <w:lang w:val="es-MX"/>
        </w:rPr>
        <w:t>una</w:t>
      </w:r>
      <w:r w:rsidRPr="00B62C6E">
        <w:rPr>
          <w:rFonts w:ascii="Verdana" w:hAnsi="Verdana"/>
          <w:spacing w:val="-3"/>
          <w:lang w:val="es-MX"/>
        </w:rPr>
        <w:t xml:space="preserve"> </w:t>
      </w:r>
      <w:r w:rsidRPr="00B62C6E">
        <w:rPr>
          <w:rFonts w:ascii="Verdana" w:hAnsi="Verdana"/>
          <w:lang w:val="es-MX"/>
        </w:rPr>
        <w:t>de</w:t>
      </w:r>
      <w:r w:rsidRPr="00B62C6E">
        <w:rPr>
          <w:rFonts w:ascii="Verdana" w:hAnsi="Verdana"/>
          <w:spacing w:val="-3"/>
          <w:lang w:val="es-MX"/>
        </w:rPr>
        <w:t xml:space="preserve"> </w:t>
      </w:r>
      <w:r w:rsidRPr="00B62C6E">
        <w:rPr>
          <w:rFonts w:ascii="Verdana" w:hAnsi="Verdana"/>
          <w:lang w:val="es-MX"/>
        </w:rPr>
        <w:t>estas</w:t>
      </w:r>
      <w:r w:rsidRPr="00B62C6E">
        <w:rPr>
          <w:rFonts w:ascii="Verdana" w:hAnsi="Verdana"/>
          <w:spacing w:val="-2"/>
          <w:lang w:val="es-MX"/>
        </w:rPr>
        <w:t xml:space="preserve"> </w:t>
      </w:r>
      <w:r w:rsidRPr="00B62C6E">
        <w:rPr>
          <w:rFonts w:ascii="Verdana" w:hAnsi="Verdana"/>
          <w:lang w:val="es-MX"/>
        </w:rPr>
        <w:t>figuras.</w:t>
      </w:r>
    </w:p>
    <w:p w14:paraId="3D7E6411"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No obstante, la doctrina y la jurisprudencia recientes han resaltado las diferencias entre</w:t>
      </w:r>
      <w:r w:rsidRPr="00B62C6E">
        <w:rPr>
          <w:rFonts w:ascii="Verdana" w:hAnsi="Verdana"/>
          <w:spacing w:val="1"/>
          <w:lang w:val="es-MX"/>
        </w:rPr>
        <w:t xml:space="preserve"> </w:t>
      </w:r>
      <w:r w:rsidRPr="00B62C6E">
        <w:rPr>
          <w:rFonts w:ascii="Verdana" w:hAnsi="Verdana"/>
          <w:lang w:val="es-MX"/>
        </w:rPr>
        <w:t>los contratos interadministrativos y los convenios interadministrativos de que trata el artículo 95</w:t>
      </w:r>
      <w:r w:rsidRPr="00B62C6E">
        <w:rPr>
          <w:rFonts w:ascii="Verdana" w:hAnsi="Verdana"/>
          <w:spacing w:val="1"/>
          <w:lang w:val="es-MX"/>
        </w:rPr>
        <w:t xml:space="preserve"> </w:t>
      </w:r>
      <w:r w:rsidRPr="00B62C6E">
        <w:rPr>
          <w:rFonts w:ascii="Verdana" w:hAnsi="Verdana"/>
          <w:lang w:val="es-MX"/>
        </w:rPr>
        <w:t>de la Ley 489 de 1998.</w:t>
      </w:r>
      <w:r w:rsidRPr="00B62C6E">
        <w:rPr>
          <w:rFonts w:ascii="Verdana" w:hAnsi="Verdana"/>
          <w:spacing w:val="1"/>
          <w:lang w:val="es-MX"/>
        </w:rPr>
        <w:t xml:space="preserve"> </w:t>
      </w:r>
      <w:r w:rsidRPr="00B62C6E">
        <w:rPr>
          <w:rFonts w:ascii="Verdana" w:hAnsi="Verdana"/>
          <w:lang w:val="es-MX"/>
        </w:rPr>
        <w:t>Al respecto, la Sala de Consulta y Servicio Civil del Consejo de Estado</w:t>
      </w:r>
      <w:r w:rsidRPr="00B62C6E">
        <w:rPr>
          <w:rFonts w:ascii="Verdana" w:hAnsi="Verdana"/>
          <w:spacing w:val="1"/>
          <w:lang w:val="es-MX"/>
        </w:rPr>
        <w:t xml:space="preserve"> </w:t>
      </w:r>
      <w:r w:rsidRPr="00B62C6E">
        <w:rPr>
          <w:rFonts w:ascii="Verdana" w:hAnsi="Verdana"/>
          <w:lang w:val="es-MX"/>
        </w:rPr>
        <w:t>expresó</w:t>
      </w:r>
      <w:r w:rsidRPr="00B62C6E">
        <w:rPr>
          <w:rFonts w:ascii="Verdana" w:hAnsi="Verdana"/>
          <w:spacing w:val="-2"/>
          <w:lang w:val="es-MX"/>
        </w:rPr>
        <w:t xml:space="preserve"> </w:t>
      </w:r>
      <w:r w:rsidRPr="00B62C6E">
        <w:rPr>
          <w:rFonts w:ascii="Verdana" w:hAnsi="Verdana"/>
          <w:lang w:val="es-MX"/>
        </w:rPr>
        <w:t>lo</w:t>
      </w:r>
      <w:r w:rsidRPr="00B62C6E">
        <w:rPr>
          <w:rFonts w:ascii="Verdana" w:hAnsi="Verdana"/>
          <w:spacing w:val="-1"/>
          <w:lang w:val="es-MX"/>
        </w:rPr>
        <w:t xml:space="preserve"> </w:t>
      </w:r>
      <w:r w:rsidRPr="00B62C6E">
        <w:rPr>
          <w:rFonts w:ascii="Verdana" w:hAnsi="Verdana"/>
          <w:lang w:val="es-MX"/>
        </w:rPr>
        <w:t>siguiente:</w:t>
      </w:r>
    </w:p>
    <w:p w14:paraId="34D1C82D" w14:textId="77777777" w:rsidR="00F93C17" w:rsidRPr="00B62C6E" w:rsidRDefault="00F93C17" w:rsidP="00F93C17">
      <w:pPr>
        <w:spacing w:after="120" w:line="240" w:lineRule="auto"/>
        <w:ind w:left="709" w:right="709"/>
        <w:jc w:val="both"/>
        <w:rPr>
          <w:rFonts w:ascii="Verdana" w:hAnsi="Verdana"/>
        </w:rPr>
      </w:pPr>
      <w:r w:rsidRPr="00D42F08">
        <w:rPr>
          <w:rFonts w:ascii="Verdana" w:hAnsi="Verdana" w:cs="Arial"/>
          <w:color w:val="000000" w:themeColor="text1"/>
          <w:sz w:val="21"/>
          <w:szCs w:val="21"/>
          <w:lang w:val="es-ES" w:eastAsia="es-CO"/>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B62C6E">
        <w:rPr>
          <w:rStyle w:val="Refdenotaalpie"/>
          <w:rFonts w:ascii="Verdana" w:hAnsi="Verdana"/>
        </w:rPr>
        <w:footnoteReference w:id="5"/>
      </w:r>
    </w:p>
    <w:p w14:paraId="6EF944AE"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En línea con lo anterior, la Sala Contenciosa Administrativa del Consejo de Estado en</w:t>
      </w:r>
      <w:r w:rsidRPr="00B62C6E">
        <w:rPr>
          <w:rFonts w:ascii="Verdana" w:hAnsi="Verdana"/>
          <w:spacing w:val="1"/>
        </w:rPr>
        <w:t xml:space="preserve"> </w:t>
      </w:r>
      <w:r w:rsidRPr="0016581C">
        <w:rPr>
          <w:rFonts w:ascii="Verdana" w:hAnsi="Verdana"/>
          <w:lang w:val="es-MX"/>
        </w:rPr>
        <w:t>sentencia</w:t>
      </w:r>
      <w:r w:rsidRPr="00B62C6E">
        <w:rPr>
          <w:rFonts w:ascii="Verdana" w:hAnsi="Verdana"/>
          <w:spacing w:val="-2"/>
        </w:rPr>
        <w:t xml:space="preserve"> </w:t>
      </w:r>
      <w:r w:rsidRPr="00B62C6E">
        <w:rPr>
          <w:rFonts w:ascii="Verdana" w:hAnsi="Verdana"/>
        </w:rPr>
        <w:t>del</w:t>
      </w:r>
      <w:r w:rsidRPr="00B62C6E">
        <w:rPr>
          <w:rFonts w:ascii="Verdana" w:hAnsi="Verdana"/>
          <w:spacing w:val="-1"/>
        </w:rPr>
        <w:t xml:space="preserve"> </w:t>
      </w:r>
      <w:r w:rsidRPr="00B62C6E">
        <w:rPr>
          <w:rFonts w:ascii="Verdana" w:hAnsi="Verdana"/>
        </w:rPr>
        <w:t>14</w:t>
      </w:r>
      <w:r w:rsidRPr="00B62C6E">
        <w:rPr>
          <w:rFonts w:ascii="Verdana" w:hAnsi="Verdana"/>
          <w:spacing w:val="-1"/>
        </w:rPr>
        <w:t xml:space="preserve"> </w:t>
      </w:r>
      <w:r w:rsidRPr="00B62C6E">
        <w:rPr>
          <w:rFonts w:ascii="Verdana" w:hAnsi="Verdana"/>
        </w:rPr>
        <w:t>de</w:t>
      </w:r>
      <w:r w:rsidRPr="00B62C6E">
        <w:rPr>
          <w:rFonts w:ascii="Verdana" w:hAnsi="Verdana"/>
          <w:spacing w:val="-1"/>
        </w:rPr>
        <w:t xml:space="preserve"> </w:t>
      </w:r>
      <w:r w:rsidRPr="00B62C6E">
        <w:rPr>
          <w:rFonts w:ascii="Verdana" w:hAnsi="Verdana"/>
        </w:rPr>
        <w:t>junio</w:t>
      </w:r>
      <w:r w:rsidRPr="00B62C6E">
        <w:rPr>
          <w:rFonts w:ascii="Verdana" w:hAnsi="Verdana"/>
          <w:spacing w:val="-2"/>
        </w:rPr>
        <w:t xml:space="preserve"> </w:t>
      </w:r>
      <w:r w:rsidRPr="00B62C6E">
        <w:rPr>
          <w:rFonts w:ascii="Verdana" w:hAnsi="Verdana"/>
        </w:rPr>
        <w:t>de</w:t>
      </w:r>
      <w:r w:rsidRPr="00B62C6E">
        <w:rPr>
          <w:rFonts w:ascii="Verdana" w:hAnsi="Verdana"/>
          <w:spacing w:val="-1"/>
        </w:rPr>
        <w:t xml:space="preserve"> </w:t>
      </w:r>
      <w:r w:rsidRPr="00B62C6E">
        <w:rPr>
          <w:rFonts w:ascii="Verdana" w:hAnsi="Verdana"/>
        </w:rPr>
        <w:t>2019</w:t>
      </w:r>
      <w:r w:rsidRPr="00B62C6E">
        <w:rPr>
          <w:rFonts w:ascii="Verdana" w:hAnsi="Verdana"/>
          <w:spacing w:val="-1"/>
        </w:rPr>
        <w:t xml:space="preserve"> </w:t>
      </w:r>
      <w:r w:rsidRPr="00B62C6E">
        <w:rPr>
          <w:rFonts w:ascii="Verdana" w:hAnsi="Verdana"/>
        </w:rPr>
        <w:t>también</w:t>
      </w:r>
      <w:r w:rsidRPr="00B62C6E">
        <w:rPr>
          <w:rFonts w:ascii="Verdana" w:hAnsi="Verdana"/>
          <w:spacing w:val="-1"/>
        </w:rPr>
        <w:t xml:space="preserve"> </w:t>
      </w:r>
      <w:r w:rsidRPr="00B62C6E">
        <w:rPr>
          <w:rFonts w:ascii="Verdana" w:hAnsi="Verdana"/>
        </w:rPr>
        <w:t xml:space="preserve">señaló: </w:t>
      </w:r>
    </w:p>
    <w:p w14:paraId="6BCCBB59" w14:textId="77777777" w:rsidR="00F93C17" w:rsidRPr="00D42F08" w:rsidRDefault="00F93C17" w:rsidP="00F93C17">
      <w:pPr>
        <w:spacing w:after="120" w:line="240" w:lineRule="auto"/>
        <w:ind w:left="709" w:right="709"/>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“La Sala de Consulta y Servicio Civil</w:t>
      </w:r>
      <w:r w:rsidRPr="00D42F08">
        <w:rPr>
          <w:rFonts w:ascii="Verdana" w:hAnsi="Verdana" w:cs="Arial"/>
          <w:color w:val="000000" w:themeColor="text1"/>
          <w:sz w:val="21"/>
          <w:szCs w:val="21"/>
          <w:lang w:val="es-ES" w:eastAsia="es-CO"/>
        </w:rPr>
        <w:footnoteReference w:id="6"/>
      </w:r>
      <w:r w:rsidRPr="00D42F08">
        <w:rPr>
          <w:rFonts w:ascii="Verdana" w:hAnsi="Verdana" w:cs="Arial"/>
          <w:color w:val="000000" w:themeColor="text1"/>
          <w:sz w:val="21"/>
          <w:szCs w:val="21"/>
          <w:lang w:val="es-ES" w:eastAsia="es-CO"/>
        </w:rPr>
        <w:t xml:space="preserve"> de esta Corporación se ha referido a los “convenios interadministrativos” a los cuales alude el </w:t>
      </w:r>
      <w:r w:rsidRPr="00D42F08">
        <w:rPr>
          <w:rFonts w:ascii="Verdana" w:hAnsi="Verdana" w:cs="Arial"/>
          <w:color w:val="000000" w:themeColor="text1"/>
          <w:sz w:val="21"/>
          <w:szCs w:val="21"/>
          <w:lang w:val="es-ES" w:eastAsia="es-CO"/>
        </w:rPr>
        <w:lastRenderedPageBreak/>
        <w:t>artículo 95 de la Ley 489 de 1998, calificándolos de “puros” y entendiendo que estos, además de perseguir la finalidad de cooperación antes indicada, no implican intereses contrapuestos ni tampoco se circunscriben a un “intercambio patrimonial”. Sin perjuicio de lo anterior, en otra oportunidad, la misma Sala</w:t>
      </w:r>
      <w:r w:rsidRPr="00D42F08">
        <w:rPr>
          <w:rFonts w:ascii="Verdana" w:hAnsi="Verdana" w:cs="Arial"/>
          <w:color w:val="000000" w:themeColor="text1"/>
          <w:sz w:val="21"/>
          <w:szCs w:val="21"/>
          <w:vertAlign w:val="superscript"/>
          <w:lang w:val="es-ES" w:eastAsia="es-CO"/>
        </w:rPr>
        <w:footnoteReference w:id="7"/>
      </w:r>
      <w:r w:rsidRPr="00D42F08">
        <w:rPr>
          <w:rFonts w:ascii="Verdana" w:hAnsi="Verdana" w:cs="Arial"/>
          <w:color w:val="000000" w:themeColor="text1"/>
          <w:sz w:val="21"/>
          <w:szCs w:val="21"/>
          <w:lang w:val="es-ES" w:eastAsia="es-CO"/>
        </w:rPr>
        <w:t xml:space="preserve"> había indicado que, si bien en dichos convenios no se daba un “verdadero intercambio de bienes o servicios (contrato conmutativo)”, ello no impedía que se conviniera una remuneración a cargo de alguna(s) entidad(es).</w:t>
      </w:r>
    </w:p>
    <w:p w14:paraId="283C3427" w14:textId="77777777" w:rsidR="00F93C17" w:rsidRPr="00D42F08" w:rsidRDefault="00F93C17" w:rsidP="00F93C17">
      <w:pPr>
        <w:spacing w:after="120" w:line="240" w:lineRule="auto"/>
        <w:ind w:left="709" w:right="709"/>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Lo expuesto evidencia que, en general, las interpretaciones en torno a los “convenios interadministrativos”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D42F08">
        <w:rPr>
          <w:rFonts w:ascii="Verdana" w:hAnsi="Verdana"/>
          <w:color w:val="000000" w:themeColor="text1"/>
          <w:sz w:val="21"/>
          <w:szCs w:val="21"/>
          <w:lang w:val="es-ES" w:eastAsia="es-CO"/>
        </w:rPr>
        <w:t xml:space="preserve"> </w:t>
      </w:r>
      <w:r w:rsidRPr="00D42F08">
        <w:rPr>
          <w:rFonts w:ascii="Verdana" w:hAnsi="Verdana"/>
          <w:color w:val="000000" w:themeColor="text1"/>
          <w:sz w:val="21"/>
          <w:szCs w:val="21"/>
          <w:vertAlign w:val="superscript"/>
          <w:lang w:val="es-ES" w:eastAsia="es-CO"/>
        </w:rPr>
        <w:footnoteReference w:id="8"/>
      </w:r>
      <w:r w:rsidRPr="00D42F08">
        <w:rPr>
          <w:rFonts w:ascii="Verdana" w:hAnsi="Verdana" w:cs="Arial"/>
          <w:color w:val="000000" w:themeColor="text1"/>
          <w:sz w:val="21"/>
          <w:szCs w:val="21"/>
          <w:lang w:val="es-ES" w:eastAsia="es-CO"/>
        </w:rPr>
        <w:t xml:space="preserve">. </w:t>
      </w:r>
      <w:r w:rsidRPr="00D42F08">
        <w:rPr>
          <w:rFonts w:ascii="Verdana" w:hAnsi="Verdana"/>
          <w:color w:val="000000" w:themeColor="text1"/>
          <w:sz w:val="21"/>
          <w:szCs w:val="21"/>
          <w:vertAlign w:val="superscript"/>
          <w:lang w:val="es-ES" w:eastAsia="es-CO"/>
        </w:rPr>
        <w:footnoteReference w:id="9"/>
      </w:r>
    </w:p>
    <w:p w14:paraId="28A98886"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En</w:t>
      </w:r>
      <w:r w:rsidRPr="00B62C6E">
        <w:rPr>
          <w:rFonts w:ascii="Verdana" w:hAnsi="Verdana"/>
          <w:spacing w:val="1"/>
        </w:rPr>
        <w:t xml:space="preserve"> </w:t>
      </w:r>
      <w:r w:rsidRPr="00B62C6E">
        <w:rPr>
          <w:rFonts w:ascii="Verdana" w:hAnsi="Verdana"/>
        </w:rPr>
        <w:t>esta</w:t>
      </w:r>
      <w:r w:rsidRPr="00B62C6E">
        <w:rPr>
          <w:rFonts w:ascii="Verdana" w:hAnsi="Verdana"/>
          <w:spacing w:val="1"/>
        </w:rPr>
        <w:t xml:space="preserve"> </w:t>
      </w:r>
      <w:r w:rsidRPr="00B62C6E">
        <w:rPr>
          <w:rFonts w:ascii="Verdana" w:hAnsi="Verdana"/>
        </w:rPr>
        <w:t>ocasión</w:t>
      </w:r>
      <w:r w:rsidRPr="00B62C6E">
        <w:rPr>
          <w:rFonts w:ascii="Verdana" w:hAnsi="Verdana"/>
          <w:spacing w:val="1"/>
        </w:rPr>
        <w:t xml:space="preserve"> </w:t>
      </w:r>
      <w:r w:rsidRPr="00B62C6E">
        <w:rPr>
          <w:rFonts w:ascii="Verdana" w:hAnsi="Verdana"/>
        </w:rPr>
        <w:t>la</w:t>
      </w:r>
      <w:r w:rsidRPr="00B62C6E">
        <w:rPr>
          <w:rFonts w:ascii="Verdana" w:hAnsi="Verdana"/>
          <w:spacing w:val="1"/>
        </w:rPr>
        <w:t xml:space="preserve"> </w:t>
      </w:r>
      <w:r w:rsidRPr="00B62C6E">
        <w:rPr>
          <w:rFonts w:ascii="Verdana" w:hAnsi="Verdana"/>
        </w:rPr>
        <w:t>referida</w:t>
      </w:r>
      <w:r w:rsidRPr="00B62C6E">
        <w:rPr>
          <w:rFonts w:ascii="Verdana" w:hAnsi="Verdana"/>
          <w:spacing w:val="1"/>
        </w:rPr>
        <w:t xml:space="preserve"> </w:t>
      </w:r>
      <w:r w:rsidRPr="00B62C6E">
        <w:rPr>
          <w:rFonts w:ascii="Verdana" w:hAnsi="Verdana"/>
        </w:rPr>
        <w:t>corporación</w:t>
      </w:r>
      <w:r w:rsidRPr="00B62C6E">
        <w:rPr>
          <w:rFonts w:ascii="Verdana" w:hAnsi="Verdana"/>
          <w:spacing w:val="1"/>
        </w:rPr>
        <w:t xml:space="preserve"> </w:t>
      </w:r>
      <w:r w:rsidRPr="00B62C6E">
        <w:rPr>
          <w:rFonts w:ascii="Verdana" w:hAnsi="Verdana"/>
        </w:rPr>
        <w:t>judicial</w:t>
      </w:r>
      <w:r w:rsidRPr="00B62C6E">
        <w:rPr>
          <w:rFonts w:ascii="Verdana" w:hAnsi="Verdana"/>
          <w:spacing w:val="1"/>
        </w:rPr>
        <w:t xml:space="preserve"> </w:t>
      </w:r>
      <w:r w:rsidRPr="00B62C6E">
        <w:rPr>
          <w:rFonts w:ascii="Verdana" w:hAnsi="Verdana"/>
        </w:rPr>
        <w:t>resaltó</w:t>
      </w:r>
      <w:r w:rsidRPr="00B62C6E">
        <w:rPr>
          <w:rFonts w:ascii="Verdana" w:hAnsi="Verdana"/>
          <w:spacing w:val="1"/>
        </w:rPr>
        <w:t xml:space="preserve"> </w:t>
      </w:r>
      <w:r w:rsidRPr="00B62C6E">
        <w:rPr>
          <w:rFonts w:ascii="Verdana" w:hAnsi="Verdana"/>
        </w:rPr>
        <w:t>la</w:t>
      </w:r>
      <w:r w:rsidRPr="00B62C6E">
        <w:rPr>
          <w:rFonts w:ascii="Verdana" w:hAnsi="Verdana"/>
          <w:spacing w:val="1"/>
        </w:rPr>
        <w:t xml:space="preserve"> </w:t>
      </w:r>
      <w:r w:rsidRPr="00B62C6E">
        <w:rPr>
          <w:rFonts w:ascii="Verdana" w:hAnsi="Verdana"/>
        </w:rPr>
        <w:t>finalidad</w:t>
      </w:r>
      <w:r w:rsidRPr="00B62C6E">
        <w:rPr>
          <w:rFonts w:ascii="Verdana" w:hAnsi="Verdana"/>
          <w:spacing w:val="1"/>
        </w:rPr>
        <w:t xml:space="preserve"> </w:t>
      </w:r>
      <w:r w:rsidRPr="00B62C6E">
        <w:rPr>
          <w:rFonts w:ascii="Verdana" w:hAnsi="Verdana"/>
        </w:rPr>
        <w:t>del</w:t>
      </w:r>
      <w:r w:rsidRPr="00B62C6E">
        <w:rPr>
          <w:rFonts w:ascii="Verdana" w:hAnsi="Verdana"/>
          <w:spacing w:val="1"/>
        </w:rPr>
        <w:t xml:space="preserve"> </w:t>
      </w:r>
      <w:r w:rsidRPr="00B62C6E">
        <w:rPr>
          <w:rFonts w:ascii="Verdana" w:hAnsi="Verdana"/>
        </w:rPr>
        <w:t>acuerdo</w:t>
      </w:r>
      <w:r w:rsidRPr="00B62C6E">
        <w:rPr>
          <w:rFonts w:ascii="Verdana" w:hAnsi="Verdana"/>
          <w:spacing w:val="1"/>
        </w:rPr>
        <w:t xml:space="preserve"> </w:t>
      </w:r>
      <w:r w:rsidRPr="00B62C6E">
        <w:rPr>
          <w:rFonts w:ascii="Verdana" w:hAnsi="Verdana"/>
        </w:rPr>
        <w:t>de</w:t>
      </w:r>
      <w:r w:rsidRPr="00B62C6E">
        <w:rPr>
          <w:rFonts w:ascii="Verdana" w:hAnsi="Verdana"/>
          <w:spacing w:val="1"/>
        </w:rPr>
        <w:t xml:space="preserve"> </w:t>
      </w:r>
      <w:r w:rsidRPr="00B62C6E">
        <w:rPr>
          <w:rFonts w:ascii="Verdana" w:hAnsi="Verdana"/>
        </w:rPr>
        <w:t>voluntades como un factor de diferenciación entre las dos figuras. Si bien estas tienen un tronco</w:t>
      </w:r>
      <w:r w:rsidRPr="00B62C6E">
        <w:rPr>
          <w:rFonts w:ascii="Verdana" w:hAnsi="Verdana"/>
          <w:spacing w:val="-59"/>
        </w:rPr>
        <w:t xml:space="preserve"> </w:t>
      </w:r>
      <w:r w:rsidRPr="00B62C6E">
        <w:rPr>
          <w:rFonts w:ascii="Verdana" w:hAnsi="Verdana"/>
        </w:rPr>
        <w:t>común, se diferencian en su naturaleza y finalidad en la medida en que los contratos estatales –</w:t>
      </w:r>
      <w:r w:rsidRPr="00B62C6E">
        <w:rPr>
          <w:rFonts w:ascii="Verdana" w:hAnsi="Verdana"/>
          <w:spacing w:val="-59"/>
        </w:rPr>
        <w:t xml:space="preserve"> </w:t>
      </w:r>
      <w:r w:rsidRPr="00B62C6E">
        <w:rPr>
          <w:rFonts w:ascii="Verdana" w:hAnsi="Verdana"/>
        </w:rPr>
        <w:t>en general– comportan obligaciones de contenido patrimonial que se traducen en intereses</w:t>
      </w:r>
      <w:r w:rsidRPr="00B62C6E">
        <w:rPr>
          <w:rFonts w:ascii="Verdana" w:hAnsi="Verdana"/>
          <w:spacing w:val="1"/>
        </w:rPr>
        <w:t xml:space="preserve"> </w:t>
      </w:r>
      <w:r w:rsidRPr="00B62C6E">
        <w:rPr>
          <w:rFonts w:ascii="Verdana" w:hAnsi="Verdana"/>
        </w:rPr>
        <w:t>contrapuestos entre las partes pues implican un gravamen a cambio de un beneficio en una</w:t>
      </w:r>
      <w:r w:rsidRPr="00B62C6E">
        <w:rPr>
          <w:rFonts w:ascii="Verdana" w:hAnsi="Verdana"/>
          <w:spacing w:val="1"/>
        </w:rPr>
        <w:t xml:space="preserve"> </w:t>
      </w:r>
      <w:r w:rsidRPr="00B62C6E">
        <w:rPr>
          <w:rFonts w:ascii="Verdana" w:hAnsi="Verdana"/>
        </w:rPr>
        <w:t>relación de carácter conmutativo, mientras que los convenios interadministrativos involucran la</w:t>
      </w:r>
      <w:r w:rsidRPr="00B62C6E">
        <w:rPr>
          <w:rFonts w:ascii="Verdana" w:hAnsi="Verdana"/>
          <w:spacing w:val="1"/>
        </w:rPr>
        <w:t xml:space="preserve"> </w:t>
      </w:r>
      <w:r w:rsidRPr="00B62C6E">
        <w:rPr>
          <w:rFonts w:ascii="Verdana" w:hAnsi="Verdana"/>
        </w:rPr>
        <w:t>ejecución</w:t>
      </w:r>
      <w:r w:rsidRPr="00B62C6E">
        <w:rPr>
          <w:rFonts w:ascii="Verdana" w:hAnsi="Verdana"/>
          <w:spacing w:val="-7"/>
        </w:rPr>
        <w:t xml:space="preserve"> </w:t>
      </w:r>
      <w:r w:rsidRPr="00B62C6E">
        <w:rPr>
          <w:rFonts w:ascii="Verdana" w:hAnsi="Verdana"/>
        </w:rPr>
        <w:t>de</w:t>
      </w:r>
      <w:r w:rsidRPr="00B62C6E">
        <w:rPr>
          <w:rFonts w:ascii="Verdana" w:hAnsi="Verdana"/>
          <w:spacing w:val="-6"/>
        </w:rPr>
        <w:t xml:space="preserve"> </w:t>
      </w:r>
      <w:r w:rsidRPr="00B62C6E">
        <w:rPr>
          <w:rFonts w:ascii="Verdana" w:hAnsi="Verdana"/>
        </w:rPr>
        <w:t>actividades</w:t>
      </w:r>
      <w:r w:rsidRPr="00B62C6E">
        <w:rPr>
          <w:rFonts w:ascii="Verdana" w:hAnsi="Verdana"/>
          <w:spacing w:val="-7"/>
        </w:rPr>
        <w:t xml:space="preserve"> </w:t>
      </w:r>
      <w:r w:rsidRPr="00B62C6E">
        <w:rPr>
          <w:rFonts w:ascii="Verdana" w:hAnsi="Verdana"/>
        </w:rPr>
        <w:t>en</w:t>
      </w:r>
      <w:r w:rsidRPr="00B62C6E">
        <w:rPr>
          <w:rFonts w:ascii="Verdana" w:hAnsi="Verdana"/>
          <w:spacing w:val="-6"/>
        </w:rPr>
        <w:t xml:space="preserve"> </w:t>
      </w:r>
      <w:r w:rsidRPr="00B62C6E">
        <w:rPr>
          <w:rFonts w:ascii="Verdana" w:hAnsi="Verdana"/>
        </w:rPr>
        <w:t>función</w:t>
      </w:r>
      <w:r w:rsidRPr="00B62C6E">
        <w:rPr>
          <w:rFonts w:ascii="Verdana" w:hAnsi="Verdana"/>
          <w:spacing w:val="-5"/>
        </w:rPr>
        <w:t xml:space="preserve"> </w:t>
      </w:r>
      <w:r w:rsidRPr="00B62C6E">
        <w:rPr>
          <w:rFonts w:ascii="Verdana" w:hAnsi="Verdana"/>
        </w:rPr>
        <w:t>de</w:t>
      </w:r>
      <w:r w:rsidRPr="00B62C6E">
        <w:rPr>
          <w:rFonts w:ascii="Verdana" w:hAnsi="Verdana"/>
          <w:spacing w:val="-7"/>
        </w:rPr>
        <w:t xml:space="preserve"> </w:t>
      </w:r>
      <w:r w:rsidRPr="00B62C6E">
        <w:rPr>
          <w:rFonts w:ascii="Verdana" w:hAnsi="Verdana"/>
        </w:rPr>
        <w:t>un</w:t>
      </w:r>
      <w:r w:rsidRPr="00B62C6E">
        <w:rPr>
          <w:rFonts w:ascii="Verdana" w:hAnsi="Verdana"/>
          <w:spacing w:val="-6"/>
        </w:rPr>
        <w:t xml:space="preserve"> </w:t>
      </w:r>
      <w:r w:rsidRPr="00B62C6E">
        <w:rPr>
          <w:rFonts w:ascii="Verdana" w:hAnsi="Verdana"/>
        </w:rPr>
        <w:lastRenderedPageBreak/>
        <w:t>interés</w:t>
      </w:r>
      <w:r w:rsidRPr="00B62C6E">
        <w:rPr>
          <w:rFonts w:ascii="Verdana" w:hAnsi="Verdana"/>
          <w:spacing w:val="-7"/>
        </w:rPr>
        <w:t xml:space="preserve"> </w:t>
      </w:r>
      <w:r w:rsidRPr="00B62C6E">
        <w:rPr>
          <w:rFonts w:ascii="Verdana" w:hAnsi="Verdana"/>
        </w:rPr>
        <w:t>común</w:t>
      </w:r>
      <w:r w:rsidRPr="00B62C6E">
        <w:rPr>
          <w:rFonts w:ascii="Verdana" w:hAnsi="Verdana"/>
          <w:spacing w:val="-6"/>
        </w:rPr>
        <w:t xml:space="preserve"> </w:t>
      </w:r>
      <w:r w:rsidRPr="00B62C6E">
        <w:rPr>
          <w:rFonts w:ascii="Verdana" w:hAnsi="Verdana"/>
        </w:rPr>
        <w:t>para</w:t>
      </w:r>
      <w:r w:rsidRPr="00B62C6E">
        <w:rPr>
          <w:rFonts w:ascii="Verdana" w:hAnsi="Verdana"/>
          <w:spacing w:val="-6"/>
        </w:rPr>
        <w:t xml:space="preserve"> </w:t>
      </w:r>
      <w:r w:rsidRPr="00B62C6E">
        <w:rPr>
          <w:rFonts w:ascii="Verdana" w:hAnsi="Verdana"/>
        </w:rPr>
        <w:t>las</w:t>
      </w:r>
      <w:r w:rsidRPr="00B62C6E">
        <w:rPr>
          <w:rFonts w:ascii="Verdana" w:hAnsi="Verdana"/>
          <w:spacing w:val="-7"/>
        </w:rPr>
        <w:t xml:space="preserve"> </w:t>
      </w:r>
      <w:r w:rsidRPr="00B62C6E">
        <w:rPr>
          <w:rFonts w:ascii="Verdana" w:hAnsi="Verdana"/>
        </w:rPr>
        <w:t>partes;</w:t>
      </w:r>
      <w:r w:rsidRPr="00B62C6E">
        <w:rPr>
          <w:rFonts w:ascii="Verdana" w:hAnsi="Verdana"/>
          <w:spacing w:val="-6"/>
        </w:rPr>
        <w:t xml:space="preserve"> </w:t>
      </w:r>
      <w:r w:rsidRPr="00B62C6E">
        <w:rPr>
          <w:rFonts w:ascii="Verdana" w:hAnsi="Verdana"/>
        </w:rPr>
        <w:t>si</w:t>
      </w:r>
      <w:r w:rsidRPr="00B62C6E">
        <w:rPr>
          <w:rFonts w:ascii="Verdana" w:hAnsi="Verdana"/>
          <w:spacing w:val="-6"/>
        </w:rPr>
        <w:t xml:space="preserve"> </w:t>
      </w:r>
      <w:r w:rsidRPr="00B62C6E">
        <w:rPr>
          <w:rFonts w:ascii="Verdana" w:hAnsi="Verdana"/>
        </w:rPr>
        <w:t>bien</w:t>
      </w:r>
      <w:r w:rsidRPr="00B62C6E">
        <w:rPr>
          <w:rFonts w:ascii="Verdana" w:hAnsi="Verdana"/>
          <w:spacing w:val="-7"/>
        </w:rPr>
        <w:t xml:space="preserve"> </w:t>
      </w:r>
      <w:r w:rsidRPr="00B62C6E">
        <w:rPr>
          <w:rFonts w:ascii="Verdana" w:hAnsi="Verdana"/>
        </w:rPr>
        <w:t>se</w:t>
      </w:r>
      <w:r w:rsidRPr="00B62C6E">
        <w:rPr>
          <w:rFonts w:ascii="Verdana" w:hAnsi="Verdana"/>
          <w:spacing w:val="-6"/>
        </w:rPr>
        <w:t xml:space="preserve"> </w:t>
      </w:r>
      <w:r w:rsidRPr="00B62C6E">
        <w:rPr>
          <w:rFonts w:ascii="Verdana" w:hAnsi="Verdana"/>
        </w:rPr>
        <w:t>puede</w:t>
      </w:r>
      <w:r w:rsidRPr="00B62C6E">
        <w:rPr>
          <w:rFonts w:ascii="Verdana" w:hAnsi="Verdana"/>
          <w:spacing w:val="-6"/>
        </w:rPr>
        <w:t xml:space="preserve"> </w:t>
      </w:r>
      <w:r w:rsidRPr="00B62C6E">
        <w:rPr>
          <w:rFonts w:ascii="Verdana" w:hAnsi="Verdana"/>
        </w:rPr>
        <w:t>pactar remuneración</w:t>
      </w:r>
      <w:r w:rsidRPr="00B62C6E">
        <w:rPr>
          <w:rStyle w:val="Refdenotaalpie"/>
          <w:rFonts w:ascii="Verdana" w:hAnsi="Verdana"/>
        </w:rPr>
        <w:footnoteReference w:id="10"/>
      </w:r>
      <w:r w:rsidRPr="00B62C6E">
        <w:rPr>
          <w:rFonts w:ascii="Verdana" w:hAnsi="Verdana"/>
        </w:rPr>
        <w:t>, en esencia se pretende el cumplimiento de fines coincidentes entre quienes lo</w:t>
      </w:r>
      <w:r w:rsidRPr="00B62C6E">
        <w:rPr>
          <w:rFonts w:ascii="Verdana" w:hAnsi="Verdana"/>
          <w:spacing w:val="1"/>
        </w:rPr>
        <w:t xml:space="preserve"> </w:t>
      </w:r>
      <w:r w:rsidRPr="00B62C6E">
        <w:rPr>
          <w:rFonts w:ascii="Verdana" w:hAnsi="Verdana"/>
        </w:rPr>
        <w:t>ejecutan.</w:t>
      </w:r>
    </w:p>
    <w:p w14:paraId="0AE733AE"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Mientras que en el contrato interadministrativo las finalidades de las partes divergen, en</w:t>
      </w:r>
      <w:r w:rsidRPr="00B62C6E">
        <w:rPr>
          <w:rFonts w:ascii="Verdana" w:hAnsi="Verdana"/>
          <w:spacing w:val="1"/>
        </w:rPr>
        <w:t xml:space="preserve"> </w:t>
      </w:r>
      <w:r w:rsidRPr="00B62C6E">
        <w:rPr>
          <w:rFonts w:ascii="Verdana" w:hAnsi="Verdana"/>
        </w:rPr>
        <w:t>el convenio convergen y cooperan en función del cumplimiento eficiente de un propósito estatal</w:t>
      </w:r>
      <w:r w:rsidRPr="00B62C6E">
        <w:rPr>
          <w:rFonts w:ascii="Verdana" w:hAnsi="Verdana"/>
          <w:spacing w:val="1"/>
        </w:rPr>
        <w:t xml:space="preserve"> </w:t>
      </w:r>
      <w:r w:rsidRPr="00B62C6E">
        <w:rPr>
          <w:rFonts w:ascii="Verdana" w:hAnsi="Verdana"/>
        </w:rPr>
        <w:t>común superior. En esa línea, una interpretación sistemática de las leyes 80 de 1993, 1150 de</w:t>
      </w:r>
      <w:r w:rsidRPr="00B62C6E">
        <w:rPr>
          <w:rFonts w:ascii="Verdana" w:hAnsi="Verdana"/>
          <w:spacing w:val="1"/>
        </w:rPr>
        <w:t xml:space="preserve"> </w:t>
      </w:r>
      <w:r w:rsidRPr="00B62C6E">
        <w:rPr>
          <w:rFonts w:ascii="Verdana" w:hAnsi="Verdana"/>
        </w:rPr>
        <w:t>2007 y 1474 de 2011 invitaría a considerar el contrato interadministrativo como una relación</w:t>
      </w:r>
      <w:r w:rsidRPr="00B62C6E">
        <w:rPr>
          <w:rFonts w:ascii="Verdana" w:hAnsi="Verdana"/>
          <w:spacing w:val="1"/>
        </w:rPr>
        <w:t xml:space="preserve"> </w:t>
      </w:r>
      <w:r w:rsidRPr="00B62C6E">
        <w:rPr>
          <w:rFonts w:ascii="Verdana" w:hAnsi="Verdana"/>
        </w:rPr>
        <w:t>jurídica patrimonial, onerosa y conmutativa, en la que existen unas exigencias y restricciones</w:t>
      </w:r>
      <w:r w:rsidRPr="00B62C6E">
        <w:rPr>
          <w:rFonts w:ascii="Verdana" w:hAnsi="Verdana"/>
          <w:spacing w:val="1"/>
        </w:rPr>
        <w:t xml:space="preserve"> </w:t>
      </w:r>
      <w:r w:rsidRPr="00B62C6E">
        <w:rPr>
          <w:rFonts w:ascii="Verdana" w:hAnsi="Verdana"/>
        </w:rPr>
        <w:t>normativas adicionales, de manera que, en efecto, dista de la naturaleza y esencia del convenio</w:t>
      </w:r>
      <w:r w:rsidRPr="00B62C6E">
        <w:rPr>
          <w:rFonts w:ascii="Verdana" w:hAnsi="Verdana"/>
          <w:spacing w:val="-59"/>
        </w:rPr>
        <w:t xml:space="preserve"> </w:t>
      </w:r>
      <w:r w:rsidRPr="00B62C6E">
        <w:rPr>
          <w:rFonts w:ascii="Verdana" w:hAnsi="Verdana"/>
        </w:rPr>
        <w:t>interadministrativo.</w:t>
      </w:r>
    </w:p>
    <w:p w14:paraId="62B65A1F"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En</w:t>
      </w:r>
      <w:r w:rsidRPr="00B62C6E">
        <w:rPr>
          <w:rFonts w:ascii="Verdana" w:hAnsi="Verdana"/>
          <w:spacing w:val="-11"/>
          <w:lang w:val="es-MX"/>
        </w:rPr>
        <w:t xml:space="preserve"> </w:t>
      </w:r>
      <w:r w:rsidRPr="00B62C6E">
        <w:rPr>
          <w:rFonts w:ascii="Verdana" w:hAnsi="Verdana"/>
          <w:lang w:val="es-MX"/>
        </w:rPr>
        <w:t>suma,</w:t>
      </w:r>
      <w:r w:rsidRPr="00B62C6E">
        <w:rPr>
          <w:rFonts w:ascii="Verdana" w:hAnsi="Verdana"/>
          <w:spacing w:val="-11"/>
          <w:lang w:val="es-MX"/>
        </w:rPr>
        <w:t xml:space="preserve"> </w:t>
      </w:r>
      <w:r w:rsidRPr="00B62C6E">
        <w:rPr>
          <w:rFonts w:ascii="Verdana" w:hAnsi="Verdana"/>
          <w:lang w:val="es-MX"/>
        </w:rPr>
        <w:t>el</w:t>
      </w:r>
      <w:r w:rsidRPr="00B62C6E">
        <w:rPr>
          <w:rFonts w:ascii="Verdana" w:hAnsi="Verdana"/>
          <w:spacing w:val="-10"/>
          <w:lang w:val="es-MX"/>
        </w:rPr>
        <w:t xml:space="preserve"> </w:t>
      </w:r>
      <w:r w:rsidRPr="00B62C6E">
        <w:rPr>
          <w:rFonts w:ascii="Verdana" w:hAnsi="Verdana"/>
          <w:lang w:val="es-MX"/>
        </w:rPr>
        <w:t>convenio</w:t>
      </w:r>
      <w:r w:rsidRPr="00B62C6E">
        <w:rPr>
          <w:rFonts w:ascii="Verdana" w:hAnsi="Verdana"/>
          <w:spacing w:val="-11"/>
          <w:lang w:val="es-MX"/>
        </w:rPr>
        <w:t xml:space="preserve"> </w:t>
      </w:r>
      <w:r w:rsidRPr="00B62C6E">
        <w:rPr>
          <w:rFonts w:ascii="Verdana" w:hAnsi="Verdana"/>
          <w:lang w:val="es-MX"/>
        </w:rPr>
        <w:t>interadministrativo</w:t>
      </w:r>
      <w:r w:rsidRPr="00B62C6E">
        <w:rPr>
          <w:rFonts w:ascii="Verdana" w:hAnsi="Verdana"/>
          <w:spacing w:val="-9"/>
          <w:lang w:val="es-MX"/>
        </w:rPr>
        <w:t xml:space="preserve"> </w:t>
      </w:r>
      <w:r w:rsidRPr="00B62C6E">
        <w:rPr>
          <w:rFonts w:ascii="Verdana" w:hAnsi="Verdana"/>
          <w:lang w:val="es-MX"/>
        </w:rPr>
        <w:t>es</w:t>
      </w:r>
      <w:r w:rsidRPr="00B62C6E">
        <w:rPr>
          <w:rFonts w:ascii="Verdana" w:hAnsi="Verdana"/>
          <w:spacing w:val="-11"/>
          <w:lang w:val="es-MX"/>
        </w:rPr>
        <w:t xml:space="preserve"> </w:t>
      </w:r>
      <w:r w:rsidRPr="00B62C6E">
        <w:rPr>
          <w:rFonts w:ascii="Verdana" w:hAnsi="Verdana"/>
          <w:lang w:val="es-MX"/>
        </w:rPr>
        <w:t>un</w:t>
      </w:r>
      <w:r w:rsidRPr="00B62C6E">
        <w:rPr>
          <w:rFonts w:ascii="Verdana" w:hAnsi="Verdana"/>
          <w:spacing w:val="-10"/>
          <w:lang w:val="es-MX"/>
        </w:rPr>
        <w:t xml:space="preserve"> </w:t>
      </w:r>
      <w:r w:rsidRPr="00B62C6E">
        <w:rPr>
          <w:rFonts w:ascii="Verdana" w:hAnsi="Verdana"/>
          <w:lang w:val="es-MX"/>
        </w:rPr>
        <w:t>negocio</w:t>
      </w:r>
      <w:r w:rsidRPr="00B62C6E">
        <w:rPr>
          <w:rFonts w:ascii="Verdana" w:hAnsi="Verdana"/>
          <w:spacing w:val="-11"/>
          <w:lang w:val="es-MX"/>
        </w:rPr>
        <w:t xml:space="preserve"> </w:t>
      </w:r>
      <w:r w:rsidRPr="00B62C6E">
        <w:rPr>
          <w:rFonts w:ascii="Verdana" w:hAnsi="Verdana"/>
          <w:lang w:val="es-MX"/>
        </w:rPr>
        <w:t>jurídico</w:t>
      </w:r>
      <w:r w:rsidRPr="00B62C6E">
        <w:rPr>
          <w:rFonts w:ascii="Verdana" w:hAnsi="Verdana"/>
          <w:spacing w:val="-11"/>
          <w:lang w:val="es-MX"/>
        </w:rPr>
        <w:t xml:space="preserve"> </w:t>
      </w:r>
      <w:r w:rsidRPr="00B62C6E">
        <w:rPr>
          <w:rFonts w:ascii="Verdana" w:hAnsi="Verdana"/>
          <w:lang w:val="es-MX"/>
        </w:rPr>
        <w:t>en</w:t>
      </w:r>
      <w:r w:rsidRPr="00B62C6E">
        <w:rPr>
          <w:rFonts w:ascii="Verdana" w:hAnsi="Verdana"/>
          <w:spacing w:val="-10"/>
          <w:lang w:val="es-MX"/>
        </w:rPr>
        <w:t xml:space="preserve"> </w:t>
      </w:r>
      <w:r w:rsidRPr="00B62C6E">
        <w:rPr>
          <w:rFonts w:ascii="Verdana" w:hAnsi="Verdana"/>
          <w:lang w:val="es-MX"/>
        </w:rPr>
        <w:t>el</w:t>
      </w:r>
      <w:r w:rsidRPr="00B62C6E">
        <w:rPr>
          <w:rFonts w:ascii="Verdana" w:hAnsi="Verdana"/>
          <w:spacing w:val="-11"/>
          <w:lang w:val="es-MX"/>
        </w:rPr>
        <w:t xml:space="preserve"> </w:t>
      </w:r>
      <w:r w:rsidRPr="00B62C6E">
        <w:rPr>
          <w:rFonts w:ascii="Verdana" w:hAnsi="Verdana"/>
          <w:lang w:val="es-MX"/>
        </w:rPr>
        <w:t>cual</w:t>
      </w:r>
      <w:r w:rsidRPr="00B62C6E">
        <w:rPr>
          <w:rFonts w:ascii="Verdana" w:hAnsi="Verdana"/>
          <w:spacing w:val="-10"/>
          <w:lang w:val="es-MX"/>
        </w:rPr>
        <w:t xml:space="preserve"> </w:t>
      </w:r>
      <w:r w:rsidRPr="00B62C6E">
        <w:rPr>
          <w:rFonts w:ascii="Verdana" w:hAnsi="Verdana"/>
          <w:lang w:val="es-MX"/>
        </w:rPr>
        <w:t>están</w:t>
      </w:r>
      <w:r w:rsidRPr="00B62C6E">
        <w:rPr>
          <w:rFonts w:ascii="Verdana" w:hAnsi="Verdana"/>
          <w:spacing w:val="-11"/>
          <w:lang w:val="es-MX"/>
        </w:rPr>
        <w:t xml:space="preserve"> </w:t>
      </w:r>
      <w:r w:rsidRPr="00B62C6E">
        <w:rPr>
          <w:rFonts w:ascii="Verdana" w:hAnsi="Verdana"/>
          <w:lang w:val="es-MX"/>
        </w:rPr>
        <w:t>presentes</w:t>
      </w:r>
      <w:r w:rsidRPr="00B62C6E">
        <w:rPr>
          <w:rFonts w:ascii="Verdana" w:hAnsi="Verdana"/>
          <w:spacing w:val="-59"/>
          <w:lang w:val="es-MX"/>
        </w:rPr>
        <w:t xml:space="preserve"> </w:t>
      </w:r>
      <w:r w:rsidRPr="00B62C6E">
        <w:rPr>
          <w:rFonts w:ascii="Verdana" w:hAnsi="Verdana"/>
          <w:lang w:val="es-MX"/>
        </w:rPr>
        <w:t>dos entidades públicas y cuyo objeto es coordinar, cooperar, colaborar o distribuir competencias</w:t>
      </w:r>
      <w:r w:rsidRPr="00B62C6E">
        <w:rPr>
          <w:rFonts w:ascii="Verdana" w:hAnsi="Verdana"/>
          <w:spacing w:val="-59"/>
          <w:lang w:val="es-MX"/>
        </w:rPr>
        <w:t xml:space="preserve"> </w:t>
      </w:r>
      <w:r w:rsidRPr="00B62C6E">
        <w:rPr>
          <w:rFonts w:ascii="Verdana" w:hAnsi="Verdana"/>
          <w:lang w:val="es-MX"/>
        </w:rPr>
        <w:t>en la realización de funciones administrativas de interés común y, por tanto, tienen intereses</w:t>
      </w:r>
      <w:r w:rsidRPr="00B62C6E">
        <w:rPr>
          <w:rFonts w:ascii="Verdana" w:hAnsi="Verdana"/>
          <w:spacing w:val="1"/>
          <w:lang w:val="es-MX"/>
        </w:rPr>
        <w:t xml:space="preserve"> </w:t>
      </w:r>
      <w:r w:rsidRPr="00B62C6E">
        <w:rPr>
          <w:rFonts w:ascii="Verdana" w:hAnsi="Verdana"/>
          <w:lang w:val="es-MX"/>
        </w:rPr>
        <w:t>convergentes o coincidentes, sin que se reciba por alguna de ellas el pago de un precio o</w:t>
      </w:r>
      <w:r w:rsidRPr="00B62C6E">
        <w:rPr>
          <w:rFonts w:ascii="Verdana" w:hAnsi="Verdana"/>
          <w:spacing w:val="1"/>
          <w:lang w:val="es-MX"/>
        </w:rPr>
        <w:t xml:space="preserve"> </w:t>
      </w:r>
      <w:r w:rsidRPr="00B62C6E">
        <w:rPr>
          <w:rFonts w:ascii="Verdana" w:hAnsi="Verdana"/>
          <w:lang w:val="es-MX"/>
        </w:rPr>
        <w:t>contraprestación;</w:t>
      </w:r>
      <w:r w:rsidRPr="00B62C6E">
        <w:rPr>
          <w:rFonts w:ascii="Verdana" w:hAnsi="Verdana"/>
          <w:spacing w:val="-12"/>
          <w:lang w:val="es-MX"/>
        </w:rPr>
        <w:t xml:space="preserve"> </w:t>
      </w:r>
      <w:r w:rsidRPr="00B62C6E">
        <w:rPr>
          <w:rFonts w:ascii="Verdana" w:hAnsi="Verdana"/>
          <w:lang w:val="es-MX"/>
        </w:rPr>
        <w:t>en</w:t>
      </w:r>
      <w:r w:rsidRPr="00B62C6E">
        <w:rPr>
          <w:rFonts w:ascii="Verdana" w:hAnsi="Verdana"/>
          <w:spacing w:val="-12"/>
          <w:lang w:val="es-MX"/>
        </w:rPr>
        <w:t xml:space="preserve"> </w:t>
      </w:r>
      <w:r w:rsidRPr="00B62C6E">
        <w:rPr>
          <w:rFonts w:ascii="Verdana" w:hAnsi="Verdana"/>
          <w:lang w:val="es-MX"/>
        </w:rPr>
        <w:t>tanto</w:t>
      </w:r>
      <w:r w:rsidRPr="00B62C6E">
        <w:rPr>
          <w:rFonts w:ascii="Verdana" w:hAnsi="Verdana"/>
          <w:spacing w:val="-12"/>
          <w:lang w:val="es-MX"/>
        </w:rPr>
        <w:t xml:space="preserve"> </w:t>
      </w:r>
      <w:r w:rsidRPr="00B62C6E">
        <w:rPr>
          <w:rFonts w:ascii="Verdana" w:hAnsi="Verdana"/>
          <w:lang w:val="es-MX"/>
        </w:rPr>
        <w:t>que</w:t>
      </w:r>
      <w:r w:rsidRPr="00B62C6E">
        <w:rPr>
          <w:rFonts w:ascii="Verdana" w:hAnsi="Verdana"/>
          <w:spacing w:val="-11"/>
          <w:lang w:val="es-MX"/>
        </w:rPr>
        <w:t xml:space="preserve"> </w:t>
      </w:r>
      <w:r w:rsidRPr="00B62C6E">
        <w:rPr>
          <w:rFonts w:ascii="Verdana" w:hAnsi="Verdana"/>
          <w:lang w:val="es-MX"/>
        </w:rPr>
        <w:t>el</w:t>
      </w:r>
      <w:r w:rsidRPr="00B62C6E">
        <w:rPr>
          <w:rFonts w:ascii="Verdana" w:hAnsi="Verdana"/>
          <w:spacing w:val="-12"/>
          <w:lang w:val="es-MX"/>
        </w:rPr>
        <w:t xml:space="preserve"> </w:t>
      </w:r>
      <w:r w:rsidRPr="00B62C6E">
        <w:rPr>
          <w:rFonts w:ascii="Verdana" w:hAnsi="Verdana"/>
          <w:lang w:val="es-MX"/>
        </w:rPr>
        <w:t>contrato</w:t>
      </w:r>
      <w:r w:rsidRPr="00B62C6E">
        <w:rPr>
          <w:rFonts w:ascii="Verdana" w:hAnsi="Verdana"/>
          <w:spacing w:val="-12"/>
          <w:lang w:val="es-MX"/>
        </w:rPr>
        <w:t xml:space="preserve"> </w:t>
      </w:r>
      <w:r w:rsidRPr="00B62C6E">
        <w:rPr>
          <w:rFonts w:ascii="Verdana" w:hAnsi="Verdana"/>
          <w:lang w:val="es-MX"/>
        </w:rPr>
        <w:t>interadministrativo,</w:t>
      </w:r>
      <w:r w:rsidRPr="00B62C6E">
        <w:rPr>
          <w:rFonts w:ascii="Verdana" w:hAnsi="Verdana"/>
          <w:spacing w:val="-11"/>
          <w:lang w:val="es-MX"/>
        </w:rPr>
        <w:t xml:space="preserve"> </w:t>
      </w:r>
      <w:r w:rsidRPr="00B62C6E">
        <w:rPr>
          <w:rFonts w:ascii="Verdana" w:hAnsi="Verdana"/>
          <w:lang w:val="es-MX"/>
        </w:rPr>
        <w:t>aunque</w:t>
      </w:r>
      <w:r w:rsidRPr="00B62C6E">
        <w:rPr>
          <w:rFonts w:ascii="Verdana" w:hAnsi="Verdana"/>
          <w:spacing w:val="-12"/>
          <w:lang w:val="es-MX"/>
        </w:rPr>
        <w:t xml:space="preserve"> </w:t>
      </w:r>
      <w:r w:rsidRPr="00B62C6E">
        <w:rPr>
          <w:rFonts w:ascii="Verdana" w:hAnsi="Verdana"/>
          <w:lang w:val="es-MX"/>
        </w:rPr>
        <w:t>es</w:t>
      </w:r>
      <w:r w:rsidRPr="00B62C6E">
        <w:rPr>
          <w:rFonts w:ascii="Verdana" w:hAnsi="Verdana"/>
          <w:spacing w:val="-12"/>
          <w:lang w:val="es-MX"/>
        </w:rPr>
        <w:t xml:space="preserve"> </w:t>
      </w:r>
      <w:r w:rsidRPr="00B62C6E">
        <w:rPr>
          <w:rFonts w:ascii="Verdana" w:hAnsi="Verdana"/>
          <w:lang w:val="es-MX"/>
        </w:rPr>
        <w:t>celebrado</w:t>
      </w:r>
      <w:r w:rsidRPr="00B62C6E">
        <w:rPr>
          <w:rFonts w:ascii="Verdana" w:hAnsi="Verdana"/>
          <w:spacing w:val="-12"/>
          <w:lang w:val="es-MX"/>
        </w:rPr>
        <w:t xml:space="preserve"> </w:t>
      </w:r>
      <w:r w:rsidRPr="00B62C6E">
        <w:rPr>
          <w:rFonts w:ascii="Verdana" w:hAnsi="Verdana"/>
          <w:lang w:val="es-MX"/>
        </w:rPr>
        <w:t>también</w:t>
      </w:r>
      <w:r w:rsidRPr="00B62C6E">
        <w:rPr>
          <w:rFonts w:ascii="Verdana" w:hAnsi="Verdana"/>
          <w:spacing w:val="-10"/>
          <w:lang w:val="es-MX"/>
        </w:rPr>
        <w:t xml:space="preserve"> </w:t>
      </w:r>
      <w:r w:rsidRPr="00B62C6E">
        <w:rPr>
          <w:rFonts w:ascii="Verdana" w:hAnsi="Verdana"/>
          <w:lang w:val="es-MX"/>
        </w:rPr>
        <w:t>entre</w:t>
      </w:r>
      <w:r w:rsidRPr="00B62C6E">
        <w:rPr>
          <w:rFonts w:ascii="Verdana" w:hAnsi="Verdana"/>
          <w:spacing w:val="-59"/>
          <w:lang w:val="es-MX"/>
        </w:rPr>
        <w:t xml:space="preserve"> </w:t>
      </w:r>
      <w:r w:rsidRPr="00B62C6E">
        <w:rPr>
          <w:rFonts w:ascii="Verdana" w:hAnsi="Verdana"/>
          <w:lang w:val="es-MX"/>
        </w:rPr>
        <w:t>dos</w:t>
      </w:r>
      <w:r w:rsidRPr="00B62C6E">
        <w:rPr>
          <w:rFonts w:ascii="Verdana" w:hAnsi="Verdana"/>
          <w:spacing w:val="1"/>
          <w:lang w:val="es-MX"/>
        </w:rPr>
        <w:t xml:space="preserve"> </w:t>
      </w:r>
      <w:r w:rsidRPr="009D52C9">
        <w:rPr>
          <w:rFonts w:ascii="Verdana" w:hAnsi="Verdana"/>
        </w:rPr>
        <w:t>entidades</w:t>
      </w:r>
      <w:r w:rsidRPr="00B62C6E">
        <w:rPr>
          <w:rFonts w:ascii="Verdana" w:hAnsi="Verdana"/>
          <w:lang w:val="es-MX"/>
        </w:rPr>
        <w:t xml:space="preserve"> públicas, es un negocio jurídico generador de obligaciones al cual acuden estas</w:t>
      </w:r>
      <w:r w:rsidRPr="00B62C6E">
        <w:rPr>
          <w:rFonts w:ascii="Verdana" w:hAnsi="Verdana"/>
          <w:spacing w:val="1"/>
          <w:lang w:val="es-MX"/>
        </w:rPr>
        <w:t xml:space="preserve"> </w:t>
      </w:r>
      <w:r w:rsidRPr="00B62C6E">
        <w:rPr>
          <w:rFonts w:ascii="Verdana" w:hAnsi="Verdana"/>
          <w:lang w:val="es-MX"/>
        </w:rPr>
        <w:t>con diversidad de intereses y en ellos existe una contraprestación directa a favor de la entidad</w:t>
      </w:r>
      <w:r w:rsidRPr="00B62C6E">
        <w:rPr>
          <w:rFonts w:ascii="Verdana" w:hAnsi="Verdana"/>
          <w:spacing w:val="1"/>
          <w:lang w:val="es-MX"/>
        </w:rPr>
        <w:t xml:space="preserve"> </w:t>
      </w:r>
      <w:r w:rsidRPr="00B62C6E">
        <w:rPr>
          <w:rFonts w:ascii="Verdana" w:hAnsi="Verdana"/>
          <w:lang w:val="es-MX"/>
        </w:rPr>
        <w:t>contratista</w:t>
      </w:r>
      <w:r w:rsidRPr="00B62C6E">
        <w:rPr>
          <w:rFonts w:ascii="Verdana" w:hAnsi="Verdana"/>
          <w:spacing w:val="-13"/>
          <w:lang w:val="es-MX"/>
        </w:rPr>
        <w:t xml:space="preserve"> </w:t>
      </w:r>
      <w:r w:rsidRPr="00B62C6E">
        <w:rPr>
          <w:rFonts w:ascii="Verdana" w:hAnsi="Verdana"/>
          <w:lang w:val="es-MX"/>
        </w:rPr>
        <w:t>que</w:t>
      </w:r>
      <w:r w:rsidRPr="00B62C6E">
        <w:rPr>
          <w:rFonts w:ascii="Verdana" w:hAnsi="Verdana"/>
          <w:spacing w:val="-12"/>
          <w:lang w:val="es-MX"/>
        </w:rPr>
        <w:t xml:space="preserve"> </w:t>
      </w:r>
      <w:r w:rsidRPr="00B62C6E">
        <w:rPr>
          <w:rFonts w:ascii="Verdana" w:hAnsi="Verdana"/>
          <w:lang w:val="es-MX"/>
        </w:rPr>
        <w:t>ha</w:t>
      </w:r>
      <w:r w:rsidRPr="00B62C6E">
        <w:rPr>
          <w:rFonts w:ascii="Verdana" w:hAnsi="Verdana"/>
          <w:spacing w:val="-12"/>
          <w:lang w:val="es-MX"/>
        </w:rPr>
        <w:t xml:space="preserve"> </w:t>
      </w:r>
      <w:r w:rsidRPr="00B62C6E">
        <w:rPr>
          <w:rFonts w:ascii="Verdana" w:hAnsi="Verdana"/>
          <w:lang w:val="es-MX"/>
        </w:rPr>
        <w:t>entregado</w:t>
      </w:r>
      <w:r w:rsidRPr="00B62C6E">
        <w:rPr>
          <w:rFonts w:ascii="Verdana" w:hAnsi="Verdana"/>
          <w:spacing w:val="-12"/>
          <w:lang w:val="es-MX"/>
        </w:rPr>
        <w:t xml:space="preserve"> </w:t>
      </w:r>
      <w:r w:rsidRPr="00B62C6E">
        <w:rPr>
          <w:rFonts w:ascii="Verdana" w:hAnsi="Verdana"/>
          <w:lang w:val="es-MX"/>
        </w:rPr>
        <w:t>el</w:t>
      </w:r>
      <w:r w:rsidRPr="00B62C6E">
        <w:rPr>
          <w:rFonts w:ascii="Verdana" w:hAnsi="Verdana"/>
          <w:spacing w:val="-12"/>
          <w:lang w:val="es-MX"/>
        </w:rPr>
        <w:t xml:space="preserve"> </w:t>
      </w:r>
      <w:r w:rsidRPr="00B62C6E">
        <w:rPr>
          <w:rFonts w:ascii="Verdana" w:hAnsi="Verdana"/>
          <w:lang w:val="es-MX"/>
        </w:rPr>
        <w:t>bien</w:t>
      </w:r>
      <w:r w:rsidRPr="00B62C6E">
        <w:rPr>
          <w:rFonts w:ascii="Verdana" w:hAnsi="Verdana"/>
          <w:spacing w:val="-12"/>
          <w:lang w:val="es-MX"/>
        </w:rPr>
        <w:t xml:space="preserve"> </w:t>
      </w:r>
      <w:r w:rsidRPr="00B62C6E">
        <w:rPr>
          <w:rFonts w:ascii="Verdana" w:hAnsi="Verdana"/>
          <w:lang w:val="es-MX"/>
        </w:rPr>
        <w:t>o</w:t>
      </w:r>
      <w:r w:rsidRPr="00B62C6E">
        <w:rPr>
          <w:rFonts w:ascii="Verdana" w:hAnsi="Verdana"/>
          <w:spacing w:val="-12"/>
          <w:lang w:val="es-MX"/>
        </w:rPr>
        <w:t xml:space="preserve"> </w:t>
      </w:r>
      <w:r w:rsidRPr="00B62C6E">
        <w:rPr>
          <w:rFonts w:ascii="Verdana" w:hAnsi="Verdana"/>
          <w:lang w:val="es-MX"/>
        </w:rPr>
        <w:t>prestado</w:t>
      </w:r>
      <w:r w:rsidRPr="00B62C6E">
        <w:rPr>
          <w:rFonts w:ascii="Verdana" w:hAnsi="Verdana"/>
          <w:spacing w:val="-12"/>
          <w:lang w:val="es-MX"/>
        </w:rPr>
        <w:t xml:space="preserve"> </w:t>
      </w:r>
      <w:r w:rsidRPr="00B62C6E">
        <w:rPr>
          <w:rFonts w:ascii="Verdana" w:hAnsi="Verdana"/>
          <w:lang w:val="es-MX"/>
        </w:rPr>
        <w:t>el</w:t>
      </w:r>
      <w:r w:rsidRPr="00B62C6E">
        <w:rPr>
          <w:rFonts w:ascii="Verdana" w:hAnsi="Verdana"/>
          <w:spacing w:val="-12"/>
          <w:lang w:val="es-MX"/>
        </w:rPr>
        <w:t xml:space="preserve"> </w:t>
      </w:r>
      <w:r w:rsidRPr="00B62C6E">
        <w:rPr>
          <w:rFonts w:ascii="Verdana" w:hAnsi="Verdana"/>
          <w:lang w:val="es-MX"/>
        </w:rPr>
        <w:t>servicio</w:t>
      </w:r>
      <w:r w:rsidRPr="00B62C6E">
        <w:rPr>
          <w:rFonts w:ascii="Verdana" w:hAnsi="Verdana"/>
          <w:spacing w:val="-13"/>
          <w:lang w:val="es-MX"/>
        </w:rPr>
        <w:t xml:space="preserve"> </w:t>
      </w:r>
      <w:r w:rsidRPr="00B62C6E">
        <w:rPr>
          <w:rFonts w:ascii="Verdana" w:hAnsi="Verdana"/>
          <w:lang w:val="es-MX"/>
        </w:rPr>
        <w:t>o</w:t>
      </w:r>
      <w:r w:rsidRPr="00B62C6E">
        <w:rPr>
          <w:rFonts w:ascii="Verdana" w:hAnsi="Verdana"/>
          <w:spacing w:val="-12"/>
          <w:lang w:val="es-MX"/>
        </w:rPr>
        <w:t xml:space="preserve"> </w:t>
      </w:r>
      <w:r w:rsidRPr="00B62C6E">
        <w:rPr>
          <w:rFonts w:ascii="Verdana" w:hAnsi="Verdana"/>
          <w:lang w:val="es-MX"/>
        </w:rPr>
        <w:t>realizado</w:t>
      </w:r>
      <w:r w:rsidRPr="00B62C6E">
        <w:rPr>
          <w:rFonts w:ascii="Verdana" w:hAnsi="Verdana"/>
          <w:spacing w:val="-12"/>
          <w:lang w:val="es-MX"/>
        </w:rPr>
        <w:t xml:space="preserve"> </w:t>
      </w:r>
      <w:r w:rsidRPr="00B62C6E">
        <w:rPr>
          <w:rFonts w:ascii="Verdana" w:hAnsi="Verdana"/>
          <w:lang w:val="es-MX"/>
        </w:rPr>
        <w:t>la</w:t>
      </w:r>
      <w:r w:rsidRPr="00B62C6E">
        <w:rPr>
          <w:rFonts w:ascii="Verdana" w:hAnsi="Verdana"/>
          <w:spacing w:val="-12"/>
          <w:lang w:val="es-MX"/>
        </w:rPr>
        <w:t xml:space="preserve"> </w:t>
      </w:r>
      <w:r w:rsidRPr="00B62C6E">
        <w:rPr>
          <w:rFonts w:ascii="Verdana" w:hAnsi="Verdana"/>
          <w:lang w:val="es-MX"/>
        </w:rPr>
        <w:t>obra</w:t>
      </w:r>
      <w:r w:rsidRPr="00B62C6E">
        <w:rPr>
          <w:rFonts w:ascii="Verdana" w:hAnsi="Verdana"/>
          <w:spacing w:val="-12"/>
          <w:lang w:val="es-MX"/>
        </w:rPr>
        <w:t xml:space="preserve"> </w:t>
      </w:r>
      <w:r w:rsidRPr="00B62C6E">
        <w:rPr>
          <w:rFonts w:ascii="Verdana" w:hAnsi="Verdana"/>
          <w:lang w:val="es-MX"/>
        </w:rPr>
        <w:t>a</w:t>
      </w:r>
      <w:r w:rsidRPr="00B62C6E">
        <w:rPr>
          <w:rFonts w:ascii="Verdana" w:hAnsi="Verdana"/>
          <w:spacing w:val="-12"/>
          <w:lang w:val="es-MX"/>
        </w:rPr>
        <w:t xml:space="preserve"> </w:t>
      </w:r>
      <w:r w:rsidRPr="00B62C6E">
        <w:rPr>
          <w:rFonts w:ascii="Verdana" w:hAnsi="Verdana"/>
          <w:lang w:val="es-MX"/>
        </w:rPr>
        <w:t>favor</w:t>
      </w:r>
      <w:r w:rsidRPr="00B62C6E">
        <w:rPr>
          <w:rFonts w:ascii="Verdana" w:hAnsi="Verdana"/>
          <w:spacing w:val="-11"/>
          <w:lang w:val="es-MX"/>
        </w:rPr>
        <w:t xml:space="preserve"> </w:t>
      </w:r>
      <w:r w:rsidRPr="00B62C6E">
        <w:rPr>
          <w:rFonts w:ascii="Verdana" w:hAnsi="Verdana"/>
          <w:lang w:val="es-MX"/>
        </w:rPr>
        <w:t>de</w:t>
      </w:r>
      <w:r w:rsidRPr="00B62C6E">
        <w:rPr>
          <w:rFonts w:ascii="Verdana" w:hAnsi="Verdana"/>
          <w:spacing w:val="-12"/>
          <w:lang w:val="es-MX"/>
        </w:rPr>
        <w:t xml:space="preserve"> </w:t>
      </w:r>
      <w:r w:rsidRPr="00B62C6E">
        <w:rPr>
          <w:rFonts w:ascii="Verdana" w:hAnsi="Verdana"/>
          <w:lang w:val="es-MX"/>
        </w:rPr>
        <w:t>la</w:t>
      </w:r>
      <w:r w:rsidRPr="00B62C6E">
        <w:rPr>
          <w:rFonts w:ascii="Verdana" w:hAnsi="Verdana"/>
          <w:spacing w:val="-13"/>
          <w:lang w:val="es-MX"/>
        </w:rPr>
        <w:t xml:space="preserve"> </w:t>
      </w:r>
      <w:r w:rsidRPr="00B62C6E">
        <w:rPr>
          <w:rFonts w:ascii="Verdana" w:hAnsi="Verdana"/>
          <w:lang w:val="es-MX"/>
        </w:rPr>
        <w:t>entidad</w:t>
      </w:r>
      <w:r w:rsidRPr="00B62C6E">
        <w:rPr>
          <w:rFonts w:ascii="Verdana" w:hAnsi="Verdana"/>
          <w:spacing w:val="-58"/>
          <w:lang w:val="es-MX"/>
        </w:rPr>
        <w:t xml:space="preserve"> </w:t>
      </w:r>
      <w:r w:rsidRPr="00B62C6E">
        <w:rPr>
          <w:rFonts w:ascii="Verdana" w:hAnsi="Verdana"/>
          <w:lang w:val="es-MX"/>
        </w:rPr>
        <w:t>contratante.</w:t>
      </w:r>
    </w:p>
    <w:p w14:paraId="08AC5525"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De</w:t>
      </w:r>
      <w:r w:rsidRPr="009D52C9">
        <w:rPr>
          <w:rFonts w:ascii="Verdana" w:hAnsi="Verdana"/>
        </w:rPr>
        <w:t xml:space="preserve"> </w:t>
      </w:r>
      <w:r w:rsidRPr="00B62C6E">
        <w:rPr>
          <w:rFonts w:ascii="Verdana" w:hAnsi="Verdana"/>
        </w:rPr>
        <w:t>aquí</w:t>
      </w:r>
      <w:r w:rsidRPr="009D52C9">
        <w:rPr>
          <w:rFonts w:ascii="Verdana" w:hAnsi="Verdana"/>
        </w:rPr>
        <w:t xml:space="preserve"> </w:t>
      </w:r>
      <w:r w:rsidRPr="00B62C6E">
        <w:rPr>
          <w:rFonts w:ascii="Verdana" w:hAnsi="Verdana"/>
        </w:rPr>
        <w:t>que</w:t>
      </w:r>
      <w:r w:rsidRPr="009D52C9">
        <w:rPr>
          <w:rFonts w:ascii="Verdana" w:hAnsi="Verdana"/>
        </w:rPr>
        <w:t xml:space="preserve"> </w:t>
      </w:r>
      <w:r w:rsidRPr="00B62C6E">
        <w:rPr>
          <w:rFonts w:ascii="Verdana" w:hAnsi="Verdana"/>
        </w:rPr>
        <w:t>la</w:t>
      </w:r>
      <w:r w:rsidRPr="009D52C9">
        <w:rPr>
          <w:rFonts w:ascii="Verdana" w:hAnsi="Verdana"/>
        </w:rPr>
        <w:t xml:space="preserve"> </w:t>
      </w:r>
      <w:r w:rsidRPr="00B62C6E">
        <w:rPr>
          <w:rFonts w:ascii="Verdana" w:hAnsi="Verdana"/>
        </w:rPr>
        <w:t>Sala</w:t>
      </w:r>
      <w:r w:rsidRPr="009D52C9">
        <w:rPr>
          <w:rFonts w:ascii="Verdana" w:hAnsi="Verdana"/>
        </w:rPr>
        <w:t xml:space="preserve"> </w:t>
      </w:r>
      <w:r w:rsidRPr="00B62C6E">
        <w:rPr>
          <w:rFonts w:ascii="Verdana" w:hAnsi="Verdana"/>
        </w:rPr>
        <w:t>de</w:t>
      </w:r>
      <w:r w:rsidRPr="009D52C9">
        <w:rPr>
          <w:rFonts w:ascii="Verdana" w:hAnsi="Verdana"/>
        </w:rPr>
        <w:t xml:space="preserve"> </w:t>
      </w:r>
      <w:r w:rsidRPr="00B62C6E">
        <w:rPr>
          <w:rFonts w:ascii="Verdana" w:hAnsi="Verdana"/>
        </w:rPr>
        <w:t>Consulta</w:t>
      </w:r>
      <w:r w:rsidRPr="009D52C9">
        <w:rPr>
          <w:rFonts w:ascii="Verdana" w:hAnsi="Verdana"/>
        </w:rPr>
        <w:t xml:space="preserve"> </w:t>
      </w:r>
      <w:r w:rsidRPr="00B62C6E">
        <w:rPr>
          <w:rFonts w:ascii="Verdana" w:hAnsi="Verdana"/>
        </w:rPr>
        <w:t>y</w:t>
      </w:r>
      <w:r w:rsidRPr="009D52C9">
        <w:rPr>
          <w:rFonts w:ascii="Verdana" w:hAnsi="Verdana"/>
        </w:rPr>
        <w:t xml:space="preserve"> </w:t>
      </w:r>
      <w:r w:rsidRPr="00B62C6E">
        <w:rPr>
          <w:rFonts w:ascii="Verdana" w:hAnsi="Verdana"/>
        </w:rPr>
        <w:t>Servicio</w:t>
      </w:r>
      <w:r w:rsidRPr="009D52C9">
        <w:rPr>
          <w:rFonts w:ascii="Verdana" w:hAnsi="Verdana"/>
        </w:rPr>
        <w:t xml:space="preserve"> </w:t>
      </w:r>
      <w:r w:rsidRPr="00B62C6E">
        <w:rPr>
          <w:rFonts w:ascii="Verdana" w:hAnsi="Verdana"/>
        </w:rPr>
        <w:t>Civil</w:t>
      </w:r>
      <w:r w:rsidRPr="009D52C9">
        <w:rPr>
          <w:rFonts w:ascii="Verdana" w:hAnsi="Verdana"/>
        </w:rPr>
        <w:t xml:space="preserve"> </w:t>
      </w:r>
      <w:r w:rsidRPr="00B62C6E">
        <w:rPr>
          <w:rFonts w:ascii="Verdana" w:hAnsi="Verdana"/>
        </w:rPr>
        <w:t>del</w:t>
      </w:r>
      <w:r w:rsidRPr="009D52C9">
        <w:rPr>
          <w:rFonts w:ascii="Verdana" w:hAnsi="Verdana"/>
        </w:rPr>
        <w:t xml:space="preserve"> </w:t>
      </w:r>
      <w:r w:rsidRPr="00B62C6E">
        <w:rPr>
          <w:rFonts w:ascii="Verdana" w:hAnsi="Verdana"/>
        </w:rPr>
        <w:t>Consejo</w:t>
      </w:r>
      <w:r w:rsidRPr="009D52C9">
        <w:rPr>
          <w:rFonts w:ascii="Verdana" w:hAnsi="Verdana"/>
        </w:rPr>
        <w:t xml:space="preserve"> </w:t>
      </w:r>
      <w:r w:rsidRPr="00B62C6E">
        <w:rPr>
          <w:rFonts w:ascii="Verdana" w:hAnsi="Verdana"/>
        </w:rPr>
        <w:t>de</w:t>
      </w:r>
      <w:r w:rsidRPr="009D52C9">
        <w:rPr>
          <w:rFonts w:ascii="Verdana" w:hAnsi="Verdana"/>
        </w:rPr>
        <w:t xml:space="preserve"> </w:t>
      </w:r>
      <w:r w:rsidRPr="00B62C6E">
        <w:rPr>
          <w:rFonts w:ascii="Verdana" w:hAnsi="Verdana"/>
        </w:rPr>
        <w:t>Estado</w:t>
      </w:r>
      <w:r w:rsidRPr="009D52C9">
        <w:rPr>
          <w:vertAlign w:val="superscript"/>
        </w:rPr>
        <w:footnoteReference w:id="11"/>
      </w:r>
      <w:r w:rsidRPr="009D52C9">
        <w:rPr>
          <w:rFonts w:ascii="Verdana" w:hAnsi="Verdana"/>
        </w:rPr>
        <w:t xml:space="preserve"> </w:t>
      </w:r>
      <w:r w:rsidRPr="00B62C6E">
        <w:rPr>
          <w:rFonts w:ascii="Verdana" w:hAnsi="Verdana"/>
        </w:rPr>
        <w:t>haya</w:t>
      </w:r>
      <w:r w:rsidRPr="009D52C9">
        <w:rPr>
          <w:rFonts w:ascii="Verdana" w:hAnsi="Verdana"/>
        </w:rPr>
        <w:t xml:space="preserve"> </w:t>
      </w:r>
      <w:r w:rsidRPr="00B62C6E">
        <w:rPr>
          <w:rFonts w:ascii="Verdana" w:hAnsi="Verdana"/>
        </w:rPr>
        <w:t>señalado</w:t>
      </w:r>
      <w:r w:rsidRPr="009D52C9">
        <w:rPr>
          <w:rFonts w:ascii="Verdana" w:hAnsi="Verdana"/>
        </w:rPr>
        <w:t xml:space="preserve"> </w:t>
      </w:r>
      <w:r w:rsidRPr="00B62C6E">
        <w:rPr>
          <w:rFonts w:ascii="Verdana" w:hAnsi="Verdana"/>
        </w:rPr>
        <w:t>la</w:t>
      </w:r>
      <w:r w:rsidRPr="009D52C9">
        <w:rPr>
          <w:rFonts w:ascii="Verdana" w:hAnsi="Verdana"/>
        </w:rPr>
        <w:t xml:space="preserve"> </w:t>
      </w:r>
      <w:r w:rsidRPr="00B62C6E">
        <w:rPr>
          <w:rFonts w:ascii="Verdana" w:hAnsi="Verdana"/>
        </w:rPr>
        <w:t xml:space="preserve">necesidad de </w:t>
      </w:r>
      <w:r w:rsidRPr="009D52C9">
        <w:rPr>
          <w:rFonts w:ascii="Verdana" w:hAnsi="Verdana"/>
        </w:rPr>
        <w:t>diferenciar</w:t>
      </w:r>
      <w:r w:rsidRPr="00B62C6E">
        <w:rPr>
          <w:rFonts w:ascii="Verdana" w:hAnsi="Verdana"/>
        </w:rPr>
        <w:t xml:space="preserve"> el régimen jurídico aplicable a ciertas </w:t>
      </w:r>
      <w:r w:rsidRPr="00B62C6E">
        <w:rPr>
          <w:rFonts w:ascii="Verdana" w:hAnsi="Verdana"/>
        </w:rPr>
        <w:lastRenderedPageBreak/>
        <w:t>situaciones específicas del</w:t>
      </w:r>
      <w:r w:rsidRPr="009D52C9">
        <w:rPr>
          <w:rFonts w:ascii="Verdana" w:hAnsi="Verdana"/>
        </w:rPr>
        <w:t xml:space="preserve"> </w:t>
      </w:r>
      <w:r w:rsidRPr="00B62C6E">
        <w:rPr>
          <w:rFonts w:ascii="Verdana" w:hAnsi="Verdana"/>
        </w:rPr>
        <w:t>convenio</w:t>
      </w:r>
      <w:r w:rsidRPr="009D52C9">
        <w:rPr>
          <w:rFonts w:ascii="Verdana" w:hAnsi="Verdana"/>
        </w:rPr>
        <w:t xml:space="preserve"> </w:t>
      </w:r>
      <w:r w:rsidRPr="00B62C6E">
        <w:rPr>
          <w:rFonts w:ascii="Verdana" w:hAnsi="Verdana"/>
        </w:rPr>
        <w:t>interadministrativo</w:t>
      </w:r>
      <w:r w:rsidRPr="009D52C9">
        <w:rPr>
          <w:rFonts w:ascii="Verdana" w:hAnsi="Verdana"/>
        </w:rPr>
        <w:t xml:space="preserve"> </w:t>
      </w:r>
      <w:r w:rsidRPr="00B62C6E">
        <w:rPr>
          <w:rFonts w:ascii="Verdana" w:hAnsi="Verdana"/>
        </w:rPr>
        <w:t>que</w:t>
      </w:r>
      <w:r w:rsidRPr="009D52C9">
        <w:rPr>
          <w:rFonts w:ascii="Verdana" w:hAnsi="Verdana"/>
        </w:rPr>
        <w:t xml:space="preserve"> </w:t>
      </w:r>
      <w:r w:rsidRPr="00B62C6E">
        <w:rPr>
          <w:rFonts w:ascii="Verdana" w:hAnsi="Verdana"/>
        </w:rPr>
        <w:t>se</w:t>
      </w:r>
      <w:r w:rsidRPr="009D52C9">
        <w:rPr>
          <w:rFonts w:ascii="Verdana" w:hAnsi="Verdana"/>
        </w:rPr>
        <w:t xml:space="preserve"> </w:t>
      </w:r>
      <w:r w:rsidRPr="00B62C6E">
        <w:rPr>
          <w:rFonts w:ascii="Verdana" w:hAnsi="Verdana"/>
        </w:rPr>
        <w:t>separan</w:t>
      </w:r>
      <w:r w:rsidRPr="009D52C9">
        <w:rPr>
          <w:rFonts w:ascii="Verdana" w:hAnsi="Verdana"/>
        </w:rPr>
        <w:t xml:space="preserve"> </w:t>
      </w:r>
      <w:r w:rsidRPr="00B62C6E">
        <w:rPr>
          <w:rFonts w:ascii="Verdana" w:hAnsi="Verdana"/>
        </w:rPr>
        <w:t>del</w:t>
      </w:r>
      <w:r w:rsidRPr="009D52C9">
        <w:rPr>
          <w:rFonts w:ascii="Verdana" w:hAnsi="Verdana"/>
        </w:rPr>
        <w:t xml:space="preserve"> </w:t>
      </w:r>
      <w:r w:rsidRPr="00B62C6E">
        <w:rPr>
          <w:rFonts w:ascii="Verdana" w:hAnsi="Verdana"/>
        </w:rPr>
        <w:t>régimen</w:t>
      </w:r>
      <w:r w:rsidRPr="009D52C9">
        <w:rPr>
          <w:rFonts w:ascii="Verdana" w:hAnsi="Verdana"/>
        </w:rPr>
        <w:t xml:space="preserve"> </w:t>
      </w:r>
      <w:r w:rsidRPr="00B62C6E">
        <w:rPr>
          <w:rFonts w:ascii="Verdana" w:hAnsi="Verdana"/>
        </w:rPr>
        <w:t>jurídico</w:t>
      </w:r>
      <w:r w:rsidRPr="009D52C9">
        <w:rPr>
          <w:rFonts w:ascii="Verdana" w:hAnsi="Verdana"/>
        </w:rPr>
        <w:t xml:space="preserve"> </w:t>
      </w:r>
      <w:r w:rsidRPr="00B62C6E">
        <w:rPr>
          <w:rFonts w:ascii="Verdana" w:hAnsi="Verdana"/>
        </w:rPr>
        <w:t>común:</w:t>
      </w:r>
    </w:p>
    <w:p w14:paraId="564B25E9" w14:textId="77777777" w:rsidR="00F93C17" w:rsidRPr="00B62C6E" w:rsidRDefault="00F93C17" w:rsidP="00F93C17">
      <w:pPr>
        <w:pStyle w:val="Textoindependiente"/>
        <w:spacing w:before="4"/>
        <w:rPr>
          <w:rFonts w:ascii="Verdana" w:hAnsi="Verdana"/>
        </w:rPr>
      </w:pPr>
    </w:p>
    <w:p w14:paraId="1BFA41B3" w14:textId="77777777" w:rsidR="00F93C17" w:rsidRPr="00D42F08" w:rsidRDefault="00F93C17" w:rsidP="00F93C17">
      <w:pPr>
        <w:spacing w:after="120" w:line="240" w:lineRule="auto"/>
        <w:ind w:left="709" w:right="709"/>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w:t>
      </w:r>
    </w:p>
    <w:p w14:paraId="6AB732A3" w14:textId="77777777" w:rsidR="00F93C17" w:rsidRPr="00D42F08" w:rsidRDefault="00F93C17" w:rsidP="00F93C17">
      <w:pPr>
        <w:spacing w:after="120" w:line="240" w:lineRule="auto"/>
        <w:ind w:left="709" w:right="709"/>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Ahora, dada la naturaleza jurídica explicada de los convenios interadministrativos, 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 En tal sentido, en cada caso concreto deberá analizarse, de conformidad con la naturaleza jurídica, objeto y finalidad que se pretende cumplir o desarrollar con el respectivo convenio, si la disposición correspondiente del Estatuto Contractual es aplicable o no”.</w:t>
      </w:r>
    </w:p>
    <w:p w14:paraId="111E836A"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A juicio de la citada sala si bien existe un régimen jurídico común compuesto por las</w:t>
      </w:r>
      <w:r w:rsidRPr="00B62C6E">
        <w:rPr>
          <w:rFonts w:ascii="Verdana" w:hAnsi="Verdana"/>
          <w:spacing w:val="1"/>
        </w:rPr>
        <w:t xml:space="preserve"> </w:t>
      </w:r>
      <w:r w:rsidRPr="00B62C6E">
        <w:rPr>
          <w:rFonts w:ascii="Verdana" w:hAnsi="Verdana"/>
        </w:rPr>
        <w:t>normas del EGCAP que ordenan las declaraciones de voluntad negocial de las entidades</w:t>
      </w:r>
      <w:r w:rsidRPr="00B62C6E">
        <w:rPr>
          <w:rFonts w:ascii="Verdana" w:hAnsi="Verdana"/>
          <w:spacing w:val="1"/>
        </w:rPr>
        <w:t xml:space="preserve"> </w:t>
      </w:r>
      <w:r w:rsidRPr="00B62C6E">
        <w:rPr>
          <w:rFonts w:ascii="Verdana" w:hAnsi="Verdana"/>
        </w:rPr>
        <w:t>estatales -el consentimiento y los efectos de las obligaciones-, y las normas de derecho público</w:t>
      </w:r>
      <w:r w:rsidRPr="00B62C6E">
        <w:rPr>
          <w:rFonts w:ascii="Verdana" w:hAnsi="Verdana"/>
          <w:spacing w:val="1"/>
        </w:rPr>
        <w:t xml:space="preserve"> </w:t>
      </w:r>
      <w:r w:rsidRPr="00B62C6E">
        <w:rPr>
          <w:rFonts w:ascii="Verdana" w:hAnsi="Verdana"/>
        </w:rPr>
        <w:t>relacionadas con la capacidad o competencia de las entidades estatales para celebrar acuerdos</w:t>
      </w:r>
      <w:r w:rsidRPr="00B62C6E">
        <w:rPr>
          <w:rFonts w:ascii="Verdana" w:hAnsi="Verdana"/>
          <w:spacing w:val="-59"/>
        </w:rPr>
        <w:t xml:space="preserve"> </w:t>
      </w:r>
      <w:r w:rsidRPr="00B62C6E">
        <w:rPr>
          <w:rFonts w:ascii="Verdana" w:hAnsi="Verdana"/>
        </w:rPr>
        <w:t>de voluntades -que incluyen el régimen de inhabilidades, incompatibilidades y conflictos de</w:t>
      </w:r>
      <w:r w:rsidRPr="00B62C6E">
        <w:rPr>
          <w:rFonts w:ascii="Verdana" w:hAnsi="Verdana"/>
          <w:spacing w:val="1"/>
        </w:rPr>
        <w:t xml:space="preserve"> </w:t>
      </w:r>
      <w:r w:rsidRPr="00B62C6E">
        <w:rPr>
          <w:rFonts w:ascii="Verdana" w:hAnsi="Verdana"/>
        </w:rPr>
        <w:t>interés-,</w:t>
      </w:r>
      <w:r w:rsidRPr="00B62C6E">
        <w:rPr>
          <w:rFonts w:ascii="Verdana" w:hAnsi="Verdana"/>
          <w:spacing w:val="-12"/>
        </w:rPr>
        <w:t xml:space="preserve"> </w:t>
      </w:r>
      <w:r w:rsidRPr="00B62C6E">
        <w:rPr>
          <w:rFonts w:ascii="Verdana" w:hAnsi="Verdana"/>
        </w:rPr>
        <w:t>para</w:t>
      </w:r>
      <w:r w:rsidRPr="00B62C6E">
        <w:rPr>
          <w:rFonts w:ascii="Verdana" w:hAnsi="Verdana"/>
          <w:spacing w:val="-12"/>
        </w:rPr>
        <w:t xml:space="preserve"> </w:t>
      </w:r>
      <w:r w:rsidRPr="00B62C6E">
        <w:rPr>
          <w:rFonts w:ascii="Verdana" w:hAnsi="Verdana"/>
        </w:rPr>
        <w:t>el</w:t>
      </w:r>
      <w:r w:rsidRPr="00B62C6E">
        <w:rPr>
          <w:rFonts w:ascii="Verdana" w:hAnsi="Verdana"/>
          <w:spacing w:val="-11"/>
        </w:rPr>
        <w:t xml:space="preserve"> </w:t>
      </w:r>
      <w:r w:rsidRPr="00B62C6E">
        <w:rPr>
          <w:rFonts w:ascii="Verdana" w:hAnsi="Verdana"/>
        </w:rPr>
        <w:t>resto</w:t>
      </w:r>
      <w:r w:rsidRPr="00B62C6E">
        <w:rPr>
          <w:rFonts w:ascii="Verdana" w:hAnsi="Verdana"/>
          <w:spacing w:val="-12"/>
        </w:rPr>
        <w:t xml:space="preserve"> </w:t>
      </w:r>
      <w:r w:rsidRPr="00B62C6E">
        <w:rPr>
          <w:rFonts w:ascii="Verdana" w:hAnsi="Verdana"/>
        </w:rPr>
        <w:t>de</w:t>
      </w:r>
      <w:r w:rsidRPr="00B62C6E">
        <w:rPr>
          <w:rFonts w:ascii="Verdana" w:hAnsi="Verdana"/>
          <w:spacing w:val="-11"/>
        </w:rPr>
        <w:t xml:space="preserve"> </w:t>
      </w:r>
      <w:r w:rsidRPr="00B62C6E">
        <w:rPr>
          <w:rFonts w:ascii="Verdana" w:hAnsi="Verdana"/>
        </w:rPr>
        <w:t>asuntos</w:t>
      </w:r>
      <w:r w:rsidRPr="00B62C6E">
        <w:rPr>
          <w:rFonts w:ascii="Verdana" w:hAnsi="Verdana"/>
          <w:spacing w:val="-12"/>
        </w:rPr>
        <w:t xml:space="preserve"> </w:t>
      </w:r>
      <w:r w:rsidRPr="00B62C6E">
        <w:rPr>
          <w:rFonts w:ascii="Verdana" w:hAnsi="Verdana"/>
        </w:rPr>
        <w:t>regulados</w:t>
      </w:r>
      <w:r w:rsidRPr="00B62C6E">
        <w:rPr>
          <w:rFonts w:ascii="Verdana" w:hAnsi="Verdana"/>
          <w:spacing w:val="-12"/>
        </w:rPr>
        <w:t xml:space="preserve"> </w:t>
      </w:r>
      <w:r w:rsidRPr="00B62C6E">
        <w:rPr>
          <w:rFonts w:ascii="Verdana" w:hAnsi="Verdana"/>
        </w:rPr>
        <w:t>en</w:t>
      </w:r>
      <w:r w:rsidRPr="00B62C6E">
        <w:rPr>
          <w:rFonts w:ascii="Verdana" w:hAnsi="Verdana"/>
          <w:spacing w:val="-11"/>
        </w:rPr>
        <w:t xml:space="preserve"> </w:t>
      </w:r>
      <w:r w:rsidRPr="00B62C6E">
        <w:rPr>
          <w:rFonts w:ascii="Verdana" w:hAnsi="Verdana"/>
        </w:rPr>
        <w:t>el</w:t>
      </w:r>
      <w:r w:rsidRPr="00B62C6E">
        <w:rPr>
          <w:rFonts w:ascii="Verdana" w:hAnsi="Verdana"/>
          <w:spacing w:val="-12"/>
        </w:rPr>
        <w:t xml:space="preserve"> </w:t>
      </w:r>
      <w:r w:rsidRPr="00B62C6E">
        <w:rPr>
          <w:rFonts w:ascii="Verdana" w:hAnsi="Verdana"/>
        </w:rPr>
        <w:t>EGCAP</w:t>
      </w:r>
      <w:r w:rsidRPr="00B62C6E">
        <w:rPr>
          <w:rFonts w:ascii="Verdana" w:hAnsi="Verdana"/>
          <w:spacing w:val="-10"/>
        </w:rPr>
        <w:t xml:space="preserve"> </w:t>
      </w:r>
      <w:r w:rsidRPr="00B62C6E">
        <w:rPr>
          <w:rFonts w:ascii="Verdana" w:hAnsi="Verdana"/>
        </w:rPr>
        <w:t>será</w:t>
      </w:r>
      <w:r w:rsidRPr="00B62C6E">
        <w:rPr>
          <w:rFonts w:ascii="Verdana" w:hAnsi="Verdana"/>
          <w:spacing w:val="-12"/>
        </w:rPr>
        <w:t xml:space="preserve"> </w:t>
      </w:r>
      <w:r w:rsidRPr="00B62C6E">
        <w:rPr>
          <w:rFonts w:ascii="Verdana" w:hAnsi="Verdana"/>
        </w:rPr>
        <w:t>necesario</w:t>
      </w:r>
      <w:r w:rsidRPr="00B62C6E">
        <w:rPr>
          <w:rFonts w:ascii="Verdana" w:hAnsi="Verdana"/>
          <w:spacing w:val="-11"/>
        </w:rPr>
        <w:t xml:space="preserve"> </w:t>
      </w:r>
      <w:r w:rsidRPr="00B62C6E">
        <w:rPr>
          <w:rFonts w:ascii="Verdana" w:hAnsi="Verdana"/>
        </w:rPr>
        <w:t>tener</w:t>
      </w:r>
      <w:r w:rsidRPr="00B62C6E">
        <w:rPr>
          <w:rFonts w:ascii="Verdana" w:hAnsi="Verdana"/>
          <w:spacing w:val="-11"/>
        </w:rPr>
        <w:t xml:space="preserve"> </w:t>
      </w:r>
      <w:r w:rsidRPr="00B62C6E">
        <w:rPr>
          <w:rFonts w:ascii="Verdana" w:hAnsi="Verdana"/>
        </w:rPr>
        <w:t>en</w:t>
      </w:r>
      <w:r w:rsidRPr="00B62C6E">
        <w:rPr>
          <w:rFonts w:ascii="Verdana" w:hAnsi="Verdana"/>
          <w:spacing w:val="-12"/>
        </w:rPr>
        <w:t xml:space="preserve"> </w:t>
      </w:r>
      <w:r w:rsidRPr="00B62C6E">
        <w:rPr>
          <w:rFonts w:ascii="Verdana" w:hAnsi="Verdana"/>
        </w:rPr>
        <w:t>cuenta</w:t>
      </w:r>
      <w:r w:rsidRPr="00B62C6E">
        <w:rPr>
          <w:rFonts w:ascii="Verdana" w:hAnsi="Verdana"/>
          <w:spacing w:val="-11"/>
        </w:rPr>
        <w:t xml:space="preserve"> </w:t>
      </w:r>
      <w:r w:rsidRPr="00B62C6E">
        <w:rPr>
          <w:rFonts w:ascii="Verdana" w:hAnsi="Verdana"/>
        </w:rPr>
        <w:t>el</w:t>
      </w:r>
      <w:r w:rsidRPr="00B62C6E">
        <w:rPr>
          <w:rFonts w:ascii="Verdana" w:hAnsi="Verdana"/>
          <w:spacing w:val="-12"/>
        </w:rPr>
        <w:t xml:space="preserve"> </w:t>
      </w:r>
      <w:r w:rsidRPr="00B62C6E">
        <w:rPr>
          <w:rFonts w:ascii="Verdana" w:hAnsi="Verdana"/>
        </w:rPr>
        <w:t>plano</w:t>
      </w:r>
      <w:r w:rsidRPr="00B62C6E">
        <w:rPr>
          <w:rFonts w:ascii="Verdana" w:hAnsi="Verdana"/>
          <w:spacing w:val="-59"/>
        </w:rPr>
        <w:t xml:space="preserve"> </w:t>
      </w:r>
      <w:r w:rsidRPr="00B62C6E">
        <w:rPr>
          <w:rFonts w:ascii="Verdana" w:hAnsi="Verdana"/>
        </w:rPr>
        <w:t>de igualdad o equivalencia en el que se encuentran las partes del convenio y, por ende, la</w:t>
      </w:r>
      <w:r w:rsidRPr="00B62C6E">
        <w:rPr>
          <w:rFonts w:ascii="Verdana" w:hAnsi="Verdana"/>
          <w:spacing w:val="1"/>
        </w:rPr>
        <w:t xml:space="preserve"> </w:t>
      </w:r>
      <w:r w:rsidRPr="00B62C6E">
        <w:rPr>
          <w:rFonts w:ascii="Verdana" w:hAnsi="Verdana"/>
        </w:rPr>
        <w:t>aplicabilidad</w:t>
      </w:r>
      <w:r w:rsidRPr="00B62C6E">
        <w:rPr>
          <w:rFonts w:ascii="Verdana" w:hAnsi="Verdana"/>
          <w:spacing w:val="-2"/>
        </w:rPr>
        <w:t xml:space="preserve"> </w:t>
      </w:r>
      <w:r w:rsidRPr="00B62C6E">
        <w:rPr>
          <w:rFonts w:ascii="Verdana" w:hAnsi="Verdana"/>
        </w:rPr>
        <w:t>de</w:t>
      </w:r>
      <w:r w:rsidRPr="00B62C6E">
        <w:rPr>
          <w:rFonts w:ascii="Verdana" w:hAnsi="Verdana"/>
          <w:spacing w:val="-1"/>
        </w:rPr>
        <w:t xml:space="preserve"> </w:t>
      </w:r>
      <w:r w:rsidRPr="00B62C6E">
        <w:rPr>
          <w:rFonts w:ascii="Verdana" w:hAnsi="Verdana"/>
        </w:rPr>
        <w:t>cada</w:t>
      </w:r>
      <w:r w:rsidRPr="00B62C6E">
        <w:rPr>
          <w:rFonts w:ascii="Verdana" w:hAnsi="Verdana"/>
          <w:spacing w:val="-1"/>
        </w:rPr>
        <w:t xml:space="preserve"> </w:t>
      </w:r>
      <w:r w:rsidRPr="00B62C6E">
        <w:rPr>
          <w:rFonts w:ascii="Verdana" w:hAnsi="Verdana"/>
        </w:rPr>
        <w:t>disposición</w:t>
      </w:r>
      <w:r w:rsidRPr="00B62C6E">
        <w:rPr>
          <w:rFonts w:ascii="Verdana" w:hAnsi="Verdana"/>
          <w:spacing w:val="-2"/>
        </w:rPr>
        <w:t xml:space="preserve"> </w:t>
      </w:r>
      <w:r w:rsidRPr="00B62C6E">
        <w:rPr>
          <w:rFonts w:ascii="Verdana" w:hAnsi="Verdana"/>
        </w:rPr>
        <w:t>al</w:t>
      </w:r>
      <w:r w:rsidRPr="00B62C6E">
        <w:rPr>
          <w:rFonts w:ascii="Verdana" w:hAnsi="Verdana"/>
          <w:spacing w:val="-1"/>
        </w:rPr>
        <w:t xml:space="preserve"> </w:t>
      </w:r>
      <w:r w:rsidRPr="00B62C6E">
        <w:rPr>
          <w:rFonts w:ascii="Verdana" w:hAnsi="Verdana"/>
        </w:rPr>
        <w:t>caso</w:t>
      </w:r>
      <w:r w:rsidRPr="00B62C6E">
        <w:rPr>
          <w:rFonts w:ascii="Verdana" w:hAnsi="Verdana"/>
          <w:spacing w:val="-1"/>
        </w:rPr>
        <w:t xml:space="preserve"> </w:t>
      </w:r>
      <w:r w:rsidRPr="00B62C6E">
        <w:rPr>
          <w:rFonts w:ascii="Verdana" w:hAnsi="Verdana"/>
        </w:rPr>
        <w:t>concreto.</w:t>
      </w:r>
    </w:p>
    <w:p w14:paraId="5AA43812"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En</w:t>
      </w:r>
      <w:r w:rsidRPr="00B62C6E">
        <w:rPr>
          <w:rFonts w:ascii="Verdana" w:hAnsi="Verdana"/>
          <w:spacing w:val="1"/>
          <w:lang w:val="es-MX"/>
        </w:rPr>
        <w:t xml:space="preserve"> </w:t>
      </w:r>
      <w:r w:rsidRPr="00B62C6E">
        <w:rPr>
          <w:rFonts w:ascii="Verdana" w:hAnsi="Verdana"/>
          <w:lang w:val="es-MX"/>
        </w:rPr>
        <w:t>ese</w:t>
      </w:r>
      <w:r w:rsidRPr="00B62C6E">
        <w:rPr>
          <w:rFonts w:ascii="Verdana" w:hAnsi="Verdana"/>
          <w:spacing w:val="1"/>
          <w:lang w:val="es-MX"/>
        </w:rPr>
        <w:t xml:space="preserve"> </w:t>
      </w:r>
      <w:r w:rsidRPr="00B62C6E">
        <w:rPr>
          <w:rFonts w:ascii="Verdana" w:hAnsi="Verdana"/>
          <w:lang w:val="es-MX"/>
        </w:rPr>
        <w:t>orden,</w:t>
      </w:r>
      <w:r w:rsidRPr="00B62C6E">
        <w:rPr>
          <w:rFonts w:ascii="Verdana" w:hAnsi="Verdana"/>
          <w:spacing w:val="1"/>
          <w:lang w:val="es-MX"/>
        </w:rPr>
        <w:t xml:space="preserve"> </w:t>
      </w:r>
      <w:r w:rsidRPr="00B62C6E">
        <w:rPr>
          <w:rFonts w:ascii="Verdana" w:hAnsi="Verdana"/>
          <w:lang w:val="es-MX"/>
        </w:rPr>
        <w:t>por</w:t>
      </w:r>
      <w:r w:rsidRPr="00B62C6E">
        <w:rPr>
          <w:rFonts w:ascii="Verdana" w:hAnsi="Verdana"/>
          <w:spacing w:val="1"/>
          <w:lang w:val="es-MX"/>
        </w:rPr>
        <w:t xml:space="preserve"> </w:t>
      </w:r>
      <w:r w:rsidRPr="00B62C6E">
        <w:rPr>
          <w:rFonts w:ascii="Verdana" w:hAnsi="Verdana"/>
          <w:lang w:val="es-MX"/>
        </w:rPr>
        <w:t>ejemplo,</w:t>
      </w:r>
      <w:r w:rsidRPr="00B62C6E">
        <w:rPr>
          <w:rFonts w:ascii="Verdana" w:hAnsi="Verdana"/>
          <w:spacing w:val="1"/>
          <w:lang w:val="es-MX"/>
        </w:rPr>
        <w:t xml:space="preserve"> </w:t>
      </w:r>
      <w:r w:rsidRPr="00B62C6E">
        <w:rPr>
          <w:rFonts w:ascii="Verdana" w:hAnsi="Verdana"/>
          <w:lang w:val="es-MX"/>
        </w:rPr>
        <w:t>no</w:t>
      </w:r>
      <w:r w:rsidRPr="00B62C6E">
        <w:rPr>
          <w:rFonts w:ascii="Verdana" w:hAnsi="Verdana"/>
          <w:spacing w:val="1"/>
          <w:lang w:val="es-MX"/>
        </w:rPr>
        <w:t xml:space="preserve"> </w:t>
      </w:r>
      <w:r w:rsidRPr="00B62C6E">
        <w:rPr>
          <w:rFonts w:ascii="Verdana" w:hAnsi="Verdana"/>
          <w:lang w:val="es-MX"/>
        </w:rPr>
        <w:t>serán</w:t>
      </w:r>
      <w:r w:rsidRPr="00B62C6E">
        <w:rPr>
          <w:rFonts w:ascii="Verdana" w:hAnsi="Verdana"/>
          <w:spacing w:val="1"/>
          <w:lang w:val="es-MX"/>
        </w:rPr>
        <w:t xml:space="preserve"> </w:t>
      </w:r>
      <w:r w:rsidRPr="00B62C6E">
        <w:rPr>
          <w:rFonts w:ascii="Verdana" w:hAnsi="Verdana"/>
          <w:lang w:val="es-MX"/>
        </w:rPr>
        <w:t>aplicables,</w:t>
      </w:r>
      <w:r w:rsidRPr="00B62C6E">
        <w:rPr>
          <w:rFonts w:ascii="Verdana" w:hAnsi="Verdana"/>
          <w:spacing w:val="1"/>
          <w:lang w:val="es-MX"/>
        </w:rPr>
        <w:t xml:space="preserve"> </w:t>
      </w:r>
      <w:r w:rsidRPr="00B62C6E">
        <w:rPr>
          <w:rFonts w:ascii="Verdana" w:hAnsi="Verdana"/>
          <w:lang w:val="es-MX"/>
        </w:rPr>
        <w:t>en</w:t>
      </w:r>
      <w:r w:rsidRPr="00B62C6E">
        <w:rPr>
          <w:rFonts w:ascii="Verdana" w:hAnsi="Verdana"/>
          <w:spacing w:val="1"/>
          <w:lang w:val="es-MX"/>
        </w:rPr>
        <w:t xml:space="preserve"> </w:t>
      </w:r>
      <w:r w:rsidRPr="00B62C6E">
        <w:rPr>
          <w:rFonts w:ascii="Verdana" w:hAnsi="Verdana"/>
          <w:lang w:val="es-MX"/>
        </w:rPr>
        <w:t>principio,</w:t>
      </w:r>
      <w:r w:rsidRPr="00B62C6E">
        <w:rPr>
          <w:rFonts w:ascii="Verdana" w:hAnsi="Verdana"/>
          <w:spacing w:val="1"/>
          <w:lang w:val="es-MX"/>
        </w:rPr>
        <w:t xml:space="preserve"> </w:t>
      </w:r>
      <w:r w:rsidRPr="00B62C6E">
        <w:rPr>
          <w:rFonts w:ascii="Verdana" w:hAnsi="Verdana"/>
          <w:lang w:val="es-MX"/>
        </w:rPr>
        <w:t>para</w:t>
      </w:r>
      <w:r w:rsidRPr="00B62C6E">
        <w:rPr>
          <w:rFonts w:ascii="Verdana" w:hAnsi="Verdana"/>
          <w:spacing w:val="1"/>
          <w:lang w:val="es-MX"/>
        </w:rPr>
        <w:t xml:space="preserve"> </w:t>
      </w:r>
      <w:r w:rsidRPr="00B62C6E">
        <w:rPr>
          <w:rFonts w:ascii="Verdana" w:hAnsi="Verdana"/>
          <w:lang w:val="es-MX"/>
        </w:rPr>
        <w:t>los</w:t>
      </w:r>
      <w:r w:rsidRPr="00B62C6E">
        <w:rPr>
          <w:rFonts w:ascii="Verdana" w:hAnsi="Verdana"/>
          <w:spacing w:val="1"/>
          <w:lang w:val="es-MX"/>
        </w:rPr>
        <w:t xml:space="preserve"> </w:t>
      </w:r>
      <w:r w:rsidRPr="00B62C6E">
        <w:rPr>
          <w:rFonts w:ascii="Verdana" w:hAnsi="Verdana"/>
          <w:lang w:val="es-MX"/>
        </w:rPr>
        <w:t>convenios</w:t>
      </w:r>
      <w:r w:rsidRPr="00B62C6E">
        <w:rPr>
          <w:rFonts w:ascii="Verdana" w:hAnsi="Verdana"/>
          <w:spacing w:val="1"/>
          <w:lang w:val="es-MX"/>
        </w:rPr>
        <w:t xml:space="preserve"> </w:t>
      </w:r>
      <w:r w:rsidRPr="00B62C6E">
        <w:rPr>
          <w:rFonts w:ascii="Verdana" w:hAnsi="Verdana"/>
          <w:lang w:val="es-MX"/>
        </w:rPr>
        <w:t>interadministrativos,</w:t>
      </w:r>
      <w:r w:rsidRPr="00B62C6E">
        <w:rPr>
          <w:rFonts w:ascii="Verdana" w:hAnsi="Verdana"/>
          <w:spacing w:val="-13"/>
          <w:lang w:val="es-MX"/>
        </w:rPr>
        <w:t xml:space="preserve"> </w:t>
      </w:r>
      <w:r w:rsidRPr="00B62C6E">
        <w:rPr>
          <w:rFonts w:ascii="Verdana" w:hAnsi="Verdana"/>
          <w:lang w:val="es-MX"/>
        </w:rPr>
        <w:t>las</w:t>
      </w:r>
      <w:r w:rsidRPr="00B62C6E">
        <w:rPr>
          <w:rFonts w:ascii="Verdana" w:hAnsi="Verdana"/>
          <w:spacing w:val="-13"/>
          <w:lang w:val="es-MX"/>
        </w:rPr>
        <w:t xml:space="preserve"> </w:t>
      </w:r>
      <w:r w:rsidRPr="00B62C6E">
        <w:rPr>
          <w:rFonts w:ascii="Verdana" w:hAnsi="Verdana"/>
          <w:lang w:val="es-MX"/>
        </w:rPr>
        <w:t>cláusulas</w:t>
      </w:r>
      <w:r w:rsidRPr="00B62C6E">
        <w:rPr>
          <w:rFonts w:ascii="Verdana" w:hAnsi="Verdana"/>
          <w:spacing w:val="-13"/>
          <w:lang w:val="es-MX"/>
        </w:rPr>
        <w:t xml:space="preserve"> </w:t>
      </w:r>
      <w:r w:rsidRPr="00B62C6E">
        <w:rPr>
          <w:rFonts w:ascii="Verdana" w:hAnsi="Verdana"/>
          <w:lang w:val="es-MX"/>
        </w:rPr>
        <w:t>excepcionales</w:t>
      </w:r>
      <w:r w:rsidRPr="00B62C6E">
        <w:rPr>
          <w:rFonts w:ascii="Verdana" w:hAnsi="Verdana"/>
          <w:spacing w:val="-13"/>
          <w:lang w:val="es-MX"/>
        </w:rPr>
        <w:t xml:space="preserve"> </w:t>
      </w:r>
      <w:r w:rsidRPr="00B62C6E">
        <w:rPr>
          <w:rFonts w:ascii="Verdana" w:hAnsi="Verdana"/>
          <w:lang w:val="es-MX"/>
        </w:rPr>
        <w:t>al</w:t>
      </w:r>
      <w:r w:rsidRPr="00B62C6E">
        <w:rPr>
          <w:rFonts w:ascii="Verdana" w:hAnsi="Verdana"/>
          <w:spacing w:val="-13"/>
          <w:lang w:val="es-MX"/>
        </w:rPr>
        <w:t xml:space="preserve"> </w:t>
      </w:r>
      <w:r w:rsidRPr="00B62C6E">
        <w:rPr>
          <w:rFonts w:ascii="Verdana" w:hAnsi="Verdana"/>
          <w:lang w:val="es-MX"/>
        </w:rPr>
        <w:t>derecho</w:t>
      </w:r>
      <w:r w:rsidRPr="00B62C6E">
        <w:rPr>
          <w:rFonts w:ascii="Verdana" w:hAnsi="Verdana"/>
          <w:spacing w:val="-13"/>
          <w:lang w:val="es-MX"/>
        </w:rPr>
        <w:t xml:space="preserve"> </w:t>
      </w:r>
      <w:r w:rsidRPr="00B62C6E">
        <w:rPr>
          <w:rFonts w:ascii="Verdana" w:hAnsi="Verdana"/>
          <w:lang w:val="es-MX"/>
        </w:rPr>
        <w:t>común</w:t>
      </w:r>
      <w:r w:rsidRPr="00B62C6E">
        <w:rPr>
          <w:rStyle w:val="Refdenotaalpie"/>
          <w:rFonts w:ascii="Verdana" w:hAnsi="Verdana"/>
          <w:lang w:val="es-MX"/>
        </w:rPr>
        <w:footnoteReference w:id="12"/>
      </w:r>
      <w:r w:rsidRPr="00B62C6E">
        <w:rPr>
          <w:rFonts w:ascii="Verdana" w:hAnsi="Verdana"/>
          <w:lang w:val="es-MX"/>
        </w:rPr>
        <w:t>y</w:t>
      </w:r>
      <w:r w:rsidRPr="00B62C6E">
        <w:rPr>
          <w:rFonts w:ascii="Verdana" w:hAnsi="Verdana"/>
          <w:spacing w:val="-13"/>
          <w:lang w:val="es-MX"/>
        </w:rPr>
        <w:t xml:space="preserve"> </w:t>
      </w:r>
      <w:r w:rsidRPr="00B62C6E">
        <w:rPr>
          <w:rFonts w:ascii="Verdana" w:hAnsi="Verdana"/>
          <w:lang w:val="es-MX"/>
        </w:rPr>
        <w:lastRenderedPageBreak/>
        <w:t>tampoco</w:t>
      </w:r>
      <w:r w:rsidRPr="00B62C6E">
        <w:rPr>
          <w:rFonts w:ascii="Verdana" w:hAnsi="Verdana"/>
          <w:spacing w:val="-12"/>
          <w:lang w:val="es-MX"/>
        </w:rPr>
        <w:t xml:space="preserve"> </w:t>
      </w:r>
      <w:r w:rsidRPr="00B62C6E">
        <w:rPr>
          <w:rFonts w:ascii="Verdana" w:hAnsi="Verdana"/>
          <w:lang w:val="es-MX"/>
        </w:rPr>
        <w:t>sería</w:t>
      </w:r>
      <w:r w:rsidRPr="00B62C6E">
        <w:rPr>
          <w:rFonts w:ascii="Verdana" w:hAnsi="Verdana"/>
          <w:spacing w:val="-13"/>
          <w:lang w:val="es-MX"/>
        </w:rPr>
        <w:t xml:space="preserve"> </w:t>
      </w:r>
      <w:r w:rsidRPr="00B62C6E">
        <w:rPr>
          <w:rFonts w:ascii="Verdana" w:hAnsi="Verdana"/>
          <w:lang w:val="es-MX"/>
        </w:rPr>
        <w:t>procedente</w:t>
      </w:r>
      <w:r w:rsidRPr="00B62C6E">
        <w:rPr>
          <w:rFonts w:ascii="Verdana" w:hAnsi="Verdana"/>
          <w:spacing w:val="-58"/>
          <w:lang w:val="es-MX"/>
        </w:rPr>
        <w:t xml:space="preserve"> </w:t>
      </w:r>
      <w:r w:rsidRPr="00B62C6E">
        <w:rPr>
          <w:rFonts w:ascii="Verdana" w:hAnsi="Verdana"/>
          <w:lang w:val="es-MX"/>
        </w:rPr>
        <w:t xml:space="preserve">la </w:t>
      </w:r>
      <w:r w:rsidRPr="009D52C9">
        <w:rPr>
          <w:rFonts w:ascii="Verdana" w:hAnsi="Verdana"/>
        </w:rPr>
        <w:t>inclusión</w:t>
      </w:r>
      <w:r w:rsidRPr="00B62C6E">
        <w:rPr>
          <w:rFonts w:ascii="Verdana" w:hAnsi="Verdana"/>
          <w:lang w:val="es-MX"/>
        </w:rPr>
        <w:t xml:space="preserve"> de figuras contractuales como liquidación unilateral</w:t>
      </w:r>
      <w:r w:rsidRPr="00B62C6E">
        <w:rPr>
          <w:rStyle w:val="Refdenotaalpie"/>
          <w:rFonts w:ascii="Verdana" w:hAnsi="Verdana"/>
          <w:lang w:val="es-MX"/>
        </w:rPr>
        <w:footnoteReference w:id="13"/>
      </w:r>
      <w:r w:rsidRPr="00B62C6E">
        <w:rPr>
          <w:rFonts w:ascii="Verdana" w:hAnsi="Verdana"/>
          <w:lang w:val="es-MX"/>
        </w:rPr>
        <w:t>. En todo caso, siguiendo la</w:t>
      </w:r>
      <w:r w:rsidRPr="00B62C6E">
        <w:rPr>
          <w:rFonts w:ascii="Verdana" w:hAnsi="Verdana"/>
          <w:spacing w:val="1"/>
          <w:lang w:val="es-MX"/>
        </w:rPr>
        <w:t xml:space="preserve"> </w:t>
      </w:r>
      <w:r w:rsidRPr="00B62C6E">
        <w:rPr>
          <w:rFonts w:ascii="Verdana" w:hAnsi="Verdana"/>
          <w:lang w:val="es-MX"/>
        </w:rPr>
        <w:t>senda interpretativa expuesta por la Sala de Consulta y Servicio Civil en el concepto que acaba</w:t>
      </w:r>
      <w:r w:rsidRPr="00B62C6E">
        <w:rPr>
          <w:rFonts w:ascii="Verdana" w:hAnsi="Verdana"/>
          <w:spacing w:val="1"/>
          <w:lang w:val="es-MX"/>
        </w:rPr>
        <w:t xml:space="preserve"> </w:t>
      </w:r>
      <w:r w:rsidRPr="00B62C6E">
        <w:rPr>
          <w:rFonts w:ascii="Verdana" w:hAnsi="Verdana"/>
          <w:spacing w:val="-1"/>
          <w:lang w:val="es-MX"/>
        </w:rPr>
        <w:t>de</w:t>
      </w:r>
      <w:r w:rsidRPr="00B62C6E">
        <w:rPr>
          <w:rFonts w:ascii="Verdana" w:hAnsi="Verdana"/>
          <w:spacing w:val="-14"/>
          <w:lang w:val="es-MX"/>
        </w:rPr>
        <w:t xml:space="preserve"> </w:t>
      </w:r>
      <w:r w:rsidRPr="00B62C6E">
        <w:rPr>
          <w:rFonts w:ascii="Verdana" w:hAnsi="Verdana"/>
          <w:spacing w:val="-1"/>
          <w:lang w:val="es-MX"/>
        </w:rPr>
        <w:t>citarse,</w:t>
      </w:r>
      <w:r w:rsidRPr="00B62C6E">
        <w:rPr>
          <w:rFonts w:ascii="Verdana" w:hAnsi="Verdana"/>
          <w:spacing w:val="-14"/>
          <w:lang w:val="es-MX"/>
        </w:rPr>
        <w:t xml:space="preserve"> </w:t>
      </w:r>
      <w:r w:rsidRPr="00B62C6E">
        <w:rPr>
          <w:rFonts w:ascii="Verdana" w:hAnsi="Verdana"/>
          <w:spacing w:val="-1"/>
          <w:lang w:val="es-MX"/>
        </w:rPr>
        <w:t>la</w:t>
      </w:r>
      <w:r w:rsidRPr="00B62C6E">
        <w:rPr>
          <w:rFonts w:ascii="Verdana" w:hAnsi="Verdana"/>
          <w:spacing w:val="-14"/>
          <w:lang w:val="es-MX"/>
        </w:rPr>
        <w:t xml:space="preserve"> </w:t>
      </w:r>
      <w:r w:rsidRPr="00B62C6E">
        <w:rPr>
          <w:rFonts w:ascii="Verdana" w:hAnsi="Verdana"/>
          <w:spacing w:val="-1"/>
          <w:lang w:val="es-MX"/>
        </w:rPr>
        <w:t>aplicación</w:t>
      </w:r>
      <w:r w:rsidRPr="00B62C6E">
        <w:rPr>
          <w:rFonts w:ascii="Verdana" w:hAnsi="Verdana"/>
          <w:spacing w:val="-12"/>
          <w:lang w:val="es-MX"/>
        </w:rPr>
        <w:t xml:space="preserve"> </w:t>
      </w:r>
      <w:r w:rsidRPr="00B62C6E">
        <w:rPr>
          <w:rFonts w:ascii="Verdana" w:hAnsi="Verdana"/>
          <w:spacing w:val="-1"/>
          <w:lang w:val="es-MX"/>
        </w:rPr>
        <w:t>o</w:t>
      </w:r>
      <w:r w:rsidRPr="00B62C6E">
        <w:rPr>
          <w:rFonts w:ascii="Verdana" w:hAnsi="Verdana"/>
          <w:spacing w:val="-14"/>
          <w:lang w:val="es-MX"/>
        </w:rPr>
        <w:t xml:space="preserve"> </w:t>
      </w:r>
      <w:r w:rsidRPr="00B62C6E">
        <w:rPr>
          <w:rFonts w:ascii="Verdana" w:hAnsi="Verdana"/>
          <w:spacing w:val="-1"/>
          <w:lang w:val="es-MX"/>
        </w:rPr>
        <w:t>inaplicación</w:t>
      </w:r>
      <w:r w:rsidRPr="00B62C6E">
        <w:rPr>
          <w:rFonts w:ascii="Verdana" w:hAnsi="Verdana"/>
          <w:spacing w:val="-13"/>
          <w:lang w:val="es-MX"/>
        </w:rPr>
        <w:t xml:space="preserve"> </w:t>
      </w:r>
      <w:r w:rsidRPr="00B62C6E">
        <w:rPr>
          <w:rFonts w:ascii="Verdana" w:hAnsi="Verdana"/>
          <w:spacing w:val="-1"/>
          <w:lang w:val="es-MX"/>
        </w:rPr>
        <w:t>de</w:t>
      </w:r>
      <w:r w:rsidRPr="00B62C6E">
        <w:rPr>
          <w:rFonts w:ascii="Verdana" w:hAnsi="Verdana"/>
          <w:spacing w:val="-14"/>
          <w:lang w:val="es-MX"/>
        </w:rPr>
        <w:t xml:space="preserve"> </w:t>
      </w:r>
      <w:r w:rsidRPr="00B62C6E">
        <w:rPr>
          <w:rFonts w:ascii="Verdana" w:hAnsi="Verdana"/>
          <w:spacing w:val="-1"/>
          <w:lang w:val="es-MX"/>
        </w:rPr>
        <w:t>estas</w:t>
      </w:r>
      <w:r w:rsidRPr="00B62C6E">
        <w:rPr>
          <w:rFonts w:ascii="Verdana" w:hAnsi="Verdana"/>
          <w:spacing w:val="-13"/>
          <w:lang w:val="es-MX"/>
        </w:rPr>
        <w:t xml:space="preserve"> </w:t>
      </w:r>
      <w:r w:rsidRPr="00B62C6E">
        <w:rPr>
          <w:rFonts w:ascii="Verdana" w:hAnsi="Verdana"/>
          <w:spacing w:val="-1"/>
          <w:lang w:val="es-MX"/>
        </w:rPr>
        <w:t>y</w:t>
      </w:r>
      <w:r w:rsidRPr="00B62C6E">
        <w:rPr>
          <w:rFonts w:ascii="Verdana" w:hAnsi="Verdana"/>
          <w:spacing w:val="-14"/>
          <w:lang w:val="es-MX"/>
        </w:rPr>
        <w:t xml:space="preserve"> </w:t>
      </w:r>
      <w:r w:rsidRPr="00B62C6E">
        <w:rPr>
          <w:rFonts w:ascii="Verdana" w:hAnsi="Verdana"/>
          <w:spacing w:val="-1"/>
          <w:lang w:val="es-MX"/>
        </w:rPr>
        <w:t>otras</w:t>
      </w:r>
      <w:r w:rsidRPr="00B62C6E">
        <w:rPr>
          <w:rFonts w:ascii="Verdana" w:hAnsi="Verdana"/>
          <w:spacing w:val="-14"/>
          <w:lang w:val="es-MX"/>
        </w:rPr>
        <w:t xml:space="preserve"> </w:t>
      </w:r>
      <w:r w:rsidRPr="00B62C6E">
        <w:rPr>
          <w:rFonts w:ascii="Verdana" w:hAnsi="Verdana"/>
          <w:spacing w:val="-1"/>
          <w:lang w:val="es-MX"/>
        </w:rPr>
        <w:t>instituciones</w:t>
      </w:r>
      <w:r w:rsidRPr="00B62C6E">
        <w:rPr>
          <w:rFonts w:ascii="Verdana" w:hAnsi="Verdana"/>
          <w:spacing w:val="-12"/>
          <w:lang w:val="es-MX"/>
        </w:rPr>
        <w:t xml:space="preserve"> </w:t>
      </w:r>
      <w:r w:rsidRPr="00B62C6E">
        <w:rPr>
          <w:rFonts w:ascii="Verdana" w:hAnsi="Verdana"/>
          <w:lang w:val="es-MX"/>
        </w:rPr>
        <w:t>contractuales</w:t>
      </w:r>
      <w:r w:rsidRPr="00B62C6E">
        <w:rPr>
          <w:rFonts w:ascii="Verdana" w:hAnsi="Verdana"/>
          <w:spacing w:val="-14"/>
          <w:lang w:val="es-MX"/>
        </w:rPr>
        <w:t xml:space="preserve"> </w:t>
      </w:r>
      <w:r w:rsidRPr="00B62C6E">
        <w:rPr>
          <w:rFonts w:ascii="Verdana" w:hAnsi="Verdana"/>
          <w:lang w:val="es-MX"/>
        </w:rPr>
        <w:t>deberá</w:t>
      </w:r>
      <w:r w:rsidRPr="00B62C6E">
        <w:rPr>
          <w:rFonts w:ascii="Verdana" w:hAnsi="Verdana"/>
          <w:spacing w:val="-14"/>
          <w:lang w:val="es-MX"/>
        </w:rPr>
        <w:t xml:space="preserve"> </w:t>
      </w:r>
      <w:r w:rsidRPr="00B62C6E">
        <w:rPr>
          <w:rFonts w:ascii="Verdana" w:hAnsi="Verdana"/>
          <w:lang w:val="es-MX"/>
        </w:rPr>
        <w:t>definirse</w:t>
      </w:r>
      <w:r w:rsidRPr="00B62C6E">
        <w:rPr>
          <w:rFonts w:ascii="Verdana" w:hAnsi="Verdana"/>
          <w:spacing w:val="1"/>
          <w:lang w:val="es-MX"/>
        </w:rPr>
        <w:t xml:space="preserve"> </w:t>
      </w:r>
      <w:r w:rsidRPr="00B62C6E">
        <w:rPr>
          <w:rFonts w:ascii="Verdana" w:hAnsi="Verdana"/>
          <w:lang w:val="es-MX"/>
        </w:rPr>
        <w:t>al analizar el contenido preciso de cada convenio interadministrativo celebrado y tal cuestión no</w:t>
      </w:r>
      <w:r w:rsidRPr="00B62C6E">
        <w:rPr>
          <w:rFonts w:ascii="Verdana" w:hAnsi="Verdana"/>
          <w:spacing w:val="1"/>
          <w:lang w:val="es-MX"/>
        </w:rPr>
        <w:t xml:space="preserve"> </w:t>
      </w:r>
      <w:r w:rsidRPr="00B62C6E">
        <w:rPr>
          <w:rFonts w:ascii="Verdana" w:hAnsi="Verdana"/>
          <w:lang w:val="es-MX"/>
        </w:rPr>
        <w:t>puede</w:t>
      </w:r>
      <w:r w:rsidRPr="00B62C6E">
        <w:rPr>
          <w:rFonts w:ascii="Verdana" w:hAnsi="Verdana"/>
          <w:spacing w:val="-2"/>
          <w:lang w:val="es-MX"/>
        </w:rPr>
        <w:t xml:space="preserve"> </w:t>
      </w:r>
      <w:r w:rsidRPr="00B62C6E">
        <w:rPr>
          <w:rFonts w:ascii="Verdana" w:hAnsi="Verdana"/>
          <w:lang w:val="es-MX"/>
        </w:rPr>
        <w:t xml:space="preserve">concluirse </w:t>
      </w:r>
      <w:r w:rsidRPr="00B62C6E">
        <w:rPr>
          <w:rFonts w:ascii="Verdana" w:hAnsi="Verdana"/>
          <w:i/>
          <w:iCs/>
          <w:lang w:val="es-MX"/>
        </w:rPr>
        <w:t>a</w:t>
      </w:r>
      <w:r w:rsidRPr="00B62C6E">
        <w:rPr>
          <w:rFonts w:ascii="Verdana" w:hAnsi="Verdana"/>
          <w:i/>
          <w:iCs/>
          <w:spacing w:val="-1"/>
          <w:lang w:val="es-MX"/>
        </w:rPr>
        <w:t xml:space="preserve"> </w:t>
      </w:r>
      <w:r w:rsidRPr="00B62C6E">
        <w:rPr>
          <w:rFonts w:ascii="Verdana" w:hAnsi="Verdana"/>
          <w:i/>
          <w:iCs/>
          <w:lang w:val="es-MX"/>
        </w:rPr>
        <w:t>priori</w:t>
      </w:r>
      <w:r w:rsidRPr="00B62C6E">
        <w:rPr>
          <w:rFonts w:ascii="Verdana" w:hAnsi="Verdana"/>
          <w:i/>
          <w:iCs/>
          <w:spacing w:val="-1"/>
          <w:lang w:val="es-MX"/>
        </w:rPr>
        <w:t xml:space="preserve"> </w:t>
      </w:r>
      <w:r w:rsidRPr="00B62C6E">
        <w:rPr>
          <w:rFonts w:ascii="Verdana" w:hAnsi="Verdana"/>
          <w:lang w:val="es-MX"/>
        </w:rPr>
        <w:t>o</w:t>
      </w:r>
      <w:r w:rsidRPr="00B62C6E">
        <w:rPr>
          <w:rFonts w:ascii="Verdana" w:hAnsi="Verdana"/>
          <w:spacing w:val="-1"/>
          <w:lang w:val="es-MX"/>
        </w:rPr>
        <w:t xml:space="preserve"> </w:t>
      </w:r>
      <w:r w:rsidRPr="00B62C6E">
        <w:rPr>
          <w:rFonts w:ascii="Verdana" w:hAnsi="Verdana"/>
          <w:lang w:val="es-MX"/>
        </w:rPr>
        <w:t>de</w:t>
      </w:r>
      <w:r w:rsidRPr="00B62C6E">
        <w:rPr>
          <w:rFonts w:ascii="Verdana" w:hAnsi="Verdana"/>
          <w:spacing w:val="-1"/>
          <w:lang w:val="es-MX"/>
        </w:rPr>
        <w:t xml:space="preserve"> </w:t>
      </w:r>
      <w:r w:rsidRPr="00B62C6E">
        <w:rPr>
          <w:rFonts w:ascii="Verdana" w:hAnsi="Verdana"/>
          <w:lang w:val="es-MX"/>
        </w:rPr>
        <w:t>manera</w:t>
      </w:r>
      <w:r w:rsidRPr="00B62C6E">
        <w:rPr>
          <w:rFonts w:ascii="Verdana" w:hAnsi="Verdana"/>
          <w:spacing w:val="-1"/>
          <w:lang w:val="es-MX"/>
        </w:rPr>
        <w:t xml:space="preserve"> </w:t>
      </w:r>
      <w:r w:rsidRPr="00B62C6E">
        <w:rPr>
          <w:rFonts w:ascii="Verdana" w:hAnsi="Verdana"/>
          <w:lang w:val="es-MX"/>
        </w:rPr>
        <w:t>automática.</w:t>
      </w:r>
    </w:p>
    <w:p w14:paraId="6907FE14"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Esto</w:t>
      </w:r>
      <w:r w:rsidRPr="00B62C6E">
        <w:rPr>
          <w:rFonts w:ascii="Verdana" w:hAnsi="Verdana"/>
          <w:spacing w:val="-9"/>
          <w:lang w:val="es-MX"/>
        </w:rPr>
        <w:t xml:space="preserve"> </w:t>
      </w:r>
      <w:r w:rsidRPr="00B62C6E">
        <w:rPr>
          <w:rFonts w:ascii="Verdana" w:hAnsi="Verdana"/>
          <w:lang w:val="es-MX"/>
        </w:rPr>
        <w:t>por</w:t>
      </w:r>
      <w:r w:rsidRPr="00B62C6E">
        <w:rPr>
          <w:rFonts w:ascii="Verdana" w:hAnsi="Verdana"/>
          <w:spacing w:val="-10"/>
          <w:lang w:val="es-MX"/>
        </w:rPr>
        <w:t xml:space="preserve"> </w:t>
      </w:r>
      <w:r w:rsidRPr="00B62C6E">
        <w:rPr>
          <w:rFonts w:ascii="Verdana" w:hAnsi="Verdana"/>
          <w:lang w:val="es-MX"/>
        </w:rPr>
        <w:t>cuanto,</w:t>
      </w:r>
      <w:r w:rsidRPr="00B62C6E">
        <w:rPr>
          <w:rFonts w:ascii="Verdana" w:hAnsi="Verdana"/>
          <w:spacing w:val="-10"/>
          <w:lang w:val="es-MX"/>
        </w:rPr>
        <w:t xml:space="preserve"> </w:t>
      </w:r>
      <w:r w:rsidRPr="00B62C6E">
        <w:rPr>
          <w:rFonts w:ascii="Verdana" w:hAnsi="Verdana"/>
          <w:lang w:val="es-MX"/>
        </w:rPr>
        <w:t>por</w:t>
      </w:r>
      <w:r w:rsidRPr="00B62C6E">
        <w:rPr>
          <w:rFonts w:ascii="Verdana" w:hAnsi="Verdana"/>
          <w:spacing w:val="-10"/>
          <w:lang w:val="es-MX"/>
        </w:rPr>
        <w:t xml:space="preserve"> </w:t>
      </w:r>
      <w:r w:rsidRPr="00B62C6E">
        <w:rPr>
          <w:rFonts w:ascii="Verdana" w:hAnsi="Verdana"/>
          <w:lang w:val="es-MX"/>
        </w:rPr>
        <w:t>una</w:t>
      </w:r>
      <w:r w:rsidRPr="00B62C6E">
        <w:rPr>
          <w:rFonts w:ascii="Verdana" w:hAnsi="Verdana"/>
          <w:spacing w:val="-10"/>
          <w:lang w:val="es-MX"/>
        </w:rPr>
        <w:t xml:space="preserve"> </w:t>
      </w:r>
      <w:r w:rsidRPr="00B62C6E">
        <w:rPr>
          <w:rFonts w:ascii="Verdana" w:hAnsi="Verdana"/>
          <w:lang w:val="es-MX"/>
        </w:rPr>
        <w:t>parte,</w:t>
      </w:r>
      <w:r w:rsidRPr="00B62C6E">
        <w:rPr>
          <w:rFonts w:ascii="Verdana" w:hAnsi="Verdana"/>
          <w:spacing w:val="-8"/>
          <w:lang w:val="es-MX"/>
        </w:rPr>
        <w:t xml:space="preserve"> </w:t>
      </w:r>
      <w:r w:rsidRPr="00B62C6E">
        <w:rPr>
          <w:rFonts w:ascii="Verdana" w:hAnsi="Verdana"/>
          <w:lang w:val="es-MX"/>
        </w:rPr>
        <w:t>el</w:t>
      </w:r>
      <w:r w:rsidRPr="00B62C6E">
        <w:rPr>
          <w:rFonts w:ascii="Verdana" w:hAnsi="Verdana"/>
          <w:spacing w:val="-10"/>
          <w:lang w:val="es-MX"/>
        </w:rPr>
        <w:t xml:space="preserve"> </w:t>
      </w:r>
      <w:r w:rsidRPr="00B62C6E">
        <w:rPr>
          <w:rFonts w:ascii="Verdana" w:hAnsi="Verdana"/>
          <w:lang w:val="es-MX"/>
        </w:rPr>
        <w:t>carácter</w:t>
      </w:r>
      <w:r w:rsidRPr="00B62C6E">
        <w:rPr>
          <w:rFonts w:ascii="Verdana" w:hAnsi="Verdana"/>
          <w:spacing w:val="-10"/>
          <w:lang w:val="es-MX"/>
        </w:rPr>
        <w:t xml:space="preserve"> </w:t>
      </w:r>
      <w:r w:rsidRPr="00B62C6E">
        <w:rPr>
          <w:rFonts w:ascii="Verdana" w:hAnsi="Verdana"/>
          <w:lang w:val="es-MX"/>
        </w:rPr>
        <w:t>de</w:t>
      </w:r>
      <w:r w:rsidRPr="00B62C6E">
        <w:rPr>
          <w:rFonts w:ascii="Verdana" w:hAnsi="Verdana"/>
          <w:spacing w:val="-10"/>
          <w:lang w:val="es-MX"/>
        </w:rPr>
        <w:t xml:space="preserve"> </w:t>
      </w:r>
      <w:r w:rsidRPr="00B62C6E">
        <w:rPr>
          <w:rFonts w:ascii="Verdana" w:hAnsi="Verdana"/>
          <w:lang w:val="es-MX"/>
        </w:rPr>
        <w:t>convenio</w:t>
      </w:r>
      <w:r w:rsidRPr="00B62C6E">
        <w:rPr>
          <w:rFonts w:ascii="Verdana" w:hAnsi="Verdana"/>
          <w:spacing w:val="-10"/>
          <w:lang w:val="es-MX"/>
        </w:rPr>
        <w:t xml:space="preserve"> </w:t>
      </w:r>
      <w:r w:rsidRPr="00B62C6E">
        <w:rPr>
          <w:rFonts w:ascii="Verdana" w:hAnsi="Verdana"/>
          <w:lang w:val="es-MX"/>
        </w:rPr>
        <w:t>interadministrativo</w:t>
      </w:r>
      <w:r w:rsidRPr="00B62C6E">
        <w:rPr>
          <w:rFonts w:ascii="Verdana" w:hAnsi="Verdana"/>
          <w:spacing w:val="-8"/>
          <w:lang w:val="es-MX"/>
        </w:rPr>
        <w:t xml:space="preserve"> </w:t>
      </w:r>
      <w:r w:rsidRPr="00B62C6E">
        <w:rPr>
          <w:rFonts w:ascii="Verdana" w:hAnsi="Verdana"/>
          <w:lang w:val="es-MX"/>
        </w:rPr>
        <w:t>no</w:t>
      </w:r>
      <w:r w:rsidRPr="00B62C6E">
        <w:rPr>
          <w:rFonts w:ascii="Verdana" w:hAnsi="Verdana"/>
          <w:spacing w:val="-10"/>
          <w:lang w:val="es-MX"/>
        </w:rPr>
        <w:t xml:space="preserve"> </w:t>
      </w:r>
      <w:r w:rsidRPr="00B62C6E">
        <w:rPr>
          <w:rFonts w:ascii="Verdana" w:hAnsi="Verdana"/>
          <w:lang w:val="es-MX"/>
        </w:rPr>
        <w:t>se</w:t>
      </w:r>
      <w:r w:rsidRPr="00B62C6E">
        <w:rPr>
          <w:rFonts w:ascii="Verdana" w:hAnsi="Verdana"/>
          <w:spacing w:val="-10"/>
          <w:lang w:val="es-MX"/>
        </w:rPr>
        <w:t xml:space="preserve"> </w:t>
      </w:r>
      <w:r w:rsidRPr="00B62C6E">
        <w:rPr>
          <w:rFonts w:ascii="Verdana" w:hAnsi="Verdana"/>
          <w:lang w:val="es-MX"/>
        </w:rPr>
        <w:t>deriva</w:t>
      </w:r>
      <w:r w:rsidRPr="00B62C6E">
        <w:rPr>
          <w:rFonts w:ascii="Verdana" w:hAnsi="Verdana"/>
          <w:spacing w:val="-9"/>
          <w:lang w:val="es-MX"/>
        </w:rPr>
        <w:t xml:space="preserve"> </w:t>
      </w:r>
      <w:r w:rsidRPr="00B62C6E">
        <w:rPr>
          <w:rFonts w:ascii="Verdana" w:hAnsi="Verdana"/>
          <w:lang w:val="es-MX"/>
        </w:rPr>
        <w:t>de</w:t>
      </w:r>
      <w:r w:rsidRPr="00B62C6E">
        <w:rPr>
          <w:rFonts w:ascii="Verdana" w:hAnsi="Verdana"/>
          <w:spacing w:val="-59"/>
          <w:lang w:val="es-MX"/>
        </w:rPr>
        <w:t xml:space="preserve"> </w:t>
      </w:r>
      <w:r w:rsidRPr="00B62C6E">
        <w:rPr>
          <w:rFonts w:ascii="Verdana" w:hAnsi="Verdana"/>
          <w:lang w:val="es-MX"/>
        </w:rPr>
        <w:t>su simple denominación como tal, sino de que el acuerdo de voluntades respectivo cumpla a</w:t>
      </w:r>
      <w:r w:rsidRPr="00B62C6E">
        <w:rPr>
          <w:rFonts w:ascii="Verdana" w:hAnsi="Verdana"/>
          <w:spacing w:val="1"/>
          <w:lang w:val="es-MX"/>
        </w:rPr>
        <w:t xml:space="preserve"> </w:t>
      </w:r>
      <w:r w:rsidRPr="00B62C6E">
        <w:rPr>
          <w:rFonts w:ascii="Verdana" w:hAnsi="Verdana"/>
          <w:lang w:val="es-MX"/>
        </w:rPr>
        <w:t>cabalidad con las características que la normativa, la jurisprudencia y la doctrina le han atribuido</w:t>
      </w:r>
      <w:r w:rsidRPr="00B62C6E">
        <w:rPr>
          <w:rFonts w:ascii="Verdana" w:hAnsi="Verdana"/>
          <w:spacing w:val="-60"/>
          <w:lang w:val="es-MX"/>
        </w:rPr>
        <w:t xml:space="preserve"> </w:t>
      </w:r>
      <w:r w:rsidRPr="00B62C6E">
        <w:rPr>
          <w:rFonts w:ascii="Verdana" w:hAnsi="Verdana"/>
          <w:lang w:val="es-MX"/>
        </w:rPr>
        <w:t>y que han sido explicados en este concepto. Así, aun si el negocio jurídico de que se trate se</w:t>
      </w:r>
      <w:r w:rsidRPr="00B62C6E">
        <w:rPr>
          <w:rFonts w:ascii="Verdana" w:hAnsi="Verdana"/>
          <w:spacing w:val="1"/>
          <w:lang w:val="es-MX"/>
        </w:rPr>
        <w:t xml:space="preserve"> </w:t>
      </w:r>
      <w:r w:rsidRPr="00B62C6E">
        <w:rPr>
          <w:rFonts w:ascii="Verdana" w:hAnsi="Verdana"/>
          <w:lang w:val="es-MX"/>
        </w:rPr>
        <w:t>suscriba</w:t>
      </w:r>
      <w:r w:rsidRPr="00B62C6E">
        <w:rPr>
          <w:rFonts w:ascii="Verdana" w:hAnsi="Verdana"/>
          <w:spacing w:val="-11"/>
          <w:lang w:val="es-MX"/>
        </w:rPr>
        <w:t xml:space="preserve"> </w:t>
      </w:r>
      <w:r w:rsidRPr="00B62C6E">
        <w:rPr>
          <w:rFonts w:ascii="Verdana" w:hAnsi="Verdana"/>
          <w:lang w:val="es-MX"/>
        </w:rPr>
        <w:t>bajo</w:t>
      </w:r>
      <w:r w:rsidRPr="00B62C6E">
        <w:rPr>
          <w:rFonts w:ascii="Verdana" w:hAnsi="Verdana"/>
          <w:spacing w:val="-10"/>
          <w:lang w:val="es-MX"/>
        </w:rPr>
        <w:t xml:space="preserve"> </w:t>
      </w:r>
      <w:r w:rsidRPr="00B62C6E">
        <w:rPr>
          <w:rFonts w:ascii="Verdana" w:hAnsi="Verdana"/>
          <w:lang w:val="es-MX"/>
        </w:rPr>
        <w:t>la</w:t>
      </w:r>
      <w:r w:rsidRPr="00B62C6E">
        <w:rPr>
          <w:rFonts w:ascii="Verdana" w:hAnsi="Verdana"/>
          <w:spacing w:val="-10"/>
          <w:lang w:val="es-MX"/>
        </w:rPr>
        <w:t xml:space="preserve"> </w:t>
      </w:r>
      <w:r w:rsidRPr="00B62C6E">
        <w:rPr>
          <w:rFonts w:ascii="Verdana" w:hAnsi="Verdana"/>
          <w:lang w:val="es-MX"/>
        </w:rPr>
        <w:t>denominación</w:t>
      </w:r>
      <w:r w:rsidRPr="00B62C6E">
        <w:rPr>
          <w:rFonts w:ascii="Verdana" w:hAnsi="Verdana"/>
          <w:spacing w:val="-10"/>
          <w:lang w:val="es-MX"/>
        </w:rPr>
        <w:t xml:space="preserve"> </w:t>
      </w:r>
      <w:r w:rsidRPr="00B62C6E">
        <w:rPr>
          <w:rFonts w:ascii="Verdana" w:hAnsi="Verdana"/>
          <w:lang w:val="es-MX"/>
        </w:rPr>
        <w:t>de</w:t>
      </w:r>
      <w:r w:rsidRPr="00B62C6E">
        <w:rPr>
          <w:rFonts w:ascii="Verdana" w:hAnsi="Verdana"/>
          <w:spacing w:val="-10"/>
          <w:lang w:val="es-MX"/>
        </w:rPr>
        <w:t xml:space="preserve"> </w:t>
      </w:r>
      <w:r>
        <w:rPr>
          <w:rFonts w:ascii="Verdana" w:hAnsi="Verdana"/>
          <w:spacing w:val="-10"/>
          <w:lang w:val="es-MX"/>
        </w:rPr>
        <w:t>“</w:t>
      </w:r>
      <w:r w:rsidRPr="00B62C6E">
        <w:rPr>
          <w:rFonts w:ascii="Verdana" w:hAnsi="Verdana"/>
          <w:lang w:val="es-MX"/>
        </w:rPr>
        <w:t>convenio</w:t>
      </w:r>
      <w:r w:rsidRPr="00B62C6E">
        <w:rPr>
          <w:rFonts w:ascii="Verdana" w:hAnsi="Verdana"/>
          <w:spacing w:val="-10"/>
          <w:lang w:val="es-MX"/>
        </w:rPr>
        <w:t xml:space="preserve"> </w:t>
      </w:r>
      <w:r w:rsidRPr="00B62C6E">
        <w:rPr>
          <w:rFonts w:ascii="Verdana" w:hAnsi="Verdana"/>
          <w:lang w:val="es-MX"/>
        </w:rPr>
        <w:t>interadministrativo</w:t>
      </w:r>
      <w:r>
        <w:rPr>
          <w:rFonts w:ascii="Verdana" w:hAnsi="Verdana"/>
          <w:lang w:val="es-MX"/>
        </w:rPr>
        <w:t>”</w:t>
      </w:r>
      <w:r w:rsidRPr="00B62C6E">
        <w:rPr>
          <w:rFonts w:ascii="Verdana" w:hAnsi="Verdana"/>
          <w:spacing w:val="-9"/>
          <w:lang w:val="es-MX"/>
        </w:rPr>
        <w:t xml:space="preserve"> </w:t>
      </w:r>
      <w:r w:rsidRPr="00B62C6E">
        <w:rPr>
          <w:rFonts w:ascii="Verdana" w:hAnsi="Verdana"/>
          <w:lang w:val="es-MX"/>
        </w:rPr>
        <w:t>o</w:t>
      </w:r>
      <w:r w:rsidRPr="00B62C6E">
        <w:rPr>
          <w:rFonts w:ascii="Verdana" w:hAnsi="Verdana"/>
          <w:spacing w:val="-10"/>
          <w:lang w:val="es-MX"/>
        </w:rPr>
        <w:t xml:space="preserve"> </w:t>
      </w:r>
      <w:r w:rsidRPr="00B62C6E">
        <w:rPr>
          <w:rFonts w:ascii="Verdana" w:hAnsi="Verdana"/>
          <w:lang w:val="es-MX"/>
        </w:rPr>
        <w:t>algo</w:t>
      </w:r>
      <w:r w:rsidRPr="00B62C6E">
        <w:rPr>
          <w:rFonts w:ascii="Verdana" w:hAnsi="Verdana"/>
          <w:spacing w:val="-10"/>
          <w:lang w:val="es-MX"/>
        </w:rPr>
        <w:t xml:space="preserve"> </w:t>
      </w:r>
      <w:r w:rsidRPr="00B62C6E">
        <w:rPr>
          <w:rFonts w:ascii="Verdana" w:hAnsi="Verdana"/>
          <w:lang w:val="es-MX"/>
        </w:rPr>
        <w:t>similar,</w:t>
      </w:r>
      <w:r w:rsidRPr="00B62C6E">
        <w:rPr>
          <w:rFonts w:ascii="Verdana" w:hAnsi="Verdana"/>
          <w:spacing w:val="-11"/>
          <w:lang w:val="es-MX"/>
        </w:rPr>
        <w:t xml:space="preserve"> </w:t>
      </w:r>
      <w:r w:rsidRPr="00B62C6E">
        <w:rPr>
          <w:rFonts w:ascii="Verdana" w:hAnsi="Verdana"/>
          <w:lang w:val="es-MX"/>
        </w:rPr>
        <w:t>pero</w:t>
      </w:r>
      <w:r w:rsidRPr="00B62C6E">
        <w:rPr>
          <w:rFonts w:ascii="Verdana" w:hAnsi="Verdana"/>
          <w:spacing w:val="-10"/>
          <w:lang w:val="es-MX"/>
        </w:rPr>
        <w:t xml:space="preserve"> </w:t>
      </w:r>
      <w:r w:rsidRPr="00B62C6E">
        <w:rPr>
          <w:rFonts w:ascii="Verdana" w:hAnsi="Verdana"/>
          <w:lang w:val="es-MX"/>
        </w:rPr>
        <w:t>de</w:t>
      </w:r>
      <w:r w:rsidRPr="00B62C6E">
        <w:rPr>
          <w:rFonts w:ascii="Verdana" w:hAnsi="Verdana"/>
          <w:spacing w:val="-10"/>
          <w:lang w:val="es-MX"/>
        </w:rPr>
        <w:t xml:space="preserve"> </w:t>
      </w:r>
      <w:r w:rsidRPr="00B62C6E">
        <w:rPr>
          <w:rFonts w:ascii="Verdana" w:hAnsi="Verdana"/>
          <w:lang w:val="es-MX"/>
        </w:rPr>
        <w:t>la</w:t>
      </w:r>
      <w:r w:rsidRPr="00B62C6E">
        <w:rPr>
          <w:rFonts w:ascii="Verdana" w:hAnsi="Verdana"/>
          <w:spacing w:val="-10"/>
          <w:lang w:val="es-MX"/>
        </w:rPr>
        <w:t xml:space="preserve"> </w:t>
      </w:r>
      <w:r w:rsidRPr="00B62C6E">
        <w:rPr>
          <w:rFonts w:ascii="Verdana" w:hAnsi="Verdana"/>
          <w:lang w:val="es-MX"/>
        </w:rPr>
        <w:t>lectura</w:t>
      </w:r>
      <w:r w:rsidRPr="00B62C6E">
        <w:rPr>
          <w:rFonts w:ascii="Verdana" w:hAnsi="Verdana"/>
          <w:spacing w:val="-59"/>
          <w:lang w:val="es-MX"/>
        </w:rPr>
        <w:t xml:space="preserve"> </w:t>
      </w:r>
      <w:r w:rsidRPr="00B62C6E">
        <w:rPr>
          <w:rFonts w:ascii="Verdana" w:hAnsi="Verdana"/>
          <w:lang w:val="es-MX"/>
        </w:rPr>
        <w:t>de sus cláusulas se concluya una relación conmutativa y claramente onerosa entre las partes y</w:t>
      </w:r>
      <w:r w:rsidRPr="00B62C6E">
        <w:rPr>
          <w:rFonts w:ascii="Verdana" w:hAnsi="Verdana"/>
          <w:spacing w:val="1"/>
          <w:lang w:val="es-MX"/>
        </w:rPr>
        <w:t xml:space="preserve"> </w:t>
      </w:r>
      <w:r w:rsidRPr="00B62C6E">
        <w:rPr>
          <w:rFonts w:ascii="Verdana" w:hAnsi="Verdana"/>
          <w:lang w:val="es-MX"/>
        </w:rPr>
        <w:t>se</w:t>
      </w:r>
      <w:r w:rsidRPr="00B62C6E">
        <w:rPr>
          <w:rFonts w:ascii="Verdana" w:hAnsi="Verdana"/>
          <w:spacing w:val="-12"/>
          <w:lang w:val="es-MX"/>
        </w:rPr>
        <w:t xml:space="preserve"> </w:t>
      </w:r>
      <w:r w:rsidRPr="00B62C6E">
        <w:rPr>
          <w:rFonts w:ascii="Verdana" w:hAnsi="Verdana"/>
          <w:lang w:val="es-MX"/>
        </w:rPr>
        <w:t>nota</w:t>
      </w:r>
      <w:r w:rsidRPr="00B62C6E">
        <w:rPr>
          <w:rFonts w:ascii="Verdana" w:hAnsi="Verdana"/>
          <w:spacing w:val="-12"/>
          <w:lang w:val="es-MX"/>
        </w:rPr>
        <w:t xml:space="preserve"> </w:t>
      </w:r>
      <w:r w:rsidRPr="00B62C6E">
        <w:rPr>
          <w:rFonts w:ascii="Verdana" w:hAnsi="Verdana"/>
          <w:lang w:val="es-MX"/>
        </w:rPr>
        <w:t>ausente</w:t>
      </w:r>
      <w:r w:rsidRPr="00B62C6E">
        <w:rPr>
          <w:rFonts w:ascii="Verdana" w:hAnsi="Verdana"/>
          <w:spacing w:val="-11"/>
          <w:lang w:val="es-MX"/>
        </w:rPr>
        <w:t xml:space="preserve"> </w:t>
      </w:r>
      <w:r w:rsidRPr="00B62C6E">
        <w:rPr>
          <w:rFonts w:ascii="Verdana" w:hAnsi="Verdana"/>
          <w:lang w:val="es-MX"/>
        </w:rPr>
        <w:t>la</w:t>
      </w:r>
      <w:r w:rsidRPr="00B62C6E">
        <w:rPr>
          <w:rFonts w:ascii="Verdana" w:hAnsi="Verdana"/>
          <w:spacing w:val="-12"/>
          <w:lang w:val="es-MX"/>
        </w:rPr>
        <w:t xml:space="preserve"> </w:t>
      </w:r>
      <w:r w:rsidRPr="00B62C6E">
        <w:rPr>
          <w:rFonts w:ascii="Verdana" w:hAnsi="Verdana"/>
          <w:lang w:val="es-MX"/>
        </w:rPr>
        <w:t>finalidad</w:t>
      </w:r>
      <w:r w:rsidRPr="00B62C6E">
        <w:rPr>
          <w:rFonts w:ascii="Verdana" w:hAnsi="Verdana"/>
          <w:spacing w:val="-10"/>
          <w:lang w:val="es-MX"/>
        </w:rPr>
        <w:t xml:space="preserve"> </w:t>
      </w:r>
      <w:r w:rsidRPr="00B62C6E">
        <w:rPr>
          <w:rFonts w:ascii="Verdana" w:hAnsi="Verdana"/>
          <w:lang w:val="es-MX"/>
        </w:rPr>
        <w:t>asociativa</w:t>
      </w:r>
      <w:r w:rsidRPr="00B62C6E">
        <w:rPr>
          <w:rFonts w:ascii="Verdana" w:hAnsi="Verdana"/>
          <w:spacing w:val="-11"/>
          <w:lang w:val="es-MX"/>
        </w:rPr>
        <w:t xml:space="preserve"> </w:t>
      </w:r>
      <w:r w:rsidRPr="00B62C6E">
        <w:rPr>
          <w:rFonts w:ascii="Verdana" w:hAnsi="Verdana"/>
          <w:lang w:val="es-MX"/>
        </w:rPr>
        <w:t>o</w:t>
      </w:r>
      <w:r w:rsidRPr="00B62C6E">
        <w:rPr>
          <w:rFonts w:ascii="Verdana" w:hAnsi="Verdana"/>
          <w:spacing w:val="-11"/>
          <w:lang w:val="es-MX"/>
        </w:rPr>
        <w:t xml:space="preserve"> </w:t>
      </w:r>
      <w:r w:rsidRPr="00B62C6E">
        <w:rPr>
          <w:rFonts w:ascii="Verdana" w:hAnsi="Verdana"/>
          <w:lang w:val="es-MX"/>
        </w:rPr>
        <w:t>colaborativa</w:t>
      </w:r>
      <w:r w:rsidRPr="00B62C6E">
        <w:rPr>
          <w:rFonts w:ascii="Verdana" w:hAnsi="Verdana"/>
          <w:spacing w:val="-12"/>
          <w:lang w:val="es-MX"/>
        </w:rPr>
        <w:t xml:space="preserve"> </w:t>
      </w:r>
      <w:r w:rsidRPr="00B62C6E">
        <w:rPr>
          <w:rFonts w:ascii="Verdana" w:hAnsi="Verdana"/>
          <w:lang w:val="es-MX"/>
        </w:rPr>
        <w:t>entre</w:t>
      </w:r>
      <w:r w:rsidRPr="00B62C6E">
        <w:rPr>
          <w:rFonts w:ascii="Verdana" w:hAnsi="Verdana"/>
          <w:spacing w:val="-12"/>
          <w:lang w:val="es-MX"/>
        </w:rPr>
        <w:t xml:space="preserve"> </w:t>
      </w:r>
      <w:r w:rsidRPr="00B62C6E">
        <w:rPr>
          <w:rFonts w:ascii="Verdana" w:hAnsi="Verdana"/>
          <w:lang w:val="es-MX"/>
        </w:rPr>
        <w:t>las</w:t>
      </w:r>
      <w:r w:rsidRPr="00B62C6E">
        <w:rPr>
          <w:rFonts w:ascii="Verdana" w:hAnsi="Verdana"/>
          <w:spacing w:val="-12"/>
          <w:lang w:val="es-MX"/>
        </w:rPr>
        <w:t xml:space="preserve"> </w:t>
      </w:r>
      <w:r w:rsidRPr="00B62C6E">
        <w:rPr>
          <w:rFonts w:ascii="Verdana" w:hAnsi="Verdana"/>
          <w:lang w:val="es-MX"/>
        </w:rPr>
        <w:t>entidades</w:t>
      </w:r>
      <w:r w:rsidRPr="00B62C6E">
        <w:rPr>
          <w:rFonts w:ascii="Verdana" w:hAnsi="Verdana"/>
          <w:spacing w:val="-11"/>
          <w:lang w:val="es-MX"/>
        </w:rPr>
        <w:t xml:space="preserve"> </w:t>
      </w:r>
      <w:r w:rsidRPr="00B62C6E">
        <w:rPr>
          <w:rFonts w:ascii="Verdana" w:hAnsi="Verdana"/>
          <w:lang w:val="es-MX"/>
        </w:rPr>
        <w:t>suscribientes,</w:t>
      </w:r>
      <w:r w:rsidRPr="00B62C6E">
        <w:rPr>
          <w:rFonts w:ascii="Verdana" w:hAnsi="Verdana"/>
          <w:spacing w:val="-12"/>
          <w:lang w:val="es-MX"/>
        </w:rPr>
        <w:t xml:space="preserve"> </w:t>
      </w:r>
      <w:r w:rsidRPr="00B62C6E">
        <w:rPr>
          <w:rFonts w:ascii="Verdana" w:hAnsi="Verdana"/>
          <w:lang w:val="es-MX"/>
        </w:rPr>
        <w:t>entonces, tal</w:t>
      </w:r>
      <w:r w:rsidRPr="00B62C6E">
        <w:rPr>
          <w:rFonts w:ascii="Verdana" w:hAnsi="Verdana"/>
          <w:spacing w:val="-6"/>
          <w:lang w:val="es-MX"/>
        </w:rPr>
        <w:t xml:space="preserve"> </w:t>
      </w:r>
      <w:r w:rsidRPr="00B62C6E">
        <w:rPr>
          <w:rFonts w:ascii="Verdana" w:hAnsi="Verdana"/>
          <w:lang w:val="es-MX"/>
        </w:rPr>
        <w:t>acuerdo</w:t>
      </w:r>
      <w:r w:rsidRPr="00B62C6E">
        <w:rPr>
          <w:rFonts w:ascii="Verdana" w:hAnsi="Verdana"/>
          <w:spacing w:val="-6"/>
          <w:lang w:val="es-MX"/>
        </w:rPr>
        <w:t xml:space="preserve"> </w:t>
      </w:r>
      <w:r w:rsidRPr="00B62C6E">
        <w:rPr>
          <w:rFonts w:ascii="Verdana" w:hAnsi="Verdana"/>
          <w:lang w:val="es-MX"/>
        </w:rPr>
        <w:t>no</w:t>
      </w:r>
      <w:r w:rsidRPr="00B62C6E">
        <w:rPr>
          <w:rFonts w:ascii="Verdana" w:hAnsi="Verdana"/>
          <w:spacing w:val="-6"/>
          <w:lang w:val="es-MX"/>
        </w:rPr>
        <w:t xml:space="preserve"> </w:t>
      </w:r>
      <w:r w:rsidRPr="00B62C6E">
        <w:rPr>
          <w:rFonts w:ascii="Verdana" w:hAnsi="Verdana"/>
          <w:lang w:val="es-MX"/>
        </w:rPr>
        <w:t>podría</w:t>
      </w:r>
      <w:r w:rsidRPr="00B62C6E">
        <w:rPr>
          <w:rFonts w:ascii="Verdana" w:hAnsi="Verdana"/>
          <w:spacing w:val="-6"/>
          <w:lang w:val="es-MX"/>
        </w:rPr>
        <w:t xml:space="preserve"> </w:t>
      </w:r>
      <w:r w:rsidRPr="00B62C6E">
        <w:rPr>
          <w:rFonts w:ascii="Verdana" w:hAnsi="Verdana"/>
          <w:lang w:val="es-MX"/>
        </w:rPr>
        <w:t>corresponder</w:t>
      </w:r>
      <w:r w:rsidRPr="00B62C6E">
        <w:rPr>
          <w:rFonts w:ascii="Verdana" w:hAnsi="Verdana"/>
          <w:spacing w:val="-6"/>
          <w:lang w:val="es-MX"/>
        </w:rPr>
        <w:t xml:space="preserve"> </w:t>
      </w:r>
      <w:r w:rsidRPr="00B62C6E">
        <w:rPr>
          <w:rFonts w:ascii="Verdana" w:hAnsi="Verdana"/>
          <w:lang w:val="es-MX"/>
        </w:rPr>
        <w:t>a</w:t>
      </w:r>
      <w:r w:rsidRPr="00B62C6E">
        <w:rPr>
          <w:rFonts w:ascii="Verdana" w:hAnsi="Verdana"/>
          <w:spacing w:val="-5"/>
          <w:lang w:val="es-MX"/>
        </w:rPr>
        <w:t xml:space="preserve"> </w:t>
      </w:r>
      <w:r w:rsidRPr="00B62C6E">
        <w:rPr>
          <w:rFonts w:ascii="Verdana" w:hAnsi="Verdana"/>
          <w:lang w:val="es-MX"/>
        </w:rPr>
        <w:t>la</w:t>
      </w:r>
      <w:r w:rsidRPr="00B62C6E">
        <w:rPr>
          <w:rFonts w:ascii="Verdana" w:hAnsi="Verdana"/>
          <w:spacing w:val="-6"/>
          <w:lang w:val="es-MX"/>
        </w:rPr>
        <w:t xml:space="preserve"> </w:t>
      </w:r>
      <w:r w:rsidRPr="00B62C6E">
        <w:rPr>
          <w:rFonts w:ascii="Verdana" w:hAnsi="Verdana"/>
          <w:lang w:val="es-MX"/>
        </w:rPr>
        <w:t>figura</w:t>
      </w:r>
      <w:r w:rsidRPr="00B62C6E">
        <w:rPr>
          <w:rFonts w:ascii="Verdana" w:hAnsi="Verdana"/>
          <w:spacing w:val="-5"/>
          <w:lang w:val="es-MX"/>
        </w:rPr>
        <w:t xml:space="preserve"> </w:t>
      </w:r>
      <w:r w:rsidRPr="00B62C6E">
        <w:rPr>
          <w:rFonts w:ascii="Verdana" w:hAnsi="Verdana"/>
          <w:lang w:val="es-MX"/>
        </w:rPr>
        <w:t>de</w:t>
      </w:r>
      <w:r w:rsidRPr="00B62C6E">
        <w:rPr>
          <w:rFonts w:ascii="Verdana" w:hAnsi="Verdana"/>
          <w:spacing w:val="-6"/>
          <w:lang w:val="es-MX"/>
        </w:rPr>
        <w:t xml:space="preserve"> </w:t>
      </w:r>
      <w:r w:rsidRPr="00B62C6E">
        <w:rPr>
          <w:rFonts w:ascii="Verdana" w:hAnsi="Verdana"/>
          <w:lang w:val="es-MX"/>
        </w:rPr>
        <w:t>convenio</w:t>
      </w:r>
      <w:r w:rsidRPr="00B62C6E">
        <w:rPr>
          <w:rFonts w:ascii="Verdana" w:hAnsi="Verdana"/>
          <w:spacing w:val="-6"/>
          <w:lang w:val="es-MX"/>
        </w:rPr>
        <w:t xml:space="preserve"> </w:t>
      </w:r>
      <w:r w:rsidRPr="00B62C6E">
        <w:rPr>
          <w:rFonts w:ascii="Verdana" w:hAnsi="Verdana"/>
          <w:lang w:val="es-MX"/>
        </w:rPr>
        <w:t>interadministrativo</w:t>
      </w:r>
      <w:r w:rsidRPr="00B62C6E">
        <w:rPr>
          <w:rFonts w:ascii="Verdana" w:hAnsi="Verdana"/>
          <w:spacing w:val="-5"/>
          <w:lang w:val="es-MX"/>
        </w:rPr>
        <w:t xml:space="preserve"> </w:t>
      </w:r>
      <w:r w:rsidRPr="00B62C6E">
        <w:rPr>
          <w:rFonts w:ascii="Verdana" w:hAnsi="Verdana"/>
          <w:lang w:val="es-MX"/>
        </w:rPr>
        <w:t>por</w:t>
      </w:r>
      <w:r w:rsidRPr="00B62C6E">
        <w:rPr>
          <w:rFonts w:ascii="Verdana" w:hAnsi="Verdana"/>
          <w:spacing w:val="-6"/>
          <w:lang w:val="es-MX"/>
        </w:rPr>
        <w:t xml:space="preserve"> </w:t>
      </w:r>
      <w:r w:rsidRPr="00B62C6E">
        <w:rPr>
          <w:rFonts w:ascii="Verdana" w:hAnsi="Verdana"/>
          <w:lang w:val="es-MX"/>
        </w:rPr>
        <w:t>carecer</w:t>
      </w:r>
      <w:r w:rsidRPr="00B62C6E">
        <w:rPr>
          <w:rFonts w:ascii="Verdana" w:hAnsi="Verdana"/>
          <w:spacing w:val="-5"/>
          <w:lang w:val="es-MX"/>
        </w:rPr>
        <w:t xml:space="preserve"> </w:t>
      </w:r>
      <w:r w:rsidRPr="00B62C6E">
        <w:rPr>
          <w:rFonts w:ascii="Verdana" w:hAnsi="Verdana"/>
          <w:lang w:val="es-MX"/>
        </w:rPr>
        <w:t>de</w:t>
      </w:r>
      <w:r w:rsidRPr="00B62C6E">
        <w:rPr>
          <w:rFonts w:ascii="Verdana" w:hAnsi="Verdana"/>
          <w:spacing w:val="-6"/>
          <w:lang w:val="es-MX"/>
        </w:rPr>
        <w:t xml:space="preserve"> </w:t>
      </w:r>
      <w:r w:rsidRPr="00B62C6E">
        <w:rPr>
          <w:rFonts w:ascii="Verdana" w:hAnsi="Verdana"/>
          <w:lang w:val="es-MX"/>
        </w:rPr>
        <w:t>sus</w:t>
      </w:r>
      <w:r w:rsidRPr="00B62C6E">
        <w:rPr>
          <w:rFonts w:ascii="Verdana" w:hAnsi="Verdana"/>
          <w:spacing w:val="-59"/>
          <w:lang w:val="es-MX"/>
        </w:rPr>
        <w:t xml:space="preserve"> </w:t>
      </w:r>
      <w:r w:rsidRPr="00B62C6E">
        <w:rPr>
          <w:rFonts w:ascii="Verdana" w:hAnsi="Verdana"/>
          <w:lang w:val="es-MX"/>
        </w:rPr>
        <w:t>elementos esenciales. En ese sentido, en tal caso, será distinto el análisis sobre la aplicación de</w:t>
      </w:r>
      <w:r w:rsidRPr="00B62C6E">
        <w:rPr>
          <w:rFonts w:ascii="Verdana" w:hAnsi="Verdana"/>
          <w:spacing w:val="-60"/>
          <w:lang w:val="es-MX"/>
        </w:rPr>
        <w:t xml:space="preserve"> </w:t>
      </w:r>
      <w:r w:rsidRPr="00B62C6E">
        <w:rPr>
          <w:rFonts w:ascii="Verdana" w:hAnsi="Verdana"/>
          <w:lang w:val="es-MX"/>
        </w:rPr>
        <w:t>institutos como la liquidación unilateral y de las demás figuras contractuales que se analicen en</w:t>
      </w:r>
      <w:r w:rsidRPr="00B62C6E">
        <w:rPr>
          <w:rFonts w:ascii="Verdana" w:hAnsi="Verdana"/>
          <w:spacing w:val="1"/>
          <w:lang w:val="es-MX"/>
        </w:rPr>
        <w:t xml:space="preserve"> </w:t>
      </w:r>
      <w:r w:rsidRPr="00B62C6E">
        <w:rPr>
          <w:rFonts w:ascii="Verdana" w:hAnsi="Verdana"/>
          <w:lang w:val="es-MX"/>
        </w:rPr>
        <w:t>determinado</w:t>
      </w:r>
      <w:r w:rsidRPr="00B62C6E">
        <w:rPr>
          <w:rFonts w:ascii="Verdana" w:hAnsi="Verdana"/>
          <w:spacing w:val="-2"/>
          <w:lang w:val="es-MX"/>
        </w:rPr>
        <w:t xml:space="preserve"> </w:t>
      </w:r>
      <w:r w:rsidRPr="00B62C6E">
        <w:rPr>
          <w:rFonts w:ascii="Verdana" w:hAnsi="Verdana"/>
          <w:lang w:val="es-MX"/>
        </w:rPr>
        <w:t>caso.</w:t>
      </w:r>
    </w:p>
    <w:p w14:paraId="72AB228C"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rPr>
        <w:t>Además, para efectos de definir si la respectiva figura es o no aplicable al convenio</w:t>
      </w:r>
      <w:r w:rsidRPr="00B62C6E">
        <w:rPr>
          <w:rFonts w:ascii="Verdana" w:hAnsi="Verdana"/>
          <w:spacing w:val="1"/>
        </w:rPr>
        <w:t xml:space="preserve"> </w:t>
      </w:r>
      <w:r w:rsidRPr="00B62C6E">
        <w:rPr>
          <w:rFonts w:ascii="Verdana" w:hAnsi="Verdana"/>
        </w:rPr>
        <w:t xml:space="preserve">interadministrativo, </w:t>
      </w:r>
      <w:r w:rsidRPr="00BA477B">
        <w:rPr>
          <w:rFonts w:ascii="Verdana" w:hAnsi="Verdana"/>
          <w:lang w:val="es-MX"/>
        </w:rPr>
        <w:t>habrá</w:t>
      </w:r>
      <w:r w:rsidRPr="00B62C6E">
        <w:rPr>
          <w:rFonts w:ascii="Verdana" w:hAnsi="Verdana"/>
        </w:rPr>
        <w:t xml:space="preserve"> que determinar si la misma es o no compatible con la naturaleza y</w:t>
      </w:r>
      <w:r w:rsidRPr="00B62C6E">
        <w:rPr>
          <w:rFonts w:ascii="Verdana" w:hAnsi="Verdana"/>
          <w:spacing w:val="1"/>
        </w:rPr>
        <w:t xml:space="preserve"> </w:t>
      </w:r>
      <w:r w:rsidRPr="00B62C6E">
        <w:rPr>
          <w:rFonts w:ascii="Verdana" w:hAnsi="Verdana"/>
        </w:rPr>
        <w:t>contenido de dicho convenio, es decir, si es acorde con su finalidad asociativa, su carácter no</w:t>
      </w:r>
      <w:r w:rsidRPr="00B62C6E">
        <w:rPr>
          <w:rFonts w:ascii="Verdana" w:hAnsi="Verdana"/>
          <w:spacing w:val="1"/>
        </w:rPr>
        <w:t xml:space="preserve"> </w:t>
      </w:r>
      <w:r w:rsidRPr="00B62C6E">
        <w:rPr>
          <w:rFonts w:ascii="Verdana" w:hAnsi="Verdana"/>
        </w:rPr>
        <w:t>oneroso</w:t>
      </w:r>
      <w:r w:rsidRPr="00B62C6E">
        <w:rPr>
          <w:rFonts w:ascii="Verdana" w:hAnsi="Verdana"/>
          <w:spacing w:val="-2"/>
        </w:rPr>
        <w:t xml:space="preserve"> </w:t>
      </w:r>
      <w:r w:rsidRPr="00B62C6E">
        <w:rPr>
          <w:rFonts w:ascii="Verdana" w:hAnsi="Verdana"/>
        </w:rPr>
        <w:t>o</w:t>
      </w:r>
      <w:r w:rsidRPr="00B62C6E">
        <w:rPr>
          <w:rFonts w:ascii="Verdana" w:hAnsi="Verdana"/>
          <w:spacing w:val="-2"/>
        </w:rPr>
        <w:t xml:space="preserve"> </w:t>
      </w:r>
      <w:r w:rsidRPr="00B62C6E">
        <w:rPr>
          <w:rFonts w:ascii="Verdana" w:hAnsi="Verdana"/>
        </w:rPr>
        <w:t>la</w:t>
      </w:r>
      <w:r w:rsidRPr="00B62C6E">
        <w:rPr>
          <w:rFonts w:ascii="Verdana" w:hAnsi="Verdana"/>
          <w:spacing w:val="-1"/>
        </w:rPr>
        <w:t xml:space="preserve"> </w:t>
      </w:r>
      <w:r w:rsidRPr="00B62C6E">
        <w:rPr>
          <w:rFonts w:ascii="Verdana" w:hAnsi="Verdana"/>
        </w:rPr>
        <w:t>ausencia</w:t>
      </w:r>
      <w:r w:rsidRPr="00B62C6E">
        <w:rPr>
          <w:rFonts w:ascii="Verdana" w:hAnsi="Verdana"/>
          <w:spacing w:val="-2"/>
        </w:rPr>
        <w:t xml:space="preserve"> </w:t>
      </w:r>
      <w:r w:rsidRPr="00B62C6E">
        <w:rPr>
          <w:rFonts w:ascii="Verdana" w:hAnsi="Verdana"/>
        </w:rPr>
        <w:t>de</w:t>
      </w:r>
      <w:r w:rsidRPr="00B62C6E">
        <w:rPr>
          <w:rFonts w:ascii="Verdana" w:hAnsi="Verdana"/>
          <w:spacing w:val="-1"/>
        </w:rPr>
        <w:t xml:space="preserve"> </w:t>
      </w:r>
      <w:r w:rsidRPr="00B62C6E">
        <w:rPr>
          <w:rFonts w:ascii="Verdana" w:hAnsi="Verdana"/>
        </w:rPr>
        <w:t>un</w:t>
      </w:r>
      <w:r w:rsidRPr="00B62C6E">
        <w:rPr>
          <w:rFonts w:ascii="Verdana" w:hAnsi="Verdana"/>
          <w:spacing w:val="-2"/>
        </w:rPr>
        <w:t xml:space="preserve"> </w:t>
      </w:r>
      <w:r w:rsidRPr="00B62C6E">
        <w:rPr>
          <w:rFonts w:ascii="Verdana" w:hAnsi="Verdana"/>
        </w:rPr>
        <w:t>objeto</w:t>
      </w:r>
      <w:r w:rsidRPr="00B62C6E">
        <w:rPr>
          <w:rFonts w:ascii="Verdana" w:hAnsi="Verdana"/>
          <w:spacing w:val="-1"/>
        </w:rPr>
        <w:t xml:space="preserve"> </w:t>
      </w:r>
      <w:r w:rsidRPr="00B62C6E">
        <w:rPr>
          <w:rFonts w:ascii="Verdana" w:hAnsi="Verdana"/>
        </w:rPr>
        <w:t>o</w:t>
      </w:r>
      <w:r w:rsidRPr="00B62C6E">
        <w:rPr>
          <w:rFonts w:ascii="Verdana" w:hAnsi="Verdana"/>
          <w:spacing w:val="-2"/>
        </w:rPr>
        <w:t xml:space="preserve"> </w:t>
      </w:r>
      <w:r w:rsidRPr="00B62C6E">
        <w:rPr>
          <w:rFonts w:ascii="Verdana" w:hAnsi="Verdana"/>
        </w:rPr>
        <w:t>finalidad</w:t>
      </w:r>
      <w:r w:rsidRPr="00B62C6E">
        <w:rPr>
          <w:rFonts w:ascii="Verdana" w:hAnsi="Verdana"/>
          <w:spacing w:val="-2"/>
        </w:rPr>
        <w:t xml:space="preserve"> </w:t>
      </w:r>
      <w:r w:rsidRPr="00B62C6E">
        <w:rPr>
          <w:rFonts w:ascii="Verdana" w:hAnsi="Verdana"/>
        </w:rPr>
        <w:t>patrimonial.</w:t>
      </w:r>
    </w:p>
    <w:p w14:paraId="2A595A88"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lang w:val="es-MX"/>
        </w:rPr>
        <w:t>En suma, esta Agencia aclara su postura interpretativa en el sentido de que, si bien tanto</w:t>
      </w:r>
      <w:r w:rsidRPr="00B62C6E">
        <w:rPr>
          <w:rFonts w:ascii="Verdana" w:hAnsi="Verdana"/>
          <w:spacing w:val="-60"/>
          <w:lang w:val="es-MX"/>
        </w:rPr>
        <w:t xml:space="preserve"> </w:t>
      </w:r>
      <w:r w:rsidRPr="00B62C6E">
        <w:rPr>
          <w:rFonts w:ascii="Verdana" w:hAnsi="Verdana"/>
          <w:spacing w:val="-1"/>
          <w:lang w:val="es-MX"/>
        </w:rPr>
        <w:t>los</w:t>
      </w:r>
      <w:r w:rsidRPr="00B62C6E">
        <w:rPr>
          <w:rFonts w:ascii="Verdana" w:hAnsi="Verdana"/>
          <w:spacing w:val="-13"/>
          <w:lang w:val="es-MX"/>
        </w:rPr>
        <w:t xml:space="preserve"> </w:t>
      </w:r>
      <w:r w:rsidRPr="00B62C6E">
        <w:rPr>
          <w:rFonts w:ascii="Verdana" w:hAnsi="Verdana"/>
          <w:spacing w:val="-1"/>
          <w:lang w:val="es-MX"/>
        </w:rPr>
        <w:t>contratos</w:t>
      </w:r>
      <w:r w:rsidRPr="00B62C6E">
        <w:rPr>
          <w:rFonts w:ascii="Verdana" w:hAnsi="Verdana"/>
          <w:spacing w:val="-12"/>
          <w:lang w:val="es-MX"/>
        </w:rPr>
        <w:t xml:space="preserve"> </w:t>
      </w:r>
      <w:r w:rsidRPr="00B62C6E">
        <w:rPr>
          <w:rFonts w:ascii="Verdana" w:hAnsi="Verdana"/>
          <w:spacing w:val="-1"/>
          <w:lang w:val="es-MX"/>
        </w:rPr>
        <w:t>como</w:t>
      </w:r>
      <w:r w:rsidRPr="00B62C6E">
        <w:rPr>
          <w:rFonts w:ascii="Verdana" w:hAnsi="Verdana"/>
          <w:spacing w:val="-13"/>
          <w:lang w:val="es-MX"/>
        </w:rPr>
        <w:t xml:space="preserve"> </w:t>
      </w:r>
      <w:r w:rsidRPr="00B62C6E">
        <w:rPr>
          <w:rFonts w:ascii="Verdana" w:hAnsi="Verdana"/>
          <w:spacing w:val="-1"/>
          <w:lang w:val="es-MX"/>
        </w:rPr>
        <w:t>convenios</w:t>
      </w:r>
      <w:r w:rsidRPr="00B62C6E">
        <w:rPr>
          <w:rFonts w:ascii="Verdana" w:hAnsi="Verdana"/>
          <w:spacing w:val="-12"/>
          <w:lang w:val="es-MX"/>
        </w:rPr>
        <w:t xml:space="preserve"> </w:t>
      </w:r>
      <w:r w:rsidRPr="00B62C6E">
        <w:rPr>
          <w:rFonts w:ascii="Verdana" w:hAnsi="Verdana"/>
          <w:spacing w:val="-1"/>
          <w:lang w:val="es-MX"/>
        </w:rPr>
        <w:t>interadministrativos</w:t>
      </w:r>
      <w:r w:rsidRPr="00B62C6E">
        <w:rPr>
          <w:rFonts w:ascii="Verdana" w:hAnsi="Verdana"/>
          <w:spacing w:val="-12"/>
          <w:lang w:val="es-MX"/>
        </w:rPr>
        <w:t xml:space="preserve"> </w:t>
      </w:r>
      <w:r w:rsidRPr="00B62C6E">
        <w:rPr>
          <w:rFonts w:ascii="Verdana" w:hAnsi="Verdana"/>
          <w:lang w:val="es-MX"/>
        </w:rPr>
        <w:t>comparten</w:t>
      </w:r>
      <w:r w:rsidRPr="00B62C6E">
        <w:rPr>
          <w:rFonts w:ascii="Verdana" w:hAnsi="Verdana"/>
          <w:spacing w:val="-12"/>
          <w:lang w:val="es-MX"/>
        </w:rPr>
        <w:t xml:space="preserve"> </w:t>
      </w:r>
      <w:r w:rsidRPr="00B62C6E">
        <w:rPr>
          <w:rFonts w:ascii="Verdana" w:hAnsi="Verdana"/>
          <w:lang w:val="es-MX"/>
        </w:rPr>
        <w:t>características</w:t>
      </w:r>
      <w:r w:rsidRPr="00B62C6E">
        <w:rPr>
          <w:rFonts w:ascii="Verdana" w:hAnsi="Verdana"/>
          <w:spacing w:val="-13"/>
          <w:lang w:val="es-MX"/>
        </w:rPr>
        <w:t xml:space="preserve"> </w:t>
      </w:r>
      <w:r w:rsidRPr="00B62C6E">
        <w:rPr>
          <w:rFonts w:ascii="Verdana" w:hAnsi="Verdana"/>
          <w:lang w:val="es-MX"/>
        </w:rPr>
        <w:t>comunes,</w:t>
      </w:r>
      <w:r w:rsidRPr="00B62C6E">
        <w:rPr>
          <w:rFonts w:ascii="Verdana" w:hAnsi="Verdana"/>
          <w:spacing w:val="-12"/>
          <w:lang w:val="es-MX"/>
        </w:rPr>
        <w:t xml:space="preserve"> </w:t>
      </w:r>
      <w:r w:rsidRPr="00B62C6E">
        <w:rPr>
          <w:rFonts w:ascii="Verdana" w:hAnsi="Verdana"/>
          <w:lang w:val="es-MX"/>
        </w:rPr>
        <w:t>entre</w:t>
      </w:r>
      <w:r w:rsidRPr="00B62C6E">
        <w:rPr>
          <w:rFonts w:ascii="Verdana" w:hAnsi="Verdana"/>
          <w:spacing w:val="-13"/>
          <w:lang w:val="es-MX"/>
        </w:rPr>
        <w:t xml:space="preserve"> </w:t>
      </w:r>
      <w:r w:rsidRPr="00B62C6E">
        <w:rPr>
          <w:rFonts w:ascii="Verdana" w:hAnsi="Verdana"/>
          <w:lang w:val="es-MX"/>
        </w:rPr>
        <w:t>ellas</w:t>
      </w:r>
      <w:r w:rsidRPr="00B62C6E">
        <w:rPr>
          <w:rFonts w:ascii="Verdana" w:hAnsi="Verdana"/>
          <w:spacing w:val="-58"/>
          <w:lang w:val="es-MX"/>
        </w:rPr>
        <w:t xml:space="preserve"> </w:t>
      </w:r>
      <w:r w:rsidRPr="00B62C6E">
        <w:rPr>
          <w:rFonts w:ascii="Verdana" w:hAnsi="Verdana"/>
          <w:lang w:val="es-MX"/>
        </w:rPr>
        <w:t>que ambos se celebran entre entidades públicas, difieren en cuanto a ciertas características</w:t>
      </w:r>
      <w:r w:rsidRPr="00B62C6E">
        <w:rPr>
          <w:rFonts w:ascii="Verdana" w:hAnsi="Verdana"/>
          <w:spacing w:val="1"/>
          <w:lang w:val="es-MX"/>
        </w:rPr>
        <w:t xml:space="preserve"> </w:t>
      </w:r>
      <w:r w:rsidRPr="00B62C6E">
        <w:rPr>
          <w:rFonts w:ascii="Verdana" w:hAnsi="Verdana"/>
          <w:lang w:val="es-MX"/>
        </w:rPr>
        <w:t xml:space="preserve">esenciales, según lo ha </w:t>
      </w:r>
      <w:r w:rsidRPr="00B62C6E">
        <w:rPr>
          <w:rFonts w:ascii="Verdana" w:hAnsi="Verdana"/>
          <w:lang w:val="es-MX"/>
        </w:rPr>
        <w:lastRenderedPageBreak/>
        <w:t xml:space="preserve">venido señalando el </w:t>
      </w:r>
      <w:r w:rsidRPr="00BA477B">
        <w:rPr>
          <w:rFonts w:ascii="Verdana" w:hAnsi="Verdana"/>
        </w:rPr>
        <w:t>Consejo</w:t>
      </w:r>
      <w:r w:rsidRPr="00B62C6E">
        <w:rPr>
          <w:rFonts w:ascii="Verdana" w:hAnsi="Verdana"/>
          <w:lang w:val="es-MX"/>
        </w:rPr>
        <w:t xml:space="preserve"> de Estado. Así, mientras que el contrato</w:t>
      </w:r>
      <w:r w:rsidRPr="00B62C6E">
        <w:rPr>
          <w:rFonts w:ascii="Verdana" w:hAnsi="Verdana"/>
          <w:spacing w:val="1"/>
          <w:lang w:val="es-MX"/>
        </w:rPr>
        <w:t xml:space="preserve"> </w:t>
      </w:r>
      <w:r w:rsidRPr="00B62C6E">
        <w:rPr>
          <w:rFonts w:ascii="Verdana" w:hAnsi="Verdana"/>
          <w:lang w:val="es-MX"/>
        </w:rPr>
        <w:t>interadministrativo se caracteriza por su naturaleza onerosa, patrimonial y se conforma por</w:t>
      </w:r>
      <w:r w:rsidRPr="00B62C6E">
        <w:rPr>
          <w:rFonts w:ascii="Verdana" w:hAnsi="Verdana"/>
          <w:spacing w:val="1"/>
          <w:lang w:val="es-MX"/>
        </w:rPr>
        <w:t xml:space="preserve"> </w:t>
      </w:r>
      <w:r w:rsidRPr="00B62C6E">
        <w:rPr>
          <w:rFonts w:ascii="Verdana" w:hAnsi="Verdana"/>
          <w:lang w:val="es-MX"/>
        </w:rPr>
        <w:t>intereses</w:t>
      </w:r>
      <w:r w:rsidRPr="00B62C6E">
        <w:rPr>
          <w:rFonts w:ascii="Verdana" w:hAnsi="Verdana"/>
          <w:spacing w:val="-15"/>
          <w:lang w:val="es-MX"/>
        </w:rPr>
        <w:t xml:space="preserve"> </w:t>
      </w:r>
      <w:r w:rsidRPr="00B62C6E">
        <w:rPr>
          <w:rFonts w:ascii="Verdana" w:hAnsi="Verdana"/>
          <w:lang w:val="es-MX"/>
        </w:rPr>
        <w:t>básicamente</w:t>
      </w:r>
      <w:r w:rsidRPr="00B62C6E">
        <w:rPr>
          <w:rFonts w:ascii="Verdana" w:hAnsi="Verdana"/>
          <w:spacing w:val="-15"/>
          <w:lang w:val="es-MX"/>
        </w:rPr>
        <w:t xml:space="preserve"> </w:t>
      </w:r>
      <w:r w:rsidRPr="00B62C6E">
        <w:rPr>
          <w:rFonts w:ascii="Verdana" w:hAnsi="Verdana"/>
          <w:lang w:val="es-MX"/>
        </w:rPr>
        <w:t>contrapuestos,</w:t>
      </w:r>
      <w:r w:rsidRPr="00B62C6E">
        <w:rPr>
          <w:rFonts w:ascii="Verdana" w:hAnsi="Verdana"/>
          <w:spacing w:val="-15"/>
          <w:lang w:val="es-MX"/>
        </w:rPr>
        <w:t xml:space="preserve"> </w:t>
      </w:r>
      <w:r w:rsidRPr="00B62C6E">
        <w:rPr>
          <w:rFonts w:ascii="Verdana" w:hAnsi="Verdana"/>
          <w:lang w:val="es-MX"/>
        </w:rPr>
        <w:t>los</w:t>
      </w:r>
      <w:r w:rsidRPr="00B62C6E">
        <w:rPr>
          <w:rFonts w:ascii="Verdana" w:hAnsi="Verdana"/>
          <w:spacing w:val="-15"/>
          <w:lang w:val="es-MX"/>
        </w:rPr>
        <w:t xml:space="preserve"> </w:t>
      </w:r>
      <w:r w:rsidRPr="00B62C6E">
        <w:rPr>
          <w:rFonts w:ascii="Verdana" w:hAnsi="Verdana"/>
          <w:lang w:val="es-MX"/>
        </w:rPr>
        <w:t>convenios</w:t>
      </w:r>
      <w:r w:rsidRPr="00B62C6E">
        <w:rPr>
          <w:rFonts w:ascii="Verdana" w:hAnsi="Verdana"/>
          <w:spacing w:val="-15"/>
          <w:lang w:val="es-MX"/>
        </w:rPr>
        <w:t xml:space="preserve"> </w:t>
      </w:r>
      <w:r w:rsidRPr="00B62C6E">
        <w:rPr>
          <w:rFonts w:ascii="Verdana" w:hAnsi="Verdana"/>
          <w:lang w:val="es-MX"/>
        </w:rPr>
        <w:t>interadministrativos,</w:t>
      </w:r>
      <w:r w:rsidRPr="00B62C6E">
        <w:rPr>
          <w:rFonts w:ascii="Verdana" w:hAnsi="Verdana"/>
          <w:spacing w:val="-15"/>
          <w:lang w:val="es-MX"/>
        </w:rPr>
        <w:t xml:space="preserve"> </w:t>
      </w:r>
      <w:r w:rsidRPr="00B62C6E">
        <w:rPr>
          <w:rFonts w:ascii="Verdana" w:hAnsi="Verdana"/>
          <w:lang w:val="es-MX"/>
        </w:rPr>
        <w:t>por</w:t>
      </w:r>
      <w:r w:rsidRPr="00B62C6E">
        <w:rPr>
          <w:rFonts w:ascii="Verdana" w:hAnsi="Verdana"/>
          <w:spacing w:val="-15"/>
          <w:lang w:val="es-MX"/>
        </w:rPr>
        <w:t xml:space="preserve"> </w:t>
      </w:r>
      <w:r w:rsidRPr="00B62C6E">
        <w:rPr>
          <w:rFonts w:ascii="Verdana" w:hAnsi="Verdana"/>
          <w:lang w:val="es-MX"/>
        </w:rPr>
        <w:t>su</w:t>
      </w:r>
      <w:r w:rsidRPr="00B62C6E">
        <w:rPr>
          <w:rFonts w:ascii="Verdana" w:hAnsi="Verdana"/>
          <w:spacing w:val="-15"/>
          <w:lang w:val="es-MX"/>
        </w:rPr>
        <w:t xml:space="preserve"> </w:t>
      </w:r>
      <w:r w:rsidRPr="00B62C6E">
        <w:rPr>
          <w:rFonts w:ascii="Verdana" w:hAnsi="Verdana"/>
          <w:lang w:val="es-MX"/>
        </w:rPr>
        <w:t>parte,</w:t>
      </w:r>
      <w:r w:rsidRPr="00B62C6E">
        <w:rPr>
          <w:rFonts w:ascii="Verdana" w:hAnsi="Verdana"/>
          <w:spacing w:val="-15"/>
          <w:lang w:val="es-MX"/>
        </w:rPr>
        <w:t xml:space="preserve"> </w:t>
      </w:r>
      <w:r w:rsidRPr="00B62C6E">
        <w:rPr>
          <w:rFonts w:ascii="Verdana" w:hAnsi="Verdana"/>
          <w:lang w:val="es-MX"/>
        </w:rPr>
        <w:t>tienen</w:t>
      </w:r>
      <w:r w:rsidRPr="00B62C6E">
        <w:rPr>
          <w:rFonts w:ascii="Verdana" w:hAnsi="Verdana"/>
          <w:spacing w:val="-14"/>
          <w:lang w:val="es-MX"/>
        </w:rPr>
        <w:t xml:space="preserve"> </w:t>
      </w:r>
      <w:r w:rsidRPr="00B62C6E">
        <w:rPr>
          <w:rFonts w:ascii="Verdana" w:hAnsi="Verdana"/>
          <w:lang w:val="es-MX"/>
        </w:rPr>
        <w:t>una</w:t>
      </w:r>
      <w:r w:rsidRPr="00B62C6E">
        <w:rPr>
          <w:rFonts w:ascii="Verdana" w:hAnsi="Verdana"/>
          <w:spacing w:val="-59"/>
          <w:lang w:val="es-MX"/>
        </w:rPr>
        <w:t xml:space="preserve"> </w:t>
      </w:r>
      <w:r w:rsidRPr="00B62C6E">
        <w:rPr>
          <w:rFonts w:ascii="Verdana" w:hAnsi="Verdana"/>
          <w:lang w:val="es-MX"/>
        </w:rPr>
        <w:t>finalidad asociativa perseguida por las partes suscriptoras cuyos intereses se encaminan en la</w:t>
      </w:r>
      <w:r w:rsidRPr="00B62C6E">
        <w:rPr>
          <w:rFonts w:ascii="Verdana" w:hAnsi="Verdana"/>
          <w:spacing w:val="1"/>
          <w:lang w:val="es-MX"/>
        </w:rPr>
        <w:t xml:space="preserve"> </w:t>
      </w:r>
      <w:r w:rsidRPr="00B62C6E">
        <w:rPr>
          <w:rFonts w:ascii="Verdana" w:hAnsi="Verdana"/>
          <w:lang w:val="es-MX"/>
        </w:rPr>
        <w:t>misma dirección y persiguen los mismos objetivos, de conformidad con el ejercicio de las</w:t>
      </w:r>
      <w:r w:rsidRPr="00B62C6E">
        <w:rPr>
          <w:rFonts w:ascii="Verdana" w:hAnsi="Verdana"/>
          <w:spacing w:val="1"/>
          <w:lang w:val="es-MX"/>
        </w:rPr>
        <w:t xml:space="preserve"> </w:t>
      </w:r>
      <w:r w:rsidRPr="00B62C6E">
        <w:rPr>
          <w:rFonts w:ascii="Verdana" w:hAnsi="Verdana"/>
          <w:lang w:val="es-MX"/>
        </w:rPr>
        <w:t>funciones</w:t>
      </w:r>
      <w:r w:rsidRPr="00B62C6E">
        <w:rPr>
          <w:rFonts w:ascii="Verdana" w:hAnsi="Verdana"/>
          <w:spacing w:val="1"/>
          <w:lang w:val="es-MX"/>
        </w:rPr>
        <w:t xml:space="preserve"> </w:t>
      </w:r>
      <w:r w:rsidRPr="00B62C6E">
        <w:rPr>
          <w:rFonts w:ascii="Verdana" w:hAnsi="Verdana"/>
          <w:lang w:val="es-MX"/>
        </w:rPr>
        <w:t>y</w:t>
      </w:r>
      <w:r w:rsidRPr="00B62C6E">
        <w:rPr>
          <w:rFonts w:ascii="Verdana" w:hAnsi="Verdana"/>
          <w:spacing w:val="1"/>
          <w:lang w:val="es-MX"/>
        </w:rPr>
        <w:t xml:space="preserve"> </w:t>
      </w:r>
      <w:r w:rsidRPr="00B62C6E">
        <w:rPr>
          <w:rFonts w:ascii="Verdana" w:hAnsi="Verdana"/>
          <w:lang w:val="es-MX"/>
        </w:rPr>
        <w:t>competencias</w:t>
      </w:r>
      <w:r w:rsidRPr="00B62C6E">
        <w:rPr>
          <w:rFonts w:ascii="Verdana" w:hAnsi="Verdana"/>
          <w:spacing w:val="1"/>
          <w:lang w:val="es-MX"/>
        </w:rPr>
        <w:t xml:space="preserve"> </w:t>
      </w:r>
      <w:r w:rsidRPr="00B62C6E">
        <w:rPr>
          <w:rFonts w:ascii="Verdana" w:hAnsi="Verdana"/>
          <w:lang w:val="es-MX"/>
        </w:rPr>
        <w:t>que</w:t>
      </w:r>
      <w:r w:rsidRPr="00B62C6E">
        <w:rPr>
          <w:rFonts w:ascii="Verdana" w:hAnsi="Verdana"/>
          <w:spacing w:val="1"/>
          <w:lang w:val="es-MX"/>
        </w:rPr>
        <w:t xml:space="preserve"> </w:t>
      </w:r>
      <w:r w:rsidRPr="00B62C6E">
        <w:rPr>
          <w:rFonts w:ascii="Verdana" w:hAnsi="Verdana"/>
          <w:lang w:val="es-MX"/>
        </w:rPr>
        <w:t>les</w:t>
      </w:r>
      <w:r w:rsidRPr="00B62C6E">
        <w:rPr>
          <w:rFonts w:ascii="Verdana" w:hAnsi="Verdana"/>
          <w:spacing w:val="1"/>
          <w:lang w:val="es-MX"/>
        </w:rPr>
        <w:t xml:space="preserve"> </w:t>
      </w:r>
      <w:r w:rsidRPr="00B62C6E">
        <w:rPr>
          <w:rFonts w:ascii="Verdana" w:hAnsi="Verdana"/>
          <w:lang w:val="es-MX"/>
        </w:rPr>
        <w:t>son</w:t>
      </w:r>
      <w:r w:rsidRPr="00B62C6E">
        <w:rPr>
          <w:rFonts w:ascii="Verdana" w:hAnsi="Verdana"/>
          <w:spacing w:val="1"/>
          <w:lang w:val="es-MX"/>
        </w:rPr>
        <w:t xml:space="preserve"> </w:t>
      </w:r>
      <w:r w:rsidRPr="00B62C6E">
        <w:rPr>
          <w:rFonts w:ascii="Verdana" w:hAnsi="Verdana"/>
          <w:lang w:val="es-MX"/>
        </w:rPr>
        <w:t>propias</w:t>
      </w:r>
      <w:r w:rsidRPr="00B62C6E">
        <w:rPr>
          <w:rFonts w:ascii="Verdana" w:hAnsi="Verdana"/>
          <w:spacing w:val="1"/>
          <w:lang w:val="es-MX"/>
        </w:rPr>
        <w:t xml:space="preserve"> </w:t>
      </w:r>
      <w:r w:rsidRPr="00B62C6E">
        <w:rPr>
          <w:rFonts w:ascii="Verdana" w:hAnsi="Verdana"/>
          <w:lang w:val="es-MX"/>
        </w:rPr>
        <w:t>y</w:t>
      </w:r>
      <w:r w:rsidRPr="00B62C6E">
        <w:rPr>
          <w:rFonts w:ascii="Verdana" w:hAnsi="Verdana"/>
          <w:spacing w:val="1"/>
          <w:lang w:val="es-MX"/>
        </w:rPr>
        <w:t xml:space="preserve"> </w:t>
      </w:r>
      <w:r w:rsidRPr="00B62C6E">
        <w:rPr>
          <w:rFonts w:ascii="Verdana" w:hAnsi="Verdana"/>
          <w:lang w:val="es-MX"/>
        </w:rPr>
        <w:t>propendiendo</w:t>
      </w:r>
      <w:r w:rsidRPr="00B62C6E">
        <w:rPr>
          <w:rFonts w:ascii="Verdana" w:hAnsi="Verdana"/>
          <w:spacing w:val="1"/>
          <w:lang w:val="es-MX"/>
        </w:rPr>
        <w:t xml:space="preserve"> </w:t>
      </w:r>
      <w:r w:rsidRPr="00B62C6E">
        <w:rPr>
          <w:rFonts w:ascii="Verdana" w:hAnsi="Verdana"/>
          <w:lang w:val="es-MX"/>
        </w:rPr>
        <w:t>por</w:t>
      </w:r>
      <w:r w:rsidRPr="00B62C6E">
        <w:rPr>
          <w:rFonts w:ascii="Verdana" w:hAnsi="Verdana"/>
          <w:spacing w:val="1"/>
          <w:lang w:val="es-MX"/>
        </w:rPr>
        <w:t xml:space="preserve"> </w:t>
      </w:r>
      <w:r w:rsidRPr="00B62C6E">
        <w:rPr>
          <w:rFonts w:ascii="Verdana" w:hAnsi="Verdana"/>
          <w:lang w:val="es-MX"/>
        </w:rPr>
        <w:t>la</w:t>
      </w:r>
      <w:r w:rsidRPr="00B62C6E">
        <w:rPr>
          <w:rFonts w:ascii="Verdana" w:hAnsi="Verdana"/>
          <w:spacing w:val="1"/>
          <w:lang w:val="es-MX"/>
        </w:rPr>
        <w:t xml:space="preserve"> </w:t>
      </w:r>
      <w:r w:rsidRPr="00B62C6E">
        <w:rPr>
          <w:rFonts w:ascii="Verdana" w:hAnsi="Verdana"/>
          <w:lang w:val="es-MX"/>
        </w:rPr>
        <w:t>cooperación</w:t>
      </w:r>
      <w:r w:rsidRPr="00B62C6E">
        <w:rPr>
          <w:rFonts w:ascii="Verdana" w:hAnsi="Verdana"/>
          <w:spacing w:val="1"/>
          <w:lang w:val="es-MX"/>
        </w:rPr>
        <w:t xml:space="preserve"> </w:t>
      </w:r>
      <w:r w:rsidRPr="00B62C6E">
        <w:rPr>
          <w:rFonts w:ascii="Verdana" w:hAnsi="Verdana"/>
          <w:lang w:val="es-MX"/>
        </w:rPr>
        <w:t>interinstitucional.</w:t>
      </w:r>
    </w:p>
    <w:p w14:paraId="40F2EF0B" w14:textId="77777777" w:rsidR="00F93C17" w:rsidRPr="00B62C6E" w:rsidRDefault="00F93C17" w:rsidP="00F93C17">
      <w:pPr>
        <w:spacing w:before="120" w:after="120" w:line="276" w:lineRule="auto"/>
        <w:ind w:firstLine="708"/>
        <w:jc w:val="both"/>
        <w:rPr>
          <w:rFonts w:ascii="Verdana" w:hAnsi="Verdana"/>
        </w:rPr>
      </w:pPr>
      <w:r w:rsidRPr="00B62C6E">
        <w:rPr>
          <w:rFonts w:ascii="Verdana" w:hAnsi="Verdana"/>
          <w:spacing w:val="-1"/>
        </w:rPr>
        <w:t>Por</w:t>
      </w:r>
      <w:r w:rsidRPr="00B62C6E">
        <w:rPr>
          <w:rFonts w:ascii="Verdana" w:hAnsi="Verdana"/>
          <w:spacing w:val="-14"/>
        </w:rPr>
        <w:t xml:space="preserve"> </w:t>
      </w:r>
      <w:r w:rsidRPr="00B62C6E">
        <w:rPr>
          <w:rFonts w:ascii="Verdana" w:hAnsi="Verdana"/>
          <w:spacing w:val="-1"/>
        </w:rPr>
        <w:t>lo</w:t>
      </w:r>
      <w:r w:rsidRPr="00B62C6E">
        <w:rPr>
          <w:rFonts w:ascii="Verdana" w:hAnsi="Verdana"/>
          <w:spacing w:val="-14"/>
        </w:rPr>
        <w:t xml:space="preserve"> </w:t>
      </w:r>
      <w:r w:rsidRPr="00B62C6E">
        <w:rPr>
          <w:rFonts w:ascii="Verdana" w:hAnsi="Verdana"/>
          <w:spacing w:val="-1"/>
        </w:rPr>
        <w:t>tanto,</w:t>
      </w:r>
      <w:r w:rsidRPr="00B62C6E">
        <w:rPr>
          <w:rFonts w:ascii="Verdana" w:hAnsi="Verdana"/>
          <w:spacing w:val="-14"/>
        </w:rPr>
        <w:t xml:space="preserve"> </w:t>
      </w:r>
      <w:r w:rsidRPr="00B62C6E">
        <w:rPr>
          <w:rFonts w:ascii="Verdana" w:hAnsi="Verdana"/>
          <w:spacing w:val="-1"/>
        </w:rPr>
        <w:t>se</w:t>
      </w:r>
      <w:r w:rsidRPr="00B62C6E">
        <w:rPr>
          <w:rFonts w:ascii="Verdana" w:hAnsi="Verdana"/>
          <w:spacing w:val="-14"/>
        </w:rPr>
        <w:t xml:space="preserve"> </w:t>
      </w:r>
      <w:r w:rsidRPr="00B62C6E">
        <w:rPr>
          <w:rFonts w:ascii="Verdana" w:hAnsi="Verdana"/>
          <w:spacing w:val="-1"/>
        </w:rPr>
        <w:t>da</w:t>
      </w:r>
      <w:r w:rsidRPr="00B62C6E">
        <w:rPr>
          <w:rFonts w:ascii="Verdana" w:hAnsi="Verdana"/>
          <w:spacing w:val="-14"/>
        </w:rPr>
        <w:t xml:space="preserve"> </w:t>
      </w:r>
      <w:r w:rsidRPr="00B62C6E">
        <w:rPr>
          <w:rFonts w:ascii="Verdana" w:hAnsi="Verdana"/>
          <w:spacing w:val="-1"/>
        </w:rPr>
        <w:t>el</w:t>
      </w:r>
      <w:r w:rsidRPr="00B62C6E">
        <w:rPr>
          <w:rFonts w:ascii="Verdana" w:hAnsi="Verdana"/>
          <w:spacing w:val="-14"/>
        </w:rPr>
        <w:t xml:space="preserve"> </w:t>
      </w:r>
      <w:r w:rsidRPr="00B62C6E">
        <w:rPr>
          <w:rFonts w:ascii="Verdana" w:hAnsi="Verdana"/>
          <w:spacing w:val="-1"/>
        </w:rPr>
        <w:t>alcance</w:t>
      </w:r>
      <w:r w:rsidRPr="00B62C6E">
        <w:rPr>
          <w:rFonts w:ascii="Verdana" w:hAnsi="Verdana"/>
          <w:spacing w:val="-14"/>
        </w:rPr>
        <w:t xml:space="preserve"> </w:t>
      </w:r>
      <w:r w:rsidRPr="00B62C6E">
        <w:rPr>
          <w:rFonts w:ascii="Verdana" w:hAnsi="Verdana"/>
          <w:spacing w:val="-1"/>
        </w:rPr>
        <w:t>debido</w:t>
      </w:r>
      <w:r w:rsidRPr="00B62C6E">
        <w:rPr>
          <w:rFonts w:ascii="Verdana" w:hAnsi="Verdana"/>
          <w:spacing w:val="-14"/>
        </w:rPr>
        <w:t xml:space="preserve"> </w:t>
      </w:r>
      <w:r w:rsidRPr="00B62C6E">
        <w:rPr>
          <w:rFonts w:ascii="Verdana" w:hAnsi="Verdana"/>
          <w:spacing w:val="-1"/>
        </w:rPr>
        <w:t>a</w:t>
      </w:r>
      <w:r w:rsidRPr="00B62C6E">
        <w:rPr>
          <w:rFonts w:ascii="Verdana" w:hAnsi="Verdana"/>
          <w:spacing w:val="-14"/>
        </w:rPr>
        <w:t xml:space="preserve"> </w:t>
      </w:r>
      <w:r w:rsidRPr="00B62C6E">
        <w:rPr>
          <w:rFonts w:ascii="Verdana" w:hAnsi="Verdana"/>
          <w:spacing w:val="-1"/>
        </w:rPr>
        <w:t>las</w:t>
      </w:r>
      <w:r w:rsidRPr="00B62C6E">
        <w:rPr>
          <w:rFonts w:ascii="Verdana" w:hAnsi="Verdana"/>
          <w:spacing w:val="-14"/>
        </w:rPr>
        <w:t xml:space="preserve"> </w:t>
      </w:r>
      <w:r w:rsidRPr="00B62C6E">
        <w:rPr>
          <w:rFonts w:ascii="Verdana" w:hAnsi="Verdana"/>
          <w:spacing w:val="-1"/>
        </w:rPr>
        <w:t>manifestaciones</w:t>
      </w:r>
      <w:r w:rsidRPr="00B62C6E">
        <w:rPr>
          <w:rFonts w:ascii="Verdana" w:hAnsi="Verdana"/>
          <w:spacing w:val="-14"/>
        </w:rPr>
        <w:t xml:space="preserve"> </w:t>
      </w:r>
      <w:r w:rsidRPr="00B62C6E">
        <w:rPr>
          <w:rFonts w:ascii="Verdana" w:hAnsi="Verdana"/>
        </w:rPr>
        <w:t>anteriores</w:t>
      </w:r>
      <w:r w:rsidRPr="00B62C6E">
        <w:rPr>
          <w:rFonts w:ascii="Verdana" w:hAnsi="Verdana"/>
          <w:spacing w:val="-14"/>
        </w:rPr>
        <w:t xml:space="preserve"> </w:t>
      </w:r>
      <w:r w:rsidRPr="00B62C6E">
        <w:rPr>
          <w:rFonts w:ascii="Verdana" w:hAnsi="Verdana"/>
        </w:rPr>
        <w:t>de</w:t>
      </w:r>
      <w:r w:rsidRPr="00B62C6E">
        <w:rPr>
          <w:rFonts w:ascii="Verdana" w:hAnsi="Verdana"/>
          <w:spacing w:val="-14"/>
        </w:rPr>
        <w:t xml:space="preserve"> </w:t>
      </w:r>
      <w:r w:rsidRPr="00B62C6E">
        <w:rPr>
          <w:rFonts w:ascii="Verdana" w:hAnsi="Verdana"/>
        </w:rPr>
        <w:t>esta</w:t>
      </w:r>
      <w:r w:rsidRPr="00B62C6E">
        <w:rPr>
          <w:rFonts w:ascii="Verdana" w:hAnsi="Verdana"/>
          <w:spacing w:val="-14"/>
        </w:rPr>
        <w:t xml:space="preserve"> </w:t>
      </w:r>
      <w:r w:rsidRPr="00B62C6E">
        <w:rPr>
          <w:rFonts w:ascii="Verdana" w:hAnsi="Verdana"/>
        </w:rPr>
        <w:t>Subdirección</w:t>
      </w:r>
      <w:r w:rsidRPr="00B62C6E">
        <w:rPr>
          <w:rFonts w:ascii="Verdana" w:hAnsi="Verdana"/>
          <w:spacing w:val="-58"/>
        </w:rPr>
        <w:t xml:space="preserve"> </w:t>
      </w:r>
      <w:r w:rsidRPr="00B62C6E">
        <w:rPr>
          <w:rFonts w:ascii="Verdana" w:hAnsi="Verdana"/>
        </w:rPr>
        <w:t>en</w:t>
      </w:r>
      <w:r w:rsidRPr="00B62C6E">
        <w:rPr>
          <w:rFonts w:ascii="Verdana" w:hAnsi="Verdana"/>
          <w:spacing w:val="-11"/>
        </w:rPr>
        <w:t xml:space="preserve"> </w:t>
      </w:r>
      <w:r w:rsidRPr="00B62C6E">
        <w:rPr>
          <w:rFonts w:ascii="Verdana" w:hAnsi="Verdana"/>
        </w:rPr>
        <w:t>las</w:t>
      </w:r>
      <w:r w:rsidRPr="00B62C6E">
        <w:rPr>
          <w:rFonts w:ascii="Verdana" w:hAnsi="Verdana"/>
          <w:spacing w:val="-10"/>
        </w:rPr>
        <w:t xml:space="preserve"> </w:t>
      </w:r>
      <w:r w:rsidRPr="00B62C6E">
        <w:rPr>
          <w:rFonts w:ascii="Verdana" w:hAnsi="Verdana"/>
        </w:rPr>
        <w:t>que</w:t>
      </w:r>
      <w:r w:rsidRPr="00B62C6E">
        <w:rPr>
          <w:rFonts w:ascii="Verdana" w:hAnsi="Verdana"/>
          <w:spacing w:val="-10"/>
        </w:rPr>
        <w:t xml:space="preserve"> </w:t>
      </w:r>
      <w:r w:rsidRPr="00B62C6E">
        <w:rPr>
          <w:rFonts w:ascii="Verdana" w:hAnsi="Verdana"/>
        </w:rPr>
        <w:t>se</w:t>
      </w:r>
      <w:r w:rsidRPr="00B62C6E">
        <w:rPr>
          <w:rFonts w:ascii="Verdana" w:hAnsi="Verdana"/>
          <w:spacing w:val="-10"/>
        </w:rPr>
        <w:t xml:space="preserve"> </w:t>
      </w:r>
      <w:r w:rsidRPr="00B62C6E">
        <w:rPr>
          <w:rFonts w:ascii="Verdana" w:hAnsi="Verdana"/>
        </w:rPr>
        <w:t>expresó</w:t>
      </w:r>
      <w:r w:rsidRPr="00B62C6E">
        <w:rPr>
          <w:rFonts w:ascii="Verdana" w:hAnsi="Verdana"/>
          <w:spacing w:val="-9"/>
        </w:rPr>
        <w:t xml:space="preserve"> </w:t>
      </w:r>
      <w:r w:rsidRPr="00B62C6E">
        <w:rPr>
          <w:rFonts w:ascii="Verdana" w:hAnsi="Verdana"/>
        </w:rPr>
        <w:t>que</w:t>
      </w:r>
      <w:r w:rsidRPr="00B62C6E">
        <w:rPr>
          <w:rFonts w:ascii="Verdana" w:hAnsi="Verdana"/>
          <w:spacing w:val="-10"/>
        </w:rPr>
        <w:t xml:space="preserve"> </w:t>
      </w:r>
      <w:r w:rsidRPr="00B62C6E">
        <w:rPr>
          <w:rFonts w:ascii="Verdana" w:hAnsi="Verdana"/>
        </w:rPr>
        <w:t>contratos</w:t>
      </w:r>
      <w:r w:rsidRPr="00B62C6E">
        <w:rPr>
          <w:rFonts w:ascii="Verdana" w:hAnsi="Verdana"/>
          <w:spacing w:val="-10"/>
        </w:rPr>
        <w:t xml:space="preserve"> </w:t>
      </w:r>
      <w:r w:rsidRPr="00B62C6E">
        <w:rPr>
          <w:rFonts w:ascii="Verdana" w:hAnsi="Verdana"/>
        </w:rPr>
        <w:t>y</w:t>
      </w:r>
      <w:r w:rsidRPr="00B62C6E">
        <w:rPr>
          <w:rFonts w:ascii="Verdana" w:hAnsi="Verdana"/>
          <w:spacing w:val="-10"/>
        </w:rPr>
        <w:t xml:space="preserve"> </w:t>
      </w:r>
      <w:r w:rsidRPr="00B62C6E">
        <w:rPr>
          <w:rFonts w:ascii="Verdana" w:hAnsi="Verdana"/>
        </w:rPr>
        <w:t>convenios</w:t>
      </w:r>
      <w:r w:rsidRPr="00B62C6E">
        <w:rPr>
          <w:rFonts w:ascii="Verdana" w:hAnsi="Verdana"/>
          <w:spacing w:val="-10"/>
        </w:rPr>
        <w:t xml:space="preserve"> </w:t>
      </w:r>
      <w:r w:rsidRPr="00B62C6E">
        <w:rPr>
          <w:rFonts w:ascii="Verdana" w:hAnsi="Verdana"/>
        </w:rPr>
        <w:t>interadministrativos</w:t>
      </w:r>
      <w:r w:rsidRPr="00B62C6E">
        <w:rPr>
          <w:rFonts w:ascii="Verdana" w:hAnsi="Verdana"/>
          <w:spacing w:val="-9"/>
        </w:rPr>
        <w:t xml:space="preserve"> </w:t>
      </w:r>
      <w:r w:rsidRPr="00B62C6E">
        <w:rPr>
          <w:rFonts w:ascii="Verdana" w:hAnsi="Verdana"/>
        </w:rPr>
        <w:t>son</w:t>
      </w:r>
      <w:r w:rsidRPr="00B62C6E">
        <w:rPr>
          <w:rFonts w:ascii="Verdana" w:hAnsi="Verdana"/>
          <w:spacing w:val="-10"/>
        </w:rPr>
        <w:t xml:space="preserve"> </w:t>
      </w:r>
      <w:r w:rsidRPr="00B62C6E">
        <w:rPr>
          <w:rFonts w:ascii="Verdana" w:hAnsi="Verdana"/>
        </w:rPr>
        <w:t>figuras</w:t>
      </w:r>
      <w:r w:rsidRPr="00B62C6E">
        <w:rPr>
          <w:rFonts w:ascii="Verdana" w:hAnsi="Verdana"/>
          <w:spacing w:val="-9"/>
        </w:rPr>
        <w:t xml:space="preserve"> </w:t>
      </w:r>
      <w:r>
        <w:rPr>
          <w:rFonts w:ascii="Verdana" w:hAnsi="Verdana"/>
          <w:spacing w:val="-9"/>
        </w:rPr>
        <w:t>“</w:t>
      </w:r>
      <w:r w:rsidRPr="00B62C6E">
        <w:rPr>
          <w:rFonts w:ascii="Verdana" w:hAnsi="Verdana"/>
        </w:rPr>
        <w:t>equivalentes</w:t>
      </w:r>
      <w:r>
        <w:rPr>
          <w:rFonts w:ascii="Verdana" w:hAnsi="Verdana"/>
        </w:rPr>
        <w:t>”</w:t>
      </w:r>
      <w:r w:rsidRPr="00B62C6E">
        <w:rPr>
          <w:rFonts w:ascii="Verdana" w:hAnsi="Verdana"/>
        </w:rPr>
        <w:t>,</w:t>
      </w:r>
      <w:r w:rsidRPr="00B62C6E">
        <w:rPr>
          <w:rFonts w:ascii="Verdana" w:hAnsi="Verdana"/>
          <w:spacing w:val="-59"/>
        </w:rPr>
        <w:t xml:space="preserve"> </w:t>
      </w:r>
      <w:r w:rsidRPr="00B62C6E">
        <w:rPr>
          <w:rFonts w:ascii="Verdana" w:hAnsi="Verdana"/>
        </w:rPr>
        <w:t>en</w:t>
      </w:r>
      <w:r w:rsidRPr="00B62C6E">
        <w:rPr>
          <w:rFonts w:ascii="Verdana" w:hAnsi="Verdana"/>
          <w:spacing w:val="-6"/>
        </w:rPr>
        <w:t xml:space="preserve"> </w:t>
      </w:r>
      <w:r w:rsidRPr="00B62C6E">
        <w:rPr>
          <w:rFonts w:ascii="Verdana" w:hAnsi="Verdana"/>
        </w:rPr>
        <w:t>la</w:t>
      </w:r>
      <w:r w:rsidRPr="00B62C6E">
        <w:rPr>
          <w:rFonts w:ascii="Verdana" w:hAnsi="Verdana"/>
          <w:spacing w:val="-6"/>
        </w:rPr>
        <w:t xml:space="preserve"> </w:t>
      </w:r>
      <w:r w:rsidRPr="00B62C6E">
        <w:rPr>
          <w:rFonts w:ascii="Verdana" w:hAnsi="Verdana"/>
        </w:rPr>
        <w:t>medida</w:t>
      </w:r>
      <w:r w:rsidRPr="00B62C6E">
        <w:rPr>
          <w:rFonts w:ascii="Verdana" w:hAnsi="Verdana"/>
          <w:spacing w:val="-6"/>
        </w:rPr>
        <w:t xml:space="preserve"> </w:t>
      </w:r>
      <w:r w:rsidRPr="00B62C6E">
        <w:rPr>
          <w:rFonts w:ascii="Verdana" w:hAnsi="Verdana"/>
        </w:rPr>
        <w:t>en</w:t>
      </w:r>
      <w:r w:rsidRPr="00B62C6E">
        <w:rPr>
          <w:rFonts w:ascii="Verdana" w:hAnsi="Verdana"/>
          <w:spacing w:val="-5"/>
        </w:rPr>
        <w:t xml:space="preserve"> </w:t>
      </w:r>
      <w:r w:rsidRPr="00B62C6E">
        <w:rPr>
          <w:rFonts w:ascii="Verdana" w:hAnsi="Verdana"/>
        </w:rPr>
        <w:t>que</w:t>
      </w:r>
      <w:r w:rsidRPr="00B62C6E">
        <w:rPr>
          <w:rFonts w:ascii="Verdana" w:hAnsi="Verdana"/>
          <w:spacing w:val="-6"/>
        </w:rPr>
        <w:t xml:space="preserve"> </w:t>
      </w:r>
      <w:r w:rsidRPr="00B62C6E">
        <w:rPr>
          <w:rFonts w:ascii="Verdana" w:hAnsi="Verdana"/>
        </w:rPr>
        <w:t>dicha</w:t>
      </w:r>
      <w:r w:rsidRPr="00B62C6E">
        <w:rPr>
          <w:rFonts w:ascii="Verdana" w:hAnsi="Verdana"/>
          <w:spacing w:val="-6"/>
        </w:rPr>
        <w:t xml:space="preserve"> </w:t>
      </w:r>
      <w:r w:rsidRPr="00B62C6E">
        <w:rPr>
          <w:rFonts w:ascii="Verdana" w:hAnsi="Verdana"/>
        </w:rPr>
        <w:t>equivalencia</w:t>
      </w:r>
      <w:r w:rsidRPr="00B62C6E">
        <w:rPr>
          <w:rFonts w:ascii="Verdana" w:hAnsi="Verdana"/>
          <w:spacing w:val="-5"/>
        </w:rPr>
        <w:t xml:space="preserve"> </w:t>
      </w:r>
      <w:r w:rsidRPr="00B62C6E">
        <w:rPr>
          <w:rFonts w:ascii="Verdana" w:hAnsi="Verdana"/>
        </w:rPr>
        <w:t>hace</w:t>
      </w:r>
      <w:r w:rsidRPr="00B62C6E">
        <w:rPr>
          <w:rFonts w:ascii="Verdana" w:hAnsi="Verdana"/>
          <w:spacing w:val="-6"/>
        </w:rPr>
        <w:t xml:space="preserve"> </w:t>
      </w:r>
      <w:r w:rsidRPr="00BA477B">
        <w:rPr>
          <w:rFonts w:ascii="Verdana" w:hAnsi="Verdana"/>
          <w:lang w:val="es-MX"/>
        </w:rPr>
        <w:t>referencia</w:t>
      </w:r>
      <w:r w:rsidRPr="00B62C6E">
        <w:rPr>
          <w:rFonts w:ascii="Verdana" w:hAnsi="Verdana"/>
          <w:spacing w:val="-6"/>
        </w:rPr>
        <w:t xml:space="preserve"> </w:t>
      </w:r>
      <w:r w:rsidRPr="00B62C6E">
        <w:rPr>
          <w:rFonts w:ascii="Verdana" w:hAnsi="Verdana"/>
        </w:rPr>
        <w:t>a</w:t>
      </w:r>
      <w:r w:rsidRPr="00B62C6E">
        <w:rPr>
          <w:rFonts w:ascii="Verdana" w:hAnsi="Verdana"/>
          <w:spacing w:val="-5"/>
        </w:rPr>
        <w:t xml:space="preserve"> </w:t>
      </w:r>
      <w:r w:rsidRPr="00B62C6E">
        <w:rPr>
          <w:rFonts w:ascii="Verdana" w:hAnsi="Verdana"/>
        </w:rPr>
        <w:t>la</w:t>
      </w:r>
      <w:r w:rsidRPr="00B62C6E">
        <w:rPr>
          <w:rFonts w:ascii="Verdana" w:hAnsi="Verdana"/>
          <w:spacing w:val="-6"/>
        </w:rPr>
        <w:t xml:space="preserve"> </w:t>
      </w:r>
      <w:r w:rsidRPr="00B62C6E">
        <w:rPr>
          <w:rFonts w:ascii="Verdana" w:hAnsi="Verdana"/>
        </w:rPr>
        <w:t>existencia</w:t>
      </w:r>
      <w:r w:rsidRPr="00B62C6E">
        <w:rPr>
          <w:rFonts w:ascii="Verdana" w:hAnsi="Verdana"/>
          <w:spacing w:val="-6"/>
        </w:rPr>
        <w:t xml:space="preserve"> </w:t>
      </w:r>
      <w:r w:rsidRPr="00B62C6E">
        <w:rPr>
          <w:rFonts w:ascii="Verdana" w:hAnsi="Verdana"/>
        </w:rPr>
        <w:t>de</w:t>
      </w:r>
      <w:r w:rsidRPr="00B62C6E">
        <w:rPr>
          <w:rFonts w:ascii="Verdana" w:hAnsi="Verdana"/>
          <w:spacing w:val="-5"/>
        </w:rPr>
        <w:t xml:space="preserve"> </w:t>
      </w:r>
      <w:r w:rsidRPr="00B62C6E">
        <w:rPr>
          <w:rFonts w:ascii="Verdana" w:hAnsi="Verdana"/>
        </w:rPr>
        <w:t>eventos</w:t>
      </w:r>
      <w:r w:rsidRPr="00B62C6E">
        <w:rPr>
          <w:rFonts w:ascii="Verdana" w:hAnsi="Verdana"/>
          <w:spacing w:val="-6"/>
        </w:rPr>
        <w:t xml:space="preserve"> </w:t>
      </w:r>
      <w:r w:rsidRPr="00B62C6E">
        <w:rPr>
          <w:rFonts w:ascii="Verdana" w:hAnsi="Verdana"/>
        </w:rPr>
        <w:t>en</w:t>
      </w:r>
      <w:r w:rsidRPr="00B62C6E">
        <w:rPr>
          <w:rFonts w:ascii="Verdana" w:hAnsi="Verdana"/>
          <w:spacing w:val="-6"/>
        </w:rPr>
        <w:t xml:space="preserve"> </w:t>
      </w:r>
      <w:r w:rsidRPr="00B62C6E">
        <w:rPr>
          <w:rFonts w:ascii="Verdana" w:hAnsi="Verdana"/>
        </w:rPr>
        <w:t>los</w:t>
      </w:r>
      <w:r w:rsidRPr="00B62C6E">
        <w:rPr>
          <w:rFonts w:ascii="Verdana" w:hAnsi="Verdana"/>
          <w:spacing w:val="-5"/>
        </w:rPr>
        <w:t xml:space="preserve"> </w:t>
      </w:r>
      <w:r w:rsidRPr="00B62C6E">
        <w:rPr>
          <w:rFonts w:ascii="Verdana" w:hAnsi="Verdana"/>
        </w:rPr>
        <w:t>que</w:t>
      </w:r>
      <w:r w:rsidRPr="00B62C6E">
        <w:rPr>
          <w:rFonts w:ascii="Verdana" w:hAnsi="Verdana"/>
          <w:spacing w:val="-6"/>
        </w:rPr>
        <w:t xml:space="preserve"> </w:t>
      </w:r>
      <w:r w:rsidRPr="00B62C6E">
        <w:rPr>
          <w:rFonts w:ascii="Verdana" w:hAnsi="Verdana"/>
        </w:rPr>
        <w:t>las</w:t>
      </w:r>
      <w:r w:rsidRPr="00B62C6E">
        <w:rPr>
          <w:rFonts w:ascii="Verdana" w:hAnsi="Verdana"/>
          <w:spacing w:val="-59"/>
        </w:rPr>
        <w:t xml:space="preserve"> </w:t>
      </w:r>
      <w:r w:rsidRPr="00B62C6E">
        <w:rPr>
          <w:rFonts w:ascii="Verdana" w:hAnsi="Verdana"/>
        </w:rPr>
        <w:t>diferencias conceptuales entre dichos negocios jurídicos resultan indiferentes para definir la</w:t>
      </w:r>
      <w:r w:rsidRPr="00B62C6E">
        <w:rPr>
          <w:rFonts w:ascii="Verdana" w:hAnsi="Verdana"/>
          <w:spacing w:val="1"/>
        </w:rPr>
        <w:t xml:space="preserve"> </w:t>
      </w:r>
      <w:r w:rsidRPr="00B62C6E">
        <w:rPr>
          <w:rFonts w:ascii="Verdana" w:hAnsi="Verdana"/>
        </w:rPr>
        <w:t>aplicación de cierta norma o figura contractual, pero ello no implica desconocer que ambos</w:t>
      </w:r>
      <w:r w:rsidRPr="00B62C6E">
        <w:rPr>
          <w:rFonts w:ascii="Verdana" w:hAnsi="Verdana"/>
          <w:spacing w:val="1"/>
        </w:rPr>
        <w:t xml:space="preserve"> </w:t>
      </w:r>
      <w:r w:rsidRPr="00B62C6E">
        <w:rPr>
          <w:rFonts w:ascii="Verdana" w:hAnsi="Verdana"/>
          <w:spacing w:val="-1"/>
        </w:rPr>
        <w:t>cuentan</w:t>
      </w:r>
      <w:r w:rsidRPr="00B62C6E">
        <w:rPr>
          <w:rFonts w:ascii="Verdana" w:hAnsi="Verdana"/>
          <w:spacing w:val="-15"/>
        </w:rPr>
        <w:t xml:space="preserve"> </w:t>
      </w:r>
      <w:r w:rsidRPr="00B62C6E">
        <w:rPr>
          <w:rFonts w:ascii="Verdana" w:hAnsi="Verdana"/>
          <w:spacing w:val="-1"/>
        </w:rPr>
        <w:t>con</w:t>
      </w:r>
      <w:r w:rsidRPr="00B62C6E">
        <w:rPr>
          <w:rFonts w:ascii="Verdana" w:hAnsi="Verdana"/>
          <w:spacing w:val="-14"/>
        </w:rPr>
        <w:t xml:space="preserve"> </w:t>
      </w:r>
      <w:r w:rsidRPr="00B62C6E">
        <w:rPr>
          <w:rFonts w:ascii="Verdana" w:hAnsi="Verdana"/>
          <w:spacing w:val="-1"/>
        </w:rPr>
        <w:t>elementos</w:t>
      </w:r>
      <w:r w:rsidRPr="00B62C6E">
        <w:rPr>
          <w:rFonts w:ascii="Verdana" w:hAnsi="Verdana"/>
          <w:spacing w:val="-14"/>
        </w:rPr>
        <w:t xml:space="preserve"> </w:t>
      </w:r>
      <w:r w:rsidRPr="00B62C6E">
        <w:rPr>
          <w:rFonts w:ascii="Verdana" w:hAnsi="Verdana"/>
        </w:rPr>
        <w:t>que</w:t>
      </w:r>
      <w:r w:rsidRPr="00B62C6E">
        <w:rPr>
          <w:rFonts w:ascii="Verdana" w:hAnsi="Verdana"/>
          <w:spacing w:val="-14"/>
        </w:rPr>
        <w:t xml:space="preserve"> </w:t>
      </w:r>
      <w:r w:rsidRPr="00B62C6E">
        <w:rPr>
          <w:rFonts w:ascii="Verdana" w:hAnsi="Verdana"/>
        </w:rPr>
        <w:t>los</w:t>
      </w:r>
      <w:r w:rsidRPr="00B62C6E">
        <w:rPr>
          <w:rFonts w:ascii="Verdana" w:hAnsi="Verdana"/>
          <w:spacing w:val="-15"/>
        </w:rPr>
        <w:t xml:space="preserve"> </w:t>
      </w:r>
      <w:r w:rsidRPr="00B62C6E">
        <w:rPr>
          <w:rFonts w:ascii="Verdana" w:hAnsi="Verdana"/>
        </w:rPr>
        <w:t>diferencian</w:t>
      </w:r>
      <w:r w:rsidRPr="00B62C6E">
        <w:rPr>
          <w:rFonts w:ascii="Verdana" w:hAnsi="Verdana"/>
          <w:spacing w:val="-14"/>
        </w:rPr>
        <w:t xml:space="preserve"> </w:t>
      </w:r>
      <w:r w:rsidRPr="00B62C6E">
        <w:rPr>
          <w:rFonts w:ascii="Verdana" w:hAnsi="Verdana"/>
        </w:rPr>
        <w:t>y</w:t>
      </w:r>
      <w:r w:rsidRPr="00B62C6E">
        <w:rPr>
          <w:rFonts w:ascii="Verdana" w:hAnsi="Verdana"/>
          <w:spacing w:val="-14"/>
        </w:rPr>
        <w:t xml:space="preserve"> </w:t>
      </w:r>
      <w:r w:rsidRPr="00B62C6E">
        <w:rPr>
          <w:rFonts w:ascii="Verdana" w:hAnsi="Verdana"/>
        </w:rPr>
        <w:t>distinguen,</w:t>
      </w:r>
      <w:r w:rsidRPr="00B62C6E">
        <w:rPr>
          <w:rFonts w:ascii="Verdana" w:hAnsi="Verdana"/>
          <w:spacing w:val="-14"/>
        </w:rPr>
        <w:t xml:space="preserve"> </w:t>
      </w:r>
      <w:r w:rsidRPr="00B62C6E">
        <w:rPr>
          <w:rFonts w:ascii="Verdana" w:hAnsi="Verdana"/>
        </w:rPr>
        <w:t>y</w:t>
      </w:r>
      <w:r w:rsidRPr="00B62C6E">
        <w:rPr>
          <w:rFonts w:ascii="Verdana" w:hAnsi="Verdana"/>
          <w:spacing w:val="-15"/>
        </w:rPr>
        <w:t xml:space="preserve"> </w:t>
      </w:r>
      <w:r w:rsidRPr="00B62C6E">
        <w:rPr>
          <w:rFonts w:ascii="Verdana" w:hAnsi="Verdana"/>
        </w:rPr>
        <w:t>que,</w:t>
      </w:r>
      <w:r w:rsidRPr="00B62C6E">
        <w:rPr>
          <w:rFonts w:ascii="Verdana" w:hAnsi="Verdana"/>
          <w:spacing w:val="-14"/>
        </w:rPr>
        <w:t xml:space="preserve"> </w:t>
      </w:r>
      <w:r w:rsidRPr="00B62C6E">
        <w:rPr>
          <w:rFonts w:ascii="Verdana" w:hAnsi="Verdana"/>
        </w:rPr>
        <w:t>en</w:t>
      </w:r>
      <w:r w:rsidRPr="00B62C6E">
        <w:rPr>
          <w:rFonts w:ascii="Verdana" w:hAnsi="Verdana"/>
          <w:spacing w:val="-14"/>
        </w:rPr>
        <w:t xml:space="preserve"> </w:t>
      </w:r>
      <w:r w:rsidRPr="00B62C6E">
        <w:rPr>
          <w:rFonts w:ascii="Verdana" w:hAnsi="Verdana"/>
        </w:rPr>
        <w:t>determinados</w:t>
      </w:r>
      <w:r w:rsidRPr="00B62C6E">
        <w:rPr>
          <w:rFonts w:ascii="Verdana" w:hAnsi="Verdana"/>
          <w:spacing w:val="-14"/>
        </w:rPr>
        <w:t xml:space="preserve"> </w:t>
      </w:r>
      <w:r w:rsidRPr="00B62C6E">
        <w:rPr>
          <w:rFonts w:ascii="Verdana" w:hAnsi="Verdana"/>
        </w:rPr>
        <w:t>casos,</w:t>
      </w:r>
      <w:r w:rsidRPr="00B62C6E">
        <w:rPr>
          <w:rFonts w:ascii="Verdana" w:hAnsi="Verdana"/>
          <w:spacing w:val="-14"/>
        </w:rPr>
        <w:t xml:space="preserve"> </w:t>
      </w:r>
      <w:r w:rsidRPr="00B62C6E">
        <w:rPr>
          <w:rFonts w:ascii="Verdana" w:hAnsi="Verdana"/>
        </w:rPr>
        <w:t>sí</w:t>
      </w:r>
      <w:r w:rsidRPr="00B62C6E">
        <w:rPr>
          <w:rFonts w:ascii="Verdana" w:hAnsi="Verdana"/>
          <w:spacing w:val="-15"/>
        </w:rPr>
        <w:t xml:space="preserve"> </w:t>
      </w:r>
      <w:r w:rsidRPr="00B62C6E">
        <w:rPr>
          <w:rFonts w:ascii="Verdana" w:hAnsi="Verdana"/>
        </w:rPr>
        <w:t>pueden</w:t>
      </w:r>
      <w:r w:rsidRPr="00B62C6E">
        <w:rPr>
          <w:rFonts w:ascii="Verdana" w:hAnsi="Verdana"/>
          <w:spacing w:val="-58"/>
        </w:rPr>
        <w:t xml:space="preserve"> </w:t>
      </w:r>
      <w:r w:rsidRPr="00B62C6E">
        <w:rPr>
          <w:rFonts w:ascii="Verdana" w:hAnsi="Verdana"/>
        </w:rPr>
        <w:t>resultar relevantes y determinantes para definir el régimen normativo aplicable a uno y otro</w:t>
      </w:r>
      <w:r w:rsidRPr="00B62C6E">
        <w:rPr>
          <w:rFonts w:ascii="Verdana" w:hAnsi="Verdana"/>
          <w:spacing w:val="1"/>
        </w:rPr>
        <w:t xml:space="preserve"> </w:t>
      </w:r>
      <w:r w:rsidRPr="00B62C6E">
        <w:rPr>
          <w:rFonts w:ascii="Verdana" w:hAnsi="Verdana"/>
        </w:rPr>
        <w:t>negocio</w:t>
      </w:r>
      <w:r w:rsidRPr="00B62C6E">
        <w:rPr>
          <w:rFonts w:ascii="Verdana" w:hAnsi="Verdana"/>
          <w:spacing w:val="-2"/>
        </w:rPr>
        <w:t xml:space="preserve"> </w:t>
      </w:r>
      <w:r w:rsidRPr="00B62C6E">
        <w:rPr>
          <w:rFonts w:ascii="Verdana" w:hAnsi="Verdana"/>
        </w:rPr>
        <w:t>jurídico.</w:t>
      </w:r>
    </w:p>
    <w:p w14:paraId="42C95874" w14:textId="77777777" w:rsidR="00F93C17" w:rsidRDefault="00F93C17" w:rsidP="00F93C17">
      <w:pPr>
        <w:spacing w:before="120" w:after="120" w:line="276" w:lineRule="auto"/>
        <w:ind w:firstLine="708"/>
        <w:jc w:val="both"/>
        <w:rPr>
          <w:rFonts w:ascii="Verdana" w:eastAsia="Calibri" w:hAnsi="Verdana" w:cs="Arial"/>
          <w:bCs/>
          <w:lang w:val="es-ES"/>
        </w:rPr>
      </w:pPr>
      <w:r w:rsidRPr="00FC6F34">
        <w:rPr>
          <w:rFonts w:ascii="Verdana" w:hAnsi="Verdana" w:cs="Arial"/>
          <w:lang w:val="es-ES"/>
        </w:rPr>
        <w:t xml:space="preserve">Teniendo en cuenta lo anterior, se reitera la conclusión de que los contratos o convenios interadministrativos </w:t>
      </w:r>
      <w:r>
        <w:rPr>
          <w:rFonts w:ascii="Verdana" w:hAnsi="Verdana" w:cs="Arial"/>
          <w:lang w:val="es-ES"/>
        </w:rPr>
        <w:t xml:space="preserve">están definidos por </w:t>
      </w:r>
      <w:r w:rsidRPr="00FC6F34">
        <w:rPr>
          <w:rFonts w:ascii="Verdana" w:hAnsi="Verdana" w:cs="Arial"/>
          <w:lang w:val="es-ES"/>
        </w:rPr>
        <w:t xml:space="preserve">la naturaleza de las partes, de manera que </w:t>
      </w:r>
      <w:r>
        <w:rPr>
          <w:rFonts w:ascii="Verdana" w:hAnsi="Verdana" w:cs="Arial"/>
          <w:lang w:val="es-ES"/>
        </w:rPr>
        <w:t xml:space="preserve">se identifican </w:t>
      </w:r>
      <w:r w:rsidRPr="00FC6F34">
        <w:rPr>
          <w:rFonts w:ascii="Verdana" w:hAnsi="Verdana" w:cs="Arial"/>
          <w:lang w:val="es-ES"/>
        </w:rPr>
        <w:t>por un criterio orgánico</w:t>
      </w:r>
      <w:r>
        <w:rPr>
          <w:rFonts w:ascii="Verdana" w:hAnsi="Verdana" w:cs="Arial"/>
          <w:lang w:val="es-ES"/>
        </w:rPr>
        <w:t xml:space="preserve"> y </w:t>
      </w:r>
      <w:r w:rsidRPr="00FC6F34">
        <w:rPr>
          <w:rFonts w:ascii="Verdana" w:hAnsi="Verdana" w:cs="Arial"/>
          <w:lang w:val="es-ES"/>
        </w:rPr>
        <w:t>serán aquellos celebrados entre entidades estatales. Además, no existe una definición legal que diferencie los conceptos de contrato y convenio,</w:t>
      </w:r>
      <w:r>
        <w:rPr>
          <w:rFonts w:ascii="Verdana" w:hAnsi="Verdana" w:cs="Arial"/>
          <w:lang w:val="es-ES"/>
        </w:rPr>
        <w:t xml:space="preserve"> e</w:t>
      </w:r>
      <w:r w:rsidRPr="00FC6F34">
        <w:rPr>
          <w:rFonts w:ascii="Verdana" w:hAnsi="Verdana" w:cs="Arial"/>
          <w:lang w:val="es-ES"/>
        </w:rPr>
        <w:t>n tal sentido, las referencias realizadas por el legislador a estos términos deben asimilarse, salvo que de su contenido se logre inferir que se le quiere otorgar un contenido en particular, pues el legislador utiliza estos conceptos de forma indistinta.</w:t>
      </w:r>
    </w:p>
    <w:p w14:paraId="415343B7" w14:textId="77777777" w:rsidR="00F93C17" w:rsidRPr="00F252D7" w:rsidRDefault="00F93C17" w:rsidP="00F93C17">
      <w:pPr>
        <w:spacing w:before="120" w:after="120" w:line="276" w:lineRule="auto"/>
        <w:ind w:firstLine="708"/>
        <w:jc w:val="both"/>
        <w:rPr>
          <w:rFonts w:ascii="Verdana" w:eastAsia="Times New Roman" w:hAnsi="Verdana" w:cs="Arial"/>
          <w:lang w:val="es-ES_tradnl" w:eastAsia="es-MX"/>
        </w:rPr>
      </w:pPr>
      <w:r>
        <w:rPr>
          <w:rFonts w:ascii="Verdana" w:eastAsia="Arial" w:hAnsi="Verdana" w:cs="Arial"/>
          <w:lang w:val="es-ES" w:eastAsia="es-ES" w:bidi="es-ES"/>
        </w:rPr>
        <w:t xml:space="preserve">Por otra parte, </w:t>
      </w:r>
      <w:bookmarkStart w:id="3" w:name="_Hlk54011258"/>
      <w:r>
        <w:rPr>
          <w:rFonts w:ascii="Verdana" w:eastAsia="Arial" w:hAnsi="Verdana" w:cs="Arial"/>
          <w:lang w:val="es-ES" w:eastAsia="es-ES" w:bidi="es-ES"/>
        </w:rPr>
        <w:t>l</w:t>
      </w:r>
      <w:r w:rsidRPr="00F252D7">
        <w:rPr>
          <w:rFonts w:ascii="Verdana" w:eastAsia="Calibri" w:hAnsi="Verdana" w:cs="Arial"/>
          <w:bCs/>
          <w:lang w:val="es-ES_tradnl" w:eastAsia="es-MX"/>
        </w:rPr>
        <w:t>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3"/>
      <w:r w:rsidRPr="00F252D7">
        <w:rPr>
          <w:rFonts w:ascii="Verdana" w:eastAsia="Calibri" w:hAnsi="Verdana" w:cs="Arial"/>
          <w:bCs/>
          <w:lang w:val="es-ES_tradnl" w:eastAsia="es-MX"/>
        </w:rPr>
        <w:t>.</w:t>
      </w:r>
    </w:p>
    <w:p w14:paraId="32599AB3" w14:textId="77777777" w:rsidR="00F93C17" w:rsidRPr="00F252D7" w:rsidRDefault="00F93C17" w:rsidP="00F93C17">
      <w:pPr>
        <w:spacing w:before="120" w:after="120" w:line="276" w:lineRule="auto"/>
        <w:ind w:firstLine="708"/>
        <w:jc w:val="both"/>
        <w:rPr>
          <w:rFonts w:ascii="Verdana" w:eastAsia="Calibri" w:hAnsi="Verdana" w:cs="Arial"/>
          <w:bCs/>
          <w:lang w:val="es-ES" w:eastAsia="es-ES_tradnl"/>
        </w:rPr>
      </w:pPr>
      <w:r w:rsidRPr="00F252D7">
        <w:rPr>
          <w:rFonts w:ascii="Verdana" w:eastAsia="Calibri" w:hAnsi="Verdana" w:cs="Arial"/>
          <w:bCs/>
          <w:lang w:val="es-MX" w:eastAsia="es-ES_tradnl"/>
        </w:rPr>
        <w:lastRenderedPageBreak/>
        <w:t xml:space="preserve">El Estatuto General de Contratación de la Administración Pública – EGCAP – contiene disposiciones que exigen a las Entidades Estatales el deber de realizar </w:t>
      </w:r>
      <w:r w:rsidRPr="00D42F08">
        <w:rPr>
          <w:rFonts w:ascii="Verdana" w:eastAsia="Calibri" w:hAnsi="Verdana" w:cs="Arial"/>
          <w:bCs/>
          <w:lang w:val="es-ES_tradnl" w:eastAsia="es-MX"/>
        </w:rPr>
        <w:t>planeación</w:t>
      </w:r>
      <w:r w:rsidRPr="00F252D7">
        <w:rPr>
          <w:rFonts w:ascii="Verdana" w:eastAsia="Calibri" w:hAnsi="Verdana" w:cs="Arial"/>
          <w:bCs/>
          <w:lang w:val="es-MX" w:eastAsia="es-ES_tradnl"/>
        </w:rPr>
        <w:t xml:space="preserve">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329088FD" w14:textId="77777777" w:rsidR="00F93C17" w:rsidRPr="00F252D7" w:rsidRDefault="00F93C17" w:rsidP="00F93C17">
      <w:pPr>
        <w:spacing w:after="0" w:line="276" w:lineRule="auto"/>
        <w:ind w:firstLine="709"/>
        <w:jc w:val="both"/>
        <w:rPr>
          <w:rFonts w:ascii="Verdana" w:eastAsia="Calibri" w:hAnsi="Verdana" w:cs="Arial"/>
          <w:bCs/>
          <w:lang w:val="es-ES" w:eastAsia="es-ES_tradnl"/>
        </w:rPr>
      </w:pPr>
    </w:p>
    <w:p w14:paraId="6DE42215" w14:textId="77777777" w:rsidR="00F93C17" w:rsidRPr="00D42F08" w:rsidRDefault="00F93C17" w:rsidP="00F93C17">
      <w:pPr>
        <w:spacing w:after="120" w:line="240" w:lineRule="auto"/>
        <w:ind w:left="709" w:right="709"/>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“7o. La conveniencia o inconveniencia del objeto a contratar y las autorizaciones y aprobaciones para ello, se analizarán o impartirán con antelación al inicio del proceso de selección del contratista o al de la firma del contrato, según el caso.</w:t>
      </w:r>
    </w:p>
    <w:p w14:paraId="63FC671A"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p>
    <w:p w14:paraId="650C4ACD"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w:t>
      </w:r>
    </w:p>
    <w:p w14:paraId="239E8C11"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p>
    <w:p w14:paraId="147029BE"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2DFE0F07"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p>
    <w:p w14:paraId="06935172"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5CA823FB"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p>
    <w:p w14:paraId="39793C69"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7B0F5505"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p>
    <w:p w14:paraId="163D8898" w14:textId="77777777" w:rsidR="00F93C17" w:rsidRPr="00D42F08" w:rsidRDefault="00F93C17" w:rsidP="00F93C17">
      <w:pPr>
        <w:spacing w:line="240" w:lineRule="auto"/>
        <w:ind w:left="826" w:right="1045"/>
        <w:jc w:val="both"/>
        <w:rPr>
          <w:rFonts w:ascii="Verdana" w:hAnsi="Verdana" w:cs="Arial"/>
          <w:color w:val="000000" w:themeColor="text1"/>
          <w:sz w:val="21"/>
          <w:szCs w:val="21"/>
          <w:lang w:val="es-ES" w:eastAsia="es-CO"/>
        </w:rPr>
      </w:pPr>
      <w:r w:rsidRPr="00D42F08">
        <w:rPr>
          <w:rFonts w:ascii="Verdana" w:hAnsi="Verdana" w:cs="Arial"/>
          <w:color w:val="000000" w:themeColor="text1"/>
          <w:sz w:val="21"/>
          <w:szCs w:val="21"/>
          <w:lang w:val="es-ES" w:eastAsia="es-CO"/>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51ADF8B9" w14:textId="77777777" w:rsidR="00F93C17" w:rsidRPr="00F252D7" w:rsidRDefault="00F93C17" w:rsidP="00F93C17">
      <w:pPr>
        <w:spacing w:after="0" w:line="276" w:lineRule="auto"/>
        <w:jc w:val="both"/>
        <w:rPr>
          <w:rFonts w:ascii="Verdana" w:eastAsia="Times New Roman" w:hAnsi="Verdana" w:cs="Arial"/>
          <w:lang w:val="es-ES_tradnl" w:eastAsia="es-MX"/>
        </w:rPr>
      </w:pPr>
    </w:p>
    <w:p w14:paraId="1A2BB251" w14:textId="77777777" w:rsidR="00F93C17" w:rsidRPr="00F252D7" w:rsidRDefault="00F93C17" w:rsidP="00F93C17">
      <w:pPr>
        <w:spacing w:before="120" w:after="120" w:line="276" w:lineRule="auto"/>
        <w:ind w:firstLine="708"/>
        <w:jc w:val="both"/>
        <w:rPr>
          <w:rFonts w:ascii="Verdana" w:eastAsia="Times New Roman" w:hAnsi="Verdana" w:cs="Arial"/>
          <w:lang w:val="es-ES_tradnl" w:eastAsia="es-MX"/>
        </w:rPr>
      </w:pPr>
      <w:r w:rsidRPr="00F252D7">
        <w:rPr>
          <w:rFonts w:ascii="Verdana" w:eastAsia="Times New Roman" w:hAnsi="Verdana" w:cs="Arial"/>
          <w:lang w:val="es-ES_tradnl" w:eastAsia="es-MX"/>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252D7">
        <w:rPr>
          <w:rFonts w:ascii="Geomanist Light" w:hAnsi="Geomanist Light"/>
          <w:vertAlign w:val="superscript"/>
          <w:lang w:val="es-ES" w:eastAsia="es-MX"/>
        </w:rPr>
        <w:footnoteReference w:id="14"/>
      </w:r>
      <w:r w:rsidRPr="00F252D7">
        <w:rPr>
          <w:rFonts w:ascii="Verdana" w:eastAsia="Times New Roman" w:hAnsi="Verdana" w:cs="Arial"/>
          <w:lang w:val="es-ES_tradnl" w:eastAsia="es-MX"/>
        </w:rPr>
        <w:t>. En congruencia con el artículo 25 de la Ley 80 de 1993, el Decreto Único Reglamentario del Sector Administrativo de Planeación Nacional –Decreto 1082 de 2015–, dispone en el artículo 2.2.1.1.2.1.1 el contenido mínimo de los estudios y documentos previos:</w:t>
      </w:r>
    </w:p>
    <w:p w14:paraId="1964907D" w14:textId="77777777" w:rsidR="00F93C17" w:rsidRPr="007E50DC" w:rsidRDefault="00F93C17" w:rsidP="00F93C17">
      <w:pPr>
        <w:spacing w:after="0" w:line="240" w:lineRule="auto"/>
        <w:ind w:left="709" w:right="709"/>
        <w:rPr>
          <w:rFonts w:ascii="Verdana" w:eastAsia="Times New Roman" w:hAnsi="Verdana" w:cs="Arial"/>
          <w:sz w:val="21"/>
          <w:szCs w:val="21"/>
          <w:lang w:val="es-ES_tradnl" w:eastAsia="es-CO"/>
        </w:rPr>
      </w:pPr>
    </w:p>
    <w:p w14:paraId="4207D4B1"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41775681"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1A3E624A"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1. La descripción de la necesidad que la Entidad Estatal pretende satisfacer con el Proceso de Contratación. </w:t>
      </w:r>
      <w:r w:rsidRPr="007E50DC">
        <w:rPr>
          <w:rFonts w:ascii="Arial" w:hAnsi="Arial" w:cs="Arial"/>
          <w:color w:val="000000" w:themeColor="text1"/>
          <w:sz w:val="21"/>
          <w:szCs w:val="21"/>
          <w:lang w:val="es-ES" w:eastAsia="es-CO"/>
        </w:rPr>
        <w:t>​</w:t>
      </w:r>
    </w:p>
    <w:p w14:paraId="664D7909"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45294B66"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lastRenderedPageBreak/>
        <w:t xml:space="preserve">2. El objeto a contratar, con sus especificaciones, las autorizaciones, permisos y licencias requeridos para su ejecución, y cuando el contrato incluye diseño y construcción, los documentos técnicos para el desarrollo del proyecto. </w:t>
      </w:r>
    </w:p>
    <w:p w14:paraId="5C3E6EEE"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6232895C"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3. La modalidad de selección del contratista y su justificación, incluyendo los fundamentos jurídicos. </w:t>
      </w:r>
    </w:p>
    <w:p w14:paraId="47CC73A6"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097D905C"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3117BFDD"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77283BBA"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5. Los criterios para seleccionar la oferta más favorable. </w:t>
      </w:r>
    </w:p>
    <w:p w14:paraId="5D88427C"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4F6B68E3"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6. El análisis de Riesgo y la forma de mitigarlo. </w:t>
      </w:r>
    </w:p>
    <w:p w14:paraId="66A39E22"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2DF67E1B"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7. Las garantías que la Entidad Estatal contempla exigir en el proceso de contratación. </w:t>
      </w:r>
    </w:p>
    <w:p w14:paraId="6450A008"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04184507"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 xml:space="preserve">8. La indicación de si el proceso de contratación está cobijado por un acuerdo comercial. </w:t>
      </w:r>
    </w:p>
    <w:p w14:paraId="321CC328"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p>
    <w:p w14:paraId="1477B66B" w14:textId="77777777" w:rsidR="00F93C17" w:rsidRPr="007E50DC" w:rsidRDefault="00F93C17" w:rsidP="00F93C17">
      <w:pPr>
        <w:spacing w:line="240" w:lineRule="auto"/>
        <w:ind w:left="709" w:right="709"/>
        <w:jc w:val="both"/>
        <w:rPr>
          <w:rFonts w:ascii="Verdana" w:hAnsi="Verdana" w:cs="Arial"/>
          <w:color w:val="000000" w:themeColor="text1"/>
          <w:sz w:val="21"/>
          <w:szCs w:val="21"/>
          <w:lang w:val="es-ES" w:eastAsia="es-CO"/>
        </w:rPr>
      </w:pPr>
      <w:r w:rsidRPr="007E50DC">
        <w:rPr>
          <w:rFonts w:ascii="Verdana" w:hAnsi="Verdana" w:cs="Arial"/>
          <w:color w:val="000000" w:themeColor="text1"/>
          <w:sz w:val="21"/>
          <w:szCs w:val="21"/>
          <w:lang w:val="es-ES" w:eastAsia="es-CO"/>
        </w:rPr>
        <w:t>El presente artículo no es aplicable a la contratación por mínima cuantía”.</w:t>
      </w:r>
    </w:p>
    <w:p w14:paraId="4F9DD507" w14:textId="77777777" w:rsidR="00F93C17" w:rsidRPr="007E50DC" w:rsidRDefault="00F93C17" w:rsidP="00F93C17">
      <w:pPr>
        <w:widowControl w:val="0"/>
        <w:tabs>
          <w:tab w:val="left" w:pos="1305"/>
        </w:tabs>
        <w:autoSpaceDE w:val="0"/>
        <w:autoSpaceDN w:val="0"/>
        <w:spacing w:after="0" w:line="240" w:lineRule="auto"/>
        <w:ind w:left="709" w:right="822"/>
        <w:rPr>
          <w:rFonts w:ascii="Verdana" w:eastAsia="Calibri" w:hAnsi="Verdana" w:cs="Arial"/>
          <w:sz w:val="21"/>
          <w:szCs w:val="21"/>
          <w:lang w:val="es-MX" w:eastAsia="es-ES_tradnl"/>
        </w:rPr>
      </w:pPr>
    </w:p>
    <w:p w14:paraId="7502432F" w14:textId="77777777" w:rsidR="00F93C17" w:rsidRPr="00F252D7" w:rsidRDefault="00F93C17" w:rsidP="00F93C17">
      <w:pPr>
        <w:spacing w:before="120" w:after="120" w:line="276" w:lineRule="auto"/>
        <w:ind w:firstLine="708"/>
        <w:jc w:val="both"/>
        <w:rPr>
          <w:rFonts w:ascii="Verdana" w:eastAsia="Times New Roman" w:hAnsi="Verdana" w:cs="Arial"/>
          <w:lang w:val="es-ES" w:eastAsia="es-MX"/>
        </w:rPr>
      </w:pPr>
      <w:bookmarkStart w:id="4" w:name="_Hlk54011351"/>
      <w:r w:rsidRPr="67DE658D">
        <w:rPr>
          <w:rFonts w:ascii="Verdana" w:eastAsia="Times New Roman" w:hAnsi="Verdana" w:cs="Arial"/>
          <w:lang w:val="es-ES" w:eastAsia="es-MX"/>
        </w:rPr>
        <w:t xml:space="preserve">De esta manera, antes de iniciar un procedimiento de selección, 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w:t>
      </w:r>
      <w:r w:rsidRPr="00D42F08">
        <w:rPr>
          <w:rFonts w:ascii="Verdana" w:eastAsia="Times New Roman" w:hAnsi="Verdana" w:cs="Arial"/>
          <w:lang w:val="es-ES_tradnl" w:eastAsia="es-MX"/>
        </w:rPr>
        <w:t>características</w:t>
      </w:r>
      <w:r w:rsidRPr="67DE658D">
        <w:rPr>
          <w:rFonts w:ascii="Verdana" w:eastAsia="Times New Roman" w:hAnsi="Verdana" w:cs="Arial"/>
          <w:lang w:val="es-ES" w:eastAsia="es-MX"/>
        </w:rPr>
        <w:t xml:space="preserve"> </w:t>
      </w:r>
      <w:r w:rsidRPr="67DE658D">
        <w:rPr>
          <w:rFonts w:ascii="Verdana" w:eastAsia="Times New Roman" w:hAnsi="Verdana" w:cs="Arial"/>
          <w:lang w:val="es-ES" w:eastAsia="es-MX"/>
        </w:rPr>
        <w:lastRenderedPageBreak/>
        <w:t xml:space="preserve">que puedan o deban reunir los bienes, las obras o los servicios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 que se pretenda celebrar. La consideración de todos estos aspectos </w:t>
      </w:r>
      <w:bookmarkEnd w:id="4"/>
      <w:r w:rsidRPr="67DE658D">
        <w:rPr>
          <w:rFonts w:ascii="Verdana" w:eastAsia="Calibri" w:hAnsi="Verdana" w:cs="Arial"/>
          <w:lang w:val="es-ES" w:eastAsia="es-MX"/>
        </w:rPr>
        <w:t xml:space="preserve">permite que los contratos resultantes de la planeación cuenten con el sustento técnico, económico y jurídico que incidirá </w:t>
      </w:r>
      <w:r w:rsidRPr="67DE658D">
        <w:rPr>
          <w:rFonts w:ascii="Verdana" w:eastAsia="Times New Roman" w:hAnsi="Verdana" w:cs="Arial"/>
          <w:lang w:val="es-ES" w:eastAsia="es-MX"/>
        </w:rPr>
        <w:t>en una adecuada ejecución.</w:t>
      </w:r>
    </w:p>
    <w:p w14:paraId="72D85383" w14:textId="77777777" w:rsidR="00F93C17" w:rsidRPr="00F252D7" w:rsidRDefault="00F93C17" w:rsidP="00F93C17">
      <w:pPr>
        <w:spacing w:before="120" w:after="120" w:line="276" w:lineRule="auto"/>
        <w:ind w:firstLine="708"/>
        <w:jc w:val="both"/>
        <w:rPr>
          <w:rFonts w:ascii="Verdana" w:eastAsia="Times New Roman" w:hAnsi="Verdana" w:cs="Arial"/>
          <w:lang w:val="es-ES_tradnl" w:eastAsia="es-MX"/>
        </w:rPr>
      </w:pPr>
      <w:r w:rsidRPr="00F252D7">
        <w:rPr>
          <w:rFonts w:ascii="Verdana" w:eastAsia="Times New Roman" w:hAnsi="Verdana" w:cs="Arial"/>
          <w:lang w:val="es-ES_tradnl" w:eastAsia="es-MX"/>
        </w:rPr>
        <w:t xml:space="preserve">Más allá del cumplimiento de la normativa, “los estudios y documentos previos son el soporte </w:t>
      </w:r>
      <w:r w:rsidRPr="00FA0B53">
        <w:rPr>
          <w:rFonts w:ascii="Verdana" w:eastAsia="Times New Roman" w:hAnsi="Verdana" w:cs="Arial"/>
          <w:lang w:val="es-ES" w:eastAsia="es-MX"/>
        </w:rPr>
        <w:t>para</w:t>
      </w:r>
      <w:r w:rsidRPr="00F252D7">
        <w:rPr>
          <w:rFonts w:ascii="Verdana" w:eastAsia="Times New Roman" w:hAnsi="Verdana" w:cs="Arial"/>
          <w:lang w:val="es-ES_tradnl" w:eastAsia="es-MX"/>
        </w:rPr>
        <w:t xml:space="preserve"> elaborar el proyecto de pliegos, los pliegos de condiciones, y el contrato”</w:t>
      </w:r>
      <w:r w:rsidRPr="00F252D7">
        <w:rPr>
          <w:rFonts w:ascii="Geomanist Light" w:hAnsi="Geomanist Light"/>
          <w:vertAlign w:val="superscript"/>
          <w:lang w:val="es-ES" w:eastAsia="es-MX"/>
        </w:rPr>
        <w:footnoteReference w:id="15"/>
      </w:r>
      <w:r w:rsidRPr="00F252D7">
        <w:rPr>
          <w:rFonts w:ascii="Verdana" w:eastAsia="Times New Roman" w:hAnsi="Verdana" w:cs="Arial"/>
          <w:lang w:val="es-ES_tradnl" w:eastAsia="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 En ese sentido, </w:t>
      </w:r>
      <w:bookmarkStart w:id="6" w:name="_Hlk54011438"/>
      <w:r w:rsidRPr="00F252D7">
        <w:rPr>
          <w:rFonts w:ascii="Verdana" w:eastAsia="Times New Roman" w:hAnsi="Verdana" w:cs="Arial"/>
          <w:lang w:val="es-ES_tradnl" w:eastAsia="es-MX"/>
        </w:rPr>
        <w:t>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6"/>
      <w:r w:rsidRPr="00F252D7">
        <w:rPr>
          <w:rFonts w:ascii="Geomanist Light" w:hAnsi="Geomanist Light"/>
          <w:vertAlign w:val="superscript"/>
          <w:lang w:val="es-ES" w:eastAsia="es-MX"/>
        </w:rPr>
        <w:footnoteReference w:id="16"/>
      </w:r>
      <w:r w:rsidRPr="00F252D7">
        <w:rPr>
          <w:rFonts w:ascii="Verdana" w:eastAsia="Times New Roman" w:hAnsi="Verdana" w:cs="Arial"/>
          <w:lang w:val="es-ES_tradnl" w:eastAsia="es-MX"/>
        </w:rPr>
        <w:t>.</w:t>
      </w:r>
    </w:p>
    <w:p w14:paraId="7008C917" w14:textId="77777777" w:rsidR="00F93C17" w:rsidRPr="00F252D7" w:rsidRDefault="00F93C17" w:rsidP="00F93C17">
      <w:pPr>
        <w:spacing w:before="120" w:after="120" w:line="276" w:lineRule="auto"/>
        <w:ind w:firstLine="708"/>
        <w:jc w:val="both"/>
        <w:rPr>
          <w:rFonts w:ascii="Verdana" w:eastAsia="Times New Roman" w:hAnsi="Verdana" w:cs="Arial"/>
          <w:szCs w:val="24"/>
          <w:lang w:val="es-ES" w:eastAsia="es-ES_tradnl"/>
        </w:rPr>
      </w:pPr>
      <w:r w:rsidRPr="00F252D7">
        <w:rPr>
          <w:rFonts w:ascii="Verdana" w:eastAsia="Times New Roman" w:hAnsi="Verdana" w:cs="Arial"/>
          <w:szCs w:val="24"/>
          <w:lang w:val="es-ES" w:eastAsia="es-ES_tradnl"/>
        </w:rPr>
        <w:t xml:space="preserve">Ahora bien, el numeral 12 del artículo 25 de la Ley 80 de 1993, antes citado, establece el deber de las entidades de realizar estudios previos en dos </w:t>
      </w:r>
      <w:r w:rsidRPr="00F252D7">
        <w:rPr>
          <w:rFonts w:ascii="Verdana" w:eastAsia="Times New Roman" w:hAnsi="Verdana" w:cs="Arial"/>
          <w:szCs w:val="24"/>
          <w:lang w:val="es-ES" w:eastAsia="es-ES_tradnl"/>
        </w:rPr>
        <w:lastRenderedPageBreak/>
        <w:t xml:space="preserve">(2) momentos </w:t>
      </w:r>
      <w:r w:rsidRPr="00BF6D7B">
        <w:rPr>
          <w:rFonts w:ascii="Verdana" w:eastAsia="Times New Roman" w:hAnsi="Verdana" w:cs="Arial"/>
          <w:lang w:val="es-ES_tradnl" w:eastAsia="es-MX"/>
        </w:rPr>
        <w:t>específicos</w:t>
      </w:r>
      <w:r w:rsidRPr="00F252D7">
        <w:rPr>
          <w:rFonts w:ascii="Verdana" w:eastAsia="Times New Roman" w:hAnsi="Verdana" w:cs="Arial"/>
          <w:szCs w:val="24"/>
          <w:lang w:val="es-ES" w:eastAsia="es-ES_tradnl"/>
        </w:rPr>
        <w:t xml:space="preserve">: i) previo a la apertura de un proceso de selección y ii) previo a la firma del contrato en el caso en que la modalidad de selección sea contratación directa. </w:t>
      </w:r>
    </w:p>
    <w:p w14:paraId="1C1764FA" w14:textId="77777777" w:rsidR="00F93C17" w:rsidRPr="00F252D7" w:rsidRDefault="00F93C17" w:rsidP="00F93C17">
      <w:pPr>
        <w:spacing w:before="120" w:after="120" w:line="276" w:lineRule="auto"/>
        <w:ind w:firstLine="708"/>
        <w:jc w:val="both"/>
        <w:rPr>
          <w:rFonts w:ascii="Verdana" w:eastAsia="Calibri" w:hAnsi="Verdana" w:cs="Arial"/>
          <w:bCs/>
          <w:lang w:val="es-ES_tradnl" w:eastAsia="es-MX"/>
        </w:rPr>
      </w:pPr>
      <w:r w:rsidRPr="00F23A0B">
        <w:rPr>
          <w:rFonts w:ascii="Verdana" w:eastAsia="Times New Roman" w:hAnsi="Verdana" w:cs="Arial"/>
          <w:szCs w:val="24"/>
          <w:lang w:val="es-ES" w:eastAsia="es-ES_tradnl"/>
        </w:rPr>
        <w:t>Por</w:t>
      </w:r>
      <w:r w:rsidRPr="00F252D7">
        <w:rPr>
          <w:rFonts w:ascii="Verdana" w:eastAsia="Times New Roman" w:hAnsi="Verdana" w:cs="Arial"/>
          <w:lang w:val="es-ES_tradnl" w:eastAsia="es-MX"/>
        </w:rPr>
        <w:t xml:space="preserve">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F252D7">
        <w:rPr>
          <w:rFonts w:ascii="Verdana" w:eastAsia="Calibri" w:hAnsi="Verdana" w:cs="Arial"/>
          <w:bCs/>
          <w:lang w:val="es-ES_tradnl" w:eastAsia="es-MX"/>
        </w:rPr>
        <w:t xml:space="preserve">Para estos efectos resulta relevante </w:t>
      </w:r>
      <w:bookmarkStart w:id="7" w:name="_Hlk139465916"/>
      <w:r w:rsidRPr="00F252D7">
        <w:rPr>
          <w:rFonts w:ascii="Verdana" w:eastAsia="Calibri" w:hAnsi="Verdana" w:cs="Arial"/>
          <w:bCs/>
          <w:lang w:val="es-ES_tradnl" w:eastAsia="es-MX"/>
        </w:rPr>
        <w:t xml:space="preserve">la información recolectada en el marco del </w:t>
      </w:r>
      <w:r w:rsidRPr="00F252D7">
        <w:rPr>
          <w:rFonts w:ascii="Verdana" w:eastAsia="Calibri" w:hAnsi="Verdana" w:cs="Arial"/>
          <w:bCs/>
          <w:i/>
          <w:iCs/>
          <w:lang w:val="es-ES_tradnl" w:eastAsia="es-MX"/>
        </w:rPr>
        <w:t>estudio del mercado</w:t>
      </w:r>
      <w:r w:rsidRPr="00F252D7">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financiera, organizacional, técnica, y de análisis de Riesgo, al que se refiere el artículo </w:t>
      </w:r>
      <w:bookmarkStart w:id="8" w:name="_Hlk36117416"/>
      <w:r w:rsidRPr="00F252D7">
        <w:rPr>
          <w:rFonts w:ascii="Verdana" w:eastAsia="Calibri" w:hAnsi="Verdana" w:cs="Arial"/>
          <w:bCs/>
          <w:lang w:val="es-ES_tradnl" w:eastAsia="es-MX"/>
        </w:rPr>
        <w:t>2.2.1.1.1.6.1 del Decreto 1082 de 2015</w:t>
      </w:r>
      <w:bookmarkEnd w:id="8"/>
      <w:r w:rsidRPr="00F252D7">
        <w:rPr>
          <w:rFonts w:ascii="Verdana" w:eastAsia="Calibri" w:hAnsi="Verdana" w:cs="Arial"/>
          <w:bCs/>
          <w:lang w:val="es-ES_tradnl" w:eastAsia="es-MX"/>
        </w:rPr>
        <w:t>, constituye un insumo importante para determinar factores que pudieran determinar el valor del contrato y orientar a la entidad en torno al monto de la disponibilidad presupuestal que requiere para realizar la contratación</w:t>
      </w:r>
      <w:bookmarkEnd w:id="7"/>
      <w:r w:rsidRPr="00F252D7">
        <w:rPr>
          <w:rFonts w:ascii="Geomanist Light" w:eastAsia="Calibri" w:hAnsi="Geomanist Light"/>
          <w:bCs/>
          <w:vertAlign w:val="superscript"/>
          <w:lang w:val="es-ES" w:eastAsia="es-MX"/>
        </w:rPr>
        <w:footnoteReference w:id="17"/>
      </w:r>
      <w:r w:rsidRPr="00F252D7">
        <w:rPr>
          <w:rFonts w:ascii="Verdana" w:eastAsia="Calibri" w:hAnsi="Verdana" w:cs="Arial"/>
          <w:bCs/>
          <w:lang w:val="es-ES_tradnl" w:eastAsia="es-MX"/>
        </w:rPr>
        <w:t xml:space="preserve">.  </w:t>
      </w:r>
    </w:p>
    <w:p w14:paraId="48899AC5" w14:textId="77777777" w:rsidR="00F93C17" w:rsidRPr="00F252D7" w:rsidRDefault="00F93C17" w:rsidP="00F93C17">
      <w:pPr>
        <w:spacing w:before="120" w:after="120" w:line="276" w:lineRule="auto"/>
        <w:ind w:firstLine="708"/>
        <w:jc w:val="both"/>
        <w:rPr>
          <w:rFonts w:ascii="Verdana" w:eastAsia="Calibri" w:hAnsi="Verdana" w:cs="Arial"/>
          <w:lang w:val="es-ES" w:eastAsia="es-MX"/>
        </w:rPr>
      </w:pPr>
      <w:r w:rsidRPr="41260AC2">
        <w:rPr>
          <w:rFonts w:ascii="Verdana" w:eastAsia="Calibri" w:hAnsi="Verdana" w:cs="Arial"/>
          <w:lang w:val="es-ES" w:eastAsia="es-MX"/>
        </w:rPr>
        <w:t xml:space="preserve">De acuerdo con la norma citada, </w:t>
      </w:r>
      <w:bookmarkStart w:id="9" w:name="_Hlk36140682"/>
      <w:r w:rsidRPr="41260AC2">
        <w:rPr>
          <w:rFonts w:ascii="Verdana" w:eastAsia="Calibri" w:hAnsi="Verdana" w:cs="Arial"/>
          <w:lang w:val="es-ES" w:eastAsia="es-MX"/>
        </w:rPr>
        <w:t xml:space="preserve">la entidad debe realizar el análisis necesario para conocer el sector relativo al objeto del Proceso de Contratación, sin que sea </w:t>
      </w:r>
      <w:r w:rsidRPr="00123CBC">
        <w:rPr>
          <w:rFonts w:ascii="Verdana" w:eastAsia="Calibri" w:hAnsi="Verdana" w:cs="Arial"/>
          <w:bCs/>
          <w:lang w:val="es-ES_tradnl" w:eastAsia="es-MX"/>
        </w:rPr>
        <w:t>relevante</w:t>
      </w:r>
      <w:r w:rsidRPr="41260AC2">
        <w:rPr>
          <w:rFonts w:ascii="Verdana" w:eastAsia="Calibri" w:hAnsi="Verdana" w:cs="Arial"/>
          <w:lang w:val="es-ES" w:eastAsia="es-MX"/>
        </w:rPr>
        <w:t xml:space="preserv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w:t>
      </w:r>
      <w:r w:rsidRPr="41260AC2">
        <w:rPr>
          <w:rFonts w:ascii="Verdana" w:eastAsia="Calibri" w:hAnsi="Verdana" w:cs="Arial"/>
          <w:lang w:val="es-ES" w:eastAsia="es-MX"/>
        </w:rPr>
        <w:lastRenderedPageBreak/>
        <w:t>pretende que la Entidad Estatal entienda cómo están organizados internamente los posibles oferentes y de qué manera realizan sus negocios y operaciones.</w:t>
      </w:r>
    </w:p>
    <w:p w14:paraId="62034A23" w14:textId="77777777" w:rsidR="00F93C17" w:rsidRPr="00F252D7" w:rsidRDefault="00F93C17" w:rsidP="00F93C17">
      <w:pPr>
        <w:spacing w:before="120" w:after="120" w:line="276" w:lineRule="auto"/>
        <w:ind w:firstLine="708"/>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w:t>
      </w:r>
      <w:r w:rsidRPr="00123CBC">
        <w:rPr>
          <w:rFonts w:ascii="Verdana" w:eastAsia="Calibri" w:hAnsi="Verdana" w:cs="Arial"/>
          <w:lang w:val="es-ES" w:eastAsia="es-MX"/>
        </w:rPr>
        <w:t>servicio</w:t>
      </w:r>
      <w:r w:rsidRPr="00F252D7">
        <w:rPr>
          <w:rFonts w:ascii="Verdana" w:eastAsia="Calibri" w:hAnsi="Verdana" w:cs="Arial"/>
          <w:bCs/>
          <w:lang w:val="es-ES_tradnl" w:eastAsia="es-MX"/>
        </w:rPr>
        <w:t xml:space="preserve"> con el contratista. En este último punto, el análisis del sector permite sustentar la decisión de realizar un Proceso de Contratación desde el punto de vista de la eficiencia, eficacia y economía.</w:t>
      </w:r>
    </w:p>
    <w:p w14:paraId="33400100" w14:textId="77777777" w:rsidR="00F93C17" w:rsidRPr="00F252D7" w:rsidRDefault="00F93C17" w:rsidP="00F93C17">
      <w:pPr>
        <w:spacing w:before="120" w:after="120" w:line="276" w:lineRule="auto"/>
        <w:ind w:firstLine="708"/>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cómo las Entidades 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39732023" w14:textId="77777777" w:rsidR="00F93C17" w:rsidRPr="00F252D7" w:rsidRDefault="00F93C17" w:rsidP="00F93C17">
      <w:pPr>
        <w:spacing w:before="120" w:after="120" w:line="276" w:lineRule="auto"/>
        <w:ind w:firstLine="708"/>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F252D7">
        <w:rPr>
          <w:rFonts w:ascii="Verdana" w:eastAsia="Times New Roman" w:hAnsi="Verdana" w:cs="Arial"/>
          <w:lang w:val="es-ES_tradnl" w:eastAsia="es-CO"/>
        </w:rPr>
        <w:t xml:space="preserve">son autónomas para estructurarlo, para lo cual deberán cumplir lo dispuesto en el artículo </w:t>
      </w:r>
      <w:r w:rsidRPr="00F252D7">
        <w:rPr>
          <w:rFonts w:ascii="Verdana" w:eastAsia="Calibri" w:hAnsi="Verdana" w:cs="Arial"/>
          <w:bCs/>
          <w:lang w:val="es-ES_tradnl" w:eastAsia="es-MX"/>
        </w:rPr>
        <w:t xml:space="preserve">2.2.1.1.1.6.1 del Decreto 1082 de 2015 y realizar un análisis integral de planeación que </w:t>
      </w:r>
      <w:r w:rsidRPr="00F252D7">
        <w:rPr>
          <w:rFonts w:ascii="Verdana" w:eastAsia="Times New Roman" w:hAnsi="Verdana" w:cs="Arial"/>
          <w:lang w:val="es-ES_tradnl" w:eastAsia="es-MX"/>
        </w:rPr>
        <w:t xml:space="preserve">sirva de sustento a la decisión de </w:t>
      </w:r>
      <w:r w:rsidRPr="00F252D7">
        <w:rPr>
          <w:rFonts w:ascii="Verdana" w:eastAsia="Times New Roman" w:hAnsi="Verdana" w:cs="Arial"/>
          <w:bCs/>
          <w:lang w:val="es-ES_tradnl" w:eastAsia="es-MX"/>
        </w:rPr>
        <w:t>realizar un Proceso de Contratación.</w:t>
      </w:r>
    </w:p>
    <w:p w14:paraId="10A4AEF7" w14:textId="77777777" w:rsidR="00F93C17" w:rsidRPr="00E81284" w:rsidRDefault="00F93C17" w:rsidP="00F93C17">
      <w:pPr>
        <w:spacing w:before="120" w:after="120" w:line="276" w:lineRule="auto"/>
        <w:ind w:firstLine="708"/>
        <w:jc w:val="both"/>
        <w:rPr>
          <w:rFonts w:ascii="Verdana" w:eastAsia="Calibri" w:hAnsi="Verdana" w:cs="Arial"/>
          <w:bCs/>
          <w:szCs w:val="24"/>
          <w:lang w:val="es-ES" w:eastAsia="es-ES_tradnl"/>
        </w:rPr>
      </w:pPr>
      <w:bookmarkStart w:id="10" w:name="_Hlk139466113"/>
      <w:bookmarkEnd w:id="9"/>
      <w:r w:rsidRPr="00F252D7">
        <w:rPr>
          <w:rFonts w:ascii="Verdana" w:eastAsia="Calibri" w:hAnsi="Verdana" w:cs="Arial"/>
          <w:bCs/>
          <w:lang w:val="es-ES_tradnl" w:eastAsia="es-MX"/>
        </w:rPr>
        <w:lastRenderedPageBreak/>
        <w:t>La Agencia Nacional de Contratación Pública – Colombia Compra Eficiente dispone de una “Guía para la Elaboración de Estudios del Sector”</w:t>
      </w:r>
      <w:r w:rsidRPr="00F252D7">
        <w:rPr>
          <w:rFonts w:ascii="Verdana" w:eastAsia="Times New Roman" w:hAnsi="Verdana" w:cs="Arial"/>
          <w:vertAlign w:val="superscript"/>
          <w:lang w:val="es-ES_tradnl" w:eastAsia="es-CO"/>
        </w:rPr>
        <w:t xml:space="preserve"> </w:t>
      </w:r>
      <w:r w:rsidRPr="00F252D7">
        <w:rPr>
          <w:rFonts w:ascii="Geomanist Light" w:eastAsia="Times New Roman" w:hAnsi="Geomanist Light"/>
          <w:vertAlign w:val="superscript"/>
          <w:lang w:val="es-ES" w:eastAsia="es-CO"/>
        </w:rPr>
        <w:footnoteReference w:id="18"/>
      </w:r>
      <w:r w:rsidRPr="00F252D7">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10"/>
      <w:r w:rsidRPr="00F252D7">
        <w:rPr>
          <w:rFonts w:ascii="Verdana" w:eastAsia="Calibri" w:hAnsi="Verdana" w:cs="Arial"/>
          <w:bCs/>
          <w:lang w:val="es-ES_tradnl" w:eastAsia="es-MX"/>
        </w:rPr>
        <w:t xml:space="preserve">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18D901D0" w14:textId="77777777" w:rsidR="00F93C17" w:rsidRPr="00FC6F34" w:rsidRDefault="00F93C17" w:rsidP="00F93C17">
      <w:pPr>
        <w:spacing w:after="0" w:line="276" w:lineRule="auto"/>
        <w:ind w:firstLine="708"/>
        <w:jc w:val="both"/>
        <w:rPr>
          <w:rFonts w:ascii="Verdana" w:eastAsia="Calibri" w:hAnsi="Verdana" w:cs="Arial"/>
          <w:lang w:val="es-ES"/>
        </w:rPr>
      </w:pPr>
    </w:p>
    <w:bookmarkEnd w:id="1"/>
    <w:bookmarkEnd w:id="2"/>
    <w:p w14:paraId="5827585C" w14:textId="77777777" w:rsidR="00F93C17" w:rsidRPr="00FC6F34" w:rsidRDefault="00F93C17" w:rsidP="00F93C1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Referencias normativas, jurisprudenciales y otras fuentes:</w:t>
      </w:r>
    </w:p>
    <w:p w14:paraId="7875AC6B" w14:textId="77777777" w:rsidR="00F93C17" w:rsidRPr="00FC6F34" w:rsidRDefault="00F93C17" w:rsidP="00F93C17">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93C17" w:rsidRPr="00FC6F34" w14:paraId="3B89822F" w14:textId="77777777" w:rsidTr="007702A0">
        <w:trPr>
          <w:trHeight w:val="476"/>
        </w:trPr>
        <w:tc>
          <w:tcPr>
            <w:tcW w:w="8647" w:type="dxa"/>
          </w:tcPr>
          <w:p w14:paraId="55646D65" w14:textId="77777777" w:rsidR="00F93C17" w:rsidRDefault="00F93C17" w:rsidP="00F93C17">
            <w:pPr>
              <w:pStyle w:val="Prrafodelista"/>
              <w:numPr>
                <w:ilvl w:val="0"/>
                <w:numId w:val="16"/>
              </w:numPr>
              <w:spacing w:line="276" w:lineRule="auto"/>
              <w:jc w:val="both"/>
              <w:rPr>
                <w:rFonts w:ascii="Verdana" w:hAnsi="Verdana" w:cs="Arial"/>
              </w:rPr>
            </w:pPr>
            <w:r w:rsidRPr="00FC6F34">
              <w:rPr>
                <w:rFonts w:ascii="Verdana" w:hAnsi="Verdana" w:cs="Arial"/>
              </w:rPr>
              <w:t>Ley 80 de 1993, artículo</w:t>
            </w:r>
            <w:r>
              <w:rPr>
                <w:rFonts w:ascii="Verdana" w:hAnsi="Verdana" w:cs="Arial"/>
              </w:rPr>
              <w:t xml:space="preserve"> </w:t>
            </w:r>
            <w:r w:rsidRPr="00FC6F34">
              <w:rPr>
                <w:rFonts w:ascii="Verdana" w:hAnsi="Verdana" w:cs="Arial"/>
              </w:rPr>
              <w:t>2</w:t>
            </w:r>
            <w:r>
              <w:rPr>
                <w:rFonts w:ascii="Verdana" w:hAnsi="Verdana" w:cs="Arial"/>
              </w:rPr>
              <w:t xml:space="preserve"> y 25</w:t>
            </w:r>
            <w:r w:rsidRPr="00FC6F34">
              <w:rPr>
                <w:rFonts w:ascii="Verdana" w:hAnsi="Verdana" w:cs="Arial"/>
              </w:rPr>
              <w:t>.</w:t>
            </w:r>
          </w:p>
          <w:p w14:paraId="08C5A485" w14:textId="77777777" w:rsidR="00F93C17" w:rsidRDefault="00F93C17" w:rsidP="00F93C17">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Pr>
                <w:rFonts w:ascii="Verdana" w:eastAsia="Arial MT" w:hAnsi="Verdana" w:cs="Arial"/>
                <w:lang w:val="es-ES" w:eastAsia="es-ES" w:bidi="es-ES"/>
              </w:rPr>
              <w:t>a</w:t>
            </w:r>
            <w:r w:rsidRPr="00FC6F34">
              <w:rPr>
                <w:rFonts w:ascii="Verdana" w:eastAsia="Arial MT" w:hAnsi="Verdana" w:cs="Arial"/>
                <w:lang w:val="es-ES" w:eastAsia="es-ES" w:bidi="es-ES"/>
              </w:rPr>
              <w:t>rtículo</w:t>
            </w:r>
            <w:r>
              <w:rPr>
                <w:rFonts w:ascii="Verdana" w:eastAsia="Arial MT" w:hAnsi="Verdana" w:cs="Arial"/>
                <w:lang w:val="es-ES" w:eastAsia="es-ES" w:bidi="es-ES"/>
              </w:rPr>
              <w:t>s 2 y</w:t>
            </w:r>
            <w:r w:rsidRPr="00FC6F34">
              <w:rPr>
                <w:rFonts w:ascii="Verdana" w:eastAsia="Arial MT" w:hAnsi="Verdana" w:cs="Arial"/>
                <w:lang w:val="es-ES" w:eastAsia="es-ES" w:bidi="es-ES"/>
              </w:rPr>
              <w:t xml:space="preserve"> </w:t>
            </w:r>
            <w:r>
              <w:rPr>
                <w:rFonts w:ascii="Verdana" w:eastAsia="Arial MT" w:hAnsi="Verdana" w:cs="Arial"/>
                <w:lang w:val="es-ES" w:eastAsia="es-ES" w:bidi="es-ES"/>
              </w:rPr>
              <w:t>3</w:t>
            </w:r>
            <w:r w:rsidRPr="00FC6F34">
              <w:rPr>
                <w:rFonts w:ascii="Verdana" w:eastAsia="Arial MT" w:hAnsi="Verdana" w:cs="Arial"/>
                <w:lang w:val="es-ES" w:eastAsia="es-ES" w:bidi="es-ES"/>
              </w:rPr>
              <w:t xml:space="preserve">. </w:t>
            </w:r>
          </w:p>
          <w:p w14:paraId="21453A37" w14:textId="77777777" w:rsidR="00F93C17" w:rsidRDefault="00F93C17" w:rsidP="00F93C17">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Pr>
                <w:rFonts w:ascii="Verdana" w:eastAsia="Arial MT" w:hAnsi="Verdana" w:cs="Arial"/>
                <w:lang w:val="es-ES" w:eastAsia="es-ES" w:bidi="es-ES"/>
              </w:rPr>
              <w:t>Ley 489 de 1998, artículo 95.</w:t>
            </w:r>
          </w:p>
          <w:p w14:paraId="77D716C9" w14:textId="77777777" w:rsidR="00F93C17" w:rsidRPr="00602369" w:rsidRDefault="00F93C17" w:rsidP="00F93C17">
            <w:pPr>
              <w:widowControl w:val="0"/>
              <w:numPr>
                <w:ilvl w:val="0"/>
                <w:numId w:val="16"/>
              </w:numPr>
              <w:autoSpaceDE w:val="0"/>
              <w:autoSpaceDN w:val="0"/>
              <w:spacing w:line="276" w:lineRule="auto"/>
              <w:contextualSpacing/>
              <w:jc w:val="both"/>
              <w:rPr>
                <w:rFonts w:ascii="Verdana" w:hAnsi="Verdana" w:cs="Arial"/>
                <w:lang w:val="es-ES"/>
              </w:rPr>
            </w:pPr>
            <w:r>
              <w:rPr>
                <w:rFonts w:ascii="Verdana" w:hAnsi="Verdana" w:cs="Arial"/>
                <w:lang w:val="es-ES"/>
              </w:rPr>
              <w:t xml:space="preserve">Decreto 1082 de 2015, artículos 2.2.1.1.2.1.1. y 2.2.1.1.1.6.1, </w:t>
            </w:r>
            <w:r w:rsidRPr="00BB5C27">
              <w:rPr>
                <w:rFonts w:ascii="Verdana" w:hAnsi="Verdana" w:cs="Arial"/>
                <w:lang w:val="es-ES"/>
              </w:rPr>
              <w:t>2.2.1.2.1.4.4.</w:t>
            </w:r>
          </w:p>
          <w:p w14:paraId="11920FD0" w14:textId="77777777" w:rsidR="00F93C17" w:rsidRPr="00BB5C27" w:rsidRDefault="00F93C17" w:rsidP="00F93C17">
            <w:pPr>
              <w:widowControl w:val="0"/>
              <w:numPr>
                <w:ilvl w:val="0"/>
                <w:numId w:val="16"/>
              </w:numPr>
              <w:autoSpaceDE w:val="0"/>
              <w:autoSpaceDN w:val="0"/>
              <w:spacing w:line="276" w:lineRule="auto"/>
              <w:contextualSpacing/>
              <w:jc w:val="both"/>
              <w:rPr>
                <w:rFonts w:ascii="Verdana" w:hAnsi="Verdana" w:cs="Arial"/>
                <w:lang w:val="es-ES"/>
              </w:rPr>
            </w:pPr>
            <w:r>
              <w:rPr>
                <w:rFonts w:ascii="Verdana" w:hAnsi="Verdana" w:cs="Arial"/>
              </w:rPr>
              <w:t xml:space="preserve">Consejo de Estado. Sección Tercera. Subsección B. Sentencia del 31 de agosto de 2011. </w:t>
            </w:r>
            <w:proofErr w:type="spellStart"/>
            <w:r>
              <w:rPr>
                <w:rFonts w:ascii="Verdana" w:hAnsi="Verdana" w:cs="Arial"/>
              </w:rPr>
              <w:t>Exp</w:t>
            </w:r>
            <w:proofErr w:type="spellEnd"/>
            <w:r>
              <w:rPr>
                <w:rFonts w:ascii="Verdana" w:hAnsi="Verdana" w:cs="Arial"/>
              </w:rPr>
              <w:t>. 18.080.</w:t>
            </w:r>
          </w:p>
          <w:p w14:paraId="2B755C88" w14:textId="77777777" w:rsidR="00F93C17" w:rsidRDefault="00F93C17" w:rsidP="00F93C17">
            <w:pPr>
              <w:widowControl w:val="0"/>
              <w:numPr>
                <w:ilvl w:val="0"/>
                <w:numId w:val="16"/>
              </w:numPr>
              <w:autoSpaceDE w:val="0"/>
              <w:autoSpaceDN w:val="0"/>
              <w:spacing w:line="276" w:lineRule="auto"/>
              <w:contextualSpacing/>
              <w:jc w:val="both"/>
              <w:rPr>
                <w:rFonts w:ascii="Verdana" w:hAnsi="Verdana" w:cs="Arial"/>
                <w:lang w:val="es-ES"/>
              </w:rPr>
            </w:pPr>
            <w:r w:rsidRPr="00BB5C27">
              <w:rPr>
                <w:rFonts w:ascii="Verdana" w:hAnsi="Verdana" w:cs="Arial"/>
                <w:lang w:val="es-ES"/>
              </w:rPr>
              <w:t>Consejo de Estado. Sección Tercera. Sentencia del 23 de junio de 2010. Radicación No. 66001-23-31-000-1998-00261- 01(17.860). Consejero Ponente: Mauricio Fajardo Gómez.</w:t>
            </w:r>
          </w:p>
          <w:p w14:paraId="506B8933" w14:textId="77777777" w:rsidR="00F93C17" w:rsidRDefault="00F93C17" w:rsidP="00F93C17">
            <w:pPr>
              <w:widowControl w:val="0"/>
              <w:numPr>
                <w:ilvl w:val="0"/>
                <w:numId w:val="16"/>
              </w:numPr>
              <w:tabs>
                <w:tab w:val="left" w:pos="8419"/>
              </w:tabs>
              <w:autoSpaceDE w:val="0"/>
              <w:autoSpaceDN w:val="0"/>
              <w:spacing w:after="120" w:line="276" w:lineRule="auto"/>
              <w:jc w:val="both"/>
              <w:rPr>
                <w:rFonts w:ascii="Verdana" w:hAnsi="Verdana" w:cs="Arial"/>
                <w:lang w:val="es-ES"/>
              </w:rPr>
            </w:pPr>
            <w:r>
              <w:rPr>
                <w:rFonts w:ascii="Verdana" w:hAnsi="Verdana" w:cs="Arial"/>
                <w:lang w:val="es-ES"/>
              </w:rPr>
              <w:t xml:space="preserve">Colombia Compra Eficiente, Guía de Elaboración de Estudios de Sector - GEES del 24 de junio de 2022. Disponible en: </w:t>
            </w:r>
            <w:r>
              <w:rPr>
                <w:rFonts w:ascii="Geomanist Light" w:hAnsi="Geomanist Light"/>
                <w:lang w:val="es-ES"/>
              </w:rPr>
              <w:t xml:space="preserve"> </w:t>
            </w:r>
            <w:r>
              <w:rPr>
                <w:rFonts w:ascii="Verdana" w:hAnsi="Verdana" w:cs="Arial"/>
                <w:lang w:val="es-ES"/>
              </w:rPr>
              <w:t>chrome-extension://efaidnbmnnnibpcajpcglclefindmkaj/https://www.colombiacompra.gov.co/sites/cce_public/files/cce_documentos/cce-eicp-gi-18._gees_v.2_2.pdf</w:t>
            </w:r>
          </w:p>
          <w:p w14:paraId="487B416B" w14:textId="77777777" w:rsidR="00F93C17" w:rsidRPr="00B779C9" w:rsidRDefault="00F93C17" w:rsidP="00F93C17">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Pr>
                <w:rFonts w:ascii="Verdana" w:hAnsi="Verdana" w:cs="Arial"/>
                <w:lang w:val="es-ES"/>
              </w:rPr>
              <w:lastRenderedPageBreak/>
              <w:t>DEIK ACOSTAMADIEDO, Carolina, Guía de Contratación Estatal: Deber de planeación y modalidades de selección, Buenos Aires, 2015.</w:t>
            </w:r>
          </w:p>
        </w:tc>
      </w:tr>
    </w:tbl>
    <w:p w14:paraId="25541686" w14:textId="77777777" w:rsidR="00F93C17" w:rsidRPr="00FC6F34" w:rsidRDefault="00F93C17" w:rsidP="00F93C17">
      <w:pPr>
        <w:widowControl w:val="0"/>
        <w:autoSpaceDE w:val="0"/>
        <w:autoSpaceDN w:val="0"/>
        <w:spacing w:after="0" w:line="276" w:lineRule="auto"/>
        <w:jc w:val="both"/>
        <w:rPr>
          <w:rFonts w:ascii="Verdana" w:hAnsi="Verdana" w:cs="Arial"/>
          <w:color w:val="000000" w:themeColor="text1"/>
          <w:lang w:val="es-ES"/>
        </w:rPr>
      </w:pPr>
    </w:p>
    <w:p w14:paraId="25F0D72B" w14:textId="77777777" w:rsidR="00F93C17" w:rsidRPr="00FC6F34" w:rsidRDefault="00F93C17" w:rsidP="00F93C1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Doctrina de la Agencia Nacional de Contratación Pública:</w:t>
      </w:r>
    </w:p>
    <w:p w14:paraId="237B40D9" w14:textId="77777777" w:rsidR="00F93C17" w:rsidRPr="00FC6F34" w:rsidRDefault="00F93C17" w:rsidP="00F93C17">
      <w:pPr>
        <w:widowControl w:val="0"/>
        <w:autoSpaceDE w:val="0"/>
        <w:autoSpaceDN w:val="0"/>
        <w:spacing w:after="0" w:line="276" w:lineRule="auto"/>
        <w:jc w:val="both"/>
        <w:rPr>
          <w:rFonts w:ascii="Verdana" w:hAnsi="Verdana" w:cs="Arial"/>
          <w:color w:val="000000" w:themeColor="text1"/>
          <w:lang w:val="es-ES"/>
        </w:rPr>
      </w:pPr>
    </w:p>
    <w:p w14:paraId="4A738F76" w14:textId="77777777" w:rsidR="00F93C17" w:rsidRDefault="00F93C17" w:rsidP="00F93C17">
      <w:pPr>
        <w:spacing w:after="0"/>
        <w:jc w:val="both"/>
        <w:rPr>
          <w:rFonts w:ascii="Verdana" w:hAnsi="Verdana" w:cs="Arial"/>
          <w:color w:val="0000FF"/>
          <w:u w:val="single"/>
          <w:shd w:val="clear" w:color="auto" w:fill="FFFFFF"/>
          <w:lang w:val="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w:t>
      </w:r>
      <w:r>
        <w:rPr>
          <w:rFonts w:ascii="Verdana" w:hAnsi="Verdana" w:cs="Arial"/>
          <w:shd w:val="clear" w:color="auto" w:fill="FFFFFF"/>
          <w:lang w:val="es-ES"/>
        </w:rPr>
        <w:t xml:space="preserve">os convenios interadministrativos y los estudios previos </w:t>
      </w:r>
      <w:r w:rsidRPr="00FC6F34">
        <w:rPr>
          <w:rFonts w:ascii="Verdana" w:hAnsi="Verdana" w:cs="Arial"/>
          <w:shd w:val="clear" w:color="auto" w:fill="FFFFFF"/>
          <w:lang w:val="es-ES"/>
        </w:rPr>
        <w:t xml:space="preserve">en los conceptos con radicado </w:t>
      </w:r>
      <w:r w:rsidRPr="00B62C6E">
        <w:rPr>
          <w:rFonts w:ascii="Verdana" w:hAnsi="Verdana"/>
          <w:lang w:val="es-MX"/>
        </w:rPr>
        <w:t>4201913000004536 de</w:t>
      </w:r>
      <w:r>
        <w:rPr>
          <w:rFonts w:ascii="Verdana" w:hAnsi="Verdana"/>
          <w:lang w:val="es-MX"/>
        </w:rPr>
        <w:t>l</w:t>
      </w:r>
      <w:r w:rsidRPr="00B62C6E">
        <w:rPr>
          <w:rFonts w:ascii="Verdana" w:hAnsi="Verdana"/>
          <w:lang w:val="es-MX"/>
        </w:rPr>
        <w:t xml:space="preserve"> 17</w:t>
      </w:r>
      <w:r>
        <w:rPr>
          <w:rFonts w:ascii="Verdana" w:hAnsi="Verdana"/>
          <w:lang w:val="es-MX"/>
        </w:rPr>
        <w:t xml:space="preserve"> julio de </w:t>
      </w:r>
      <w:r w:rsidRPr="00B62C6E">
        <w:rPr>
          <w:rFonts w:ascii="Verdana" w:hAnsi="Verdana"/>
          <w:lang w:val="es-MX"/>
        </w:rPr>
        <w:t>2019, 4201913000006540</w:t>
      </w:r>
      <w:r w:rsidRPr="00FB56B3">
        <w:rPr>
          <w:rFonts w:ascii="Verdana" w:hAnsi="Verdana"/>
          <w:lang w:val="es-MX"/>
        </w:rPr>
        <w:t xml:space="preserve">  del 21</w:t>
      </w:r>
      <w:r>
        <w:rPr>
          <w:rFonts w:ascii="Verdana" w:hAnsi="Verdana"/>
          <w:lang w:val="es-MX"/>
        </w:rPr>
        <w:t xml:space="preserve"> de octubre de </w:t>
      </w:r>
      <w:r w:rsidRPr="00FB56B3">
        <w:rPr>
          <w:rFonts w:ascii="Verdana" w:hAnsi="Verdana"/>
          <w:lang w:val="es-MX"/>
        </w:rPr>
        <w:t>019, C−023 del 13</w:t>
      </w:r>
      <w:r>
        <w:rPr>
          <w:rFonts w:ascii="Verdana" w:hAnsi="Verdana"/>
          <w:lang w:val="es-MX"/>
        </w:rPr>
        <w:t xml:space="preserve"> de febrero de </w:t>
      </w:r>
      <w:r w:rsidRPr="00FB56B3">
        <w:rPr>
          <w:rFonts w:ascii="Verdana" w:hAnsi="Verdana"/>
          <w:lang w:val="es-MX"/>
        </w:rPr>
        <w:t>2020, C−086 del 16</w:t>
      </w:r>
      <w:r>
        <w:rPr>
          <w:rFonts w:ascii="Verdana" w:hAnsi="Verdana"/>
          <w:lang w:val="es-MX"/>
        </w:rPr>
        <w:t xml:space="preserve"> de marzo de </w:t>
      </w:r>
      <w:r w:rsidRPr="00FB56B3">
        <w:rPr>
          <w:rFonts w:ascii="Verdana" w:hAnsi="Verdana"/>
          <w:lang w:val="es-MX"/>
        </w:rPr>
        <w:t>2020, C−101 del 16</w:t>
      </w:r>
      <w:r>
        <w:rPr>
          <w:rFonts w:ascii="Verdana" w:hAnsi="Verdana"/>
          <w:lang w:val="es-MX"/>
        </w:rPr>
        <w:t xml:space="preserve"> de marzo de </w:t>
      </w:r>
      <w:r w:rsidRPr="00FB56B3">
        <w:rPr>
          <w:rFonts w:ascii="Verdana" w:hAnsi="Verdana"/>
          <w:lang w:val="es-MX"/>
        </w:rPr>
        <w:t>2020, C−157 del</w:t>
      </w:r>
      <w:r w:rsidRPr="00B62C6E">
        <w:rPr>
          <w:rFonts w:ascii="Verdana" w:hAnsi="Verdana"/>
          <w:spacing w:val="1"/>
          <w:w w:val="95"/>
          <w:lang w:val="es-MX"/>
        </w:rPr>
        <w:t xml:space="preserve"> </w:t>
      </w:r>
      <w:r w:rsidRPr="00B62C6E">
        <w:rPr>
          <w:rFonts w:ascii="Verdana" w:hAnsi="Verdana"/>
          <w:lang w:val="es-MX"/>
        </w:rPr>
        <w:t>16</w:t>
      </w:r>
      <w:r>
        <w:rPr>
          <w:rFonts w:ascii="Verdana" w:hAnsi="Verdana"/>
          <w:lang w:val="es-MX"/>
        </w:rPr>
        <w:t xml:space="preserve"> de marzo de </w:t>
      </w:r>
      <w:r w:rsidRPr="00B62C6E">
        <w:rPr>
          <w:rFonts w:ascii="Verdana" w:hAnsi="Verdana"/>
          <w:lang w:val="es-MX"/>
        </w:rPr>
        <w:t>2020,</w:t>
      </w:r>
      <w:r w:rsidRPr="00B62C6E">
        <w:rPr>
          <w:rFonts w:ascii="Verdana" w:hAnsi="Verdana"/>
          <w:spacing w:val="13"/>
          <w:lang w:val="es-MX"/>
        </w:rPr>
        <w:t xml:space="preserve"> </w:t>
      </w:r>
      <w:r w:rsidRPr="00B62C6E">
        <w:rPr>
          <w:rFonts w:ascii="Verdana" w:hAnsi="Verdana"/>
          <w:lang w:val="es-MX"/>
        </w:rPr>
        <w:t>C−220</w:t>
      </w:r>
      <w:r w:rsidRPr="00B62C6E">
        <w:rPr>
          <w:rFonts w:ascii="Verdana" w:hAnsi="Verdana"/>
          <w:spacing w:val="14"/>
          <w:lang w:val="es-MX"/>
        </w:rPr>
        <w:t xml:space="preserve"> </w:t>
      </w:r>
      <w:r w:rsidRPr="00B62C6E">
        <w:rPr>
          <w:rFonts w:ascii="Verdana" w:hAnsi="Verdana"/>
          <w:lang w:val="es-MX"/>
        </w:rPr>
        <w:t>del</w:t>
      </w:r>
      <w:r w:rsidRPr="00B62C6E">
        <w:rPr>
          <w:rFonts w:ascii="Verdana" w:hAnsi="Verdana"/>
          <w:spacing w:val="13"/>
          <w:lang w:val="es-MX"/>
        </w:rPr>
        <w:t xml:space="preserve"> </w:t>
      </w:r>
      <w:r w:rsidRPr="00B62C6E">
        <w:rPr>
          <w:rFonts w:ascii="Verdana" w:hAnsi="Verdana"/>
          <w:lang w:val="es-MX"/>
        </w:rPr>
        <w:t>13</w:t>
      </w:r>
      <w:r>
        <w:rPr>
          <w:rFonts w:ascii="Verdana" w:hAnsi="Verdana"/>
          <w:lang w:val="es-MX"/>
        </w:rPr>
        <w:t xml:space="preserve"> de abril de </w:t>
      </w:r>
      <w:r w:rsidRPr="00B62C6E">
        <w:rPr>
          <w:rFonts w:ascii="Verdana" w:hAnsi="Verdana"/>
          <w:lang w:val="es-MX"/>
        </w:rPr>
        <w:t>2020,</w:t>
      </w:r>
      <w:r w:rsidRPr="00B62C6E">
        <w:rPr>
          <w:rFonts w:ascii="Verdana" w:hAnsi="Verdana"/>
          <w:spacing w:val="14"/>
          <w:lang w:val="es-MX"/>
        </w:rPr>
        <w:t xml:space="preserve"> </w:t>
      </w:r>
      <w:r w:rsidRPr="00B62C6E">
        <w:rPr>
          <w:rFonts w:ascii="Verdana" w:hAnsi="Verdana"/>
          <w:lang w:val="es-MX"/>
        </w:rPr>
        <w:t>C−227</w:t>
      </w:r>
      <w:r w:rsidRPr="00B62C6E">
        <w:rPr>
          <w:rFonts w:ascii="Verdana" w:hAnsi="Verdana"/>
          <w:spacing w:val="13"/>
          <w:lang w:val="es-MX"/>
        </w:rPr>
        <w:t xml:space="preserve"> </w:t>
      </w:r>
      <w:r w:rsidRPr="00B62C6E">
        <w:rPr>
          <w:rFonts w:ascii="Verdana" w:hAnsi="Verdana"/>
          <w:lang w:val="es-MX"/>
        </w:rPr>
        <w:t>del</w:t>
      </w:r>
      <w:r w:rsidRPr="00B62C6E">
        <w:rPr>
          <w:rFonts w:ascii="Verdana" w:hAnsi="Verdana"/>
          <w:spacing w:val="14"/>
          <w:lang w:val="es-MX"/>
        </w:rPr>
        <w:t xml:space="preserve"> </w:t>
      </w:r>
      <w:r w:rsidRPr="00B62C6E">
        <w:rPr>
          <w:rFonts w:ascii="Verdana" w:hAnsi="Verdana"/>
          <w:lang w:val="es-MX"/>
        </w:rPr>
        <w:t>07</w:t>
      </w:r>
      <w:r>
        <w:rPr>
          <w:rFonts w:ascii="Verdana" w:hAnsi="Verdana"/>
          <w:lang w:val="es-MX"/>
        </w:rPr>
        <w:t xml:space="preserve"> de abril del </w:t>
      </w:r>
      <w:r w:rsidRPr="00B62C6E">
        <w:rPr>
          <w:rFonts w:ascii="Verdana" w:hAnsi="Verdana"/>
          <w:lang w:val="es-MX"/>
        </w:rPr>
        <w:t>2020,</w:t>
      </w:r>
      <w:r w:rsidRPr="00B62C6E">
        <w:rPr>
          <w:rFonts w:ascii="Verdana" w:hAnsi="Verdana"/>
          <w:spacing w:val="14"/>
          <w:lang w:val="es-MX"/>
        </w:rPr>
        <w:t xml:space="preserve"> </w:t>
      </w:r>
      <w:r w:rsidRPr="00B62C6E">
        <w:rPr>
          <w:rFonts w:ascii="Verdana" w:hAnsi="Verdana"/>
          <w:lang w:val="es-MX"/>
        </w:rPr>
        <w:t>C-593</w:t>
      </w:r>
      <w:r w:rsidRPr="00B62C6E">
        <w:rPr>
          <w:rFonts w:ascii="Verdana" w:hAnsi="Verdana"/>
          <w:spacing w:val="13"/>
          <w:lang w:val="es-MX"/>
        </w:rPr>
        <w:t xml:space="preserve"> </w:t>
      </w:r>
      <w:r w:rsidRPr="00B62C6E">
        <w:rPr>
          <w:rFonts w:ascii="Verdana" w:hAnsi="Verdana"/>
          <w:lang w:val="es-MX"/>
        </w:rPr>
        <w:t>del</w:t>
      </w:r>
      <w:r w:rsidRPr="00B62C6E">
        <w:rPr>
          <w:rFonts w:ascii="Verdana" w:hAnsi="Verdana"/>
          <w:spacing w:val="14"/>
          <w:lang w:val="es-MX"/>
        </w:rPr>
        <w:t xml:space="preserve"> </w:t>
      </w:r>
      <w:r w:rsidRPr="00B62C6E">
        <w:rPr>
          <w:rFonts w:ascii="Verdana" w:hAnsi="Verdana"/>
          <w:lang w:val="es-MX"/>
        </w:rPr>
        <w:t>09</w:t>
      </w:r>
      <w:r>
        <w:rPr>
          <w:rFonts w:ascii="Verdana" w:hAnsi="Verdana"/>
          <w:lang w:val="es-MX"/>
        </w:rPr>
        <w:t xml:space="preserve"> de octubre </w:t>
      </w:r>
      <w:r w:rsidRPr="00B62C6E">
        <w:rPr>
          <w:rFonts w:ascii="Verdana" w:hAnsi="Verdana"/>
          <w:lang w:val="es-MX"/>
        </w:rPr>
        <w:t>2020,</w:t>
      </w:r>
      <w:r w:rsidRPr="00B62C6E">
        <w:rPr>
          <w:rFonts w:ascii="Verdana" w:hAnsi="Verdana"/>
          <w:spacing w:val="13"/>
          <w:lang w:val="es-MX"/>
        </w:rPr>
        <w:t xml:space="preserve"> </w:t>
      </w:r>
      <w:r w:rsidRPr="00B62C6E">
        <w:rPr>
          <w:rFonts w:ascii="Verdana" w:hAnsi="Verdana"/>
          <w:lang w:val="es-MX"/>
        </w:rPr>
        <w:t>C-637</w:t>
      </w:r>
      <w:r w:rsidRPr="00B62C6E">
        <w:rPr>
          <w:rFonts w:ascii="Verdana" w:hAnsi="Verdana"/>
          <w:spacing w:val="14"/>
          <w:lang w:val="es-MX"/>
        </w:rPr>
        <w:t xml:space="preserve"> </w:t>
      </w:r>
      <w:r w:rsidRPr="00B62C6E">
        <w:rPr>
          <w:rFonts w:ascii="Verdana" w:hAnsi="Verdana"/>
          <w:lang w:val="es-MX"/>
        </w:rPr>
        <w:t>del 28</w:t>
      </w:r>
      <w:r>
        <w:rPr>
          <w:rFonts w:ascii="Verdana" w:hAnsi="Verdana"/>
          <w:lang w:val="es-MX"/>
        </w:rPr>
        <w:t xml:space="preserve"> de octubre de </w:t>
      </w:r>
      <w:r w:rsidRPr="00B62C6E">
        <w:rPr>
          <w:rFonts w:ascii="Verdana" w:hAnsi="Verdana"/>
          <w:lang w:val="es-MX"/>
        </w:rPr>
        <w:t>2020,</w:t>
      </w:r>
      <w:r w:rsidRPr="00B62C6E">
        <w:rPr>
          <w:rFonts w:ascii="Verdana" w:hAnsi="Verdana"/>
          <w:spacing w:val="11"/>
          <w:lang w:val="es-MX"/>
        </w:rPr>
        <w:t xml:space="preserve"> </w:t>
      </w:r>
      <w:r w:rsidRPr="00B62C6E">
        <w:rPr>
          <w:rFonts w:ascii="Verdana" w:hAnsi="Verdana"/>
          <w:lang w:val="es-MX"/>
        </w:rPr>
        <w:t>C−680</w:t>
      </w:r>
      <w:r w:rsidRPr="00B62C6E">
        <w:rPr>
          <w:rFonts w:ascii="Verdana" w:hAnsi="Verdana"/>
          <w:spacing w:val="11"/>
          <w:lang w:val="es-MX"/>
        </w:rPr>
        <w:t xml:space="preserve"> </w:t>
      </w:r>
      <w:r w:rsidRPr="00B62C6E">
        <w:rPr>
          <w:rFonts w:ascii="Verdana" w:hAnsi="Verdana"/>
          <w:lang w:val="es-MX"/>
        </w:rPr>
        <w:t>del</w:t>
      </w:r>
      <w:r w:rsidRPr="00B62C6E">
        <w:rPr>
          <w:rFonts w:ascii="Verdana" w:hAnsi="Verdana"/>
          <w:spacing w:val="10"/>
          <w:lang w:val="es-MX"/>
        </w:rPr>
        <w:t xml:space="preserve"> </w:t>
      </w:r>
      <w:r w:rsidRPr="00B62C6E">
        <w:rPr>
          <w:rFonts w:ascii="Verdana" w:hAnsi="Verdana"/>
          <w:lang w:val="es-MX"/>
        </w:rPr>
        <w:t>18</w:t>
      </w:r>
      <w:r>
        <w:rPr>
          <w:rFonts w:ascii="Verdana" w:hAnsi="Verdana"/>
          <w:lang w:val="es-MX"/>
        </w:rPr>
        <w:t xml:space="preserve"> de noviembre del </w:t>
      </w:r>
      <w:r w:rsidRPr="00B62C6E">
        <w:rPr>
          <w:rFonts w:ascii="Verdana" w:hAnsi="Verdana"/>
          <w:lang w:val="es-MX"/>
        </w:rPr>
        <w:t>2020,</w:t>
      </w:r>
      <w:r w:rsidRPr="00B62C6E">
        <w:rPr>
          <w:rFonts w:ascii="Verdana" w:hAnsi="Verdana"/>
          <w:spacing w:val="11"/>
          <w:lang w:val="es-MX"/>
        </w:rPr>
        <w:t xml:space="preserve"> </w:t>
      </w:r>
      <w:r w:rsidRPr="00B62C6E">
        <w:rPr>
          <w:rFonts w:ascii="Verdana" w:hAnsi="Verdana"/>
          <w:lang w:val="es-MX"/>
        </w:rPr>
        <w:t>C−681</w:t>
      </w:r>
      <w:r w:rsidRPr="00B62C6E">
        <w:rPr>
          <w:rFonts w:ascii="Verdana" w:hAnsi="Verdana"/>
          <w:spacing w:val="12"/>
          <w:lang w:val="es-MX"/>
        </w:rPr>
        <w:t xml:space="preserve"> </w:t>
      </w:r>
      <w:r w:rsidRPr="00B62C6E">
        <w:rPr>
          <w:rFonts w:ascii="Verdana" w:hAnsi="Verdana"/>
          <w:lang w:val="es-MX"/>
        </w:rPr>
        <w:t>del</w:t>
      </w:r>
      <w:r w:rsidRPr="00B62C6E">
        <w:rPr>
          <w:rFonts w:ascii="Verdana" w:hAnsi="Verdana"/>
          <w:spacing w:val="10"/>
          <w:lang w:val="es-MX"/>
        </w:rPr>
        <w:t xml:space="preserve"> </w:t>
      </w:r>
      <w:r w:rsidRPr="00B62C6E">
        <w:rPr>
          <w:rFonts w:ascii="Verdana" w:hAnsi="Verdana"/>
          <w:lang w:val="es-MX"/>
        </w:rPr>
        <w:t>19</w:t>
      </w:r>
      <w:r>
        <w:rPr>
          <w:rFonts w:ascii="Verdana" w:hAnsi="Verdana"/>
          <w:lang w:val="es-MX"/>
        </w:rPr>
        <w:t xml:space="preserve"> de noviembre de </w:t>
      </w:r>
      <w:r w:rsidRPr="00B62C6E">
        <w:rPr>
          <w:rFonts w:ascii="Verdana" w:hAnsi="Verdana"/>
          <w:lang w:val="es-MX"/>
        </w:rPr>
        <w:t>2020,</w:t>
      </w:r>
      <w:r w:rsidRPr="00B62C6E">
        <w:rPr>
          <w:rFonts w:ascii="Verdana" w:hAnsi="Verdana"/>
          <w:spacing w:val="11"/>
          <w:lang w:val="es-MX"/>
        </w:rPr>
        <w:t xml:space="preserve"> </w:t>
      </w:r>
      <w:r w:rsidRPr="00B62C6E">
        <w:rPr>
          <w:rFonts w:ascii="Verdana" w:hAnsi="Verdana"/>
          <w:lang w:val="es-MX"/>
        </w:rPr>
        <w:t>C–691</w:t>
      </w:r>
      <w:r w:rsidRPr="00B62C6E">
        <w:rPr>
          <w:rFonts w:ascii="Verdana" w:hAnsi="Verdana"/>
          <w:spacing w:val="11"/>
          <w:lang w:val="es-MX"/>
        </w:rPr>
        <w:t xml:space="preserve"> </w:t>
      </w:r>
      <w:r w:rsidRPr="00B62C6E">
        <w:rPr>
          <w:rFonts w:ascii="Verdana" w:hAnsi="Verdana"/>
          <w:lang w:val="es-MX"/>
        </w:rPr>
        <w:t>del</w:t>
      </w:r>
      <w:r w:rsidRPr="00B62C6E">
        <w:rPr>
          <w:rFonts w:ascii="Verdana" w:hAnsi="Verdana"/>
          <w:spacing w:val="10"/>
          <w:lang w:val="es-MX"/>
        </w:rPr>
        <w:t xml:space="preserve"> </w:t>
      </w:r>
      <w:r w:rsidRPr="00B62C6E">
        <w:rPr>
          <w:rFonts w:ascii="Verdana" w:hAnsi="Verdana"/>
          <w:lang w:val="es-MX"/>
        </w:rPr>
        <w:t>27</w:t>
      </w:r>
      <w:r>
        <w:rPr>
          <w:rFonts w:ascii="Verdana" w:hAnsi="Verdana"/>
          <w:lang w:val="es-MX"/>
        </w:rPr>
        <w:t xml:space="preserve"> de noviembre de </w:t>
      </w:r>
      <w:r w:rsidRPr="00B62C6E">
        <w:rPr>
          <w:rFonts w:ascii="Verdana" w:hAnsi="Verdana"/>
          <w:lang w:val="es-MX"/>
        </w:rPr>
        <w:t>2020,</w:t>
      </w:r>
      <w:r w:rsidRPr="00B62C6E">
        <w:rPr>
          <w:rFonts w:ascii="Verdana" w:hAnsi="Verdana"/>
          <w:spacing w:val="11"/>
          <w:lang w:val="es-MX"/>
        </w:rPr>
        <w:t xml:space="preserve"> </w:t>
      </w:r>
      <w:r w:rsidRPr="00B62C6E">
        <w:rPr>
          <w:rFonts w:ascii="Verdana" w:hAnsi="Verdana"/>
          <w:lang w:val="es-MX"/>
        </w:rPr>
        <w:t>C-077</w:t>
      </w:r>
      <w:r w:rsidRPr="00B62C6E">
        <w:rPr>
          <w:rFonts w:ascii="Verdana" w:hAnsi="Verdana"/>
          <w:spacing w:val="11"/>
          <w:lang w:val="es-MX"/>
        </w:rPr>
        <w:t xml:space="preserve"> </w:t>
      </w:r>
      <w:r w:rsidRPr="00B62C6E">
        <w:rPr>
          <w:rFonts w:ascii="Verdana" w:hAnsi="Verdana"/>
          <w:lang w:val="es-MX"/>
        </w:rPr>
        <w:t>del 16</w:t>
      </w:r>
      <w:r>
        <w:rPr>
          <w:rFonts w:ascii="Verdana" w:hAnsi="Verdana"/>
          <w:lang w:val="es-MX"/>
        </w:rPr>
        <w:t xml:space="preserve"> de marzo de </w:t>
      </w:r>
      <w:r w:rsidRPr="00B62C6E">
        <w:rPr>
          <w:rFonts w:ascii="Verdana" w:hAnsi="Verdana"/>
          <w:lang w:val="es-MX"/>
        </w:rPr>
        <w:t>2021</w:t>
      </w:r>
      <w:r>
        <w:rPr>
          <w:rFonts w:ascii="Verdana" w:hAnsi="Verdana"/>
          <w:spacing w:val="15"/>
          <w:lang w:val="es-MX"/>
        </w:rPr>
        <w:t xml:space="preserve">, </w:t>
      </w:r>
      <w:r w:rsidRPr="00B62C6E">
        <w:rPr>
          <w:rFonts w:ascii="Verdana" w:hAnsi="Verdana"/>
          <w:lang w:val="es-MX"/>
        </w:rPr>
        <w:t>C-173</w:t>
      </w:r>
      <w:r w:rsidRPr="00B62C6E">
        <w:rPr>
          <w:rFonts w:ascii="Verdana" w:hAnsi="Verdana"/>
          <w:spacing w:val="15"/>
          <w:lang w:val="es-MX"/>
        </w:rPr>
        <w:t xml:space="preserve"> </w:t>
      </w:r>
      <w:r w:rsidRPr="00B62C6E">
        <w:rPr>
          <w:rFonts w:ascii="Verdana" w:hAnsi="Verdana"/>
          <w:lang w:val="es-MX"/>
        </w:rPr>
        <w:t>del</w:t>
      </w:r>
      <w:r w:rsidRPr="00B62C6E">
        <w:rPr>
          <w:rFonts w:ascii="Verdana" w:hAnsi="Verdana"/>
          <w:spacing w:val="15"/>
          <w:lang w:val="es-MX"/>
        </w:rPr>
        <w:t xml:space="preserve"> </w:t>
      </w:r>
      <w:r w:rsidRPr="00B62C6E">
        <w:rPr>
          <w:rFonts w:ascii="Verdana" w:hAnsi="Verdana"/>
          <w:lang w:val="es-MX"/>
        </w:rPr>
        <w:t>19</w:t>
      </w:r>
      <w:r>
        <w:rPr>
          <w:rFonts w:ascii="Verdana" w:hAnsi="Verdana"/>
          <w:lang w:val="es-MX"/>
        </w:rPr>
        <w:t xml:space="preserve"> de abril de </w:t>
      </w:r>
      <w:r w:rsidRPr="00B62C6E">
        <w:rPr>
          <w:rFonts w:ascii="Verdana" w:hAnsi="Verdana"/>
          <w:lang w:val="es-MX"/>
        </w:rPr>
        <w:t>2021</w:t>
      </w:r>
      <w:r>
        <w:rPr>
          <w:rFonts w:ascii="Verdana" w:hAnsi="Verdana"/>
          <w:lang w:val="es-MX"/>
        </w:rPr>
        <w:t>,</w:t>
      </w:r>
      <w:r w:rsidRPr="00B62C6E">
        <w:rPr>
          <w:rFonts w:ascii="Verdana" w:hAnsi="Verdana"/>
          <w:spacing w:val="16"/>
          <w:lang w:val="es-MX"/>
        </w:rPr>
        <w:t xml:space="preserve"> </w:t>
      </w:r>
      <w:r w:rsidRPr="00B62C6E">
        <w:rPr>
          <w:rFonts w:ascii="Verdana" w:hAnsi="Verdana"/>
          <w:lang w:val="es-MX"/>
        </w:rPr>
        <w:t>C-771</w:t>
      </w:r>
      <w:r w:rsidRPr="00B62C6E">
        <w:rPr>
          <w:rFonts w:ascii="Verdana" w:hAnsi="Verdana"/>
          <w:spacing w:val="15"/>
          <w:lang w:val="es-MX"/>
        </w:rPr>
        <w:t xml:space="preserve"> </w:t>
      </w:r>
      <w:r w:rsidRPr="00B62C6E">
        <w:rPr>
          <w:rFonts w:ascii="Verdana" w:hAnsi="Verdana"/>
          <w:lang w:val="es-MX"/>
        </w:rPr>
        <w:t>de</w:t>
      </w:r>
      <w:r w:rsidRPr="00B62C6E">
        <w:rPr>
          <w:rFonts w:ascii="Verdana" w:hAnsi="Verdana"/>
          <w:spacing w:val="15"/>
          <w:lang w:val="es-MX"/>
        </w:rPr>
        <w:t xml:space="preserve"> </w:t>
      </w:r>
      <w:r w:rsidRPr="00B62C6E">
        <w:rPr>
          <w:rFonts w:ascii="Verdana" w:hAnsi="Verdana"/>
          <w:lang w:val="es-MX"/>
        </w:rPr>
        <w:t>29</w:t>
      </w:r>
      <w:r w:rsidRPr="00B62C6E">
        <w:rPr>
          <w:rFonts w:ascii="Verdana" w:hAnsi="Verdana"/>
          <w:spacing w:val="15"/>
          <w:lang w:val="es-MX"/>
        </w:rPr>
        <w:t xml:space="preserve"> </w:t>
      </w:r>
      <w:r w:rsidRPr="00B62C6E">
        <w:rPr>
          <w:rFonts w:ascii="Verdana" w:hAnsi="Verdana"/>
          <w:lang w:val="es-MX"/>
        </w:rPr>
        <w:t>de</w:t>
      </w:r>
      <w:r w:rsidRPr="00B62C6E">
        <w:rPr>
          <w:rFonts w:ascii="Verdana" w:hAnsi="Verdana"/>
          <w:spacing w:val="15"/>
          <w:lang w:val="es-MX"/>
        </w:rPr>
        <w:t xml:space="preserve"> </w:t>
      </w:r>
      <w:r w:rsidRPr="00B62C6E">
        <w:rPr>
          <w:rFonts w:ascii="Verdana" w:hAnsi="Verdana"/>
          <w:lang w:val="es-MX"/>
        </w:rPr>
        <w:t>diciembre</w:t>
      </w:r>
      <w:r w:rsidRPr="00B62C6E">
        <w:rPr>
          <w:rFonts w:ascii="Verdana" w:hAnsi="Verdana"/>
          <w:spacing w:val="15"/>
          <w:lang w:val="es-MX"/>
        </w:rPr>
        <w:t xml:space="preserve"> </w:t>
      </w:r>
      <w:r w:rsidRPr="00B62C6E">
        <w:rPr>
          <w:rFonts w:ascii="Verdana" w:hAnsi="Verdana"/>
          <w:lang w:val="es-MX"/>
        </w:rPr>
        <w:t>de</w:t>
      </w:r>
      <w:r w:rsidRPr="00B62C6E">
        <w:rPr>
          <w:rFonts w:ascii="Verdana" w:hAnsi="Verdana"/>
          <w:spacing w:val="-59"/>
          <w:lang w:val="es-MX"/>
        </w:rPr>
        <w:t xml:space="preserve"> </w:t>
      </w:r>
      <w:r w:rsidRPr="00B62C6E">
        <w:rPr>
          <w:rFonts w:ascii="Verdana" w:hAnsi="Verdana"/>
          <w:lang w:val="es-MX"/>
        </w:rPr>
        <w:t>2022</w:t>
      </w:r>
      <w:r>
        <w:rPr>
          <w:rFonts w:ascii="Verdana" w:hAnsi="Verdana" w:cs="Arial"/>
          <w:shd w:val="clear" w:color="auto" w:fill="FFFFFF"/>
          <w:lang w:val="es-ES"/>
        </w:rPr>
        <w:t xml:space="preserve">, C-046 del 14 de abril de 2023, C-155 del 19 de julio de 2024, entre otros.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3" w:history="1">
        <w:r w:rsidRPr="006332FC">
          <w:rPr>
            <w:rStyle w:val="Hipervnculo"/>
            <w:rFonts w:ascii="Verdana" w:hAnsi="Verdana" w:cs="Arial"/>
            <w:shd w:val="clear" w:color="auto" w:fill="FFFFFF"/>
            <w:lang w:val="es-ES"/>
          </w:rPr>
          <w:t>https://relatoria.colombiacompra.gov.co/busqueda/conceptos</w:t>
        </w:r>
      </w:hyperlink>
    </w:p>
    <w:p w14:paraId="4E537869" w14:textId="77777777" w:rsidR="00F93C17" w:rsidRDefault="00F93C17" w:rsidP="00F93C17">
      <w:pPr>
        <w:spacing w:after="0"/>
        <w:jc w:val="both"/>
        <w:rPr>
          <w:rFonts w:ascii="Verdana" w:hAnsi="Verdana" w:cs="Arial"/>
          <w:shd w:val="clear" w:color="auto" w:fill="FFFFFF"/>
          <w:lang w:val="es-ES"/>
        </w:rPr>
      </w:pPr>
    </w:p>
    <w:p w14:paraId="733F261D" w14:textId="77777777" w:rsidR="00F93C17" w:rsidRPr="00FB428F" w:rsidRDefault="00F93C17" w:rsidP="00F93C17">
      <w:pPr>
        <w:spacing w:after="0"/>
        <w:jc w:val="both"/>
        <w:rPr>
          <w:rFonts w:ascii="Verdana" w:hAnsi="Verdana" w:cs="Arial"/>
          <w:shd w:val="clear" w:color="auto" w:fill="FFFFFF"/>
        </w:rPr>
      </w:pPr>
      <w:r w:rsidRPr="00FB428F">
        <w:rPr>
          <w:rFonts w:ascii="Verdana" w:hAnsi="Verdana" w:cs="Arial"/>
          <w:shd w:val="clear" w:color="auto" w:fill="FFFFFF"/>
        </w:rPr>
        <w:t>También le contamos que ya se encuentra disponible la </w:t>
      </w:r>
      <w:r w:rsidRPr="00FB428F">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FB428F">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B428F">
        <w:rPr>
          <w:rFonts w:ascii="Verdana" w:hAnsi="Verdana" w:cs="Arial"/>
          <w:shd w:val="clear" w:color="auto" w:fill="FFFFFF"/>
        </w:rPr>
        <w:t>Wayúu</w:t>
      </w:r>
      <w:proofErr w:type="spellEnd"/>
      <w:r w:rsidRPr="00FB428F">
        <w:rPr>
          <w:rFonts w:ascii="Verdana" w:hAnsi="Verdana" w:cs="Arial"/>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FB428F">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p>
    <w:p w14:paraId="58A61BCC" w14:textId="77777777" w:rsidR="00F93C17" w:rsidRPr="00FB428F" w:rsidRDefault="00F93C17" w:rsidP="00F93C17">
      <w:pPr>
        <w:spacing w:after="0"/>
        <w:jc w:val="both"/>
        <w:rPr>
          <w:rFonts w:ascii="Verdana" w:hAnsi="Verdana" w:cs="Arial"/>
          <w:shd w:val="clear" w:color="auto" w:fill="FFFFFF"/>
        </w:rPr>
      </w:pPr>
    </w:p>
    <w:p w14:paraId="77854549" w14:textId="77777777" w:rsidR="00F93C17" w:rsidRPr="00FB428F" w:rsidRDefault="00F93C17" w:rsidP="00F93C17">
      <w:pPr>
        <w:spacing w:after="0"/>
        <w:jc w:val="both"/>
        <w:rPr>
          <w:rFonts w:ascii="Verdana" w:hAnsi="Verdana" w:cs="Arial"/>
          <w:shd w:val="clear" w:color="auto" w:fill="FFFFFF"/>
        </w:rPr>
      </w:pPr>
      <w:r w:rsidRPr="00FB428F">
        <w:rPr>
          <w:rFonts w:ascii="Verdana" w:hAnsi="Verdana" w:cs="Arial"/>
          <w:shd w:val="clear" w:color="auto" w:fill="FFFFFF"/>
        </w:rPr>
        <w:t xml:space="preserve">Por último, lo invitamos a seguirnos en las redes sociales en las cuales se difunde información institucional: </w:t>
      </w:r>
    </w:p>
    <w:p w14:paraId="4EBFFC1A" w14:textId="77777777" w:rsidR="00F93C17" w:rsidRPr="00FB428F" w:rsidRDefault="00F93C17" w:rsidP="00F93C17">
      <w:pPr>
        <w:spacing w:after="0"/>
        <w:jc w:val="both"/>
        <w:rPr>
          <w:rFonts w:ascii="Verdana" w:hAnsi="Verdana" w:cs="Arial"/>
          <w:shd w:val="clear" w:color="auto" w:fill="FFFFFF"/>
        </w:rPr>
      </w:pPr>
    </w:p>
    <w:p w14:paraId="36375194" w14:textId="77777777" w:rsidR="00F93C17" w:rsidRPr="00FB428F" w:rsidRDefault="00F93C17" w:rsidP="00F93C17">
      <w:pPr>
        <w:spacing w:after="0"/>
        <w:jc w:val="both"/>
        <w:rPr>
          <w:rFonts w:ascii="Verdana" w:hAnsi="Verdana" w:cs="Arial"/>
          <w:shd w:val="clear" w:color="auto" w:fill="FFFFFF"/>
        </w:rPr>
      </w:pPr>
      <w:r w:rsidRPr="00FB428F">
        <w:rPr>
          <w:rFonts w:ascii="Verdana" w:hAnsi="Verdana" w:cs="Arial"/>
          <w:shd w:val="clear" w:color="auto" w:fill="FFFFFF"/>
        </w:rPr>
        <w:t xml:space="preserve">Twitter: </w:t>
      </w:r>
      <w:r w:rsidRPr="00FB428F">
        <w:rPr>
          <w:rFonts w:ascii="Verdana" w:hAnsi="Verdana" w:cs="Arial"/>
          <w:u w:val="single"/>
          <w:shd w:val="clear" w:color="auto" w:fill="FFFFFF"/>
        </w:rPr>
        <w:t>@colombiacompra</w:t>
      </w:r>
      <w:r w:rsidRPr="00FB428F">
        <w:rPr>
          <w:rFonts w:ascii="Verdana" w:hAnsi="Verdana" w:cs="Arial"/>
          <w:shd w:val="clear" w:color="auto" w:fill="FFFFFF"/>
        </w:rPr>
        <w:t xml:space="preserve"> </w:t>
      </w:r>
    </w:p>
    <w:p w14:paraId="03417655" w14:textId="77777777" w:rsidR="00F93C17" w:rsidRPr="00FB428F" w:rsidRDefault="00F93C17" w:rsidP="00F93C17">
      <w:pPr>
        <w:spacing w:after="0"/>
        <w:jc w:val="both"/>
        <w:rPr>
          <w:rFonts w:ascii="Verdana" w:hAnsi="Verdana" w:cs="Arial"/>
          <w:shd w:val="clear" w:color="auto" w:fill="FFFFFF"/>
        </w:rPr>
      </w:pPr>
      <w:r w:rsidRPr="00FB428F">
        <w:rPr>
          <w:rFonts w:ascii="Verdana" w:hAnsi="Verdana" w:cs="Arial"/>
          <w:shd w:val="clear" w:color="auto" w:fill="FFFFFF"/>
        </w:rPr>
        <w:t xml:space="preserve">Facebook: </w:t>
      </w:r>
      <w:proofErr w:type="spellStart"/>
      <w:r w:rsidRPr="00FB428F">
        <w:rPr>
          <w:rFonts w:ascii="Verdana" w:hAnsi="Verdana" w:cs="Arial"/>
          <w:u w:val="single"/>
          <w:shd w:val="clear" w:color="auto" w:fill="FFFFFF"/>
        </w:rPr>
        <w:t>ColombiaCompraEficiente</w:t>
      </w:r>
      <w:proofErr w:type="spellEnd"/>
    </w:p>
    <w:p w14:paraId="01654D03" w14:textId="77777777" w:rsidR="00F93C17" w:rsidRPr="00FB428F" w:rsidRDefault="00F93C17" w:rsidP="00F93C17">
      <w:pPr>
        <w:spacing w:after="0"/>
        <w:jc w:val="both"/>
        <w:rPr>
          <w:rFonts w:ascii="Verdana" w:hAnsi="Verdana" w:cs="Arial"/>
          <w:shd w:val="clear" w:color="auto" w:fill="FFFFFF"/>
        </w:rPr>
      </w:pPr>
      <w:r w:rsidRPr="00FB428F">
        <w:rPr>
          <w:rFonts w:ascii="Verdana" w:hAnsi="Verdana" w:cs="Arial"/>
          <w:shd w:val="clear" w:color="auto" w:fill="FFFFFF"/>
        </w:rPr>
        <w:lastRenderedPageBreak/>
        <w:t xml:space="preserve">LinkedIn: </w:t>
      </w:r>
      <w:r w:rsidRPr="00FB428F">
        <w:rPr>
          <w:rFonts w:ascii="Verdana" w:hAnsi="Verdana" w:cs="Arial"/>
          <w:u w:val="single"/>
          <w:shd w:val="clear" w:color="auto" w:fill="FFFFFF"/>
        </w:rPr>
        <w:t>Agencia Nacional de Contratación Pública - Colombia Compra Eficiente</w:t>
      </w:r>
      <w:r w:rsidRPr="00FB428F">
        <w:rPr>
          <w:rFonts w:ascii="Verdana" w:hAnsi="Verdana" w:cs="Arial"/>
          <w:shd w:val="clear" w:color="auto" w:fill="FFFFFF"/>
        </w:rPr>
        <w:t xml:space="preserve"> Instagram: </w:t>
      </w:r>
      <w:r w:rsidRPr="00FB428F">
        <w:rPr>
          <w:rFonts w:ascii="Verdana" w:hAnsi="Verdana" w:cs="Arial"/>
          <w:u w:val="single"/>
          <w:shd w:val="clear" w:color="auto" w:fill="FFFFFF"/>
        </w:rPr>
        <w:t>@colombiacompraeficiente_cce</w:t>
      </w:r>
    </w:p>
    <w:p w14:paraId="26480D10" w14:textId="77777777" w:rsidR="00F93C17" w:rsidRDefault="00F93C17" w:rsidP="00F93C17">
      <w:pPr>
        <w:widowControl w:val="0"/>
        <w:autoSpaceDE w:val="0"/>
        <w:autoSpaceDN w:val="0"/>
        <w:spacing w:after="0" w:line="276" w:lineRule="auto"/>
        <w:jc w:val="both"/>
        <w:rPr>
          <w:rFonts w:ascii="Verdana" w:hAnsi="Verdana" w:cs="Arial"/>
          <w:lang w:val="es-ES"/>
        </w:rPr>
      </w:pPr>
    </w:p>
    <w:p w14:paraId="3529E64A" w14:textId="77777777" w:rsidR="00F93C17" w:rsidRPr="00FC6F34" w:rsidRDefault="00F93C17" w:rsidP="00F93C17">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3747685" w14:textId="77777777" w:rsidR="00F93C17" w:rsidRPr="00FC6F34" w:rsidRDefault="00F93C17" w:rsidP="00F93C17">
      <w:pPr>
        <w:widowControl w:val="0"/>
        <w:autoSpaceDE w:val="0"/>
        <w:autoSpaceDN w:val="0"/>
        <w:spacing w:after="0" w:line="276" w:lineRule="auto"/>
        <w:jc w:val="both"/>
        <w:rPr>
          <w:rFonts w:ascii="Verdana" w:hAnsi="Verdana" w:cs="Arial"/>
          <w:lang w:val="es-ES"/>
        </w:rPr>
      </w:pPr>
    </w:p>
    <w:p w14:paraId="45F38F0A" w14:textId="77777777" w:rsidR="00F93C17" w:rsidRPr="00FC6F34" w:rsidRDefault="00F93C17" w:rsidP="00F93C17">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2BC3561A" w14:textId="27DE9491" w:rsidR="00F93C17" w:rsidRPr="00FC6F34" w:rsidRDefault="00A41729" w:rsidP="00F93C17">
      <w:pPr>
        <w:spacing w:after="0" w:line="276" w:lineRule="auto"/>
        <w:jc w:val="center"/>
        <w:rPr>
          <w:rFonts w:ascii="Verdana" w:hAnsi="Verdana" w:cs="Arial"/>
          <w:color w:val="000000" w:themeColor="text1"/>
          <w:lang w:val="es-ES" w:eastAsia="es-CO"/>
        </w:rPr>
      </w:pPr>
      <w:r w:rsidRPr="002C3AD6">
        <w:rPr>
          <w:rFonts w:ascii="Century Gothic" w:hAnsi="Century Gothic"/>
          <w:noProof/>
        </w:rPr>
        <w:drawing>
          <wp:inline distT="0" distB="0" distL="0" distR="0" wp14:anchorId="20F644D0" wp14:editId="22BA93A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93C17" w:rsidRPr="00FC6F34" w14:paraId="24433F2C" w14:textId="77777777" w:rsidTr="007702A0">
        <w:trPr>
          <w:trHeight w:val="315"/>
        </w:trPr>
        <w:tc>
          <w:tcPr>
            <w:tcW w:w="893" w:type="dxa"/>
            <w:vAlign w:val="center"/>
            <w:hideMark/>
          </w:tcPr>
          <w:p w14:paraId="7FCAEEF8" w14:textId="77777777" w:rsidR="00F93C17" w:rsidRPr="00FC6F34" w:rsidRDefault="00F93C17" w:rsidP="007702A0">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73EA3E5" w14:textId="77777777" w:rsidR="00F93C17" w:rsidRPr="00FC6F34" w:rsidRDefault="00F93C17" w:rsidP="007702A0">
            <w:pPr>
              <w:contextualSpacing/>
              <w:rPr>
                <w:rFonts w:ascii="Verdana" w:eastAsia="Arial" w:hAnsi="Verdana" w:cs="Arial"/>
                <w:color w:val="000000" w:themeColor="text1"/>
                <w:sz w:val="16"/>
                <w:szCs w:val="16"/>
                <w:lang w:val="es-ES"/>
              </w:rPr>
            </w:pPr>
            <w:r w:rsidRPr="000277CB">
              <w:rPr>
                <w:rFonts w:ascii="Verdana" w:eastAsia="Arial" w:hAnsi="Verdana" w:cs="Arial"/>
                <w:color w:val="000000" w:themeColor="text1"/>
                <w:sz w:val="16"/>
                <w:szCs w:val="16"/>
                <w:lang w:val="es-ES"/>
              </w:rPr>
              <w:t>Ximena Ríos López</w:t>
            </w:r>
          </w:p>
          <w:p w14:paraId="29224F26" w14:textId="77777777" w:rsidR="00F93C17" w:rsidRPr="00FC6F34" w:rsidRDefault="00F93C17" w:rsidP="007702A0">
            <w:pPr>
              <w:contextualSpacing/>
              <w:rPr>
                <w:rFonts w:ascii="Verdana" w:eastAsia="Arial" w:hAnsi="Verdana" w:cs="Arial"/>
                <w:sz w:val="16"/>
                <w:szCs w:val="16"/>
                <w:lang w:val="es-ES"/>
              </w:rPr>
            </w:pPr>
            <w:r w:rsidRPr="00FC6F34">
              <w:rPr>
                <w:rFonts w:ascii="Verdana" w:hAnsi="Verdana" w:cs="Arial"/>
                <w:sz w:val="16"/>
                <w:szCs w:val="16"/>
                <w:lang w:val="es-ES"/>
              </w:rPr>
              <w:t>Gestor T1 – 1</w:t>
            </w:r>
            <w:r>
              <w:rPr>
                <w:rFonts w:ascii="Verdana" w:hAnsi="Verdana" w:cs="Arial"/>
                <w:sz w:val="16"/>
                <w:szCs w:val="16"/>
                <w:lang w:val="es-ES"/>
              </w:rPr>
              <w:t>1</w:t>
            </w:r>
            <w:r w:rsidRPr="00FC6F34">
              <w:rPr>
                <w:rFonts w:ascii="Verdana" w:hAnsi="Verdana" w:cs="Arial"/>
                <w:sz w:val="16"/>
                <w:szCs w:val="16"/>
                <w:lang w:val="es-ES"/>
              </w:rPr>
              <w:t xml:space="preserve"> </w:t>
            </w:r>
            <w:r w:rsidRPr="00FC6F34">
              <w:rPr>
                <w:rStyle w:val="normaltextrun"/>
                <w:rFonts w:ascii="Verdana" w:eastAsia="Arial" w:hAnsi="Verdana" w:cs="Arial"/>
                <w:color w:val="000000" w:themeColor="text1"/>
                <w:sz w:val="16"/>
                <w:szCs w:val="16"/>
                <w:lang w:val="es-ES"/>
              </w:rPr>
              <w:t xml:space="preserve">de la Subdirección </w:t>
            </w:r>
            <w:r w:rsidRPr="00FC6F34">
              <w:rPr>
                <w:rStyle w:val="normaltextrun"/>
                <w:rFonts w:ascii="Verdana" w:eastAsia="Arial" w:hAnsi="Verdana" w:cs="Arial"/>
                <w:sz w:val="16"/>
                <w:szCs w:val="16"/>
                <w:lang w:val="es-ES"/>
              </w:rPr>
              <w:t>de Gestión Contractual</w:t>
            </w:r>
          </w:p>
        </w:tc>
      </w:tr>
      <w:tr w:rsidR="00F93C17" w:rsidRPr="00FC6F34" w14:paraId="16F4BA11" w14:textId="77777777" w:rsidTr="007702A0">
        <w:trPr>
          <w:trHeight w:val="330"/>
        </w:trPr>
        <w:tc>
          <w:tcPr>
            <w:tcW w:w="893" w:type="dxa"/>
            <w:vAlign w:val="center"/>
            <w:hideMark/>
          </w:tcPr>
          <w:p w14:paraId="42DB30B5" w14:textId="77777777" w:rsidR="00F93C17" w:rsidRPr="00FC6F34" w:rsidRDefault="00F93C17" w:rsidP="007702A0">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E872A8" w14:textId="77777777" w:rsidR="00F93C17" w:rsidRPr="00FC6F34" w:rsidRDefault="00F93C17" w:rsidP="007702A0">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Diana Saavedra</w:t>
            </w:r>
          </w:p>
          <w:p w14:paraId="09838E3F" w14:textId="77777777" w:rsidR="00F93C17" w:rsidRPr="00FC6F34" w:rsidRDefault="00F93C17" w:rsidP="007702A0">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Arial"/>
                <w:sz w:val="16"/>
                <w:szCs w:val="16"/>
                <w:lang w:val="es-ES"/>
              </w:rPr>
              <w:t>Contratista</w:t>
            </w:r>
            <w:r w:rsidRPr="00FC6F34">
              <w:rPr>
                <w:rFonts w:ascii="Verdana" w:hAnsi="Verdana" w:cs="Arial"/>
                <w:sz w:val="16"/>
                <w:szCs w:val="16"/>
                <w:lang w:val="es-ES"/>
              </w:rPr>
              <w:t xml:space="preserve"> </w:t>
            </w:r>
            <w:r w:rsidRPr="00FC6F34">
              <w:rPr>
                <w:rStyle w:val="normaltextrun"/>
                <w:rFonts w:ascii="Verdana" w:hAnsi="Verdana" w:cs="Arial"/>
                <w:sz w:val="16"/>
                <w:szCs w:val="16"/>
                <w:lang w:val="es-ES"/>
              </w:rPr>
              <w:t>de la Subdirección de Gestión Contractual</w:t>
            </w:r>
            <w:r w:rsidRPr="00FC6F34">
              <w:rPr>
                <w:rStyle w:val="eop"/>
                <w:rFonts w:ascii="Verdana" w:hAnsi="Verdana" w:cs="Arial"/>
                <w:sz w:val="16"/>
                <w:szCs w:val="16"/>
                <w:lang w:val="es-ES"/>
              </w:rPr>
              <w:t> </w:t>
            </w:r>
          </w:p>
        </w:tc>
      </w:tr>
      <w:tr w:rsidR="00F93C17" w:rsidRPr="00FC6F34" w14:paraId="6CB88225" w14:textId="77777777" w:rsidTr="007702A0">
        <w:trPr>
          <w:trHeight w:val="300"/>
        </w:trPr>
        <w:tc>
          <w:tcPr>
            <w:tcW w:w="893" w:type="dxa"/>
            <w:vAlign w:val="center"/>
          </w:tcPr>
          <w:p w14:paraId="4592D3F9" w14:textId="77777777" w:rsidR="00F93C17" w:rsidRPr="00FC6F34" w:rsidRDefault="00F93C17" w:rsidP="007702A0">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CDAE155" w14:textId="77777777" w:rsidR="00F93C17" w:rsidRPr="00FC6F34" w:rsidRDefault="00F93C17" w:rsidP="007702A0">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6403469B" w14:textId="77777777" w:rsidR="00F93C17" w:rsidRPr="00FC6F34" w:rsidRDefault="00F93C17" w:rsidP="007702A0">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7D65BD79" w14:textId="77777777" w:rsidR="00F93C17" w:rsidRPr="00FC6F34" w:rsidRDefault="00F93C17" w:rsidP="00F93C17">
      <w:pPr>
        <w:spacing w:after="0" w:line="276" w:lineRule="auto"/>
        <w:jc w:val="center"/>
        <w:rPr>
          <w:lang w:val="es-ES"/>
        </w:rPr>
      </w:pPr>
    </w:p>
    <w:bookmarkEnd w:id="0"/>
    <w:p w14:paraId="4322CADC" w14:textId="77777777" w:rsidR="00F93C17" w:rsidRPr="00FC6F34" w:rsidRDefault="00F93C17" w:rsidP="00F93C17">
      <w:pPr>
        <w:spacing w:after="0" w:line="240" w:lineRule="auto"/>
        <w:textAlignment w:val="baseline"/>
        <w:rPr>
          <w:rFonts w:ascii="Verdana" w:eastAsia="Times New Roman" w:hAnsi="Verdana" w:cs="Segoe UI"/>
          <w:b/>
          <w:bCs/>
          <w:color w:val="46589C"/>
          <w:lang w:val="es-ES" w:eastAsia="es-CO"/>
        </w:rPr>
      </w:pPr>
    </w:p>
    <w:p w14:paraId="28CD3629" w14:textId="77777777" w:rsidR="00F93C17" w:rsidRPr="00FC6F34" w:rsidRDefault="00F93C17" w:rsidP="00F93C17">
      <w:pPr>
        <w:rPr>
          <w:lang w:val="es-ES"/>
        </w:rPr>
      </w:pPr>
    </w:p>
    <w:p w14:paraId="63A38D5F" w14:textId="77777777" w:rsidR="00F93C17" w:rsidRPr="00981746" w:rsidRDefault="00F93C17" w:rsidP="00F93C17"/>
    <w:p w14:paraId="0F293BF4" w14:textId="62BA4A33" w:rsidR="00127233" w:rsidRPr="00F93C17" w:rsidRDefault="00127233" w:rsidP="00F93C17"/>
    <w:sectPr w:rsidR="00127233" w:rsidRPr="00F93C1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375B7" w14:textId="77777777" w:rsidR="009375E9" w:rsidRDefault="009375E9" w:rsidP="004A1847">
      <w:pPr>
        <w:spacing w:after="0" w:line="240" w:lineRule="auto"/>
      </w:pPr>
      <w:r>
        <w:separator/>
      </w:r>
    </w:p>
  </w:endnote>
  <w:endnote w:type="continuationSeparator" w:id="0">
    <w:p w14:paraId="208137FB" w14:textId="77777777" w:rsidR="009375E9" w:rsidRDefault="009375E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EC3B1" w14:textId="77777777" w:rsidR="009375E9" w:rsidRDefault="009375E9" w:rsidP="004A1847">
      <w:pPr>
        <w:spacing w:after="0" w:line="240" w:lineRule="auto"/>
      </w:pPr>
      <w:r>
        <w:separator/>
      </w:r>
    </w:p>
  </w:footnote>
  <w:footnote w:type="continuationSeparator" w:id="0">
    <w:p w14:paraId="402DD67B" w14:textId="77777777" w:rsidR="009375E9" w:rsidRDefault="009375E9" w:rsidP="004A1847">
      <w:pPr>
        <w:spacing w:after="0" w:line="240" w:lineRule="auto"/>
      </w:pPr>
      <w:r>
        <w:continuationSeparator/>
      </w:r>
    </w:p>
  </w:footnote>
  <w:footnote w:id="1">
    <w:p w14:paraId="75A9F1B4" w14:textId="77777777" w:rsidR="00F93C17" w:rsidRPr="00D42F08" w:rsidRDefault="00F93C17" w:rsidP="00F93C17">
      <w:pPr>
        <w:spacing w:after="0" w:line="240" w:lineRule="auto"/>
        <w:ind w:firstLine="709"/>
        <w:contextualSpacing/>
        <w:jc w:val="both"/>
        <w:rPr>
          <w:rFonts w:ascii="Verdana" w:hAnsi="Verdana" w:cs="Arial"/>
          <w:color w:val="000000" w:themeColor="text1"/>
          <w:sz w:val="16"/>
          <w:szCs w:val="16"/>
        </w:rPr>
      </w:pPr>
      <w:r w:rsidRPr="00D42F08">
        <w:rPr>
          <w:rStyle w:val="Refdenotaalpie"/>
          <w:rFonts w:ascii="Verdana" w:hAnsi="Verdana" w:cs="Arial"/>
          <w:color w:val="000000" w:themeColor="text1"/>
          <w:sz w:val="16"/>
          <w:szCs w:val="16"/>
        </w:rPr>
        <w:footnoteRef/>
      </w:r>
      <w:r w:rsidRPr="00D42F08">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3AA718B" w14:textId="77777777" w:rsidR="00F93C17" w:rsidRPr="00D42F08" w:rsidRDefault="00F93C17" w:rsidP="00F93C17">
      <w:pPr>
        <w:spacing w:after="0" w:line="240" w:lineRule="auto"/>
        <w:ind w:firstLine="709"/>
        <w:contextualSpacing/>
        <w:jc w:val="both"/>
        <w:rPr>
          <w:rFonts w:ascii="Verdana" w:hAnsi="Verdana" w:cs="Arial"/>
          <w:color w:val="000000" w:themeColor="text1"/>
          <w:sz w:val="16"/>
          <w:szCs w:val="16"/>
        </w:rPr>
      </w:pPr>
      <w:r w:rsidRPr="00D42F08">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42F08">
        <w:rPr>
          <w:rFonts w:ascii="Verdana" w:hAnsi="Verdana" w:cs="Arial"/>
          <w:color w:val="000000" w:themeColor="text1"/>
          <w:spacing w:val="-1"/>
          <w:sz w:val="16"/>
          <w:szCs w:val="16"/>
        </w:rPr>
        <w:t xml:space="preserve"> </w:t>
      </w:r>
      <w:r w:rsidRPr="00D42F08">
        <w:rPr>
          <w:rFonts w:ascii="Verdana" w:hAnsi="Verdana" w:cs="Arial"/>
          <w:color w:val="000000" w:themeColor="text1"/>
          <w:sz w:val="16"/>
          <w:szCs w:val="16"/>
        </w:rPr>
        <w:t>Estatales”.</w:t>
      </w:r>
    </w:p>
    <w:p w14:paraId="0CD28B62" w14:textId="77777777" w:rsidR="00F93C17" w:rsidRPr="00D42F08" w:rsidRDefault="00F93C17" w:rsidP="00F93C17">
      <w:pPr>
        <w:spacing w:after="0" w:line="240" w:lineRule="auto"/>
        <w:ind w:firstLine="709"/>
        <w:contextualSpacing/>
        <w:jc w:val="both"/>
        <w:rPr>
          <w:rFonts w:ascii="Verdana" w:hAnsi="Verdana" w:cs="Arial"/>
          <w:color w:val="000000" w:themeColor="text1"/>
          <w:sz w:val="16"/>
          <w:szCs w:val="16"/>
        </w:rPr>
      </w:pPr>
    </w:p>
  </w:footnote>
  <w:footnote w:id="2">
    <w:p w14:paraId="0439F6B0" w14:textId="77777777" w:rsidR="00F93C17" w:rsidRPr="00D42F08" w:rsidRDefault="00F93C17" w:rsidP="00F93C17">
      <w:pPr>
        <w:pStyle w:val="Textonotapie"/>
        <w:ind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Consejo de Estado. Sección Tercera. Sentencia del 23 de junio de 2010. Radicación No. 66001-23-31-000-1998-00261-</w:t>
      </w:r>
      <w:r w:rsidRPr="00D42F08">
        <w:rPr>
          <w:rFonts w:ascii="Verdana" w:hAnsi="Verdana"/>
          <w:spacing w:val="1"/>
          <w:sz w:val="16"/>
          <w:szCs w:val="16"/>
        </w:rPr>
        <w:t xml:space="preserve"> </w:t>
      </w:r>
      <w:r w:rsidRPr="00D42F08">
        <w:rPr>
          <w:rFonts w:ascii="Verdana" w:hAnsi="Verdana"/>
          <w:sz w:val="16"/>
          <w:szCs w:val="16"/>
        </w:rPr>
        <w:t>01(17.860).</w:t>
      </w:r>
      <w:r w:rsidRPr="00D42F08">
        <w:rPr>
          <w:rFonts w:ascii="Verdana" w:hAnsi="Verdana"/>
          <w:spacing w:val="-2"/>
          <w:sz w:val="16"/>
          <w:szCs w:val="16"/>
        </w:rPr>
        <w:t xml:space="preserve"> </w:t>
      </w:r>
      <w:r w:rsidRPr="00D42F08">
        <w:rPr>
          <w:rFonts w:ascii="Verdana" w:hAnsi="Verdana"/>
          <w:sz w:val="16"/>
          <w:szCs w:val="16"/>
        </w:rPr>
        <w:t>Consejero</w:t>
      </w:r>
      <w:r w:rsidRPr="00D42F08">
        <w:rPr>
          <w:rFonts w:ascii="Verdana" w:hAnsi="Verdana"/>
          <w:spacing w:val="-1"/>
          <w:sz w:val="16"/>
          <w:szCs w:val="16"/>
        </w:rPr>
        <w:t xml:space="preserve"> </w:t>
      </w:r>
      <w:r w:rsidRPr="00D42F08">
        <w:rPr>
          <w:rFonts w:ascii="Verdana" w:hAnsi="Verdana"/>
          <w:sz w:val="16"/>
          <w:szCs w:val="16"/>
        </w:rPr>
        <w:t>Ponente:</w:t>
      </w:r>
      <w:r w:rsidRPr="00D42F08">
        <w:rPr>
          <w:rFonts w:ascii="Verdana" w:hAnsi="Verdana"/>
          <w:spacing w:val="-1"/>
          <w:sz w:val="16"/>
          <w:szCs w:val="16"/>
        </w:rPr>
        <w:t xml:space="preserve"> </w:t>
      </w:r>
      <w:r w:rsidRPr="00D42F08">
        <w:rPr>
          <w:rFonts w:ascii="Verdana" w:hAnsi="Verdana"/>
          <w:sz w:val="16"/>
          <w:szCs w:val="16"/>
        </w:rPr>
        <w:t>Mauricio</w:t>
      </w:r>
      <w:r w:rsidRPr="00D42F08">
        <w:rPr>
          <w:rFonts w:ascii="Verdana" w:hAnsi="Verdana"/>
          <w:spacing w:val="-2"/>
          <w:sz w:val="16"/>
          <w:szCs w:val="16"/>
        </w:rPr>
        <w:t xml:space="preserve"> </w:t>
      </w:r>
      <w:r w:rsidRPr="00D42F08">
        <w:rPr>
          <w:rFonts w:ascii="Verdana" w:hAnsi="Verdana"/>
          <w:sz w:val="16"/>
          <w:szCs w:val="16"/>
        </w:rPr>
        <w:t>Fajardo</w:t>
      </w:r>
      <w:r w:rsidRPr="00D42F08">
        <w:rPr>
          <w:rFonts w:ascii="Verdana" w:hAnsi="Verdana"/>
          <w:spacing w:val="-1"/>
          <w:sz w:val="16"/>
          <w:szCs w:val="16"/>
        </w:rPr>
        <w:t xml:space="preserve"> </w:t>
      </w:r>
      <w:r w:rsidRPr="00D42F08">
        <w:rPr>
          <w:rFonts w:ascii="Verdana" w:hAnsi="Verdana"/>
          <w:sz w:val="16"/>
          <w:szCs w:val="16"/>
        </w:rPr>
        <w:t>Gómez.</w:t>
      </w:r>
    </w:p>
    <w:p w14:paraId="3EB96760" w14:textId="77777777" w:rsidR="00F93C17" w:rsidRPr="00D42F08" w:rsidRDefault="00F93C17" w:rsidP="00F93C17">
      <w:pPr>
        <w:pStyle w:val="Textonotapie"/>
        <w:jc w:val="both"/>
        <w:rPr>
          <w:rFonts w:ascii="Verdana" w:hAnsi="Verdana"/>
          <w:sz w:val="16"/>
          <w:szCs w:val="16"/>
          <w:lang w:val="es-ES"/>
        </w:rPr>
      </w:pPr>
    </w:p>
  </w:footnote>
  <w:footnote w:id="3">
    <w:p w14:paraId="69BF9282" w14:textId="77777777" w:rsidR="00F93C17" w:rsidRPr="00D42F08" w:rsidRDefault="00F93C17" w:rsidP="00F93C17">
      <w:pPr>
        <w:spacing w:after="0" w:line="240" w:lineRule="auto"/>
        <w:ind w:firstLine="709"/>
        <w:contextualSpacing/>
        <w:jc w:val="both"/>
        <w:rPr>
          <w:rFonts w:ascii="Verdana" w:hAnsi="Verdana" w:cs="Arial"/>
          <w:color w:val="000000" w:themeColor="text1"/>
          <w:sz w:val="16"/>
          <w:szCs w:val="16"/>
        </w:rPr>
      </w:pPr>
      <w:r w:rsidRPr="00D42F08">
        <w:rPr>
          <w:rStyle w:val="Refdenotaalpie"/>
          <w:rFonts w:ascii="Verdana" w:hAnsi="Verdana" w:cs="Arial"/>
          <w:color w:val="000000" w:themeColor="text1"/>
          <w:sz w:val="16"/>
          <w:szCs w:val="16"/>
        </w:rPr>
        <w:footnoteRef/>
      </w:r>
      <w:r w:rsidRPr="00D42F08">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D42F08">
        <w:rPr>
          <w:rFonts w:ascii="Verdana" w:hAnsi="Verdana" w:cs="Arial"/>
          <w:color w:val="000000" w:themeColor="text1"/>
          <w:spacing w:val="-6"/>
          <w:sz w:val="16"/>
          <w:szCs w:val="16"/>
        </w:rPr>
        <w:t xml:space="preserve"> </w:t>
      </w:r>
      <w:r w:rsidRPr="00D42F08">
        <w:rPr>
          <w:rFonts w:ascii="Verdana" w:hAnsi="Verdana" w:cs="Arial"/>
          <w:color w:val="000000" w:themeColor="text1"/>
          <w:sz w:val="16"/>
          <w:szCs w:val="16"/>
        </w:rPr>
        <w:t>artículo”.</w:t>
      </w:r>
    </w:p>
    <w:p w14:paraId="75646DC0" w14:textId="77777777" w:rsidR="00F93C17" w:rsidRPr="00D42F08" w:rsidRDefault="00F93C17" w:rsidP="00F93C17">
      <w:pPr>
        <w:spacing w:after="0" w:line="240" w:lineRule="auto"/>
        <w:ind w:firstLine="709"/>
        <w:contextualSpacing/>
        <w:jc w:val="both"/>
        <w:rPr>
          <w:rFonts w:ascii="Verdana" w:hAnsi="Verdana" w:cs="Arial"/>
          <w:color w:val="000000" w:themeColor="text1"/>
          <w:sz w:val="16"/>
          <w:szCs w:val="16"/>
        </w:rPr>
      </w:pPr>
    </w:p>
  </w:footnote>
  <w:footnote w:id="4">
    <w:p w14:paraId="28D34780" w14:textId="77777777" w:rsidR="00F93C17" w:rsidRPr="00D42F08" w:rsidRDefault="00F93C17" w:rsidP="00F93C17">
      <w:pPr>
        <w:pStyle w:val="Textonotapie"/>
        <w:ind w:firstLine="708"/>
        <w:jc w:val="both"/>
        <w:rPr>
          <w:rFonts w:ascii="Verdana" w:hAnsi="Verdana"/>
          <w:sz w:val="16"/>
          <w:szCs w:val="16"/>
          <w:lang w:val="es-ES"/>
        </w:rPr>
      </w:pPr>
      <w:r w:rsidRPr="00D42F08">
        <w:rPr>
          <w:rStyle w:val="Refdenotaalpie"/>
          <w:rFonts w:ascii="Verdana" w:hAnsi="Verdana"/>
          <w:sz w:val="16"/>
          <w:szCs w:val="16"/>
        </w:rPr>
        <w:footnoteRef/>
      </w:r>
      <w:r w:rsidRPr="00D42F08">
        <w:rPr>
          <w:rFonts w:ascii="Verdana" w:hAnsi="Verdana"/>
          <w:sz w:val="16"/>
          <w:szCs w:val="16"/>
        </w:rPr>
        <w:t xml:space="preserve"> Agencia Nacional de Contratación Pública–Colombia Compra Eficiente–. Concepto C-762 del 6 de enero de 2021.</w:t>
      </w:r>
      <w:r w:rsidRPr="00D42F08">
        <w:rPr>
          <w:rFonts w:ascii="Verdana" w:hAnsi="Verdana"/>
          <w:spacing w:val="1"/>
          <w:sz w:val="16"/>
          <w:szCs w:val="16"/>
        </w:rPr>
        <w:t xml:space="preserve"> </w:t>
      </w:r>
      <w:r w:rsidRPr="00D42F08">
        <w:rPr>
          <w:rFonts w:ascii="Verdana" w:hAnsi="Verdana"/>
          <w:sz w:val="16"/>
          <w:szCs w:val="16"/>
        </w:rPr>
        <w:t>Radicado</w:t>
      </w:r>
      <w:r w:rsidRPr="00D42F08">
        <w:rPr>
          <w:rFonts w:ascii="Verdana" w:hAnsi="Verdana"/>
          <w:spacing w:val="-2"/>
          <w:sz w:val="16"/>
          <w:szCs w:val="16"/>
        </w:rPr>
        <w:t xml:space="preserve"> </w:t>
      </w:r>
      <w:r w:rsidRPr="00D42F08">
        <w:rPr>
          <w:rFonts w:ascii="Verdana" w:hAnsi="Verdana"/>
          <w:sz w:val="16"/>
          <w:szCs w:val="16"/>
        </w:rPr>
        <w:t>No. RS20210106000041.</w:t>
      </w:r>
    </w:p>
  </w:footnote>
  <w:footnote w:id="5">
    <w:p w14:paraId="4C6AD0F1" w14:textId="77777777" w:rsidR="00F93C17" w:rsidRDefault="00F93C17" w:rsidP="00F93C17">
      <w:pPr>
        <w:pStyle w:val="Textonotapie"/>
        <w:ind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Consejo</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Estado.</w:t>
      </w:r>
      <w:r w:rsidRPr="00D42F08">
        <w:rPr>
          <w:rFonts w:ascii="Verdana" w:hAnsi="Verdana"/>
          <w:spacing w:val="-4"/>
          <w:sz w:val="16"/>
          <w:szCs w:val="16"/>
        </w:rPr>
        <w:t xml:space="preserve"> </w:t>
      </w:r>
      <w:r w:rsidRPr="00D42F08">
        <w:rPr>
          <w:rFonts w:ascii="Verdana" w:hAnsi="Verdana"/>
          <w:sz w:val="16"/>
          <w:szCs w:val="16"/>
        </w:rPr>
        <w:t>Sala</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Consulta</w:t>
      </w:r>
      <w:r w:rsidRPr="00D42F08">
        <w:rPr>
          <w:rFonts w:ascii="Verdana" w:hAnsi="Verdana"/>
          <w:spacing w:val="-3"/>
          <w:sz w:val="16"/>
          <w:szCs w:val="16"/>
        </w:rPr>
        <w:t xml:space="preserve"> </w:t>
      </w:r>
      <w:r w:rsidRPr="00D42F08">
        <w:rPr>
          <w:rFonts w:ascii="Verdana" w:hAnsi="Verdana"/>
          <w:sz w:val="16"/>
          <w:szCs w:val="16"/>
        </w:rPr>
        <w:t>y</w:t>
      </w:r>
      <w:r w:rsidRPr="00D42F08">
        <w:rPr>
          <w:rFonts w:ascii="Verdana" w:hAnsi="Verdana"/>
          <w:spacing w:val="-4"/>
          <w:sz w:val="16"/>
          <w:szCs w:val="16"/>
        </w:rPr>
        <w:t xml:space="preserve"> </w:t>
      </w:r>
      <w:r w:rsidRPr="00D42F08">
        <w:rPr>
          <w:rFonts w:ascii="Verdana" w:hAnsi="Verdana"/>
          <w:sz w:val="16"/>
          <w:szCs w:val="16"/>
        </w:rPr>
        <w:t>Servicio</w:t>
      </w:r>
      <w:r w:rsidRPr="00D42F08">
        <w:rPr>
          <w:rFonts w:ascii="Verdana" w:hAnsi="Verdana"/>
          <w:spacing w:val="-2"/>
          <w:sz w:val="16"/>
          <w:szCs w:val="16"/>
        </w:rPr>
        <w:t xml:space="preserve"> </w:t>
      </w:r>
      <w:r w:rsidRPr="00D42F08">
        <w:rPr>
          <w:rFonts w:ascii="Verdana" w:hAnsi="Verdana"/>
          <w:sz w:val="16"/>
          <w:szCs w:val="16"/>
        </w:rPr>
        <w:t>Civil.</w:t>
      </w:r>
      <w:r w:rsidRPr="00D42F08">
        <w:rPr>
          <w:rFonts w:ascii="Verdana" w:hAnsi="Verdana"/>
          <w:spacing w:val="-3"/>
          <w:sz w:val="16"/>
          <w:szCs w:val="16"/>
        </w:rPr>
        <w:t xml:space="preserve"> </w:t>
      </w:r>
      <w:r w:rsidRPr="00D42F08">
        <w:rPr>
          <w:rFonts w:ascii="Verdana" w:hAnsi="Verdana"/>
          <w:sz w:val="16"/>
          <w:szCs w:val="16"/>
        </w:rPr>
        <w:t>Concepto</w:t>
      </w:r>
      <w:r w:rsidRPr="00D42F08">
        <w:rPr>
          <w:rFonts w:ascii="Verdana" w:hAnsi="Verdana"/>
          <w:spacing w:val="-3"/>
          <w:sz w:val="16"/>
          <w:szCs w:val="16"/>
        </w:rPr>
        <w:t xml:space="preserve"> </w:t>
      </w:r>
      <w:r w:rsidRPr="00D42F08">
        <w:rPr>
          <w:rFonts w:ascii="Verdana" w:hAnsi="Verdana"/>
          <w:sz w:val="16"/>
          <w:szCs w:val="16"/>
        </w:rPr>
        <w:t>26</w:t>
      </w:r>
      <w:r w:rsidRPr="00D42F08">
        <w:rPr>
          <w:rFonts w:ascii="Verdana" w:hAnsi="Verdana"/>
          <w:spacing w:val="-4"/>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julio</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2016.</w:t>
      </w:r>
      <w:r w:rsidRPr="00D42F08">
        <w:rPr>
          <w:rFonts w:ascii="Verdana" w:hAnsi="Verdana"/>
          <w:spacing w:val="-4"/>
          <w:sz w:val="16"/>
          <w:szCs w:val="16"/>
        </w:rPr>
        <w:t xml:space="preserve"> </w:t>
      </w:r>
      <w:r w:rsidRPr="00D42F08">
        <w:rPr>
          <w:rFonts w:ascii="Verdana" w:hAnsi="Verdana"/>
          <w:sz w:val="16"/>
          <w:szCs w:val="16"/>
        </w:rPr>
        <w:t>Exp.</w:t>
      </w:r>
      <w:r w:rsidRPr="00D42F08">
        <w:rPr>
          <w:rFonts w:ascii="Verdana" w:hAnsi="Verdana"/>
          <w:spacing w:val="-3"/>
          <w:sz w:val="16"/>
          <w:szCs w:val="16"/>
        </w:rPr>
        <w:t xml:space="preserve"> </w:t>
      </w:r>
      <w:r w:rsidRPr="00D42F08">
        <w:rPr>
          <w:rFonts w:ascii="Verdana" w:hAnsi="Verdana"/>
          <w:sz w:val="16"/>
          <w:szCs w:val="16"/>
        </w:rPr>
        <w:t>2.257.</w:t>
      </w:r>
      <w:r w:rsidRPr="00D42F08">
        <w:rPr>
          <w:rFonts w:ascii="Verdana" w:hAnsi="Verdana"/>
          <w:spacing w:val="-3"/>
          <w:sz w:val="16"/>
          <w:szCs w:val="16"/>
        </w:rPr>
        <w:t xml:space="preserve"> </w:t>
      </w:r>
      <w:r w:rsidRPr="00D42F08">
        <w:rPr>
          <w:rFonts w:ascii="Verdana" w:hAnsi="Verdana"/>
          <w:sz w:val="16"/>
          <w:szCs w:val="16"/>
        </w:rPr>
        <w:t>C.P.</w:t>
      </w:r>
      <w:r w:rsidRPr="00D42F08">
        <w:rPr>
          <w:rFonts w:ascii="Verdana" w:hAnsi="Verdana"/>
          <w:spacing w:val="-3"/>
          <w:sz w:val="16"/>
          <w:szCs w:val="16"/>
        </w:rPr>
        <w:t xml:space="preserve"> </w:t>
      </w:r>
      <w:r w:rsidRPr="00D42F08">
        <w:rPr>
          <w:rFonts w:ascii="Verdana" w:hAnsi="Verdana"/>
          <w:sz w:val="16"/>
          <w:szCs w:val="16"/>
        </w:rPr>
        <w:t>Álvaro</w:t>
      </w:r>
      <w:r w:rsidRPr="00D42F08">
        <w:rPr>
          <w:rFonts w:ascii="Verdana" w:hAnsi="Verdana"/>
          <w:spacing w:val="-4"/>
          <w:sz w:val="16"/>
          <w:szCs w:val="16"/>
        </w:rPr>
        <w:t xml:space="preserve"> </w:t>
      </w:r>
      <w:r w:rsidRPr="00D42F08">
        <w:rPr>
          <w:rFonts w:ascii="Verdana" w:hAnsi="Verdana"/>
          <w:sz w:val="16"/>
          <w:szCs w:val="16"/>
        </w:rPr>
        <w:t>Namén</w:t>
      </w:r>
      <w:r w:rsidRPr="00D42F08">
        <w:rPr>
          <w:rFonts w:ascii="Verdana" w:hAnsi="Verdana"/>
          <w:spacing w:val="-3"/>
          <w:sz w:val="16"/>
          <w:szCs w:val="16"/>
        </w:rPr>
        <w:t xml:space="preserve"> </w:t>
      </w:r>
      <w:r w:rsidRPr="00D42F08">
        <w:rPr>
          <w:rFonts w:ascii="Verdana" w:hAnsi="Verdana"/>
          <w:sz w:val="16"/>
          <w:szCs w:val="16"/>
        </w:rPr>
        <w:t>Vargas</w:t>
      </w:r>
    </w:p>
    <w:p w14:paraId="38DE866B" w14:textId="77777777" w:rsidR="00F93C17" w:rsidRPr="00D42F08" w:rsidRDefault="00F93C17" w:rsidP="00F93C17">
      <w:pPr>
        <w:pStyle w:val="Textonotapie"/>
        <w:ind w:firstLine="708"/>
        <w:jc w:val="both"/>
        <w:rPr>
          <w:rFonts w:ascii="Verdana" w:hAnsi="Verdana"/>
          <w:sz w:val="16"/>
          <w:szCs w:val="16"/>
          <w:lang w:val="es-ES"/>
        </w:rPr>
      </w:pPr>
    </w:p>
  </w:footnote>
  <w:footnote w:id="6">
    <w:p w14:paraId="4BD77AAE" w14:textId="77777777" w:rsidR="00F93C17" w:rsidRPr="00D42F08" w:rsidRDefault="00F93C17" w:rsidP="00F93C17">
      <w:pPr>
        <w:spacing w:before="80" w:line="240" w:lineRule="auto"/>
        <w:ind w:left="118"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[Referencia</w:t>
      </w:r>
      <w:r w:rsidRPr="00D42F08">
        <w:rPr>
          <w:rFonts w:ascii="Verdana" w:hAnsi="Verdana"/>
          <w:spacing w:val="14"/>
          <w:sz w:val="16"/>
          <w:szCs w:val="16"/>
        </w:rPr>
        <w:t xml:space="preserve"> </w:t>
      </w:r>
      <w:r w:rsidRPr="00D42F08">
        <w:rPr>
          <w:rFonts w:ascii="Verdana" w:hAnsi="Verdana"/>
          <w:sz w:val="16"/>
          <w:szCs w:val="16"/>
        </w:rPr>
        <w:t>propia</w:t>
      </w:r>
      <w:r w:rsidRPr="00D42F08">
        <w:rPr>
          <w:rFonts w:ascii="Verdana" w:hAnsi="Verdana"/>
          <w:spacing w:val="13"/>
          <w:sz w:val="16"/>
          <w:szCs w:val="16"/>
        </w:rPr>
        <w:t xml:space="preserve"> </w:t>
      </w:r>
      <w:r w:rsidRPr="00D42F08">
        <w:rPr>
          <w:rFonts w:ascii="Verdana" w:hAnsi="Verdana"/>
          <w:sz w:val="16"/>
          <w:szCs w:val="16"/>
        </w:rPr>
        <w:t>de</w:t>
      </w:r>
      <w:r w:rsidRPr="00D42F08">
        <w:rPr>
          <w:rFonts w:ascii="Verdana" w:hAnsi="Verdana"/>
          <w:spacing w:val="13"/>
          <w:sz w:val="16"/>
          <w:szCs w:val="16"/>
        </w:rPr>
        <w:t xml:space="preserve"> </w:t>
      </w:r>
      <w:r w:rsidRPr="00D42F08">
        <w:rPr>
          <w:rFonts w:ascii="Verdana" w:hAnsi="Verdana"/>
          <w:sz w:val="16"/>
          <w:szCs w:val="16"/>
        </w:rPr>
        <w:t>la</w:t>
      </w:r>
      <w:r w:rsidRPr="00D42F08">
        <w:rPr>
          <w:rFonts w:ascii="Verdana" w:hAnsi="Verdana"/>
          <w:spacing w:val="13"/>
          <w:sz w:val="16"/>
          <w:szCs w:val="16"/>
        </w:rPr>
        <w:t xml:space="preserve"> </w:t>
      </w:r>
      <w:r w:rsidRPr="00D42F08">
        <w:rPr>
          <w:rFonts w:ascii="Verdana" w:hAnsi="Verdana"/>
          <w:sz w:val="16"/>
          <w:szCs w:val="16"/>
        </w:rPr>
        <w:t>cita]</w:t>
      </w:r>
      <w:r w:rsidRPr="00D42F08">
        <w:rPr>
          <w:rFonts w:ascii="Verdana" w:hAnsi="Verdana"/>
          <w:spacing w:val="13"/>
          <w:sz w:val="16"/>
          <w:szCs w:val="16"/>
        </w:rPr>
        <w:t xml:space="preserve"> </w:t>
      </w:r>
      <w:r w:rsidRPr="00D42F08">
        <w:rPr>
          <w:rFonts w:ascii="Verdana" w:hAnsi="Verdana"/>
          <w:sz w:val="16"/>
          <w:szCs w:val="16"/>
        </w:rPr>
        <w:t>“CE.</w:t>
      </w:r>
      <w:r w:rsidRPr="00D42F08">
        <w:rPr>
          <w:rFonts w:ascii="Verdana" w:hAnsi="Verdana"/>
          <w:spacing w:val="13"/>
          <w:sz w:val="16"/>
          <w:szCs w:val="16"/>
        </w:rPr>
        <w:t xml:space="preserve"> </w:t>
      </w:r>
      <w:r w:rsidRPr="00D42F08">
        <w:rPr>
          <w:rFonts w:ascii="Verdana" w:hAnsi="Verdana"/>
          <w:sz w:val="16"/>
          <w:szCs w:val="16"/>
        </w:rPr>
        <w:t>SCSC.</w:t>
      </w:r>
      <w:r w:rsidRPr="00D42F08">
        <w:rPr>
          <w:rFonts w:ascii="Verdana" w:hAnsi="Verdana"/>
          <w:spacing w:val="13"/>
          <w:sz w:val="16"/>
          <w:szCs w:val="16"/>
        </w:rPr>
        <w:t xml:space="preserve"> </w:t>
      </w:r>
      <w:r w:rsidRPr="00D42F08">
        <w:rPr>
          <w:rFonts w:ascii="Verdana" w:hAnsi="Verdana"/>
          <w:sz w:val="16"/>
          <w:szCs w:val="16"/>
        </w:rPr>
        <w:t>Concepto</w:t>
      </w:r>
      <w:r w:rsidRPr="00D42F08">
        <w:rPr>
          <w:rFonts w:ascii="Verdana" w:hAnsi="Verdana"/>
          <w:spacing w:val="13"/>
          <w:sz w:val="16"/>
          <w:szCs w:val="16"/>
        </w:rPr>
        <w:t xml:space="preserve"> </w:t>
      </w:r>
      <w:r w:rsidRPr="00D42F08">
        <w:rPr>
          <w:rFonts w:ascii="Verdana" w:hAnsi="Verdana"/>
          <w:sz w:val="16"/>
          <w:szCs w:val="16"/>
        </w:rPr>
        <w:t>de</w:t>
      </w:r>
      <w:r w:rsidRPr="00D42F08">
        <w:rPr>
          <w:rFonts w:ascii="Verdana" w:hAnsi="Verdana"/>
          <w:spacing w:val="13"/>
          <w:sz w:val="16"/>
          <w:szCs w:val="16"/>
        </w:rPr>
        <w:t xml:space="preserve"> </w:t>
      </w:r>
      <w:r w:rsidRPr="00D42F08">
        <w:rPr>
          <w:rFonts w:ascii="Verdana" w:hAnsi="Verdana"/>
          <w:sz w:val="16"/>
          <w:szCs w:val="16"/>
        </w:rPr>
        <w:t>1</w:t>
      </w:r>
      <w:r w:rsidRPr="00D42F08">
        <w:rPr>
          <w:rFonts w:ascii="Verdana" w:hAnsi="Verdana"/>
          <w:spacing w:val="14"/>
          <w:sz w:val="16"/>
          <w:szCs w:val="16"/>
        </w:rPr>
        <w:t xml:space="preserve"> </w:t>
      </w:r>
      <w:r w:rsidRPr="00D42F08">
        <w:rPr>
          <w:rFonts w:ascii="Verdana" w:hAnsi="Verdana"/>
          <w:sz w:val="16"/>
          <w:szCs w:val="16"/>
        </w:rPr>
        <w:t>de</w:t>
      </w:r>
      <w:r w:rsidRPr="00D42F08">
        <w:rPr>
          <w:rFonts w:ascii="Verdana" w:hAnsi="Verdana"/>
          <w:spacing w:val="13"/>
          <w:sz w:val="16"/>
          <w:szCs w:val="16"/>
        </w:rPr>
        <w:t xml:space="preserve"> </w:t>
      </w:r>
      <w:r w:rsidRPr="00D42F08">
        <w:rPr>
          <w:rFonts w:ascii="Verdana" w:hAnsi="Verdana"/>
          <w:sz w:val="16"/>
          <w:szCs w:val="16"/>
        </w:rPr>
        <w:t>noviembre</w:t>
      </w:r>
      <w:r w:rsidRPr="00D42F08">
        <w:rPr>
          <w:rFonts w:ascii="Verdana" w:hAnsi="Verdana"/>
          <w:spacing w:val="13"/>
          <w:sz w:val="16"/>
          <w:szCs w:val="16"/>
        </w:rPr>
        <w:t xml:space="preserve"> </w:t>
      </w:r>
      <w:r w:rsidRPr="00D42F08">
        <w:rPr>
          <w:rFonts w:ascii="Verdana" w:hAnsi="Verdana"/>
          <w:sz w:val="16"/>
          <w:szCs w:val="16"/>
        </w:rPr>
        <w:t>de</w:t>
      </w:r>
      <w:r w:rsidRPr="00D42F08">
        <w:rPr>
          <w:rFonts w:ascii="Verdana" w:hAnsi="Verdana"/>
          <w:spacing w:val="13"/>
          <w:sz w:val="16"/>
          <w:szCs w:val="16"/>
        </w:rPr>
        <w:t xml:space="preserve"> </w:t>
      </w:r>
      <w:r w:rsidRPr="00D42F08">
        <w:rPr>
          <w:rFonts w:ascii="Verdana" w:hAnsi="Verdana"/>
          <w:sz w:val="16"/>
          <w:szCs w:val="16"/>
        </w:rPr>
        <w:t>2016</w:t>
      </w:r>
      <w:r w:rsidRPr="00D42F08">
        <w:rPr>
          <w:rFonts w:ascii="Verdana" w:hAnsi="Verdana"/>
          <w:spacing w:val="13"/>
          <w:sz w:val="16"/>
          <w:szCs w:val="16"/>
        </w:rPr>
        <w:t xml:space="preserve"> </w:t>
      </w:r>
      <w:r w:rsidRPr="00D42F08">
        <w:rPr>
          <w:rFonts w:ascii="Verdana" w:hAnsi="Verdana"/>
          <w:sz w:val="16"/>
          <w:szCs w:val="16"/>
        </w:rPr>
        <w:t>[Rad.</w:t>
      </w:r>
      <w:r w:rsidRPr="00D42F08">
        <w:rPr>
          <w:rFonts w:ascii="Verdana" w:hAnsi="Verdana"/>
          <w:spacing w:val="13"/>
          <w:sz w:val="16"/>
          <w:szCs w:val="16"/>
        </w:rPr>
        <w:t xml:space="preserve"> </w:t>
      </w:r>
      <w:r w:rsidRPr="00D42F08">
        <w:rPr>
          <w:rFonts w:ascii="Verdana" w:hAnsi="Verdana"/>
          <w:sz w:val="16"/>
          <w:szCs w:val="16"/>
        </w:rPr>
        <w:t>11001-03-06-000-2016-00125-</w:t>
      </w:r>
      <w:r w:rsidRPr="00D42F08">
        <w:rPr>
          <w:rFonts w:ascii="Verdana" w:hAnsi="Verdana"/>
          <w:spacing w:val="1"/>
          <w:sz w:val="16"/>
          <w:szCs w:val="16"/>
        </w:rPr>
        <w:t xml:space="preserve"> </w:t>
      </w:r>
      <w:r w:rsidRPr="00D42F08">
        <w:rPr>
          <w:rFonts w:ascii="Verdana" w:hAnsi="Verdana"/>
          <w:sz w:val="16"/>
          <w:szCs w:val="16"/>
        </w:rPr>
        <w:t>00(2305)].</w:t>
      </w:r>
      <w:r w:rsidRPr="00D42F08">
        <w:rPr>
          <w:rFonts w:ascii="Verdana" w:hAnsi="Verdana"/>
          <w:spacing w:val="-2"/>
          <w:sz w:val="16"/>
          <w:szCs w:val="16"/>
        </w:rPr>
        <w:t xml:space="preserve"> </w:t>
      </w:r>
      <w:r w:rsidRPr="00D42F08">
        <w:rPr>
          <w:rFonts w:ascii="Verdana" w:hAnsi="Verdana"/>
          <w:sz w:val="16"/>
          <w:szCs w:val="16"/>
        </w:rPr>
        <w:t>MP.</w:t>
      </w:r>
      <w:r w:rsidRPr="00D42F08">
        <w:rPr>
          <w:rFonts w:ascii="Verdana" w:hAnsi="Verdana"/>
          <w:spacing w:val="-1"/>
          <w:sz w:val="16"/>
          <w:szCs w:val="16"/>
        </w:rPr>
        <w:t xml:space="preserve"> </w:t>
      </w:r>
      <w:r w:rsidRPr="00D42F08">
        <w:rPr>
          <w:rFonts w:ascii="Verdana" w:hAnsi="Verdana"/>
          <w:sz w:val="16"/>
          <w:szCs w:val="16"/>
        </w:rPr>
        <w:t>Germán</w:t>
      </w:r>
      <w:r w:rsidRPr="00D42F08">
        <w:rPr>
          <w:rFonts w:ascii="Verdana" w:hAnsi="Verdana"/>
          <w:spacing w:val="-1"/>
          <w:sz w:val="16"/>
          <w:szCs w:val="16"/>
        </w:rPr>
        <w:t xml:space="preserve"> </w:t>
      </w:r>
      <w:r w:rsidRPr="00D42F08">
        <w:rPr>
          <w:rFonts w:ascii="Verdana" w:hAnsi="Verdana"/>
          <w:sz w:val="16"/>
          <w:szCs w:val="16"/>
        </w:rPr>
        <w:t>Alberto</w:t>
      </w:r>
      <w:r w:rsidRPr="00D42F08">
        <w:rPr>
          <w:rFonts w:ascii="Verdana" w:hAnsi="Verdana"/>
          <w:spacing w:val="-1"/>
          <w:sz w:val="16"/>
          <w:szCs w:val="16"/>
        </w:rPr>
        <w:t xml:space="preserve"> </w:t>
      </w:r>
      <w:r w:rsidRPr="00D42F08">
        <w:rPr>
          <w:rFonts w:ascii="Verdana" w:hAnsi="Verdana"/>
          <w:sz w:val="16"/>
          <w:szCs w:val="16"/>
        </w:rPr>
        <w:t>Bula</w:t>
      </w:r>
      <w:r w:rsidRPr="00D42F08">
        <w:rPr>
          <w:rFonts w:ascii="Verdana" w:hAnsi="Verdana"/>
          <w:spacing w:val="-1"/>
          <w:sz w:val="16"/>
          <w:szCs w:val="16"/>
        </w:rPr>
        <w:t xml:space="preserve"> </w:t>
      </w:r>
      <w:r w:rsidRPr="00D42F08">
        <w:rPr>
          <w:rFonts w:ascii="Verdana" w:hAnsi="Verdana"/>
          <w:sz w:val="16"/>
          <w:szCs w:val="16"/>
        </w:rPr>
        <w:t>Escobar”.</w:t>
      </w:r>
    </w:p>
  </w:footnote>
  <w:footnote w:id="7">
    <w:p w14:paraId="248A4DD0" w14:textId="77777777" w:rsidR="00F93C17" w:rsidRPr="00D42F08" w:rsidRDefault="00F93C17" w:rsidP="00F93C17">
      <w:pPr>
        <w:spacing w:line="240" w:lineRule="auto"/>
        <w:ind w:left="118" w:right="337"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[Referencia</w:t>
      </w:r>
      <w:r w:rsidRPr="00D42F08">
        <w:rPr>
          <w:rFonts w:ascii="Verdana" w:hAnsi="Verdana"/>
          <w:spacing w:val="-9"/>
          <w:sz w:val="16"/>
          <w:szCs w:val="16"/>
        </w:rPr>
        <w:t xml:space="preserve"> </w:t>
      </w:r>
      <w:r w:rsidRPr="00D42F08">
        <w:rPr>
          <w:rFonts w:ascii="Verdana" w:hAnsi="Verdana"/>
          <w:sz w:val="16"/>
          <w:szCs w:val="16"/>
        </w:rPr>
        <w:t>propia</w:t>
      </w:r>
      <w:r w:rsidRPr="00D42F08">
        <w:rPr>
          <w:rFonts w:ascii="Verdana" w:hAnsi="Verdana"/>
          <w:spacing w:val="-10"/>
          <w:sz w:val="16"/>
          <w:szCs w:val="16"/>
        </w:rPr>
        <w:t xml:space="preserve"> </w:t>
      </w:r>
      <w:r w:rsidRPr="00D42F08">
        <w:rPr>
          <w:rFonts w:ascii="Verdana" w:hAnsi="Verdana"/>
          <w:sz w:val="16"/>
          <w:szCs w:val="16"/>
        </w:rPr>
        <w:t>de</w:t>
      </w:r>
      <w:r w:rsidRPr="00D42F08">
        <w:rPr>
          <w:rFonts w:ascii="Verdana" w:hAnsi="Verdana"/>
          <w:spacing w:val="-11"/>
          <w:sz w:val="16"/>
          <w:szCs w:val="16"/>
        </w:rPr>
        <w:t xml:space="preserve"> </w:t>
      </w:r>
      <w:r w:rsidRPr="00D42F08">
        <w:rPr>
          <w:rFonts w:ascii="Verdana" w:hAnsi="Verdana"/>
          <w:sz w:val="16"/>
          <w:szCs w:val="16"/>
        </w:rPr>
        <w:t>la</w:t>
      </w:r>
      <w:r w:rsidRPr="00D42F08">
        <w:rPr>
          <w:rFonts w:ascii="Verdana" w:hAnsi="Verdana"/>
          <w:spacing w:val="-11"/>
          <w:sz w:val="16"/>
          <w:szCs w:val="16"/>
        </w:rPr>
        <w:t xml:space="preserve"> </w:t>
      </w:r>
      <w:r w:rsidRPr="00D42F08">
        <w:rPr>
          <w:rFonts w:ascii="Verdana" w:hAnsi="Verdana"/>
          <w:sz w:val="16"/>
          <w:szCs w:val="16"/>
        </w:rPr>
        <w:t>cita]</w:t>
      </w:r>
      <w:r w:rsidRPr="00D42F08">
        <w:rPr>
          <w:rFonts w:ascii="Verdana" w:hAnsi="Verdana"/>
          <w:spacing w:val="-11"/>
          <w:sz w:val="16"/>
          <w:szCs w:val="16"/>
        </w:rPr>
        <w:t xml:space="preserve"> </w:t>
      </w:r>
      <w:r w:rsidRPr="00D42F08">
        <w:rPr>
          <w:rFonts w:ascii="Verdana" w:hAnsi="Verdana"/>
          <w:sz w:val="16"/>
          <w:szCs w:val="16"/>
        </w:rPr>
        <w:t>“CE.</w:t>
      </w:r>
      <w:r w:rsidRPr="00D42F08">
        <w:rPr>
          <w:rFonts w:ascii="Verdana" w:hAnsi="Verdana"/>
          <w:spacing w:val="-11"/>
          <w:sz w:val="16"/>
          <w:szCs w:val="16"/>
        </w:rPr>
        <w:t xml:space="preserve"> </w:t>
      </w:r>
      <w:r w:rsidRPr="00D42F08">
        <w:rPr>
          <w:rFonts w:ascii="Verdana" w:hAnsi="Verdana"/>
          <w:sz w:val="16"/>
          <w:szCs w:val="16"/>
        </w:rPr>
        <w:t>SCSC.</w:t>
      </w:r>
      <w:r w:rsidRPr="00D42F08">
        <w:rPr>
          <w:rFonts w:ascii="Verdana" w:hAnsi="Verdana"/>
          <w:spacing w:val="-10"/>
          <w:sz w:val="16"/>
          <w:szCs w:val="16"/>
        </w:rPr>
        <w:t xml:space="preserve"> </w:t>
      </w:r>
      <w:r w:rsidRPr="00D42F08">
        <w:rPr>
          <w:rFonts w:ascii="Verdana" w:hAnsi="Verdana"/>
          <w:sz w:val="16"/>
          <w:szCs w:val="16"/>
        </w:rPr>
        <w:t>Concepto</w:t>
      </w:r>
      <w:r w:rsidRPr="00D42F08">
        <w:rPr>
          <w:rFonts w:ascii="Verdana" w:hAnsi="Verdana"/>
          <w:spacing w:val="-10"/>
          <w:sz w:val="16"/>
          <w:szCs w:val="16"/>
        </w:rPr>
        <w:t xml:space="preserve"> </w:t>
      </w:r>
      <w:r w:rsidRPr="00D42F08">
        <w:rPr>
          <w:rFonts w:ascii="Verdana" w:hAnsi="Verdana"/>
          <w:sz w:val="16"/>
          <w:szCs w:val="16"/>
        </w:rPr>
        <w:t>de</w:t>
      </w:r>
      <w:r w:rsidRPr="00D42F08">
        <w:rPr>
          <w:rFonts w:ascii="Verdana" w:hAnsi="Verdana"/>
          <w:spacing w:val="-11"/>
          <w:sz w:val="16"/>
          <w:szCs w:val="16"/>
        </w:rPr>
        <w:t xml:space="preserve"> </w:t>
      </w:r>
      <w:r w:rsidRPr="00D42F08">
        <w:rPr>
          <w:rFonts w:ascii="Verdana" w:hAnsi="Verdana"/>
          <w:sz w:val="16"/>
          <w:szCs w:val="16"/>
        </w:rPr>
        <w:t>30</w:t>
      </w:r>
      <w:r w:rsidRPr="00D42F08">
        <w:rPr>
          <w:rFonts w:ascii="Verdana" w:hAnsi="Verdana"/>
          <w:spacing w:val="-11"/>
          <w:sz w:val="16"/>
          <w:szCs w:val="16"/>
        </w:rPr>
        <w:t xml:space="preserve"> </w:t>
      </w:r>
      <w:r w:rsidRPr="00D42F08">
        <w:rPr>
          <w:rFonts w:ascii="Verdana" w:hAnsi="Verdana"/>
          <w:sz w:val="16"/>
          <w:szCs w:val="16"/>
        </w:rPr>
        <w:t>de</w:t>
      </w:r>
      <w:r w:rsidRPr="00D42F08">
        <w:rPr>
          <w:rFonts w:ascii="Verdana" w:hAnsi="Verdana"/>
          <w:spacing w:val="-11"/>
          <w:sz w:val="16"/>
          <w:szCs w:val="16"/>
        </w:rPr>
        <w:t xml:space="preserve"> </w:t>
      </w:r>
      <w:r w:rsidRPr="00D42F08">
        <w:rPr>
          <w:rFonts w:ascii="Verdana" w:hAnsi="Verdana"/>
          <w:sz w:val="16"/>
          <w:szCs w:val="16"/>
        </w:rPr>
        <w:t>abril</w:t>
      </w:r>
      <w:r w:rsidRPr="00D42F08">
        <w:rPr>
          <w:rFonts w:ascii="Verdana" w:hAnsi="Verdana"/>
          <w:spacing w:val="-10"/>
          <w:sz w:val="16"/>
          <w:szCs w:val="16"/>
        </w:rPr>
        <w:t xml:space="preserve"> </w:t>
      </w:r>
      <w:r w:rsidRPr="00D42F08">
        <w:rPr>
          <w:rFonts w:ascii="Verdana" w:hAnsi="Verdana"/>
          <w:sz w:val="16"/>
          <w:szCs w:val="16"/>
        </w:rPr>
        <w:t>de</w:t>
      </w:r>
      <w:r w:rsidRPr="00D42F08">
        <w:rPr>
          <w:rFonts w:ascii="Verdana" w:hAnsi="Verdana"/>
          <w:spacing w:val="-11"/>
          <w:sz w:val="16"/>
          <w:szCs w:val="16"/>
        </w:rPr>
        <w:t xml:space="preserve"> </w:t>
      </w:r>
      <w:r w:rsidRPr="00D42F08">
        <w:rPr>
          <w:rFonts w:ascii="Verdana" w:hAnsi="Verdana"/>
          <w:sz w:val="16"/>
          <w:szCs w:val="16"/>
        </w:rPr>
        <w:t>2008</w:t>
      </w:r>
      <w:r w:rsidRPr="00D42F08">
        <w:rPr>
          <w:rFonts w:ascii="Verdana" w:hAnsi="Verdana"/>
          <w:spacing w:val="-11"/>
          <w:sz w:val="16"/>
          <w:szCs w:val="16"/>
        </w:rPr>
        <w:t xml:space="preserve"> </w:t>
      </w:r>
      <w:r w:rsidRPr="00D42F08">
        <w:rPr>
          <w:rFonts w:ascii="Verdana" w:hAnsi="Verdana"/>
          <w:sz w:val="16"/>
          <w:szCs w:val="16"/>
        </w:rPr>
        <w:t>[Rad.</w:t>
      </w:r>
      <w:r w:rsidRPr="00D42F08">
        <w:rPr>
          <w:rFonts w:ascii="Verdana" w:hAnsi="Verdana"/>
          <w:spacing w:val="-11"/>
          <w:sz w:val="16"/>
          <w:szCs w:val="16"/>
        </w:rPr>
        <w:t xml:space="preserve"> </w:t>
      </w:r>
      <w:r w:rsidRPr="00D42F08">
        <w:rPr>
          <w:rFonts w:ascii="Verdana" w:hAnsi="Verdana"/>
          <w:sz w:val="16"/>
          <w:szCs w:val="16"/>
        </w:rPr>
        <w:t>11001-03-06-000-2008-00013-00(1881)].</w:t>
      </w:r>
      <w:r w:rsidRPr="00D42F08">
        <w:rPr>
          <w:rFonts w:ascii="Verdana" w:hAnsi="Verdana"/>
          <w:spacing w:val="1"/>
          <w:sz w:val="16"/>
          <w:szCs w:val="16"/>
        </w:rPr>
        <w:t xml:space="preserve"> </w:t>
      </w:r>
      <w:r w:rsidRPr="00D42F08">
        <w:rPr>
          <w:rFonts w:ascii="Verdana" w:hAnsi="Verdana"/>
          <w:sz w:val="16"/>
          <w:szCs w:val="16"/>
        </w:rPr>
        <w:t xml:space="preserve">MP. Enrique José Arboleda Perdomo. En esta oportunidad, la Sala indicó que el contenido </w:t>
      </w:r>
      <w:r w:rsidRPr="00D42F08">
        <w:rPr>
          <w:rFonts w:ascii="Verdana" w:hAnsi="Verdana"/>
          <w:i/>
          <w:sz w:val="16"/>
          <w:szCs w:val="16"/>
        </w:rPr>
        <w:t xml:space="preserve">“obligacional” </w:t>
      </w:r>
      <w:r w:rsidRPr="00D42F08">
        <w:rPr>
          <w:rFonts w:ascii="Verdana" w:hAnsi="Verdana"/>
          <w:sz w:val="16"/>
          <w:szCs w:val="16"/>
        </w:rPr>
        <w:t>de los convenios se</w:t>
      </w:r>
      <w:r w:rsidRPr="00D42F08">
        <w:rPr>
          <w:rFonts w:ascii="Verdana" w:hAnsi="Verdana"/>
          <w:spacing w:val="1"/>
          <w:sz w:val="16"/>
          <w:szCs w:val="16"/>
        </w:rPr>
        <w:t xml:space="preserve"> </w:t>
      </w:r>
      <w:r w:rsidRPr="00D42F08">
        <w:rPr>
          <w:rFonts w:ascii="Verdana" w:hAnsi="Verdana"/>
          <w:sz w:val="16"/>
          <w:szCs w:val="16"/>
        </w:rPr>
        <w:t>estructura definiendo el resultado querido por las partes y los medios que cada entidad despliega para la obtención del respectivo</w:t>
      </w:r>
      <w:r w:rsidRPr="00D42F08">
        <w:rPr>
          <w:rFonts w:ascii="Verdana" w:hAnsi="Verdana"/>
          <w:spacing w:val="1"/>
          <w:sz w:val="16"/>
          <w:szCs w:val="16"/>
        </w:rPr>
        <w:t xml:space="preserve"> </w:t>
      </w:r>
      <w:r w:rsidRPr="00D42F08">
        <w:rPr>
          <w:rFonts w:ascii="Verdana" w:hAnsi="Verdana"/>
          <w:sz w:val="16"/>
          <w:szCs w:val="16"/>
        </w:rPr>
        <w:t>objeto”.</w:t>
      </w:r>
    </w:p>
    <w:p w14:paraId="68D7EDEA" w14:textId="77777777" w:rsidR="00F93C17" w:rsidRPr="00D42F08" w:rsidRDefault="00F93C17" w:rsidP="00F93C17">
      <w:pPr>
        <w:pStyle w:val="Textonotapie"/>
        <w:jc w:val="both"/>
        <w:rPr>
          <w:rFonts w:ascii="Verdana" w:hAnsi="Verdana"/>
          <w:sz w:val="16"/>
          <w:szCs w:val="16"/>
        </w:rPr>
      </w:pPr>
    </w:p>
  </w:footnote>
  <w:footnote w:id="8">
    <w:p w14:paraId="3ECF238B" w14:textId="77777777" w:rsidR="00F93C17" w:rsidRPr="00D42F08" w:rsidRDefault="00F93C17" w:rsidP="00F93C17">
      <w:pPr>
        <w:spacing w:line="240" w:lineRule="auto"/>
        <w:ind w:left="118" w:right="337" w:firstLine="709"/>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[Referencia propia de la cita] “La normativa vigente del EGCAP </w:t>
      </w:r>
      <w:r w:rsidRPr="00D42F08">
        <w:rPr>
          <w:rFonts w:ascii="Verdana" w:hAnsi="Verdana"/>
          <w:i/>
          <w:sz w:val="16"/>
          <w:szCs w:val="16"/>
        </w:rPr>
        <w:t>[literal c) del numeral 4. del artículo 2 de la Ley 1150/07]</w:t>
      </w:r>
      <w:r w:rsidRPr="00D42F08">
        <w:rPr>
          <w:rFonts w:ascii="Verdana" w:hAnsi="Verdana"/>
          <w:i/>
          <w:spacing w:val="-42"/>
          <w:sz w:val="16"/>
          <w:szCs w:val="16"/>
        </w:rPr>
        <w:t xml:space="preserve"> </w:t>
      </w:r>
      <w:r w:rsidRPr="00D42F08">
        <w:rPr>
          <w:rFonts w:ascii="Verdana" w:hAnsi="Verdana"/>
          <w:sz w:val="16"/>
          <w:szCs w:val="16"/>
        </w:rPr>
        <w:t>se</w:t>
      </w:r>
      <w:r w:rsidRPr="00D42F08">
        <w:rPr>
          <w:rFonts w:ascii="Verdana" w:hAnsi="Verdana"/>
          <w:spacing w:val="-10"/>
          <w:sz w:val="16"/>
          <w:szCs w:val="16"/>
        </w:rPr>
        <w:t xml:space="preserve"> </w:t>
      </w:r>
      <w:r w:rsidRPr="00D42F08">
        <w:rPr>
          <w:rFonts w:ascii="Verdana" w:hAnsi="Verdana"/>
          <w:sz w:val="16"/>
          <w:szCs w:val="16"/>
        </w:rPr>
        <w:t>refiere</w:t>
      </w:r>
      <w:r w:rsidRPr="00D42F08">
        <w:rPr>
          <w:rFonts w:ascii="Verdana" w:hAnsi="Verdana"/>
          <w:spacing w:val="-10"/>
          <w:sz w:val="16"/>
          <w:szCs w:val="16"/>
        </w:rPr>
        <w:t xml:space="preserve"> </w:t>
      </w:r>
      <w:r w:rsidRPr="00D42F08">
        <w:rPr>
          <w:rFonts w:ascii="Verdana" w:hAnsi="Verdana"/>
          <w:sz w:val="16"/>
          <w:szCs w:val="16"/>
        </w:rPr>
        <w:t>a</w:t>
      </w:r>
      <w:r w:rsidRPr="00D42F08">
        <w:rPr>
          <w:rFonts w:ascii="Verdana" w:hAnsi="Verdana"/>
          <w:spacing w:val="-9"/>
          <w:sz w:val="16"/>
          <w:szCs w:val="16"/>
        </w:rPr>
        <w:t xml:space="preserve"> </w:t>
      </w:r>
      <w:r w:rsidRPr="00D42F08">
        <w:rPr>
          <w:rFonts w:ascii="Verdana" w:hAnsi="Verdana"/>
          <w:i/>
          <w:sz w:val="16"/>
          <w:szCs w:val="16"/>
        </w:rPr>
        <w:t>“contratos</w:t>
      </w:r>
      <w:r w:rsidRPr="00D42F08">
        <w:rPr>
          <w:rFonts w:ascii="Verdana" w:hAnsi="Verdana"/>
          <w:i/>
          <w:spacing w:val="-10"/>
          <w:sz w:val="16"/>
          <w:szCs w:val="16"/>
        </w:rPr>
        <w:t xml:space="preserve"> </w:t>
      </w:r>
      <w:r w:rsidRPr="00D42F08">
        <w:rPr>
          <w:rFonts w:ascii="Verdana" w:hAnsi="Verdana"/>
          <w:i/>
          <w:sz w:val="16"/>
          <w:szCs w:val="16"/>
        </w:rPr>
        <w:t>interadministrativos”</w:t>
      </w:r>
      <w:r w:rsidRPr="00D42F08">
        <w:rPr>
          <w:rFonts w:ascii="Verdana" w:hAnsi="Verdana"/>
          <w:i/>
          <w:spacing w:val="-9"/>
          <w:sz w:val="16"/>
          <w:szCs w:val="16"/>
        </w:rPr>
        <w:t xml:space="preserve"> </w:t>
      </w:r>
      <w:r w:rsidRPr="00D42F08">
        <w:rPr>
          <w:rFonts w:ascii="Verdana" w:hAnsi="Verdana"/>
          <w:sz w:val="16"/>
          <w:szCs w:val="16"/>
        </w:rPr>
        <w:t>en</w:t>
      </w:r>
      <w:r w:rsidRPr="00D42F08">
        <w:rPr>
          <w:rFonts w:ascii="Verdana" w:hAnsi="Verdana"/>
          <w:spacing w:val="-10"/>
          <w:sz w:val="16"/>
          <w:szCs w:val="16"/>
        </w:rPr>
        <w:t xml:space="preserve"> </w:t>
      </w:r>
      <w:r w:rsidRPr="00D42F08">
        <w:rPr>
          <w:rFonts w:ascii="Verdana" w:hAnsi="Verdana"/>
          <w:sz w:val="16"/>
          <w:szCs w:val="16"/>
        </w:rPr>
        <w:t>los</w:t>
      </w:r>
      <w:r w:rsidRPr="00D42F08">
        <w:rPr>
          <w:rFonts w:ascii="Verdana" w:hAnsi="Verdana"/>
          <w:spacing w:val="-9"/>
          <w:sz w:val="16"/>
          <w:szCs w:val="16"/>
        </w:rPr>
        <w:t xml:space="preserve"> </w:t>
      </w:r>
      <w:r w:rsidRPr="00D42F08">
        <w:rPr>
          <w:rFonts w:ascii="Verdana" w:hAnsi="Verdana"/>
          <w:sz w:val="16"/>
          <w:szCs w:val="16"/>
        </w:rPr>
        <w:t>que</w:t>
      </w:r>
      <w:r w:rsidRPr="00D42F08">
        <w:rPr>
          <w:rFonts w:ascii="Verdana" w:hAnsi="Verdana"/>
          <w:spacing w:val="-10"/>
          <w:sz w:val="16"/>
          <w:szCs w:val="16"/>
        </w:rPr>
        <w:t xml:space="preserve"> </w:t>
      </w:r>
      <w:r w:rsidRPr="00D42F08">
        <w:rPr>
          <w:rFonts w:ascii="Verdana" w:hAnsi="Verdana"/>
          <w:sz w:val="16"/>
          <w:szCs w:val="16"/>
        </w:rPr>
        <w:t>sí</w:t>
      </w:r>
      <w:r w:rsidRPr="00D42F08">
        <w:rPr>
          <w:rFonts w:ascii="Verdana" w:hAnsi="Verdana"/>
          <w:spacing w:val="-9"/>
          <w:sz w:val="16"/>
          <w:szCs w:val="16"/>
        </w:rPr>
        <w:t xml:space="preserve"> </w:t>
      </w:r>
      <w:r w:rsidRPr="00D42F08">
        <w:rPr>
          <w:rFonts w:ascii="Verdana" w:hAnsi="Verdana"/>
          <w:sz w:val="16"/>
          <w:szCs w:val="16"/>
        </w:rPr>
        <w:t>existe</w:t>
      </w:r>
      <w:r w:rsidRPr="00D42F08">
        <w:rPr>
          <w:rFonts w:ascii="Verdana" w:hAnsi="Verdana"/>
          <w:spacing w:val="-10"/>
          <w:sz w:val="16"/>
          <w:szCs w:val="16"/>
        </w:rPr>
        <w:t xml:space="preserve"> </w:t>
      </w:r>
      <w:r w:rsidRPr="00D42F08">
        <w:rPr>
          <w:rFonts w:ascii="Verdana" w:hAnsi="Verdana"/>
          <w:sz w:val="16"/>
          <w:szCs w:val="16"/>
        </w:rPr>
        <w:t>dicha</w:t>
      </w:r>
      <w:r w:rsidRPr="00D42F08">
        <w:rPr>
          <w:rFonts w:ascii="Verdana" w:hAnsi="Verdana"/>
          <w:spacing w:val="-9"/>
          <w:sz w:val="16"/>
          <w:szCs w:val="16"/>
        </w:rPr>
        <w:t xml:space="preserve"> </w:t>
      </w:r>
      <w:r w:rsidRPr="00D42F08">
        <w:rPr>
          <w:rFonts w:ascii="Verdana" w:hAnsi="Verdana"/>
          <w:sz w:val="16"/>
          <w:szCs w:val="16"/>
        </w:rPr>
        <w:t>contraposición</w:t>
      </w:r>
      <w:r w:rsidRPr="00D42F08">
        <w:rPr>
          <w:rFonts w:ascii="Verdana" w:hAnsi="Verdana"/>
          <w:spacing w:val="-10"/>
          <w:sz w:val="16"/>
          <w:szCs w:val="16"/>
        </w:rPr>
        <w:t xml:space="preserve"> </w:t>
      </w:r>
      <w:r w:rsidRPr="00D42F08">
        <w:rPr>
          <w:rFonts w:ascii="Verdana" w:hAnsi="Verdana"/>
          <w:sz w:val="16"/>
          <w:szCs w:val="16"/>
        </w:rPr>
        <w:t>de</w:t>
      </w:r>
      <w:r w:rsidRPr="00D42F08">
        <w:rPr>
          <w:rFonts w:ascii="Verdana" w:hAnsi="Verdana"/>
          <w:spacing w:val="-9"/>
          <w:sz w:val="16"/>
          <w:szCs w:val="16"/>
        </w:rPr>
        <w:t xml:space="preserve"> </w:t>
      </w:r>
      <w:r w:rsidRPr="00D42F08">
        <w:rPr>
          <w:rFonts w:ascii="Verdana" w:hAnsi="Verdana"/>
          <w:sz w:val="16"/>
          <w:szCs w:val="16"/>
        </w:rPr>
        <w:t>intereses,</w:t>
      </w:r>
      <w:r w:rsidRPr="00D42F08">
        <w:rPr>
          <w:rFonts w:ascii="Verdana" w:hAnsi="Verdana"/>
          <w:spacing w:val="-10"/>
          <w:sz w:val="16"/>
          <w:szCs w:val="16"/>
        </w:rPr>
        <w:t xml:space="preserve"> </w:t>
      </w:r>
      <w:r w:rsidRPr="00D42F08">
        <w:rPr>
          <w:rFonts w:ascii="Verdana" w:hAnsi="Verdana"/>
          <w:sz w:val="16"/>
          <w:szCs w:val="16"/>
        </w:rPr>
        <w:t>lo</w:t>
      </w:r>
      <w:r w:rsidRPr="00D42F08">
        <w:rPr>
          <w:rFonts w:ascii="Verdana" w:hAnsi="Verdana"/>
          <w:spacing w:val="-9"/>
          <w:sz w:val="16"/>
          <w:szCs w:val="16"/>
        </w:rPr>
        <w:t xml:space="preserve"> </w:t>
      </w:r>
      <w:r w:rsidRPr="00D42F08">
        <w:rPr>
          <w:rFonts w:ascii="Verdana" w:hAnsi="Verdana"/>
          <w:sz w:val="16"/>
          <w:szCs w:val="16"/>
        </w:rPr>
        <w:t>cual</w:t>
      </w:r>
      <w:r w:rsidRPr="00D42F08">
        <w:rPr>
          <w:rFonts w:ascii="Verdana" w:hAnsi="Verdana"/>
          <w:spacing w:val="-10"/>
          <w:sz w:val="16"/>
          <w:szCs w:val="16"/>
        </w:rPr>
        <w:t xml:space="preserve"> </w:t>
      </w:r>
      <w:r w:rsidRPr="00D42F08">
        <w:rPr>
          <w:rFonts w:ascii="Verdana" w:hAnsi="Verdana"/>
          <w:sz w:val="16"/>
          <w:szCs w:val="16"/>
        </w:rPr>
        <w:t>obedece</w:t>
      </w:r>
      <w:r w:rsidRPr="00D42F08">
        <w:rPr>
          <w:rFonts w:ascii="Verdana" w:hAnsi="Verdana"/>
          <w:spacing w:val="-9"/>
          <w:sz w:val="16"/>
          <w:szCs w:val="16"/>
        </w:rPr>
        <w:t xml:space="preserve"> </w:t>
      </w:r>
      <w:r w:rsidRPr="00D42F08">
        <w:rPr>
          <w:rFonts w:ascii="Verdana" w:hAnsi="Verdana"/>
          <w:sz w:val="16"/>
          <w:szCs w:val="16"/>
        </w:rPr>
        <w:t>a</w:t>
      </w:r>
      <w:r w:rsidRPr="00D42F08">
        <w:rPr>
          <w:rFonts w:ascii="Verdana" w:hAnsi="Verdana"/>
          <w:spacing w:val="-10"/>
          <w:sz w:val="16"/>
          <w:szCs w:val="16"/>
        </w:rPr>
        <w:t xml:space="preserve"> </w:t>
      </w:r>
      <w:r w:rsidRPr="00D42F08">
        <w:rPr>
          <w:rFonts w:ascii="Verdana" w:hAnsi="Verdana"/>
          <w:sz w:val="16"/>
          <w:szCs w:val="16"/>
        </w:rPr>
        <w:t>que</w:t>
      </w:r>
      <w:r w:rsidRPr="00D42F08">
        <w:rPr>
          <w:rFonts w:ascii="Verdana" w:hAnsi="Verdana"/>
          <w:spacing w:val="-9"/>
          <w:sz w:val="16"/>
          <w:szCs w:val="16"/>
        </w:rPr>
        <w:t xml:space="preserve"> </w:t>
      </w:r>
      <w:r w:rsidRPr="00D42F08">
        <w:rPr>
          <w:rFonts w:ascii="Verdana" w:hAnsi="Verdana"/>
          <w:sz w:val="16"/>
          <w:szCs w:val="16"/>
        </w:rPr>
        <w:t>las</w:t>
      </w:r>
      <w:r w:rsidRPr="00D42F08">
        <w:rPr>
          <w:rFonts w:ascii="Verdana" w:hAnsi="Verdana"/>
          <w:spacing w:val="-10"/>
          <w:sz w:val="16"/>
          <w:szCs w:val="16"/>
        </w:rPr>
        <w:t xml:space="preserve"> </w:t>
      </w:r>
      <w:r w:rsidRPr="00D42F08">
        <w:rPr>
          <w:rFonts w:ascii="Verdana" w:hAnsi="Verdana"/>
          <w:sz w:val="16"/>
          <w:szCs w:val="16"/>
        </w:rPr>
        <w:t>relaciones</w:t>
      </w:r>
      <w:r w:rsidRPr="00D42F08">
        <w:rPr>
          <w:rFonts w:ascii="Verdana" w:hAnsi="Verdana"/>
          <w:spacing w:val="1"/>
          <w:sz w:val="16"/>
          <w:szCs w:val="16"/>
        </w:rPr>
        <w:t xml:space="preserve"> </w:t>
      </w:r>
      <w:r w:rsidRPr="00D42F08">
        <w:rPr>
          <w:rFonts w:ascii="Verdana" w:hAnsi="Verdana"/>
          <w:sz w:val="16"/>
          <w:szCs w:val="16"/>
        </w:rPr>
        <w:t>obligatorias que estos plantean, a diferencia de los regulados por el artículo 95 de la Ley 489/98, carecen de la finalidad asociativa,</w:t>
      </w:r>
      <w:r w:rsidRPr="00D42F08">
        <w:rPr>
          <w:rFonts w:ascii="Verdana" w:hAnsi="Verdana"/>
          <w:spacing w:val="1"/>
          <w:sz w:val="16"/>
          <w:szCs w:val="16"/>
        </w:rPr>
        <w:t xml:space="preserve"> </w:t>
      </w:r>
      <w:r w:rsidRPr="00D42F08">
        <w:rPr>
          <w:rFonts w:ascii="Verdana" w:hAnsi="Verdana"/>
          <w:sz w:val="16"/>
          <w:szCs w:val="16"/>
        </w:rPr>
        <w:t>en la medida en que persiguen preponderantemente la satisfacción de necesidades contractuales de las entidades estatales, sin</w:t>
      </w:r>
      <w:r w:rsidRPr="00D42F08">
        <w:rPr>
          <w:rFonts w:ascii="Verdana" w:hAnsi="Verdana"/>
          <w:spacing w:val="1"/>
          <w:sz w:val="16"/>
          <w:szCs w:val="16"/>
        </w:rPr>
        <w:t xml:space="preserve"> </w:t>
      </w:r>
      <w:r w:rsidRPr="00D42F08">
        <w:rPr>
          <w:rFonts w:ascii="Verdana" w:hAnsi="Verdana"/>
          <w:sz w:val="16"/>
          <w:szCs w:val="16"/>
        </w:rPr>
        <w:t>perjuicio</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1"/>
          <w:sz w:val="16"/>
          <w:szCs w:val="16"/>
        </w:rPr>
        <w:t xml:space="preserve"> </w:t>
      </w:r>
      <w:r w:rsidRPr="00D42F08">
        <w:rPr>
          <w:rFonts w:ascii="Verdana" w:hAnsi="Verdana"/>
          <w:sz w:val="16"/>
          <w:szCs w:val="16"/>
        </w:rPr>
        <w:t>los</w:t>
      </w:r>
      <w:r w:rsidRPr="00D42F08">
        <w:rPr>
          <w:rFonts w:ascii="Verdana" w:hAnsi="Verdana"/>
          <w:spacing w:val="-2"/>
          <w:sz w:val="16"/>
          <w:szCs w:val="16"/>
        </w:rPr>
        <w:t xml:space="preserve"> </w:t>
      </w:r>
      <w:r w:rsidRPr="00D42F08">
        <w:rPr>
          <w:rFonts w:ascii="Verdana" w:hAnsi="Verdana"/>
          <w:sz w:val="16"/>
          <w:szCs w:val="16"/>
        </w:rPr>
        <w:t>fines</w:t>
      </w:r>
      <w:r w:rsidRPr="00D42F08">
        <w:rPr>
          <w:rFonts w:ascii="Verdana" w:hAnsi="Verdana"/>
          <w:spacing w:val="-1"/>
          <w:sz w:val="16"/>
          <w:szCs w:val="16"/>
        </w:rPr>
        <w:t xml:space="preserve"> </w:t>
      </w:r>
      <w:r w:rsidRPr="00D42F08">
        <w:rPr>
          <w:rFonts w:ascii="Verdana" w:hAnsi="Verdana"/>
          <w:sz w:val="16"/>
          <w:szCs w:val="16"/>
        </w:rPr>
        <w:t>que</w:t>
      </w:r>
      <w:r w:rsidRPr="00D42F08">
        <w:rPr>
          <w:rFonts w:ascii="Verdana" w:hAnsi="Verdana"/>
          <w:spacing w:val="-2"/>
          <w:sz w:val="16"/>
          <w:szCs w:val="16"/>
        </w:rPr>
        <w:t xml:space="preserve"> </w:t>
      </w:r>
      <w:r w:rsidRPr="00D42F08">
        <w:rPr>
          <w:rFonts w:ascii="Verdana" w:hAnsi="Verdana"/>
          <w:sz w:val="16"/>
          <w:szCs w:val="16"/>
        </w:rPr>
        <w:t>motivan</w:t>
      </w:r>
      <w:r w:rsidRPr="00D42F08">
        <w:rPr>
          <w:rFonts w:ascii="Verdana" w:hAnsi="Verdana"/>
          <w:spacing w:val="-1"/>
          <w:sz w:val="16"/>
          <w:szCs w:val="16"/>
        </w:rPr>
        <w:t xml:space="preserve"> </w:t>
      </w:r>
      <w:r w:rsidRPr="00D42F08">
        <w:rPr>
          <w:rFonts w:ascii="Verdana" w:hAnsi="Verdana"/>
          <w:sz w:val="16"/>
          <w:szCs w:val="16"/>
        </w:rPr>
        <w:t>la</w:t>
      </w:r>
      <w:r w:rsidRPr="00D42F08">
        <w:rPr>
          <w:rFonts w:ascii="Verdana" w:hAnsi="Verdana"/>
          <w:spacing w:val="-2"/>
          <w:sz w:val="16"/>
          <w:szCs w:val="16"/>
        </w:rPr>
        <w:t xml:space="preserve"> </w:t>
      </w:r>
      <w:r w:rsidRPr="00D42F08">
        <w:rPr>
          <w:rFonts w:ascii="Verdana" w:hAnsi="Verdana"/>
          <w:sz w:val="16"/>
          <w:szCs w:val="16"/>
        </w:rPr>
        <w:t>contratación</w:t>
      </w:r>
      <w:r w:rsidRPr="00D42F08">
        <w:rPr>
          <w:rFonts w:ascii="Verdana" w:hAnsi="Verdana"/>
          <w:spacing w:val="-1"/>
          <w:sz w:val="16"/>
          <w:szCs w:val="16"/>
        </w:rPr>
        <w:t xml:space="preserve"> </w:t>
      </w:r>
      <w:r w:rsidRPr="00D42F08">
        <w:rPr>
          <w:rFonts w:ascii="Verdana" w:hAnsi="Verdana"/>
          <w:sz w:val="16"/>
          <w:szCs w:val="16"/>
        </w:rPr>
        <w:t>en</w:t>
      </w:r>
      <w:r w:rsidRPr="00D42F08">
        <w:rPr>
          <w:rFonts w:ascii="Verdana" w:hAnsi="Verdana"/>
          <w:spacing w:val="-2"/>
          <w:sz w:val="16"/>
          <w:szCs w:val="16"/>
        </w:rPr>
        <w:t xml:space="preserve"> </w:t>
      </w:r>
      <w:r w:rsidRPr="00D42F08">
        <w:rPr>
          <w:rFonts w:ascii="Verdana" w:hAnsi="Verdana"/>
          <w:sz w:val="16"/>
          <w:szCs w:val="16"/>
        </w:rPr>
        <w:t>los</w:t>
      </w:r>
      <w:r w:rsidRPr="00D42F08">
        <w:rPr>
          <w:rFonts w:ascii="Verdana" w:hAnsi="Verdana"/>
          <w:spacing w:val="-1"/>
          <w:sz w:val="16"/>
          <w:szCs w:val="16"/>
        </w:rPr>
        <w:t xml:space="preserve"> </w:t>
      </w:r>
      <w:r w:rsidRPr="00D42F08">
        <w:rPr>
          <w:rFonts w:ascii="Verdana" w:hAnsi="Verdana"/>
          <w:sz w:val="16"/>
          <w:szCs w:val="16"/>
        </w:rPr>
        <w:t>términos</w:t>
      </w:r>
      <w:r w:rsidRPr="00D42F08">
        <w:rPr>
          <w:rFonts w:ascii="Verdana" w:hAnsi="Verdana"/>
          <w:spacing w:val="-2"/>
          <w:sz w:val="16"/>
          <w:szCs w:val="16"/>
        </w:rPr>
        <w:t xml:space="preserve"> </w:t>
      </w:r>
      <w:r w:rsidRPr="00D42F08">
        <w:rPr>
          <w:rFonts w:ascii="Verdana" w:hAnsi="Verdana"/>
          <w:sz w:val="16"/>
          <w:szCs w:val="16"/>
        </w:rPr>
        <w:t>del</w:t>
      </w:r>
      <w:r w:rsidRPr="00D42F08">
        <w:rPr>
          <w:rFonts w:ascii="Verdana" w:hAnsi="Verdana"/>
          <w:spacing w:val="-1"/>
          <w:sz w:val="16"/>
          <w:szCs w:val="16"/>
        </w:rPr>
        <w:t xml:space="preserve"> </w:t>
      </w:r>
      <w:r w:rsidRPr="00D42F08">
        <w:rPr>
          <w:rFonts w:ascii="Verdana" w:hAnsi="Verdana"/>
          <w:sz w:val="16"/>
          <w:szCs w:val="16"/>
        </w:rPr>
        <w:t>artículo</w:t>
      </w:r>
      <w:r w:rsidRPr="00D42F08">
        <w:rPr>
          <w:rFonts w:ascii="Verdana" w:hAnsi="Verdana"/>
          <w:spacing w:val="-2"/>
          <w:sz w:val="16"/>
          <w:szCs w:val="16"/>
        </w:rPr>
        <w:t xml:space="preserve"> </w:t>
      </w:r>
      <w:r w:rsidRPr="00D42F08">
        <w:rPr>
          <w:rFonts w:ascii="Verdana" w:hAnsi="Verdana"/>
          <w:sz w:val="16"/>
          <w:szCs w:val="16"/>
        </w:rPr>
        <w:t>3</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la</w:t>
      </w:r>
      <w:r w:rsidRPr="00D42F08">
        <w:rPr>
          <w:rFonts w:ascii="Verdana" w:hAnsi="Verdana"/>
          <w:spacing w:val="-1"/>
          <w:sz w:val="16"/>
          <w:szCs w:val="16"/>
        </w:rPr>
        <w:t xml:space="preserve"> </w:t>
      </w:r>
      <w:r w:rsidRPr="00D42F08">
        <w:rPr>
          <w:rFonts w:ascii="Verdana" w:hAnsi="Verdana"/>
          <w:sz w:val="16"/>
          <w:szCs w:val="16"/>
        </w:rPr>
        <w:t>Ley</w:t>
      </w:r>
      <w:r w:rsidRPr="00D42F08">
        <w:rPr>
          <w:rFonts w:ascii="Verdana" w:hAnsi="Verdana"/>
          <w:spacing w:val="-2"/>
          <w:sz w:val="16"/>
          <w:szCs w:val="16"/>
        </w:rPr>
        <w:t xml:space="preserve"> </w:t>
      </w:r>
      <w:r w:rsidRPr="00D42F08">
        <w:rPr>
          <w:rFonts w:ascii="Verdana" w:hAnsi="Verdana"/>
          <w:sz w:val="16"/>
          <w:szCs w:val="16"/>
        </w:rPr>
        <w:t>80/93”.</w:t>
      </w:r>
    </w:p>
  </w:footnote>
  <w:footnote w:id="9">
    <w:p w14:paraId="2B9356CD" w14:textId="77777777" w:rsidR="00F93C17" w:rsidRPr="00D42F08" w:rsidRDefault="00F93C17" w:rsidP="00F93C17">
      <w:pPr>
        <w:spacing w:line="240" w:lineRule="auto"/>
        <w:ind w:left="118" w:right="336" w:firstLine="709"/>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En sentido similar ver, entre otras, al Consejo de Estado, Sala de lo Contencioso Administrativo, Sección Tercera,</w:t>
      </w:r>
      <w:r w:rsidRPr="00D42F08">
        <w:rPr>
          <w:rFonts w:ascii="Verdana" w:hAnsi="Verdana"/>
          <w:spacing w:val="1"/>
          <w:sz w:val="16"/>
          <w:szCs w:val="16"/>
        </w:rPr>
        <w:t xml:space="preserve"> </w:t>
      </w:r>
      <w:r w:rsidRPr="00D42F08">
        <w:rPr>
          <w:rFonts w:ascii="Verdana" w:hAnsi="Verdana"/>
          <w:sz w:val="16"/>
          <w:szCs w:val="16"/>
        </w:rPr>
        <w:t>sentencia del 22 de octubre de 2021, Rad. 65978, M.P. Martha Nubia Velásquez; Consejo de Estado, Sala de lo Contencioso</w:t>
      </w:r>
      <w:r w:rsidRPr="00D42F08">
        <w:rPr>
          <w:rFonts w:ascii="Verdana" w:hAnsi="Verdana"/>
          <w:spacing w:val="1"/>
          <w:sz w:val="16"/>
          <w:szCs w:val="16"/>
        </w:rPr>
        <w:t xml:space="preserve"> </w:t>
      </w:r>
      <w:r w:rsidRPr="00D42F08">
        <w:rPr>
          <w:rFonts w:ascii="Verdana" w:hAnsi="Verdana"/>
          <w:sz w:val="16"/>
          <w:szCs w:val="16"/>
        </w:rPr>
        <w:t>Administrativo, Sección Tercera, Subsección A, Sentencia del 23 de abril de 2021, Rad. 49148, M.P. María Adriana Marín; Consejo</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Estado,</w:t>
      </w:r>
      <w:r w:rsidRPr="00D42F08">
        <w:rPr>
          <w:rFonts w:ascii="Verdana" w:hAnsi="Verdana"/>
          <w:spacing w:val="-2"/>
          <w:sz w:val="16"/>
          <w:szCs w:val="16"/>
        </w:rPr>
        <w:t xml:space="preserve"> </w:t>
      </w:r>
      <w:r w:rsidRPr="00D42F08">
        <w:rPr>
          <w:rFonts w:ascii="Verdana" w:hAnsi="Verdana"/>
          <w:sz w:val="16"/>
          <w:szCs w:val="16"/>
        </w:rPr>
        <w:t>Sala</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lo</w:t>
      </w:r>
      <w:r w:rsidRPr="00D42F08">
        <w:rPr>
          <w:rFonts w:ascii="Verdana" w:hAnsi="Verdana"/>
          <w:spacing w:val="-2"/>
          <w:sz w:val="16"/>
          <w:szCs w:val="16"/>
        </w:rPr>
        <w:t xml:space="preserve"> </w:t>
      </w:r>
      <w:r w:rsidRPr="00D42F08">
        <w:rPr>
          <w:rFonts w:ascii="Verdana" w:hAnsi="Verdana"/>
          <w:sz w:val="16"/>
          <w:szCs w:val="16"/>
        </w:rPr>
        <w:t>Contencioso</w:t>
      </w:r>
      <w:r w:rsidRPr="00D42F08">
        <w:rPr>
          <w:rFonts w:ascii="Verdana" w:hAnsi="Verdana"/>
          <w:spacing w:val="-1"/>
          <w:sz w:val="16"/>
          <w:szCs w:val="16"/>
        </w:rPr>
        <w:t xml:space="preserve"> </w:t>
      </w:r>
      <w:r w:rsidRPr="00D42F08">
        <w:rPr>
          <w:rFonts w:ascii="Verdana" w:hAnsi="Verdana"/>
          <w:sz w:val="16"/>
          <w:szCs w:val="16"/>
        </w:rPr>
        <w:t>Administrativo,</w:t>
      </w:r>
      <w:r w:rsidRPr="00D42F08">
        <w:rPr>
          <w:rFonts w:ascii="Verdana" w:hAnsi="Verdana"/>
          <w:spacing w:val="1"/>
          <w:sz w:val="16"/>
          <w:szCs w:val="16"/>
        </w:rPr>
        <w:t xml:space="preserve"> </w:t>
      </w:r>
      <w:r w:rsidRPr="00D42F08">
        <w:rPr>
          <w:rFonts w:ascii="Verdana" w:hAnsi="Verdana"/>
          <w:sz w:val="16"/>
          <w:szCs w:val="16"/>
        </w:rPr>
        <w:t>Sección</w:t>
      </w:r>
      <w:r w:rsidRPr="00D42F08">
        <w:rPr>
          <w:rFonts w:ascii="Verdana" w:hAnsi="Verdana"/>
          <w:spacing w:val="-1"/>
          <w:sz w:val="16"/>
          <w:szCs w:val="16"/>
        </w:rPr>
        <w:t xml:space="preserve"> </w:t>
      </w:r>
      <w:r w:rsidRPr="00D42F08">
        <w:rPr>
          <w:rFonts w:ascii="Verdana" w:hAnsi="Verdana"/>
          <w:sz w:val="16"/>
          <w:szCs w:val="16"/>
        </w:rPr>
        <w:t>Tercera,</w:t>
      </w:r>
      <w:r w:rsidRPr="00D42F08">
        <w:rPr>
          <w:rFonts w:ascii="Verdana" w:hAnsi="Verdana"/>
          <w:spacing w:val="-1"/>
          <w:sz w:val="16"/>
          <w:szCs w:val="16"/>
        </w:rPr>
        <w:t xml:space="preserve"> </w:t>
      </w:r>
      <w:r w:rsidRPr="00D42F08">
        <w:rPr>
          <w:rFonts w:ascii="Verdana" w:hAnsi="Verdana"/>
          <w:sz w:val="16"/>
          <w:szCs w:val="16"/>
        </w:rPr>
        <w:t>Subsección A,</w:t>
      </w:r>
      <w:r w:rsidRPr="00D42F08">
        <w:rPr>
          <w:rFonts w:ascii="Verdana" w:hAnsi="Verdana"/>
          <w:spacing w:val="-1"/>
          <w:sz w:val="16"/>
          <w:szCs w:val="16"/>
        </w:rPr>
        <w:t xml:space="preserve"> </w:t>
      </w:r>
      <w:r w:rsidRPr="00D42F08">
        <w:rPr>
          <w:rFonts w:ascii="Verdana" w:hAnsi="Verdana"/>
          <w:sz w:val="16"/>
          <w:szCs w:val="16"/>
        </w:rPr>
        <w:t>Sentencia</w:t>
      </w:r>
      <w:r w:rsidRPr="00D42F08">
        <w:rPr>
          <w:rFonts w:ascii="Verdana" w:hAnsi="Verdana"/>
          <w:spacing w:val="-1"/>
          <w:sz w:val="16"/>
          <w:szCs w:val="16"/>
        </w:rPr>
        <w:t xml:space="preserve"> </w:t>
      </w:r>
      <w:r w:rsidRPr="00D42F08">
        <w:rPr>
          <w:rFonts w:ascii="Verdana" w:hAnsi="Verdana"/>
          <w:sz w:val="16"/>
          <w:szCs w:val="16"/>
        </w:rPr>
        <w:t>del</w:t>
      </w:r>
      <w:r w:rsidRPr="00D42F08">
        <w:rPr>
          <w:rFonts w:ascii="Verdana" w:hAnsi="Verdana"/>
          <w:spacing w:val="-1"/>
          <w:sz w:val="16"/>
          <w:szCs w:val="16"/>
        </w:rPr>
        <w:t xml:space="preserve"> </w:t>
      </w:r>
      <w:r w:rsidRPr="00D42F08">
        <w:rPr>
          <w:rFonts w:ascii="Verdana" w:hAnsi="Verdana"/>
          <w:sz w:val="16"/>
          <w:szCs w:val="16"/>
        </w:rPr>
        <w:t>21</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mayo</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2021,</w:t>
      </w:r>
      <w:r w:rsidRPr="00D42F08">
        <w:rPr>
          <w:rFonts w:ascii="Verdana" w:hAnsi="Verdana"/>
          <w:spacing w:val="-1"/>
          <w:sz w:val="16"/>
          <w:szCs w:val="16"/>
        </w:rPr>
        <w:t xml:space="preserve"> </w:t>
      </w:r>
      <w:r w:rsidRPr="00D42F08">
        <w:rPr>
          <w:rFonts w:ascii="Verdana" w:hAnsi="Verdana"/>
          <w:sz w:val="16"/>
          <w:szCs w:val="16"/>
        </w:rPr>
        <w:t>Rad.</w:t>
      </w:r>
      <w:r w:rsidRPr="00D42F08">
        <w:rPr>
          <w:rFonts w:ascii="Verdana" w:hAnsi="Verdana"/>
          <w:spacing w:val="-1"/>
          <w:sz w:val="16"/>
          <w:szCs w:val="16"/>
        </w:rPr>
        <w:t xml:space="preserve"> </w:t>
      </w:r>
      <w:r w:rsidRPr="00D42F08">
        <w:rPr>
          <w:rFonts w:ascii="Verdana" w:hAnsi="Verdana"/>
          <w:sz w:val="16"/>
          <w:szCs w:val="16"/>
        </w:rPr>
        <w:t>66756,</w:t>
      </w:r>
    </w:p>
    <w:p w14:paraId="4E75BF01" w14:textId="77777777" w:rsidR="00F93C17" w:rsidRPr="00D42F08" w:rsidRDefault="00F93C17" w:rsidP="00F93C17">
      <w:pPr>
        <w:pStyle w:val="Textonotapie"/>
        <w:jc w:val="both"/>
        <w:rPr>
          <w:rFonts w:ascii="Verdana" w:hAnsi="Verdana"/>
          <w:sz w:val="16"/>
          <w:szCs w:val="16"/>
          <w:lang w:val="es-ES"/>
        </w:rPr>
      </w:pPr>
      <w:r w:rsidRPr="00D42F08">
        <w:rPr>
          <w:rFonts w:ascii="Verdana" w:hAnsi="Verdana"/>
          <w:spacing w:val="-1"/>
          <w:sz w:val="16"/>
          <w:szCs w:val="16"/>
        </w:rPr>
        <w:t>M.P.</w:t>
      </w:r>
      <w:r w:rsidRPr="00D42F08">
        <w:rPr>
          <w:rFonts w:ascii="Verdana" w:hAnsi="Verdana"/>
          <w:spacing w:val="-10"/>
          <w:sz w:val="16"/>
          <w:szCs w:val="16"/>
        </w:rPr>
        <w:t xml:space="preserve"> </w:t>
      </w:r>
      <w:r w:rsidRPr="00D42F08">
        <w:rPr>
          <w:rFonts w:ascii="Verdana" w:hAnsi="Verdana"/>
          <w:spacing w:val="-1"/>
          <w:sz w:val="16"/>
          <w:szCs w:val="16"/>
        </w:rPr>
        <w:t>José</w:t>
      </w:r>
      <w:r w:rsidRPr="00D42F08">
        <w:rPr>
          <w:rFonts w:ascii="Verdana" w:hAnsi="Verdana"/>
          <w:spacing w:val="-10"/>
          <w:sz w:val="16"/>
          <w:szCs w:val="16"/>
        </w:rPr>
        <w:t xml:space="preserve"> </w:t>
      </w:r>
      <w:r w:rsidRPr="00D42F08">
        <w:rPr>
          <w:rFonts w:ascii="Verdana" w:hAnsi="Verdana"/>
          <w:spacing w:val="-1"/>
          <w:sz w:val="16"/>
          <w:szCs w:val="16"/>
        </w:rPr>
        <w:t>Roberto</w:t>
      </w:r>
      <w:r w:rsidRPr="00D42F08">
        <w:rPr>
          <w:rFonts w:ascii="Verdana" w:hAnsi="Verdana"/>
          <w:spacing w:val="-9"/>
          <w:sz w:val="16"/>
          <w:szCs w:val="16"/>
        </w:rPr>
        <w:t xml:space="preserve"> </w:t>
      </w:r>
      <w:r w:rsidRPr="00D42F08">
        <w:rPr>
          <w:rFonts w:ascii="Verdana" w:hAnsi="Verdana"/>
          <w:spacing w:val="-1"/>
          <w:sz w:val="16"/>
          <w:szCs w:val="16"/>
        </w:rPr>
        <w:t>Sáchica</w:t>
      </w:r>
      <w:r w:rsidRPr="00D42F08">
        <w:rPr>
          <w:rFonts w:ascii="Verdana" w:hAnsi="Verdana"/>
          <w:spacing w:val="-9"/>
          <w:sz w:val="16"/>
          <w:szCs w:val="16"/>
        </w:rPr>
        <w:t xml:space="preserve"> </w:t>
      </w:r>
      <w:r w:rsidRPr="00D42F08">
        <w:rPr>
          <w:rFonts w:ascii="Verdana" w:hAnsi="Verdana"/>
          <w:spacing w:val="-1"/>
          <w:sz w:val="16"/>
          <w:szCs w:val="16"/>
        </w:rPr>
        <w:t>Méndez;</w:t>
      </w:r>
      <w:r w:rsidRPr="00D42F08">
        <w:rPr>
          <w:rFonts w:ascii="Verdana" w:hAnsi="Verdana"/>
          <w:spacing w:val="-10"/>
          <w:sz w:val="16"/>
          <w:szCs w:val="16"/>
        </w:rPr>
        <w:t xml:space="preserve"> </w:t>
      </w:r>
      <w:r w:rsidRPr="00D42F08">
        <w:rPr>
          <w:rFonts w:ascii="Verdana" w:hAnsi="Verdana"/>
          <w:spacing w:val="-1"/>
          <w:sz w:val="16"/>
          <w:szCs w:val="16"/>
        </w:rPr>
        <w:t>Consejo</w:t>
      </w:r>
      <w:r w:rsidRPr="00D42F08">
        <w:rPr>
          <w:rFonts w:ascii="Verdana" w:hAnsi="Verdana"/>
          <w:spacing w:val="-9"/>
          <w:sz w:val="16"/>
          <w:szCs w:val="16"/>
        </w:rPr>
        <w:t xml:space="preserve"> </w:t>
      </w:r>
      <w:r w:rsidRPr="00D42F08">
        <w:rPr>
          <w:rFonts w:ascii="Verdana" w:hAnsi="Verdana"/>
          <w:spacing w:val="-1"/>
          <w:sz w:val="16"/>
          <w:szCs w:val="16"/>
        </w:rPr>
        <w:t>de</w:t>
      </w:r>
      <w:r w:rsidRPr="00D42F08">
        <w:rPr>
          <w:rFonts w:ascii="Verdana" w:hAnsi="Verdana"/>
          <w:spacing w:val="-9"/>
          <w:sz w:val="16"/>
          <w:szCs w:val="16"/>
        </w:rPr>
        <w:t xml:space="preserve"> </w:t>
      </w:r>
      <w:r w:rsidRPr="00D42F08">
        <w:rPr>
          <w:rFonts w:ascii="Verdana" w:hAnsi="Verdana"/>
          <w:spacing w:val="-1"/>
          <w:sz w:val="16"/>
          <w:szCs w:val="16"/>
        </w:rPr>
        <w:t>Estado,</w:t>
      </w:r>
      <w:r w:rsidRPr="00D42F08">
        <w:rPr>
          <w:rFonts w:ascii="Verdana" w:hAnsi="Verdana"/>
          <w:spacing w:val="-9"/>
          <w:sz w:val="16"/>
          <w:szCs w:val="16"/>
        </w:rPr>
        <w:t xml:space="preserve"> </w:t>
      </w:r>
      <w:r w:rsidRPr="00D42F08">
        <w:rPr>
          <w:rFonts w:ascii="Verdana" w:hAnsi="Verdana"/>
          <w:sz w:val="16"/>
          <w:szCs w:val="16"/>
        </w:rPr>
        <w:t>Sala</w:t>
      </w:r>
      <w:r w:rsidRPr="00D42F08">
        <w:rPr>
          <w:rFonts w:ascii="Verdana" w:hAnsi="Verdana"/>
          <w:spacing w:val="-9"/>
          <w:sz w:val="16"/>
          <w:szCs w:val="16"/>
        </w:rPr>
        <w:t xml:space="preserve"> </w:t>
      </w:r>
      <w:r w:rsidRPr="00D42F08">
        <w:rPr>
          <w:rFonts w:ascii="Verdana" w:hAnsi="Verdana"/>
          <w:sz w:val="16"/>
          <w:szCs w:val="16"/>
        </w:rPr>
        <w:t>de</w:t>
      </w:r>
      <w:r w:rsidRPr="00D42F08">
        <w:rPr>
          <w:rFonts w:ascii="Verdana" w:hAnsi="Verdana"/>
          <w:spacing w:val="-10"/>
          <w:sz w:val="16"/>
          <w:szCs w:val="16"/>
        </w:rPr>
        <w:t xml:space="preserve"> </w:t>
      </w:r>
      <w:r w:rsidRPr="00D42F08">
        <w:rPr>
          <w:rFonts w:ascii="Verdana" w:hAnsi="Verdana"/>
          <w:sz w:val="16"/>
          <w:szCs w:val="16"/>
        </w:rPr>
        <w:t>lo</w:t>
      </w:r>
      <w:r w:rsidRPr="00D42F08">
        <w:rPr>
          <w:rFonts w:ascii="Verdana" w:hAnsi="Verdana"/>
          <w:spacing w:val="-10"/>
          <w:sz w:val="16"/>
          <w:szCs w:val="16"/>
        </w:rPr>
        <w:t xml:space="preserve"> </w:t>
      </w:r>
      <w:r w:rsidRPr="00D42F08">
        <w:rPr>
          <w:rFonts w:ascii="Verdana" w:hAnsi="Verdana"/>
          <w:sz w:val="16"/>
          <w:szCs w:val="16"/>
        </w:rPr>
        <w:t>Contencioso</w:t>
      </w:r>
      <w:r w:rsidRPr="00D42F08">
        <w:rPr>
          <w:rFonts w:ascii="Verdana" w:hAnsi="Verdana"/>
          <w:spacing w:val="-9"/>
          <w:sz w:val="16"/>
          <w:szCs w:val="16"/>
        </w:rPr>
        <w:t xml:space="preserve"> </w:t>
      </w:r>
      <w:r w:rsidRPr="00D42F08">
        <w:rPr>
          <w:rFonts w:ascii="Verdana" w:hAnsi="Verdana"/>
          <w:sz w:val="16"/>
          <w:szCs w:val="16"/>
        </w:rPr>
        <w:t>Administrativo,</w:t>
      </w:r>
      <w:r w:rsidRPr="00D42F08">
        <w:rPr>
          <w:rFonts w:ascii="Verdana" w:hAnsi="Verdana"/>
          <w:spacing w:val="-7"/>
          <w:sz w:val="16"/>
          <w:szCs w:val="16"/>
        </w:rPr>
        <w:t xml:space="preserve"> </w:t>
      </w:r>
      <w:r w:rsidRPr="00D42F08">
        <w:rPr>
          <w:rFonts w:ascii="Verdana" w:hAnsi="Verdana"/>
          <w:sz w:val="16"/>
          <w:szCs w:val="16"/>
        </w:rPr>
        <w:t>Sección</w:t>
      </w:r>
      <w:r w:rsidRPr="00D42F08">
        <w:rPr>
          <w:rFonts w:ascii="Verdana" w:hAnsi="Verdana"/>
          <w:spacing w:val="-9"/>
          <w:sz w:val="16"/>
          <w:szCs w:val="16"/>
        </w:rPr>
        <w:t xml:space="preserve"> </w:t>
      </w:r>
      <w:r w:rsidRPr="00D42F08">
        <w:rPr>
          <w:rFonts w:ascii="Verdana" w:hAnsi="Verdana"/>
          <w:sz w:val="16"/>
          <w:szCs w:val="16"/>
        </w:rPr>
        <w:t>Tercera,</w:t>
      </w:r>
      <w:r w:rsidRPr="00D42F08">
        <w:rPr>
          <w:rFonts w:ascii="Verdana" w:hAnsi="Verdana"/>
          <w:spacing w:val="-8"/>
          <w:sz w:val="16"/>
          <w:szCs w:val="16"/>
        </w:rPr>
        <w:t xml:space="preserve"> </w:t>
      </w:r>
      <w:r w:rsidRPr="00D42F08">
        <w:rPr>
          <w:rFonts w:ascii="Verdana" w:hAnsi="Verdana"/>
          <w:sz w:val="16"/>
          <w:szCs w:val="16"/>
        </w:rPr>
        <w:t>Subsección</w:t>
      </w:r>
      <w:r w:rsidRPr="00D42F08">
        <w:rPr>
          <w:rFonts w:ascii="Verdana" w:hAnsi="Verdana"/>
          <w:spacing w:val="-8"/>
          <w:sz w:val="16"/>
          <w:szCs w:val="16"/>
        </w:rPr>
        <w:t xml:space="preserve"> </w:t>
      </w:r>
      <w:r w:rsidRPr="00D42F08">
        <w:rPr>
          <w:rFonts w:ascii="Verdana" w:hAnsi="Verdana"/>
          <w:sz w:val="16"/>
          <w:szCs w:val="16"/>
        </w:rPr>
        <w:t>C,</w:t>
      </w:r>
      <w:r w:rsidRPr="00D42F08">
        <w:rPr>
          <w:rFonts w:ascii="Verdana" w:hAnsi="Verdana"/>
          <w:spacing w:val="-10"/>
          <w:sz w:val="16"/>
          <w:szCs w:val="16"/>
        </w:rPr>
        <w:t xml:space="preserve"> </w:t>
      </w:r>
      <w:r w:rsidRPr="00D42F08">
        <w:rPr>
          <w:rFonts w:ascii="Verdana" w:hAnsi="Verdana"/>
          <w:sz w:val="16"/>
          <w:szCs w:val="16"/>
        </w:rPr>
        <w:t>Auto</w:t>
      </w:r>
      <w:r w:rsidRPr="00D42F08">
        <w:rPr>
          <w:rFonts w:ascii="Verdana" w:hAnsi="Verdana"/>
          <w:spacing w:val="1"/>
          <w:sz w:val="16"/>
          <w:szCs w:val="16"/>
        </w:rPr>
        <w:t xml:space="preserve"> </w:t>
      </w:r>
      <w:r w:rsidRPr="00D42F08">
        <w:rPr>
          <w:rFonts w:ascii="Verdana" w:hAnsi="Verdana"/>
          <w:sz w:val="16"/>
          <w:szCs w:val="16"/>
        </w:rPr>
        <w:t>del</w:t>
      </w:r>
      <w:r w:rsidRPr="00D42F08">
        <w:rPr>
          <w:rFonts w:ascii="Verdana" w:hAnsi="Verdana"/>
          <w:spacing w:val="-2"/>
          <w:sz w:val="16"/>
          <w:szCs w:val="16"/>
        </w:rPr>
        <w:t xml:space="preserve"> </w:t>
      </w:r>
      <w:r w:rsidRPr="00D42F08">
        <w:rPr>
          <w:rFonts w:ascii="Verdana" w:hAnsi="Verdana"/>
          <w:sz w:val="16"/>
          <w:szCs w:val="16"/>
        </w:rPr>
        <w:t>30</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septiembre</w:t>
      </w:r>
      <w:r w:rsidRPr="00D42F08">
        <w:rPr>
          <w:rFonts w:ascii="Verdana" w:hAnsi="Verdana"/>
          <w:spacing w:val="-1"/>
          <w:sz w:val="16"/>
          <w:szCs w:val="16"/>
        </w:rPr>
        <w:t xml:space="preserve"> </w:t>
      </w:r>
      <w:r w:rsidRPr="00D42F08">
        <w:rPr>
          <w:rFonts w:ascii="Verdana" w:hAnsi="Verdana"/>
          <w:sz w:val="16"/>
          <w:szCs w:val="16"/>
        </w:rPr>
        <w:t>de</w:t>
      </w:r>
      <w:r w:rsidRPr="00D42F08">
        <w:rPr>
          <w:rFonts w:ascii="Verdana" w:hAnsi="Verdana"/>
          <w:spacing w:val="-1"/>
          <w:sz w:val="16"/>
          <w:szCs w:val="16"/>
        </w:rPr>
        <w:t xml:space="preserve"> </w:t>
      </w:r>
      <w:r w:rsidRPr="00D42F08">
        <w:rPr>
          <w:rFonts w:ascii="Verdana" w:hAnsi="Verdana"/>
          <w:sz w:val="16"/>
          <w:szCs w:val="16"/>
        </w:rPr>
        <w:t>2020,</w:t>
      </w:r>
      <w:r w:rsidRPr="00D42F08">
        <w:rPr>
          <w:rFonts w:ascii="Verdana" w:hAnsi="Verdana"/>
          <w:spacing w:val="-2"/>
          <w:sz w:val="16"/>
          <w:szCs w:val="16"/>
        </w:rPr>
        <w:t xml:space="preserve"> </w:t>
      </w:r>
      <w:r w:rsidRPr="00D42F08">
        <w:rPr>
          <w:rFonts w:ascii="Verdana" w:hAnsi="Verdana"/>
          <w:sz w:val="16"/>
          <w:szCs w:val="16"/>
        </w:rPr>
        <w:t>Rad.</w:t>
      </w:r>
      <w:r w:rsidRPr="00D42F08">
        <w:rPr>
          <w:rFonts w:ascii="Verdana" w:hAnsi="Verdana"/>
          <w:spacing w:val="-1"/>
          <w:sz w:val="16"/>
          <w:szCs w:val="16"/>
        </w:rPr>
        <w:t xml:space="preserve"> </w:t>
      </w:r>
      <w:r w:rsidRPr="00D42F08">
        <w:rPr>
          <w:rFonts w:ascii="Verdana" w:hAnsi="Verdana"/>
          <w:sz w:val="16"/>
          <w:szCs w:val="16"/>
        </w:rPr>
        <w:t>65358,</w:t>
      </w:r>
      <w:r w:rsidRPr="00D42F08">
        <w:rPr>
          <w:rFonts w:ascii="Verdana" w:hAnsi="Verdana"/>
          <w:spacing w:val="-1"/>
          <w:sz w:val="16"/>
          <w:szCs w:val="16"/>
        </w:rPr>
        <w:t xml:space="preserve"> </w:t>
      </w:r>
      <w:r w:rsidRPr="00D42F08">
        <w:rPr>
          <w:rFonts w:ascii="Verdana" w:hAnsi="Verdana"/>
          <w:sz w:val="16"/>
          <w:szCs w:val="16"/>
        </w:rPr>
        <w:t>M.P.</w:t>
      </w:r>
      <w:r w:rsidRPr="00D42F08">
        <w:rPr>
          <w:rFonts w:ascii="Verdana" w:hAnsi="Verdana"/>
          <w:spacing w:val="-2"/>
          <w:sz w:val="16"/>
          <w:szCs w:val="16"/>
        </w:rPr>
        <w:t xml:space="preserve"> </w:t>
      </w:r>
      <w:r w:rsidRPr="00D42F08">
        <w:rPr>
          <w:rFonts w:ascii="Verdana" w:hAnsi="Verdana"/>
          <w:sz w:val="16"/>
          <w:szCs w:val="16"/>
        </w:rPr>
        <w:t>Guillermo</w:t>
      </w:r>
      <w:r w:rsidRPr="00D42F08">
        <w:rPr>
          <w:rFonts w:ascii="Verdana" w:hAnsi="Verdana"/>
          <w:spacing w:val="-1"/>
          <w:sz w:val="16"/>
          <w:szCs w:val="16"/>
        </w:rPr>
        <w:t xml:space="preserve"> </w:t>
      </w:r>
      <w:r w:rsidRPr="00D42F08">
        <w:rPr>
          <w:rFonts w:ascii="Verdana" w:hAnsi="Verdana"/>
          <w:sz w:val="16"/>
          <w:szCs w:val="16"/>
        </w:rPr>
        <w:t>Sánchez</w:t>
      </w:r>
      <w:r w:rsidRPr="00D42F08">
        <w:rPr>
          <w:rFonts w:ascii="Verdana" w:hAnsi="Verdana"/>
          <w:spacing w:val="-1"/>
          <w:sz w:val="16"/>
          <w:szCs w:val="16"/>
        </w:rPr>
        <w:t xml:space="preserve"> </w:t>
      </w:r>
      <w:r w:rsidRPr="00D42F08">
        <w:rPr>
          <w:rFonts w:ascii="Verdana" w:hAnsi="Verdana"/>
          <w:sz w:val="16"/>
          <w:szCs w:val="16"/>
        </w:rPr>
        <w:t>Luque</w:t>
      </w:r>
    </w:p>
  </w:footnote>
  <w:footnote w:id="10">
    <w:p w14:paraId="162D5C9D" w14:textId="77777777" w:rsidR="00F93C17" w:rsidRPr="00D42F08" w:rsidRDefault="00F93C17" w:rsidP="00F93C17">
      <w:pPr>
        <w:spacing w:before="80" w:line="240" w:lineRule="auto"/>
        <w:ind w:left="118" w:right="336"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Sobre el particular, en ocasiones el Consejo de Estado ha establecido que en aquellos casos en que se pacte</w:t>
      </w:r>
      <w:r w:rsidRPr="00D42F08">
        <w:rPr>
          <w:rFonts w:ascii="Verdana" w:hAnsi="Verdana"/>
          <w:spacing w:val="1"/>
          <w:sz w:val="16"/>
          <w:szCs w:val="16"/>
        </w:rPr>
        <w:t xml:space="preserve"> </w:t>
      </w:r>
      <w:r w:rsidRPr="00D42F08">
        <w:rPr>
          <w:rFonts w:ascii="Verdana" w:hAnsi="Verdana"/>
          <w:sz w:val="16"/>
          <w:szCs w:val="16"/>
        </w:rPr>
        <w:t>remuneración en el marco de un convenio interadministrativo, independientemente de la denominación que se adopte, el negocio</w:t>
      </w:r>
      <w:r w:rsidRPr="00D42F08">
        <w:rPr>
          <w:rFonts w:ascii="Verdana" w:hAnsi="Verdana"/>
          <w:spacing w:val="1"/>
          <w:sz w:val="16"/>
          <w:szCs w:val="16"/>
        </w:rPr>
        <w:t xml:space="preserve"> </w:t>
      </w:r>
      <w:r w:rsidRPr="00D42F08">
        <w:rPr>
          <w:rFonts w:ascii="Verdana" w:hAnsi="Verdana"/>
          <w:sz w:val="16"/>
          <w:szCs w:val="16"/>
        </w:rPr>
        <w:t>jurídico podría no corresponder a su naturaleza y en consecuencia a sus efectos jurídicos. A juicio de esta corporación «en realidad,</w:t>
      </w:r>
      <w:r w:rsidRPr="00D42F08">
        <w:rPr>
          <w:rFonts w:ascii="Verdana" w:hAnsi="Verdana"/>
          <w:spacing w:val="-42"/>
          <w:sz w:val="16"/>
          <w:szCs w:val="16"/>
        </w:rPr>
        <w:t xml:space="preserve"> </w:t>
      </w:r>
      <w:r w:rsidRPr="00D42F08">
        <w:rPr>
          <w:rFonts w:ascii="Verdana" w:hAnsi="Verdana"/>
          <w:spacing w:val="-1"/>
          <w:sz w:val="16"/>
          <w:szCs w:val="16"/>
        </w:rPr>
        <w:t>los</w:t>
      </w:r>
      <w:r w:rsidRPr="00D42F08">
        <w:rPr>
          <w:rFonts w:ascii="Verdana" w:hAnsi="Verdana"/>
          <w:spacing w:val="-10"/>
          <w:sz w:val="16"/>
          <w:szCs w:val="16"/>
        </w:rPr>
        <w:t xml:space="preserve"> </w:t>
      </w:r>
      <w:r w:rsidRPr="00D42F08">
        <w:rPr>
          <w:rFonts w:ascii="Verdana" w:hAnsi="Verdana"/>
          <w:spacing w:val="-1"/>
          <w:sz w:val="16"/>
          <w:szCs w:val="16"/>
        </w:rPr>
        <w:t>convenios</w:t>
      </w:r>
      <w:r w:rsidRPr="00D42F08">
        <w:rPr>
          <w:rFonts w:ascii="Verdana" w:hAnsi="Verdana"/>
          <w:spacing w:val="-10"/>
          <w:sz w:val="16"/>
          <w:szCs w:val="16"/>
        </w:rPr>
        <w:t xml:space="preserve"> </w:t>
      </w:r>
      <w:r w:rsidRPr="00D42F08">
        <w:rPr>
          <w:rFonts w:ascii="Verdana" w:hAnsi="Verdana"/>
          <w:spacing w:val="-1"/>
          <w:sz w:val="16"/>
          <w:szCs w:val="16"/>
        </w:rPr>
        <w:t>en</w:t>
      </w:r>
      <w:r w:rsidRPr="00D42F08">
        <w:rPr>
          <w:rFonts w:ascii="Verdana" w:hAnsi="Verdana"/>
          <w:spacing w:val="-10"/>
          <w:sz w:val="16"/>
          <w:szCs w:val="16"/>
        </w:rPr>
        <w:t xml:space="preserve"> </w:t>
      </w:r>
      <w:r w:rsidRPr="00D42F08">
        <w:rPr>
          <w:rFonts w:ascii="Verdana" w:hAnsi="Verdana"/>
          <w:spacing w:val="-1"/>
          <w:sz w:val="16"/>
          <w:szCs w:val="16"/>
        </w:rPr>
        <w:t>los</w:t>
      </w:r>
      <w:r w:rsidRPr="00D42F08">
        <w:rPr>
          <w:rFonts w:ascii="Verdana" w:hAnsi="Verdana"/>
          <w:spacing w:val="-10"/>
          <w:sz w:val="16"/>
          <w:szCs w:val="16"/>
        </w:rPr>
        <w:t xml:space="preserve"> </w:t>
      </w:r>
      <w:r w:rsidRPr="00D42F08">
        <w:rPr>
          <w:rFonts w:ascii="Verdana" w:hAnsi="Verdana"/>
          <w:spacing w:val="-1"/>
          <w:sz w:val="16"/>
          <w:szCs w:val="16"/>
        </w:rPr>
        <w:t>cuales</w:t>
      </w:r>
      <w:r w:rsidRPr="00D42F08">
        <w:rPr>
          <w:rFonts w:ascii="Verdana" w:hAnsi="Verdana"/>
          <w:spacing w:val="-10"/>
          <w:sz w:val="16"/>
          <w:szCs w:val="16"/>
        </w:rPr>
        <w:t xml:space="preserve"> </w:t>
      </w:r>
      <w:r w:rsidRPr="00D42F08">
        <w:rPr>
          <w:rFonts w:ascii="Verdana" w:hAnsi="Verdana"/>
          <w:spacing w:val="-1"/>
          <w:sz w:val="16"/>
          <w:szCs w:val="16"/>
        </w:rPr>
        <w:t>las</w:t>
      </w:r>
      <w:r w:rsidRPr="00D42F08">
        <w:rPr>
          <w:rFonts w:ascii="Verdana" w:hAnsi="Verdana"/>
          <w:spacing w:val="-10"/>
          <w:sz w:val="16"/>
          <w:szCs w:val="16"/>
        </w:rPr>
        <w:t xml:space="preserve"> </w:t>
      </w:r>
      <w:r w:rsidRPr="00D42F08">
        <w:rPr>
          <w:rFonts w:ascii="Verdana" w:hAnsi="Verdana"/>
          <w:spacing w:val="-1"/>
          <w:sz w:val="16"/>
          <w:szCs w:val="16"/>
        </w:rPr>
        <w:t>partes</w:t>
      </w:r>
      <w:r w:rsidRPr="00D42F08">
        <w:rPr>
          <w:rFonts w:ascii="Verdana" w:hAnsi="Verdana"/>
          <w:spacing w:val="-10"/>
          <w:sz w:val="16"/>
          <w:szCs w:val="16"/>
        </w:rPr>
        <w:t xml:space="preserve"> </w:t>
      </w:r>
      <w:r w:rsidRPr="00D42F08">
        <w:rPr>
          <w:rFonts w:ascii="Verdana" w:hAnsi="Verdana"/>
          <w:sz w:val="16"/>
          <w:szCs w:val="16"/>
        </w:rPr>
        <w:t>se</w:t>
      </w:r>
      <w:r w:rsidRPr="00D42F08">
        <w:rPr>
          <w:rFonts w:ascii="Verdana" w:hAnsi="Verdana"/>
          <w:spacing w:val="-10"/>
          <w:sz w:val="16"/>
          <w:szCs w:val="16"/>
        </w:rPr>
        <w:t xml:space="preserve"> </w:t>
      </w:r>
      <w:r w:rsidRPr="00D42F08">
        <w:rPr>
          <w:rFonts w:ascii="Verdana" w:hAnsi="Verdana"/>
          <w:sz w:val="16"/>
          <w:szCs w:val="16"/>
        </w:rPr>
        <w:t>obligan</w:t>
      </w:r>
      <w:r w:rsidRPr="00D42F08">
        <w:rPr>
          <w:rFonts w:ascii="Verdana" w:hAnsi="Verdana"/>
          <w:spacing w:val="-10"/>
          <w:sz w:val="16"/>
          <w:szCs w:val="16"/>
        </w:rPr>
        <w:t xml:space="preserve"> </w:t>
      </w:r>
      <w:r w:rsidRPr="00D42F08">
        <w:rPr>
          <w:rFonts w:ascii="Verdana" w:hAnsi="Verdana"/>
          <w:sz w:val="16"/>
          <w:szCs w:val="16"/>
        </w:rPr>
        <w:t>patrimonialmente</w:t>
      </w:r>
      <w:r w:rsidRPr="00D42F08">
        <w:rPr>
          <w:rFonts w:ascii="Verdana" w:hAnsi="Verdana"/>
          <w:spacing w:val="-10"/>
          <w:sz w:val="16"/>
          <w:szCs w:val="16"/>
        </w:rPr>
        <w:t xml:space="preserve"> </w:t>
      </w:r>
      <w:r w:rsidRPr="00D42F08">
        <w:rPr>
          <w:rFonts w:ascii="Verdana" w:hAnsi="Verdana"/>
          <w:sz w:val="16"/>
          <w:szCs w:val="16"/>
        </w:rPr>
        <w:t>constituyen</w:t>
      </w:r>
      <w:r w:rsidRPr="00D42F08">
        <w:rPr>
          <w:rFonts w:ascii="Verdana" w:hAnsi="Verdana"/>
          <w:spacing w:val="-10"/>
          <w:sz w:val="16"/>
          <w:szCs w:val="16"/>
        </w:rPr>
        <w:t xml:space="preserve"> </w:t>
      </w:r>
      <w:r w:rsidRPr="00D42F08">
        <w:rPr>
          <w:rFonts w:ascii="Verdana" w:hAnsi="Verdana"/>
          <w:sz w:val="16"/>
          <w:szCs w:val="16"/>
        </w:rPr>
        <w:t>contratos</w:t>
      </w:r>
      <w:r w:rsidRPr="00D42F08">
        <w:rPr>
          <w:rFonts w:ascii="Verdana" w:hAnsi="Verdana"/>
          <w:spacing w:val="-10"/>
          <w:sz w:val="16"/>
          <w:szCs w:val="16"/>
        </w:rPr>
        <w:t xml:space="preserve"> </w:t>
      </w:r>
      <w:r w:rsidRPr="00D42F08">
        <w:rPr>
          <w:rFonts w:ascii="Verdana" w:hAnsi="Verdana"/>
          <w:sz w:val="16"/>
          <w:szCs w:val="16"/>
        </w:rPr>
        <w:t>en</w:t>
      </w:r>
      <w:r w:rsidRPr="00D42F08">
        <w:rPr>
          <w:rFonts w:ascii="Verdana" w:hAnsi="Verdana"/>
          <w:spacing w:val="-10"/>
          <w:sz w:val="16"/>
          <w:szCs w:val="16"/>
        </w:rPr>
        <w:t xml:space="preserve"> </w:t>
      </w:r>
      <w:r w:rsidRPr="00D42F08">
        <w:rPr>
          <w:rFonts w:ascii="Verdana" w:hAnsi="Verdana"/>
          <w:sz w:val="16"/>
          <w:szCs w:val="16"/>
        </w:rPr>
        <w:t>toda</w:t>
      </w:r>
      <w:r w:rsidRPr="00D42F08">
        <w:rPr>
          <w:rFonts w:ascii="Verdana" w:hAnsi="Verdana"/>
          <w:spacing w:val="-10"/>
          <w:sz w:val="16"/>
          <w:szCs w:val="16"/>
        </w:rPr>
        <w:t xml:space="preserve"> </w:t>
      </w:r>
      <w:r w:rsidRPr="00D42F08">
        <w:rPr>
          <w:rFonts w:ascii="Verdana" w:hAnsi="Verdana"/>
          <w:sz w:val="16"/>
          <w:szCs w:val="16"/>
        </w:rPr>
        <w:t>la</w:t>
      </w:r>
      <w:r w:rsidRPr="00D42F08">
        <w:rPr>
          <w:rFonts w:ascii="Verdana" w:hAnsi="Verdana"/>
          <w:spacing w:val="-10"/>
          <w:sz w:val="16"/>
          <w:szCs w:val="16"/>
        </w:rPr>
        <w:t xml:space="preserve"> </w:t>
      </w:r>
      <w:r w:rsidRPr="00D42F08">
        <w:rPr>
          <w:rFonts w:ascii="Verdana" w:hAnsi="Verdana"/>
          <w:sz w:val="16"/>
          <w:szCs w:val="16"/>
        </w:rPr>
        <w:t>extensión</w:t>
      </w:r>
      <w:r w:rsidRPr="00D42F08">
        <w:rPr>
          <w:rFonts w:ascii="Verdana" w:hAnsi="Verdana"/>
          <w:spacing w:val="-10"/>
          <w:sz w:val="16"/>
          <w:szCs w:val="16"/>
        </w:rPr>
        <w:t xml:space="preserve"> </w:t>
      </w:r>
      <w:r w:rsidRPr="00D42F08">
        <w:rPr>
          <w:rFonts w:ascii="Verdana" w:hAnsi="Verdana"/>
          <w:sz w:val="16"/>
          <w:szCs w:val="16"/>
        </w:rPr>
        <w:t>del</w:t>
      </w:r>
      <w:r w:rsidRPr="00D42F08">
        <w:rPr>
          <w:rFonts w:ascii="Verdana" w:hAnsi="Verdana"/>
          <w:spacing w:val="-10"/>
          <w:sz w:val="16"/>
          <w:szCs w:val="16"/>
        </w:rPr>
        <w:t xml:space="preserve"> </w:t>
      </w:r>
      <w:r w:rsidRPr="00D42F08">
        <w:rPr>
          <w:rFonts w:ascii="Verdana" w:hAnsi="Verdana"/>
          <w:sz w:val="16"/>
          <w:szCs w:val="16"/>
        </w:rPr>
        <w:t>concepto</w:t>
      </w:r>
      <w:r w:rsidRPr="00D42F08">
        <w:rPr>
          <w:rFonts w:ascii="Verdana" w:hAnsi="Verdana"/>
          <w:spacing w:val="-10"/>
          <w:sz w:val="16"/>
          <w:szCs w:val="16"/>
        </w:rPr>
        <w:t xml:space="preserve"> </w:t>
      </w:r>
      <w:r w:rsidRPr="00D42F08">
        <w:rPr>
          <w:rFonts w:ascii="Verdana" w:hAnsi="Verdana"/>
          <w:sz w:val="16"/>
          <w:szCs w:val="16"/>
        </w:rPr>
        <w:t>y</w:t>
      </w:r>
      <w:r w:rsidRPr="00D42F08">
        <w:rPr>
          <w:rFonts w:ascii="Verdana" w:hAnsi="Verdana"/>
          <w:spacing w:val="-10"/>
          <w:sz w:val="16"/>
          <w:szCs w:val="16"/>
        </w:rPr>
        <w:t xml:space="preserve"> </w:t>
      </w:r>
      <w:r w:rsidRPr="00D42F08">
        <w:rPr>
          <w:rFonts w:ascii="Verdana" w:hAnsi="Verdana"/>
          <w:sz w:val="16"/>
          <w:szCs w:val="16"/>
        </w:rPr>
        <w:t>con</w:t>
      </w:r>
      <w:r w:rsidRPr="00D42F08">
        <w:rPr>
          <w:rFonts w:ascii="Verdana" w:hAnsi="Verdana"/>
          <w:spacing w:val="-10"/>
          <w:sz w:val="16"/>
          <w:szCs w:val="16"/>
        </w:rPr>
        <w:t xml:space="preserve"> </w:t>
      </w:r>
      <w:r w:rsidRPr="00D42F08">
        <w:rPr>
          <w:rFonts w:ascii="Verdana" w:hAnsi="Verdana"/>
          <w:sz w:val="16"/>
          <w:szCs w:val="16"/>
        </w:rPr>
        <w:t>todos</w:t>
      </w:r>
      <w:r w:rsidRPr="00D42F08">
        <w:rPr>
          <w:rFonts w:ascii="Verdana" w:hAnsi="Verdana"/>
          <w:spacing w:val="1"/>
          <w:sz w:val="16"/>
          <w:szCs w:val="16"/>
        </w:rPr>
        <w:t xml:space="preserve"> </w:t>
      </w:r>
      <w:r w:rsidRPr="00D42F08">
        <w:rPr>
          <w:rFonts w:ascii="Verdana" w:hAnsi="Verdana"/>
          <w:sz w:val="16"/>
          <w:szCs w:val="16"/>
        </w:rPr>
        <w:t>los efectos de esa particular institución jurídica», de manera que indudablemente les será aplicable el EGCAP. (Consejo de Estado.</w:t>
      </w:r>
      <w:r w:rsidRPr="00D42F08">
        <w:rPr>
          <w:rFonts w:ascii="Verdana" w:hAnsi="Verdana"/>
          <w:spacing w:val="1"/>
          <w:sz w:val="16"/>
          <w:szCs w:val="16"/>
        </w:rPr>
        <w:t xml:space="preserve"> </w:t>
      </w:r>
      <w:r w:rsidRPr="00D42F08">
        <w:rPr>
          <w:rFonts w:ascii="Verdana" w:hAnsi="Verdana"/>
          <w:sz w:val="16"/>
          <w:szCs w:val="16"/>
        </w:rPr>
        <w:t>Sala de lo Contencioso Administrativo, Sección Tercera. Sentencia de 23 de junio de 2010, Exp. 1998-00261. C.P. Mauricio Fajardo</w:t>
      </w:r>
      <w:r w:rsidRPr="00D42F08">
        <w:rPr>
          <w:rFonts w:ascii="Verdana" w:hAnsi="Verdana"/>
          <w:spacing w:val="-42"/>
          <w:sz w:val="16"/>
          <w:szCs w:val="16"/>
        </w:rPr>
        <w:t xml:space="preserve"> </w:t>
      </w:r>
      <w:r w:rsidRPr="00D42F08">
        <w:rPr>
          <w:rFonts w:ascii="Verdana" w:hAnsi="Verdana"/>
          <w:sz w:val="16"/>
          <w:szCs w:val="16"/>
        </w:rPr>
        <w:t>Gómez).</w:t>
      </w:r>
      <w:r w:rsidRPr="00D42F08">
        <w:rPr>
          <w:rFonts w:ascii="Verdana" w:hAnsi="Verdana"/>
          <w:spacing w:val="-3"/>
          <w:sz w:val="16"/>
          <w:szCs w:val="16"/>
        </w:rPr>
        <w:t xml:space="preserve"> </w:t>
      </w:r>
      <w:r w:rsidRPr="00D42F08">
        <w:rPr>
          <w:rFonts w:ascii="Verdana" w:hAnsi="Verdana"/>
          <w:sz w:val="16"/>
          <w:szCs w:val="16"/>
        </w:rPr>
        <w:t>Cfr.</w:t>
      </w:r>
      <w:r w:rsidRPr="00D42F08">
        <w:rPr>
          <w:rFonts w:ascii="Verdana" w:hAnsi="Verdana"/>
          <w:spacing w:val="-2"/>
          <w:sz w:val="16"/>
          <w:szCs w:val="16"/>
        </w:rPr>
        <w:t xml:space="preserve"> </w:t>
      </w:r>
      <w:r w:rsidRPr="00D42F08">
        <w:rPr>
          <w:rFonts w:ascii="Verdana" w:hAnsi="Verdana"/>
          <w:sz w:val="16"/>
          <w:szCs w:val="16"/>
        </w:rPr>
        <w:t>Consejo</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Estado.</w:t>
      </w:r>
      <w:r w:rsidRPr="00D42F08">
        <w:rPr>
          <w:rFonts w:ascii="Verdana" w:hAnsi="Verdana"/>
          <w:spacing w:val="-2"/>
          <w:sz w:val="16"/>
          <w:szCs w:val="16"/>
        </w:rPr>
        <w:t xml:space="preserve"> </w:t>
      </w:r>
      <w:r w:rsidRPr="00D42F08">
        <w:rPr>
          <w:rFonts w:ascii="Verdana" w:hAnsi="Verdana"/>
          <w:sz w:val="16"/>
          <w:szCs w:val="16"/>
        </w:rPr>
        <w:t>Sala</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Consulta</w:t>
      </w:r>
      <w:r w:rsidRPr="00D42F08">
        <w:rPr>
          <w:rFonts w:ascii="Verdana" w:hAnsi="Verdana"/>
          <w:spacing w:val="-2"/>
          <w:sz w:val="16"/>
          <w:szCs w:val="16"/>
        </w:rPr>
        <w:t xml:space="preserve"> </w:t>
      </w:r>
      <w:r w:rsidRPr="00D42F08">
        <w:rPr>
          <w:rFonts w:ascii="Verdana" w:hAnsi="Verdana"/>
          <w:sz w:val="16"/>
          <w:szCs w:val="16"/>
        </w:rPr>
        <w:t>y</w:t>
      </w:r>
      <w:r w:rsidRPr="00D42F08">
        <w:rPr>
          <w:rFonts w:ascii="Verdana" w:hAnsi="Verdana"/>
          <w:spacing w:val="-3"/>
          <w:sz w:val="16"/>
          <w:szCs w:val="16"/>
        </w:rPr>
        <w:t xml:space="preserve"> </w:t>
      </w:r>
      <w:r w:rsidRPr="00D42F08">
        <w:rPr>
          <w:rFonts w:ascii="Verdana" w:hAnsi="Verdana"/>
          <w:sz w:val="16"/>
          <w:szCs w:val="16"/>
        </w:rPr>
        <w:t>Servicio</w:t>
      </w:r>
      <w:r w:rsidRPr="00D42F08">
        <w:rPr>
          <w:rFonts w:ascii="Verdana" w:hAnsi="Verdana"/>
          <w:spacing w:val="-2"/>
          <w:sz w:val="16"/>
          <w:szCs w:val="16"/>
        </w:rPr>
        <w:t xml:space="preserve"> </w:t>
      </w:r>
      <w:r w:rsidRPr="00D42F08">
        <w:rPr>
          <w:rFonts w:ascii="Verdana" w:hAnsi="Verdana"/>
          <w:sz w:val="16"/>
          <w:szCs w:val="16"/>
        </w:rPr>
        <w:t>Civil.</w:t>
      </w:r>
      <w:r w:rsidRPr="00D42F08">
        <w:rPr>
          <w:rFonts w:ascii="Verdana" w:hAnsi="Verdana"/>
          <w:spacing w:val="-2"/>
          <w:sz w:val="16"/>
          <w:szCs w:val="16"/>
        </w:rPr>
        <w:t xml:space="preserve"> </w:t>
      </w:r>
      <w:r w:rsidRPr="00D42F08">
        <w:rPr>
          <w:rFonts w:ascii="Verdana" w:hAnsi="Verdana"/>
          <w:sz w:val="16"/>
          <w:szCs w:val="16"/>
        </w:rPr>
        <w:t>Concepto</w:t>
      </w:r>
      <w:r w:rsidRPr="00D42F08">
        <w:rPr>
          <w:rFonts w:ascii="Verdana" w:hAnsi="Verdana"/>
          <w:spacing w:val="-3"/>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30</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3"/>
          <w:sz w:val="16"/>
          <w:szCs w:val="16"/>
        </w:rPr>
        <w:t xml:space="preserve"> </w:t>
      </w:r>
      <w:r w:rsidRPr="00D42F08">
        <w:rPr>
          <w:rFonts w:ascii="Verdana" w:hAnsi="Verdana"/>
          <w:sz w:val="16"/>
          <w:szCs w:val="16"/>
        </w:rPr>
        <w:t>abril</w:t>
      </w:r>
      <w:r w:rsidRPr="00D42F08">
        <w:rPr>
          <w:rFonts w:ascii="Verdana" w:hAnsi="Verdana"/>
          <w:spacing w:val="-2"/>
          <w:sz w:val="16"/>
          <w:szCs w:val="16"/>
        </w:rPr>
        <w:t xml:space="preserve"> </w:t>
      </w:r>
      <w:r w:rsidRPr="00D42F08">
        <w:rPr>
          <w:rFonts w:ascii="Verdana" w:hAnsi="Verdana"/>
          <w:sz w:val="16"/>
          <w:szCs w:val="16"/>
        </w:rPr>
        <w:t>de</w:t>
      </w:r>
      <w:r w:rsidRPr="00D42F08">
        <w:rPr>
          <w:rFonts w:ascii="Verdana" w:hAnsi="Verdana"/>
          <w:spacing w:val="-2"/>
          <w:sz w:val="16"/>
          <w:szCs w:val="16"/>
        </w:rPr>
        <w:t xml:space="preserve"> </w:t>
      </w:r>
      <w:r w:rsidRPr="00D42F08">
        <w:rPr>
          <w:rFonts w:ascii="Verdana" w:hAnsi="Verdana"/>
          <w:sz w:val="16"/>
          <w:szCs w:val="16"/>
        </w:rPr>
        <w:t>2008.</w:t>
      </w:r>
      <w:r w:rsidRPr="00D42F08">
        <w:rPr>
          <w:rFonts w:ascii="Verdana" w:hAnsi="Verdana"/>
          <w:spacing w:val="-3"/>
          <w:sz w:val="16"/>
          <w:szCs w:val="16"/>
        </w:rPr>
        <w:t xml:space="preserve"> </w:t>
      </w:r>
      <w:r w:rsidRPr="00D42F08">
        <w:rPr>
          <w:rFonts w:ascii="Verdana" w:hAnsi="Verdana"/>
          <w:sz w:val="16"/>
          <w:szCs w:val="16"/>
        </w:rPr>
        <w:t>Rad.</w:t>
      </w:r>
      <w:r w:rsidRPr="00D42F08">
        <w:rPr>
          <w:rFonts w:ascii="Verdana" w:hAnsi="Verdana"/>
          <w:spacing w:val="-2"/>
          <w:sz w:val="16"/>
          <w:szCs w:val="16"/>
        </w:rPr>
        <w:t xml:space="preserve"> </w:t>
      </w:r>
      <w:r w:rsidRPr="00D42F08">
        <w:rPr>
          <w:rFonts w:ascii="Verdana" w:hAnsi="Verdana"/>
          <w:sz w:val="16"/>
          <w:szCs w:val="16"/>
        </w:rPr>
        <w:t>1881.</w:t>
      </w:r>
    </w:p>
    <w:p w14:paraId="65469EF1" w14:textId="77777777" w:rsidR="00F93C17" w:rsidRPr="00D42F08" w:rsidRDefault="00F93C17" w:rsidP="00F93C17">
      <w:pPr>
        <w:pStyle w:val="Textonotapie"/>
        <w:jc w:val="both"/>
        <w:rPr>
          <w:rFonts w:ascii="Verdana" w:hAnsi="Verdana"/>
          <w:sz w:val="16"/>
          <w:szCs w:val="16"/>
          <w:lang w:val="es-ES"/>
        </w:rPr>
      </w:pPr>
    </w:p>
  </w:footnote>
  <w:footnote w:id="11">
    <w:p w14:paraId="614C6E52" w14:textId="77777777" w:rsidR="00F93C17" w:rsidRPr="00D42F08" w:rsidRDefault="00F93C17" w:rsidP="00F93C17">
      <w:pPr>
        <w:spacing w:line="240" w:lineRule="auto"/>
        <w:ind w:left="826"/>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Consejo</w:t>
      </w:r>
      <w:r w:rsidRPr="00D42F08">
        <w:rPr>
          <w:rFonts w:ascii="Verdana" w:hAnsi="Verdana"/>
          <w:spacing w:val="12"/>
          <w:sz w:val="16"/>
          <w:szCs w:val="16"/>
        </w:rPr>
        <w:t xml:space="preserve"> </w:t>
      </w:r>
      <w:r w:rsidRPr="00D42F08">
        <w:rPr>
          <w:rFonts w:ascii="Verdana" w:hAnsi="Verdana"/>
          <w:sz w:val="16"/>
          <w:szCs w:val="16"/>
        </w:rPr>
        <w:t>de</w:t>
      </w:r>
      <w:r w:rsidRPr="00D42F08">
        <w:rPr>
          <w:rFonts w:ascii="Verdana" w:hAnsi="Verdana"/>
          <w:spacing w:val="12"/>
          <w:sz w:val="16"/>
          <w:szCs w:val="16"/>
        </w:rPr>
        <w:t xml:space="preserve"> </w:t>
      </w:r>
      <w:r w:rsidRPr="00D42F08">
        <w:rPr>
          <w:rFonts w:ascii="Verdana" w:hAnsi="Verdana"/>
          <w:sz w:val="16"/>
          <w:szCs w:val="16"/>
        </w:rPr>
        <w:t>Estado.</w:t>
      </w:r>
      <w:r w:rsidRPr="00D42F08">
        <w:rPr>
          <w:rFonts w:ascii="Verdana" w:hAnsi="Verdana"/>
          <w:spacing w:val="13"/>
          <w:sz w:val="16"/>
          <w:szCs w:val="16"/>
        </w:rPr>
        <w:t xml:space="preserve"> </w:t>
      </w:r>
      <w:r w:rsidRPr="00D42F08">
        <w:rPr>
          <w:rFonts w:ascii="Verdana" w:hAnsi="Verdana"/>
          <w:sz w:val="16"/>
          <w:szCs w:val="16"/>
        </w:rPr>
        <w:t>Sala</w:t>
      </w:r>
      <w:r w:rsidRPr="00D42F08">
        <w:rPr>
          <w:rFonts w:ascii="Verdana" w:hAnsi="Verdana"/>
          <w:spacing w:val="12"/>
          <w:sz w:val="16"/>
          <w:szCs w:val="16"/>
        </w:rPr>
        <w:t xml:space="preserve"> </w:t>
      </w:r>
      <w:r w:rsidRPr="00D42F08">
        <w:rPr>
          <w:rFonts w:ascii="Verdana" w:hAnsi="Verdana"/>
          <w:sz w:val="16"/>
          <w:szCs w:val="16"/>
        </w:rPr>
        <w:t>de</w:t>
      </w:r>
      <w:r w:rsidRPr="00D42F08">
        <w:rPr>
          <w:rFonts w:ascii="Verdana" w:hAnsi="Verdana"/>
          <w:spacing w:val="12"/>
          <w:sz w:val="16"/>
          <w:szCs w:val="16"/>
        </w:rPr>
        <w:t xml:space="preserve"> </w:t>
      </w:r>
      <w:r w:rsidRPr="00D42F08">
        <w:rPr>
          <w:rFonts w:ascii="Verdana" w:hAnsi="Verdana"/>
          <w:sz w:val="16"/>
          <w:szCs w:val="16"/>
        </w:rPr>
        <w:t>Consulta</w:t>
      </w:r>
      <w:r w:rsidRPr="00D42F08">
        <w:rPr>
          <w:rFonts w:ascii="Verdana" w:hAnsi="Verdana"/>
          <w:spacing w:val="13"/>
          <w:sz w:val="16"/>
          <w:szCs w:val="16"/>
        </w:rPr>
        <w:t xml:space="preserve"> </w:t>
      </w:r>
      <w:r w:rsidRPr="00D42F08">
        <w:rPr>
          <w:rFonts w:ascii="Verdana" w:hAnsi="Verdana"/>
          <w:sz w:val="16"/>
          <w:szCs w:val="16"/>
        </w:rPr>
        <w:t>y</w:t>
      </w:r>
      <w:r w:rsidRPr="00D42F08">
        <w:rPr>
          <w:rFonts w:ascii="Verdana" w:hAnsi="Verdana"/>
          <w:spacing w:val="12"/>
          <w:sz w:val="16"/>
          <w:szCs w:val="16"/>
        </w:rPr>
        <w:t xml:space="preserve"> </w:t>
      </w:r>
      <w:r w:rsidRPr="00D42F08">
        <w:rPr>
          <w:rFonts w:ascii="Verdana" w:hAnsi="Verdana"/>
          <w:sz w:val="16"/>
          <w:szCs w:val="16"/>
        </w:rPr>
        <w:t>Servicio</w:t>
      </w:r>
      <w:r w:rsidRPr="00D42F08">
        <w:rPr>
          <w:rFonts w:ascii="Verdana" w:hAnsi="Verdana"/>
          <w:spacing w:val="13"/>
          <w:sz w:val="16"/>
          <w:szCs w:val="16"/>
        </w:rPr>
        <w:t xml:space="preserve"> </w:t>
      </w:r>
      <w:r w:rsidRPr="00D42F08">
        <w:rPr>
          <w:rFonts w:ascii="Verdana" w:hAnsi="Verdana"/>
          <w:sz w:val="16"/>
          <w:szCs w:val="16"/>
        </w:rPr>
        <w:t>Civil.</w:t>
      </w:r>
      <w:r w:rsidRPr="00D42F08">
        <w:rPr>
          <w:rFonts w:ascii="Verdana" w:hAnsi="Verdana"/>
          <w:spacing w:val="12"/>
          <w:sz w:val="16"/>
          <w:szCs w:val="16"/>
        </w:rPr>
        <w:t xml:space="preserve"> </w:t>
      </w:r>
      <w:r w:rsidRPr="00D42F08">
        <w:rPr>
          <w:rFonts w:ascii="Verdana" w:hAnsi="Verdana"/>
          <w:sz w:val="16"/>
          <w:szCs w:val="16"/>
        </w:rPr>
        <w:t>Concepto</w:t>
      </w:r>
      <w:r w:rsidRPr="00D42F08">
        <w:rPr>
          <w:rFonts w:ascii="Verdana" w:hAnsi="Verdana"/>
          <w:spacing w:val="12"/>
          <w:sz w:val="16"/>
          <w:szCs w:val="16"/>
        </w:rPr>
        <w:t xml:space="preserve"> </w:t>
      </w:r>
      <w:r w:rsidRPr="00D42F08">
        <w:rPr>
          <w:rFonts w:ascii="Verdana" w:hAnsi="Verdana"/>
          <w:sz w:val="16"/>
          <w:szCs w:val="16"/>
        </w:rPr>
        <w:t>26</w:t>
      </w:r>
      <w:r w:rsidRPr="00D42F08">
        <w:rPr>
          <w:rFonts w:ascii="Verdana" w:hAnsi="Verdana"/>
          <w:spacing w:val="12"/>
          <w:sz w:val="16"/>
          <w:szCs w:val="16"/>
        </w:rPr>
        <w:t xml:space="preserve"> </w:t>
      </w:r>
      <w:r w:rsidRPr="00D42F08">
        <w:rPr>
          <w:rFonts w:ascii="Verdana" w:hAnsi="Verdana"/>
          <w:sz w:val="16"/>
          <w:szCs w:val="16"/>
        </w:rPr>
        <w:t>de</w:t>
      </w:r>
      <w:r w:rsidRPr="00D42F08">
        <w:rPr>
          <w:rFonts w:ascii="Verdana" w:hAnsi="Verdana"/>
          <w:spacing w:val="12"/>
          <w:sz w:val="16"/>
          <w:szCs w:val="16"/>
        </w:rPr>
        <w:t xml:space="preserve"> </w:t>
      </w:r>
      <w:r w:rsidRPr="00D42F08">
        <w:rPr>
          <w:rFonts w:ascii="Verdana" w:hAnsi="Verdana"/>
          <w:sz w:val="16"/>
          <w:szCs w:val="16"/>
        </w:rPr>
        <w:t>julio</w:t>
      </w:r>
      <w:r w:rsidRPr="00D42F08">
        <w:rPr>
          <w:rFonts w:ascii="Verdana" w:hAnsi="Verdana"/>
          <w:spacing w:val="13"/>
          <w:sz w:val="16"/>
          <w:szCs w:val="16"/>
        </w:rPr>
        <w:t xml:space="preserve"> </w:t>
      </w:r>
      <w:r w:rsidRPr="00D42F08">
        <w:rPr>
          <w:rFonts w:ascii="Verdana" w:hAnsi="Verdana"/>
          <w:sz w:val="16"/>
          <w:szCs w:val="16"/>
        </w:rPr>
        <w:t>de</w:t>
      </w:r>
      <w:r w:rsidRPr="00D42F08">
        <w:rPr>
          <w:rFonts w:ascii="Verdana" w:hAnsi="Verdana"/>
          <w:spacing w:val="12"/>
          <w:sz w:val="16"/>
          <w:szCs w:val="16"/>
        </w:rPr>
        <w:t xml:space="preserve"> </w:t>
      </w:r>
      <w:r w:rsidRPr="00D42F08">
        <w:rPr>
          <w:rFonts w:ascii="Verdana" w:hAnsi="Verdana"/>
          <w:sz w:val="16"/>
          <w:szCs w:val="16"/>
        </w:rPr>
        <w:t>2016.</w:t>
      </w:r>
      <w:r w:rsidRPr="00D42F08">
        <w:rPr>
          <w:rFonts w:ascii="Verdana" w:hAnsi="Verdana"/>
          <w:spacing w:val="12"/>
          <w:sz w:val="16"/>
          <w:szCs w:val="16"/>
        </w:rPr>
        <w:t xml:space="preserve"> </w:t>
      </w:r>
      <w:r w:rsidRPr="00D42F08">
        <w:rPr>
          <w:rFonts w:ascii="Verdana" w:hAnsi="Verdana"/>
          <w:sz w:val="16"/>
          <w:szCs w:val="16"/>
        </w:rPr>
        <w:t>Exp.</w:t>
      </w:r>
      <w:r w:rsidRPr="00D42F08">
        <w:rPr>
          <w:rFonts w:ascii="Verdana" w:hAnsi="Verdana"/>
          <w:spacing w:val="12"/>
          <w:sz w:val="16"/>
          <w:szCs w:val="16"/>
        </w:rPr>
        <w:t xml:space="preserve"> </w:t>
      </w:r>
      <w:r w:rsidRPr="00D42F08">
        <w:rPr>
          <w:rFonts w:ascii="Verdana" w:hAnsi="Verdana"/>
          <w:sz w:val="16"/>
          <w:szCs w:val="16"/>
        </w:rPr>
        <w:t>2.257.</w:t>
      </w:r>
      <w:r w:rsidRPr="00D42F08">
        <w:rPr>
          <w:rFonts w:ascii="Verdana" w:hAnsi="Verdana"/>
          <w:spacing w:val="12"/>
          <w:sz w:val="16"/>
          <w:szCs w:val="16"/>
        </w:rPr>
        <w:t xml:space="preserve"> </w:t>
      </w:r>
      <w:r w:rsidRPr="00D42F08">
        <w:rPr>
          <w:rFonts w:ascii="Verdana" w:hAnsi="Verdana"/>
          <w:sz w:val="16"/>
          <w:szCs w:val="16"/>
        </w:rPr>
        <w:t>C.P.</w:t>
      </w:r>
      <w:r w:rsidRPr="00D42F08">
        <w:rPr>
          <w:rFonts w:ascii="Verdana" w:hAnsi="Verdana"/>
          <w:spacing w:val="12"/>
          <w:sz w:val="16"/>
          <w:szCs w:val="16"/>
        </w:rPr>
        <w:t xml:space="preserve"> </w:t>
      </w:r>
      <w:r w:rsidRPr="00D42F08">
        <w:rPr>
          <w:rFonts w:ascii="Verdana" w:hAnsi="Verdana"/>
          <w:sz w:val="16"/>
          <w:szCs w:val="16"/>
        </w:rPr>
        <w:t>Álvaro</w:t>
      </w:r>
      <w:r w:rsidRPr="00D42F08">
        <w:rPr>
          <w:rFonts w:ascii="Verdana" w:hAnsi="Verdana"/>
          <w:spacing w:val="13"/>
          <w:sz w:val="16"/>
          <w:szCs w:val="16"/>
        </w:rPr>
        <w:t xml:space="preserve"> </w:t>
      </w:r>
      <w:r w:rsidRPr="00D42F08">
        <w:rPr>
          <w:rFonts w:ascii="Verdana" w:hAnsi="Verdana"/>
          <w:sz w:val="16"/>
          <w:szCs w:val="16"/>
        </w:rPr>
        <w:t>Namén</w:t>
      </w:r>
      <w:r>
        <w:rPr>
          <w:rFonts w:ascii="Verdana" w:hAnsi="Verdana"/>
          <w:sz w:val="16"/>
          <w:szCs w:val="16"/>
        </w:rPr>
        <w:t xml:space="preserve"> </w:t>
      </w:r>
      <w:r w:rsidRPr="00D42F08">
        <w:rPr>
          <w:rFonts w:ascii="Verdana" w:hAnsi="Verdana"/>
          <w:sz w:val="16"/>
          <w:szCs w:val="16"/>
        </w:rPr>
        <w:t>Vargas.</w:t>
      </w:r>
    </w:p>
    <w:p w14:paraId="4C3139C6" w14:textId="77777777" w:rsidR="00F93C17" w:rsidRPr="00D42F08" w:rsidRDefault="00F93C17" w:rsidP="00F93C17">
      <w:pPr>
        <w:pStyle w:val="Textonotapie"/>
        <w:jc w:val="both"/>
        <w:rPr>
          <w:rFonts w:ascii="Verdana" w:hAnsi="Verdana"/>
          <w:sz w:val="16"/>
          <w:szCs w:val="16"/>
          <w:lang w:val="es-ES"/>
        </w:rPr>
      </w:pPr>
    </w:p>
  </w:footnote>
  <w:footnote w:id="12">
    <w:p w14:paraId="17822FAF" w14:textId="77777777" w:rsidR="00F93C17" w:rsidRPr="0021778A" w:rsidRDefault="00F93C17" w:rsidP="00F93C17">
      <w:pPr>
        <w:spacing w:before="80" w:line="240" w:lineRule="auto"/>
        <w:ind w:left="118" w:right="336" w:firstLine="708"/>
        <w:jc w:val="both"/>
        <w:rPr>
          <w:rFonts w:ascii="Verdana" w:hAnsi="Verdana"/>
          <w:sz w:val="16"/>
          <w:szCs w:val="16"/>
        </w:rPr>
      </w:pPr>
      <w:r w:rsidRPr="002E3381">
        <w:rPr>
          <w:rStyle w:val="Refdenotaalpie"/>
          <w:rFonts w:ascii="Verdana" w:hAnsi="Verdana"/>
          <w:sz w:val="16"/>
          <w:szCs w:val="16"/>
        </w:rPr>
        <w:footnoteRef/>
      </w:r>
      <w:r w:rsidRPr="002E3381">
        <w:rPr>
          <w:rFonts w:ascii="Verdana" w:hAnsi="Verdana"/>
          <w:sz w:val="16"/>
          <w:szCs w:val="16"/>
        </w:rPr>
        <w:t xml:space="preserve"> </w:t>
      </w:r>
      <w:r w:rsidRPr="002E3381">
        <w:rPr>
          <w:rFonts w:ascii="Verdana" w:hAnsi="Verdana"/>
          <w:spacing w:val="-1"/>
          <w:sz w:val="16"/>
          <w:szCs w:val="16"/>
        </w:rPr>
        <w:t>Si</w:t>
      </w:r>
      <w:r w:rsidRPr="002E3381">
        <w:rPr>
          <w:rFonts w:ascii="Verdana" w:hAnsi="Verdana"/>
          <w:spacing w:val="-10"/>
          <w:sz w:val="16"/>
          <w:szCs w:val="16"/>
        </w:rPr>
        <w:t xml:space="preserve"> </w:t>
      </w:r>
      <w:r w:rsidRPr="002E3381">
        <w:rPr>
          <w:rFonts w:ascii="Verdana" w:hAnsi="Verdana"/>
          <w:spacing w:val="-1"/>
          <w:sz w:val="16"/>
          <w:szCs w:val="16"/>
        </w:rPr>
        <w:t>bien</w:t>
      </w:r>
      <w:r w:rsidRPr="002E3381">
        <w:rPr>
          <w:rFonts w:ascii="Verdana" w:hAnsi="Verdana"/>
          <w:spacing w:val="-10"/>
          <w:sz w:val="16"/>
          <w:szCs w:val="16"/>
        </w:rPr>
        <w:t xml:space="preserve"> </w:t>
      </w:r>
      <w:r w:rsidRPr="002E3381">
        <w:rPr>
          <w:rFonts w:ascii="Verdana" w:hAnsi="Verdana"/>
          <w:spacing w:val="-1"/>
          <w:sz w:val="16"/>
          <w:szCs w:val="16"/>
        </w:rPr>
        <w:t>el</w:t>
      </w:r>
      <w:r w:rsidRPr="002E3381">
        <w:rPr>
          <w:rFonts w:ascii="Verdana" w:hAnsi="Verdana"/>
          <w:spacing w:val="-10"/>
          <w:sz w:val="16"/>
          <w:szCs w:val="16"/>
        </w:rPr>
        <w:t xml:space="preserve"> </w:t>
      </w:r>
      <w:r w:rsidRPr="002E3381">
        <w:rPr>
          <w:rFonts w:ascii="Verdana" w:hAnsi="Verdana"/>
          <w:spacing w:val="-1"/>
          <w:sz w:val="16"/>
          <w:szCs w:val="16"/>
        </w:rPr>
        <w:t>parágrafo</w:t>
      </w:r>
      <w:r w:rsidRPr="002E3381">
        <w:rPr>
          <w:rFonts w:ascii="Verdana" w:hAnsi="Verdana"/>
          <w:spacing w:val="-10"/>
          <w:sz w:val="16"/>
          <w:szCs w:val="16"/>
        </w:rPr>
        <w:t xml:space="preserve"> </w:t>
      </w:r>
      <w:r w:rsidRPr="002E3381">
        <w:rPr>
          <w:rFonts w:ascii="Verdana" w:hAnsi="Verdana"/>
          <w:spacing w:val="-1"/>
          <w:sz w:val="16"/>
          <w:szCs w:val="16"/>
        </w:rPr>
        <w:t>de</w:t>
      </w:r>
      <w:r w:rsidRPr="002E3381">
        <w:rPr>
          <w:rFonts w:ascii="Verdana" w:hAnsi="Verdana"/>
          <w:spacing w:val="-10"/>
          <w:sz w:val="16"/>
          <w:szCs w:val="16"/>
        </w:rPr>
        <w:t xml:space="preserve"> </w:t>
      </w:r>
      <w:r w:rsidRPr="002E3381">
        <w:rPr>
          <w:rFonts w:ascii="Verdana" w:hAnsi="Verdana"/>
          <w:spacing w:val="-1"/>
          <w:sz w:val="16"/>
          <w:szCs w:val="16"/>
        </w:rPr>
        <w:t>artículo</w:t>
      </w:r>
      <w:r w:rsidRPr="002E3381">
        <w:rPr>
          <w:rFonts w:ascii="Verdana" w:hAnsi="Verdana"/>
          <w:spacing w:val="-10"/>
          <w:sz w:val="16"/>
          <w:szCs w:val="16"/>
        </w:rPr>
        <w:t xml:space="preserve"> </w:t>
      </w:r>
      <w:r w:rsidRPr="002E3381">
        <w:rPr>
          <w:rFonts w:ascii="Verdana" w:hAnsi="Verdana"/>
          <w:spacing w:val="-1"/>
          <w:sz w:val="16"/>
          <w:szCs w:val="16"/>
        </w:rPr>
        <w:t>14</w:t>
      </w:r>
      <w:r w:rsidRPr="002E3381">
        <w:rPr>
          <w:rFonts w:ascii="Verdana" w:hAnsi="Verdana"/>
          <w:spacing w:val="-10"/>
          <w:sz w:val="16"/>
          <w:szCs w:val="16"/>
        </w:rPr>
        <w:t xml:space="preserve"> </w:t>
      </w:r>
      <w:r w:rsidRPr="002E3381">
        <w:rPr>
          <w:rFonts w:ascii="Verdana" w:hAnsi="Verdana"/>
          <w:sz w:val="16"/>
          <w:szCs w:val="16"/>
        </w:rPr>
        <w:t>de</w:t>
      </w:r>
      <w:r w:rsidRPr="002E3381">
        <w:rPr>
          <w:rFonts w:ascii="Verdana" w:hAnsi="Verdana"/>
          <w:spacing w:val="-10"/>
          <w:sz w:val="16"/>
          <w:szCs w:val="16"/>
        </w:rPr>
        <w:t xml:space="preserve"> </w:t>
      </w:r>
      <w:r w:rsidRPr="002E3381">
        <w:rPr>
          <w:rFonts w:ascii="Verdana" w:hAnsi="Verdana"/>
          <w:sz w:val="16"/>
          <w:szCs w:val="16"/>
        </w:rPr>
        <w:t>la</w:t>
      </w:r>
      <w:r w:rsidRPr="002E3381">
        <w:rPr>
          <w:rFonts w:ascii="Verdana" w:hAnsi="Verdana"/>
          <w:spacing w:val="-10"/>
          <w:sz w:val="16"/>
          <w:szCs w:val="16"/>
        </w:rPr>
        <w:t xml:space="preserve"> </w:t>
      </w:r>
      <w:r w:rsidRPr="002E3381">
        <w:rPr>
          <w:rFonts w:ascii="Verdana" w:hAnsi="Verdana"/>
          <w:sz w:val="16"/>
          <w:szCs w:val="16"/>
        </w:rPr>
        <w:t>Ley</w:t>
      </w:r>
      <w:r w:rsidRPr="002E3381">
        <w:rPr>
          <w:rFonts w:ascii="Verdana" w:hAnsi="Verdana"/>
          <w:spacing w:val="-10"/>
          <w:sz w:val="16"/>
          <w:szCs w:val="16"/>
        </w:rPr>
        <w:t xml:space="preserve"> </w:t>
      </w:r>
      <w:r w:rsidRPr="002E3381">
        <w:rPr>
          <w:rFonts w:ascii="Verdana" w:hAnsi="Verdana"/>
          <w:sz w:val="16"/>
          <w:szCs w:val="16"/>
        </w:rPr>
        <w:t>80</w:t>
      </w:r>
      <w:r w:rsidRPr="002E3381">
        <w:rPr>
          <w:rFonts w:ascii="Verdana" w:hAnsi="Verdana"/>
          <w:spacing w:val="-10"/>
          <w:sz w:val="16"/>
          <w:szCs w:val="16"/>
        </w:rPr>
        <w:t xml:space="preserve"> </w:t>
      </w:r>
      <w:r w:rsidRPr="002E3381">
        <w:rPr>
          <w:rFonts w:ascii="Verdana" w:hAnsi="Verdana"/>
          <w:sz w:val="16"/>
          <w:szCs w:val="16"/>
        </w:rPr>
        <w:t>de</w:t>
      </w:r>
      <w:r w:rsidRPr="002E3381">
        <w:rPr>
          <w:rFonts w:ascii="Verdana" w:hAnsi="Verdana"/>
          <w:spacing w:val="-10"/>
          <w:sz w:val="16"/>
          <w:szCs w:val="16"/>
        </w:rPr>
        <w:t xml:space="preserve"> </w:t>
      </w:r>
      <w:r w:rsidRPr="002E3381">
        <w:rPr>
          <w:rFonts w:ascii="Verdana" w:hAnsi="Verdana"/>
          <w:sz w:val="16"/>
          <w:szCs w:val="16"/>
        </w:rPr>
        <w:t>1993</w:t>
      </w:r>
      <w:r w:rsidRPr="002E3381">
        <w:rPr>
          <w:rFonts w:ascii="Verdana" w:hAnsi="Verdana"/>
          <w:spacing w:val="-10"/>
          <w:sz w:val="16"/>
          <w:szCs w:val="16"/>
        </w:rPr>
        <w:t xml:space="preserve"> </w:t>
      </w:r>
      <w:r w:rsidRPr="002E3381">
        <w:rPr>
          <w:rFonts w:ascii="Verdana" w:hAnsi="Verdana"/>
          <w:sz w:val="16"/>
          <w:szCs w:val="16"/>
        </w:rPr>
        <w:t>establece</w:t>
      </w:r>
      <w:r w:rsidRPr="002E3381">
        <w:rPr>
          <w:rFonts w:ascii="Verdana" w:hAnsi="Verdana"/>
          <w:spacing w:val="-10"/>
          <w:sz w:val="16"/>
          <w:szCs w:val="16"/>
        </w:rPr>
        <w:t xml:space="preserve"> </w:t>
      </w:r>
      <w:r w:rsidRPr="002E3381">
        <w:rPr>
          <w:rFonts w:ascii="Verdana" w:hAnsi="Verdana"/>
          <w:sz w:val="16"/>
          <w:szCs w:val="16"/>
        </w:rPr>
        <w:t>que</w:t>
      </w:r>
      <w:r w:rsidRPr="002E3381">
        <w:rPr>
          <w:rFonts w:ascii="Verdana" w:hAnsi="Verdana"/>
          <w:spacing w:val="-10"/>
          <w:sz w:val="16"/>
          <w:szCs w:val="16"/>
        </w:rPr>
        <w:t xml:space="preserve"> </w:t>
      </w:r>
      <w:r w:rsidRPr="002E3381">
        <w:rPr>
          <w:rFonts w:ascii="Verdana" w:hAnsi="Verdana"/>
          <w:sz w:val="16"/>
          <w:szCs w:val="16"/>
        </w:rPr>
        <w:t>se</w:t>
      </w:r>
      <w:r w:rsidRPr="002E3381">
        <w:rPr>
          <w:rFonts w:ascii="Verdana" w:hAnsi="Verdana"/>
          <w:spacing w:val="-10"/>
          <w:sz w:val="16"/>
          <w:szCs w:val="16"/>
        </w:rPr>
        <w:t xml:space="preserve"> </w:t>
      </w:r>
      <w:r w:rsidRPr="002E3381">
        <w:rPr>
          <w:rFonts w:ascii="Verdana" w:hAnsi="Verdana"/>
          <w:sz w:val="16"/>
          <w:szCs w:val="16"/>
        </w:rPr>
        <w:t>deberá</w:t>
      </w:r>
      <w:r w:rsidRPr="002E3381">
        <w:rPr>
          <w:rFonts w:ascii="Verdana" w:hAnsi="Verdana"/>
          <w:spacing w:val="-11"/>
          <w:sz w:val="16"/>
          <w:szCs w:val="16"/>
        </w:rPr>
        <w:t xml:space="preserve"> </w:t>
      </w:r>
      <w:r w:rsidRPr="002E3381">
        <w:rPr>
          <w:rFonts w:ascii="Verdana" w:hAnsi="Verdana"/>
          <w:sz w:val="16"/>
          <w:szCs w:val="16"/>
        </w:rPr>
        <w:t>prescindir</w:t>
      </w:r>
      <w:r w:rsidRPr="002E3381">
        <w:rPr>
          <w:rFonts w:ascii="Verdana" w:hAnsi="Verdana"/>
          <w:spacing w:val="-10"/>
          <w:sz w:val="16"/>
          <w:szCs w:val="16"/>
        </w:rPr>
        <w:t xml:space="preserve"> </w:t>
      </w:r>
      <w:r w:rsidRPr="002E3381">
        <w:rPr>
          <w:rFonts w:ascii="Verdana" w:hAnsi="Verdana"/>
          <w:sz w:val="16"/>
          <w:szCs w:val="16"/>
        </w:rPr>
        <w:t>de</w:t>
      </w:r>
      <w:r w:rsidRPr="002E3381">
        <w:rPr>
          <w:rFonts w:ascii="Verdana" w:hAnsi="Verdana"/>
          <w:spacing w:val="-10"/>
          <w:sz w:val="16"/>
          <w:szCs w:val="16"/>
        </w:rPr>
        <w:t xml:space="preserve"> </w:t>
      </w:r>
      <w:r w:rsidRPr="002E3381">
        <w:rPr>
          <w:rFonts w:ascii="Verdana" w:hAnsi="Verdana"/>
          <w:sz w:val="16"/>
          <w:szCs w:val="16"/>
        </w:rPr>
        <w:t>las</w:t>
      </w:r>
      <w:r w:rsidRPr="002E3381">
        <w:rPr>
          <w:rFonts w:ascii="Verdana" w:hAnsi="Verdana"/>
          <w:spacing w:val="-10"/>
          <w:sz w:val="16"/>
          <w:szCs w:val="16"/>
        </w:rPr>
        <w:t xml:space="preserve"> </w:t>
      </w:r>
      <w:r w:rsidRPr="002E3381">
        <w:rPr>
          <w:rFonts w:ascii="Verdana" w:hAnsi="Verdana"/>
          <w:sz w:val="16"/>
          <w:szCs w:val="16"/>
        </w:rPr>
        <w:t>cláusulas</w:t>
      </w:r>
      <w:r w:rsidRPr="002E3381">
        <w:rPr>
          <w:rFonts w:ascii="Verdana" w:hAnsi="Verdana"/>
          <w:spacing w:val="-10"/>
          <w:sz w:val="16"/>
          <w:szCs w:val="16"/>
        </w:rPr>
        <w:t xml:space="preserve"> </w:t>
      </w:r>
      <w:r w:rsidRPr="002E3381">
        <w:rPr>
          <w:rFonts w:ascii="Verdana" w:hAnsi="Verdana"/>
          <w:sz w:val="16"/>
          <w:szCs w:val="16"/>
        </w:rPr>
        <w:t>excepcionales</w:t>
      </w:r>
      <w:r w:rsidRPr="002E3381">
        <w:rPr>
          <w:rFonts w:ascii="Verdana" w:hAnsi="Verdana"/>
          <w:spacing w:val="1"/>
          <w:sz w:val="16"/>
          <w:szCs w:val="16"/>
        </w:rPr>
        <w:t xml:space="preserve"> </w:t>
      </w:r>
      <w:r w:rsidRPr="002E3381">
        <w:rPr>
          <w:rFonts w:ascii="Verdana" w:hAnsi="Verdana"/>
          <w:sz w:val="16"/>
          <w:szCs w:val="16"/>
        </w:rPr>
        <w:t>en los ‘contratos interadministrativos’, el Consejo de Estado ha señalado que tal disposición aplica indiscutiblemente para los</w:t>
      </w:r>
      <w:r w:rsidRPr="002E3381">
        <w:rPr>
          <w:rFonts w:ascii="Verdana" w:hAnsi="Verdana"/>
          <w:spacing w:val="1"/>
          <w:sz w:val="16"/>
          <w:szCs w:val="16"/>
        </w:rPr>
        <w:t xml:space="preserve"> </w:t>
      </w:r>
      <w:r w:rsidRPr="002E3381">
        <w:rPr>
          <w:rFonts w:ascii="Verdana" w:hAnsi="Verdana"/>
          <w:sz w:val="16"/>
          <w:szCs w:val="16"/>
        </w:rPr>
        <w:t>convenios,</w:t>
      </w:r>
      <w:r w:rsidRPr="002E3381">
        <w:rPr>
          <w:rFonts w:ascii="Verdana" w:hAnsi="Verdana"/>
          <w:spacing w:val="-5"/>
          <w:sz w:val="16"/>
          <w:szCs w:val="16"/>
        </w:rPr>
        <w:t xml:space="preserve"> </w:t>
      </w:r>
      <w:r w:rsidRPr="002E3381">
        <w:rPr>
          <w:rFonts w:ascii="Verdana" w:hAnsi="Verdana"/>
          <w:sz w:val="16"/>
          <w:szCs w:val="16"/>
        </w:rPr>
        <w:t>pero,</w:t>
      </w:r>
      <w:r w:rsidRPr="002E3381">
        <w:rPr>
          <w:rFonts w:ascii="Verdana" w:hAnsi="Verdana"/>
          <w:spacing w:val="-4"/>
          <w:sz w:val="16"/>
          <w:szCs w:val="16"/>
        </w:rPr>
        <w:t xml:space="preserve"> </w:t>
      </w:r>
      <w:r w:rsidRPr="002E3381">
        <w:rPr>
          <w:rFonts w:ascii="Verdana" w:hAnsi="Verdana"/>
          <w:sz w:val="16"/>
          <w:szCs w:val="16"/>
        </w:rPr>
        <w:t>para</w:t>
      </w:r>
      <w:r w:rsidRPr="002E3381">
        <w:rPr>
          <w:rFonts w:ascii="Verdana" w:hAnsi="Verdana"/>
          <w:spacing w:val="-4"/>
          <w:sz w:val="16"/>
          <w:szCs w:val="16"/>
        </w:rPr>
        <w:t xml:space="preserve"> </w:t>
      </w:r>
      <w:r w:rsidRPr="002E3381">
        <w:rPr>
          <w:rFonts w:ascii="Verdana" w:hAnsi="Verdana"/>
          <w:sz w:val="16"/>
          <w:szCs w:val="16"/>
        </w:rPr>
        <w:t>el</w:t>
      </w:r>
      <w:r w:rsidRPr="002E3381">
        <w:rPr>
          <w:rFonts w:ascii="Verdana" w:hAnsi="Verdana"/>
          <w:spacing w:val="-4"/>
          <w:sz w:val="16"/>
          <w:szCs w:val="16"/>
        </w:rPr>
        <w:t xml:space="preserve"> </w:t>
      </w:r>
      <w:r w:rsidRPr="002E3381">
        <w:rPr>
          <w:rFonts w:ascii="Verdana" w:hAnsi="Verdana"/>
          <w:sz w:val="16"/>
          <w:szCs w:val="16"/>
        </w:rPr>
        <w:t>caso</w:t>
      </w:r>
      <w:r w:rsidRPr="002E3381">
        <w:rPr>
          <w:rFonts w:ascii="Verdana" w:hAnsi="Verdana"/>
          <w:spacing w:val="-4"/>
          <w:sz w:val="16"/>
          <w:szCs w:val="16"/>
        </w:rPr>
        <w:t xml:space="preserve"> </w:t>
      </w:r>
      <w:r w:rsidRPr="002E3381">
        <w:rPr>
          <w:rFonts w:ascii="Verdana" w:hAnsi="Verdana"/>
          <w:sz w:val="16"/>
          <w:szCs w:val="16"/>
        </w:rPr>
        <w:t>de</w:t>
      </w:r>
      <w:r w:rsidRPr="002E3381">
        <w:rPr>
          <w:rFonts w:ascii="Verdana" w:hAnsi="Verdana"/>
          <w:spacing w:val="-4"/>
          <w:sz w:val="16"/>
          <w:szCs w:val="16"/>
        </w:rPr>
        <w:t xml:space="preserve"> </w:t>
      </w:r>
      <w:r w:rsidRPr="002E3381">
        <w:rPr>
          <w:rFonts w:ascii="Verdana" w:hAnsi="Verdana"/>
          <w:sz w:val="16"/>
          <w:szCs w:val="16"/>
        </w:rPr>
        <w:t>los</w:t>
      </w:r>
      <w:r w:rsidRPr="002E3381">
        <w:rPr>
          <w:rFonts w:ascii="Verdana" w:hAnsi="Verdana"/>
          <w:spacing w:val="-4"/>
          <w:sz w:val="16"/>
          <w:szCs w:val="16"/>
        </w:rPr>
        <w:t xml:space="preserve"> </w:t>
      </w:r>
      <w:r w:rsidRPr="002E3381">
        <w:rPr>
          <w:rFonts w:ascii="Verdana" w:hAnsi="Verdana"/>
          <w:sz w:val="16"/>
          <w:szCs w:val="16"/>
        </w:rPr>
        <w:t>contratos</w:t>
      </w:r>
      <w:r w:rsidRPr="002E3381">
        <w:rPr>
          <w:rFonts w:ascii="Verdana" w:hAnsi="Verdana"/>
          <w:spacing w:val="-4"/>
          <w:sz w:val="16"/>
          <w:szCs w:val="16"/>
        </w:rPr>
        <w:t xml:space="preserve"> </w:t>
      </w:r>
      <w:r w:rsidRPr="002E3381">
        <w:rPr>
          <w:rFonts w:ascii="Verdana" w:hAnsi="Verdana"/>
          <w:sz w:val="16"/>
          <w:szCs w:val="16"/>
        </w:rPr>
        <w:t>administrativos</w:t>
      </w:r>
      <w:r w:rsidRPr="002E3381">
        <w:rPr>
          <w:rFonts w:ascii="Verdana" w:hAnsi="Verdana"/>
          <w:spacing w:val="-5"/>
          <w:sz w:val="16"/>
          <w:szCs w:val="16"/>
        </w:rPr>
        <w:t xml:space="preserve"> </w:t>
      </w:r>
      <w:r w:rsidRPr="002E3381">
        <w:rPr>
          <w:rFonts w:ascii="Verdana" w:hAnsi="Verdana"/>
          <w:sz w:val="16"/>
          <w:szCs w:val="16"/>
        </w:rPr>
        <w:t>«dado</w:t>
      </w:r>
      <w:r w:rsidRPr="002E3381">
        <w:rPr>
          <w:rFonts w:ascii="Verdana" w:hAnsi="Verdana"/>
          <w:spacing w:val="-4"/>
          <w:sz w:val="16"/>
          <w:szCs w:val="16"/>
        </w:rPr>
        <w:t xml:space="preserve"> </w:t>
      </w:r>
      <w:r w:rsidRPr="002E3381">
        <w:rPr>
          <w:rFonts w:ascii="Verdana" w:hAnsi="Verdana"/>
          <w:sz w:val="16"/>
          <w:szCs w:val="16"/>
        </w:rPr>
        <w:t>el</w:t>
      </w:r>
      <w:r w:rsidRPr="002E3381">
        <w:rPr>
          <w:rFonts w:ascii="Verdana" w:hAnsi="Verdana"/>
          <w:spacing w:val="-4"/>
          <w:sz w:val="16"/>
          <w:szCs w:val="16"/>
        </w:rPr>
        <w:t xml:space="preserve"> </w:t>
      </w:r>
      <w:r w:rsidRPr="002E3381">
        <w:rPr>
          <w:rFonts w:ascii="Verdana" w:hAnsi="Verdana"/>
          <w:sz w:val="16"/>
          <w:szCs w:val="16"/>
        </w:rPr>
        <w:t>ámbito</w:t>
      </w:r>
      <w:r w:rsidRPr="002E3381">
        <w:rPr>
          <w:rFonts w:ascii="Verdana" w:hAnsi="Verdana"/>
          <w:spacing w:val="-4"/>
          <w:sz w:val="16"/>
          <w:szCs w:val="16"/>
        </w:rPr>
        <w:t xml:space="preserve"> </w:t>
      </w:r>
      <w:r w:rsidRPr="002E3381">
        <w:rPr>
          <w:rFonts w:ascii="Verdana" w:hAnsi="Verdana"/>
          <w:sz w:val="16"/>
          <w:szCs w:val="16"/>
        </w:rPr>
        <w:t>de</w:t>
      </w:r>
      <w:r w:rsidRPr="002E3381">
        <w:rPr>
          <w:rFonts w:ascii="Verdana" w:hAnsi="Verdana"/>
          <w:spacing w:val="-4"/>
          <w:sz w:val="16"/>
          <w:szCs w:val="16"/>
        </w:rPr>
        <w:t xml:space="preserve"> </w:t>
      </w:r>
      <w:r w:rsidRPr="002E3381">
        <w:rPr>
          <w:rFonts w:ascii="Verdana" w:hAnsi="Verdana"/>
          <w:sz w:val="16"/>
          <w:szCs w:val="16"/>
        </w:rPr>
        <w:t>subordinación,</w:t>
      </w:r>
      <w:r w:rsidRPr="002E3381">
        <w:rPr>
          <w:rFonts w:ascii="Verdana" w:hAnsi="Verdana"/>
          <w:spacing w:val="-4"/>
          <w:sz w:val="16"/>
          <w:szCs w:val="16"/>
        </w:rPr>
        <w:t xml:space="preserve"> </w:t>
      </w:r>
      <w:r w:rsidRPr="002E3381">
        <w:rPr>
          <w:rFonts w:ascii="Verdana" w:hAnsi="Verdana"/>
          <w:sz w:val="16"/>
          <w:szCs w:val="16"/>
        </w:rPr>
        <w:t>no</w:t>
      </w:r>
      <w:r w:rsidRPr="002E3381">
        <w:rPr>
          <w:rFonts w:ascii="Verdana" w:hAnsi="Verdana"/>
          <w:spacing w:val="-4"/>
          <w:sz w:val="16"/>
          <w:szCs w:val="16"/>
        </w:rPr>
        <w:t xml:space="preserve"> </w:t>
      </w:r>
      <w:r w:rsidRPr="002E3381">
        <w:rPr>
          <w:rFonts w:ascii="Verdana" w:hAnsi="Verdana"/>
          <w:sz w:val="16"/>
          <w:szCs w:val="16"/>
        </w:rPr>
        <w:t>puede</w:t>
      </w:r>
      <w:r w:rsidRPr="002E3381">
        <w:rPr>
          <w:rFonts w:ascii="Verdana" w:hAnsi="Verdana"/>
          <w:spacing w:val="-4"/>
          <w:sz w:val="16"/>
          <w:szCs w:val="16"/>
        </w:rPr>
        <w:t xml:space="preserve"> </w:t>
      </w:r>
      <w:r w:rsidRPr="002E3381">
        <w:rPr>
          <w:rFonts w:ascii="Verdana" w:hAnsi="Verdana"/>
          <w:sz w:val="16"/>
          <w:szCs w:val="16"/>
        </w:rPr>
        <w:t>descartarse</w:t>
      </w:r>
      <w:r w:rsidRPr="002E3381">
        <w:rPr>
          <w:rFonts w:ascii="Verdana" w:hAnsi="Verdana"/>
          <w:spacing w:val="-5"/>
          <w:sz w:val="16"/>
          <w:szCs w:val="16"/>
        </w:rPr>
        <w:t xml:space="preserve"> </w:t>
      </w:r>
      <w:r w:rsidRPr="002E3381">
        <w:rPr>
          <w:rFonts w:ascii="Verdana" w:hAnsi="Verdana"/>
          <w:i/>
          <w:sz w:val="16"/>
          <w:szCs w:val="16"/>
        </w:rPr>
        <w:t>prima</w:t>
      </w:r>
      <w:r w:rsidRPr="002E3381">
        <w:rPr>
          <w:rFonts w:ascii="Verdana" w:hAnsi="Verdana"/>
          <w:i/>
          <w:spacing w:val="-4"/>
          <w:sz w:val="16"/>
          <w:szCs w:val="16"/>
        </w:rPr>
        <w:t xml:space="preserve"> </w:t>
      </w:r>
      <w:r w:rsidRPr="002E3381">
        <w:rPr>
          <w:rFonts w:ascii="Verdana" w:hAnsi="Verdana"/>
          <w:i/>
          <w:sz w:val="16"/>
          <w:szCs w:val="16"/>
        </w:rPr>
        <w:t>facie</w:t>
      </w:r>
      <w:r w:rsidRPr="002E3381">
        <w:rPr>
          <w:rFonts w:ascii="Verdana" w:hAnsi="Verdana"/>
          <w:sz w:val="16"/>
          <w:szCs w:val="16"/>
        </w:rPr>
        <w:t>».</w:t>
      </w:r>
      <w:r w:rsidRPr="002E3381">
        <w:rPr>
          <w:rFonts w:ascii="Verdana" w:hAnsi="Verdana"/>
          <w:spacing w:val="1"/>
          <w:sz w:val="16"/>
          <w:szCs w:val="16"/>
        </w:rPr>
        <w:t xml:space="preserve"> </w:t>
      </w:r>
      <w:r w:rsidRPr="002E3381">
        <w:rPr>
          <w:rFonts w:ascii="Verdana" w:hAnsi="Verdana"/>
          <w:sz w:val="16"/>
          <w:szCs w:val="16"/>
        </w:rPr>
        <w:t>De hecho, se ha referido en concreto a la procedencia de la imposición de multas, sanciones y declaratorias de incumplimiento en</w:t>
      </w:r>
      <w:r w:rsidRPr="002E3381">
        <w:rPr>
          <w:rFonts w:ascii="Verdana" w:hAnsi="Verdana"/>
          <w:spacing w:val="1"/>
          <w:sz w:val="16"/>
          <w:szCs w:val="16"/>
        </w:rPr>
        <w:t xml:space="preserve"> </w:t>
      </w:r>
      <w:r w:rsidRPr="002E3381">
        <w:rPr>
          <w:rFonts w:ascii="Verdana" w:hAnsi="Verdana"/>
          <w:spacing w:val="-1"/>
          <w:sz w:val="16"/>
          <w:szCs w:val="16"/>
        </w:rPr>
        <w:t>contratos</w:t>
      </w:r>
      <w:r w:rsidRPr="002E3381">
        <w:rPr>
          <w:rFonts w:ascii="Verdana" w:hAnsi="Verdana"/>
          <w:spacing w:val="-10"/>
          <w:sz w:val="16"/>
          <w:szCs w:val="16"/>
        </w:rPr>
        <w:t xml:space="preserve"> </w:t>
      </w:r>
      <w:r w:rsidRPr="002E3381">
        <w:rPr>
          <w:rFonts w:ascii="Verdana" w:hAnsi="Verdana"/>
          <w:spacing w:val="-1"/>
          <w:sz w:val="16"/>
          <w:szCs w:val="16"/>
        </w:rPr>
        <w:t>interadministrativos.</w:t>
      </w:r>
      <w:r w:rsidRPr="002E3381">
        <w:rPr>
          <w:rFonts w:ascii="Verdana" w:hAnsi="Verdana"/>
          <w:spacing w:val="-9"/>
          <w:sz w:val="16"/>
          <w:szCs w:val="16"/>
        </w:rPr>
        <w:t xml:space="preserve"> </w:t>
      </w:r>
      <w:r w:rsidRPr="002E3381">
        <w:rPr>
          <w:rFonts w:ascii="Verdana" w:hAnsi="Verdana"/>
          <w:sz w:val="16"/>
          <w:szCs w:val="16"/>
        </w:rPr>
        <w:t>(Consejo</w:t>
      </w:r>
      <w:r w:rsidRPr="002E3381">
        <w:rPr>
          <w:rFonts w:ascii="Verdana" w:hAnsi="Verdana"/>
          <w:spacing w:val="-10"/>
          <w:sz w:val="16"/>
          <w:szCs w:val="16"/>
        </w:rPr>
        <w:t xml:space="preserve"> </w:t>
      </w:r>
      <w:r w:rsidRPr="002E3381">
        <w:rPr>
          <w:rFonts w:ascii="Verdana" w:hAnsi="Verdana"/>
          <w:sz w:val="16"/>
          <w:szCs w:val="16"/>
        </w:rPr>
        <w:t>de</w:t>
      </w:r>
      <w:r w:rsidRPr="002E3381">
        <w:rPr>
          <w:rFonts w:ascii="Verdana" w:hAnsi="Verdana"/>
          <w:spacing w:val="-9"/>
          <w:sz w:val="16"/>
          <w:szCs w:val="16"/>
        </w:rPr>
        <w:t xml:space="preserve"> </w:t>
      </w:r>
      <w:r w:rsidRPr="002E3381">
        <w:rPr>
          <w:rFonts w:ascii="Verdana" w:hAnsi="Verdana"/>
          <w:sz w:val="16"/>
          <w:szCs w:val="16"/>
        </w:rPr>
        <w:t>Estado.</w:t>
      </w:r>
      <w:r w:rsidRPr="002E3381">
        <w:rPr>
          <w:rFonts w:ascii="Verdana" w:hAnsi="Verdana"/>
          <w:spacing w:val="-9"/>
          <w:sz w:val="16"/>
          <w:szCs w:val="16"/>
        </w:rPr>
        <w:t xml:space="preserve"> </w:t>
      </w:r>
      <w:r w:rsidRPr="002E3381">
        <w:rPr>
          <w:rFonts w:ascii="Verdana" w:hAnsi="Verdana"/>
          <w:sz w:val="16"/>
          <w:szCs w:val="16"/>
        </w:rPr>
        <w:t>Sala</w:t>
      </w:r>
      <w:r w:rsidRPr="002E3381">
        <w:rPr>
          <w:rFonts w:ascii="Verdana" w:hAnsi="Verdana"/>
          <w:spacing w:val="-9"/>
          <w:sz w:val="16"/>
          <w:szCs w:val="16"/>
        </w:rPr>
        <w:t xml:space="preserve"> </w:t>
      </w:r>
      <w:r w:rsidRPr="002E3381">
        <w:rPr>
          <w:rFonts w:ascii="Verdana" w:hAnsi="Verdana"/>
          <w:sz w:val="16"/>
          <w:szCs w:val="16"/>
        </w:rPr>
        <w:t>de</w:t>
      </w:r>
      <w:r w:rsidRPr="002E3381">
        <w:rPr>
          <w:rFonts w:ascii="Verdana" w:hAnsi="Verdana"/>
          <w:spacing w:val="-9"/>
          <w:sz w:val="16"/>
          <w:szCs w:val="16"/>
        </w:rPr>
        <w:t xml:space="preserve"> </w:t>
      </w:r>
      <w:r w:rsidRPr="002E3381">
        <w:rPr>
          <w:rFonts w:ascii="Verdana" w:hAnsi="Verdana"/>
          <w:sz w:val="16"/>
          <w:szCs w:val="16"/>
        </w:rPr>
        <w:t>Consulta</w:t>
      </w:r>
      <w:r w:rsidRPr="002E3381">
        <w:rPr>
          <w:rFonts w:ascii="Verdana" w:hAnsi="Verdana"/>
          <w:spacing w:val="-10"/>
          <w:sz w:val="16"/>
          <w:szCs w:val="16"/>
        </w:rPr>
        <w:t xml:space="preserve"> </w:t>
      </w:r>
      <w:r w:rsidRPr="002E3381">
        <w:rPr>
          <w:rFonts w:ascii="Verdana" w:hAnsi="Verdana"/>
          <w:sz w:val="16"/>
          <w:szCs w:val="16"/>
        </w:rPr>
        <w:t>y</w:t>
      </w:r>
      <w:r w:rsidRPr="002E3381">
        <w:rPr>
          <w:rFonts w:ascii="Verdana" w:hAnsi="Verdana"/>
          <w:spacing w:val="-10"/>
          <w:sz w:val="16"/>
          <w:szCs w:val="16"/>
        </w:rPr>
        <w:t xml:space="preserve"> </w:t>
      </w:r>
      <w:r w:rsidRPr="002E3381">
        <w:rPr>
          <w:rFonts w:ascii="Verdana" w:hAnsi="Verdana"/>
          <w:sz w:val="16"/>
          <w:szCs w:val="16"/>
        </w:rPr>
        <w:t>Servicio</w:t>
      </w:r>
      <w:r w:rsidRPr="002E3381">
        <w:rPr>
          <w:rFonts w:ascii="Verdana" w:hAnsi="Verdana"/>
          <w:spacing w:val="-8"/>
          <w:sz w:val="16"/>
          <w:szCs w:val="16"/>
        </w:rPr>
        <w:t xml:space="preserve"> </w:t>
      </w:r>
      <w:r w:rsidRPr="002E3381">
        <w:rPr>
          <w:rFonts w:ascii="Verdana" w:hAnsi="Verdana"/>
          <w:sz w:val="16"/>
          <w:szCs w:val="16"/>
        </w:rPr>
        <w:t>Civil,</w:t>
      </w:r>
      <w:r w:rsidRPr="002E3381">
        <w:rPr>
          <w:rFonts w:ascii="Verdana" w:hAnsi="Verdana"/>
          <w:spacing w:val="-10"/>
          <w:sz w:val="16"/>
          <w:szCs w:val="16"/>
        </w:rPr>
        <w:t xml:space="preserve"> </w:t>
      </w:r>
      <w:r w:rsidRPr="002E3381">
        <w:rPr>
          <w:rFonts w:ascii="Verdana" w:hAnsi="Verdana"/>
          <w:i/>
          <w:sz w:val="16"/>
          <w:szCs w:val="16"/>
        </w:rPr>
        <w:t>ibídem</w:t>
      </w:r>
      <w:r w:rsidRPr="002E3381">
        <w:rPr>
          <w:rFonts w:ascii="Verdana" w:hAnsi="Verdana"/>
          <w:sz w:val="16"/>
          <w:szCs w:val="16"/>
        </w:rPr>
        <w:t>).</w:t>
      </w:r>
      <w:r w:rsidRPr="002E3381">
        <w:rPr>
          <w:rFonts w:ascii="Verdana" w:hAnsi="Verdana"/>
          <w:spacing w:val="-10"/>
          <w:sz w:val="16"/>
          <w:szCs w:val="16"/>
        </w:rPr>
        <w:t xml:space="preserve"> </w:t>
      </w:r>
      <w:r w:rsidRPr="002E3381">
        <w:rPr>
          <w:rFonts w:ascii="Verdana" w:hAnsi="Verdana"/>
          <w:sz w:val="16"/>
          <w:szCs w:val="16"/>
        </w:rPr>
        <w:t>Cfr.</w:t>
      </w:r>
      <w:r w:rsidRPr="002E3381">
        <w:rPr>
          <w:rFonts w:ascii="Verdana" w:hAnsi="Verdana"/>
          <w:spacing w:val="-9"/>
          <w:sz w:val="16"/>
          <w:szCs w:val="16"/>
        </w:rPr>
        <w:t xml:space="preserve"> </w:t>
      </w:r>
      <w:r w:rsidRPr="002E3381">
        <w:rPr>
          <w:rFonts w:ascii="Verdana" w:hAnsi="Verdana"/>
          <w:sz w:val="16"/>
          <w:szCs w:val="16"/>
        </w:rPr>
        <w:t>SANTOS</w:t>
      </w:r>
      <w:r w:rsidRPr="002E3381">
        <w:rPr>
          <w:rFonts w:ascii="Verdana" w:hAnsi="Verdana"/>
          <w:spacing w:val="-9"/>
          <w:sz w:val="16"/>
          <w:szCs w:val="16"/>
        </w:rPr>
        <w:t xml:space="preserve"> </w:t>
      </w:r>
      <w:r w:rsidRPr="002E3381">
        <w:rPr>
          <w:rFonts w:ascii="Verdana" w:hAnsi="Verdana"/>
          <w:sz w:val="16"/>
          <w:szCs w:val="16"/>
        </w:rPr>
        <w:t>Rodríguez</w:t>
      </w:r>
      <w:r w:rsidRPr="002E3381">
        <w:rPr>
          <w:rFonts w:ascii="Verdana" w:hAnsi="Verdana"/>
          <w:spacing w:val="-10"/>
          <w:sz w:val="16"/>
          <w:szCs w:val="16"/>
        </w:rPr>
        <w:t xml:space="preserve"> </w:t>
      </w:r>
      <w:r w:rsidRPr="002E3381">
        <w:rPr>
          <w:rFonts w:ascii="Verdana" w:hAnsi="Verdana"/>
          <w:sz w:val="16"/>
          <w:szCs w:val="16"/>
        </w:rPr>
        <w:t>Jorge</w:t>
      </w:r>
      <w:r w:rsidRPr="002E3381">
        <w:rPr>
          <w:rFonts w:ascii="Verdana" w:hAnsi="Verdana"/>
          <w:spacing w:val="-9"/>
          <w:sz w:val="16"/>
          <w:szCs w:val="16"/>
        </w:rPr>
        <w:t xml:space="preserve"> </w:t>
      </w:r>
      <w:r w:rsidRPr="002E3381">
        <w:rPr>
          <w:rFonts w:ascii="Verdana" w:hAnsi="Verdana"/>
          <w:sz w:val="16"/>
          <w:szCs w:val="16"/>
        </w:rPr>
        <w:t>Enrique.</w:t>
      </w:r>
      <w:r w:rsidRPr="002E3381">
        <w:rPr>
          <w:rFonts w:ascii="Verdana" w:hAnsi="Verdana"/>
          <w:spacing w:val="1"/>
          <w:sz w:val="16"/>
          <w:szCs w:val="16"/>
        </w:rPr>
        <w:t xml:space="preserve"> </w:t>
      </w:r>
      <w:r w:rsidRPr="002E3381">
        <w:rPr>
          <w:rFonts w:ascii="Verdana" w:hAnsi="Verdana"/>
          <w:sz w:val="16"/>
          <w:szCs w:val="16"/>
        </w:rPr>
        <w:t>“Consideraciones</w:t>
      </w:r>
      <w:r w:rsidRPr="002E3381">
        <w:rPr>
          <w:rFonts w:ascii="Verdana" w:hAnsi="Verdana"/>
          <w:spacing w:val="1"/>
          <w:sz w:val="16"/>
          <w:szCs w:val="16"/>
        </w:rPr>
        <w:t xml:space="preserve"> </w:t>
      </w:r>
      <w:r w:rsidRPr="002E3381">
        <w:rPr>
          <w:rFonts w:ascii="Verdana" w:hAnsi="Verdana"/>
          <w:sz w:val="16"/>
          <w:szCs w:val="16"/>
        </w:rPr>
        <w:t>sobre</w:t>
      </w:r>
      <w:r w:rsidRPr="002E3381">
        <w:rPr>
          <w:rFonts w:ascii="Verdana" w:hAnsi="Verdana"/>
          <w:spacing w:val="1"/>
          <w:sz w:val="16"/>
          <w:szCs w:val="16"/>
        </w:rPr>
        <w:t xml:space="preserve"> </w:t>
      </w:r>
      <w:r w:rsidRPr="002E3381">
        <w:rPr>
          <w:rFonts w:ascii="Verdana" w:hAnsi="Verdana"/>
          <w:sz w:val="16"/>
          <w:szCs w:val="16"/>
        </w:rPr>
        <w:t>los</w:t>
      </w:r>
      <w:r w:rsidRPr="002E3381">
        <w:rPr>
          <w:rFonts w:ascii="Verdana" w:hAnsi="Verdana"/>
          <w:spacing w:val="1"/>
          <w:sz w:val="16"/>
          <w:szCs w:val="16"/>
        </w:rPr>
        <w:t xml:space="preserve"> </w:t>
      </w:r>
      <w:r w:rsidRPr="002E3381">
        <w:rPr>
          <w:rFonts w:ascii="Verdana" w:hAnsi="Verdana"/>
          <w:sz w:val="16"/>
          <w:szCs w:val="16"/>
        </w:rPr>
        <w:t>contratos</w:t>
      </w:r>
      <w:r w:rsidRPr="002E3381">
        <w:rPr>
          <w:rFonts w:ascii="Verdana" w:hAnsi="Verdana"/>
          <w:spacing w:val="1"/>
          <w:sz w:val="16"/>
          <w:szCs w:val="16"/>
        </w:rPr>
        <w:t xml:space="preserve"> </w:t>
      </w:r>
      <w:r w:rsidRPr="002E3381">
        <w:rPr>
          <w:rFonts w:ascii="Verdana" w:hAnsi="Verdana"/>
          <w:sz w:val="16"/>
          <w:szCs w:val="16"/>
        </w:rPr>
        <w:t>y</w:t>
      </w:r>
      <w:r w:rsidRPr="002E3381">
        <w:rPr>
          <w:rFonts w:ascii="Verdana" w:hAnsi="Verdana"/>
          <w:spacing w:val="1"/>
          <w:sz w:val="16"/>
          <w:szCs w:val="16"/>
        </w:rPr>
        <w:t xml:space="preserve"> </w:t>
      </w:r>
      <w:r w:rsidRPr="002E3381">
        <w:rPr>
          <w:rFonts w:ascii="Verdana" w:hAnsi="Verdana"/>
          <w:sz w:val="16"/>
          <w:szCs w:val="16"/>
        </w:rPr>
        <w:t>convenios</w:t>
      </w:r>
      <w:r w:rsidRPr="002E3381">
        <w:rPr>
          <w:rFonts w:ascii="Verdana" w:hAnsi="Verdana"/>
          <w:spacing w:val="1"/>
          <w:sz w:val="16"/>
          <w:szCs w:val="16"/>
        </w:rPr>
        <w:t xml:space="preserve"> </w:t>
      </w:r>
      <w:r w:rsidRPr="002E3381">
        <w:rPr>
          <w:rFonts w:ascii="Verdana" w:hAnsi="Verdana"/>
          <w:sz w:val="16"/>
          <w:szCs w:val="16"/>
        </w:rPr>
        <w:t>interadministrativos”.</w:t>
      </w:r>
      <w:r w:rsidRPr="002E3381">
        <w:rPr>
          <w:rFonts w:ascii="Verdana" w:hAnsi="Verdana"/>
          <w:spacing w:val="1"/>
          <w:sz w:val="16"/>
          <w:szCs w:val="16"/>
        </w:rPr>
        <w:t xml:space="preserve"> </w:t>
      </w:r>
      <w:r w:rsidRPr="002E3381">
        <w:rPr>
          <w:rFonts w:ascii="Verdana" w:hAnsi="Verdana"/>
          <w:sz w:val="16"/>
          <w:szCs w:val="16"/>
        </w:rPr>
        <w:t>Revista</w:t>
      </w:r>
      <w:r w:rsidRPr="002E3381">
        <w:rPr>
          <w:rFonts w:ascii="Verdana" w:hAnsi="Verdana"/>
          <w:spacing w:val="1"/>
          <w:sz w:val="16"/>
          <w:szCs w:val="16"/>
        </w:rPr>
        <w:t xml:space="preserve"> </w:t>
      </w:r>
      <w:r w:rsidRPr="002E3381">
        <w:rPr>
          <w:rFonts w:ascii="Verdana" w:hAnsi="Verdana"/>
          <w:sz w:val="16"/>
          <w:szCs w:val="16"/>
        </w:rPr>
        <w:t>Digital</w:t>
      </w:r>
      <w:r w:rsidRPr="002E3381">
        <w:rPr>
          <w:rFonts w:ascii="Verdana" w:hAnsi="Verdana"/>
          <w:spacing w:val="1"/>
          <w:sz w:val="16"/>
          <w:szCs w:val="16"/>
        </w:rPr>
        <w:t xml:space="preserve"> </w:t>
      </w:r>
      <w:r w:rsidRPr="002E3381">
        <w:rPr>
          <w:rFonts w:ascii="Verdana" w:hAnsi="Verdana"/>
          <w:sz w:val="16"/>
          <w:szCs w:val="16"/>
        </w:rPr>
        <w:t>de</w:t>
      </w:r>
      <w:r w:rsidRPr="002E3381">
        <w:rPr>
          <w:rFonts w:ascii="Verdana" w:hAnsi="Verdana"/>
          <w:spacing w:val="1"/>
          <w:sz w:val="16"/>
          <w:szCs w:val="16"/>
        </w:rPr>
        <w:t xml:space="preserve"> </w:t>
      </w:r>
      <w:r w:rsidRPr="002E3381">
        <w:rPr>
          <w:rFonts w:ascii="Verdana" w:hAnsi="Verdana"/>
          <w:sz w:val="16"/>
          <w:szCs w:val="16"/>
        </w:rPr>
        <w:t>Derecho</w:t>
      </w:r>
      <w:r w:rsidRPr="002E3381">
        <w:rPr>
          <w:rFonts w:ascii="Verdana" w:hAnsi="Verdana"/>
          <w:spacing w:val="1"/>
          <w:sz w:val="16"/>
          <w:szCs w:val="16"/>
        </w:rPr>
        <w:t xml:space="preserve"> </w:t>
      </w:r>
      <w:r w:rsidRPr="002E3381">
        <w:rPr>
          <w:rFonts w:ascii="Verdana" w:hAnsi="Verdana"/>
          <w:sz w:val="16"/>
          <w:szCs w:val="16"/>
        </w:rPr>
        <w:t>Administrativo,</w:t>
      </w:r>
      <w:r w:rsidRPr="002E3381">
        <w:rPr>
          <w:rFonts w:ascii="Verdana" w:hAnsi="Verdana"/>
          <w:spacing w:val="1"/>
          <w:sz w:val="16"/>
          <w:szCs w:val="16"/>
        </w:rPr>
        <w:t xml:space="preserve"> </w:t>
      </w:r>
      <w:r w:rsidRPr="002E3381">
        <w:rPr>
          <w:rFonts w:ascii="Verdana" w:hAnsi="Verdana"/>
          <w:sz w:val="16"/>
          <w:szCs w:val="16"/>
        </w:rPr>
        <w:t>Núm.</w:t>
      </w:r>
      <w:r w:rsidRPr="002E3381">
        <w:rPr>
          <w:rFonts w:ascii="Verdana" w:hAnsi="Verdana"/>
          <w:spacing w:val="1"/>
          <w:sz w:val="16"/>
          <w:szCs w:val="16"/>
        </w:rPr>
        <w:t xml:space="preserve"> </w:t>
      </w:r>
      <w:r w:rsidRPr="002E3381">
        <w:rPr>
          <w:rFonts w:ascii="Verdana" w:hAnsi="Verdana"/>
          <w:sz w:val="16"/>
          <w:szCs w:val="16"/>
        </w:rPr>
        <w:t>1,</w:t>
      </w:r>
      <w:r w:rsidRPr="002E3381">
        <w:rPr>
          <w:rFonts w:ascii="Verdana" w:hAnsi="Verdana"/>
          <w:spacing w:val="1"/>
          <w:sz w:val="16"/>
          <w:szCs w:val="16"/>
        </w:rPr>
        <w:t xml:space="preserve"> </w:t>
      </w:r>
      <w:r w:rsidRPr="002E3381">
        <w:rPr>
          <w:rFonts w:ascii="Verdana" w:hAnsi="Verdana"/>
          <w:sz w:val="16"/>
          <w:szCs w:val="16"/>
        </w:rPr>
        <w:t>Universidad</w:t>
      </w:r>
      <w:r w:rsidRPr="002E3381">
        <w:rPr>
          <w:rFonts w:ascii="Verdana" w:hAnsi="Verdana"/>
          <w:spacing w:val="-2"/>
          <w:sz w:val="16"/>
          <w:szCs w:val="16"/>
        </w:rPr>
        <w:t xml:space="preserve"> </w:t>
      </w:r>
      <w:r w:rsidRPr="002E3381">
        <w:rPr>
          <w:rFonts w:ascii="Verdana" w:hAnsi="Verdana"/>
          <w:sz w:val="16"/>
          <w:szCs w:val="16"/>
        </w:rPr>
        <w:t>Externado</w:t>
      </w:r>
      <w:r w:rsidRPr="002E3381">
        <w:rPr>
          <w:rFonts w:ascii="Verdana" w:hAnsi="Verdana"/>
          <w:spacing w:val="-1"/>
          <w:sz w:val="16"/>
          <w:szCs w:val="16"/>
        </w:rPr>
        <w:t xml:space="preserve"> </w:t>
      </w:r>
      <w:r w:rsidRPr="002E3381">
        <w:rPr>
          <w:rFonts w:ascii="Verdana" w:hAnsi="Verdana"/>
          <w:sz w:val="16"/>
          <w:szCs w:val="16"/>
        </w:rPr>
        <w:t>de</w:t>
      </w:r>
      <w:r w:rsidRPr="002E3381">
        <w:rPr>
          <w:rFonts w:ascii="Verdana" w:hAnsi="Verdana"/>
          <w:spacing w:val="-2"/>
          <w:sz w:val="16"/>
          <w:szCs w:val="16"/>
        </w:rPr>
        <w:t xml:space="preserve"> </w:t>
      </w:r>
      <w:r w:rsidRPr="002E3381">
        <w:rPr>
          <w:rFonts w:ascii="Verdana" w:hAnsi="Verdana"/>
          <w:sz w:val="16"/>
          <w:szCs w:val="16"/>
        </w:rPr>
        <w:t>Colombia,</w:t>
      </w:r>
      <w:r w:rsidRPr="002E3381">
        <w:rPr>
          <w:rFonts w:ascii="Verdana" w:hAnsi="Verdana"/>
          <w:spacing w:val="-1"/>
          <w:sz w:val="16"/>
          <w:szCs w:val="16"/>
        </w:rPr>
        <w:t xml:space="preserve"> </w:t>
      </w:r>
      <w:r w:rsidRPr="002E3381">
        <w:rPr>
          <w:rFonts w:ascii="Verdana" w:hAnsi="Verdana"/>
          <w:sz w:val="16"/>
          <w:szCs w:val="16"/>
        </w:rPr>
        <w:t>Bogotá,</w:t>
      </w:r>
      <w:r w:rsidRPr="002E3381">
        <w:rPr>
          <w:rFonts w:ascii="Verdana" w:hAnsi="Verdana"/>
          <w:spacing w:val="-1"/>
          <w:sz w:val="16"/>
          <w:szCs w:val="16"/>
        </w:rPr>
        <w:t xml:space="preserve"> </w:t>
      </w:r>
      <w:r w:rsidRPr="002E3381">
        <w:rPr>
          <w:rFonts w:ascii="Verdana" w:hAnsi="Verdana"/>
          <w:sz w:val="16"/>
          <w:szCs w:val="16"/>
        </w:rPr>
        <w:t>2009.</w:t>
      </w:r>
      <w:r w:rsidRPr="002E3381">
        <w:rPr>
          <w:rFonts w:ascii="Verdana" w:hAnsi="Verdana"/>
          <w:spacing w:val="-2"/>
          <w:sz w:val="16"/>
          <w:szCs w:val="16"/>
        </w:rPr>
        <w:t xml:space="preserve"> </w:t>
      </w:r>
      <w:r w:rsidRPr="002E3381">
        <w:rPr>
          <w:rFonts w:ascii="Verdana" w:hAnsi="Verdana"/>
          <w:sz w:val="16"/>
          <w:szCs w:val="16"/>
        </w:rPr>
        <w:t>Pág.</w:t>
      </w:r>
      <w:r w:rsidRPr="002E3381">
        <w:rPr>
          <w:rFonts w:ascii="Verdana" w:hAnsi="Verdana"/>
          <w:spacing w:val="-1"/>
          <w:sz w:val="16"/>
          <w:szCs w:val="16"/>
        </w:rPr>
        <w:t xml:space="preserve"> </w:t>
      </w:r>
      <w:r w:rsidRPr="002E3381">
        <w:rPr>
          <w:rFonts w:ascii="Verdana" w:hAnsi="Verdana"/>
          <w:sz w:val="16"/>
          <w:szCs w:val="16"/>
        </w:rPr>
        <w:t>19.</w:t>
      </w:r>
    </w:p>
  </w:footnote>
  <w:footnote w:id="13">
    <w:p w14:paraId="786BFC60" w14:textId="77777777" w:rsidR="00F93C17" w:rsidRPr="0021778A" w:rsidRDefault="00F93C17" w:rsidP="00F93C17">
      <w:pPr>
        <w:spacing w:before="80" w:line="240" w:lineRule="auto"/>
        <w:ind w:left="118" w:right="336" w:firstLine="708"/>
        <w:jc w:val="both"/>
        <w:rPr>
          <w:rFonts w:ascii="Verdana" w:hAnsi="Verdana"/>
          <w:sz w:val="16"/>
          <w:szCs w:val="16"/>
        </w:rPr>
      </w:pPr>
      <w:r w:rsidRPr="002E3381">
        <w:rPr>
          <w:rFonts w:ascii="Verdana" w:hAnsi="Verdana"/>
          <w:spacing w:val="-10"/>
          <w:sz w:val="16"/>
          <w:szCs w:val="16"/>
        </w:rPr>
        <w:footnoteRef/>
      </w:r>
      <w:r w:rsidRPr="002E3381">
        <w:rPr>
          <w:rFonts w:ascii="Verdana" w:hAnsi="Verdana"/>
          <w:spacing w:val="-10"/>
          <w:sz w:val="16"/>
          <w:szCs w:val="16"/>
        </w:rPr>
        <w:t xml:space="preserve"> </w:t>
      </w:r>
      <w:r w:rsidRPr="0021778A">
        <w:rPr>
          <w:rFonts w:ascii="Verdana" w:hAnsi="Verdana"/>
          <w:sz w:val="16"/>
          <w:szCs w:val="16"/>
        </w:rPr>
        <w:t>Consejo de Estado, Sección Tercera, Sentencia del 05 de febrero de 2021, rad. 25000-23-26-000-2011-00144-01(49792), M.P. María Adriana Marín. Esta posición fue acogida por esta Subdirección a través del Concepto C-168 del 29 de abril de 2021.</w:t>
      </w:r>
    </w:p>
    <w:p w14:paraId="61BDEABB" w14:textId="77777777" w:rsidR="00F93C17" w:rsidRPr="00D42F08" w:rsidRDefault="00F93C17" w:rsidP="00F93C17">
      <w:pPr>
        <w:pStyle w:val="Textonotapie"/>
        <w:jc w:val="both"/>
        <w:rPr>
          <w:rFonts w:ascii="Verdana" w:hAnsi="Verdana"/>
          <w:sz w:val="16"/>
          <w:szCs w:val="16"/>
        </w:rPr>
      </w:pPr>
    </w:p>
  </w:footnote>
  <w:footnote w:id="14">
    <w:p w14:paraId="4DE2EB83" w14:textId="77777777" w:rsidR="00F93C17" w:rsidRPr="00D42F08" w:rsidRDefault="00F93C17" w:rsidP="00F93C17">
      <w:pPr>
        <w:spacing w:after="0" w:line="240" w:lineRule="auto"/>
        <w:ind w:firstLine="707"/>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position w:val="6"/>
          <w:sz w:val="16"/>
          <w:szCs w:val="16"/>
        </w:rPr>
        <w:t xml:space="preserve"> </w:t>
      </w:r>
      <w:r w:rsidRPr="00D42F08">
        <w:rPr>
          <w:rFonts w:ascii="Verdana" w:hAnsi="Verdana" w:cs="Arial"/>
          <w:sz w:val="16"/>
          <w:szCs w:val="16"/>
        </w:rPr>
        <w:t>DEIK ACOSTAMADIEDO, Carolina, Guía de Contratación Estatal: Deber de planeación y modalidades de selección, Buenos Aires, 2015, p. 59.</w:t>
      </w:r>
    </w:p>
    <w:p w14:paraId="1571E9CB" w14:textId="77777777" w:rsidR="00F93C17" w:rsidRPr="00D42F08" w:rsidRDefault="00F93C17" w:rsidP="00F93C17">
      <w:pPr>
        <w:pStyle w:val="Textonotapie"/>
        <w:contextualSpacing/>
        <w:jc w:val="both"/>
        <w:rPr>
          <w:rFonts w:ascii="Verdana" w:hAnsi="Verdana" w:cs="Arial"/>
          <w:sz w:val="16"/>
          <w:szCs w:val="16"/>
        </w:rPr>
      </w:pPr>
    </w:p>
  </w:footnote>
  <w:footnote w:id="15">
    <w:p w14:paraId="4E22C51F" w14:textId="77777777" w:rsidR="00F93C17" w:rsidRPr="00D42F08" w:rsidRDefault="00F93C17" w:rsidP="00F93C17">
      <w:pPr>
        <w:pStyle w:val="Textoindependiente"/>
        <w:spacing w:after="0" w:line="240" w:lineRule="auto"/>
        <w:ind w:firstLine="709"/>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“Artículo </w:t>
      </w:r>
      <w:bookmarkStart w:id="5" w:name="_Hlk54173885"/>
      <w:r w:rsidRPr="00D42F08">
        <w:rPr>
          <w:rFonts w:ascii="Verdana" w:hAnsi="Verdana" w:cs="Arial"/>
          <w:sz w:val="16"/>
          <w:szCs w:val="16"/>
        </w:rPr>
        <w:t>2.2.1.1.2.1.1</w:t>
      </w:r>
      <w:bookmarkEnd w:id="5"/>
      <w:r w:rsidRPr="00D42F08">
        <w:rPr>
          <w:rFonts w:ascii="Verdana" w:hAnsi="Verdana" w:cs="Arial"/>
          <w:sz w:val="16"/>
          <w:szCs w:val="16"/>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26F10ED4" w14:textId="77777777" w:rsidR="00F93C17" w:rsidRPr="00D42F08" w:rsidRDefault="00F93C17" w:rsidP="00F93C17">
      <w:pPr>
        <w:pStyle w:val="Textoindependiente"/>
        <w:spacing w:after="0" w:line="240" w:lineRule="auto"/>
        <w:ind w:firstLine="709"/>
        <w:contextualSpacing/>
        <w:jc w:val="both"/>
        <w:rPr>
          <w:rFonts w:ascii="Verdana" w:hAnsi="Verdana" w:cs="Arial"/>
          <w:sz w:val="16"/>
          <w:szCs w:val="16"/>
        </w:rPr>
      </w:pPr>
    </w:p>
    <w:p w14:paraId="08D2A952" w14:textId="77777777" w:rsidR="00F93C17" w:rsidRPr="00D42F08" w:rsidRDefault="00F93C17" w:rsidP="00F93C17">
      <w:pPr>
        <w:pStyle w:val="Textonotapie"/>
        <w:ind w:firstLine="709"/>
        <w:contextualSpacing/>
        <w:jc w:val="both"/>
        <w:rPr>
          <w:rFonts w:ascii="Verdana" w:hAnsi="Verdana" w:cs="Arial"/>
          <w:sz w:val="16"/>
          <w:szCs w:val="16"/>
        </w:rPr>
      </w:pPr>
    </w:p>
  </w:footnote>
  <w:footnote w:id="16">
    <w:p w14:paraId="14B65B26" w14:textId="77777777" w:rsidR="00F93C17" w:rsidRPr="00D42F08" w:rsidRDefault="00F93C17" w:rsidP="00F93C17">
      <w:pPr>
        <w:pStyle w:val="Textoindependiente"/>
        <w:spacing w:after="0" w:line="240" w:lineRule="auto"/>
        <w:ind w:firstLine="709"/>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32D388A9" w14:textId="77777777" w:rsidR="00F93C17" w:rsidRPr="00D42F08" w:rsidRDefault="00F93C17" w:rsidP="00F93C17">
      <w:pPr>
        <w:pStyle w:val="Textonotapie"/>
        <w:contextualSpacing/>
        <w:jc w:val="both"/>
        <w:rPr>
          <w:rFonts w:ascii="Verdana" w:hAnsi="Verdana" w:cs="Arial"/>
          <w:sz w:val="16"/>
          <w:szCs w:val="16"/>
        </w:rPr>
      </w:pPr>
    </w:p>
  </w:footnote>
  <w:footnote w:id="17">
    <w:p w14:paraId="782E9CA6" w14:textId="77777777" w:rsidR="00F93C17" w:rsidRPr="00D42F08" w:rsidRDefault="00F93C17" w:rsidP="00F93C17">
      <w:pPr>
        <w:pStyle w:val="Textonotapie"/>
        <w:ind w:firstLine="708"/>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18">
    <w:p w14:paraId="2F3C83AB" w14:textId="77777777" w:rsidR="00F93C17" w:rsidRPr="00D42F08" w:rsidRDefault="00F93C17" w:rsidP="00F93C17">
      <w:pPr>
        <w:pStyle w:val="Textonotapie"/>
        <w:ind w:firstLine="708"/>
        <w:contextualSpacing/>
        <w:jc w:val="both"/>
        <w:rPr>
          <w:rFonts w:ascii="Verdana" w:hAnsi="Verdana" w:cs="Arial"/>
          <w:sz w:val="16"/>
          <w:szCs w:val="16"/>
        </w:rPr>
      </w:pPr>
      <w:r w:rsidRPr="00D42F08">
        <w:rPr>
          <w:rStyle w:val="Refdenotaalpie"/>
          <w:rFonts w:ascii="Verdana" w:hAnsi="Verdana" w:cs="Arial"/>
          <w:sz w:val="16"/>
          <w:szCs w:val="16"/>
        </w:rPr>
        <w:footnoteRef/>
      </w:r>
      <w:r w:rsidRPr="00D42F08">
        <w:rPr>
          <w:rFonts w:ascii="Verdana" w:hAnsi="Verdana" w:cs="Arial"/>
          <w:sz w:val="16"/>
          <w:szCs w:val="16"/>
        </w:rPr>
        <w:t xml:space="preserve"> Colombia Compra Eficiente. </w:t>
      </w:r>
      <w:r w:rsidRPr="00D42F08">
        <w:rPr>
          <w:rFonts w:ascii="Verdana" w:eastAsia="Calibri" w:hAnsi="Verdana" w:cs="Arial"/>
          <w:bCs/>
          <w:sz w:val="16"/>
          <w:szCs w:val="16"/>
          <w:lang w:val="es-ES_tradnl" w:eastAsia="es-ES_tradnl"/>
        </w:rPr>
        <w:t>Guía de Elaboración de Estudios del Sector</w:t>
      </w:r>
      <w:r w:rsidRPr="00D42F08">
        <w:rPr>
          <w:rFonts w:ascii="Verdana" w:hAnsi="Verdana" w:cs="Arial"/>
          <w:sz w:val="16"/>
          <w:szCs w:val="16"/>
        </w:rPr>
        <w:t xml:space="preserve">. Disponible en: </w:t>
      </w:r>
      <w:hyperlink r:id="rId1" w:history="1">
        <w:r w:rsidRPr="00D42F08">
          <w:rPr>
            <w:rStyle w:val="Hipervnculo"/>
            <w:rFonts w:ascii="Verdana" w:hAnsi="Verdana" w:cs="Arial"/>
            <w:sz w:val="16"/>
            <w:szCs w:val="16"/>
          </w:rPr>
          <w:t>https://www.colombiacompra.gov.co/manuales-guias-y-pliegos-tipo/manuales-y-guias</w:t>
        </w:r>
      </w:hyperlink>
      <w:r w:rsidRPr="00D42F08">
        <w:rPr>
          <w:rFonts w:ascii="Verdana" w:hAnsi="Verdana" w:cs="Arial"/>
          <w:sz w:val="16"/>
          <w:szCs w:val="16"/>
        </w:rPr>
        <w:t xml:space="preserve"> </w:t>
      </w:r>
    </w:p>
    <w:p w14:paraId="3F93F83C" w14:textId="77777777" w:rsidR="00F93C17" w:rsidRPr="00D42F08" w:rsidRDefault="00F93C17" w:rsidP="00F93C17">
      <w:pPr>
        <w:pStyle w:val="Textonotapie"/>
        <w:ind w:firstLine="708"/>
        <w:contextualSpacing/>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0000402"/>
    <w:multiLevelType w:val="multilevel"/>
    <w:tmpl w:val="FFFFFFFF"/>
    <w:lvl w:ilvl="0">
      <w:start w:val="1"/>
      <w:numFmt w:val="decimal"/>
      <w:lvlText w:val="%1."/>
      <w:lvlJc w:val="left"/>
      <w:pPr>
        <w:ind w:left="402" w:hanging="284"/>
      </w:pPr>
      <w:rPr>
        <w:rFonts w:ascii="Arial" w:hAnsi="Arial" w:cs="Arial"/>
        <w:b/>
        <w:bCs/>
        <w:i w:val="0"/>
        <w:iCs w:val="0"/>
        <w:spacing w:val="-1"/>
        <w:w w:val="100"/>
        <w:sz w:val="22"/>
        <w:szCs w:val="22"/>
      </w:rPr>
    </w:lvl>
    <w:lvl w:ilvl="1">
      <w:start w:val="1"/>
      <w:numFmt w:val="decimal"/>
      <w:lvlText w:val="%1.%2."/>
      <w:lvlJc w:val="left"/>
      <w:pPr>
        <w:ind w:left="118" w:hanging="421"/>
      </w:pPr>
      <w:rPr>
        <w:rFonts w:ascii="Arial" w:hAnsi="Arial" w:cs="Arial"/>
        <w:b/>
        <w:bCs/>
        <w:i w:val="0"/>
        <w:iCs w:val="0"/>
        <w:spacing w:val="-1"/>
        <w:w w:val="100"/>
        <w:sz w:val="22"/>
        <w:szCs w:val="22"/>
      </w:rPr>
    </w:lvl>
    <w:lvl w:ilvl="2">
      <w:numFmt w:val="bullet"/>
      <w:lvlText w:val="•"/>
      <w:lvlJc w:val="left"/>
      <w:pPr>
        <w:ind w:left="1433" w:hanging="421"/>
      </w:pPr>
    </w:lvl>
    <w:lvl w:ilvl="3">
      <w:numFmt w:val="bullet"/>
      <w:lvlText w:val="•"/>
      <w:lvlJc w:val="left"/>
      <w:pPr>
        <w:ind w:left="2466" w:hanging="421"/>
      </w:pPr>
    </w:lvl>
    <w:lvl w:ilvl="4">
      <w:numFmt w:val="bullet"/>
      <w:lvlText w:val="•"/>
      <w:lvlJc w:val="left"/>
      <w:pPr>
        <w:ind w:left="3500" w:hanging="421"/>
      </w:pPr>
    </w:lvl>
    <w:lvl w:ilvl="5">
      <w:numFmt w:val="bullet"/>
      <w:lvlText w:val="•"/>
      <w:lvlJc w:val="left"/>
      <w:pPr>
        <w:ind w:left="4533" w:hanging="421"/>
      </w:pPr>
    </w:lvl>
    <w:lvl w:ilvl="6">
      <w:numFmt w:val="bullet"/>
      <w:lvlText w:val="•"/>
      <w:lvlJc w:val="left"/>
      <w:pPr>
        <w:ind w:left="5566" w:hanging="421"/>
      </w:pPr>
    </w:lvl>
    <w:lvl w:ilvl="7">
      <w:numFmt w:val="bullet"/>
      <w:lvlText w:val="•"/>
      <w:lvlJc w:val="left"/>
      <w:pPr>
        <w:ind w:left="6600" w:hanging="421"/>
      </w:pPr>
    </w:lvl>
    <w:lvl w:ilvl="8">
      <w:numFmt w:val="bullet"/>
      <w:lvlText w:val="•"/>
      <w:lvlJc w:val="left"/>
      <w:pPr>
        <w:ind w:left="7633" w:hanging="421"/>
      </w:pPr>
    </w:lvl>
  </w:abstractNum>
  <w:abstractNum w:abstractNumId="1" w15:restartNumberingAfterBreak="0">
    <w:nsid w:val="00000403"/>
    <w:multiLevelType w:val="multilevel"/>
    <w:tmpl w:val="FFFFFFFF"/>
    <w:lvl w:ilvl="0">
      <w:start w:val="2"/>
      <w:numFmt w:val="decimal"/>
      <w:lvlText w:val="%1"/>
      <w:lvlJc w:val="left"/>
      <w:pPr>
        <w:ind w:left="546" w:hanging="429"/>
      </w:pPr>
      <w:rPr>
        <w:rFonts w:cs="Times New Roman"/>
      </w:rPr>
    </w:lvl>
    <w:lvl w:ilvl="1">
      <w:start w:val="1"/>
      <w:numFmt w:val="decimal"/>
      <w:lvlText w:val="%1.%2."/>
      <w:lvlJc w:val="left"/>
      <w:pPr>
        <w:ind w:left="546" w:hanging="429"/>
      </w:pPr>
      <w:rPr>
        <w:rFonts w:ascii="Arial" w:hAnsi="Arial" w:cs="Arial"/>
        <w:b/>
        <w:bCs/>
        <w:i w:val="0"/>
        <w:iCs w:val="0"/>
        <w:spacing w:val="-1"/>
        <w:w w:val="100"/>
        <w:sz w:val="22"/>
        <w:szCs w:val="22"/>
      </w:rPr>
    </w:lvl>
    <w:lvl w:ilvl="2">
      <w:numFmt w:val="bullet"/>
      <w:lvlText w:val="•"/>
      <w:lvlJc w:val="left"/>
      <w:pPr>
        <w:ind w:left="2372" w:hanging="429"/>
      </w:pPr>
    </w:lvl>
    <w:lvl w:ilvl="3">
      <w:numFmt w:val="bullet"/>
      <w:lvlText w:val="•"/>
      <w:lvlJc w:val="left"/>
      <w:pPr>
        <w:ind w:left="3288" w:hanging="429"/>
      </w:pPr>
    </w:lvl>
    <w:lvl w:ilvl="4">
      <w:numFmt w:val="bullet"/>
      <w:lvlText w:val="•"/>
      <w:lvlJc w:val="left"/>
      <w:pPr>
        <w:ind w:left="4204" w:hanging="429"/>
      </w:pPr>
    </w:lvl>
    <w:lvl w:ilvl="5">
      <w:numFmt w:val="bullet"/>
      <w:lvlText w:val="•"/>
      <w:lvlJc w:val="left"/>
      <w:pPr>
        <w:ind w:left="5120" w:hanging="429"/>
      </w:pPr>
    </w:lvl>
    <w:lvl w:ilvl="6">
      <w:numFmt w:val="bullet"/>
      <w:lvlText w:val="•"/>
      <w:lvlJc w:val="left"/>
      <w:pPr>
        <w:ind w:left="6036" w:hanging="429"/>
      </w:pPr>
    </w:lvl>
    <w:lvl w:ilvl="7">
      <w:numFmt w:val="bullet"/>
      <w:lvlText w:val="•"/>
      <w:lvlJc w:val="left"/>
      <w:pPr>
        <w:ind w:left="6952" w:hanging="429"/>
      </w:pPr>
    </w:lvl>
    <w:lvl w:ilvl="8">
      <w:numFmt w:val="bullet"/>
      <w:lvlText w:val="•"/>
      <w:lvlJc w:val="left"/>
      <w:pPr>
        <w:ind w:left="7868" w:hanging="429"/>
      </w:pPr>
    </w:lvl>
  </w:abstractNum>
  <w:abstractNum w:abstractNumId="2" w15:restartNumberingAfterBreak="0">
    <w:nsid w:val="01C06310"/>
    <w:multiLevelType w:val="multilevel"/>
    <w:tmpl w:val="0466215A"/>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0AB034EF"/>
    <w:multiLevelType w:val="multilevel"/>
    <w:tmpl w:val="D34488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6642366"/>
    <w:multiLevelType w:val="multilevel"/>
    <w:tmpl w:val="785CF9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0F4636"/>
    <w:multiLevelType w:val="hybridMultilevel"/>
    <w:tmpl w:val="806AD1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9D24E90"/>
    <w:multiLevelType w:val="multilevel"/>
    <w:tmpl w:val="459022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7072FC"/>
    <w:multiLevelType w:val="hybridMultilevel"/>
    <w:tmpl w:val="7F2E9ED0"/>
    <w:lvl w:ilvl="0" w:tplc="8BCEE1AE">
      <w:start w:val="1"/>
      <w:numFmt w:val="lowerRoman"/>
      <w:lvlText w:val="%1)"/>
      <w:lvlJc w:val="left"/>
      <w:pPr>
        <w:ind w:left="800" w:hanging="720"/>
      </w:pPr>
      <w:rPr>
        <w:rFonts w:eastAsia="Arial"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1" w15:restartNumberingAfterBreak="0">
    <w:nsid w:val="212661AD"/>
    <w:multiLevelType w:val="hybridMultilevel"/>
    <w:tmpl w:val="DEA2B0E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846EC1"/>
    <w:multiLevelType w:val="hybridMultilevel"/>
    <w:tmpl w:val="4CC4518A"/>
    <w:lvl w:ilvl="0" w:tplc="AC2A78EA">
      <w:start w:val="1"/>
      <w:numFmt w:val="decimal"/>
      <w:lvlText w:val="%1."/>
      <w:lvlJc w:val="left"/>
      <w:pPr>
        <w:ind w:left="827" w:hanging="257"/>
      </w:pPr>
      <w:rPr>
        <w:rFonts w:ascii="Arial MT" w:eastAsia="Arial MT" w:hAnsi="Arial MT" w:cs="Arial MT" w:hint="default"/>
        <w:spacing w:val="-1"/>
        <w:w w:val="100"/>
        <w:sz w:val="21"/>
        <w:szCs w:val="21"/>
        <w:lang w:val="es-ES" w:eastAsia="en-US" w:bidi="ar-SA"/>
      </w:rPr>
    </w:lvl>
    <w:lvl w:ilvl="1" w:tplc="336ABA7C">
      <w:numFmt w:val="bullet"/>
      <w:lvlText w:val="•"/>
      <w:lvlJc w:val="left"/>
      <w:pPr>
        <w:ind w:left="1724" w:hanging="257"/>
      </w:pPr>
      <w:rPr>
        <w:rFonts w:hint="default"/>
        <w:lang w:val="es-ES" w:eastAsia="en-US" w:bidi="ar-SA"/>
      </w:rPr>
    </w:lvl>
    <w:lvl w:ilvl="2" w:tplc="DD162FA8">
      <w:numFmt w:val="bullet"/>
      <w:lvlText w:val="•"/>
      <w:lvlJc w:val="left"/>
      <w:pPr>
        <w:ind w:left="2628" w:hanging="257"/>
      </w:pPr>
      <w:rPr>
        <w:rFonts w:hint="default"/>
        <w:lang w:val="es-ES" w:eastAsia="en-US" w:bidi="ar-SA"/>
      </w:rPr>
    </w:lvl>
    <w:lvl w:ilvl="3" w:tplc="C8B2FD60">
      <w:numFmt w:val="bullet"/>
      <w:lvlText w:val="•"/>
      <w:lvlJc w:val="left"/>
      <w:pPr>
        <w:ind w:left="3532" w:hanging="257"/>
      </w:pPr>
      <w:rPr>
        <w:rFonts w:hint="default"/>
        <w:lang w:val="es-ES" w:eastAsia="en-US" w:bidi="ar-SA"/>
      </w:rPr>
    </w:lvl>
    <w:lvl w:ilvl="4" w:tplc="18CE05FC">
      <w:numFmt w:val="bullet"/>
      <w:lvlText w:val="•"/>
      <w:lvlJc w:val="left"/>
      <w:pPr>
        <w:ind w:left="4436" w:hanging="257"/>
      </w:pPr>
      <w:rPr>
        <w:rFonts w:hint="default"/>
        <w:lang w:val="es-ES" w:eastAsia="en-US" w:bidi="ar-SA"/>
      </w:rPr>
    </w:lvl>
    <w:lvl w:ilvl="5" w:tplc="DEEA5B82">
      <w:numFmt w:val="bullet"/>
      <w:lvlText w:val="•"/>
      <w:lvlJc w:val="left"/>
      <w:pPr>
        <w:ind w:left="5340" w:hanging="257"/>
      </w:pPr>
      <w:rPr>
        <w:rFonts w:hint="default"/>
        <w:lang w:val="es-ES" w:eastAsia="en-US" w:bidi="ar-SA"/>
      </w:rPr>
    </w:lvl>
    <w:lvl w:ilvl="6" w:tplc="0EC60368">
      <w:numFmt w:val="bullet"/>
      <w:lvlText w:val="•"/>
      <w:lvlJc w:val="left"/>
      <w:pPr>
        <w:ind w:left="6244" w:hanging="257"/>
      </w:pPr>
      <w:rPr>
        <w:rFonts w:hint="default"/>
        <w:lang w:val="es-ES" w:eastAsia="en-US" w:bidi="ar-SA"/>
      </w:rPr>
    </w:lvl>
    <w:lvl w:ilvl="7" w:tplc="ED766D40">
      <w:numFmt w:val="bullet"/>
      <w:lvlText w:val="•"/>
      <w:lvlJc w:val="left"/>
      <w:pPr>
        <w:ind w:left="7148" w:hanging="257"/>
      </w:pPr>
      <w:rPr>
        <w:rFonts w:hint="default"/>
        <w:lang w:val="es-ES" w:eastAsia="en-US" w:bidi="ar-SA"/>
      </w:rPr>
    </w:lvl>
    <w:lvl w:ilvl="8" w:tplc="CED2DCA8">
      <w:numFmt w:val="bullet"/>
      <w:lvlText w:val="•"/>
      <w:lvlJc w:val="left"/>
      <w:pPr>
        <w:ind w:left="8052" w:hanging="257"/>
      </w:pPr>
      <w:rPr>
        <w:rFonts w:hint="default"/>
        <w:lang w:val="es-ES" w:eastAsia="en-US" w:bidi="ar-SA"/>
      </w:rPr>
    </w:lvl>
  </w:abstractNum>
  <w:abstractNum w:abstractNumId="14" w15:restartNumberingAfterBreak="0">
    <w:nsid w:val="2E2D396F"/>
    <w:multiLevelType w:val="hybridMultilevel"/>
    <w:tmpl w:val="8764B258"/>
    <w:lvl w:ilvl="0" w:tplc="491E5E12">
      <w:start w:val="1"/>
      <w:numFmt w:val="lowerRoman"/>
      <w:lvlText w:val="(%1)"/>
      <w:lvlJc w:val="left"/>
      <w:pPr>
        <w:ind w:left="1546" w:hanging="720"/>
      </w:pPr>
      <w:rPr>
        <w:rFonts w:hint="default"/>
      </w:rPr>
    </w:lvl>
    <w:lvl w:ilvl="1" w:tplc="240A0019" w:tentative="1">
      <w:start w:val="1"/>
      <w:numFmt w:val="lowerLetter"/>
      <w:lvlText w:val="%2."/>
      <w:lvlJc w:val="left"/>
      <w:pPr>
        <w:ind w:left="1906" w:hanging="360"/>
      </w:pPr>
    </w:lvl>
    <w:lvl w:ilvl="2" w:tplc="240A001B" w:tentative="1">
      <w:start w:val="1"/>
      <w:numFmt w:val="lowerRoman"/>
      <w:lvlText w:val="%3."/>
      <w:lvlJc w:val="right"/>
      <w:pPr>
        <w:ind w:left="2626" w:hanging="180"/>
      </w:pPr>
    </w:lvl>
    <w:lvl w:ilvl="3" w:tplc="240A000F" w:tentative="1">
      <w:start w:val="1"/>
      <w:numFmt w:val="decimal"/>
      <w:lvlText w:val="%4."/>
      <w:lvlJc w:val="left"/>
      <w:pPr>
        <w:ind w:left="3346" w:hanging="360"/>
      </w:pPr>
    </w:lvl>
    <w:lvl w:ilvl="4" w:tplc="240A0019" w:tentative="1">
      <w:start w:val="1"/>
      <w:numFmt w:val="lowerLetter"/>
      <w:lvlText w:val="%5."/>
      <w:lvlJc w:val="left"/>
      <w:pPr>
        <w:ind w:left="4066" w:hanging="360"/>
      </w:pPr>
    </w:lvl>
    <w:lvl w:ilvl="5" w:tplc="240A001B" w:tentative="1">
      <w:start w:val="1"/>
      <w:numFmt w:val="lowerRoman"/>
      <w:lvlText w:val="%6."/>
      <w:lvlJc w:val="right"/>
      <w:pPr>
        <w:ind w:left="4786" w:hanging="180"/>
      </w:pPr>
    </w:lvl>
    <w:lvl w:ilvl="6" w:tplc="240A000F" w:tentative="1">
      <w:start w:val="1"/>
      <w:numFmt w:val="decimal"/>
      <w:lvlText w:val="%7."/>
      <w:lvlJc w:val="left"/>
      <w:pPr>
        <w:ind w:left="5506" w:hanging="360"/>
      </w:pPr>
    </w:lvl>
    <w:lvl w:ilvl="7" w:tplc="240A0019" w:tentative="1">
      <w:start w:val="1"/>
      <w:numFmt w:val="lowerLetter"/>
      <w:lvlText w:val="%8."/>
      <w:lvlJc w:val="left"/>
      <w:pPr>
        <w:ind w:left="6226" w:hanging="360"/>
      </w:pPr>
    </w:lvl>
    <w:lvl w:ilvl="8" w:tplc="240A001B" w:tentative="1">
      <w:start w:val="1"/>
      <w:numFmt w:val="lowerRoman"/>
      <w:lvlText w:val="%9."/>
      <w:lvlJc w:val="right"/>
      <w:pPr>
        <w:ind w:left="6946" w:hanging="180"/>
      </w:pPr>
    </w:lvl>
  </w:abstractNum>
  <w:abstractNum w:abstractNumId="1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15:restartNumberingAfterBreak="0">
    <w:nsid w:val="3F4D3E07"/>
    <w:multiLevelType w:val="multilevel"/>
    <w:tmpl w:val="9B348C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FA0030B"/>
    <w:multiLevelType w:val="multilevel"/>
    <w:tmpl w:val="1C567DE4"/>
    <w:lvl w:ilvl="0">
      <w:start w:val="1"/>
      <w:numFmt w:val="decimal"/>
      <w:lvlText w:val="%1."/>
      <w:lvlJc w:val="left"/>
      <w:pPr>
        <w:ind w:left="4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525" w:hanging="425"/>
      </w:pPr>
      <w:rPr>
        <w:rFonts w:ascii="Arial" w:eastAsia="Arial" w:hAnsi="Arial" w:cs="Arial" w:hint="default"/>
        <w:b/>
        <w:bCs/>
        <w:color w:val="000000" w:themeColor="text1"/>
        <w:spacing w:val="-1"/>
        <w:w w:val="100"/>
        <w:sz w:val="22"/>
        <w:szCs w:val="22"/>
        <w:lang w:val="es-ES" w:eastAsia="en-US" w:bidi="ar-SA"/>
      </w:rPr>
    </w:lvl>
    <w:lvl w:ilvl="2">
      <w:start w:val="1"/>
      <w:numFmt w:val="lowerLetter"/>
      <w:lvlText w:val="%3)"/>
      <w:lvlJc w:val="left"/>
      <w:pPr>
        <w:ind w:left="805" w:hanging="273"/>
      </w:pPr>
      <w:rPr>
        <w:rFonts w:ascii="Arial" w:eastAsia="Arial" w:hAnsi="Arial" w:cs="Arial" w:hint="default"/>
        <w:color w:val="auto"/>
        <w:spacing w:val="-1"/>
        <w:w w:val="100"/>
        <w:sz w:val="22"/>
        <w:szCs w:val="22"/>
        <w:lang w:val="es-ES" w:eastAsia="en-US" w:bidi="ar-SA"/>
      </w:rPr>
    </w:lvl>
    <w:lvl w:ilvl="3">
      <w:numFmt w:val="bullet"/>
      <w:lvlText w:val="•"/>
      <w:lvlJc w:val="left"/>
      <w:pPr>
        <w:ind w:left="800" w:hanging="273"/>
      </w:pPr>
      <w:rPr>
        <w:lang w:val="es-ES" w:eastAsia="en-US" w:bidi="ar-SA"/>
      </w:rPr>
    </w:lvl>
    <w:lvl w:ilvl="4">
      <w:numFmt w:val="bullet"/>
      <w:lvlText w:val="•"/>
      <w:lvlJc w:val="left"/>
      <w:pPr>
        <w:ind w:left="1991" w:hanging="273"/>
      </w:pPr>
      <w:rPr>
        <w:lang w:val="es-ES" w:eastAsia="en-US" w:bidi="ar-SA"/>
      </w:rPr>
    </w:lvl>
    <w:lvl w:ilvl="5">
      <w:numFmt w:val="bullet"/>
      <w:lvlText w:val="•"/>
      <w:lvlJc w:val="left"/>
      <w:pPr>
        <w:ind w:left="3182" w:hanging="273"/>
      </w:pPr>
      <w:rPr>
        <w:lang w:val="es-ES" w:eastAsia="en-US" w:bidi="ar-SA"/>
      </w:rPr>
    </w:lvl>
    <w:lvl w:ilvl="6">
      <w:numFmt w:val="bullet"/>
      <w:lvlText w:val="•"/>
      <w:lvlJc w:val="left"/>
      <w:pPr>
        <w:ind w:left="4374" w:hanging="273"/>
      </w:pPr>
      <w:rPr>
        <w:lang w:val="es-ES" w:eastAsia="en-US" w:bidi="ar-SA"/>
      </w:rPr>
    </w:lvl>
    <w:lvl w:ilvl="7">
      <w:numFmt w:val="bullet"/>
      <w:lvlText w:val="•"/>
      <w:lvlJc w:val="left"/>
      <w:pPr>
        <w:ind w:left="5565" w:hanging="273"/>
      </w:pPr>
      <w:rPr>
        <w:lang w:val="es-ES" w:eastAsia="en-US" w:bidi="ar-SA"/>
      </w:rPr>
    </w:lvl>
    <w:lvl w:ilvl="8">
      <w:numFmt w:val="bullet"/>
      <w:lvlText w:val="•"/>
      <w:lvlJc w:val="left"/>
      <w:pPr>
        <w:ind w:left="6757" w:hanging="273"/>
      </w:pPr>
      <w:rPr>
        <w:lang w:val="es-ES" w:eastAsia="en-US" w:bidi="ar-SA"/>
      </w:rPr>
    </w:lvl>
  </w:abstractNum>
  <w:abstractNum w:abstractNumId="24" w15:restartNumberingAfterBreak="0">
    <w:nsid w:val="52710E2A"/>
    <w:multiLevelType w:val="multilevel"/>
    <w:tmpl w:val="8E12C43C"/>
    <w:lvl w:ilvl="0">
      <w:start w:val="1"/>
      <w:numFmt w:val="decimal"/>
      <w:lvlText w:val="%1."/>
      <w:lvlJc w:val="left"/>
      <w:pPr>
        <w:ind w:left="362" w:hanging="245"/>
      </w:pPr>
      <w:rPr>
        <w:rFonts w:ascii="Arial" w:eastAsia="Arial" w:hAnsi="Arial" w:cs="Arial" w:hint="default"/>
        <w:b/>
        <w:bCs/>
        <w:spacing w:val="-1"/>
        <w:w w:val="100"/>
        <w:sz w:val="22"/>
        <w:szCs w:val="22"/>
        <w:lang w:val="es-ES" w:eastAsia="en-US" w:bidi="ar-SA"/>
      </w:rPr>
    </w:lvl>
    <w:lvl w:ilvl="1">
      <w:start w:val="1"/>
      <w:numFmt w:val="decimal"/>
      <w:lvlText w:val="%1.%2"/>
      <w:lvlJc w:val="left"/>
      <w:pPr>
        <w:ind w:left="484" w:hanging="367"/>
      </w:pPr>
      <w:rPr>
        <w:rFonts w:ascii="Arial" w:eastAsia="Arial" w:hAnsi="Arial" w:cs="Arial" w:hint="default"/>
        <w:b/>
        <w:bCs/>
        <w:spacing w:val="-1"/>
        <w:w w:val="100"/>
        <w:sz w:val="22"/>
        <w:szCs w:val="22"/>
        <w:lang w:val="es-ES" w:eastAsia="en-US" w:bidi="ar-SA"/>
      </w:rPr>
    </w:lvl>
    <w:lvl w:ilvl="2">
      <w:numFmt w:val="bullet"/>
      <w:lvlText w:val="•"/>
      <w:lvlJc w:val="left"/>
      <w:pPr>
        <w:ind w:left="1522" w:hanging="367"/>
      </w:pPr>
      <w:rPr>
        <w:rFonts w:hint="default"/>
        <w:lang w:val="es-ES" w:eastAsia="en-US" w:bidi="ar-SA"/>
      </w:rPr>
    </w:lvl>
    <w:lvl w:ilvl="3">
      <w:numFmt w:val="bullet"/>
      <w:lvlText w:val="•"/>
      <w:lvlJc w:val="left"/>
      <w:pPr>
        <w:ind w:left="2564" w:hanging="367"/>
      </w:pPr>
      <w:rPr>
        <w:rFonts w:hint="default"/>
        <w:lang w:val="es-ES" w:eastAsia="en-US" w:bidi="ar-SA"/>
      </w:rPr>
    </w:lvl>
    <w:lvl w:ilvl="4">
      <w:numFmt w:val="bullet"/>
      <w:lvlText w:val="•"/>
      <w:lvlJc w:val="left"/>
      <w:pPr>
        <w:ind w:left="3606" w:hanging="367"/>
      </w:pPr>
      <w:rPr>
        <w:rFonts w:hint="default"/>
        <w:lang w:val="es-ES" w:eastAsia="en-US" w:bidi="ar-SA"/>
      </w:rPr>
    </w:lvl>
    <w:lvl w:ilvl="5">
      <w:numFmt w:val="bullet"/>
      <w:lvlText w:val="•"/>
      <w:lvlJc w:val="left"/>
      <w:pPr>
        <w:ind w:left="4648" w:hanging="367"/>
      </w:pPr>
      <w:rPr>
        <w:rFonts w:hint="default"/>
        <w:lang w:val="es-ES" w:eastAsia="en-US" w:bidi="ar-SA"/>
      </w:rPr>
    </w:lvl>
    <w:lvl w:ilvl="6">
      <w:numFmt w:val="bullet"/>
      <w:lvlText w:val="•"/>
      <w:lvlJc w:val="left"/>
      <w:pPr>
        <w:ind w:left="5691" w:hanging="367"/>
      </w:pPr>
      <w:rPr>
        <w:rFonts w:hint="default"/>
        <w:lang w:val="es-ES" w:eastAsia="en-US" w:bidi="ar-SA"/>
      </w:rPr>
    </w:lvl>
    <w:lvl w:ilvl="7">
      <w:numFmt w:val="bullet"/>
      <w:lvlText w:val="•"/>
      <w:lvlJc w:val="left"/>
      <w:pPr>
        <w:ind w:left="6733" w:hanging="367"/>
      </w:pPr>
      <w:rPr>
        <w:rFonts w:hint="default"/>
        <w:lang w:val="es-ES" w:eastAsia="en-US" w:bidi="ar-SA"/>
      </w:rPr>
    </w:lvl>
    <w:lvl w:ilvl="8">
      <w:numFmt w:val="bullet"/>
      <w:lvlText w:val="•"/>
      <w:lvlJc w:val="left"/>
      <w:pPr>
        <w:ind w:left="7775" w:hanging="367"/>
      </w:pPr>
      <w:rPr>
        <w:rFonts w:hint="default"/>
        <w:lang w:val="es-ES" w:eastAsia="en-US" w:bidi="ar-SA"/>
      </w:rPr>
    </w:lvl>
  </w:abstractNum>
  <w:abstractNum w:abstractNumId="25" w15:restartNumberingAfterBreak="0">
    <w:nsid w:val="53D97B18"/>
    <w:multiLevelType w:val="hybridMultilevel"/>
    <w:tmpl w:val="874AA1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F063043"/>
    <w:multiLevelType w:val="hybridMultilevel"/>
    <w:tmpl w:val="CD8CEEF4"/>
    <w:lvl w:ilvl="0" w:tplc="94F86670">
      <w:start w:val="1"/>
      <w:numFmt w:val="lowerLetter"/>
      <w:lvlText w:val="%1)"/>
      <w:lvlJc w:val="left"/>
      <w:pPr>
        <w:ind w:left="805" w:hanging="273"/>
      </w:pPr>
      <w:rPr>
        <w:rFonts w:ascii="Arial" w:eastAsia="Arial" w:hAnsi="Arial" w:cs="Arial" w:hint="default"/>
        <w:color w:val="auto"/>
        <w:spacing w:val="-1"/>
        <w:w w:val="100"/>
        <w:sz w:val="22"/>
        <w:szCs w:val="22"/>
        <w:lang w:val="es-ES" w:eastAsia="en-US" w:bidi="ar-SA"/>
      </w:rPr>
    </w:lvl>
    <w:lvl w:ilvl="1" w:tplc="BE704DAA">
      <w:numFmt w:val="bullet"/>
      <w:lvlText w:val="•"/>
      <w:lvlJc w:val="left"/>
      <w:pPr>
        <w:ind w:left="1634" w:hanging="273"/>
      </w:pPr>
      <w:rPr>
        <w:lang w:val="es-ES" w:eastAsia="en-US" w:bidi="ar-SA"/>
      </w:rPr>
    </w:lvl>
    <w:lvl w:ilvl="2" w:tplc="FC8AC826">
      <w:numFmt w:val="bullet"/>
      <w:lvlText w:val="•"/>
      <w:lvlJc w:val="left"/>
      <w:pPr>
        <w:ind w:left="2468" w:hanging="273"/>
      </w:pPr>
      <w:rPr>
        <w:lang w:val="es-ES" w:eastAsia="en-US" w:bidi="ar-SA"/>
      </w:rPr>
    </w:lvl>
    <w:lvl w:ilvl="3" w:tplc="0C847B66">
      <w:numFmt w:val="bullet"/>
      <w:lvlText w:val="•"/>
      <w:lvlJc w:val="left"/>
      <w:pPr>
        <w:ind w:left="3302" w:hanging="273"/>
      </w:pPr>
      <w:rPr>
        <w:lang w:val="es-ES" w:eastAsia="en-US" w:bidi="ar-SA"/>
      </w:rPr>
    </w:lvl>
    <w:lvl w:ilvl="4" w:tplc="79E827D4">
      <w:numFmt w:val="bullet"/>
      <w:lvlText w:val="•"/>
      <w:lvlJc w:val="left"/>
      <w:pPr>
        <w:ind w:left="4136" w:hanging="273"/>
      </w:pPr>
      <w:rPr>
        <w:lang w:val="es-ES" w:eastAsia="en-US" w:bidi="ar-SA"/>
      </w:rPr>
    </w:lvl>
    <w:lvl w:ilvl="5" w:tplc="53925CC2">
      <w:numFmt w:val="bullet"/>
      <w:lvlText w:val="•"/>
      <w:lvlJc w:val="left"/>
      <w:pPr>
        <w:ind w:left="4970" w:hanging="273"/>
      </w:pPr>
      <w:rPr>
        <w:lang w:val="es-ES" w:eastAsia="en-US" w:bidi="ar-SA"/>
      </w:rPr>
    </w:lvl>
    <w:lvl w:ilvl="6" w:tplc="1ADCED9A">
      <w:numFmt w:val="bullet"/>
      <w:lvlText w:val="•"/>
      <w:lvlJc w:val="left"/>
      <w:pPr>
        <w:ind w:left="5804" w:hanging="273"/>
      </w:pPr>
      <w:rPr>
        <w:lang w:val="es-ES" w:eastAsia="en-US" w:bidi="ar-SA"/>
      </w:rPr>
    </w:lvl>
    <w:lvl w:ilvl="7" w:tplc="BA445070">
      <w:numFmt w:val="bullet"/>
      <w:lvlText w:val="•"/>
      <w:lvlJc w:val="left"/>
      <w:pPr>
        <w:ind w:left="6638" w:hanging="273"/>
      </w:pPr>
      <w:rPr>
        <w:lang w:val="es-ES" w:eastAsia="en-US" w:bidi="ar-SA"/>
      </w:rPr>
    </w:lvl>
    <w:lvl w:ilvl="8" w:tplc="2BF2500E">
      <w:numFmt w:val="bullet"/>
      <w:lvlText w:val="•"/>
      <w:lvlJc w:val="left"/>
      <w:pPr>
        <w:ind w:left="7472" w:hanging="273"/>
      </w:pPr>
      <w:rPr>
        <w:lang w:val="es-ES" w:eastAsia="en-US" w:bidi="ar-SA"/>
      </w:rPr>
    </w:lvl>
  </w:abstractNum>
  <w:abstractNum w:abstractNumId="27"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795733C"/>
    <w:multiLevelType w:val="multilevel"/>
    <w:tmpl w:val="34CE1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3847854">
    <w:abstractNumId w:val="17"/>
  </w:num>
  <w:num w:numId="2" w16cid:durableId="311636501">
    <w:abstractNumId w:val="4"/>
  </w:num>
  <w:num w:numId="3" w16cid:durableId="1012219775">
    <w:abstractNumId w:val="15"/>
  </w:num>
  <w:num w:numId="4" w16cid:durableId="16000188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85141313">
    <w:abstractNumId w:val="4"/>
  </w:num>
  <w:num w:numId="6" w16cid:durableId="197279170">
    <w:abstractNumId w:val="30"/>
  </w:num>
  <w:num w:numId="7" w16cid:durableId="289015826">
    <w:abstractNumId w:val="16"/>
  </w:num>
  <w:num w:numId="8" w16cid:durableId="1324311530">
    <w:abstractNumId w:val="29"/>
  </w:num>
  <w:num w:numId="9" w16cid:durableId="1630430726">
    <w:abstractNumId w:val="18"/>
  </w:num>
  <w:num w:numId="10" w16cid:durableId="1898936232">
    <w:abstractNumId w:val="28"/>
  </w:num>
  <w:num w:numId="11" w16cid:durableId="925575331">
    <w:abstractNumId w:val="19"/>
  </w:num>
  <w:num w:numId="12" w16cid:durableId="1567911645">
    <w:abstractNumId w:val="3"/>
  </w:num>
  <w:num w:numId="13" w16cid:durableId="197551349">
    <w:abstractNumId w:val="12"/>
  </w:num>
  <w:num w:numId="14" w16cid:durableId="2033334256">
    <w:abstractNumId w:val="31"/>
  </w:num>
  <w:num w:numId="15" w16cid:durableId="309486942">
    <w:abstractNumId w:val="27"/>
  </w:num>
  <w:num w:numId="16" w16cid:durableId="389765937">
    <w:abstractNumId w:val="22"/>
  </w:num>
  <w:num w:numId="17" w16cid:durableId="973759154">
    <w:abstractNumId w:val="10"/>
  </w:num>
  <w:num w:numId="18" w16cid:durableId="1565023357">
    <w:abstractNumId w:val="20"/>
  </w:num>
  <w:num w:numId="19" w16cid:durableId="333073533">
    <w:abstractNumId w:val="6"/>
  </w:num>
  <w:num w:numId="20" w16cid:durableId="707603091">
    <w:abstractNumId w:val="32"/>
  </w:num>
  <w:num w:numId="21" w16cid:durableId="326977954">
    <w:abstractNumId w:val="21"/>
  </w:num>
  <w:num w:numId="22" w16cid:durableId="1680351849">
    <w:abstractNumId w:val="7"/>
  </w:num>
  <w:num w:numId="23" w16cid:durableId="1866867655">
    <w:abstractNumId w:val="9"/>
  </w:num>
  <w:num w:numId="24" w16cid:durableId="1086607443">
    <w:abstractNumId w:val="5"/>
  </w:num>
  <w:num w:numId="25" w16cid:durableId="1427311164">
    <w:abstractNumId w:val="0"/>
  </w:num>
  <w:num w:numId="26" w16cid:durableId="1424229043">
    <w:abstractNumId w:val="1"/>
  </w:num>
  <w:num w:numId="27" w16cid:durableId="1785805923">
    <w:abstractNumId w:val="14"/>
  </w:num>
  <w:num w:numId="28" w16cid:durableId="2097049475">
    <w:abstractNumId w:val="11"/>
  </w:num>
  <w:num w:numId="29" w16cid:durableId="2067290355">
    <w:abstractNumId w:val="23"/>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30" w16cid:durableId="913856318">
    <w:abstractNumId w:val="26"/>
    <w:lvlOverride w:ilvl="0">
      <w:startOverride w:val="1"/>
    </w:lvlOverride>
    <w:lvlOverride w:ilvl="1"/>
    <w:lvlOverride w:ilvl="2"/>
    <w:lvlOverride w:ilvl="3"/>
    <w:lvlOverride w:ilvl="4"/>
    <w:lvlOverride w:ilvl="5"/>
    <w:lvlOverride w:ilvl="6"/>
    <w:lvlOverride w:ilvl="7"/>
    <w:lvlOverride w:ilvl="8"/>
  </w:num>
  <w:num w:numId="31" w16cid:durableId="922490192">
    <w:abstractNumId w:val="2"/>
  </w:num>
  <w:num w:numId="32" w16cid:durableId="1789935316">
    <w:abstractNumId w:val="24"/>
  </w:num>
  <w:num w:numId="33" w16cid:durableId="518009887">
    <w:abstractNumId w:val="13"/>
  </w:num>
  <w:num w:numId="34" w16cid:durableId="167991666">
    <w:abstractNumId w:val="25"/>
  </w:num>
  <w:num w:numId="35" w16cid:durableId="4778396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975EA"/>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3D03"/>
    <w:rsid w:val="005566E8"/>
    <w:rsid w:val="00574867"/>
    <w:rsid w:val="00591460"/>
    <w:rsid w:val="005A65E0"/>
    <w:rsid w:val="005C3777"/>
    <w:rsid w:val="005C5CDC"/>
    <w:rsid w:val="005D476C"/>
    <w:rsid w:val="006155B3"/>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163BC"/>
    <w:rsid w:val="00820278"/>
    <w:rsid w:val="008258C9"/>
    <w:rsid w:val="00844AE9"/>
    <w:rsid w:val="00867F95"/>
    <w:rsid w:val="008843B6"/>
    <w:rsid w:val="00891928"/>
    <w:rsid w:val="008A446D"/>
    <w:rsid w:val="008B25F1"/>
    <w:rsid w:val="008D180B"/>
    <w:rsid w:val="008F0EA7"/>
    <w:rsid w:val="008F0EB8"/>
    <w:rsid w:val="00923EEF"/>
    <w:rsid w:val="009375E9"/>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1729"/>
    <w:rsid w:val="00AB0ADB"/>
    <w:rsid w:val="00B00C0E"/>
    <w:rsid w:val="00B01B1A"/>
    <w:rsid w:val="00B0381D"/>
    <w:rsid w:val="00B44A47"/>
    <w:rsid w:val="00B72CD3"/>
    <w:rsid w:val="00B72FFF"/>
    <w:rsid w:val="00BC3D36"/>
    <w:rsid w:val="00BD54A6"/>
    <w:rsid w:val="00BD7351"/>
    <w:rsid w:val="00BD7F72"/>
    <w:rsid w:val="00BF7425"/>
    <w:rsid w:val="00C04FB3"/>
    <w:rsid w:val="00C11D8B"/>
    <w:rsid w:val="00C15139"/>
    <w:rsid w:val="00C330EB"/>
    <w:rsid w:val="00C50D69"/>
    <w:rsid w:val="00C5365C"/>
    <w:rsid w:val="00C754BE"/>
    <w:rsid w:val="00C76B1C"/>
    <w:rsid w:val="00C925AC"/>
    <w:rsid w:val="00CB6357"/>
    <w:rsid w:val="00CC1B26"/>
    <w:rsid w:val="00CF737C"/>
    <w:rsid w:val="00D361FD"/>
    <w:rsid w:val="00D423A2"/>
    <w:rsid w:val="00D44E26"/>
    <w:rsid w:val="00D520D8"/>
    <w:rsid w:val="00D563F7"/>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64DF"/>
    <w:rsid w:val="00E8772A"/>
    <w:rsid w:val="00E90F6B"/>
    <w:rsid w:val="00E92C27"/>
    <w:rsid w:val="00EA0E3D"/>
    <w:rsid w:val="00EC38A7"/>
    <w:rsid w:val="00EE1AA8"/>
    <w:rsid w:val="00F23FEA"/>
    <w:rsid w:val="00F31EDC"/>
    <w:rsid w:val="00F462B3"/>
    <w:rsid w:val="00F5664F"/>
    <w:rsid w:val="00F666C4"/>
    <w:rsid w:val="00F76AFC"/>
    <w:rsid w:val="00F93C17"/>
    <w:rsid w:val="00FA47C0"/>
    <w:rsid w:val="00FB5DD1"/>
    <w:rsid w:val="00FC10F2"/>
    <w:rsid w:val="00FC2B5D"/>
    <w:rsid w:val="00FD7B17"/>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F93C17"/>
    <w:pPr>
      <w:widowControl w:val="0"/>
      <w:autoSpaceDE w:val="0"/>
      <w:autoSpaceDN w:val="0"/>
      <w:spacing w:before="1" w:after="0" w:line="240" w:lineRule="auto"/>
      <w:ind w:left="1181" w:hanging="360"/>
      <w:outlineLvl w:val="0"/>
    </w:pPr>
    <w:rPr>
      <w:rFonts w:ascii="Arial" w:eastAsia="Arial" w:hAnsi="Arial" w:cs="Arial"/>
      <w:b/>
      <w:bCs/>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F93C17"/>
    <w:rPr>
      <w:rFonts w:ascii="Arial" w:eastAsia="Arial" w:hAnsi="Arial" w:cs="Arial"/>
      <w:b/>
      <w:bCs/>
      <w:sz w:val="24"/>
      <w:lang w:val="es-ES"/>
    </w:rPr>
  </w:style>
  <w:style w:type="paragraph" w:customStyle="1" w:styleId="Appelnotedebasde">
    <w:name w:val="Appel note de bas de..."/>
    <w:basedOn w:val="Normal"/>
    <w:link w:val="Refdenotaalpie"/>
    <w:uiPriority w:val="99"/>
    <w:rsid w:val="00F93C17"/>
    <w:pPr>
      <w:spacing w:line="240" w:lineRule="exact"/>
    </w:pPr>
    <w:rPr>
      <w:vertAlign w:val="superscript"/>
    </w:rPr>
  </w:style>
  <w:style w:type="character" w:customStyle="1" w:styleId="baj">
    <w:name w:val="b_aj"/>
    <w:basedOn w:val="Fuentedeprrafopredeter"/>
    <w:rsid w:val="00F93C17"/>
  </w:style>
  <w:style w:type="character" w:customStyle="1" w:styleId="NormalWebCar">
    <w:name w:val="Normal (Web) Car"/>
    <w:link w:val="NormalWeb"/>
    <w:uiPriority w:val="99"/>
    <w:locked/>
    <w:rsid w:val="00F93C17"/>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93C17"/>
    <w:rPr>
      <w:rFonts w:ascii="Geomanist Light" w:hAnsi="Geomanist Light"/>
      <w:lang w:val="es-ES"/>
    </w:rPr>
  </w:style>
  <w:style w:type="paragraph" w:styleId="Textoindependiente">
    <w:name w:val="Body Text"/>
    <w:basedOn w:val="Normal"/>
    <w:link w:val="TextoindependienteCar"/>
    <w:uiPriority w:val="99"/>
    <w:unhideWhenUsed/>
    <w:qFormat/>
    <w:rsid w:val="00F93C17"/>
    <w:pPr>
      <w:spacing w:after="120"/>
    </w:pPr>
  </w:style>
  <w:style w:type="character" w:customStyle="1" w:styleId="TextoindependienteCar">
    <w:name w:val="Texto independiente Car"/>
    <w:basedOn w:val="Fuentedeprrafopredeter"/>
    <w:link w:val="Textoindependiente"/>
    <w:uiPriority w:val="99"/>
    <w:rsid w:val="00F93C17"/>
  </w:style>
  <w:style w:type="character" w:styleId="Refdecomentario">
    <w:name w:val="annotation reference"/>
    <w:basedOn w:val="Fuentedeprrafopredeter"/>
    <w:uiPriority w:val="99"/>
    <w:semiHidden/>
    <w:unhideWhenUsed/>
    <w:rsid w:val="00F93C17"/>
    <w:rPr>
      <w:sz w:val="16"/>
      <w:szCs w:val="16"/>
    </w:rPr>
  </w:style>
  <w:style w:type="paragraph" w:styleId="Textocomentario">
    <w:name w:val="annotation text"/>
    <w:basedOn w:val="Normal"/>
    <w:link w:val="TextocomentarioCar"/>
    <w:uiPriority w:val="99"/>
    <w:unhideWhenUsed/>
    <w:rsid w:val="00F93C17"/>
    <w:pPr>
      <w:spacing w:after="0" w:line="240" w:lineRule="auto"/>
    </w:pPr>
    <w:rPr>
      <w:sz w:val="20"/>
      <w:szCs w:val="20"/>
      <w:lang w:val="es-MX"/>
    </w:rPr>
  </w:style>
  <w:style w:type="character" w:customStyle="1" w:styleId="TextocomentarioCar">
    <w:name w:val="Texto comentario Car"/>
    <w:basedOn w:val="Fuentedeprrafopredeter"/>
    <w:link w:val="Textocomentario"/>
    <w:uiPriority w:val="99"/>
    <w:rsid w:val="00F93C1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F93C17"/>
    <w:rPr>
      <w:b/>
      <w:bCs/>
    </w:rPr>
  </w:style>
  <w:style w:type="character" w:customStyle="1" w:styleId="AsuntodelcomentarioCar">
    <w:name w:val="Asunto del comentario Car"/>
    <w:basedOn w:val="TextocomentarioCar"/>
    <w:link w:val="Asuntodelcomentario"/>
    <w:uiPriority w:val="99"/>
    <w:semiHidden/>
    <w:rsid w:val="00F93C17"/>
    <w:rPr>
      <w:b/>
      <w:bCs/>
      <w:sz w:val="20"/>
      <w:szCs w:val="20"/>
      <w:lang w:val="es-MX"/>
    </w:rPr>
  </w:style>
  <w:style w:type="table" w:customStyle="1" w:styleId="Tablaconcuadrcula1">
    <w:name w:val="Tabla con cuadrícula1"/>
    <w:basedOn w:val="Tablanormal"/>
    <w:next w:val="Tablaconcuadrcula"/>
    <w:uiPriority w:val="39"/>
    <w:qFormat/>
    <w:rsid w:val="00F93C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qFormat/>
    <w:rsid w:val="00F93C1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aliases w:val="No Indent"/>
    <w:uiPriority w:val="1"/>
    <w:qFormat/>
    <w:rsid w:val="00F93C17"/>
    <w:pPr>
      <w:spacing w:after="0" w:line="240" w:lineRule="auto"/>
    </w:pPr>
  </w:style>
  <w:style w:type="character" w:customStyle="1" w:styleId="Hipervnculo1">
    <w:name w:val="Hipervínculo1"/>
    <w:basedOn w:val="Fuentedeprrafopredeter"/>
    <w:uiPriority w:val="99"/>
    <w:unhideWhenUsed/>
    <w:rsid w:val="00F93C17"/>
    <w:rPr>
      <w:color w:val="F2F2F2"/>
      <w:u w:val="single"/>
    </w:rPr>
  </w:style>
  <w:style w:type="table" w:customStyle="1" w:styleId="Tablaconcuadrcula11">
    <w:name w:val="Tabla con cuadrícula11"/>
    <w:basedOn w:val="Tablanormal"/>
    <w:next w:val="Tablaconcuadrcula"/>
    <w:uiPriority w:val="39"/>
    <w:rsid w:val="00F93C1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F93C17"/>
    <w:rPr>
      <w:b/>
      <w:bCs/>
    </w:rPr>
  </w:style>
  <w:style w:type="character" w:styleId="nfasis">
    <w:name w:val="Emphasis"/>
    <w:basedOn w:val="Fuentedeprrafopredeter"/>
    <w:uiPriority w:val="20"/>
    <w:qFormat/>
    <w:rsid w:val="00F93C17"/>
    <w:rPr>
      <w:i/>
      <w:iCs/>
    </w:rPr>
  </w:style>
  <w:style w:type="paragraph" w:styleId="Textodeglobo">
    <w:name w:val="Balloon Text"/>
    <w:basedOn w:val="Normal"/>
    <w:link w:val="TextodegloboCar"/>
    <w:uiPriority w:val="99"/>
    <w:semiHidden/>
    <w:unhideWhenUsed/>
    <w:rsid w:val="00F93C17"/>
    <w:pPr>
      <w:spacing w:after="0" w:line="240" w:lineRule="auto"/>
    </w:pPr>
    <w:rPr>
      <w:rFonts w:ascii="Segoe UI" w:hAnsi="Segoe UI" w:cs="Segoe UI"/>
      <w:sz w:val="18"/>
      <w:szCs w:val="18"/>
      <w:lang w:val="es-MX"/>
    </w:rPr>
  </w:style>
  <w:style w:type="character" w:customStyle="1" w:styleId="TextodegloboCar">
    <w:name w:val="Texto de globo Car"/>
    <w:basedOn w:val="Fuentedeprrafopredeter"/>
    <w:link w:val="Textodeglobo"/>
    <w:uiPriority w:val="99"/>
    <w:semiHidden/>
    <w:rsid w:val="00F93C17"/>
    <w:rPr>
      <w:rFonts w:ascii="Segoe U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5/09/Guia-para-la-Elaboracion-de-Estudios-del-Sector-V3.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cionalmedellin@uid.org.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AFC3D069-45D4-43A4-8822-40DC3E7BE4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26</Pages>
  <Words>7920</Words>
  <Characters>44037</Characters>
  <Application>Microsoft Office Word</Application>
  <DocSecurity>0</DocSecurity>
  <Lines>863</Lines>
  <Paragraphs>157</Paragraphs>
  <ScaleCrop>false</ScaleCrop>
  <Company/>
  <LinksUpToDate>false</LinksUpToDate>
  <CharactersWithSpaces>51800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2025-12-09T21:26:00Z</dcterms:created>
  <dcterms:modified xsi:type="dcterms:W3CDTF">2025-12-19T21:29:00Z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