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D26934" w14:textId="17E9DF84" w:rsidR="00842067" w:rsidRDefault="00842067" w:rsidP="00842067">
      <w:pPr>
        <w:contextualSpacing/>
        <w:jc w:val="both"/>
        <w:rPr>
          <w:rFonts w:ascii="Verdana" w:eastAsia="Calibri" w:hAnsi="Verdana" w:cs="Arial"/>
          <w:b/>
          <w:bCs/>
          <w:color w:val="000000" w:themeColor="text1"/>
          <w:szCs w:val="24"/>
          <w:lang w:eastAsia="es-ES_tradnl"/>
        </w:rPr>
      </w:pPr>
      <w:bookmarkStart w:id="0" w:name="_Hlk143780582"/>
      <w:bookmarkStart w:id="1" w:name="_Hlk216387223"/>
      <w:r w:rsidRPr="00842067">
        <w:rPr>
          <w:rFonts w:ascii="Verdana" w:eastAsia="Calibri" w:hAnsi="Verdana" w:cs="Arial"/>
          <w:b/>
          <w:bCs/>
          <w:color w:val="000000" w:themeColor="text1"/>
          <w:szCs w:val="24"/>
          <w:lang w:eastAsia="es-ES_tradnl"/>
        </w:rPr>
        <w:t>CONTRATOS DE PRESTACIÓN DE SERVICIOS –Generalidades</w:t>
      </w:r>
    </w:p>
    <w:p w14:paraId="21C039BA" w14:textId="77777777" w:rsidR="00842067" w:rsidRDefault="00842067" w:rsidP="00842067">
      <w:pPr>
        <w:pStyle w:val="Prrafodelista"/>
        <w:tabs>
          <w:tab w:val="left" w:pos="142"/>
          <w:tab w:val="left" w:pos="284"/>
        </w:tabs>
        <w:snapToGrid w:val="0"/>
        <w:spacing w:after="0" w:line="240" w:lineRule="auto"/>
        <w:ind w:left="0"/>
        <w:contextualSpacing w:val="0"/>
        <w:jc w:val="both"/>
        <w:rPr>
          <w:rFonts w:ascii="Verdana" w:hAnsi="Verdana"/>
          <w:sz w:val="20"/>
          <w:szCs w:val="20"/>
        </w:rPr>
      </w:pPr>
      <w:r w:rsidRPr="00842067">
        <w:rPr>
          <w:rFonts w:ascii="Verdana" w:hAnsi="Verdana"/>
          <w:sz w:val="20"/>
          <w:szCs w:val="20"/>
        </w:rPr>
        <w:t>El contrato de prestación de servicios es un contrato estatal típico, regulado en el numeral 3 del artículo 32 de la Ley 80 de 1993. Este se define como aquel que “celebren</w:t>
      </w:r>
      <w:r w:rsidRPr="00842067">
        <w:rPr>
          <w:rFonts w:ascii="Verdana" w:hAnsi="Verdana"/>
          <w:spacing w:val="-20"/>
          <w:sz w:val="20"/>
          <w:szCs w:val="20"/>
        </w:rPr>
        <w:t xml:space="preserve"> </w:t>
      </w:r>
      <w:r w:rsidRPr="00842067">
        <w:rPr>
          <w:rFonts w:ascii="Verdana" w:hAnsi="Verdana"/>
          <w:sz w:val="20"/>
          <w:szCs w:val="20"/>
        </w:rPr>
        <w:t>las</w:t>
      </w:r>
      <w:r w:rsidRPr="00842067">
        <w:rPr>
          <w:rFonts w:ascii="Verdana" w:hAnsi="Verdana"/>
          <w:spacing w:val="-19"/>
          <w:sz w:val="20"/>
          <w:szCs w:val="20"/>
        </w:rPr>
        <w:t xml:space="preserve"> </w:t>
      </w:r>
      <w:r w:rsidRPr="00842067">
        <w:rPr>
          <w:rFonts w:ascii="Verdana" w:hAnsi="Verdana"/>
          <w:sz w:val="20"/>
          <w:szCs w:val="20"/>
        </w:rPr>
        <w:t>entidades</w:t>
      </w:r>
      <w:r w:rsidRPr="00842067">
        <w:rPr>
          <w:rFonts w:ascii="Verdana" w:hAnsi="Verdana"/>
          <w:spacing w:val="-19"/>
          <w:sz w:val="20"/>
          <w:szCs w:val="20"/>
        </w:rPr>
        <w:t xml:space="preserve"> </w:t>
      </w:r>
      <w:r w:rsidRPr="00842067">
        <w:rPr>
          <w:rFonts w:ascii="Verdana" w:hAnsi="Verdana"/>
          <w:sz w:val="20"/>
          <w:szCs w:val="20"/>
        </w:rPr>
        <w:t>estatales</w:t>
      </w:r>
      <w:r w:rsidRPr="00842067">
        <w:rPr>
          <w:rFonts w:ascii="Verdana" w:hAnsi="Verdana"/>
          <w:spacing w:val="-20"/>
          <w:sz w:val="20"/>
          <w:szCs w:val="20"/>
        </w:rPr>
        <w:t xml:space="preserve"> </w:t>
      </w:r>
      <w:r w:rsidRPr="00842067">
        <w:rPr>
          <w:rFonts w:ascii="Verdana" w:hAnsi="Verdana"/>
          <w:sz w:val="20"/>
          <w:szCs w:val="20"/>
        </w:rPr>
        <w:t>para</w:t>
      </w:r>
      <w:r w:rsidRPr="00842067">
        <w:rPr>
          <w:rFonts w:ascii="Verdana" w:hAnsi="Verdana"/>
          <w:spacing w:val="-19"/>
          <w:sz w:val="20"/>
          <w:szCs w:val="20"/>
        </w:rPr>
        <w:t xml:space="preserve"> </w:t>
      </w:r>
      <w:r w:rsidRPr="00842067">
        <w:rPr>
          <w:rFonts w:ascii="Verdana" w:hAnsi="Verdana"/>
          <w:sz w:val="20"/>
          <w:szCs w:val="20"/>
        </w:rPr>
        <w:t>desarrollar</w:t>
      </w:r>
      <w:r w:rsidRPr="00842067">
        <w:rPr>
          <w:rFonts w:ascii="Verdana" w:hAnsi="Verdana"/>
          <w:spacing w:val="-20"/>
          <w:sz w:val="20"/>
          <w:szCs w:val="20"/>
        </w:rPr>
        <w:t xml:space="preserve"> </w:t>
      </w:r>
      <w:r w:rsidRPr="00842067">
        <w:rPr>
          <w:rFonts w:ascii="Verdana" w:hAnsi="Verdana"/>
          <w:sz w:val="20"/>
          <w:szCs w:val="20"/>
        </w:rPr>
        <w:t>actividades</w:t>
      </w:r>
      <w:r w:rsidRPr="00842067">
        <w:rPr>
          <w:rFonts w:ascii="Verdana" w:hAnsi="Verdana"/>
          <w:spacing w:val="-19"/>
          <w:sz w:val="20"/>
          <w:szCs w:val="20"/>
        </w:rPr>
        <w:t xml:space="preserve"> </w:t>
      </w:r>
      <w:r w:rsidRPr="00842067">
        <w:rPr>
          <w:rFonts w:ascii="Verdana" w:hAnsi="Verdana"/>
          <w:sz w:val="20"/>
          <w:szCs w:val="20"/>
        </w:rPr>
        <w:t>relacionadas</w:t>
      </w:r>
      <w:r w:rsidRPr="00842067">
        <w:rPr>
          <w:rFonts w:ascii="Verdana" w:hAnsi="Verdana"/>
          <w:spacing w:val="-19"/>
          <w:sz w:val="20"/>
          <w:szCs w:val="20"/>
        </w:rPr>
        <w:t xml:space="preserve"> </w:t>
      </w:r>
      <w:r w:rsidRPr="00842067">
        <w:rPr>
          <w:rFonts w:ascii="Verdana" w:hAnsi="Verdana"/>
          <w:sz w:val="20"/>
          <w:szCs w:val="20"/>
        </w:rPr>
        <w:t>con</w:t>
      </w:r>
      <w:r w:rsidRPr="00842067">
        <w:rPr>
          <w:rFonts w:ascii="Verdana" w:hAnsi="Verdana"/>
          <w:spacing w:val="-20"/>
          <w:sz w:val="20"/>
          <w:szCs w:val="20"/>
        </w:rPr>
        <w:t xml:space="preserve"> </w:t>
      </w:r>
      <w:r w:rsidRPr="00842067">
        <w:rPr>
          <w:rFonts w:ascii="Verdana" w:hAnsi="Verdana"/>
          <w:sz w:val="20"/>
          <w:szCs w:val="20"/>
        </w:rPr>
        <w:t>la administración o funcionamiento de la entidad. Estos contratos sólo se podrán celebrar</w:t>
      </w:r>
      <w:r w:rsidRPr="00842067">
        <w:rPr>
          <w:rFonts w:ascii="Verdana" w:hAnsi="Verdana"/>
          <w:spacing w:val="-9"/>
          <w:sz w:val="20"/>
          <w:szCs w:val="20"/>
        </w:rPr>
        <w:t xml:space="preserve"> </w:t>
      </w:r>
      <w:r w:rsidRPr="00842067">
        <w:rPr>
          <w:rFonts w:ascii="Verdana" w:hAnsi="Verdana"/>
          <w:sz w:val="20"/>
          <w:szCs w:val="20"/>
        </w:rPr>
        <w:t>con</w:t>
      </w:r>
      <w:r w:rsidRPr="00842067">
        <w:rPr>
          <w:rFonts w:ascii="Verdana" w:hAnsi="Verdana"/>
          <w:spacing w:val="-11"/>
          <w:sz w:val="20"/>
          <w:szCs w:val="20"/>
        </w:rPr>
        <w:t xml:space="preserve"> </w:t>
      </w:r>
      <w:r w:rsidRPr="00842067">
        <w:rPr>
          <w:rFonts w:ascii="Verdana" w:hAnsi="Verdana"/>
          <w:sz w:val="20"/>
          <w:szCs w:val="20"/>
        </w:rPr>
        <w:t>personas</w:t>
      </w:r>
      <w:r w:rsidRPr="00842067">
        <w:rPr>
          <w:rFonts w:ascii="Verdana" w:hAnsi="Verdana"/>
          <w:spacing w:val="-9"/>
          <w:sz w:val="20"/>
          <w:szCs w:val="20"/>
        </w:rPr>
        <w:t xml:space="preserve"> </w:t>
      </w:r>
      <w:r w:rsidRPr="00842067">
        <w:rPr>
          <w:rFonts w:ascii="Verdana" w:hAnsi="Verdana"/>
          <w:sz w:val="20"/>
          <w:szCs w:val="20"/>
        </w:rPr>
        <w:t>naturales</w:t>
      </w:r>
      <w:r w:rsidRPr="00842067">
        <w:rPr>
          <w:rFonts w:ascii="Verdana" w:hAnsi="Verdana"/>
          <w:spacing w:val="-9"/>
          <w:sz w:val="20"/>
          <w:szCs w:val="20"/>
        </w:rPr>
        <w:t xml:space="preserve"> </w:t>
      </w:r>
      <w:r w:rsidRPr="00842067">
        <w:rPr>
          <w:rFonts w:ascii="Verdana" w:hAnsi="Verdana"/>
          <w:sz w:val="20"/>
          <w:szCs w:val="20"/>
        </w:rPr>
        <w:t>cuando</w:t>
      </w:r>
      <w:r w:rsidRPr="00842067">
        <w:rPr>
          <w:rFonts w:ascii="Verdana" w:hAnsi="Verdana"/>
          <w:spacing w:val="-10"/>
          <w:sz w:val="20"/>
          <w:szCs w:val="20"/>
        </w:rPr>
        <w:t xml:space="preserve"> </w:t>
      </w:r>
      <w:r w:rsidRPr="00842067">
        <w:rPr>
          <w:rFonts w:ascii="Verdana" w:hAnsi="Verdana"/>
          <w:sz w:val="20"/>
          <w:szCs w:val="20"/>
        </w:rPr>
        <w:t>dichas</w:t>
      </w:r>
      <w:r w:rsidRPr="00842067">
        <w:rPr>
          <w:rFonts w:ascii="Verdana" w:hAnsi="Verdana"/>
          <w:spacing w:val="-10"/>
          <w:sz w:val="20"/>
          <w:szCs w:val="20"/>
        </w:rPr>
        <w:t xml:space="preserve"> </w:t>
      </w:r>
      <w:r w:rsidRPr="00842067">
        <w:rPr>
          <w:rFonts w:ascii="Verdana" w:hAnsi="Verdana"/>
          <w:sz w:val="20"/>
          <w:szCs w:val="20"/>
        </w:rPr>
        <w:t>actividades</w:t>
      </w:r>
      <w:r w:rsidRPr="00842067">
        <w:rPr>
          <w:rFonts w:ascii="Verdana" w:hAnsi="Verdana"/>
          <w:spacing w:val="-9"/>
          <w:sz w:val="20"/>
          <w:szCs w:val="20"/>
        </w:rPr>
        <w:t xml:space="preserve"> </w:t>
      </w:r>
      <w:r w:rsidRPr="00842067">
        <w:rPr>
          <w:rFonts w:ascii="Verdana" w:hAnsi="Verdana"/>
          <w:sz w:val="20"/>
          <w:szCs w:val="20"/>
        </w:rPr>
        <w:t>no</w:t>
      </w:r>
      <w:r w:rsidRPr="00842067">
        <w:rPr>
          <w:rFonts w:ascii="Verdana" w:hAnsi="Verdana"/>
          <w:spacing w:val="-11"/>
          <w:sz w:val="20"/>
          <w:szCs w:val="20"/>
        </w:rPr>
        <w:t xml:space="preserve"> </w:t>
      </w:r>
      <w:r w:rsidRPr="00842067">
        <w:rPr>
          <w:rFonts w:ascii="Verdana" w:hAnsi="Verdana"/>
          <w:sz w:val="20"/>
          <w:szCs w:val="20"/>
        </w:rPr>
        <w:t>puedan</w:t>
      </w:r>
      <w:r w:rsidRPr="00842067">
        <w:rPr>
          <w:rFonts w:ascii="Verdana" w:hAnsi="Verdana"/>
          <w:spacing w:val="-10"/>
          <w:sz w:val="20"/>
          <w:szCs w:val="20"/>
        </w:rPr>
        <w:t xml:space="preserve"> </w:t>
      </w:r>
      <w:r w:rsidRPr="00842067">
        <w:rPr>
          <w:rFonts w:ascii="Verdana" w:hAnsi="Verdana"/>
          <w:sz w:val="20"/>
          <w:szCs w:val="20"/>
        </w:rPr>
        <w:t>realizarse con</w:t>
      </w:r>
      <w:r w:rsidRPr="00842067">
        <w:rPr>
          <w:rFonts w:ascii="Verdana" w:hAnsi="Verdana"/>
          <w:spacing w:val="-20"/>
          <w:sz w:val="20"/>
          <w:szCs w:val="20"/>
        </w:rPr>
        <w:t xml:space="preserve"> </w:t>
      </w:r>
      <w:r w:rsidRPr="00842067">
        <w:rPr>
          <w:rFonts w:ascii="Verdana" w:hAnsi="Verdana"/>
          <w:sz w:val="20"/>
          <w:szCs w:val="20"/>
        </w:rPr>
        <w:t>personal</w:t>
      </w:r>
      <w:r w:rsidRPr="00842067">
        <w:rPr>
          <w:rFonts w:ascii="Verdana" w:hAnsi="Verdana"/>
          <w:spacing w:val="-19"/>
          <w:sz w:val="20"/>
          <w:szCs w:val="20"/>
        </w:rPr>
        <w:t xml:space="preserve"> </w:t>
      </w:r>
      <w:r w:rsidRPr="00842067">
        <w:rPr>
          <w:rFonts w:ascii="Verdana" w:hAnsi="Verdana"/>
          <w:sz w:val="20"/>
          <w:szCs w:val="20"/>
        </w:rPr>
        <w:t>de</w:t>
      </w:r>
      <w:r w:rsidRPr="00842067">
        <w:rPr>
          <w:rFonts w:ascii="Verdana" w:hAnsi="Verdana"/>
          <w:spacing w:val="-19"/>
          <w:sz w:val="20"/>
          <w:szCs w:val="20"/>
        </w:rPr>
        <w:t xml:space="preserve"> </w:t>
      </w:r>
      <w:r w:rsidRPr="00842067">
        <w:rPr>
          <w:rFonts w:ascii="Verdana" w:hAnsi="Verdana"/>
          <w:sz w:val="20"/>
          <w:szCs w:val="20"/>
        </w:rPr>
        <w:t>planta</w:t>
      </w:r>
      <w:r w:rsidRPr="00842067">
        <w:rPr>
          <w:rFonts w:ascii="Verdana" w:hAnsi="Verdana"/>
          <w:spacing w:val="-20"/>
          <w:sz w:val="20"/>
          <w:szCs w:val="20"/>
        </w:rPr>
        <w:t xml:space="preserve"> </w:t>
      </w:r>
      <w:r w:rsidRPr="00842067">
        <w:rPr>
          <w:rFonts w:ascii="Verdana" w:hAnsi="Verdana"/>
          <w:sz w:val="20"/>
          <w:szCs w:val="20"/>
        </w:rPr>
        <w:t>o</w:t>
      </w:r>
      <w:r w:rsidRPr="00842067">
        <w:rPr>
          <w:rFonts w:ascii="Verdana" w:hAnsi="Verdana"/>
          <w:spacing w:val="-19"/>
          <w:sz w:val="20"/>
          <w:szCs w:val="20"/>
        </w:rPr>
        <w:t xml:space="preserve"> </w:t>
      </w:r>
      <w:r w:rsidRPr="00842067">
        <w:rPr>
          <w:rFonts w:ascii="Verdana" w:hAnsi="Verdana"/>
          <w:sz w:val="20"/>
          <w:szCs w:val="20"/>
        </w:rPr>
        <w:t>requieran</w:t>
      </w:r>
      <w:r w:rsidRPr="00842067">
        <w:rPr>
          <w:rFonts w:ascii="Verdana" w:hAnsi="Verdana"/>
          <w:spacing w:val="-20"/>
          <w:sz w:val="20"/>
          <w:szCs w:val="20"/>
        </w:rPr>
        <w:t xml:space="preserve"> </w:t>
      </w:r>
      <w:r w:rsidRPr="00842067">
        <w:rPr>
          <w:rFonts w:ascii="Verdana" w:hAnsi="Verdana"/>
          <w:sz w:val="20"/>
          <w:szCs w:val="20"/>
        </w:rPr>
        <w:t>conocimientos</w:t>
      </w:r>
      <w:r w:rsidRPr="00842067">
        <w:rPr>
          <w:rFonts w:ascii="Verdana" w:hAnsi="Verdana"/>
          <w:spacing w:val="-19"/>
          <w:sz w:val="20"/>
          <w:szCs w:val="20"/>
        </w:rPr>
        <w:t xml:space="preserve"> </w:t>
      </w:r>
      <w:r w:rsidRPr="00842067">
        <w:rPr>
          <w:rFonts w:ascii="Verdana" w:hAnsi="Verdana"/>
          <w:sz w:val="20"/>
          <w:szCs w:val="20"/>
        </w:rPr>
        <w:t>especializados.</w:t>
      </w:r>
      <w:r w:rsidRPr="00842067">
        <w:rPr>
          <w:rFonts w:ascii="Verdana" w:hAnsi="Verdana"/>
          <w:spacing w:val="-19"/>
          <w:sz w:val="20"/>
          <w:szCs w:val="20"/>
        </w:rPr>
        <w:t xml:space="preserve"> </w:t>
      </w:r>
      <w:r w:rsidRPr="00842067">
        <w:rPr>
          <w:rFonts w:ascii="Verdana" w:hAnsi="Verdana"/>
          <w:sz w:val="20"/>
          <w:szCs w:val="20"/>
        </w:rPr>
        <w:t>En</w:t>
      </w:r>
      <w:r w:rsidRPr="00842067">
        <w:rPr>
          <w:rFonts w:ascii="Verdana" w:hAnsi="Verdana"/>
          <w:spacing w:val="-20"/>
          <w:sz w:val="20"/>
          <w:szCs w:val="20"/>
        </w:rPr>
        <w:t xml:space="preserve"> </w:t>
      </w:r>
      <w:r w:rsidRPr="00842067">
        <w:rPr>
          <w:rFonts w:ascii="Verdana" w:hAnsi="Verdana"/>
          <w:sz w:val="20"/>
          <w:szCs w:val="20"/>
        </w:rPr>
        <w:t>ningún</w:t>
      </w:r>
      <w:r w:rsidRPr="00842067">
        <w:rPr>
          <w:rFonts w:ascii="Verdana" w:hAnsi="Verdana"/>
          <w:spacing w:val="-19"/>
          <w:sz w:val="20"/>
          <w:szCs w:val="20"/>
        </w:rPr>
        <w:t xml:space="preserve"> </w:t>
      </w:r>
      <w:r w:rsidRPr="00842067">
        <w:rPr>
          <w:rFonts w:ascii="Verdana" w:hAnsi="Verdana"/>
          <w:sz w:val="20"/>
          <w:szCs w:val="20"/>
        </w:rPr>
        <w:t>caso estos</w:t>
      </w:r>
      <w:r w:rsidRPr="00842067">
        <w:rPr>
          <w:rFonts w:ascii="Verdana" w:hAnsi="Verdana"/>
          <w:spacing w:val="-11"/>
          <w:sz w:val="20"/>
          <w:szCs w:val="20"/>
        </w:rPr>
        <w:t xml:space="preserve"> </w:t>
      </w:r>
      <w:r w:rsidRPr="00842067">
        <w:rPr>
          <w:rFonts w:ascii="Verdana" w:hAnsi="Verdana"/>
          <w:sz w:val="20"/>
          <w:szCs w:val="20"/>
        </w:rPr>
        <w:t>contratos</w:t>
      </w:r>
      <w:r w:rsidRPr="00842067">
        <w:rPr>
          <w:rFonts w:ascii="Verdana" w:hAnsi="Verdana"/>
          <w:spacing w:val="-10"/>
          <w:sz w:val="20"/>
          <w:szCs w:val="20"/>
        </w:rPr>
        <w:t xml:space="preserve"> </w:t>
      </w:r>
      <w:r w:rsidRPr="00842067">
        <w:rPr>
          <w:rFonts w:ascii="Verdana" w:hAnsi="Verdana"/>
          <w:sz w:val="20"/>
          <w:szCs w:val="20"/>
        </w:rPr>
        <w:t>generan</w:t>
      </w:r>
      <w:r w:rsidRPr="00842067">
        <w:rPr>
          <w:rFonts w:ascii="Verdana" w:hAnsi="Verdana"/>
          <w:spacing w:val="-10"/>
          <w:sz w:val="20"/>
          <w:szCs w:val="20"/>
        </w:rPr>
        <w:t xml:space="preserve"> </w:t>
      </w:r>
      <w:r w:rsidRPr="00842067">
        <w:rPr>
          <w:rFonts w:ascii="Verdana" w:hAnsi="Verdana"/>
          <w:sz w:val="20"/>
          <w:szCs w:val="20"/>
        </w:rPr>
        <w:t>relación</w:t>
      </w:r>
      <w:r w:rsidRPr="00842067">
        <w:rPr>
          <w:rFonts w:ascii="Verdana" w:hAnsi="Verdana"/>
          <w:spacing w:val="-10"/>
          <w:sz w:val="20"/>
          <w:szCs w:val="20"/>
        </w:rPr>
        <w:t xml:space="preserve"> </w:t>
      </w:r>
      <w:r w:rsidRPr="00842067">
        <w:rPr>
          <w:rFonts w:ascii="Verdana" w:hAnsi="Verdana"/>
          <w:sz w:val="20"/>
          <w:szCs w:val="20"/>
        </w:rPr>
        <w:t>laboral</w:t>
      </w:r>
      <w:r w:rsidRPr="00842067">
        <w:rPr>
          <w:rFonts w:ascii="Verdana" w:hAnsi="Verdana"/>
          <w:spacing w:val="-10"/>
          <w:sz w:val="20"/>
          <w:szCs w:val="20"/>
        </w:rPr>
        <w:t xml:space="preserve"> </w:t>
      </w:r>
      <w:r w:rsidRPr="00842067">
        <w:rPr>
          <w:rFonts w:ascii="Verdana" w:hAnsi="Verdana"/>
          <w:sz w:val="20"/>
          <w:szCs w:val="20"/>
        </w:rPr>
        <w:t>ni</w:t>
      </w:r>
      <w:r w:rsidRPr="00842067">
        <w:rPr>
          <w:rFonts w:ascii="Verdana" w:hAnsi="Verdana"/>
          <w:spacing w:val="-12"/>
          <w:sz w:val="20"/>
          <w:szCs w:val="20"/>
        </w:rPr>
        <w:t xml:space="preserve"> </w:t>
      </w:r>
      <w:r w:rsidRPr="00842067">
        <w:rPr>
          <w:rFonts w:ascii="Verdana" w:hAnsi="Verdana"/>
          <w:sz w:val="20"/>
          <w:szCs w:val="20"/>
        </w:rPr>
        <w:t>prestaciones</w:t>
      </w:r>
      <w:r w:rsidRPr="00842067">
        <w:rPr>
          <w:rFonts w:ascii="Verdana" w:hAnsi="Verdana"/>
          <w:spacing w:val="-9"/>
          <w:sz w:val="20"/>
          <w:szCs w:val="20"/>
        </w:rPr>
        <w:t xml:space="preserve"> </w:t>
      </w:r>
      <w:r w:rsidRPr="00842067">
        <w:rPr>
          <w:rFonts w:ascii="Verdana" w:hAnsi="Verdana"/>
          <w:sz w:val="20"/>
          <w:szCs w:val="20"/>
        </w:rPr>
        <w:t>sociales</w:t>
      </w:r>
      <w:r w:rsidRPr="00842067">
        <w:rPr>
          <w:rFonts w:ascii="Verdana" w:hAnsi="Verdana"/>
          <w:spacing w:val="-10"/>
          <w:sz w:val="20"/>
          <w:szCs w:val="20"/>
        </w:rPr>
        <w:t xml:space="preserve"> </w:t>
      </w:r>
      <w:r w:rsidRPr="00842067">
        <w:rPr>
          <w:rFonts w:ascii="Verdana" w:hAnsi="Verdana"/>
          <w:sz w:val="20"/>
          <w:szCs w:val="20"/>
        </w:rPr>
        <w:t>y</w:t>
      </w:r>
      <w:r w:rsidRPr="00842067">
        <w:rPr>
          <w:rFonts w:ascii="Verdana" w:hAnsi="Verdana"/>
          <w:spacing w:val="-12"/>
          <w:sz w:val="20"/>
          <w:szCs w:val="20"/>
        </w:rPr>
        <w:t xml:space="preserve"> </w:t>
      </w:r>
      <w:r w:rsidRPr="00842067">
        <w:rPr>
          <w:rFonts w:ascii="Verdana" w:hAnsi="Verdana"/>
          <w:sz w:val="20"/>
          <w:szCs w:val="20"/>
        </w:rPr>
        <w:t>se</w:t>
      </w:r>
      <w:r w:rsidRPr="00842067">
        <w:rPr>
          <w:rFonts w:ascii="Verdana" w:hAnsi="Verdana"/>
          <w:spacing w:val="-12"/>
          <w:sz w:val="20"/>
          <w:szCs w:val="20"/>
        </w:rPr>
        <w:t xml:space="preserve"> </w:t>
      </w:r>
      <w:r w:rsidRPr="00842067">
        <w:rPr>
          <w:rFonts w:ascii="Verdana" w:hAnsi="Verdana"/>
          <w:sz w:val="20"/>
          <w:szCs w:val="20"/>
        </w:rPr>
        <w:t>celebrarán por el término estrictamente indispensable”.</w:t>
      </w:r>
    </w:p>
    <w:p w14:paraId="6FC52459" w14:textId="77777777" w:rsidR="00842067" w:rsidRDefault="00842067" w:rsidP="00842067">
      <w:pPr>
        <w:pStyle w:val="Prrafodelista"/>
        <w:tabs>
          <w:tab w:val="left" w:pos="142"/>
          <w:tab w:val="left" w:pos="284"/>
        </w:tabs>
        <w:snapToGrid w:val="0"/>
        <w:spacing w:after="0" w:line="240" w:lineRule="auto"/>
        <w:ind w:left="0"/>
        <w:contextualSpacing w:val="0"/>
        <w:jc w:val="both"/>
        <w:rPr>
          <w:rFonts w:ascii="Verdana" w:hAnsi="Verdana"/>
          <w:sz w:val="20"/>
          <w:szCs w:val="20"/>
        </w:rPr>
      </w:pPr>
    </w:p>
    <w:p w14:paraId="6466A687" w14:textId="66734905" w:rsidR="00842067" w:rsidRPr="00842067" w:rsidRDefault="00842067" w:rsidP="00842067">
      <w:pPr>
        <w:pStyle w:val="Prrafodelista"/>
        <w:tabs>
          <w:tab w:val="left" w:pos="142"/>
          <w:tab w:val="left" w:pos="284"/>
        </w:tabs>
        <w:snapToGrid w:val="0"/>
        <w:spacing w:after="0" w:line="240" w:lineRule="auto"/>
        <w:ind w:left="0"/>
        <w:contextualSpacing w:val="0"/>
        <w:jc w:val="both"/>
        <w:rPr>
          <w:rFonts w:ascii="Verdana" w:eastAsia="Century Gothic" w:hAnsi="Verdana" w:cs="Century Gothic"/>
          <w:b/>
          <w:bCs/>
          <w:sz w:val="20"/>
          <w:szCs w:val="20"/>
        </w:rPr>
      </w:pPr>
      <w:r w:rsidRPr="00842067">
        <w:rPr>
          <w:rFonts w:ascii="Verdana" w:hAnsi="Verdana"/>
          <w:sz w:val="20"/>
          <w:szCs w:val="20"/>
        </w:rPr>
        <w:t>La</w:t>
      </w:r>
      <w:r w:rsidRPr="00842067">
        <w:rPr>
          <w:rFonts w:ascii="Verdana" w:hAnsi="Verdana"/>
          <w:spacing w:val="-15"/>
          <w:sz w:val="20"/>
          <w:szCs w:val="20"/>
        </w:rPr>
        <w:t xml:space="preserve"> </w:t>
      </w:r>
      <w:r w:rsidRPr="00842067">
        <w:rPr>
          <w:rFonts w:ascii="Verdana" w:hAnsi="Verdana"/>
          <w:sz w:val="20"/>
          <w:szCs w:val="20"/>
        </w:rPr>
        <w:t>celebración</w:t>
      </w:r>
      <w:r w:rsidRPr="00842067">
        <w:rPr>
          <w:rFonts w:ascii="Verdana" w:hAnsi="Verdana"/>
          <w:spacing w:val="-11"/>
          <w:sz w:val="20"/>
          <w:szCs w:val="20"/>
        </w:rPr>
        <w:t xml:space="preserve"> </w:t>
      </w:r>
      <w:r w:rsidRPr="00842067">
        <w:rPr>
          <w:rFonts w:ascii="Verdana" w:hAnsi="Verdana"/>
          <w:sz w:val="20"/>
          <w:szCs w:val="20"/>
        </w:rPr>
        <w:t>de</w:t>
      </w:r>
      <w:r w:rsidRPr="00842067">
        <w:rPr>
          <w:rFonts w:ascii="Verdana" w:hAnsi="Verdana"/>
          <w:spacing w:val="-15"/>
          <w:sz w:val="20"/>
          <w:szCs w:val="20"/>
        </w:rPr>
        <w:t xml:space="preserve"> </w:t>
      </w:r>
      <w:r w:rsidRPr="00842067">
        <w:rPr>
          <w:rFonts w:ascii="Verdana" w:hAnsi="Verdana"/>
          <w:sz w:val="20"/>
          <w:szCs w:val="20"/>
        </w:rPr>
        <w:t>dicho</w:t>
      </w:r>
      <w:r w:rsidRPr="00842067">
        <w:rPr>
          <w:rFonts w:ascii="Verdana" w:hAnsi="Verdana"/>
          <w:spacing w:val="-14"/>
          <w:sz w:val="20"/>
          <w:szCs w:val="20"/>
        </w:rPr>
        <w:t xml:space="preserve"> </w:t>
      </w:r>
      <w:r w:rsidRPr="00842067">
        <w:rPr>
          <w:rFonts w:ascii="Verdana" w:hAnsi="Verdana"/>
          <w:sz w:val="20"/>
          <w:szCs w:val="20"/>
        </w:rPr>
        <w:t>contrato</w:t>
      </w:r>
      <w:r w:rsidRPr="00842067">
        <w:rPr>
          <w:rFonts w:ascii="Verdana" w:hAnsi="Verdana"/>
          <w:spacing w:val="-13"/>
          <w:sz w:val="20"/>
          <w:szCs w:val="20"/>
        </w:rPr>
        <w:t xml:space="preserve"> </w:t>
      </w:r>
      <w:r w:rsidRPr="00842067">
        <w:rPr>
          <w:rFonts w:ascii="Verdana" w:hAnsi="Verdana"/>
          <w:sz w:val="20"/>
          <w:szCs w:val="20"/>
        </w:rPr>
        <w:t>debe</w:t>
      </w:r>
      <w:r w:rsidRPr="00842067">
        <w:rPr>
          <w:rFonts w:ascii="Verdana" w:hAnsi="Verdana"/>
          <w:spacing w:val="-14"/>
          <w:sz w:val="20"/>
          <w:szCs w:val="20"/>
        </w:rPr>
        <w:t xml:space="preserve"> </w:t>
      </w:r>
      <w:r w:rsidRPr="00842067">
        <w:rPr>
          <w:rFonts w:ascii="Verdana" w:hAnsi="Verdana"/>
          <w:sz w:val="20"/>
          <w:szCs w:val="20"/>
        </w:rPr>
        <w:t>efectuarse</w:t>
      </w:r>
      <w:r w:rsidRPr="00842067">
        <w:rPr>
          <w:rFonts w:ascii="Verdana" w:hAnsi="Verdana"/>
          <w:spacing w:val="-12"/>
          <w:sz w:val="20"/>
          <w:szCs w:val="20"/>
        </w:rPr>
        <w:t xml:space="preserve"> </w:t>
      </w:r>
      <w:r w:rsidRPr="00842067">
        <w:rPr>
          <w:rFonts w:ascii="Verdana" w:hAnsi="Verdana"/>
          <w:sz w:val="20"/>
          <w:szCs w:val="20"/>
        </w:rPr>
        <w:t>a</w:t>
      </w:r>
      <w:r w:rsidRPr="00842067">
        <w:rPr>
          <w:rFonts w:ascii="Verdana" w:hAnsi="Verdana"/>
          <w:spacing w:val="-15"/>
          <w:sz w:val="20"/>
          <w:szCs w:val="20"/>
        </w:rPr>
        <w:t xml:space="preserve"> </w:t>
      </w:r>
      <w:r w:rsidRPr="00842067">
        <w:rPr>
          <w:rFonts w:ascii="Verdana" w:hAnsi="Verdana"/>
          <w:sz w:val="20"/>
          <w:szCs w:val="20"/>
        </w:rPr>
        <w:t>través</w:t>
      </w:r>
      <w:r w:rsidRPr="00842067">
        <w:rPr>
          <w:rFonts w:ascii="Verdana" w:hAnsi="Verdana"/>
          <w:spacing w:val="-14"/>
          <w:sz w:val="20"/>
          <w:szCs w:val="20"/>
        </w:rPr>
        <w:t xml:space="preserve"> </w:t>
      </w:r>
      <w:r w:rsidRPr="00842067">
        <w:rPr>
          <w:rFonts w:ascii="Verdana" w:hAnsi="Verdana"/>
          <w:sz w:val="20"/>
          <w:szCs w:val="20"/>
        </w:rPr>
        <w:t>de</w:t>
      </w:r>
      <w:r w:rsidRPr="00842067">
        <w:rPr>
          <w:rFonts w:ascii="Verdana" w:hAnsi="Verdana"/>
          <w:spacing w:val="-15"/>
          <w:sz w:val="20"/>
          <w:szCs w:val="20"/>
        </w:rPr>
        <w:t xml:space="preserve"> </w:t>
      </w:r>
      <w:r w:rsidRPr="00842067">
        <w:rPr>
          <w:rFonts w:ascii="Verdana" w:hAnsi="Verdana"/>
          <w:sz w:val="20"/>
          <w:szCs w:val="20"/>
        </w:rPr>
        <w:t>la</w:t>
      </w:r>
      <w:r w:rsidRPr="00842067">
        <w:rPr>
          <w:rFonts w:ascii="Verdana" w:hAnsi="Verdana"/>
          <w:spacing w:val="-15"/>
          <w:sz w:val="20"/>
          <w:szCs w:val="20"/>
        </w:rPr>
        <w:t xml:space="preserve"> </w:t>
      </w:r>
      <w:r w:rsidRPr="00842067">
        <w:rPr>
          <w:rFonts w:ascii="Verdana" w:hAnsi="Verdana"/>
          <w:sz w:val="20"/>
          <w:szCs w:val="20"/>
        </w:rPr>
        <w:t>modalidad de contratación directa. Así lo dispone el artículo 2, numeral 4°, literal h) de la Ley</w:t>
      </w:r>
      <w:r w:rsidRPr="00842067">
        <w:rPr>
          <w:rFonts w:ascii="Verdana" w:hAnsi="Verdana"/>
          <w:spacing w:val="-7"/>
          <w:sz w:val="20"/>
          <w:szCs w:val="20"/>
        </w:rPr>
        <w:t xml:space="preserve"> </w:t>
      </w:r>
      <w:r w:rsidRPr="00842067">
        <w:rPr>
          <w:rFonts w:ascii="Verdana" w:hAnsi="Verdana"/>
          <w:sz w:val="20"/>
          <w:szCs w:val="20"/>
        </w:rPr>
        <w:t>1150</w:t>
      </w:r>
      <w:r w:rsidRPr="00842067">
        <w:rPr>
          <w:rFonts w:ascii="Verdana" w:hAnsi="Verdana"/>
          <w:spacing w:val="-6"/>
          <w:sz w:val="20"/>
          <w:szCs w:val="20"/>
        </w:rPr>
        <w:t xml:space="preserve"> </w:t>
      </w:r>
      <w:r w:rsidRPr="00842067">
        <w:rPr>
          <w:rFonts w:ascii="Verdana" w:hAnsi="Verdana"/>
          <w:sz w:val="20"/>
          <w:szCs w:val="20"/>
        </w:rPr>
        <w:t>de</w:t>
      </w:r>
      <w:r w:rsidRPr="00842067">
        <w:rPr>
          <w:rFonts w:ascii="Verdana" w:hAnsi="Verdana"/>
          <w:spacing w:val="-7"/>
          <w:sz w:val="20"/>
          <w:szCs w:val="20"/>
        </w:rPr>
        <w:t xml:space="preserve"> </w:t>
      </w:r>
      <w:r w:rsidRPr="00842067">
        <w:rPr>
          <w:rFonts w:ascii="Verdana" w:hAnsi="Verdana"/>
          <w:sz w:val="20"/>
          <w:szCs w:val="20"/>
        </w:rPr>
        <w:t>2007.</w:t>
      </w:r>
    </w:p>
    <w:p w14:paraId="1E399C6A" w14:textId="77777777" w:rsidR="00842067" w:rsidRPr="00842067" w:rsidRDefault="00842067" w:rsidP="00842067">
      <w:pPr>
        <w:spacing w:after="0" w:line="240" w:lineRule="auto"/>
        <w:contextualSpacing/>
        <w:jc w:val="both"/>
        <w:rPr>
          <w:rFonts w:ascii="Verdana" w:eastAsia="Calibri" w:hAnsi="Verdana" w:cs="Arial"/>
          <w:b/>
          <w:bCs/>
          <w:color w:val="000000" w:themeColor="text1"/>
          <w:szCs w:val="24"/>
          <w:lang w:eastAsia="es-ES_tradnl"/>
        </w:rPr>
      </w:pPr>
    </w:p>
    <w:p w14:paraId="285D4F4C" w14:textId="30079074" w:rsidR="00842067" w:rsidRDefault="00842067" w:rsidP="00842067">
      <w:pPr>
        <w:contextualSpacing/>
        <w:jc w:val="both"/>
        <w:rPr>
          <w:rFonts w:ascii="Verdana" w:eastAsia="Calibri" w:hAnsi="Verdana" w:cs="Arial"/>
          <w:b/>
          <w:bCs/>
          <w:color w:val="000000" w:themeColor="text1"/>
          <w:szCs w:val="24"/>
          <w:lang w:eastAsia="es-ES_tradnl"/>
        </w:rPr>
      </w:pPr>
      <w:r w:rsidRPr="00842067">
        <w:rPr>
          <w:rFonts w:ascii="Verdana" w:eastAsia="Calibri" w:hAnsi="Verdana" w:cs="Arial"/>
          <w:b/>
          <w:bCs/>
          <w:color w:val="000000" w:themeColor="text1"/>
          <w:szCs w:val="24"/>
          <w:lang w:eastAsia="es-ES_tradnl"/>
        </w:rPr>
        <w:t xml:space="preserve">ESTABILIDAD OCUPACIONAL REFORZADA DE MUJER EMBARAZADA – Concepto </w:t>
      </w:r>
    </w:p>
    <w:p w14:paraId="0DDBBF22" w14:textId="77777777" w:rsidR="00842067" w:rsidRDefault="00842067" w:rsidP="005073AF">
      <w:pPr>
        <w:spacing w:after="0" w:line="240" w:lineRule="auto"/>
        <w:contextualSpacing/>
        <w:jc w:val="both"/>
        <w:rPr>
          <w:rFonts w:ascii="Verdana" w:eastAsia="Calibri" w:hAnsi="Verdana" w:cs="Arial"/>
          <w:b/>
          <w:bCs/>
          <w:color w:val="000000" w:themeColor="text1"/>
          <w:szCs w:val="24"/>
          <w:lang w:eastAsia="es-ES_tradnl"/>
        </w:rPr>
      </w:pPr>
    </w:p>
    <w:p w14:paraId="6CE7918C" w14:textId="1EB7D7BA" w:rsidR="00842067" w:rsidRPr="00842067" w:rsidRDefault="00842067" w:rsidP="00842067">
      <w:pPr>
        <w:spacing w:after="0" w:line="240" w:lineRule="auto"/>
        <w:contextualSpacing/>
        <w:jc w:val="both"/>
        <w:rPr>
          <w:rFonts w:ascii="Verdana" w:eastAsia="Calibri" w:hAnsi="Verdana" w:cs="Arial"/>
          <w:b/>
          <w:bCs/>
          <w:color w:val="000000" w:themeColor="text1"/>
          <w:sz w:val="20"/>
          <w:szCs w:val="20"/>
          <w:lang w:eastAsia="es-ES_tradnl"/>
        </w:rPr>
      </w:pPr>
      <w:r w:rsidRPr="00842067">
        <w:rPr>
          <w:rFonts w:ascii="Verdana" w:hAnsi="Verdana"/>
          <w:sz w:val="20"/>
          <w:szCs w:val="20"/>
        </w:rPr>
        <w:t>[…] el fuero de maternidad es una figura jurídica que otorga una protección reforzada a la futura madre y a la que acaba de serlo, es decir, a la mujer</w:t>
      </w:r>
      <w:r w:rsidRPr="00842067">
        <w:rPr>
          <w:rFonts w:ascii="Verdana" w:hAnsi="Verdana"/>
          <w:spacing w:val="-6"/>
          <w:sz w:val="20"/>
          <w:szCs w:val="20"/>
        </w:rPr>
        <w:t xml:space="preserve"> </w:t>
      </w:r>
      <w:r w:rsidRPr="00842067">
        <w:rPr>
          <w:rFonts w:ascii="Verdana" w:hAnsi="Verdana"/>
          <w:sz w:val="20"/>
          <w:szCs w:val="20"/>
        </w:rPr>
        <w:t>que</w:t>
      </w:r>
      <w:r w:rsidRPr="00842067">
        <w:rPr>
          <w:rFonts w:ascii="Verdana" w:hAnsi="Verdana"/>
          <w:spacing w:val="-7"/>
          <w:sz w:val="20"/>
          <w:szCs w:val="20"/>
        </w:rPr>
        <w:t xml:space="preserve"> </w:t>
      </w:r>
      <w:r w:rsidRPr="00842067">
        <w:rPr>
          <w:rFonts w:ascii="Verdana" w:hAnsi="Verdana"/>
          <w:sz w:val="20"/>
          <w:szCs w:val="20"/>
        </w:rPr>
        <w:t>se</w:t>
      </w:r>
      <w:r w:rsidRPr="00842067">
        <w:rPr>
          <w:rFonts w:ascii="Verdana" w:hAnsi="Verdana"/>
          <w:spacing w:val="-7"/>
          <w:sz w:val="20"/>
          <w:szCs w:val="20"/>
        </w:rPr>
        <w:t xml:space="preserve"> </w:t>
      </w:r>
      <w:r w:rsidRPr="00842067">
        <w:rPr>
          <w:rFonts w:ascii="Verdana" w:hAnsi="Verdana"/>
          <w:sz w:val="20"/>
          <w:szCs w:val="20"/>
        </w:rPr>
        <w:t>encuentra</w:t>
      </w:r>
      <w:r w:rsidRPr="00842067">
        <w:rPr>
          <w:rFonts w:ascii="Verdana" w:hAnsi="Verdana"/>
          <w:spacing w:val="-5"/>
          <w:sz w:val="20"/>
          <w:szCs w:val="20"/>
        </w:rPr>
        <w:t xml:space="preserve"> </w:t>
      </w:r>
      <w:r w:rsidRPr="00842067">
        <w:rPr>
          <w:rFonts w:ascii="Verdana" w:hAnsi="Verdana"/>
          <w:sz w:val="20"/>
          <w:szCs w:val="20"/>
        </w:rPr>
        <w:t>en</w:t>
      </w:r>
      <w:r w:rsidRPr="00842067">
        <w:rPr>
          <w:rFonts w:ascii="Verdana" w:hAnsi="Verdana"/>
          <w:spacing w:val="-7"/>
          <w:sz w:val="20"/>
          <w:szCs w:val="20"/>
        </w:rPr>
        <w:t xml:space="preserve"> </w:t>
      </w:r>
      <w:r w:rsidRPr="00842067">
        <w:rPr>
          <w:rFonts w:ascii="Verdana" w:hAnsi="Verdana"/>
          <w:sz w:val="20"/>
          <w:szCs w:val="20"/>
        </w:rPr>
        <w:t>estado</w:t>
      </w:r>
      <w:r w:rsidRPr="00842067">
        <w:rPr>
          <w:rFonts w:ascii="Verdana" w:hAnsi="Verdana"/>
          <w:spacing w:val="-6"/>
          <w:sz w:val="20"/>
          <w:szCs w:val="20"/>
        </w:rPr>
        <w:t xml:space="preserve"> </w:t>
      </w:r>
      <w:r w:rsidRPr="00842067">
        <w:rPr>
          <w:rFonts w:ascii="Verdana" w:hAnsi="Verdana"/>
          <w:sz w:val="20"/>
          <w:szCs w:val="20"/>
        </w:rPr>
        <w:t>de</w:t>
      </w:r>
      <w:r w:rsidRPr="00842067">
        <w:rPr>
          <w:rFonts w:ascii="Verdana" w:hAnsi="Verdana"/>
          <w:spacing w:val="-7"/>
          <w:sz w:val="20"/>
          <w:szCs w:val="20"/>
        </w:rPr>
        <w:t xml:space="preserve"> </w:t>
      </w:r>
      <w:r w:rsidRPr="00842067">
        <w:rPr>
          <w:rFonts w:ascii="Verdana" w:hAnsi="Verdana"/>
          <w:sz w:val="20"/>
          <w:szCs w:val="20"/>
        </w:rPr>
        <w:t>embarazo,</w:t>
      </w:r>
      <w:r w:rsidRPr="00842067">
        <w:rPr>
          <w:rFonts w:ascii="Verdana" w:hAnsi="Verdana"/>
          <w:spacing w:val="-7"/>
          <w:sz w:val="20"/>
          <w:szCs w:val="20"/>
        </w:rPr>
        <w:t xml:space="preserve"> </w:t>
      </w:r>
      <w:r w:rsidRPr="00842067">
        <w:rPr>
          <w:rFonts w:ascii="Verdana" w:hAnsi="Verdana"/>
          <w:sz w:val="20"/>
          <w:szCs w:val="20"/>
        </w:rPr>
        <w:t>en</w:t>
      </w:r>
      <w:r w:rsidRPr="00842067">
        <w:rPr>
          <w:rFonts w:ascii="Verdana" w:hAnsi="Verdana"/>
          <w:spacing w:val="-7"/>
          <w:sz w:val="20"/>
          <w:szCs w:val="20"/>
        </w:rPr>
        <w:t xml:space="preserve"> </w:t>
      </w:r>
      <w:r w:rsidRPr="00842067">
        <w:rPr>
          <w:rFonts w:ascii="Verdana" w:hAnsi="Verdana"/>
          <w:sz w:val="20"/>
          <w:szCs w:val="20"/>
        </w:rPr>
        <w:t>licencia</w:t>
      </w:r>
      <w:r w:rsidRPr="00842067">
        <w:rPr>
          <w:rFonts w:ascii="Verdana" w:hAnsi="Verdana"/>
          <w:spacing w:val="-5"/>
          <w:sz w:val="20"/>
          <w:szCs w:val="20"/>
        </w:rPr>
        <w:t xml:space="preserve"> </w:t>
      </w:r>
      <w:r w:rsidRPr="00842067">
        <w:rPr>
          <w:rFonts w:ascii="Verdana" w:hAnsi="Verdana"/>
          <w:sz w:val="20"/>
          <w:szCs w:val="20"/>
        </w:rPr>
        <w:t>de</w:t>
      </w:r>
      <w:r w:rsidRPr="00842067">
        <w:rPr>
          <w:rFonts w:ascii="Verdana" w:hAnsi="Verdana"/>
          <w:spacing w:val="-7"/>
          <w:sz w:val="20"/>
          <w:szCs w:val="20"/>
        </w:rPr>
        <w:t xml:space="preserve"> </w:t>
      </w:r>
      <w:r w:rsidRPr="00842067">
        <w:rPr>
          <w:rFonts w:ascii="Verdana" w:hAnsi="Verdana"/>
          <w:sz w:val="20"/>
          <w:szCs w:val="20"/>
        </w:rPr>
        <w:t>maternidad</w:t>
      </w:r>
      <w:r w:rsidRPr="00842067">
        <w:rPr>
          <w:rFonts w:ascii="Verdana" w:hAnsi="Verdana"/>
          <w:spacing w:val="-5"/>
          <w:sz w:val="20"/>
          <w:szCs w:val="20"/>
        </w:rPr>
        <w:t xml:space="preserve"> </w:t>
      </w:r>
      <w:r w:rsidRPr="00842067">
        <w:rPr>
          <w:rFonts w:ascii="Verdana" w:hAnsi="Verdana"/>
          <w:sz w:val="20"/>
          <w:szCs w:val="20"/>
        </w:rPr>
        <w:t>y</w:t>
      </w:r>
      <w:r w:rsidRPr="00842067">
        <w:rPr>
          <w:rFonts w:ascii="Verdana" w:hAnsi="Verdana"/>
          <w:spacing w:val="-7"/>
          <w:sz w:val="20"/>
          <w:szCs w:val="20"/>
        </w:rPr>
        <w:t xml:space="preserve"> </w:t>
      </w:r>
      <w:r w:rsidRPr="00842067">
        <w:rPr>
          <w:rFonts w:ascii="Verdana" w:hAnsi="Verdana"/>
          <w:sz w:val="20"/>
          <w:szCs w:val="20"/>
        </w:rPr>
        <w:t>en periodo</w:t>
      </w:r>
      <w:r w:rsidRPr="00842067">
        <w:rPr>
          <w:rFonts w:ascii="Verdana" w:hAnsi="Verdana"/>
          <w:spacing w:val="-10"/>
          <w:sz w:val="20"/>
          <w:szCs w:val="20"/>
        </w:rPr>
        <w:t xml:space="preserve"> </w:t>
      </w:r>
      <w:r w:rsidRPr="00842067">
        <w:rPr>
          <w:rFonts w:ascii="Verdana" w:hAnsi="Verdana"/>
          <w:sz w:val="20"/>
          <w:szCs w:val="20"/>
        </w:rPr>
        <w:t>de</w:t>
      </w:r>
      <w:r w:rsidRPr="00842067">
        <w:rPr>
          <w:rFonts w:ascii="Verdana" w:hAnsi="Verdana"/>
          <w:spacing w:val="-11"/>
          <w:sz w:val="20"/>
          <w:szCs w:val="20"/>
        </w:rPr>
        <w:t xml:space="preserve"> </w:t>
      </w:r>
      <w:r w:rsidRPr="00842067">
        <w:rPr>
          <w:rFonts w:ascii="Verdana" w:hAnsi="Verdana"/>
          <w:sz w:val="20"/>
          <w:szCs w:val="20"/>
        </w:rPr>
        <w:t>lactancia. Esto</w:t>
      </w:r>
      <w:r w:rsidRPr="00842067">
        <w:rPr>
          <w:rFonts w:ascii="Verdana" w:hAnsi="Verdana"/>
          <w:spacing w:val="-12"/>
          <w:sz w:val="20"/>
          <w:szCs w:val="20"/>
        </w:rPr>
        <w:t xml:space="preserve"> </w:t>
      </w:r>
      <w:r w:rsidRPr="00842067">
        <w:rPr>
          <w:rFonts w:ascii="Verdana" w:hAnsi="Verdana"/>
          <w:sz w:val="20"/>
          <w:szCs w:val="20"/>
        </w:rPr>
        <w:t>con</w:t>
      </w:r>
      <w:r w:rsidRPr="00842067">
        <w:rPr>
          <w:rFonts w:ascii="Verdana" w:hAnsi="Verdana"/>
          <w:spacing w:val="-11"/>
          <w:sz w:val="20"/>
          <w:szCs w:val="20"/>
        </w:rPr>
        <w:t xml:space="preserve"> </w:t>
      </w:r>
      <w:r w:rsidRPr="00842067">
        <w:rPr>
          <w:rFonts w:ascii="Verdana" w:hAnsi="Verdana"/>
          <w:sz w:val="20"/>
          <w:szCs w:val="20"/>
        </w:rPr>
        <w:t>el</w:t>
      </w:r>
      <w:r w:rsidRPr="00842067">
        <w:rPr>
          <w:rFonts w:ascii="Verdana" w:hAnsi="Verdana"/>
          <w:spacing w:val="-11"/>
          <w:sz w:val="20"/>
          <w:szCs w:val="20"/>
        </w:rPr>
        <w:t xml:space="preserve"> </w:t>
      </w:r>
      <w:r w:rsidRPr="00842067">
        <w:rPr>
          <w:rFonts w:ascii="Verdana" w:hAnsi="Verdana"/>
          <w:sz w:val="20"/>
          <w:szCs w:val="20"/>
        </w:rPr>
        <w:t>fin</w:t>
      </w:r>
      <w:r w:rsidRPr="00842067">
        <w:rPr>
          <w:rFonts w:ascii="Verdana" w:hAnsi="Verdana"/>
          <w:spacing w:val="-11"/>
          <w:sz w:val="20"/>
          <w:szCs w:val="20"/>
        </w:rPr>
        <w:t xml:space="preserve"> </w:t>
      </w:r>
      <w:r w:rsidRPr="00842067">
        <w:rPr>
          <w:rFonts w:ascii="Verdana" w:hAnsi="Verdana"/>
          <w:sz w:val="20"/>
          <w:szCs w:val="20"/>
        </w:rPr>
        <w:t>de</w:t>
      </w:r>
      <w:r w:rsidRPr="00842067">
        <w:rPr>
          <w:rFonts w:ascii="Verdana" w:hAnsi="Verdana"/>
          <w:spacing w:val="-11"/>
          <w:sz w:val="20"/>
          <w:szCs w:val="20"/>
        </w:rPr>
        <w:t xml:space="preserve"> </w:t>
      </w:r>
      <w:r w:rsidRPr="00842067">
        <w:rPr>
          <w:rFonts w:ascii="Verdana" w:hAnsi="Verdana"/>
          <w:sz w:val="20"/>
          <w:szCs w:val="20"/>
        </w:rPr>
        <w:t>que</w:t>
      </w:r>
      <w:r w:rsidRPr="00842067">
        <w:rPr>
          <w:rFonts w:ascii="Verdana" w:hAnsi="Verdana"/>
          <w:spacing w:val="-11"/>
          <w:sz w:val="20"/>
          <w:szCs w:val="20"/>
        </w:rPr>
        <w:t xml:space="preserve"> </w:t>
      </w:r>
      <w:r w:rsidRPr="00842067">
        <w:rPr>
          <w:rFonts w:ascii="Verdana" w:hAnsi="Verdana"/>
          <w:sz w:val="20"/>
          <w:szCs w:val="20"/>
        </w:rPr>
        <w:t>el</w:t>
      </w:r>
      <w:r w:rsidRPr="00842067">
        <w:rPr>
          <w:rFonts w:ascii="Verdana" w:hAnsi="Verdana"/>
          <w:spacing w:val="-11"/>
          <w:sz w:val="20"/>
          <w:szCs w:val="20"/>
        </w:rPr>
        <w:t xml:space="preserve"> </w:t>
      </w:r>
      <w:r w:rsidRPr="00842067">
        <w:rPr>
          <w:rFonts w:ascii="Verdana" w:hAnsi="Verdana"/>
          <w:sz w:val="20"/>
          <w:szCs w:val="20"/>
        </w:rPr>
        <w:t>proceso</w:t>
      </w:r>
      <w:r w:rsidRPr="00842067">
        <w:rPr>
          <w:rFonts w:ascii="Verdana" w:hAnsi="Verdana"/>
          <w:spacing w:val="-9"/>
          <w:sz w:val="20"/>
          <w:szCs w:val="20"/>
        </w:rPr>
        <w:t xml:space="preserve"> </w:t>
      </w:r>
      <w:r w:rsidRPr="00842067">
        <w:rPr>
          <w:rFonts w:ascii="Verdana" w:hAnsi="Verdana"/>
          <w:sz w:val="20"/>
          <w:szCs w:val="20"/>
        </w:rPr>
        <w:t>de</w:t>
      </w:r>
      <w:r w:rsidRPr="00842067">
        <w:rPr>
          <w:rFonts w:ascii="Verdana" w:hAnsi="Verdana"/>
          <w:spacing w:val="-11"/>
          <w:sz w:val="20"/>
          <w:szCs w:val="20"/>
        </w:rPr>
        <w:t xml:space="preserve"> </w:t>
      </w:r>
      <w:r w:rsidRPr="00842067">
        <w:rPr>
          <w:rFonts w:ascii="Verdana" w:hAnsi="Verdana"/>
          <w:sz w:val="20"/>
          <w:szCs w:val="20"/>
        </w:rPr>
        <w:t>gestación</w:t>
      </w:r>
      <w:r w:rsidRPr="00842067">
        <w:rPr>
          <w:rFonts w:ascii="Verdana" w:hAnsi="Verdana"/>
          <w:spacing w:val="-8"/>
          <w:sz w:val="20"/>
          <w:szCs w:val="20"/>
        </w:rPr>
        <w:t xml:space="preserve"> </w:t>
      </w:r>
      <w:r w:rsidRPr="00842067">
        <w:rPr>
          <w:rFonts w:ascii="Verdana" w:hAnsi="Verdana"/>
          <w:sz w:val="20"/>
          <w:szCs w:val="20"/>
        </w:rPr>
        <w:t>no</w:t>
      </w:r>
      <w:r w:rsidRPr="00842067">
        <w:rPr>
          <w:rFonts w:ascii="Verdana" w:hAnsi="Verdana"/>
          <w:spacing w:val="-11"/>
          <w:sz w:val="20"/>
          <w:szCs w:val="20"/>
        </w:rPr>
        <w:t xml:space="preserve"> </w:t>
      </w:r>
      <w:r w:rsidRPr="00842067">
        <w:rPr>
          <w:rFonts w:ascii="Verdana" w:hAnsi="Verdana"/>
          <w:sz w:val="20"/>
          <w:szCs w:val="20"/>
        </w:rPr>
        <w:t>interfiera</w:t>
      </w:r>
      <w:r w:rsidRPr="00842067">
        <w:rPr>
          <w:rFonts w:ascii="Verdana" w:hAnsi="Verdana"/>
          <w:spacing w:val="-9"/>
          <w:sz w:val="20"/>
          <w:szCs w:val="20"/>
        </w:rPr>
        <w:t xml:space="preserve"> </w:t>
      </w:r>
      <w:r w:rsidRPr="00842067">
        <w:rPr>
          <w:rFonts w:ascii="Verdana" w:hAnsi="Verdana"/>
          <w:sz w:val="20"/>
          <w:szCs w:val="20"/>
        </w:rPr>
        <w:t>en</w:t>
      </w:r>
      <w:r w:rsidRPr="00842067">
        <w:rPr>
          <w:rFonts w:ascii="Verdana" w:hAnsi="Verdana"/>
          <w:spacing w:val="-11"/>
          <w:sz w:val="20"/>
          <w:szCs w:val="20"/>
        </w:rPr>
        <w:t xml:space="preserve"> </w:t>
      </w:r>
      <w:r w:rsidRPr="00842067">
        <w:rPr>
          <w:rFonts w:ascii="Verdana" w:hAnsi="Verdana"/>
          <w:sz w:val="20"/>
          <w:szCs w:val="20"/>
        </w:rPr>
        <w:t>la estabilidad ocupacional que, como trabajadora, le asiste.</w:t>
      </w:r>
    </w:p>
    <w:p w14:paraId="35B37090" w14:textId="77777777" w:rsidR="00842067" w:rsidRPr="00842067" w:rsidRDefault="00842067" w:rsidP="00842067">
      <w:pPr>
        <w:spacing w:after="0" w:line="240" w:lineRule="auto"/>
        <w:contextualSpacing/>
        <w:jc w:val="both"/>
        <w:rPr>
          <w:rFonts w:ascii="Verdana" w:eastAsia="Calibri" w:hAnsi="Verdana" w:cs="Arial"/>
          <w:b/>
          <w:bCs/>
          <w:color w:val="000000" w:themeColor="text1"/>
          <w:szCs w:val="24"/>
          <w:lang w:eastAsia="es-ES_tradnl"/>
        </w:rPr>
      </w:pPr>
    </w:p>
    <w:p w14:paraId="1D13FD68" w14:textId="77777777" w:rsidR="00842067" w:rsidRDefault="00842067" w:rsidP="00842067">
      <w:pPr>
        <w:contextualSpacing/>
        <w:jc w:val="both"/>
        <w:rPr>
          <w:rFonts w:ascii="Verdana" w:eastAsia="Calibri" w:hAnsi="Verdana" w:cs="Arial"/>
          <w:b/>
          <w:bCs/>
          <w:color w:val="000000" w:themeColor="text1"/>
          <w:szCs w:val="24"/>
          <w:lang w:eastAsia="es-ES_tradnl"/>
        </w:rPr>
      </w:pPr>
      <w:r w:rsidRPr="00842067">
        <w:rPr>
          <w:rFonts w:ascii="Verdana" w:eastAsia="Calibri" w:hAnsi="Verdana" w:cs="Arial"/>
          <w:b/>
          <w:bCs/>
          <w:color w:val="000000" w:themeColor="text1"/>
          <w:szCs w:val="24"/>
          <w:lang w:eastAsia="es-ES_tradnl"/>
        </w:rPr>
        <w:t xml:space="preserve">ESTABILIDAD OCUPACIONAL REFORZADA DE MUJER EMBARAZADA – Unificación jurisprudencial </w:t>
      </w:r>
    </w:p>
    <w:p w14:paraId="34795F5E" w14:textId="77777777" w:rsidR="00842067" w:rsidRDefault="00842067" w:rsidP="005073AF">
      <w:pPr>
        <w:spacing w:after="0" w:line="240" w:lineRule="auto"/>
        <w:contextualSpacing/>
        <w:jc w:val="both"/>
        <w:rPr>
          <w:rFonts w:ascii="Verdana" w:eastAsia="Calibri" w:hAnsi="Verdana" w:cs="Arial"/>
          <w:b/>
          <w:bCs/>
          <w:color w:val="000000" w:themeColor="text1"/>
          <w:szCs w:val="24"/>
          <w:lang w:eastAsia="es-ES_tradnl"/>
        </w:rPr>
      </w:pPr>
    </w:p>
    <w:p w14:paraId="22740AA1" w14:textId="01998D36" w:rsidR="00842067" w:rsidRPr="005B36F4" w:rsidRDefault="00842067" w:rsidP="005B36F4">
      <w:pPr>
        <w:spacing w:after="0" w:line="240" w:lineRule="auto"/>
        <w:contextualSpacing/>
        <w:jc w:val="both"/>
        <w:rPr>
          <w:rFonts w:ascii="Verdana" w:hAnsi="Verdana"/>
          <w:sz w:val="20"/>
          <w:szCs w:val="20"/>
        </w:rPr>
      </w:pPr>
      <w:r w:rsidRPr="005B36F4">
        <w:rPr>
          <w:rFonts w:ascii="Verdana" w:hAnsi="Verdana"/>
          <w:sz w:val="20"/>
          <w:szCs w:val="20"/>
        </w:rPr>
        <w:t>La Corte Constitucional profirió la sentencia de unificación SU-075 de 2018, en la cual recoge, entre otras, las sentencias T-350 del 2016, T-030 de 2018. En esta providencia, el Alto Tribunal estableció unos criterios con el fin de impedir la discriminación que se puede presentarse frente a una mujer en estado de embarazo, en periodo de licencia de maternidad o de lactancia, específicamente, respecto a la terminación o la no renovación del contrato.</w:t>
      </w:r>
    </w:p>
    <w:p w14:paraId="3F3D2EBB" w14:textId="77777777" w:rsidR="00842067" w:rsidRPr="005B36F4" w:rsidRDefault="00842067" w:rsidP="005B36F4">
      <w:pPr>
        <w:spacing w:after="0" w:line="240" w:lineRule="auto"/>
        <w:contextualSpacing/>
        <w:jc w:val="both"/>
        <w:rPr>
          <w:rFonts w:ascii="Verdana" w:hAnsi="Verdana"/>
          <w:sz w:val="20"/>
          <w:szCs w:val="20"/>
        </w:rPr>
      </w:pPr>
    </w:p>
    <w:p w14:paraId="2E2DDDD4" w14:textId="1949B21D" w:rsidR="00842067" w:rsidRPr="005B36F4" w:rsidRDefault="00842067" w:rsidP="005B36F4">
      <w:pPr>
        <w:spacing w:after="0" w:line="240" w:lineRule="auto"/>
        <w:contextualSpacing/>
        <w:jc w:val="both"/>
        <w:rPr>
          <w:rFonts w:ascii="Verdana" w:eastAsia="Calibri" w:hAnsi="Verdana" w:cs="Arial"/>
          <w:b/>
          <w:bCs/>
          <w:color w:val="000000" w:themeColor="text1"/>
          <w:sz w:val="20"/>
          <w:szCs w:val="20"/>
          <w:lang w:eastAsia="es-ES_tradnl"/>
        </w:rPr>
      </w:pPr>
      <w:r w:rsidRPr="005B36F4">
        <w:rPr>
          <w:rFonts w:ascii="Verdana" w:hAnsi="Verdana"/>
          <w:sz w:val="20"/>
          <w:szCs w:val="20"/>
        </w:rPr>
        <w:t>[…] el criterio de la Corte establece que solo se requiere acreditar la relación laboral o la existencia de un contrato de prestación de servicios y el estado de embarazo o lactancia para acceder a la protección denominada estabilidad laboral reforzada de mujer embarazada y en periodo de lactancia</w:t>
      </w:r>
      <w:r w:rsidR="005B36F4" w:rsidRPr="005B36F4">
        <w:rPr>
          <w:rFonts w:ascii="Verdana" w:hAnsi="Verdana"/>
          <w:sz w:val="20"/>
          <w:szCs w:val="20"/>
        </w:rPr>
        <w:t>.</w:t>
      </w:r>
    </w:p>
    <w:p w14:paraId="02266EB6" w14:textId="77777777" w:rsidR="00842067" w:rsidRPr="00842067" w:rsidRDefault="00842067" w:rsidP="00842067">
      <w:pPr>
        <w:spacing w:after="0" w:line="240" w:lineRule="auto"/>
        <w:contextualSpacing/>
        <w:jc w:val="both"/>
        <w:rPr>
          <w:rFonts w:ascii="Verdana" w:eastAsia="Calibri" w:hAnsi="Verdana" w:cs="Arial"/>
          <w:b/>
          <w:bCs/>
          <w:color w:val="000000" w:themeColor="text1"/>
          <w:szCs w:val="24"/>
          <w:lang w:eastAsia="es-ES_tradnl"/>
        </w:rPr>
      </w:pPr>
    </w:p>
    <w:p w14:paraId="1A36A2AE" w14:textId="77777777" w:rsidR="005B36F4" w:rsidRDefault="00842067" w:rsidP="005B36F4">
      <w:pPr>
        <w:contextualSpacing/>
        <w:jc w:val="both"/>
        <w:rPr>
          <w:rFonts w:ascii="Verdana" w:eastAsia="Calibri" w:hAnsi="Verdana" w:cs="Arial"/>
          <w:b/>
          <w:bCs/>
          <w:color w:val="000000" w:themeColor="text1"/>
          <w:szCs w:val="24"/>
          <w:lang w:eastAsia="es-ES_tradnl"/>
        </w:rPr>
      </w:pPr>
      <w:r w:rsidRPr="00842067">
        <w:rPr>
          <w:rFonts w:ascii="Verdana" w:eastAsia="Calibri" w:hAnsi="Verdana" w:cs="Arial"/>
          <w:b/>
          <w:bCs/>
          <w:color w:val="000000" w:themeColor="text1"/>
          <w:szCs w:val="24"/>
          <w:lang w:eastAsia="es-ES_tradnl"/>
        </w:rPr>
        <w:t xml:space="preserve">ESTABILIDAD OCUPACIONAL REFORZADA DE MUJER EMBARAZADA – Procedencia – Contratos de prestación de servicios </w:t>
      </w:r>
    </w:p>
    <w:p w14:paraId="068FBE88" w14:textId="77777777" w:rsidR="005B36F4" w:rsidRDefault="005B36F4" w:rsidP="005B36F4">
      <w:pPr>
        <w:spacing w:after="0" w:line="240" w:lineRule="auto"/>
        <w:contextualSpacing/>
        <w:jc w:val="both"/>
        <w:rPr>
          <w:rFonts w:ascii="Verdana" w:eastAsia="Calibri" w:hAnsi="Verdana" w:cs="Arial"/>
          <w:b/>
          <w:bCs/>
          <w:color w:val="000000" w:themeColor="text1"/>
          <w:szCs w:val="24"/>
          <w:lang w:eastAsia="es-ES_tradnl"/>
        </w:rPr>
      </w:pPr>
    </w:p>
    <w:p w14:paraId="65D14238" w14:textId="3D0BBE49" w:rsidR="00842067" w:rsidRPr="005B36F4" w:rsidRDefault="00842067" w:rsidP="005B36F4">
      <w:pPr>
        <w:spacing w:after="0" w:line="240" w:lineRule="auto"/>
        <w:contextualSpacing/>
        <w:jc w:val="both"/>
        <w:rPr>
          <w:rFonts w:ascii="Verdana" w:eastAsia="Calibri" w:hAnsi="Verdana" w:cs="Arial"/>
          <w:b/>
          <w:bCs/>
          <w:color w:val="000000" w:themeColor="text1"/>
          <w:szCs w:val="24"/>
          <w:lang w:eastAsia="es-ES_tradnl"/>
        </w:rPr>
      </w:pPr>
      <w:r w:rsidRPr="005B36F4">
        <w:rPr>
          <w:rFonts w:ascii="Verdana" w:hAnsi="Verdana"/>
          <w:sz w:val="20"/>
          <w:szCs w:val="20"/>
        </w:rPr>
        <w:t xml:space="preserve">Conforme con lo anterior, la Corte Constitucional ha expuesto dos (2) posiciones frente a los cuales opera la protección del denominado fuero de maternidad de mujeres vinculadas por medio de un contrato de prestación de servicios: i) cuando el juez prueba </w:t>
      </w:r>
      <w:r w:rsidRPr="005B36F4">
        <w:rPr>
          <w:rFonts w:ascii="Verdana" w:hAnsi="Verdana"/>
          <w:sz w:val="20"/>
          <w:szCs w:val="20"/>
        </w:rPr>
        <w:lastRenderedPageBreak/>
        <w:t xml:space="preserve">la configuración de un contrato realidad en el contrato de prestación de servicios, porque concurren los siguientes elementos: a) el salario, b) la continua subordinación o dependencia y c) la prestación personal del servicio; y además, </w:t>
      </w:r>
      <w:proofErr w:type="spellStart"/>
      <w:r w:rsidRPr="005B36F4">
        <w:rPr>
          <w:rFonts w:ascii="Verdana" w:hAnsi="Verdana"/>
          <w:sz w:val="20"/>
          <w:szCs w:val="20"/>
        </w:rPr>
        <w:t>ii</w:t>
      </w:r>
      <w:proofErr w:type="spellEnd"/>
      <w:r w:rsidRPr="005B36F4">
        <w:rPr>
          <w:rFonts w:ascii="Verdana" w:hAnsi="Verdana"/>
          <w:sz w:val="20"/>
          <w:szCs w:val="20"/>
        </w:rPr>
        <w:t>) cuando a pesar de no probarse la configuración de un contrato realidad, la terminación del contrato de prestación de servicios se fundamenta en criterios discriminatorios, y no en motivos objetivos.</w:t>
      </w:r>
    </w:p>
    <w:p w14:paraId="662E2970" w14:textId="77777777" w:rsidR="005B36F4" w:rsidRDefault="005B36F4" w:rsidP="005B36F4">
      <w:pPr>
        <w:contextualSpacing/>
        <w:jc w:val="both"/>
        <w:rPr>
          <w:rFonts w:ascii="Verdana" w:eastAsia="Calibri" w:hAnsi="Verdana" w:cs="Arial"/>
          <w:color w:val="000000" w:themeColor="text1"/>
          <w:szCs w:val="24"/>
          <w:lang w:val="es-ES" w:eastAsia="es-ES_tradnl"/>
        </w:rPr>
      </w:pPr>
    </w:p>
    <w:p w14:paraId="5AAC5ACA" w14:textId="13F8AC78" w:rsidR="005B36F4" w:rsidRDefault="005B36F4" w:rsidP="005B36F4">
      <w:pPr>
        <w:contextualSpacing/>
        <w:jc w:val="both"/>
        <w:rPr>
          <w:rFonts w:ascii="Verdana" w:eastAsia="Calibri" w:hAnsi="Verdana" w:cs="Arial"/>
          <w:color w:val="000000" w:themeColor="text1"/>
          <w:szCs w:val="24"/>
          <w:lang w:val="es-ES" w:eastAsia="es-ES_tradnl"/>
        </w:rPr>
      </w:pPr>
      <w:r w:rsidRPr="005B36F4">
        <w:rPr>
          <w:rFonts w:ascii="Verdana" w:eastAsia="Calibri" w:hAnsi="Verdana" w:cs="Arial"/>
          <w:color w:val="000000" w:themeColor="text1"/>
          <w:szCs w:val="24"/>
          <w:lang w:val="es-ES" w:eastAsia="es-ES_tradnl"/>
        </w:rPr>
        <w:t>[…]</w:t>
      </w:r>
    </w:p>
    <w:p w14:paraId="1E588CF8" w14:textId="77777777" w:rsidR="005B36F4" w:rsidRPr="005B36F4" w:rsidRDefault="005B36F4" w:rsidP="005B36F4">
      <w:pPr>
        <w:spacing w:after="0" w:line="240" w:lineRule="auto"/>
        <w:contextualSpacing/>
        <w:jc w:val="both"/>
        <w:rPr>
          <w:rFonts w:ascii="Verdana" w:eastAsia="Calibri" w:hAnsi="Verdana" w:cs="Arial"/>
          <w:color w:val="000000" w:themeColor="text1"/>
          <w:szCs w:val="24"/>
          <w:lang w:val="es-ES" w:eastAsia="es-ES_tradnl"/>
        </w:rPr>
      </w:pPr>
    </w:p>
    <w:tbl>
      <w:tblPr>
        <w:tblStyle w:val="TableNormal1"/>
        <w:tblW w:w="8837"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1E0" w:firstRow="1" w:lastRow="1" w:firstColumn="1" w:lastColumn="1" w:noHBand="0" w:noVBand="0"/>
      </w:tblPr>
      <w:tblGrid>
        <w:gridCol w:w="2689"/>
        <w:gridCol w:w="6148"/>
      </w:tblGrid>
      <w:tr w:rsidR="005B36F4" w:rsidRPr="00714FA7" w14:paraId="6291E5CD" w14:textId="77777777" w:rsidTr="009477F5">
        <w:trPr>
          <w:trHeight w:val="729"/>
          <w:jc w:val="center"/>
        </w:trPr>
        <w:tc>
          <w:tcPr>
            <w:tcW w:w="2689" w:type="dxa"/>
            <w:tcBorders>
              <w:bottom w:val="single" w:sz="4" w:space="0" w:color="auto"/>
            </w:tcBorders>
            <w:shd w:val="clear" w:color="auto" w:fill="D9E2F3" w:themeFill="accent1" w:themeFillTint="33"/>
            <w:vAlign w:val="center"/>
          </w:tcPr>
          <w:p w14:paraId="3B50E08D" w14:textId="77777777" w:rsidR="005B36F4" w:rsidRPr="00714FA7" w:rsidRDefault="005B36F4" w:rsidP="009477F5">
            <w:pPr>
              <w:pStyle w:val="TableParagraph"/>
              <w:spacing w:line="240" w:lineRule="auto"/>
              <w:ind w:left="438" w:right="428" w:firstLine="58"/>
              <w:jc w:val="center"/>
              <w:rPr>
                <w:rFonts w:ascii="Verdana" w:hAnsi="Verdana"/>
                <w:b/>
                <w:sz w:val="20"/>
                <w:szCs w:val="20"/>
                <w:lang w:val="es-CO"/>
              </w:rPr>
            </w:pPr>
            <w:r w:rsidRPr="00714FA7">
              <w:rPr>
                <w:rFonts w:ascii="Verdana" w:hAnsi="Verdana"/>
                <w:b/>
                <w:sz w:val="20"/>
                <w:szCs w:val="20"/>
                <w:lang w:val="es-CO"/>
              </w:rPr>
              <w:t xml:space="preserve">Tipo de </w:t>
            </w:r>
            <w:r w:rsidRPr="00714FA7">
              <w:rPr>
                <w:rFonts w:ascii="Verdana" w:hAnsi="Verdana"/>
                <w:b/>
                <w:spacing w:val="-2"/>
                <w:sz w:val="20"/>
                <w:szCs w:val="20"/>
                <w:lang w:val="es-CO"/>
              </w:rPr>
              <w:t>relación material</w:t>
            </w:r>
          </w:p>
        </w:tc>
        <w:tc>
          <w:tcPr>
            <w:tcW w:w="6148" w:type="dxa"/>
            <w:tcBorders>
              <w:bottom w:val="single" w:sz="4" w:space="0" w:color="auto"/>
            </w:tcBorders>
            <w:shd w:val="clear" w:color="auto" w:fill="D9E2F3" w:themeFill="accent1" w:themeFillTint="33"/>
            <w:vAlign w:val="center"/>
          </w:tcPr>
          <w:p w14:paraId="28C349AE" w14:textId="77777777" w:rsidR="005B36F4" w:rsidRPr="00714FA7" w:rsidRDefault="005B36F4" w:rsidP="009477F5">
            <w:pPr>
              <w:pStyle w:val="TableParagraph"/>
              <w:spacing w:line="240" w:lineRule="auto"/>
              <w:jc w:val="center"/>
              <w:rPr>
                <w:rFonts w:ascii="Verdana" w:hAnsi="Verdana"/>
                <w:sz w:val="20"/>
                <w:szCs w:val="20"/>
                <w:lang w:val="es-CO"/>
              </w:rPr>
            </w:pPr>
          </w:p>
          <w:p w14:paraId="66EE647C" w14:textId="77777777" w:rsidR="005B36F4" w:rsidRPr="00714FA7" w:rsidRDefault="005B36F4" w:rsidP="009477F5">
            <w:pPr>
              <w:pStyle w:val="TableParagraph"/>
              <w:spacing w:line="240" w:lineRule="auto"/>
              <w:ind w:left="4"/>
              <w:jc w:val="center"/>
              <w:rPr>
                <w:rFonts w:ascii="Verdana" w:hAnsi="Verdana"/>
                <w:b/>
                <w:sz w:val="20"/>
                <w:szCs w:val="20"/>
                <w:lang w:val="es-CO"/>
              </w:rPr>
            </w:pPr>
            <w:r w:rsidRPr="00714FA7">
              <w:rPr>
                <w:rFonts w:ascii="Verdana" w:hAnsi="Verdana"/>
                <w:b/>
                <w:sz w:val="20"/>
                <w:szCs w:val="20"/>
                <w:lang w:val="es-CO"/>
              </w:rPr>
              <w:t>Alcance</w:t>
            </w:r>
            <w:r w:rsidRPr="00714FA7">
              <w:rPr>
                <w:rFonts w:ascii="Verdana" w:hAnsi="Verdana"/>
                <w:b/>
                <w:spacing w:val="-9"/>
                <w:sz w:val="20"/>
                <w:szCs w:val="20"/>
                <w:lang w:val="es-CO"/>
              </w:rPr>
              <w:t xml:space="preserve"> </w:t>
            </w:r>
            <w:r w:rsidRPr="00714FA7">
              <w:rPr>
                <w:rFonts w:ascii="Verdana" w:hAnsi="Verdana"/>
                <w:b/>
                <w:sz w:val="20"/>
                <w:szCs w:val="20"/>
                <w:lang w:val="es-CO"/>
              </w:rPr>
              <w:t>de</w:t>
            </w:r>
            <w:r w:rsidRPr="00714FA7">
              <w:rPr>
                <w:rFonts w:ascii="Verdana" w:hAnsi="Verdana"/>
                <w:b/>
                <w:spacing w:val="-8"/>
                <w:sz w:val="20"/>
                <w:szCs w:val="20"/>
                <w:lang w:val="es-CO"/>
              </w:rPr>
              <w:t xml:space="preserve"> </w:t>
            </w:r>
            <w:r w:rsidRPr="00714FA7">
              <w:rPr>
                <w:rFonts w:ascii="Verdana" w:hAnsi="Verdana"/>
                <w:b/>
                <w:sz w:val="20"/>
                <w:szCs w:val="20"/>
                <w:lang w:val="es-CO"/>
              </w:rPr>
              <w:t>la</w:t>
            </w:r>
            <w:r w:rsidRPr="00714FA7">
              <w:rPr>
                <w:rFonts w:ascii="Verdana" w:hAnsi="Verdana"/>
                <w:b/>
                <w:spacing w:val="-8"/>
                <w:sz w:val="20"/>
                <w:szCs w:val="20"/>
                <w:lang w:val="es-CO"/>
              </w:rPr>
              <w:t xml:space="preserve"> </w:t>
            </w:r>
            <w:r w:rsidRPr="00714FA7">
              <w:rPr>
                <w:rFonts w:ascii="Verdana" w:hAnsi="Verdana"/>
                <w:b/>
                <w:spacing w:val="-2"/>
                <w:sz w:val="20"/>
                <w:szCs w:val="20"/>
                <w:lang w:val="es-CO"/>
              </w:rPr>
              <w:t>protección</w:t>
            </w:r>
          </w:p>
        </w:tc>
      </w:tr>
      <w:tr w:rsidR="005B36F4" w:rsidRPr="00714FA7" w14:paraId="41A09022" w14:textId="77777777" w:rsidTr="005B36F4">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67"/>
        </w:trPr>
        <w:tc>
          <w:tcPr>
            <w:tcW w:w="2689" w:type="dxa"/>
          </w:tcPr>
          <w:p w14:paraId="4326B505" w14:textId="77777777" w:rsidR="005B36F4" w:rsidRPr="00714FA7" w:rsidRDefault="005B36F4" w:rsidP="009477F5">
            <w:pPr>
              <w:pStyle w:val="TableParagraph"/>
              <w:spacing w:line="240" w:lineRule="auto"/>
              <w:rPr>
                <w:rFonts w:ascii="Verdana" w:hAnsi="Verdana"/>
                <w:sz w:val="20"/>
                <w:szCs w:val="20"/>
                <w:lang w:val="es-CO"/>
              </w:rPr>
            </w:pPr>
          </w:p>
          <w:p w14:paraId="3EFB4933" w14:textId="77777777" w:rsidR="005B36F4" w:rsidRPr="00714FA7" w:rsidRDefault="005B36F4" w:rsidP="009477F5">
            <w:pPr>
              <w:pStyle w:val="TableParagraph"/>
              <w:spacing w:line="240" w:lineRule="auto"/>
              <w:rPr>
                <w:rFonts w:ascii="Verdana" w:hAnsi="Verdana"/>
                <w:sz w:val="20"/>
                <w:szCs w:val="20"/>
                <w:lang w:val="es-CO"/>
              </w:rPr>
            </w:pPr>
          </w:p>
          <w:p w14:paraId="4933EED6" w14:textId="77777777" w:rsidR="005B36F4" w:rsidRPr="00714FA7" w:rsidRDefault="005B36F4" w:rsidP="009477F5">
            <w:pPr>
              <w:pStyle w:val="TableParagraph"/>
              <w:spacing w:line="240" w:lineRule="auto"/>
              <w:rPr>
                <w:rFonts w:ascii="Verdana" w:hAnsi="Verdana"/>
                <w:sz w:val="20"/>
                <w:szCs w:val="20"/>
                <w:lang w:val="es-CO"/>
              </w:rPr>
            </w:pPr>
          </w:p>
          <w:p w14:paraId="685E6241" w14:textId="77777777" w:rsidR="005B36F4" w:rsidRPr="00714FA7" w:rsidRDefault="005B36F4" w:rsidP="009477F5">
            <w:pPr>
              <w:pStyle w:val="TableParagraph"/>
              <w:spacing w:line="240" w:lineRule="auto"/>
              <w:rPr>
                <w:rFonts w:ascii="Verdana" w:hAnsi="Verdana"/>
                <w:sz w:val="20"/>
                <w:szCs w:val="20"/>
                <w:lang w:val="es-CO"/>
              </w:rPr>
            </w:pPr>
          </w:p>
          <w:p w14:paraId="07EC41A4" w14:textId="77777777" w:rsidR="005B36F4" w:rsidRPr="00714FA7" w:rsidRDefault="005B36F4" w:rsidP="009477F5">
            <w:pPr>
              <w:pStyle w:val="TableParagraph"/>
              <w:spacing w:line="240" w:lineRule="auto"/>
              <w:rPr>
                <w:rFonts w:ascii="Verdana" w:hAnsi="Verdana"/>
                <w:sz w:val="20"/>
                <w:szCs w:val="20"/>
                <w:lang w:val="es-CO"/>
              </w:rPr>
            </w:pPr>
          </w:p>
          <w:p w14:paraId="0D9EE4E2" w14:textId="77777777" w:rsidR="005B36F4" w:rsidRPr="00714FA7" w:rsidRDefault="005B36F4" w:rsidP="009477F5">
            <w:pPr>
              <w:pStyle w:val="TableParagraph"/>
              <w:spacing w:line="240" w:lineRule="auto"/>
              <w:rPr>
                <w:rFonts w:ascii="Verdana" w:hAnsi="Verdana"/>
                <w:sz w:val="20"/>
                <w:szCs w:val="20"/>
                <w:lang w:val="es-CO"/>
              </w:rPr>
            </w:pPr>
          </w:p>
          <w:p w14:paraId="23BF5D56" w14:textId="77777777" w:rsidR="005B36F4" w:rsidRPr="00714FA7" w:rsidRDefault="005B36F4" w:rsidP="009477F5">
            <w:pPr>
              <w:pStyle w:val="TableParagraph"/>
              <w:spacing w:line="240" w:lineRule="auto"/>
              <w:rPr>
                <w:rFonts w:ascii="Verdana" w:hAnsi="Verdana"/>
                <w:sz w:val="20"/>
                <w:szCs w:val="20"/>
                <w:lang w:val="es-CO"/>
              </w:rPr>
            </w:pPr>
          </w:p>
          <w:p w14:paraId="7F6C7EA9" w14:textId="77777777" w:rsidR="005B36F4" w:rsidRPr="00714FA7" w:rsidRDefault="005B36F4" w:rsidP="009477F5">
            <w:pPr>
              <w:pStyle w:val="TableParagraph"/>
              <w:spacing w:line="240" w:lineRule="auto"/>
              <w:ind w:left="198" w:right="189" w:firstLine="2"/>
              <w:jc w:val="center"/>
              <w:rPr>
                <w:rFonts w:ascii="Verdana" w:hAnsi="Verdana"/>
                <w:b/>
                <w:sz w:val="20"/>
                <w:szCs w:val="20"/>
                <w:lang w:val="es-CO"/>
              </w:rPr>
            </w:pPr>
            <w:r w:rsidRPr="00714FA7">
              <w:rPr>
                <w:rFonts w:ascii="Verdana" w:hAnsi="Verdana"/>
                <w:b/>
                <w:sz w:val="20"/>
                <w:szCs w:val="20"/>
                <w:lang w:val="es-CO"/>
              </w:rPr>
              <w:t>No se configura</w:t>
            </w:r>
            <w:r w:rsidRPr="00714FA7">
              <w:rPr>
                <w:rFonts w:ascii="Verdana" w:hAnsi="Verdana"/>
                <w:b/>
                <w:spacing w:val="-18"/>
                <w:sz w:val="20"/>
                <w:szCs w:val="20"/>
                <w:lang w:val="es-CO"/>
              </w:rPr>
              <w:t xml:space="preserve"> </w:t>
            </w:r>
            <w:r w:rsidRPr="00714FA7">
              <w:rPr>
                <w:rFonts w:ascii="Verdana" w:hAnsi="Verdana"/>
                <w:b/>
                <w:sz w:val="20"/>
                <w:szCs w:val="20"/>
                <w:lang w:val="es-CO"/>
              </w:rPr>
              <w:t xml:space="preserve">un </w:t>
            </w:r>
            <w:r w:rsidRPr="00714FA7">
              <w:rPr>
                <w:rFonts w:ascii="Verdana" w:hAnsi="Verdana"/>
                <w:b/>
                <w:spacing w:val="-2"/>
                <w:sz w:val="20"/>
                <w:szCs w:val="20"/>
                <w:lang w:val="es-CO"/>
              </w:rPr>
              <w:t>contrato realidad</w:t>
            </w:r>
          </w:p>
        </w:tc>
        <w:tc>
          <w:tcPr>
            <w:tcW w:w="6148" w:type="dxa"/>
          </w:tcPr>
          <w:p w14:paraId="0044121C" w14:textId="77777777" w:rsidR="005B36F4" w:rsidRPr="00714FA7" w:rsidRDefault="005B36F4" w:rsidP="009477F5">
            <w:pPr>
              <w:pStyle w:val="TableParagraph"/>
              <w:tabs>
                <w:tab w:val="left" w:pos="828"/>
              </w:tabs>
              <w:spacing w:line="240" w:lineRule="auto"/>
              <w:ind w:right="96"/>
              <w:jc w:val="both"/>
              <w:rPr>
                <w:rFonts w:ascii="Verdana" w:hAnsi="Verdana"/>
                <w:sz w:val="20"/>
                <w:szCs w:val="20"/>
                <w:lang w:val="es-CO"/>
              </w:rPr>
            </w:pPr>
          </w:p>
          <w:p w14:paraId="4E776143" w14:textId="77777777" w:rsidR="005B36F4" w:rsidRPr="00714FA7" w:rsidRDefault="005B36F4" w:rsidP="009477F5">
            <w:pPr>
              <w:pStyle w:val="TableParagraph"/>
              <w:tabs>
                <w:tab w:val="left" w:pos="828"/>
              </w:tabs>
              <w:spacing w:line="240" w:lineRule="auto"/>
              <w:ind w:right="96"/>
              <w:jc w:val="both"/>
              <w:rPr>
                <w:rFonts w:ascii="Verdana" w:hAnsi="Verdana"/>
                <w:spacing w:val="-2"/>
                <w:sz w:val="20"/>
                <w:szCs w:val="20"/>
                <w:lang w:val="es-CO"/>
              </w:rPr>
            </w:pPr>
            <w:r w:rsidRPr="00714FA7">
              <w:rPr>
                <w:rFonts w:ascii="Verdana" w:hAnsi="Verdana"/>
                <w:sz w:val="20"/>
                <w:szCs w:val="20"/>
                <w:lang w:val="es-CO"/>
              </w:rPr>
              <w:t>Si</w:t>
            </w:r>
            <w:r w:rsidRPr="00714FA7">
              <w:rPr>
                <w:rFonts w:ascii="Verdana" w:hAnsi="Verdana"/>
                <w:spacing w:val="-14"/>
                <w:sz w:val="20"/>
                <w:szCs w:val="20"/>
                <w:lang w:val="es-CO"/>
              </w:rPr>
              <w:t xml:space="preserve"> </w:t>
            </w:r>
            <w:r w:rsidRPr="00714FA7">
              <w:rPr>
                <w:rFonts w:ascii="Verdana" w:hAnsi="Verdana"/>
                <w:sz w:val="20"/>
                <w:szCs w:val="20"/>
                <w:lang w:val="es-CO"/>
              </w:rPr>
              <w:t>(i)</w:t>
            </w:r>
            <w:r w:rsidRPr="00714FA7">
              <w:rPr>
                <w:rFonts w:ascii="Verdana" w:hAnsi="Verdana"/>
                <w:spacing w:val="-14"/>
                <w:sz w:val="20"/>
                <w:szCs w:val="20"/>
                <w:lang w:val="es-CO"/>
              </w:rPr>
              <w:t xml:space="preserve"> </w:t>
            </w:r>
            <w:r w:rsidRPr="00714FA7">
              <w:rPr>
                <w:rFonts w:ascii="Verdana" w:hAnsi="Verdana"/>
                <w:sz w:val="20"/>
                <w:szCs w:val="20"/>
                <w:lang w:val="es-CO"/>
              </w:rPr>
              <w:t>el</w:t>
            </w:r>
            <w:r w:rsidRPr="00714FA7">
              <w:rPr>
                <w:rFonts w:ascii="Verdana" w:hAnsi="Verdana"/>
                <w:spacing w:val="-13"/>
                <w:sz w:val="20"/>
                <w:szCs w:val="20"/>
                <w:lang w:val="es-CO"/>
              </w:rPr>
              <w:t xml:space="preserve"> </w:t>
            </w:r>
            <w:r w:rsidRPr="00714FA7">
              <w:rPr>
                <w:rFonts w:ascii="Verdana" w:hAnsi="Verdana"/>
                <w:sz w:val="20"/>
                <w:szCs w:val="20"/>
                <w:lang w:val="es-CO"/>
              </w:rPr>
              <w:t>contratante</w:t>
            </w:r>
            <w:r w:rsidRPr="00714FA7">
              <w:rPr>
                <w:rFonts w:ascii="Verdana" w:hAnsi="Verdana"/>
                <w:spacing w:val="-11"/>
                <w:sz w:val="20"/>
                <w:szCs w:val="20"/>
                <w:lang w:val="es-CO"/>
              </w:rPr>
              <w:t xml:space="preserve"> </w:t>
            </w:r>
            <w:r w:rsidRPr="00714FA7">
              <w:rPr>
                <w:rFonts w:ascii="Verdana" w:hAnsi="Verdana"/>
                <w:sz w:val="20"/>
                <w:szCs w:val="20"/>
                <w:lang w:val="es-CO"/>
              </w:rPr>
              <w:t>conoce</w:t>
            </w:r>
            <w:r w:rsidRPr="00714FA7">
              <w:rPr>
                <w:rFonts w:ascii="Verdana" w:hAnsi="Verdana"/>
                <w:spacing w:val="-13"/>
                <w:sz w:val="20"/>
                <w:szCs w:val="20"/>
                <w:lang w:val="es-CO"/>
              </w:rPr>
              <w:t xml:space="preserve"> </w:t>
            </w:r>
            <w:r w:rsidRPr="00714FA7">
              <w:rPr>
                <w:rFonts w:ascii="Verdana" w:hAnsi="Verdana"/>
                <w:sz w:val="20"/>
                <w:szCs w:val="20"/>
                <w:lang w:val="es-CO"/>
              </w:rPr>
              <w:t>el</w:t>
            </w:r>
            <w:r w:rsidRPr="00714FA7">
              <w:rPr>
                <w:rFonts w:ascii="Verdana" w:hAnsi="Verdana"/>
                <w:spacing w:val="-14"/>
                <w:sz w:val="20"/>
                <w:szCs w:val="20"/>
                <w:lang w:val="es-CO"/>
              </w:rPr>
              <w:t xml:space="preserve"> </w:t>
            </w:r>
            <w:r w:rsidRPr="00714FA7">
              <w:rPr>
                <w:rFonts w:ascii="Verdana" w:hAnsi="Verdana"/>
                <w:sz w:val="20"/>
                <w:szCs w:val="20"/>
                <w:lang w:val="es-CO"/>
              </w:rPr>
              <w:t>estado</w:t>
            </w:r>
            <w:r w:rsidRPr="00714FA7">
              <w:rPr>
                <w:rFonts w:ascii="Verdana" w:hAnsi="Verdana"/>
                <w:spacing w:val="-12"/>
                <w:sz w:val="20"/>
                <w:szCs w:val="20"/>
                <w:lang w:val="es-CO"/>
              </w:rPr>
              <w:t xml:space="preserve"> </w:t>
            </w:r>
            <w:r w:rsidRPr="00714FA7">
              <w:rPr>
                <w:rFonts w:ascii="Verdana" w:hAnsi="Verdana"/>
                <w:sz w:val="20"/>
                <w:szCs w:val="20"/>
                <w:lang w:val="es-CO"/>
              </w:rPr>
              <w:t>de</w:t>
            </w:r>
            <w:r w:rsidRPr="00714FA7">
              <w:rPr>
                <w:rFonts w:ascii="Verdana" w:hAnsi="Verdana"/>
                <w:spacing w:val="-14"/>
                <w:sz w:val="20"/>
                <w:szCs w:val="20"/>
                <w:lang w:val="es-CO"/>
              </w:rPr>
              <w:t xml:space="preserve"> </w:t>
            </w:r>
            <w:r w:rsidRPr="00714FA7">
              <w:rPr>
                <w:rFonts w:ascii="Verdana" w:hAnsi="Verdana"/>
                <w:sz w:val="20"/>
                <w:szCs w:val="20"/>
                <w:lang w:val="es-CO"/>
              </w:rPr>
              <w:t>embarazo</w:t>
            </w:r>
            <w:r w:rsidRPr="00714FA7">
              <w:rPr>
                <w:rFonts w:ascii="Verdana" w:hAnsi="Verdana"/>
                <w:spacing w:val="-12"/>
                <w:sz w:val="20"/>
                <w:szCs w:val="20"/>
                <w:lang w:val="es-CO"/>
              </w:rPr>
              <w:t xml:space="preserve"> </w:t>
            </w:r>
            <w:r w:rsidRPr="00714FA7">
              <w:rPr>
                <w:rFonts w:ascii="Verdana" w:hAnsi="Verdana"/>
                <w:sz w:val="20"/>
                <w:szCs w:val="20"/>
                <w:lang w:val="es-CO"/>
              </w:rPr>
              <w:t>de</w:t>
            </w:r>
            <w:r w:rsidRPr="00714FA7">
              <w:rPr>
                <w:rFonts w:ascii="Verdana" w:hAnsi="Verdana"/>
                <w:spacing w:val="-13"/>
                <w:sz w:val="20"/>
                <w:szCs w:val="20"/>
                <w:lang w:val="es-CO"/>
              </w:rPr>
              <w:t xml:space="preserve"> </w:t>
            </w:r>
            <w:r w:rsidRPr="00714FA7">
              <w:rPr>
                <w:rFonts w:ascii="Verdana" w:hAnsi="Verdana"/>
                <w:sz w:val="20"/>
                <w:szCs w:val="20"/>
                <w:lang w:val="es-CO"/>
              </w:rPr>
              <w:t>la</w:t>
            </w:r>
            <w:r w:rsidRPr="00714FA7">
              <w:rPr>
                <w:rFonts w:ascii="Verdana" w:hAnsi="Verdana"/>
                <w:spacing w:val="-14"/>
                <w:sz w:val="20"/>
                <w:szCs w:val="20"/>
                <w:lang w:val="es-CO"/>
              </w:rPr>
              <w:t xml:space="preserve"> </w:t>
            </w:r>
            <w:r w:rsidRPr="00714FA7">
              <w:rPr>
                <w:rFonts w:ascii="Verdana" w:hAnsi="Verdana"/>
                <w:spacing w:val="-2"/>
                <w:sz w:val="20"/>
                <w:szCs w:val="20"/>
                <w:lang w:val="es-CO"/>
              </w:rPr>
              <w:t>contratista,</w:t>
            </w:r>
            <w:r w:rsidRPr="00714FA7">
              <w:rPr>
                <w:rFonts w:ascii="Verdana" w:hAnsi="Verdana"/>
                <w:sz w:val="20"/>
                <w:szCs w:val="20"/>
                <w:lang w:val="es-CO"/>
              </w:rPr>
              <w:t xml:space="preserve"> (</w:t>
            </w:r>
            <w:proofErr w:type="spellStart"/>
            <w:r w:rsidRPr="00714FA7">
              <w:rPr>
                <w:rFonts w:ascii="Verdana" w:hAnsi="Verdana"/>
                <w:sz w:val="20"/>
                <w:szCs w:val="20"/>
                <w:lang w:val="es-CO"/>
              </w:rPr>
              <w:t>ii</w:t>
            </w:r>
            <w:proofErr w:type="spellEnd"/>
            <w:r w:rsidRPr="00714FA7">
              <w:rPr>
                <w:rFonts w:ascii="Verdana" w:hAnsi="Verdana"/>
                <w:sz w:val="20"/>
                <w:szCs w:val="20"/>
                <w:lang w:val="es-CO"/>
              </w:rPr>
              <w:t>) subsiste la causa del contrato y (</w:t>
            </w:r>
            <w:proofErr w:type="spellStart"/>
            <w:r w:rsidRPr="00714FA7">
              <w:rPr>
                <w:rFonts w:ascii="Verdana" w:hAnsi="Verdana"/>
                <w:sz w:val="20"/>
                <w:szCs w:val="20"/>
                <w:lang w:val="es-CO"/>
              </w:rPr>
              <w:t>iii</w:t>
            </w:r>
            <w:proofErr w:type="spellEnd"/>
            <w:r w:rsidRPr="00714FA7">
              <w:rPr>
                <w:rFonts w:ascii="Verdana" w:hAnsi="Verdana"/>
                <w:sz w:val="20"/>
                <w:szCs w:val="20"/>
                <w:lang w:val="es-CO"/>
              </w:rPr>
              <w:t xml:space="preserve">) no cuenta con permiso del inspector del trabajo para terminar el contrato, el juez deberá </w:t>
            </w:r>
            <w:r w:rsidRPr="00714FA7">
              <w:rPr>
                <w:rFonts w:ascii="Verdana" w:hAnsi="Verdana"/>
                <w:spacing w:val="-2"/>
                <w:sz w:val="20"/>
                <w:szCs w:val="20"/>
                <w:lang w:val="es-CO"/>
              </w:rPr>
              <w:t>ordenar:</w:t>
            </w:r>
          </w:p>
          <w:p w14:paraId="54DB1DCF" w14:textId="77777777" w:rsidR="005B36F4" w:rsidRPr="00714FA7" w:rsidRDefault="005B36F4" w:rsidP="009477F5">
            <w:pPr>
              <w:pStyle w:val="TableParagraph"/>
              <w:tabs>
                <w:tab w:val="left" w:pos="828"/>
              </w:tabs>
              <w:spacing w:line="240" w:lineRule="auto"/>
              <w:ind w:right="96"/>
              <w:jc w:val="both"/>
              <w:rPr>
                <w:rFonts w:ascii="Verdana" w:hAnsi="Verdana"/>
                <w:spacing w:val="-2"/>
                <w:sz w:val="20"/>
                <w:szCs w:val="20"/>
                <w:lang w:val="es-CO"/>
              </w:rPr>
            </w:pPr>
          </w:p>
          <w:p w14:paraId="75136796" w14:textId="77777777" w:rsidR="005B36F4" w:rsidRPr="00714FA7" w:rsidRDefault="005B36F4" w:rsidP="005B36F4">
            <w:pPr>
              <w:pStyle w:val="TableParagraph"/>
              <w:numPr>
                <w:ilvl w:val="0"/>
                <w:numId w:val="21"/>
              </w:numPr>
              <w:tabs>
                <w:tab w:val="left" w:pos="828"/>
              </w:tabs>
              <w:spacing w:line="240" w:lineRule="auto"/>
              <w:ind w:right="96"/>
              <w:jc w:val="both"/>
              <w:rPr>
                <w:rFonts w:ascii="Verdana" w:hAnsi="Verdana"/>
                <w:sz w:val="20"/>
                <w:szCs w:val="20"/>
                <w:lang w:val="es-CO"/>
              </w:rPr>
            </w:pPr>
            <w:r w:rsidRPr="00714FA7">
              <w:rPr>
                <w:rFonts w:ascii="Verdana" w:hAnsi="Verdana"/>
                <w:sz w:val="20"/>
                <w:szCs w:val="20"/>
                <w:lang w:val="es-CO"/>
              </w:rPr>
              <w:t>La</w:t>
            </w:r>
            <w:r w:rsidRPr="00714FA7">
              <w:rPr>
                <w:rFonts w:ascii="Verdana" w:hAnsi="Verdana"/>
                <w:spacing w:val="-18"/>
                <w:sz w:val="20"/>
                <w:szCs w:val="20"/>
                <w:lang w:val="es-CO"/>
              </w:rPr>
              <w:t xml:space="preserve"> </w:t>
            </w:r>
            <w:r w:rsidRPr="00714FA7">
              <w:rPr>
                <w:rFonts w:ascii="Verdana" w:hAnsi="Verdana"/>
                <w:sz w:val="20"/>
                <w:szCs w:val="20"/>
                <w:lang w:val="es-CO"/>
              </w:rPr>
              <w:t>renovación</w:t>
            </w:r>
            <w:r w:rsidRPr="00714FA7">
              <w:rPr>
                <w:rFonts w:ascii="Verdana" w:hAnsi="Verdana"/>
                <w:spacing w:val="-18"/>
                <w:sz w:val="20"/>
                <w:szCs w:val="20"/>
                <w:lang w:val="es-CO"/>
              </w:rPr>
              <w:t xml:space="preserve"> </w:t>
            </w:r>
            <w:r w:rsidRPr="00714FA7">
              <w:rPr>
                <w:rFonts w:ascii="Verdana" w:hAnsi="Verdana"/>
                <w:sz w:val="20"/>
                <w:szCs w:val="20"/>
                <w:lang w:val="es-CO"/>
              </w:rPr>
              <w:t>de</w:t>
            </w:r>
            <w:r w:rsidRPr="00714FA7">
              <w:rPr>
                <w:rFonts w:ascii="Verdana" w:hAnsi="Verdana"/>
                <w:spacing w:val="-17"/>
                <w:sz w:val="20"/>
                <w:szCs w:val="20"/>
                <w:lang w:val="es-CO"/>
              </w:rPr>
              <w:t xml:space="preserve"> </w:t>
            </w:r>
            <w:r w:rsidRPr="00714FA7">
              <w:rPr>
                <w:rFonts w:ascii="Verdana" w:hAnsi="Verdana"/>
                <w:sz w:val="20"/>
                <w:szCs w:val="20"/>
                <w:lang w:val="es-CO"/>
              </w:rPr>
              <w:t>la</w:t>
            </w:r>
            <w:r w:rsidRPr="00714FA7">
              <w:rPr>
                <w:rFonts w:ascii="Verdana" w:hAnsi="Verdana"/>
                <w:spacing w:val="-18"/>
                <w:sz w:val="20"/>
                <w:szCs w:val="20"/>
                <w:lang w:val="es-CO"/>
              </w:rPr>
              <w:t xml:space="preserve"> </w:t>
            </w:r>
            <w:r w:rsidRPr="00714FA7">
              <w:rPr>
                <w:rFonts w:ascii="Verdana" w:hAnsi="Verdana"/>
                <w:sz w:val="20"/>
                <w:szCs w:val="20"/>
                <w:lang w:val="es-CO"/>
              </w:rPr>
              <w:t>relación</w:t>
            </w:r>
            <w:r w:rsidRPr="00714FA7">
              <w:rPr>
                <w:rFonts w:ascii="Verdana" w:hAnsi="Verdana"/>
                <w:spacing w:val="-17"/>
                <w:sz w:val="20"/>
                <w:szCs w:val="20"/>
                <w:lang w:val="es-CO"/>
              </w:rPr>
              <w:t xml:space="preserve"> </w:t>
            </w:r>
            <w:r w:rsidRPr="00714FA7">
              <w:rPr>
                <w:rFonts w:ascii="Verdana" w:hAnsi="Verdana"/>
                <w:sz w:val="20"/>
                <w:szCs w:val="20"/>
                <w:lang w:val="es-CO"/>
              </w:rPr>
              <w:t>contractual,</w:t>
            </w:r>
            <w:r w:rsidRPr="00714FA7">
              <w:rPr>
                <w:rFonts w:ascii="Verdana" w:hAnsi="Verdana"/>
                <w:spacing w:val="-18"/>
                <w:sz w:val="20"/>
                <w:szCs w:val="20"/>
                <w:lang w:val="es-CO"/>
              </w:rPr>
              <w:t xml:space="preserve"> </w:t>
            </w:r>
            <w:r w:rsidRPr="00714FA7">
              <w:rPr>
                <w:rFonts w:ascii="Verdana" w:hAnsi="Verdana"/>
                <w:sz w:val="20"/>
                <w:szCs w:val="20"/>
                <w:lang w:val="es-CO"/>
              </w:rPr>
              <w:t>la</w:t>
            </w:r>
            <w:r w:rsidRPr="00714FA7">
              <w:rPr>
                <w:rFonts w:ascii="Verdana" w:hAnsi="Verdana"/>
                <w:spacing w:val="-18"/>
                <w:sz w:val="20"/>
                <w:szCs w:val="20"/>
                <w:lang w:val="es-CO"/>
              </w:rPr>
              <w:t xml:space="preserve"> </w:t>
            </w:r>
            <w:r w:rsidRPr="00714FA7">
              <w:rPr>
                <w:rFonts w:ascii="Verdana" w:hAnsi="Verdana"/>
                <w:sz w:val="20"/>
                <w:szCs w:val="20"/>
                <w:lang w:val="es-CO"/>
              </w:rPr>
              <w:t>cual</w:t>
            </w:r>
            <w:r w:rsidRPr="00714FA7">
              <w:rPr>
                <w:rFonts w:ascii="Verdana" w:hAnsi="Verdana"/>
                <w:spacing w:val="-17"/>
                <w:sz w:val="20"/>
                <w:szCs w:val="20"/>
                <w:lang w:val="es-CO"/>
              </w:rPr>
              <w:t xml:space="preserve"> </w:t>
            </w:r>
            <w:r w:rsidRPr="00714FA7">
              <w:rPr>
                <w:rFonts w:ascii="Verdana" w:hAnsi="Verdana"/>
                <w:sz w:val="20"/>
                <w:szCs w:val="20"/>
                <w:lang w:val="es-CO"/>
              </w:rPr>
              <w:t>se</w:t>
            </w:r>
            <w:r w:rsidRPr="00714FA7">
              <w:rPr>
                <w:rFonts w:ascii="Verdana" w:hAnsi="Verdana"/>
                <w:spacing w:val="-18"/>
                <w:sz w:val="20"/>
                <w:szCs w:val="20"/>
                <w:lang w:val="es-CO"/>
              </w:rPr>
              <w:t xml:space="preserve"> </w:t>
            </w:r>
            <w:r w:rsidRPr="00714FA7">
              <w:rPr>
                <w:rFonts w:ascii="Verdana" w:hAnsi="Verdana"/>
                <w:sz w:val="20"/>
                <w:szCs w:val="20"/>
                <w:lang w:val="es-CO"/>
              </w:rPr>
              <w:t>dará</w:t>
            </w:r>
            <w:r w:rsidRPr="00714FA7">
              <w:rPr>
                <w:rFonts w:ascii="Verdana" w:hAnsi="Verdana"/>
                <w:spacing w:val="-17"/>
                <w:sz w:val="20"/>
                <w:szCs w:val="20"/>
                <w:lang w:val="es-CO"/>
              </w:rPr>
              <w:t xml:space="preserve"> </w:t>
            </w:r>
            <w:r w:rsidRPr="00714FA7">
              <w:rPr>
                <w:rFonts w:ascii="Verdana" w:hAnsi="Verdana"/>
                <w:sz w:val="20"/>
                <w:szCs w:val="20"/>
                <w:lang w:val="es-CO"/>
              </w:rPr>
              <w:t>hasta por el término del periodo de lactancia.</w:t>
            </w:r>
          </w:p>
          <w:p w14:paraId="0479DA16" w14:textId="77777777" w:rsidR="005B36F4" w:rsidRPr="00714FA7" w:rsidRDefault="005B36F4" w:rsidP="005B36F4">
            <w:pPr>
              <w:pStyle w:val="TableParagraph"/>
              <w:numPr>
                <w:ilvl w:val="0"/>
                <w:numId w:val="21"/>
              </w:numPr>
              <w:tabs>
                <w:tab w:val="left" w:pos="828"/>
              </w:tabs>
              <w:spacing w:line="240" w:lineRule="auto"/>
              <w:ind w:right="96"/>
              <w:jc w:val="both"/>
              <w:rPr>
                <w:rFonts w:ascii="Verdana" w:hAnsi="Verdana"/>
                <w:sz w:val="20"/>
                <w:szCs w:val="20"/>
                <w:lang w:val="es-CO"/>
              </w:rPr>
            </w:pPr>
            <w:r w:rsidRPr="00714FA7">
              <w:rPr>
                <w:rFonts w:ascii="Verdana" w:hAnsi="Verdana"/>
                <w:sz w:val="20"/>
                <w:szCs w:val="20"/>
                <w:lang w:val="es-CO"/>
              </w:rPr>
              <w:t>El</w:t>
            </w:r>
            <w:r w:rsidRPr="00714FA7">
              <w:rPr>
                <w:rFonts w:ascii="Verdana" w:hAnsi="Verdana"/>
                <w:spacing w:val="-1"/>
                <w:sz w:val="20"/>
                <w:szCs w:val="20"/>
                <w:lang w:val="es-CO"/>
              </w:rPr>
              <w:t xml:space="preserve"> </w:t>
            </w:r>
            <w:r w:rsidRPr="00714FA7">
              <w:rPr>
                <w:rFonts w:ascii="Verdana" w:hAnsi="Verdana"/>
                <w:sz w:val="20"/>
                <w:szCs w:val="20"/>
                <w:lang w:val="es-CO"/>
              </w:rPr>
              <w:t>pago de</w:t>
            </w:r>
            <w:r w:rsidRPr="00714FA7">
              <w:rPr>
                <w:rFonts w:ascii="Verdana" w:hAnsi="Verdana"/>
                <w:spacing w:val="-1"/>
                <w:sz w:val="20"/>
                <w:szCs w:val="20"/>
                <w:lang w:val="es-CO"/>
              </w:rPr>
              <w:t xml:space="preserve"> </w:t>
            </w:r>
            <w:r w:rsidRPr="00714FA7">
              <w:rPr>
                <w:rFonts w:ascii="Verdana" w:hAnsi="Verdana"/>
                <w:sz w:val="20"/>
                <w:szCs w:val="20"/>
                <w:lang w:val="es-CO"/>
              </w:rPr>
              <w:t>los</w:t>
            </w:r>
            <w:r w:rsidRPr="00714FA7">
              <w:rPr>
                <w:rFonts w:ascii="Verdana" w:hAnsi="Verdana"/>
                <w:spacing w:val="-1"/>
                <w:sz w:val="20"/>
                <w:szCs w:val="20"/>
                <w:lang w:val="es-CO"/>
              </w:rPr>
              <w:t xml:space="preserve"> </w:t>
            </w:r>
            <w:r w:rsidRPr="00714FA7">
              <w:rPr>
                <w:rFonts w:ascii="Verdana" w:hAnsi="Verdana"/>
                <w:sz w:val="20"/>
                <w:szCs w:val="20"/>
                <w:lang w:val="es-CO"/>
              </w:rPr>
              <w:t>honorarios dejados de</w:t>
            </w:r>
            <w:r w:rsidRPr="00714FA7">
              <w:rPr>
                <w:rFonts w:ascii="Verdana" w:hAnsi="Verdana"/>
                <w:spacing w:val="-1"/>
                <w:sz w:val="20"/>
                <w:szCs w:val="20"/>
                <w:lang w:val="es-CO"/>
              </w:rPr>
              <w:t xml:space="preserve"> </w:t>
            </w:r>
            <w:r w:rsidRPr="00714FA7">
              <w:rPr>
                <w:rFonts w:ascii="Verdana" w:hAnsi="Verdana"/>
                <w:sz w:val="20"/>
                <w:szCs w:val="20"/>
                <w:lang w:val="es-CO"/>
              </w:rPr>
              <w:t>percibir desde la</w:t>
            </w:r>
            <w:r w:rsidRPr="00714FA7">
              <w:rPr>
                <w:rFonts w:ascii="Verdana" w:hAnsi="Verdana"/>
                <w:spacing w:val="-1"/>
                <w:sz w:val="20"/>
                <w:szCs w:val="20"/>
                <w:lang w:val="es-CO"/>
              </w:rPr>
              <w:t xml:space="preserve"> </w:t>
            </w:r>
            <w:r w:rsidRPr="00714FA7">
              <w:rPr>
                <w:rFonts w:ascii="Verdana" w:hAnsi="Verdana"/>
                <w:sz w:val="20"/>
                <w:szCs w:val="20"/>
                <w:lang w:val="es-CO"/>
              </w:rPr>
              <w:t xml:space="preserve">fecha de no renovación del contrato, hasta la renovación </w:t>
            </w:r>
            <w:proofErr w:type="gramStart"/>
            <w:r w:rsidRPr="00714FA7">
              <w:rPr>
                <w:rFonts w:ascii="Verdana" w:hAnsi="Verdana"/>
                <w:sz w:val="20"/>
                <w:szCs w:val="20"/>
                <w:lang w:val="es-CO"/>
              </w:rPr>
              <w:t xml:space="preserve">del </w:t>
            </w:r>
            <w:r w:rsidRPr="00714FA7">
              <w:rPr>
                <w:rFonts w:ascii="Verdana" w:hAnsi="Verdana"/>
                <w:spacing w:val="-2"/>
                <w:sz w:val="20"/>
                <w:szCs w:val="20"/>
                <w:lang w:val="es-CO"/>
              </w:rPr>
              <w:t>mismo</w:t>
            </w:r>
            <w:proofErr w:type="gramEnd"/>
            <w:r w:rsidRPr="00714FA7">
              <w:rPr>
                <w:rFonts w:ascii="Verdana" w:hAnsi="Verdana"/>
                <w:spacing w:val="-2"/>
                <w:sz w:val="20"/>
                <w:szCs w:val="20"/>
                <w:lang w:val="es-CO"/>
              </w:rPr>
              <w:t>;</w:t>
            </w:r>
          </w:p>
          <w:p w14:paraId="51B02361" w14:textId="1D607A8A" w:rsidR="005B36F4" w:rsidRPr="00714FA7" w:rsidRDefault="005B36F4" w:rsidP="005B36F4">
            <w:pPr>
              <w:pStyle w:val="TableParagraph"/>
              <w:numPr>
                <w:ilvl w:val="0"/>
                <w:numId w:val="21"/>
              </w:numPr>
              <w:tabs>
                <w:tab w:val="left" w:pos="826"/>
                <w:tab w:val="left" w:pos="828"/>
              </w:tabs>
              <w:spacing w:line="240" w:lineRule="auto"/>
              <w:ind w:right="97"/>
              <w:jc w:val="both"/>
              <w:rPr>
                <w:rFonts w:ascii="Verdana" w:hAnsi="Verdana"/>
                <w:sz w:val="20"/>
                <w:szCs w:val="20"/>
                <w:lang w:val="es-CO"/>
              </w:rPr>
            </w:pPr>
            <w:r w:rsidRPr="00714FA7">
              <w:rPr>
                <w:rFonts w:ascii="Verdana" w:hAnsi="Verdana"/>
                <w:sz w:val="20"/>
                <w:szCs w:val="20"/>
                <w:lang w:val="es-CO"/>
              </w:rPr>
              <w:t>El pago por concepto de la indemnización por despido discriminatorio; y</w:t>
            </w:r>
          </w:p>
          <w:p w14:paraId="6D4A3294" w14:textId="453ED514" w:rsidR="005B36F4" w:rsidRPr="00714FA7" w:rsidRDefault="005B36F4" w:rsidP="005B36F4">
            <w:pPr>
              <w:pStyle w:val="TableParagraph"/>
              <w:numPr>
                <w:ilvl w:val="0"/>
                <w:numId w:val="21"/>
              </w:numPr>
              <w:tabs>
                <w:tab w:val="left" w:pos="826"/>
                <w:tab w:val="left" w:pos="828"/>
              </w:tabs>
              <w:spacing w:line="240" w:lineRule="auto"/>
              <w:ind w:right="95"/>
              <w:jc w:val="both"/>
              <w:rPr>
                <w:rFonts w:ascii="Verdana" w:hAnsi="Verdana"/>
                <w:sz w:val="20"/>
                <w:szCs w:val="20"/>
                <w:lang w:val="es-CO"/>
              </w:rPr>
            </w:pPr>
            <w:r w:rsidRPr="00714FA7">
              <w:rPr>
                <w:rFonts w:ascii="Verdana" w:hAnsi="Verdana"/>
                <w:sz w:val="20"/>
                <w:szCs w:val="20"/>
                <w:lang w:val="es-CO"/>
              </w:rPr>
              <w:t>El pago de la licencia de maternidad. Este pago no se realizará</w:t>
            </w:r>
            <w:r w:rsidRPr="00714FA7">
              <w:rPr>
                <w:rFonts w:ascii="Verdana" w:hAnsi="Verdana"/>
                <w:spacing w:val="-7"/>
                <w:sz w:val="20"/>
                <w:szCs w:val="20"/>
                <w:lang w:val="es-CO"/>
              </w:rPr>
              <w:t xml:space="preserve"> </w:t>
            </w:r>
            <w:r w:rsidRPr="00714FA7">
              <w:rPr>
                <w:rFonts w:ascii="Verdana" w:hAnsi="Verdana"/>
                <w:sz w:val="20"/>
                <w:szCs w:val="20"/>
                <w:lang w:val="es-CO"/>
              </w:rPr>
              <w:t>si</w:t>
            </w:r>
            <w:r w:rsidRPr="00714FA7">
              <w:rPr>
                <w:rFonts w:ascii="Verdana" w:hAnsi="Verdana"/>
                <w:spacing w:val="-9"/>
                <w:sz w:val="20"/>
                <w:szCs w:val="20"/>
                <w:lang w:val="es-CO"/>
              </w:rPr>
              <w:t xml:space="preserve"> </w:t>
            </w:r>
            <w:r w:rsidRPr="00714FA7">
              <w:rPr>
                <w:rFonts w:ascii="Verdana" w:hAnsi="Verdana"/>
                <w:sz w:val="20"/>
                <w:szCs w:val="20"/>
                <w:lang w:val="es-CO"/>
              </w:rPr>
              <w:t>en</w:t>
            </w:r>
            <w:r w:rsidRPr="00714FA7">
              <w:rPr>
                <w:rFonts w:ascii="Verdana" w:hAnsi="Verdana"/>
                <w:spacing w:val="-9"/>
                <w:sz w:val="20"/>
                <w:szCs w:val="20"/>
                <w:lang w:val="es-CO"/>
              </w:rPr>
              <w:t xml:space="preserve"> </w:t>
            </w:r>
            <w:r w:rsidRPr="00714FA7">
              <w:rPr>
                <w:rFonts w:ascii="Verdana" w:hAnsi="Verdana"/>
                <w:sz w:val="20"/>
                <w:szCs w:val="20"/>
                <w:lang w:val="es-CO"/>
              </w:rPr>
              <w:t>el</w:t>
            </w:r>
            <w:r w:rsidRPr="00714FA7">
              <w:rPr>
                <w:rFonts w:ascii="Verdana" w:hAnsi="Verdana"/>
                <w:spacing w:val="-9"/>
                <w:sz w:val="20"/>
                <w:szCs w:val="20"/>
                <w:lang w:val="es-CO"/>
              </w:rPr>
              <w:t xml:space="preserve"> </w:t>
            </w:r>
            <w:r w:rsidRPr="00714FA7">
              <w:rPr>
                <w:rFonts w:ascii="Verdana" w:hAnsi="Verdana"/>
                <w:sz w:val="20"/>
                <w:szCs w:val="20"/>
                <w:lang w:val="es-CO"/>
              </w:rPr>
              <w:t>caso</w:t>
            </w:r>
            <w:r w:rsidRPr="00714FA7">
              <w:rPr>
                <w:rFonts w:ascii="Verdana" w:hAnsi="Verdana"/>
                <w:spacing w:val="-8"/>
                <w:sz w:val="20"/>
                <w:szCs w:val="20"/>
                <w:lang w:val="es-CO"/>
              </w:rPr>
              <w:t xml:space="preserve"> </w:t>
            </w:r>
            <w:r w:rsidRPr="00714FA7">
              <w:rPr>
                <w:rFonts w:ascii="Verdana" w:hAnsi="Verdana"/>
                <w:sz w:val="20"/>
                <w:szCs w:val="20"/>
                <w:lang w:val="es-CO"/>
              </w:rPr>
              <w:t>se</w:t>
            </w:r>
            <w:r w:rsidRPr="00714FA7">
              <w:rPr>
                <w:rFonts w:ascii="Verdana" w:hAnsi="Verdana"/>
                <w:spacing w:val="-8"/>
                <w:sz w:val="20"/>
                <w:szCs w:val="20"/>
                <w:lang w:val="es-CO"/>
              </w:rPr>
              <w:t xml:space="preserve"> </w:t>
            </w:r>
            <w:r w:rsidRPr="00714FA7">
              <w:rPr>
                <w:rFonts w:ascii="Verdana" w:hAnsi="Verdana"/>
                <w:sz w:val="20"/>
                <w:szCs w:val="20"/>
                <w:lang w:val="es-CO"/>
              </w:rPr>
              <w:t>acredita</w:t>
            </w:r>
            <w:r w:rsidRPr="00714FA7">
              <w:rPr>
                <w:rFonts w:ascii="Verdana" w:hAnsi="Verdana"/>
                <w:spacing w:val="-7"/>
                <w:sz w:val="20"/>
                <w:szCs w:val="20"/>
                <w:lang w:val="es-CO"/>
              </w:rPr>
              <w:t xml:space="preserve"> </w:t>
            </w:r>
            <w:r w:rsidRPr="00714FA7">
              <w:rPr>
                <w:rFonts w:ascii="Verdana" w:hAnsi="Verdana"/>
                <w:sz w:val="20"/>
                <w:szCs w:val="20"/>
                <w:lang w:val="es-CO"/>
              </w:rPr>
              <w:t>que</w:t>
            </w:r>
            <w:r w:rsidRPr="00714FA7">
              <w:rPr>
                <w:rFonts w:ascii="Verdana" w:hAnsi="Verdana"/>
                <w:spacing w:val="-8"/>
                <w:sz w:val="20"/>
                <w:szCs w:val="20"/>
                <w:lang w:val="es-CO"/>
              </w:rPr>
              <w:t xml:space="preserve"> </w:t>
            </w:r>
            <w:r w:rsidRPr="00714FA7">
              <w:rPr>
                <w:rFonts w:ascii="Verdana" w:hAnsi="Verdana"/>
                <w:sz w:val="20"/>
                <w:szCs w:val="20"/>
                <w:lang w:val="es-CO"/>
              </w:rPr>
              <w:t>la</w:t>
            </w:r>
            <w:r w:rsidRPr="00714FA7">
              <w:rPr>
                <w:rFonts w:ascii="Verdana" w:hAnsi="Verdana"/>
                <w:spacing w:val="-9"/>
                <w:sz w:val="20"/>
                <w:szCs w:val="20"/>
                <w:lang w:val="es-CO"/>
              </w:rPr>
              <w:t xml:space="preserve"> </w:t>
            </w:r>
            <w:r w:rsidRPr="00714FA7">
              <w:rPr>
                <w:rFonts w:ascii="Verdana" w:hAnsi="Verdana"/>
                <w:sz w:val="20"/>
                <w:szCs w:val="20"/>
                <w:lang w:val="es-CO"/>
              </w:rPr>
              <w:t>madre</w:t>
            </w:r>
            <w:r w:rsidRPr="00714FA7">
              <w:rPr>
                <w:rFonts w:ascii="Verdana" w:hAnsi="Verdana"/>
                <w:spacing w:val="-8"/>
                <w:sz w:val="20"/>
                <w:szCs w:val="20"/>
                <w:lang w:val="es-CO"/>
              </w:rPr>
              <w:t xml:space="preserve"> </w:t>
            </w:r>
            <w:r w:rsidRPr="00714FA7">
              <w:rPr>
                <w:rFonts w:ascii="Verdana" w:hAnsi="Verdana"/>
                <w:sz w:val="20"/>
                <w:szCs w:val="20"/>
                <w:lang w:val="es-CO"/>
              </w:rPr>
              <w:t>disfrutó</w:t>
            </w:r>
            <w:r w:rsidRPr="00714FA7">
              <w:rPr>
                <w:rFonts w:ascii="Verdana" w:hAnsi="Verdana"/>
                <w:spacing w:val="-6"/>
                <w:sz w:val="20"/>
                <w:szCs w:val="20"/>
                <w:lang w:val="es-CO"/>
              </w:rPr>
              <w:t xml:space="preserve"> </w:t>
            </w:r>
            <w:r w:rsidRPr="00714FA7">
              <w:rPr>
                <w:rFonts w:ascii="Verdana" w:hAnsi="Verdana"/>
                <w:sz w:val="20"/>
                <w:szCs w:val="20"/>
                <w:lang w:val="es-CO"/>
              </w:rPr>
              <w:t>de</w:t>
            </w:r>
            <w:r w:rsidRPr="00714FA7">
              <w:rPr>
                <w:rFonts w:ascii="Verdana" w:hAnsi="Verdana"/>
                <w:spacing w:val="-9"/>
                <w:sz w:val="20"/>
                <w:szCs w:val="20"/>
                <w:lang w:val="es-CO"/>
              </w:rPr>
              <w:t xml:space="preserve"> </w:t>
            </w:r>
            <w:r w:rsidRPr="00714FA7">
              <w:rPr>
                <w:rFonts w:ascii="Verdana" w:hAnsi="Verdana"/>
                <w:sz w:val="20"/>
                <w:szCs w:val="20"/>
                <w:lang w:val="es-CO"/>
              </w:rPr>
              <w:t>la licencia de maternidad.</w:t>
            </w:r>
          </w:p>
          <w:p w14:paraId="528338A6" w14:textId="16812CC5" w:rsidR="005B36F4" w:rsidRPr="00714FA7" w:rsidRDefault="005B36F4" w:rsidP="005B36F4">
            <w:pPr>
              <w:pStyle w:val="TableParagraph"/>
              <w:numPr>
                <w:ilvl w:val="0"/>
                <w:numId w:val="21"/>
              </w:numPr>
              <w:tabs>
                <w:tab w:val="left" w:pos="828"/>
              </w:tabs>
              <w:spacing w:line="240" w:lineRule="auto"/>
              <w:ind w:right="95"/>
              <w:jc w:val="both"/>
              <w:rPr>
                <w:rFonts w:ascii="Verdana" w:hAnsi="Verdana"/>
                <w:sz w:val="20"/>
                <w:szCs w:val="20"/>
                <w:lang w:val="es-CO"/>
              </w:rPr>
            </w:pPr>
            <w:r w:rsidRPr="00714FA7">
              <w:rPr>
                <w:rFonts w:ascii="Verdana" w:hAnsi="Verdana"/>
                <w:sz w:val="20"/>
                <w:szCs w:val="20"/>
                <w:lang w:val="es-CO"/>
              </w:rPr>
              <w:t>En</w:t>
            </w:r>
            <w:r w:rsidRPr="00714FA7">
              <w:rPr>
                <w:rFonts w:ascii="Verdana" w:hAnsi="Verdana"/>
                <w:spacing w:val="-6"/>
                <w:sz w:val="20"/>
                <w:szCs w:val="20"/>
                <w:lang w:val="es-CO"/>
              </w:rPr>
              <w:t xml:space="preserve"> </w:t>
            </w:r>
            <w:r w:rsidRPr="00714FA7">
              <w:rPr>
                <w:rFonts w:ascii="Verdana" w:hAnsi="Verdana"/>
                <w:sz w:val="20"/>
                <w:szCs w:val="20"/>
                <w:lang w:val="es-CO"/>
              </w:rPr>
              <w:t>el</w:t>
            </w:r>
            <w:r w:rsidRPr="00714FA7">
              <w:rPr>
                <w:rFonts w:ascii="Verdana" w:hAnsi="Verdana"/>
                <w:spacing w:val="-6"/>
                <w:sz w:val="20"/>
                <w:szCs w:val="20"/>
                <w:lang w:val="es-CO"/>
              </w:rPr>
              <w:t xml:space="preserve"> </w:t>
            </w:r>
            <w:r w:rsidRPr="00714FA7">
              <w:rPr>
                <w:rFonts w:ascii="Verdana" w:hAnsi="Verdana"/>
                <w:sz w:val="20"/>
                <w:szCs w:val="20"/>
                <w:lang w:val="es-CO"/>
              </w:rPr>
              <w:t>evento</w:t>
            </w:r>
            <w:r w:rsidRPr="00714FA7">
              <w:rPr>
                <w:rFonts w:ascii="Verdana" w:hAnsi="Verdana"/>
                <w:spacing w:val="-5"/>
                <w:sz w:val="20"/>
                <w:szCs w:val="20"/>
                <w:lang w:val="es-CO"/>
              </w:rPr>
              <w:t xml:space="preserve"> </w:t>
            </w:r>
            <w:r w:rsidRPr="00714FA7">
              <w:rPr>
                <w:rFonts w:ascii="Verdana" w:hAnsi="Verdana"/>
                <w:sz w:val="20"/>
                <w:szCs w:val="20"/>
                <w:lang w:val="es-CO"/>
              </w:rPr>
              <w:t>en</w:t>
            </w:r>
            <w:r w:rsidRPr="00714FA7">
              <w:rPr>
                <w:rFonts w:ascii="Verdana" w:hAnsi="Verdana"/>
                <w:spacing w:val="-6"/>
                <w:sz w:val="20"/>
                <w:szCs w:val="20"/>
                <w:lang w:val="es-CO"/>
              </w:rPr>
              <w:t xml:space="preserve"> </w:t>
            </w:r>
            <w:r w:rsidRPr="00714FA7">
              <w:rPr>
                <w:rFonts w:ascii="Verdana" w:hAnsi="Verdana"/>
                <w:sz w:val="20"/>
                <w:szCs w:val="20"/>
                <w:lang w:val="es-CO"/>
              </w:rPr>
              <w:t>el</w:t>
            </w:r>
            <w:r w:rsidRPr="00714FA7">
              <w:rPr>
                <w:rFonts w:ascii="Verdana" w:hAnsi="Verdana"/>
                <w:spacing w:val="-6"/>
                <w:sz w:val="20"/>
                <w:szCs w:val="20"/>
                <w:lang w:val="es-CO"/>
              </w:rPr>
              <w:t xml:space="preserve"> </w:t>
            </w:r>
            <w:r w:rsidRPr="00714FA7">
              <w:rPr>
                <w:rFonts w:ascii="Verdana" w:hAnsi="Verdana"/>
                <w:sz w:val="20"/>
                <w:szCs w:val="20"/>
                <w:lang w:val="es-CO"/>
              </w:rPr>
              <w:t>que</w:t>
            </w:r>
            <w:r w:rsidRPr="00714FA7">
              <w:rPr>
                <w:rFonts w:ascii="Verdana" w:hAnsi="Verdana"/>
                <w:spacing w:val="-6"/>
                <w:sz w:val="20"/>
                <w:szCs w:val="20"/>
                <w:lang w:val="es-CO"/>
              </w:rPr>
              <w:t xml:space="preserve"> </w:t>
            </w:r>
            <w:r w:rsidRPr="00714FA7">
              <w:rPr>
                <w:rFonts w:ascii="Verdana" w:hAnsi="Verdana"/>
                <w:sz w:val="20"/>
                <w:szCs w:val="20"/>
                <w:lang w:val="es-CO"/>
              </w:rPr>
              <w:t>el</w:t>
            </w:r>
            <w:r w:rsidRPr="00714FA7">
              <w:rPr>
                <w:rFonts w:ascii="Verdana" w:hAnsi="Verdana"/>
                <w:spacing w:val="-6"/>
                <w:sz w:val="20"/>
                <w:szCs w:val="20"/>
                <w:lang w:val="es-CO"/>
              </w:rPr>
              <w:t xml:space="preserve"> </w:t>
            </w:r>
            <w:r w:rsidRPr="00714FA7">
              <w:rPr>
                <w:rFonts w:ascii="Verdana" w:hAnsi="Verdana"/>
                <w:sz w:val="20"/>
                <w:szCs w:val="20"/>
                <w:lang w:val="es-CO"/>
              </w:rPr>
              <w:t>término</w:t>
            </w:r>
            <w:r w:rsidRPr="00714FA7">
              <w:rPr>
                <w:rFonts w:ascii="Verdana" w:hAnsi="Verdana"/>
                <w:spacing w:val="-5"/>
                <w:sz w:val="20"/>
                <w:szCs w:val="20"/>
                <w:lang w:val="es-CO"/>
              </w:rPr>
              <w:t xml:space="preserve"> </w:t>
            </w:r>
            <w:r w:rsidRPr="00714FA7">
              <w:rPr>
                <w:rFonts w:ascii="Verdana" w:hAnsi="Verdana"/>
                <w:sz w:val="20"/>
                <w:szCs w:val="20"/>
                <w:lang w:val="es-CO"/>
              </w:rPr>
              <w:t>del</w:t>
            </w:r>
            <w:r w:rsidRPr="00714FA7">
              <w:rPr>
                <w:rFonts w:ascii="Verdana" w:hAnsi="Verdana"/>
                <w:spacing w:val="-6"/>
                <w:sz w:val="20"/>
                <w:szCs w:val="20"/>
                <w:lang w:val="es-CO"/>
              </w:rPr>
              <w:t xml:space="preserve"> </w:t>
            </w:r>
            <w:r w:rsidRPr="00714FA7">
              <w:rPr>
                <w:rFonts w:ascii="Verdana" w:hAnsi="Verdana"/>
                <w:sz w:val="20"/>
                <w:szCs w:val="20"/>
                <w:lang w:val="es-CO"/>
              </w:rPr>
              <w:t>periodo</w:t>
            </w:r>
            <w:r w:rsidRPr="00714FA7">
              <w:rPr>
                <w:rFonts w:ascii="Verdana" w:hAnsi="Verdana"/>
                <w:spacing w:val="-5"/>
                <w:sz w:val="20"/>
                <w:szCs w:val="20"/>
                <w:lang w:val="es-CO"/>
              </w:rPr>
              <w:t xml:space="preserve"> </w:t>
            </w:r>
            <w:r w:rsidRPr="00714FA7">
              <w:rPr>
                <w:rFonts w:ascii="Verdana" w:hAnsi="Verdana"/>
                <w:sz w:val="20"/>
                <w:szCs w:val="20"/>
                <w:lang w:val="es-CO"/>
              </w:rPr>
              <w:t>de</w:t>
            </w:r>
            <w:r w:rsidRPr="00714FA7">
              <w:rPr>
                <w:rFonts w:ascii="Verdana" w:hAnsi="Verdana"/>
                <w:spacing w:val="-6"/>
                <w:sz w:val="20"/>
                <w:szCs w:val="20"/>
                <w:lang w:val="es-CO"/>
              </w:rPr>
              <w:t xml:space="preserve"> </w:t>
            </w:r>
            <w:r w:rsidRPr="00714FA7">
              <w:rPr>
                <w:rFonts w:ascii="Verdana" w:hAnsi="Verdana"/>
                <w:sz w:val="20"/>
                <w:szCs w:val="20"/>
                <w:lang w:val="es-CO"/>
              </w:rPr>
              <w:t>lactancia</w:t>
            </w:r>
            <w:r w:rsidRPr="00714FA7">
              <w:rPr>
                <w:rFonts w:ascii="Verdana" w:hAnsi="Verdana"/>
                <w:spacing w:val="-5"/>
                <w:sz w:val="20"/>
                <w:szCs w:val="20"/>
                <w:lang w:val="es-CO"/>
              </w:rPr>
              <w:t xml:space="preserve"> </w:t>
            </w:r>
            <w:r w:rsidRPr="00714FA7">
              <w:rPr>
                <w:rFonts w:ascii="Verdana" w:hAnsi="Verdana"/>
                <w:sz w:val="20"/>
                <w:szCs w:val="20"/>
                <w:lang w:val="es-CO"/>
              </w:rPr>
              <w:t xml:space="preserve">ya haya terminado, procederá el reconocimiento de los honorarios dejados de percibir hasta la terminación de periodo de lactancia. </w:t>
            </w:r>
          </w:p>
          <w:p w14:paraId="0F210CE7" w14:textId="77777777" w:rsidR="005B36F4" w:rsidRPr="00714FA7" w:rsidRDefault="005B36F4" w:rsidP="009477F5">
            <w:pPr>
              <w:pStyle w:val="TableParagraph"/>
              <w:tabs>
                <w:tab w:val="left" w:pos="828"/>
              </w:tabs>
              <w:spacing w:line="240" w:lineRule="auto"/>
              <w:ind w:left="360" w:right="95"/>
              <w:jc w:val="both"/>
              <w:rPr>
                <w:rFonts w:ascii="Verdana" w:hAnsi="Verdana"/>
                <w:sz w:val="20"/>
                <w:szCs w:val="20"/>
                <w:lang w:val="es-CO"/>
              </w:rPr>
            </w:pPr>
          </w:p>
          <w:p w14:paraId="01F8B02C" w14:textId="749F467F" w:rsidR="005B36F4" w:rsidRPr="00714FA7" w:rsidRDefault="005B36F4" w:rsidP="009477F5">
            <w:pPr>
              <w:pStyle w:val="TableParagraph"/>
              <w:tabs>
                <w:tab w:val="left" w:pos="828"/>
              </w:tabs>
              <w:spacing w:line="240" w:lineRule="auto"/>
              <w:ind w:right="95"/>
              <w:jc w:val="both"/>
              <w:rPr>
                <w:rFonts w:ascii="Verdana" w:hAnsi="Verdana"/>
                <w:sz w:val="20"/>
                <w:szCs w:val="20"/>
                <w:lang w:val="es-CO"/>
              </w:rPr>
            </w:pPr>
            <w:r w:rsidRPr="00714FA7">
              <w:rPr>
                <w:rFonts w:ascii="Verdana" w:hAnsi="Verdana"/>
                <w:sz w:val="20"/>
                <w:szCs w:val="20"/>
                <w:lang w:val="es-CO"/>
              </w:rPr>
              <w:t>En</w:t>
            </w:r>
            <w:r w:rsidRPr="00714FA7">
              <w:rPr>
                <w:rFonts w:ascii="Verdana" w:hAnsi="Verdana"/>
                <w:spacing w:val="-10"/>
                <w:sz w:val="20"/>
                <w:szCs w:val="20"/>
                <w:lang w:val="es-CO"/>
              </w:rPr>
              <w:t xml:space="preserve"> </w:t>
            </w:r>
            <w:r w:rsidRPr="00714FA7">
              <w:rPr>
                <w:rFonts w:ascii="Verdana" w:hAnsi="Verdana"/>
                <w:sz w:val="20"/>
                <w:szCs w:val="20"/>
                <w:lang w:val="es-CO"/>
              </w:rPr>
              <w:t>todo</w:t>
            </w:r>
            <w:r w:rsidRPr="00714FA7">
              <w:rPr>
                <w:rFonts w:ascii="Verdana" w:hAnsi="Verdana"/>
                <w:spacing w:val="-9"/>
                <w:sz w:val="20"/>
                <w:szCs w:val="20"/>
                <w:lang w:val="es-CO"/>
              </w:rPr>
              <w:t xml:space="preserve"> </w:t>
            </w:r>
            <w:r w:rsidRPr="00714FA7">
              <w:rPr>
                <w:rFonts w:ascii="Verdana" w:hAnsi="Verdana"/>
                <w:sz w:val="20"/>
                <w:szCs w:val="20"/>
                <w:lang w:val="es-CO"/>
              </w:rPr>
              <w:t>caso,</w:t>
            </w:r>
            <w:r w:rsidRPr="00714FA7">
              <w:rPr>
                <w:rFonts w:ascii="Verdana" w:hAnsi="Verdana"/>
                <w:spacing w:val="-9"/>
                <w:sz w:val="20"/>
                <w:szCs w:val="20"/>
                <w:lang w:val="es-CO"/>
              </w:rPr>
              <w:t xml:space="preserve"> </w:t>
            </w:r>
            <w:r w:rsidRPr="00714FA7">
              <w:rPr>
                <w:rFonts w:ascii="Verdana" w:hAnsi="Verdana"/>
                <w:sz w:val="20"/>
                <w:szCs w:val="20"/>
                <w:lang w:val="es-CO"/>
              </w:rPr>
              <w:t>el</w:t>
            </w:r>
            <w:r w:rsidRPr="00714FA7">
              <w:rPr>
                <w:rFonts w:ascii="Verdana" w:hAnsi="Verdana"/>
                <w:spacing w:val="-10"/>
                <w:sz w:val="20"/>
                <w:szCs w:val="20"/>
                <w:lang w:val="es-CO"/>
              </w:rPr>
              <w:t xml:space="preserve"> </w:t>
            </w:r>
            <w:r w:rsidRPr="00714FA7">
              <w:rPr>
                <w:rFonts w:ascii="Verdana" w:hAnsi="Verdana"/>
                <w:sz w:val="20"/>
                <w:szCs w:val="20"/>
                <w:lang w:val="es-CO"/>
              </w:rPr>
              <w:t>juez</w:t>
            </w:r>
            <w:r w:rsidRPr="00714FA7">
              <w:rPr>
                <w:rFonts w:ascii="Verdana" w:hAnsi="Verdana"/>
                <w:spacing w:val="-9"/>
                <w:sz w:val="20"/>
                <w:szCs w:val="20"/>
                <w:lang w:val="es-CO"/>
              </w:rPr>
              <w:t xml:space="preserve"> </w:t>
            </w:r>
            <w:r w:rsidRPr="00714FA7">
              <w:rPr>
                <w:rFonts w:ascii="Verdana" w:hAnsi="Verdana"/>
                <w:sz w:val="20"/>
                <w:szCs w:val="20"/>
                <w:lang w:val="es-CO"/>
              </w:rPr>
              <w:t>deberá</w:t>
            </w:r>
            <w:r w:rsidRPr="00714FA7">
              <w:rPr>
                <w:rFonts w:ascii="Verdana" w:hAnsi="Verdana"/>
                <w:spacing w:val="-9"/>
                <w:sz w:val="20"/>
                <w:szCs w:val="20"/>
                <w:lang w:val="es-CO"/>
              </w:rPr>
              <w:t xml:space="preserve"> </w:t>
            </w:r>
            <w:r w:rsidRPr="00714FA7">
              <w:rPr>
                <w:rFonts w:ascii="Verdana" w:hAnsi="Verdana"/>
                <w:sz w:val="20"/>
                <w:szCs w:val="20"/>
                <w:lang w:val="es-CO"/>
              </w:rPr>
              <w:t>estudiar</w:t>
            </w:r>
            <w:r w:rsidRPr="00714FA7">
              <w:rPr>
                <w:rFonts w:ascii="Verdana" w:hAnsi="Verdana"/>
                <w:spacing w:val="-8"/>
                <w:sz w:val="20"/>
                <w:szCs w:val="20"/>
                <w:lang w:val="es-CO"/>
              </w:rPr>
              <w:t xml:space="preserve"> </w:t>
            </w:r>
            <w:r w:rsidRPr="00714FA7">
              <w:rPr>
                <w:rFonts w:ascii="Verdana" w:hAnsi="Verdana"/>
                <w:sz w:val="20"/>
                <w:szCs w:val="20"/>
                <w:lang w:val="es-CO"/>
              </w:rPr>
              <w:t>la</w:t>
            </w:r>
            <w:r w:rsidRPr="00714FA7">
              <w:rPr>
                <w:rFonts w:ascii="Verdana" w:hAnsi="Verdana"/>
                <w:spacing w:val="-10"/>
                <w:sz w:val="20"/>
                <w:szCs w:val="20"/>
                <w:lang w:val="es-CO"/>
              </w:rPr>
              <w:t xml:space="preserve"> </w:t>
            </w:r>
            <w:r w:rsidRPr="00714FA7">
              <w:rPr>
                <w:rFonts w:ascii="Verdana" w:hAnsi="Verdana"/>
                <w:sz w:val="20"/>
                <w:szCs w:val="20"/>
                <w:lang w:val="es-CO"/>
              </w:rPr>
              <w:t>procedencia</w:t>
            </w:r>
            <w:r w:rsidRPr="00714FA7">
              <w:rPr>
                <w:rFonts w:ascii="Verdana" w:hAnsi="Verdana"/>
                <w:spacing w:val="-7"/>
                <w:sz w:val="20"/>
                <w:szCs w:val="20"/>
                <w:lang w:val="es-CO"/>
              </w:rPr>
              <w:t xml:space="preserve"> </w:t>
            </w:r>
            <w:r w:rsidRPr="00714FA7">
              <w:rPr>
                <w:rFonts w:ascii="Verdana" w:hAnsi="Verdana"/>
                <w:sz w:val="20"/>
                <w:szCs w:val="20"/>
                <w:lang w:val="es-CO"/>
              </w:rPr>
              <w:t>de</w:t>
            </w:r>
            <w:r w:rsidRPr="00714FA7">
              <w:rPr>
                <w:rFonts w:ascii="Verdana" w:hAnsi="Verdana"/>
                <w:spacing w:val="-10"/>
                <w:sz w:val="20"/>
                <w:szCs w:val="20"/>
                <w:lang w:val="es-CO"/>
              </w:rPr>
              <w:t xml:space="preserve"> </w:t>
            </w:r>
            <w:r w:rsidRPr="00714FA7">
              <w:rPr>
                <w:rFonts w:ascii="Verdana" w:hAnsi="Verdana"/>
                <w:sz w:val="20"/>
                <w:szCs w:val="20"/>
                <w:lang w:val="es-CO"/>
              </w:rPr>
              <w:t>cada</w:t>
            </w:r>
            <w:r w:rsidRPr="00714FA7">
              <w:rPr>
                <w:rFonts w:ascii="Verdana" w:hAnsi="Verdana"/>
                <w:spacing w:val="-9"/>
                <w:sz w:val="20"/>
                <w:szCs w:val="20"/>
                <w:lang w:val="es-CO"/>
              </w:rPr>
              <w:t xml:space="preserve"> </w:t>
            </w:r>
            <w:r w:rsidRPr="00714FA7">
              <w:rPr>
                <w:rFonts w:ascii="Verdana" w:hAnsi="Verdana"/>
                <w:sz w:val="20"/>
                <w:szCs w:val="20"/>
                <w:lang w:val="es-CO"/>
              </w:rPr>
              <w:t>una</w:t>
            </w:r>
            <w:r w:rsidRPr="00714FA7">
              <w:rPr>
                <w:rFonts w:ascii="Verdana" w:hAnsi="Verdana"/>
                <w:spacing w:val="-9"/>
                <w:sz w:val="20"/>
                <w:szCs w:val="20"/>
                <w:lang w:val="es-CO"/>
              </w:rPr>
              <w:t xml:space="preserve"> </w:t>
            </w:r>
            <w:r w:rsidRPr="00714FA7">
              <w:rPr>
                <w:rFonts w:ascii="Verdana" w:hAnsi="Verdana"/>
                <w:sz w:val="20"/>
                <w:szCs w:val="20"/>
                <w:lang w:val="es-CO"/>
              </w:rPr>
              <w:t>de estas medidas de protección para lo cual tendrá en cuenta las particularidades del caso.</w:t>
            </w:r>
          </w:p>
          <w:p w14:paraId="3C8B2894" w14:textId="77777777" w:rsidR="005B36F4" w:rsidRPr="00714FA7" w:rsidRDefault="005B36F4" w:rsidP="009477F5">
            <w:pPr>
              <w:pStyle w:val="TableParagraph"/>
              <w:tabs>
                <w:tab w:val="left" w:pos="828"/>
              </w:tabs>
              <w:spacing w:line="240" w:lineRule="auto"/>
              <w:ind w:right="95"/>
              <w:jc w:val="both"/>
              <w:rPr>
                <w:rFonts w:ascii="Verdana" w:hAnsi="Verdana"/>
                <w:sz w:val="20"/>
                <w:szCs w:val="20"/>
                <w:lang w:val="es-CO"/>
              </w:rPr>
            </w:pPr>
          </w:p>
        </w:tc>
      </w:tr>
    </w:tbl>
    <w:p w14:paraId="7A8AD66C" w14:textId="77777777" w:rsidR="005B36F4" w:rsidRPr="005B36F4" w:rsidRDefault="005B36F4" w:rsidP="00842067">
      <w:pPr>
        <w:contextualSpacing/>
        <w:jc w:val="both"/>
        <w:rPr>
          <w:rFonts w:ascii="Verdana" w:eastAsia="Calibri" w:hAnsi="Verdana" w:cs="Arial"/>
          <w:b/>
          <w:bCs/>
          <w:color w:val="000000" w:themeColor="text1"/>
          <w:szCs w:val="24"/>
          <w:lang w:eastAsia="es-ES_tradnl"/>
        </w:rPr>
      </w:pPr>
    </w:p>
    <w:p w14:paraId="08B202BD" w14:textId="77777777" w:rsidR="00842067" w:rsidRDefault="00842067" w:rsidP="00842067">
      <w:pPr>
        <w:contextualSpacing/>
        <w:jc w:val="both"/>
        <w:rPr>
          <w:rFonts w:ascii="Verdana" w:eastAsia="Calibri" w:hAnsi="Verdana" w:cs="Arial"/>
          <w:b/>
          <w:bCs/>
          <w:color w:val="000000" w:themeColor="text1"/>
          <w:szCs w:val="24"/>
          <w:lang w:eastAsia="es-ES_tradnl"/>
        </w:rPr>
      </w:pPr>
      <w:r w:rsidRPr="00842067">
        <w:rPr>
          <w:rFonts w:ascii="Verdana" w:eastAsia="Calibri" w:hAnsi="Verdana" w:cs="Arial"/>
          <w:b/>
          <w:bCs/>
          <w:color w:val="000000" w:themeColor="text1"/>
          <w:szCs w:val="24"/>
          <w:lang w:eastAsia="es-ES_tradnl"/>
        </w:rPr>
        <w:t xml:space="preserve">ESTABILIDAD OCUPACIONAL REFORZADA – Periodo de lactancia – Contratos de prestación de servicios – Aplicación – Ley 2306 de 2023 </w:t>
      </w:r>
    </w:p>
    <w:p w14:paraId="16EB6EF5" w14:textId="77777777" w:rsidR="005B36F4" w:rsidRDefault="005B36F4" w:rsidP="00842067">
      <w:pPr>
        <w:contextualSpacing/>
        <w:jc w:val="both"/>
        <w:rPr>
          <w:rFonts w:ascii="Verdana" w:eastAsia="Calibri" w:hAnsi="Verdana" w:cs="Arial"/>
          <w:b/>
          <w:bCs/>
          <w:color w:val="000000" w:themeColor="text1"/>
          <w:szCs w:val="24"/>
          <w:lang w:eastAsia="es-ES_tradnl"/>
        </w:rPr>
      </w:pPr>
    </w:p>
    <w:p w14:paraId="732AD658" w14:textId="4D1B0189" w:rsidR="005B36F4" w:rsidRPr="005B36F4" w:rsidRDefault="005B36F4" w:rsidP="005073AF">
      <w:pPr>
        <w:spacing w:after="0" w:line="240" w:lineRule="auto"/>
        <w:contextualSpacing/>
        <w:jc w:val="both"/>
        <w:rPr>
          <w:rFonts w:ascii="Verdana" w:hAnsi="Verdana"/>
          <w:sz w:val="20"/>
          <w:szCs w:val="20"/>
        </w:rPr>
      </w:pPr>
      <w:r w:rsidRPr="005B36F4">
        <w:rPr>
          <w:rFonts w:ascii="Verdana" w:hAnsi="Verdana"/>
          <w:sz w:val="20"/>
          <w:szCs w:val="20"/>
        </w:rPr>
        <w:t>Ahora bien, resulta necesario referirse a las modificaciones introducidas por la Ley 2306 de 2023 frente a la estabilidad ocupacional reforzada de las mujeres en periodo de lactancia</w:t>
      </w:r>
      <w:r>
        <w:rPr>
          <w:rFonts w:ascii="Verdana" w:hAnsi="Verdana"/>
          <w:sz w:val="20"/>
          <w:szCs w:val="20"/>
        </w:rPr>
        <w:t>.</w:t>
      </w:r>
    </w:p>
    <w:p w14:paraId="596711F8" w14:textId="21CC6D2B" w:rsidR="005B36F4" w:rsidRPr="005B36F4" w:rsidRDefault="005B36F4" w:rsidP="005B36F4">
      <w:pPr>
        <w:contextualSpacing/>
        <w:jc w:val="both"/>
        <w:rPr>
          <w:rFonts w:ascii="Verdana" w:hAnsi="Verdana"/>
        </w:rPr>
      </w:pPr>
      <w:r w:rsidRPr="005B36F4">
        <w:rPr>
          <w:rFonts w:ascii="Verdana" w:hAnsi="Verdana"/>
          <w:sz w:val="20"/>
          <w:szCs w:val="20"/>
        </w:rPr>
        <w:lastRenderedPageBreak/>
        <w:t>[…]</w:t>
      </w:r>
      <w:r>
        <w:rPr>
          <w:rFonts w:ascii="Verdana" w:hAnsi="Verdana"/>
          <w:sz w:val="20"/>
          <w:szCs w:val="20"/>
        </w:rPr>
        <w:t xml:space="preserve"> </w:t>
      </w:r>
      <w:r w:rsidRPr="005B36F4">
        <w:rPr>
          <w:rFonts w:ascii="Verdana" w:hAnsi="Verdana"/>
          <w:sz w:val="20"/>
          <w:szCs w:val="20"/>
        </w:rPr>
        <w:t xml:space="preserve">la norma concede un descanso remunerado para las trabajadoras durante el periodo de lactancia de la siguiente forma: </w:t>
      </w:r>
    </w:p>
    <w:p w14:paraId="6229338E" w14:textId="77777777" w:rsidR="005B36F4" w:rsidRPr="005B36F4" w:rsidRDefault="005B36F4" w:rsidP="005B36F4">
      <w:pPr>
        <w:pStyle w:val="Textoindependiente"/>
        <w:ind w:firstLine="709"/>
        <w:jc w:val="both"/>
        <w:rPr>
          <w:rFonts w:ascii="Verdana" w:hAnsi="Verdana"/>
          <w:sz w:val="20"/>
          <w:szCs w:val="20"/>
        </w:rPr>
      </w:pPr>
      <w:r w:rsidRPr="005B36F4">
        <w:rPr>
          <w:rFonts w:ascii="Verdana" w:hAnsi="Verdana"/>
          <w:sz w:val="20"/>
          <w:szCs w:val="20"/>
        </w:rPr>
        <w:t xml:space="preserve">i) hasta los seis (6) meses de edad, los empleadores deben conceder dos (2) descansos de treinta (30) minutos cada uno durante la jornada laboral y; </w:t>
      </w:r>
    </w:p>
    <w:p w14:paraId="0FEF3DA7" w14:textId="6568E0EC" w:rsidR="005B36F4" w:rsidRDefault="005B36F4" w:rsidP="005B36F4">
      <w:pPr>
        <w:pStyle w:val="Textoindependiente"/>
        <w:ind w:firstLine="709"/>
        <w:jc w:val="both"/>
        <w:rPr>
          <w:rFonts w:ascii="Verdana" w:hAnsi="Verdana"/>
          <w:sz w:val="20"/>
          <w:szCs w:val="20"/>
        </w:rPr>
      </w:pPr>
      <w:proofErr w:type="spellStart"/>
      <w:r w:rsidRPr="005B36F4">
        <w:rPr>
          <w:rFonts w:ascii="Verdana" w:hAnsi="Verdana"/>
          <w:sz w:val="20"/>
          <w:szCs w:val="20"/>
        </w:rPr>
        <w:t>ii</w:t>
      </w:r>
      <w:proofErr w:type="spellEnd"/>
      <w:r w:rsidRPr="005B36F4">
        <w:rPr>
          <w:rFonts w:ascii="Verdana" w:hAnsi="Verdana"/>
          <w:sz w:val="20"/>
          <w:szCs w:val="20"/>
        </w:rPr>
        <w:t xml:space="preserve">) de los seis (6) en adelante y hasta los dos (2) </w:t>
      </w:r>
      <w:proofErr w:type="gramStart"/>
      <w:r w:rsidRPr="005B36F4">
        <w:rPr>
          <w:rFonts w:ascii="Verdana" w:hAnsi="Verdana"/>
          <w:sz w:val="20"/>
          <w:szCs w:val="20"/>
        </w:rPr>
        <w:t>años de edad</w:t>
      </w:r>
      <w:proofErr w:type="gramEnd"/>
      <w:r w:rsidRPr="005B36F4">
        <w:rPr>
          <w:rFonts w:ascii="Verdana" w:hAnsi="Verdana"/>
          <w:sz w:val="20"/>
          <w:szCs w:val="20"/>
        </w:rPr>
        <w:t>, se debe conceder a la trabajadora un descanso de treinta (30) minutos durante la jornada laboral, sin que estos descansos impliquen una disminución en el salario devengado.</w:t>
      </w:r>
    </w:p>
    <w:p w14:paraId="66503FB2" w14:textId="77777777" w:rsidR="005073AF" w:rsidRDefault="005073AF" w:rsidP="005073AF">
      <w:pPr>
        <w:pStyle w:val="Textoindependiente"/>
        <w:jc w:val="both"/>
        <w:rPr>
          <w:rFonts w:ascii="Verdana" w:hAnsi="Verdana"/>
          <w:sz w:val="20"/>
          <w:szCs w:val="20"/>
        </w:rPr>
      </w:pPr>
    </w:p>
    <w:p w14:paraId="5D3C32EF" w14:textId="2B2C2D50" w:rsidR="005073AF" w:rsidRDefault="005073AF" w:rsidP="005073AF">
      <w:pPr>
        <w:pStyle w:val="Textoindependiente"/>
        <w:jc w:val="both"/>
        <w:rPr>
          <w:rFonts w:ascii="Verdana" w:hAnsi="Verdana"/>
          <w:sz w:val="20"/>
          <w:szCs w:val="20"/>
        </w:rPr>
      </w:pPr>
      <w:r>
        <w:rPr>
          <w:rFonts w:ascii="Verdana" w:hAnsi="Verdana"/>
          <w:sz w:val="20"/>
          <w:szCs w:val="20"/>
        </w:rPr>
        <w:t>[…]</w:t>
      </w:r>
    </w:p>
    <w:p w14:paraId="35EAA4BC" w14:textId="77777777" w:rsidR="005073AF" w:rsidRDefault="005073AF" w:rsidP="005073AF">
      <w:pPr>
        <w:pStyle w:val="Textoindependiente"/>
        <w:jc w:val="both"/>
        <w:rPr>
          <w:rFonts w:ascii="Verdana" w:hAnsi="Verdana"/>
          <w:sz w:val="20"/>
          <w:szCs w:val="20"/>
        </w:rPr>
      </w:pPr>
    </w:p>
    <w:p w14:paraId="3C02DCBC" w14:textId="7BEA4B1B" w:rsidR="005B36F4" w:rsidRPr="005B36F4" w:rsidRDefault="005B36F4" w:rsidP="005073AF">
      <w:pPr>
        <w:pStyle w:val="Textoindependiente"/>
        <w:jc w:val="both"/>
        <w:rPr>
          <w:rFonts w:ascii="Verdana" w:hAnsi="Verdana"/>
          <w:sz w:val="20"/>
          <w:szCs w:val="20"/>
        </w:rPr>
      </w:pPr>
      <w:r w:rsidRPr="005B36F4">
        <w:rPr>
          <w:rFonts w:ascii="Verdana" w:hAnsi="Verdana"/>
          <w:sz w:val="20"/>
          <w:szCs w:val="20"/>
        </w:rPr>
        <w:t>En este contexto, 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w:t>
      </w:r>
    </w:p>
    <w:p w14:paraId="7D8ADF9E" w14:textId="77777777" w:rsidR="005073AF" w:rsidRDefault="005073AF" w:rsidP="005073AF">
      <w:pPr>
        <w:pStyle w:val="Textoindependiente"/>
        <w:snapToGrid w:val="0"/>
        <w:jc w:val="both"/>
        <w:rPr>
          <w:rFonts w:ascii="Verdana" w:hAnsi="Verdana"/>
          <w:sz w:val="20"/>
          <w:szCs w:val="20"/>
        </w:rPr>
      </w:pPr>
    </w:p>
    <w:p w14:paraId="15CEBC0B" w14:textId="77777777" w:rsidR="005073AF" w:rsidRDefault="005B36F4" w:rsidP="005073AF">
      <w:pPr>
        <w:pStyle w:val="Textoindependiente"/>
        <w:snapToGrid w:val="0"/>
        <w:jc w:val="both"/>
        <w:rPr>
          <w:rFonts w:ascii="Verdana" w:hAnsi="Verdana"/>
          <w:sz w:val="20"/>
          <w:szCs w:val="20"/>
        </w:rPr>
      </w:pPr>
      <w:r w:rsidRPr="005B36F4">
        <w:rPr>
          <w:rFonts w:ascii="Verdana" w:hAnsi="Verdana"/>
          <w:sz w:val="20"/>
          <w:szCs w:val="20"/>
        </w:rPr>
        <w:t>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 por el tiempo de dos (2) años señalados en la disposición objeto de estudio.</w:t>
      </w:r>
    </w:p>
    <w:p w14:paraId="44C2D69B" w14:textId="7B9C6A19" w:rsidR="005B36F4" w:rsidRPr="005B36F4" w:rsidRDefault="005B36F4" w:rsidP="00842067">
      <w:pPr>
        <w:spacing w:after="0" w:line="240" w:lineRule="auto"/>
        <w:contextualSpacing/>
        <w:jc w:val="both"/>
        <w:rPr>
          <w:rFonts w:ascii="Verdana" w:eastAsia="Calibri" w:hAnsi="Verdana" w:cs="Arial"/>
          <w:b/>
          <w:bCs/>
          <w:color w:val="000000" w:themeColor="text1"/>
          <w:szCs w:val="24"/>
          <w:lang w:val="es-ES" w:eastAsia="es-ES_tradnl"/>
        </w:rPr>
      </w:pPr>
    </w:p>
    <w:p w14:paraId="2D2661CB" w14:textId="301FC90E" w:rsidR="00842067" w:rsidRPr="00842067" w:rsidRDefault="00842067" w:rsidP="00842067">
      <w:pPr>
        <w:spacing w:after="0" w:line="240" w:lineRule="auto"/>
        <w:contextualSpacing/>
        <w:jc w:val="both"/>
        <w:rPr>
          <w:rFonts w:ascii="Verdana" w:eastAsia="Calibri" w:hAnsi="Verdana" w:cs="Arial"/>
          <w:b/>
          <w:bCs/>
          <w:color w:val="000000" w:themeColor="text1"/>
          <w:szCs w:val="24"/>
          <w:lang w:eastAsia="es-ES_tradnl"/>
        </w:rPr>
      </w:pPr>
      <w:r w:rsidRPr="00842067">
        <w:rPr>
          <w:rFonts w:ascii="Verdana" w:eastAsia="Calibri" w:hAnsi="Verdana" w:cs="Arial"/>
          <w:b/>
          <w:bCs/>
          <w:color w:val="000000" w:themeColor="text1"/>
          <w:szCs w:val="24"/>
          <w:lang w:eastAsia="es-ES_tradnl"/>
        </w:rPr>
        <w:t xml:space="preserve">ESTABILIDAD OCUPACIONAL REFORZADA – Solicitud de exámenes médicos </w:t>
      </w:r>
    </w:p>
    <w:p w14:paraId="73A21C58" w14:textId="77777777" w:rsidR="00842067" w:rsidRPr="005073AF" w:rsidRDefault="00842067" w:rsidP="005073AF">
      <w:pPr>
        <w:spacing w:after="0" w:line="240" w:lineRule="auto"/>
        <w:jc w:val="both"/>
        <w:rPr>
          <w:rFonts w:ascii="Verdana" w:eastAsia="Calibri" w:hAnsi="Verdana" w:cs="Arial"/>
          <w:sz w:val="20"/>
          <w:szCs w:val="20"/>
          <w:lang w:eastAsia="es-ES"/>
        </w:rPr>
      </w:pPr>
    </w:p>
    <w:p w14:paraId="1EB4C536" w14:textId="12709285" w:rsidR="005073AF" w:rsidRPr="005073AF" w:rsidRDefault="005073AF" w:rsidP="005073AF">
      <w:pPr>
        <w:spacing w:after="0" w:line="240" w:lineRule="auto"/>
        <w:jc w:val="both"/>
        <w:rPr>
          <w:rFonts w:ascii="Verdana" w:hAnsi="Verdana"/>
          <w:sz w:val="20"/>
          <w:szCs w:val="20"/>
        </w:rPr>
      </w:pPr>
      <w:r w:rsidRPr="005073AF">
        <w:rPr>
          <w:rFonts w:ascii="Verdana" w:hAnsi="Verdana"/>
          <w:sz w:val="20"/>
          <w:szCs w:val="20"/>
        </w:rPr>
        <w:t>[…] de acuerdo con la Ley 2114 de 2021, la entidad no puede legalmente exigir una prueba de embarazo como requisito de permanencia, pues está prohibido y se considera un acto discriminatorio. Esta prohibición está taxativamente establecida en el Artículo 241A, numeral 1, del Código Sustantivo del Trabajo (CST), adicionado por el Artículo 3° de la Ley 2114 de 2021.</w:t>
      </w:r>
    </w:p>
    <w:p w14:paraId="526BB8AB" w14:textId="77777777" w:rsidR="005073AF" w:rsidRPr="005073AF" w:rsidRDefault="005073AF" w:rsidP="005073AF">
      <w:pPr>
        <w:spacing w:after="0" w:line="240" w:lineRule="auto"/>
        <w:jc w:val="both"/>
        <w:rPr>
          <w:rFonts w:ascii="Verdana" w:hAnsi="Verdana"/>
          <w:sz w:val="20"/>
          <w:szCs w:val="20"/>
        </w:rPr>
      </w:pPr>
    </w:p>
    <w:p w14:paraId="32D24472" w14:textId="14ED8748" w:rsidR="005073AF" w:rsidRPr="005073AF" w:rsidRDefault="005073AF" w:rsidP="005073AF">
      <w:pPr>
        <w:spacing w:after="0" w:line="240" w:lineRule="auto"/>
        <w:jc w:val="both"/>
        <w:rPr>
          <w:rFonts w:ascii="Verdana" w:hAnsi="Verdana"/>
          <w:sz w:val="20"/>
          <w:szCs w:val="20"/>
        </w:rPr>
      </w:pPr>
      <w:r w:rsidRPr="005073AF">
        <w:rPr>
          <w:rFonts w:ascii="Verdana" w:hAnsi="Verdana"/>
          <w:sz w:val="20"/>
          <w:szCs w:val="20"/>
        </w:rPr>
        <w:t>[…]</w:t>
      </w:r>
    </w:p>
    <w:p w14:paraId="71F59113" w14:textId="77777777" w:rsidR="005073AF" w:rsidRPr="005073AF" w:rsidRDefault="005073AF" w:rsidP="005073AF">
      <w:pPr>
        <w:spacing w:after="0" w:line="240" w:lineRule="auto"/>
        <w:jc w:val="both"/>
        <w:rPr>
          <w:rFonts w:ascii="Verdana" w:hAnsi="Verdana"/>
          <w:sz w:val="20"/>
          <w:szCs w:val="20"/>
        </w:rPr>
      </w:pPr>
    </w:p>
    <w:p w14:paraId="047C0D74" w14:textId="77777777" w:rsidR="005073AF" w:rsidRPr="005073AF" w:rsidRDefault="005073AF" w:rsidP="005073AF">
      <w:pPr>
        <w:pStyle w:val="Textoindependiente"/>
        <w:jc w:val="both"/>
        <w:rPr>
          <w:rFonts w:ascii="Verdana" w:hAnsi="Verdana"/>
          <w:sz w:val="20"/>
          <w:szCs w:val="20"/>
        </w:rPr>
      </w:pPr>
      <w:r w:rsidRPr="005073AF">
        <w:rPr>
          <w:rFonts w:ascii="Verdana" w:hAnsi="Verdana"/>
          <w:sz w:val="20"/>
          <w:szCs w:val="20"/>
        </w:rPr>
        <w:t>Sin embargo, dado que la contratista ya notificó su estado, la entidad sí puede solicitar la documentación médica que acredite el estado de gestación y la fecha probable de parto, ya que este certificado es indispensable para tramitar la protección del fuero de maternidad y la correspondiente licencia ante la EPS.</w:t>
      </w:r>
    </w:p>
    <w:p w14:paraId="3D691CA0" w14:textId="77777777" w:rsidR="005073AF" w:rsidRPr="005073AF" w:rsidRDefault="005073AF" w:rsidP="00842067">
      <w:pPr>
        <w:spacing w:after="0" w:line="240" w:lineRule="auto"/>
        <w:jc w:val="both"/>
        <w:rPr>
          <w:rFonts w:ascii="Verdana" w:eastAsia="Calibri" w:hAnsi="Verdana" w:cs="Arial"/>
          <w:lang w:val="es-ES" w:eastAsia="es-ES"/>
        </w:rPr>
      </w:pPr>
    </w:p>
    <w:p w14:paraId="0406CC6E" w14:textId="494327C1" w:rsidR="00842067" w:rsidRDefault="00842067" w:rsidP="00842067">
      <w:pPr>
        <w:spacing w:after="0" w:line="240" w:lineRule="auto"/>
        <w:jc w:val="right"/>
        <w:rPr>
          <w:rFonts w:ascii="Verdana" w:eastAsia="Calibri" w:hAnsi="Verdana" w:cs="Arial"/>
          <w:lang w:eastAsia="es-ES"/>
        </w:rPr>
      </w:pPr>
    </w:p>
    <w:p w14:paraId="61B2D4B2" w14:textId="1109863D" w:rsidR="00A31353" w:rsidRDefault="00A31353" w:rsidP="008A33D0">
      <w:pPr>
        <w:spacing w:after="0" w:line="240" w:lineRule="auto"/>
        <w:jc w:val="both"/>
        <w:rPr>
          <w:rFonts w:ascii="Verdana" w:eastAsia="Calibri" w:hAnsi="Verdana" w:cs="Arial"/>
          <w:lang w:eastAsia="es-ES"/>
        </w:rPr>
      </w:pPr>
      <w:r w:rsidRPr="00842067">
        <w:rPr>
          <w:rFonts w:ascii="Verdana" w:eastAsia="Calibri" w:hAnsi="Verdana" w:cs="Arial"/>
          <w:noProof/>
          <w:lang w:eastAsia="es-ES"/>
        </w:rPr>
        <w:lastRenderedPageBreak/>
        <w:drawing>
          <wp:anchor distT="0" distB="0" distL="114300" distR="114300" simplePos="0" relativeHeight="251659264" behindDoc="1" locked="0" layoutInCell="1" allowOverlap="1" wp14:anchorId="1AFAD5F5" wp14:editId="67B6DAE6">
            <wp:simplePos x="0" y="0"/>
            <wp:positionH relativeFrom="margin">
              <wp:align>right</wp:align>
            </wp:positionH>
            <wp:positionV relativeFrom="paragraph">
              <wp:posOffset>5080</wp:posOffset>
            </wp:positionV>
            <wp:extent cx="2539512" cy="796040"/>
            <wp:effectExtent l="0" t="0" r="0" b="4445"/>
            <wp:wrapNone/>
            <wp:docPr id="17182206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22061"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539512" cy="796040"/>
                    </a:xfrm>
                    <a:prstGeom prst="rect">
                      <a:avLst/>
                    </a:prstGeom>
                  </pic:spPr>
                </pic:pic>
              </a:graphicData>
            </a:graphic>
            <wp14:sizeRelH relativeFrom="page">
              <wp14:pctWidth>0</wp14:pctWidth>
            </wp14:sizeRelH>
            <wp14:sizeRelV relativeFrom="page">
              <wp14:pctHeight>0</wp14:pctHeight>
            </wp14:sizeRelV>
          </wp:anchor>
        </w:drawing>
      </w:r>
    </w:p>
    <w:p w14:paraId="40884ECD" w14:textId="191132DD" w:rsidR="00A31353" w:rsidRDefault="001C3BF0" w:rsidP="008A33D0">
      <w:pPr>
        <w:spacing w:after="0" w:line="240" w:lineRule="auto"/>
        <w:jc w:val="both"/>
        <w:rPr>
          <w:rFonts w:ascii="Verdana" w:eastAsia="Calibri" w:hAnsi="Verdana" w:cs="Arial"/>
          <w:lang w:eastAsia="es-ES"/>
        </w:rPr>
      </w:pPr>
      <w:r>
        <w:rPr>
          <w:rFonts w:ascii="Verdana" w:eastAsia="Calibri" w:hAnsi="Verdana" w:cs="Arial"/>
          <w:lang w:eastAsia="es-ES"/>
        </w:rPr>
        <w:t>Bogotá</w:t>
      </w:r>
      <w:r w:rsidR="00A31353">
        <w:rPr>
          <w:rFonts w:ascii="Verdana" w:eastAsia="Calibri" w:hAnsi="Verdana" w:cs="Arial"/>
          <w:lang w:eastAsia="es-ES"/>
        </w:rPr>
        <w:t xml:space="preserve"> 11 de diciembre de 2025 </w:t>
      </w:r>
    </w:p>
    <w:p w14:paraId="33440EDF" w14:textId="0C8C96B6" w:rsidR="00A31353" w:rsidRDefault="00A31353" w:rsidP="008A33D0">
      <w:pPr>
        <w:spacing w:after="0" w:line="240" w:lineRule="auto"/>
        <w:jc w:val="both"/>
        <w:rPr>
          <w:rFonts w:ascii="Verdana" w:eastAsia="Calibri" w:hAnsi="Verdana" w:cs="Arial"/>
          <w:lang w:eastAsia="es-ES"/>
        </w:rPr>
      </w:pPr>
    </w:p>
    <w:p w14:paraId="460D9A94" w14:textId="77777777" w:rsidR="00A31353" w:rsidRDefault="00A31353" w:rsidP="008A33D0">
      <w:pPr>
        <w:spacing w:after="0" w:line="240" w:lineRule="auto"/>
        <w:jc w:val="both"/>
        <w:rPr>
          <w:rFonts w:ascii="Verdana" w:eastAsia="Calibri" w:hAnsi="Verdana" w:cs="Arial"/>
          <w:lang w:eastAsia="es-ES"/>
        </w:rPr>
      </w:pPr>
    </w:p>
    <w:p w14:paraId="728EECE7" w14:textId="2496996A" w:rsidR="008A33D0" w:rsidRDefault="008A33D0" w:rsidP="008A33D0">
      <w:pPr>
        <w:spacing w:after="0" w:line="240" w:lineRule="auto"/>
        <w:jc w:val="both"/>
        <w:rPr>
          <w:rFonts w:ascii="Verdana" w:eastAsia="Calibri" w:hAnsi="Verdana" w:cs="Arial"/>
          <w:lang w:eastAsia="es-ES"/>
        </w:rPr>
      </w:pPr>
      <w:r w:rsidRPr="005644FE">
        <w:rPr>
          <w:rFonts w:ascii="Verdana" w:eastAsia="Calibri" w:hAnsi="Verdana" w:cs="Arial"/>
          <w:lang w:eastAsia="es-ES"/>
        </w:rPr>
        <w:t>Señor</w:t>
      </w:r>
    </w:p>
    <w:p w14:paraId="70233CAC" w14:textId="77777777" w:rsidR="008A33D0" w:rsidRDefault="008A33D0" w:rsidP="008A33D0">
      <w:pPr>
        <w:spacing w:after="0" w:line="240" w:lineRule="auto"/>
        <w:jc w:val="both"/>
        <w:rPr>
          <w:rFonts w:ascii="Verdana" w:eastAsia="Calibri" w:hAnsi="Verdana" w:cs="Arial"/>
          <w:b/>
          <w:bCs/>
          <w:lang w:eastAsia="es-ES"/>
        </w:rPr>
      </w:pPr>
      <w:r w:rsidRPr="002E7148">
        <w:rPr>
          <w:rFonts w:ascii="Verdana" w:eastAsia="Calibri" w:hAnsi="Verdana" w:cs="Arial"/>
          <w:b/>
          <w:bCs/>
          <w:lang w:eastAsia="es-ES"/>
        </w:rPr>
        <w:t>Willmar Ram</w:t>
      </w:r>
      <w:r>
        <w:rPr>
          <w:rFonts w:ascii="Verdana" w:eastAsia="Calibri" w:hAnsi="Verdana" w:cs="Arial"/>
          <w:b/>
          <w:bCs/>
          <w:lang w:eastAsia="es-ES"/>
        </w:rPr>
        <w:t>ó</w:t>
      </w:r>
      <w:r w:rsidRPr="002E7148">
        <w:rPr>
          <w:rFonts w:ascii="Verdana" w:eastAsia="Calibri" w:hAnsi="Verdana" w:cs="Arial"/>
          <w:b/>
          <w:bCs/>
          <w:lang w:eastAsia="es-ES"/>
        </w:rPr>
        <w:t>n</w:t>
      </w:r>
      <w:r>
        <w:rPr>
          <w:rFonts w:ascii="Verdana" w:eastAsia="Calibri" w:hAnsi="Verdana" w:cs="Arial"/>
          <w:b/>
          <w:bCs/>
          <w:lang w:eastAsia="es-ES"/>
        </w:rPr>
        <w:t xml:space="preserve"> </w:t>
      </w:r>
      <w:r w:rsidRPr="002E7148">
        <w:rPr>
          <w:rFonts w:ascii="Verdana" w:eastAsia="Calibri" w:hAnsi="Verdana" w:cs="Arial"/>
          <w:b/>
          <w:bCs/>
          <w:lang w:eastAsia="es-ES"/>
        </w:rPr>
        <w:t>Mill</w:t>
      </w:r>
      <w:r>
        <w:rPr>
          <w:rFonts w:ascii="Verdana" w:eastAsia="Calibri" w:hAnsi="Verdana" w:cs="Arial"/>
          <w:b/>
          <w:bCs/>
          <w:lang w:eastAsia="es-ES"/>
        </w:rPr>
        <w:t>á</w:t>
      </w:r>
      <w:r w:rsidRPr="002E7148">
        <w:rPr>
          <w:rFonts w:ascii="Verdana" w:eastAsia="Calibri" w:hAnsi="Verdana" w:cs="Arial"/>
          <w:b/>
          <w:bCs/>
          <w:lang w:eastAsia="es-ES"/>
        </w:rPr>
        <w:t xml:space="preserve">n </w:t>
      </w:r>
      <w:proofErr w:type="spellStart"/>
      <w:r w:rsidRPr="002E7148">
        <w:rPr>
          <w:rFonts w:ascii="Verdana" w:eastAsia="Calibri" w:hAnsi="Verdana" w:cs="Arial"/>
          <w:b/>
          <w:bCs/>
          <w:lang w:eastAsia="es-ES"/>
        </w:rPr>
        <w:t>Z</w:t>
      </w:r>
      <w:r>
        <w:rPr>
          <w:rFonts w:ascii="Verdana" w:eastAsia="Calibri" w:hAnsi="Verdana" w:cs="Arial"/>
          <w:b/>
          <w:bCs/>
          <w:lang w:eastAsia="es-ES"/>
        </w:rPr>
        <w:t>ú</w:t>
      </w:r>
      <w:r w:rsidRPr="002E7148">
        <w:rPr>
          <w:rFonts w:ascii="Verdana" w:eastAsia="Calibri" w:hAnsi="Verdana" w:cs="Arial"/>
          <w:b/>
          <w:bCs/>
          <w:lang w:eastAsia="es-ES"/>
        </w:rPr>
        <w:t>niga</w:t>
      </w:r>
      <w:proofErr w:type="spellEnd"/>
    </w:p>
    <w:p w14:paraId="12DB7BE9" w14:textId="77777777" w:rsidR="008A33D0" w:rsidRPr="002E7148" w:rsidRDefault="008A33D0" w:rsidP="008A33D0">
      <w:pPr>
        <w:spacing w:after="0" w:line="240" w:lineRule="auto"/>
        <w:jc w:val="both"/>
        <w:rPr>
          <w:rFonts w:ascii="Verdana" w:hAnsi="Verdana"/>
          <w:b/>
          <w:bCs/>
        </w:rPr>
      </w:pPr>
      <w:hyperlink r:id="rId11" w:history="1">
        <w:r w:rsidRPr="002E7148">
          <w:rPr>
            <w:rStyle w:val="Hipervnculo"/>
            <w:rFonts w:ascii="Verdana" w:hAnsi="Verdana"/>
            <w:b/>
            <w:bCs/>
          </w:rPr>
          <w:t>willmarmillan@yahoo.com</w:t>
        </w:r>
      </w:hyperlink>
    </w:p>
    <w:p w14:paraId="092D6301" w14:textId="77777777" w:rsidR="008A33D0" w:rsidRDefault="008A33D0" w:rsidP="008A33D0">
      <w:pPr>
        <w:spacing w:after="0" w:line="240" w:lineRule="auto"/>
        <w:jc w:val="both"/>
        <w:rPr>
          <w:rFonts w:ascii="Verdana" w:hAnsi="Verdana"/>
          <w:b/>
          <w:bCs/>
        </w:rPr>
      </w:pPr>
      <w:hyperlink r:id="rId12" w:history="1">
        <w:r w:rsidRPr="00260636">
          <w:rPr>
            <w:rStyle w:val="Hipervnculo"/>
            <w:rFonts w:ascii="Verdana" w:hAnsi="Verdana"/>
            <w:b/>
            <w:bCs/>
          </w:rPr>
          <w:t>wilmmill@cgfm.mil.co</w:t>
        </w:r>
      </w:hyperlink>
    </w:p>
    <w:p w14:paraId="2D3BCA2C" w14:textId="77777777" w:rsidR="008A33D0" w:rsidRDefault="008A33D0" w:rsidP="008A33D0">
      <w:pPr>
        <w:spacing w:after="0" w:line="240" w:lineRule="auto"/>
        <w:jc w:val="both"/>
        <w:rPr>
          <w:rFonts w:ascii="Verdana" w:hAnsi="Verdana"/>
          <w:b/>
          <w:bCs/>
        </w:rPr>
      </w:pPr>
      <w:hyperlink r:id="rId13" w:history="1">
        <w:r w:rsidRPr="00260636">
          <w:rPr>
            <w:rStyle w:val="Hipervnculo"/>
            <w:rFonts w:ascii="Verdana" w:hAnsi="Verdana"/>
            <w:b/>
            <w:bCs/>
          </w:rPr>
          <w:t>eva@funcionpublica.gov.co</w:t>
        </w:r>
      </w:hyperlink>
    </w:p>
    <w:p w14:paraId="69C7C549" w14:textId="77777777" w:rsidR="008A33D0" w:rsidRDefault="008A33D0" w:rsidP="008A33D0">
      <w:pPr>
        <w:spacing w:after="0" w:line="240" w:lineRule="auto"/>
        <w:jc w:val="both"/>
        <w:rPr>
          <w:rFonts w:ascii="Verdana" w:hAnsi="Verdana"/>
        </w:rPr>
      </w:pPr>
      <w:r>
        <w:rPr>
          <w:rFonts w:ascii="Verdana" w:hAnsi="Verdana"/>
        </w:rPr>
        <w:t>Ciudad</w:t>
      </w:r>
    </w:p>
    <w:p w14:paraId="2FE8706A" w14:textId="77777777" w:rsidR="008A33D0" w:rsidRPr="00791871" w:rsidRDefault="008A33D0" w:rsidP="008A33D0">
      <w:pPr>
        <w:spacing w:after="0" w:line="240" w:lineRule="auto"/>
        <w:jc w:val="both"/>
        <w:rPr>
          <w:rFonts w:ascii="Verdana" w:hAnsi="Verdana"/>
        </w:rPr>
      </w:pPr>
    </w:p>
    <w:p w14:paraId="032D65C2" w14:textId="77777777" w:rsidR="008A33D0" w:rsidRPr="00791871" w:rsidRDefault="008A33D0" w:rsidP="008A33D0">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8A33D0" w:rsidRPr="005644FE" w14:paraId="4ACA022F" w14:textId="77777777" w:rsidTr="00F034E2">
        <w:trPr>
          <w:trHeight w:val="162"/>
        </w:trPr>
        <w:tc>
          <w:tcPr>
            <w:tcW w:w="3119" w:type="dxa"/>
          </w:tcPr>
          <w:p w14:paraId="7FA56F62" w14:textId="77777777" w:rsidR="008A33D0" w:rsidRPr="00791871" w:rsidRDefault="008A33D0" w:rsidP="00F034E2">
            <w:pPr>
              <w:jc w:val="both"/>
              <w:rPr>
                <w:rFonts w:ascii="Verdana" w:eastAsia="Calibri" w:hAnsi="Verdana" w:cs="Arial"/>
                <w:b/>
                <w:bCs/>
                <w:color w:val="7030A0"/>
                <w:lang w:eastAsia="es-ES_tradnl"/>
              </w:rPr>
            </w:pPr>
          </w:p>
        </w:tc>
        <w:tc>
          <w:tcPr>
            <w:tcW w:w="5670" w:type="dxa"/>
          </w:tcPr>
          <w:p w14:paraId="08AEED61" w14:textId="77777777" w:rsidR="008A33D0" w:rsidRPr="005644FE" w:rsidRDefault="008A33D0" w:rsidP="00F034E2">
            <w:pPr>
              <w:jc w:val="both"/>
              <w:rPr>
                <w:rFonts w:ascii="Verdana" w:eastAsia="Calibri" w:hAnsi="Verdana" w:cs="Arial"/>
                <w:b/>
                <w:bCs/>
                <w:lang w:eastAsia="es-ES"/>
              </w:rPr>
            </w:pPr>
            <w:r w:rsidRPr="005644FE">
              <w:rPr>
                <w:rFonts w:ascii="Verdana" w:eastAsia="Calibri" w:hAnsi="Verdana" w:cs="Arial"/>
                <w:b/>
                <w:bCs/>
                <w:lang w:eastAsia="es-ES"/>
              </w:rPr>
              <w:t>Concepto C-1</w:t>
            </w:r>
            <w:r>
              <w:rPr>
                <w:rFonts w:ascii="Verdana" w:eastAsia="Calibri" w:hAnsi="Verdana" w:cs="Arial"/>
                <w:b/>
                <w:bCs/>
                <w:lang w:eastAsia="es-ES"/>
              </w:rPr>
              <w:t>602</w:t>
            </w:r>
            <w:r w:rsidRPr="005644FE">
              <w:rPr>
                <w:rFonts w:ascii="Verdana" w:eastAsia="Calibri" w:hAnsi="Verdana" w:cs="Arial"/>
                <w:b/>
                <w:bCs/>
                <w:lang w:eastAsia="es-ES"/>
              </w:rPr>
              <w:t xml:space="preserve"> de 2025</w:t>
            </w:r>
          </w:p>
          <w:p w14:paraId="39D56680" w14:textId="77777777" w:rsidR="008A33D0" w:rsidRPr="005644FE" w:rsidRDefault="008A33D0" w:rsidP="00F034E2">
            <w:pPr>
              <w:jc w:val="both"/>
              <w:rPr>
                <w:rFonts w:ascii="Verdana" w:eastAsia="Calibri" w:hAnsi="Verdana" w:cs="Arial"/>
                <w:b/>
                <w:bCs/>
                <w:color w:val="7030A0"/>
                <w:lang w:eastAsia="es-ES"/>
              </w:rPr>
            </w:pPr>
          </w:p>
        </w:tc>
      </w:tr>
      <w:tr w:rsidR="008A33D0" w:rsidRPr="005644FE" w14:paraId="25AB3E78" w14:textId="77777777" w:rsidTr="00F034E2">
        <w:trPr>
          <w:trHeight w:val="884"/>
        </w:trPr>
        <w:tc>
          <w:tcPr>
            <w:tcW w:w="3119" w:type="dxa"/>
          </w:tcPr>
          <w:p w14:paraId="42C29C11" w14:textId="77777777" w:rsidR="008A33D0" w:rsidRPr="005644FE" w:rsidRDefault="008A33D0" w:rsidP="00F034E2">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3EEA0D98" w14:textId="77777777" w:rsidR="008A33D0" w:rsidRDefault="008A33D0" w:rsidP="00F034E2">
            <w:pPr>
              <w:contextualSpacing/>
              <w:jc w:val="both"/>
              <w:rPr>
                <w:rFonts w:ascii="Verdana" w:eastAsia="Calibri" w:hAnsi="Verdana" w:cs="Arial"/>
                <w:color w:val="000000" w:themeColor="text1"/>
                <w:szCs w:val="24"/>
                <w:lang w:eastAsia="es-ES_tradnl"/>
              </w:rPr>
            </w:pPr>
            <w:r w:rsidRPr="00617626">
              <w:rPr>
                <w:rFonts w:ascii="Verdana" w:eastAsia="Calibri" w:hAnsi="Verdana" w:cs="Arial"/>
                <w:color w:val="000000" w:themeColor="text1"/>
                <w:szCs w:val="24"/>
                <w:lang w:eastAsia="es-ES_tradnl"/>
              </w:rPr>
              <w:t>CONTRATOS DE PRESTACIÓN DE SERVICIOS –Generalidades / ESTABILIDAD OCUPACIONAL REFORZADA DE MUJER EMBARAZADA – Concepto / ESTABILIDAD OCUPACIONAL REFORZADA DE MUJER EMBARAZADA</w:t>
            </w:r>
            <w:r>
              <w:rPr>
                <w:rFonts w:ascii="Verdana" w:eastAsia="Calibri" w:hAnsi="Verdana" w:cs="Arial"/>
                <w:color w:val="000000" w:themeColor="text1"/>
                <w:szCs w:val="24"/>
                <w:lang w:eastAsia="es-ES_tradnl"/>
              </w:rPr>
              <w:t xml:space="preserve"> </w:t>
            </w:r>
            <w:r w:rsidRPr="00617626">
              <w:rPr>
                <w:rFonts w:ascii="Verdana" w:eastAsia="Calibri" w:hAnsi="Verdana" w:cs="Arial"/>
                <w:color w:val="000000" w:themeColor="text1"/>
                <w:szCs w:val="24"/>
                <w:lang w:eastAsia="es-ES_tradnl"/>
              </w:rPr>
              <w:t>–</w:t>
            </w:r>
            <w:r>
              <w:rPr>
                <w:rFonts w:ascii="Verdana" w:eastAsia="Calibri" w:hAnsi="Verdana" w:cs="Arial"/>
                <w:color w:val="000000" w:themeColor="text1"/>
                <w:szCs w:val="24"/>
                <w:lang w:eastAsia="es-ES_tradnl"/>
              </w:rPr>
              <w:t xml:space="preserve"> </w:t>
            </w:r>
            <w:r w:rsidRPr="00617626">
              <w:rPr>
                <w:rFonts w:ascii="Verdana" w:eastAsia="Calibri" w:hAnsi="Verdana" w:cs="Arial"/>
                <w:color w:val="000000" w:themeColor="text1"/>
                <w:szCs w:val="24"/>
                <w:lang w:eastAsia="es-ES_tradnl"/>
              </w:rPr>
              <w:t>Unificación jurisprudencial</w:t>
            </w:r>
            <w:r>
              <w:rPr>
                <w:rFonts w:ascii="Verdana" w:eastAsia="Calibri" w:hAnsi="Verdana" w:cs="Arial"/>
                <w:color w:val="000000" w:themeColor="text1"/>
                <w:szCs w:val="24"/>
                <w:lang w:eastAsia="es-ES_tradnl"/>
              </w:rPr>
              <w:t xml:space="preserve"> </w:t>
            </w:r>
            <w:r w:rsidRPr="00617626">
              <w:rPr>
                <w:rFonts w:ascii="Verdana" w:eastAsia="Calibri" w:hAnsi="Verdana" w:cs="Arial"/>
                <w:color w:val="000000" w:themeColor="text1"/>
                <w:szCs w:val="24"/>
                <w:lang w:eastAsia="es-ES_tradnl"/>
              </w:rPr>
              <w:t>/ ESTABILIDAD OCUPACIONAL REFORZADA DE MUJER EMBARAZADA – Procedencia – Contratos de prestación de servicios / ESTABILIDAD OCUPACIONAL REFORZADA – Periodo de lactancia – Contratos de prestación de servicios – Aplicación – Ley 2306 de 2023</w:t>
            </w:r>
            <w:r>
              <w:rPr>
                <w:rFonts w:ascii="Verdana" w:eastAsia="Calibri" w:hAnsi="Verdana" w:cs="Arial"/>
                <w:color w:val="000000" w:themeColor="text1"/>
                <w:szCs w:val="24"/>
                <w:lang w:eastAsia="es-ES_tradnl"/>
              </w:rPr>
              <w:t xml:space="preserve"> / </w:t>
            </w:r>
            <w:r w:rsidRPr="00617626">
              <w:rPr>
                <w:rFonts w:ascii="Verdana" w:eastAsia="Calibri" w:hAnsi="Verdana" w:cs="Arial"/>
                <w:color w:val="000000" w:themeColor="text1"/>
                <w:szCs w:val="24"/>
                <w:lang w:eastAsia="es-ES_tradnl"/>
              </w:rPr>
              <w:t>ESTABILIDAD OCUPACIONAL REFORZADA</w:t>
            </w:r>
            <w:r>
              <w:rPr>
                <w:rFonts w:ascii="Verdana" w:eastAsia="Calibri" w:hAnsi="Verdana" w:cs="Arial"/>
                <w:color w:val="000000" w:themeColor="text1"/>
                <w:szCs w:val="24"/>
                <w:lang w:eastAsia="es-ES_tradnl"/>
              </w:rPr>
              <w:t xml:space="preserve"> – Solicitud de exámenes médicos </w:t>
            </w:r>
          </w:p>
          <w:p w14:paraId="34185CC2" w14:textId="77777777" w:rsidR="008A33D0" w:rsidRPr="00B95882" w:rsidRDefault="008A33D0" w:rsidP="00F034E2">
            <w:pPr>
              <w:contextualSpacing/>
              <w:jc w:val="both"/>
              <w:rPr>
                <w:rFonts w:ascii="Verdana" w:eastAsia="Calibri" w:hAnsi="Verdana" w:cs="Arial"/>
                <w:color w:val="000000" w:themeColor="text1"/>
                <w:szCs w:val="24"/>
                <w:lang w:eastAsia="es-ES_tradnl"/>
              </w:rPr>
            </w:pPr>
          </w:p>
        </w:tc>
      </w:tr>
      <w:tr w:rsidR="008A33D0" w:rsidRPr="005644FE" w14:paraId="1470273B" w14:textId="77777777" w:rsidTr="00F034E2">
        <w:tc>
          <w:tcPr>
            <w:tcW w:w="3119" w:type="dxa"/>
          </w:tcPr>
          <w:p w14:paraId="358839B7" w14:textId="77777777" w:rsidR="008A33D0" w:rsidRPr="005644FE" w:rsidRDefault="008A33D0" w:rsidP="00F034E2">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461AFD31" w14:textId="77777777" w:rsidR="008A33D0" w:rsidRPr="005644FE" w:rsidRDefault="008A33D0" w:rsidP="00F034E2">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2E7148">
              <w:rPr>
                <w:rFonts w:ascii="Verdana" w:eastAsia="Calibri" w:hAnsi="Verdana" w:cs="Arial"/>
                <w:lang w:eastAsia="es-ES_tradnl"/>
              </w:rPr>
              <w:t>1_2025_10_30_012244</w:t>
            </w:r>
            <w:r w:rsidRPr="005644FE">
              <w:rPr>
                <w:rFonts w:ascii="Verdana" w:eastAsia="Calibri" w:hAnsi="Verdana" w:cs="Arial"/>
                <w:lang w:eastAsia="es-ES_tradnl"/>
              </w:rPr>
              <w:t xml:space="preserve"> </w:t>
            </w:r>
          </w:p>
        </w:tc>
      </w:tr>
    </w:tbl>
    <w:p w14:paraId="2D9DC186" w14:textId="77777777" w:rsidR="008A33D0" w:rsidRPr="005644FE" w:rsidRDefault="008A33D0" w:rsidP="008A33D0">
      <w:pPr>
        <w:spacing w:after="0" w:line="276" w:lineRule="auto"/>
        <w:jc w:val="both"/>
        <w:rPr>
          <w:rFonts w:ascii="Verdana" w:eastAsia="Calibri" w:hAnsi="Verdana" w:cs="Arial"/>
          <w:lang w:eastAsia="es-ES_tradnl"/>
        </w:rPr>
      </w:pPr>
    </w:p>
    <w:p w14:paraId="18160946" w14:textId="77777777" w:rsidR="008A33D0" w:rsidRPr="005644FE" w:rsidRDefault="008A33D0" w:rsidP="008A33D0">
      <w:pPr>
        <w:spacing w:after="0" w:line="276" w:lineRule="auto"/>
        <w:jc w:val="both"/>
        <w:rPr>
          <w:rFonts w:ascii="Verdana" w:eastAsia="Calibri" w:hAnsi="Verdana" w:cs="Arial"/>
          <w:lang w:eastAsia="es-ES"/>
        </w:rPr>
      </w:pPr>
      <w:r w:rsidRPr="005644FE">
        <w:rPr>
          <w:rFonts w:ascii="Verdana" w:eastAsia="Calibri" w:hAnsi="Verdana" w:cs="Arial"/>
          <w:lang w:eastAsia="es-ES"/>
        </w:rPr>
        <w:t>Estimad</w:t>
      </w:r>
      <w:r>
        <w:rPr>
          <w:rFonts w:ascii="Verdana" w:eastAsia="Calibri" w:hAnsi="Verdana" w:cs="Arial"/>
          <w:lang w:eastAsia="es-ES"/>
        </w:rPr>
        <w:t>o señor Millán</w:t>
      </w:r>
      <w:r w:rsidRPr="005644FE">
        <w:rPr>
          <w:rFonts w:ascii="Verdana" w:eastAsia="Calibri" w:hAnsi="Verdana" w:cs="Arial"/>
          <w:lang w:eastAsia="es-ES"/>
        </w:rPr>
        <w:t>:</w:t>
      </w:r>
    </w:p>
    <w:p w14:paraId="206E82DF" w14:textId="77777777" w:rsidR="008A33D0" w:rsidRPr="00E02524" w:rsidRDefault="008A33D0" w:rsidP="008A33D0">
      <w:pPr>
        <w:spacing w:after="0"/>
        <w:jc w:val="both"/>
        <w:rPr>
          <w:rFonts w:ascii="Verdana" w:hAnsi="Verdana"/>
          <w:lang w:val="es-MX"/>
        </w:rPr>
      </w:pPr>
    </w:p>
    <w:p w14:paraId="4A9F6094" w14:textId="77777777" w:rsidR="008A33D0" w:rsidRDefault="008A33D0" w:rsidP="008A33D0">
      <w:pPr>
        <w:spacing w:after="120" w:line="276" w:lineRule="auto"/>
        <w:jc w:val="both"/>
        <w:rPr>
          <w:rFonts w:ascii="Verdana" w:hAnsi="Verdana"/>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de fecha </w:t>
      </w:r>
      <w:r>
        <w:rPr>
          <w:rFonts w:ascii="Verdana" w:eastAsia="Calibri" w:hAnsi="Verdana" w:cs="Arial"/>
          <w:lang w:eastAsia="es-ES"/>
        </w:rPr>
        <w:t xml:space="preserve">30 </w:t>
      </w:r>
      <w:r w:rsidRPr="005644FE">
        <w:rPr>
          <w:rFonts w:ascii="Verdana" w:eastAsia="Calibri" w:hAnsi="Verdana" w:cs="Arial"/>
          <w:lang w:eastAsia="es-ES"/>
        </w:rPr>
        <w:t>de octubre de 2025,</w:t>
      </w:r>
      <w:r>
        <w:rPr>
          <w:rFonts w:ascii="Verdana" w:eastAsia="Calibri" w:hAnsi="Verdana" w:cs="Arial"/>
          <w:lang w:eastAsia="es-ES"/>
        </w:rPr>
        <w:t xml:space="preserve"> previamente traslada </w:t>
      </w:r>
      <w:r>
        <w:rPr>
          <w:rFonts w:ascii="Verdana" w:eastAsia="Calibri" w:hAnsi="Verdana" w:cs="Arial"/>
          <w:lang w:eastAsia="es-ES"/>
        </w:rPr>
        <w:lastRenderedPageBreak/>
        <w:t xml:space="preserve">por parte del Departamento Administrativo de la Función Pública el 24 de octubre de 2025 mediante radicado </w:t>
      </w:r>
      <w:r w:rsidRPr="002E7148">
        <w:rPr>
          <w:rFonts w:ascii="Verdana" w:eastAsia="Calibri" w:hAnsi="Verdana" w:cs="Arial"/>
          <w:lang w:eastAsia="es-ES"/>
        </w:rPr>
        <w:t>20252040521891</w:t>
      </w:r>
      <w:r>
        <w:rPr>
          <w:rFonts w:ascii="Verdana" w:eastAsia="Calibri" w:hAnsi="Verdana" w:cs="Arial"/>
          <w:lang w:eastAsia="es-ES"/>
        </w:rPr>
        <w:t>,</w:t>
      </w:r>
      <w:r w:rsidRPr="005644FE">
        <w:rPr>
          <w:rFonts w:ascii="Verdana" w:eastAsia="Calibri" w:hAnsi="Verdana" w:cs="Arial"/>
          <w:lang w:eastAsia="es-ES"/>
        </w:rPr>
        <w:t xml:space="preserve"> en la cual manifiesta lo siguiente:</w:t>
      </w:r>
    </w:p>
    <w:p w14:paraId="5F48F71D" w14:textId="77777777" w:rsidR="008A33D0" w:rsidRDefault="008A33D0" w:rsidP="008A33D0">
      <w:pPr>
        <w:spacing w:after="0"/>
        <w:jc w:val="both"/>
        <w:rPr>
          <w:rFonts w:ascii="Verdana" w:hAnsi="Verdana"/>
        </w:rPr>
      </w:pPr>
      <w:r w:rsidRPr="00E02524">
        <w:rPr>
          <w:rFonts w:ascii="Verdana" w:hAnsi="Verdana"/>
        </w:rPr>
        <w:t xml:space="preserve">PETICIÓN REALIZADA </w:t>
      </w:r>
    </w:p>
    <w:p w14:paraId="786BED94" w14:textId="77777777" w:rsidR="005073AF" w:rsidRPr="008E5B36" w:rsidRDefault="005073AF" w:rsidP="005073AF">
      <w:pPr>
        <w:spacing w:after="0" w:line="240" w:lineRule="auto"/>
        <w:jc w:val="both"/>
        <w:rPr>
          <w:rFonts w:ascii="Verdana" w:hAnsi="Verdana"/>
        </w:rPr>
      </w:pPr>
    </w:p>
    <w:p w14:paraId="0D3CFC37" w14:textId="77777777" w:rsidR="008A33D0" w:rsidRDefault="008A33D0" w:rsidP="008A33D0">
      <w:pPr>
        <w:spacing w:after="0"/>
        <w:ind w:left="567" w:right="758"/>
        <w:jc w:val="both"/>
        <w:rPr>
          <w:rFonts w:ascii="Verdana" w:hAnsi="Verdana"/>
          <w:sz w:val="20"/>
          <w:szCs w:val="20"/>
        </w:rPr>
      </w:pPr>
      <w:r>
        <w:rPr>
          <w:rFonts w:ascii="Verdana" w:hAnsi="Verdana"/>
          <w:sz w:val="20"/>
          <w:szCs w:val="20"/>
        </w:rPr>
        <w:t xml:space="preserve">“(…) </w:t>
      </w:r>
      <w:r w:rsidRPr="002E7148">
        <w:rPr>
          <w:rFonts w:ascii="Verdana" w:hAnsi="Verdana"/>
          <w:sz w:val="20"/>
          <w:szCs w:val="20"/>
        </w:rPr>
        <w:t xml:space="preserve">Me dirijo a Ustedes, con el fin de solicitar de la manera más respetuosa, se emita concepto respecto de si es “viable” la solicitud por parte de una Entidad Pública contratante del certificado o pruebas que acrediten la condición </w:t>
      </w:r>
      <w:proofErr w:type="spellStart"/>
      <w:r w:rsidRPr="002E7148">
        <w:rPr>
          <w:rFonts w:ascii="Verdana" w:hAnsi="Verdana"/>
          <w:sz w:val="20"/>
          <w:szCs w:val="20"/>
        </w:rPr>
        <w:t>medica</w:t>
      </w:r>
      <w:proofErr w:type="spellEnd"/>
      <w:r w:rsidRPr="002E7148">
        <w:rPr>
          <w:rFonts w:ascii="Verdana" w:hAnsi="Verdana"/>
          <w:sz w:val="20"/>
          <w:szCs w:val="20"/>
        </w:rPr>
        <w:t xml:space="preserve"> </w:t>
      </w:r>
      <w:r>
        <w:rPr>
          <w:rFonts w:ascii="Verdana" w:hAnsi="Verdana"/>
          <w:sz w:val="20"/>
          <w:szCs w:val="20"/>
        </w:rPr>
        <w:t xml:space="preserve">(sic) </w:t>
      </w:r>
      <w:r w:rsidRPr="002E7148">
        <w:rPr>
          <w:rFonts w:ascii="Verdana" w:hAnsi="Verdana"/>
          <w:sz w:val="20"/>
          <w:szCs w:val="20"/>
        </w:rPr>
        <w:t xml:space="preserve">de una prestadora de servicios profesionales; toda vez, que la prestadora de servicios tenía un contrato suscrito con la Entidad hasta el 30 de septiembre del 2025, y que solo faltando 8 días para su terminación, la contratista manifiesta por escrito estar embaraza y también tener una condición médica de diabetes. </w:t>
      </w:r>
    </w:p>
    <w:p w14:paraId="77A473F0" w14:textId="77777777" w:rsidR="008A33D0" w:rsidRDefault="008A33D0" w:rsidP="008A33D0">
      <w:pPr>
        <w:spacing w:after="0"/>
        <w:ind w:left="567" w:right="758"/>
        <w:jc w:val="both"/>
        <w:rPr>
          <w:rFonts w:ascii="Verdana" w:hAnsi="Verdana"/>
          <w:sz w:val="20"/>
          <w:szCs w:val="20"/>
        </w:rPr>
      </w:pPr>
    </w:p>
    <w:p w14:paraId="7B00B399" w14:textId="77777777" w:rsidR="008A33D0" w:rsidRDefault="008A33D0" w:rsidP="008A33D0">
      <w:pPr>
        <w:spacing w:after="0"/>
        <w:ind w:left="567" w:right="758"/>
        <w:jc w:val="both"/>
        <w:rPr>
          <w:rFonts w:ascii="Verdana" w:hAnsi="Verdana"/>
          <w:sz w:val="20"/>
          <w:szCs w:val="20"/>
        </w:rPr>
      </w:pPr>
      <w:proofErr w:type="gramStart"/>
      <w:r w:rsidRPr="002E7148">
        <w:rPr>
          <w:rFonts w:ascii="Verdana" w:hAnsi="Verdana"/>
          <w:sz w:val="20"/>
          <w:szCs w:val="20"/>
        </w:rPr>
        <w:t>De acuerdo a</w:t>
      </w:r>
      <w:proofErr w:type="gramEnd"/>
      <w:r w:rsidRPr="002E7148">
        <w:rPr>
          <w:rFonts w:ascii="Verdana" w:hAnsi="Verdana"/>
          <w:sz w:val="20"/>
          <w:szCs w:val="20"/>
        </w:rPr>
        <w:t xml:space="preserve"> la situación planteada anteriormente, existe incertidumbre si se debe requerir a la contratista para que allegue los documentos que certifiquen las condiciones médicas que manifiesta, dado que no estaba previsto realizar prorroga y adición </w:t>
      </w:r>
      <w:proofErr w:type="gramStart"/>
      <w:r w:rsidRPr="002E7148">
        <w:rPr>
          <w:rFonts w:ascii="Verdana" w:hAnsi="Verdana"/>
          <w:sz w:val="20"/>
          <w:szCs w:val="20"/>
        </w:rPr>
        <w:t>del mismo</w:t>
      </w:r>
      <w:proofErr w:type="gramEnd"/>
      <w:r w:rsidRPr="002E7148">
        <w:rPr>
          <w:rFonts w:ascii="Verdana" w:hAnsi="Verdana"/>
          <w:sz w:val="20"/>
          <w:szCs w:val="20"/>
        </w:rPr>
        <w:t xml:space="preserve"> hasta el 31 de diciembre del 2025. </w:t>
      </w:r>
    </w:p>
    <w:p w14:paraId="64F6E6B2" w14:textId="77777777" w:rsidR="008A33D0" w:rsidRDefault="008A33D0" w:rsidP="008A33D0">
      <w:pPr>
        <w:spacing w:after="0"/>
        <w:ind w:left="567" w:right="758"/>
        <w:jc w:val="both"/>
        <w:rPr>
          <w:rFonts w:ascii="Verdana" w:hAnsi="Verdana"/>
          <w:sz w:val="20"/>
          <w:szCs w:val="20"/>
        </w:rPr>
      </w:pPr>
    </w:p>
    <w:p w14:paraId="6EFD2D14" w14:textId="77777777" w:rsidR="008A33D0" w:rsidRDefault="008A33D0" w:rsidP="008A33D0">
      <w:pPr>
        <w:spacing w:after="0"/>
        <w:ind w:left="567" w:right="758"/>
        <w:jc w:val="both"/>
        <w:rPr>
          <w:rFonts w:ascii="Verdana" w:hAnsi="Verdana"/>
          <w:sz w:val="20"/>
          <w:szCs w:val="20"/>
        </w:rPr>
      </w:pPr>
      <w:r w:rsidRPr="002E7148">
        <w:rPr>
          <w:rFonts w:ascii="Verdana" w:hAnsi="Verdana"/>
          <w:sz w:val="20"/>
          <w:szCs w:val="20"/>
        </w:rPr>
        <w:t xml:space="preserve">Así las cosas, surgen las siguientes inquietudes a la entidad contratante: </w:t>
      </w:r>
    </w:p>
    <w:p w14:paraId="01B7401F" w14:textId="77777777" w:rsidR="008A33D0" w:rsidRDefault="008A33D0" w:rsidP="008A33D0">
      <w:pPr>
        <w:spacing w:after="0"/>
        <w:ind w:left="567" w:right="758"/>
        <w:jc w:val="both"/>
        <w:rPr>
          <w:rFonts w:ascii="Verdana" w:hAnsi="Verdana"/>
          <w:sz w:val="20"/>
          <w:szCs w:val="20"/>
        </w:rPr>
      </w:pPr>
    </w:p>
    <w:p w14:paraId="6E238F72" w14:textId="77777777" w:rsidR="008A33D0" w:rsidRDefault="008A33D0" w:rsidP="008A33D0">
      <w:pPr>
        <w:spacing w:after="0"/>
        <w:ind w:left="567" w:right="758"/>
        <w:jc w:val="both"/>
        <w:rPr>
          <w:rFonts w:ascii="Verdana" w:hAnsi="Verdana"/>
          <w:sz w:val="20"/>
          <w:szCs w:val="20"/>
        </w:rPr>
      </w:pPr>
      <w:r w:rsidRPr="002E7148">
        <w:rPr>
          <w:rFonts w:ascii="Verdana" w:hAnsi="Verdana"/>
          <w:sz w:val="20"/>
          <w:szCs w:val="20"/>
        </w:rPr>
        <w:t xml:space="preserve">¿Es legal solicitarles las pruebas de las condiciones médicas que pregona de embarazo y diabetes? </w:t>
      </w:r>
    </w:p>
    <w:p w14:paraId="6542EC5E" w14:textId="77777777" w:rsidR="008A33D0" w:rsidRDefault="008A33D0" w:rsidP="008A33D0">
      <w:pPr>
        <w:spacing w:after="0"/>
        <w:ind w:left="567" w:right="758"/>
        <w:jc w:val="both"/>
        <w:rPr>
          <w:rFonts w:ascii="Verdana" w:hAnsi="Verdana"/>
          <w:sz w:val="20"/>
          <w:szCs w:val="20"/>
        </w:rPr>
      </w:pPr>
    </w:p>
    <w:p w14:paraId="5372CEE7" w14:textId="77777777" w:rsidR="008A33D0" w:rsidRPr="00A87E6E" w:rsidRDefault="008A33D0" w:rsidP="008A33D0">
      <w:pPr>
        <w:spacing w:after="0"/>
        <w:ind w:left="567" w:right="758"/>
        <w:jc w:val="both"/>
        <w:rPr>
          <w:rFonts w:ascii="Verdana" w:hAnsi="Verdana"/>
          <w:sz w:val="20"/>
          <w:szCs w:val="20"/>
        </w:rPr>
      </w:pPr>
      <w:r w:rsidRPr="002E7148">
        <w:rPr>
          <w:rFonts w:ascii="Verdana" w:hAnsi="Verdana"/>
          <w:sz w:val="20"/>
          <w:szCs w:val="20"/>
        </w:rPr>
        <w:t xml:space="preserve">¿Por ser contrato de prestación de servicios profesionales esta la entidad obligada a brindarle la estabilidad laboral </w:t>
      </w:r>
      <w:proofErr w:type="gramStart"/>
      <w:r w:rsidRPr="002E7148">
        <w:rPr>
          <w:rFonts w:ascii="Verdana" w:hAnsi="Verdana"/>
          <w:sz w:val="20"/>
          <w:szCs w:val="20"/>
        </w:rPr>
        <w:t>reforzada,</w:t>
      </w:r>
      <w:proofErr w:type="gramEnd"/>
      <w:r w:rsidRPr="002E7148">
        <w:rPr>
          <w:rFonts w:ascii="Verdana" w:hAnsi="Verdana"/>
          <w:sz w:val="20"/>
          <w:szCs w:val="20"/>
        </w:rPr>
        <w:t xml:space="preserve"> así no tenga presupuesto? </w:t>
      </w:r>
      <w:r w:rsidRPr="008E5B36">
        <w:rPr>
          <w:rFonts w:ascii="Verdana" w:hAnsi="Verdana"/>
          <w:sz w:val="20"/>
          <w:szCs w:val="20"/>
        </w:rPr>
        <w:t>(…)”.</w:t>
      </w:r>
    </w:p>
    <w:p w14:paraId="76785E50" w14:textId="77777777" w:rsidR="008A33D0" w:rsidRDefault="008A33D0" w:rsidP="008A33D0">
      <w:pPr>
        <w:spacing w:after="0" w:line="240" w:lineRule="auto"/>
        <w:ind w:firstLine="709"/>
        <w:jc w:val="both"/>
        <w:rPr>
          <w:rFonts w:ascii="Verdana" w:eastAsia="Calibri" w:hAnsi="Verdana" w:cs="Arial"/>
          <w:color w:val="000000"/>
          <w:lang w:eastAsia="es-ES"/>
        </w:rPr>
      </w:pPr>
    </w:p>
    <w:p w14:paraId="02C72092" w14:textId="77777777" w:rsidR="008A33D0" w:rsidRPr="005644FE" w:rsidRDefault="008A33D0" w:rsidP="008A33D0">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C393E1B" w14:textId="77777777" w:rsidR="008A33D0" w:rsidRPr="00714FA7" w:rsidRDefault="008A33D0" w:rsidP="008A33D0">
      <w:pPr>
        <w:spacing w:after="120" w:line="276" w:lineRule="auto"/>
        <w:ind w:firstLine="709"/>
        <w:jc w:val="both"/>
        <w:rPr>
          <w:rFonts w:ascii="Verdana" w:eastAsia="Calibri" w:hAnsi="Verdana" w:cs="Arial"/>
          <w:lang w:eastAsia="es-ES"/>
        </w:rPr>
      </w:pPr>
      <w:r w:rsidRPr="005644FE">
        <w:rPr>
          <w:rFonts w:ascii="Verdana" w:eastAsia="Calibri" w:hAnsi="Verdana" w:cs="Arial"/>
          <w:color w:val="000000"/>
          <w:lang w:eastAsia="es-ES"/>
        </w:rPr>
        <w:lastRenderedPageBreak/>
        <w:t xml:space="preserve">Conforme lo expuesto, en aras de garantizar el derecho fundamental de petición, se resolverá su petición dentro de los límites de la referida competencia consultiva, esto es, haciendo </w:t>
      </w:r>
      <w:r w:rsidRPr="00714FA7">
        <w:rPr>
          <w:rFonts w:ascii="Verdana" w:eastAsia="Calibri" w:hAnsi="Verdana" w:cs="Arial"/>
          <w:color w:val="000000"/>
          <w:lang w:eastAsia="es-ES"/>
        </w:rPr>
        <w:t>abstracción del caso particular y concreto señalado en su petición, pero señalando algunas consideraciones sobre las normas generales relacionadas los problemas jurídicos de su consulta.</w:t>
      </w:r>
      <w:r w:rsidRPr="00714FA7">
        <w:rPr>
          <w:rFonts w:ascii="Verdana" w:eastAsia="Calibri" w:hAnsi="Verdana" w:cs="Arial"/>
          <w:lang w:eastAsia="es-ES"/>
        </w:rPr>
        <w:t xml:space="preserve">  </w:t>
      </w:r>
    </w:p>
    <w:p w14:paraId="2B106D13" w14:textId="77777777" w:rsidR="008A33D0" w:rsidRPr="00714FA7" w:rsidRDefault="008A33D0" w:rsidP="008A33D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714FA7">
        <w:rPr>
          <w:rFonts w:ascii="Verdana" w:eastAsia="Century Gothic" w:hAnsi="Verdana" w:cs="Century Gothic"/>
          <w:b/>
          <w:bCs/>
        </w:rPr>
        <w:t>Problema planteado:</w:t>
      </w:r>
    </w:p>
    <w:p w14:paraId="30354586" w14:textId="77777777" w:rsidR="008A33D0" w:rsidRPr="00714FA7" w:rsidRDefault="008A33D0" w:rsidP="008A33D0">
      <w:pPr>
        <w:pStyle w:val="Prrafodelista"/>
        <w:tabs>
          <w:tab w:val="left" w:pos="142"/>
          <w:tab w:val="left" w:pos="284"/>
        </w:tabs>
        <w:spacing w:after="0" w:line="240" w:lineRule="auto"/>
        <w:ind w:left="0"/>
        <w:contextualSpacing w:val="0"/>
        <w:jc w:val="both"/>
        <w:rPr>
          <w:rFonts w:ascii="Verdana" w:eastAsia="Century Gothic" w:hAnsi="Verdana" w:cs="Century Gothic"/>
          <w:b/>
          <w:bCs/>
        </w:rPr>
      </w:pPr>
    </w:p>
    <w:p w14:paraId="06B8F46F" w14:textId="77777777" w:rsidR="008A33D0" w:rsidRDefault="008A33D0" w:rsidP="008A33D0">
      <w:pPr>
        <w:spacing w:after="0" w:line="276" w:lineRule="auto"/>
        <w:jc w:val="both"/>
        <w:rPr>
          <w:rFonts w:ascii="Verdana" w:eastAsia="Calibri" w:hAnsi="Verdana" w:cs="Arial"/>
          <w:color w:val="000000"/>
          <w:lang w:eastAsia="es-ES"/>
        </w:rPr>
      </w:pPr>
      <w:r w:rsidRPr="00714FA7">
        <w:rPr>
          <w:rFonts w:ascii="Verdana" w:eastAsia="Calibri" w:hAnsi="Verdana" w:cs="Arial"/>
          <w:color w:val="000000"/>
          <w:lang w:eastAsia="es-ES"/>
        </w:rPr>
        <w:t xml:space="preserve">De acuerdo con el contenido de su solicitud, esta Agencia resolverá los siguientes problemas jurídicos: </w:t>
      </w:r>
      <w:r w:rsidRPr="00714FA7">
        <w:rPr>
          <w:rFonts w:ascii="Verdana" w:eastAsia="Century Gothic" w:hAnsi="Verdana" w:cs="Century Gothic"/>
        </w:rPr>
        <w:t xml:space="preserve">i) ¿Cuál es el alcance de la </w:t>
      </w:r>
      <w:r w:rsidRPr="00714FA7">
        <w:rPr>
          <w:rFonts w:ascii="Verdana" w:hAnsi="Verdana" w:cs="Arial"/>
        </w:rPr>
        <w:t xml:space="preserve">protección de estabilidad ocupacional reforzada </w:t>
      </w:r>
      <w:r w:rsidRPr="00714FA7">
        <w:rPr>
          <w:rFonts w:ascii="Verdana" w:eastAsia="Century Gothic" w:hAnsi="Verdana" w:cs="Century Gothic"/>
        </w:rPr>
        <w:t>en un contrato de prestación</w:t>
      </w:r>
      <w:r w:rsidRPr="001A2DDB">
        <w:rPr>
          <w:rFonts w:ascii="Verdana" w:eastAsia="Century Gothic" w:hAnsi="Verdana" w:cs="Century Gothic"/>
        </w:rPr>
        <w:t xml:space="preserve"> de servicios por condición de embarazo</w:t>
      </w:r>
      <w:r w:rsidRPr="00523680">
        <w:rPr>
          <w:rFonts w:ascii="Verdana" w:eastAsia="Century Gothic" w:hAnsi="Verdana" w:cs="Century Gothic"/>
        </w:rPr>
        <w:t>?</w:t>
      </w:r>
      <w:r>
        <w:rPr>
          <w:rFonts w:ascii="Verdana" w:eastAsia="Calibri" w:hAnsi="Verdana" w:cs="Arial"/>
          <w:lang w:eastAsia="es-ES"/>
        </w:rPr>
        <w:t xml:space="preserve">; </w:t>
      </w:r>
      <w:proofErr w:type="spellStart"/>
      <w:r>
        <w:rPr>
          <w:rFonts w:ascii="Verdana" w:eastAsia="Calibri" w:hAnsi="Verdana" w:cs="Arial"/>
          <w:lang w:eastAsia="es-ES"/>
        </w:rPr>
        <w:t>ii</w:t>
      </w:r>
      <w:proofErr w:type="spellEnd"/>
      <w:r>
        <w:rPr>
          <w:rFonts w:ascii="Verdana" w:eastAsia="Calibri" w:hAnsi="Verdana" w:cs="Arial"/>
          <w:lang w:eastAsia="es-ES"/>
        </w:rPr>
        <w:t xml:space="preserve">) </w:t>
      </w:r>
      <w:r w:rsidRPr="001A2DDB">
        <w:rPr>
          <w:rFonts w:ascii="Verdana" w:eastAsia="Calibri" w:hAnsi="Verdana" w:cs="Arial"/>
          <w:lang w:eastAsia="es-ES"/>
        </w:rPr>
        <w:t xml:space="preserve">¿Es legal que la entidad solicite a la contratista que aporte certificado o pruebas médicas que acrediten su </w:t>
      </w:r>
      <w:r>
        <w:rPr>
          <w:rFonts w:ascii="Verdana" w:eastAsia="Calibri" w:hAnsi="Verdana" w:cs="Arial"/>
          <w:lang w:eastAsia="es-ES"/>
        </w:rPr>
        <w:t xml:space="preserve">condición de </w:t>
      </w:r>
      <w:r w:rsidRPr="006C1039">
        <w:rPr>
          <w:rFonts w:ascii="Verdana" w:eastAsia="Calibri" w:hAnsi="Verdana" w:cs="Arial"/>
          <w:lang w:eastAsia="es-ES"/>
        </w:rPr>
        <w:t>embarazo?</w:t>
      </w:r>
    </w:p>
    <w:p w14:paraId="0085F622" w14:textId="77777777" w:rsidR="008A33D0" w:rsidRDefault="008A33D0" w:rsidP="008A33D0">
      <w:pPr>
        <w:spacing w:after="0" w:line="240" w:lineRule="auto"/>
        <w:jc w:val="both"/>
        <w:rPr>
          <w:rFonts w:ascii="Verdana" w:eastAsia="Calibri" w:hAnsi="Verdana" w:cs="Arial"/>
          <w:color w:val="000000"/>
          <w:lang w:eastAsia="es-ES"/>
        </w:rPr>
      </w:pPr>
    </w:p>
    <w:p w14:paraId="2E40257C" w14:textId="77777777" w:rsidR="008A33D0" w:rsidRDefault="008A33D0" w:rsidP="008A33D0">
      <w:pPr>
        <w:spacing w:after="0" w:line="276" w:lineRule="auto"/>
        <w:jc w:val="both"/>
        <w:rPr>
          <w:rFonts w:ascii="Verdana" w:eastAsia="Century Gothic" w:hAnsi="Verdana" w:cs="Century Gothic"/>
          <w:b/>
          <w:bCs/>
        </w:rPr>
      </w:pPr>
      <w:r>
        <w:rPr>
          <w:rFonts w:ascii="Verdana" w:eastAsia="Century Gothic" w:hAnsi="Verdana" w:cs="Century Gothic"/>
          <w:b/>
          <w:bCs/>
        </w:rPr>
        <w:t>2</w:t>
      </w:r>
      <w:r w:rsidRPr="005644FE">
        <w:rPr>
          <w:rFonts w:ascii="Verdana" w:eastAsia="Century Gothic" w:hAnsi="Verdana" w:cs="Century Gothic"/>
          <w:b/>
          <w:bCs/>
        </w:rPr>
        <w:t>. Respuesta:</w:t>
      </w:r>
    </w:p>
    <w:p w14:paraId="6DEAC330" w14:textId="77777777" w:rsidR="008A33D0" w:rsidRPr="005644FE" w:rsidRDefault="008A33D0" w:rsidP="008A33D0">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8A33D0" w:rsidRPr="005644FE" w14:paraId="12E27E8D" w14:textId="77777777" w:rsidTr="00F034E2">
        <w:tc>
          <w:tcPr>
            <w:tcW w:w="8828" w:type="dxa"/>
          </w:tcPr>
          <w:p w14:paraId="624EF62B" w14:textId="77777777" w:rsidR="008A33D0" w:rsidRPr="00F8765F" w:rsidRDefault="008A33D0" w:rsidP="00F034E2">
            <w:pPr>
              <w:spacing w:after="120" w:line="276" w:lineRule="auto"/>
              <w:jc w:val="both"/>
              <w:rPr>
                <w:rFonts w:ascii="Verdana" w:hAnsi="Verdana" w:cs="Arial"/>
                <w:lang w:val="es-ES"/>
              </w:rPr>
            </w:pPr>
            <w:r>
              <w:rPr>
                <w:rFonts w:ascii="Verdana" w:eastAsia="Arial" w:hAnsi="Verdana" w:cs="Arial"/>
                <w:color w:val="000000"/>
              </w:rPr>
              <w:t xml:space="preserve">i) </w:t>
            </w:r>
            <w:r>
              <w:rPr>
                <w:rFonts w:ascii="Verdana" w:eastAsia="Calibri" w:hAnsi="Verdana" w:cs="Arial"/>
                <w:lang w:val="es-MX"/>
              </w:rPr>
              <w:t xml:space="preserve">De manera preliminar debe </w:t>
            </w:r>
            <w:r w:rsidRPr="00DC1771">
              <w:rPr>
                <w:rFonts w:ascii="Verdana" w:hAnsi="Verdana" w:cs="Arial"/>
              </w:rPr>
              <w:t xml:space="preserve">señalarse que, la protección de estabilidad ocupacional reforzada en contratos de prestación de servicios es una garantía reconocida por la Corte Constitucional, a través de las sentencias SU-070 de 2013, SU-075 de 2018, y en especial la sentencia T-329 de 2022. En dichas providencias se reconoce que esta garantía que procede en contratos de prestación de servicios durante el periodo de gestación, el disfrute de licencia de maternidad, hasta por dieciocho (18) semanas y el periodo de lactancia. </w:t>
            </w:r>
          </w:p>
          <w:p w14:paraId="0A46BD3F" w14:textId="77777777" w:rsidR="008A33D0" w:rsidRPr="002C5F99" w:rsidRDefault="008A33D0" w:rsidP="00F034E2">
            <w:pPr>
              <w:spacing w:line="276" w:lineRule="auto"/>
              <w:jc w:val="both"/>
              <w:rPr>
                <w:rFonts w:ascii="Verdana" w:hAnsi="Verdana" w:cs="Arial"/>
                <w:lang w:val="es-ES" w:eastAsia="es-ES"/>
              </w:rPr>
            </w:pPr>
            <w:r>
              <w:rPr>
                <w:rFonts w:ascii="Verdana" w:hAnsi="Verdana" w:cs="Arial"/>
              </w:rPr>
              <w:t xml:space="preserve">         </w:t>
            </w:r>
            <w:r w:rsidRPr="002C5F99">
              <w:rPr>
                <w:rFonts w:ascii="Verdana" w:hAnsi="Verdana" w:cs="Arial"/>
              </w:rPr>
              <w:t>Así las cosas, en cada caso, la entidad estatal deberá dilucidar la forma más adecuada para garantizar dicho derecho a la contratista y su seguridad social, pues lo que se pretende es impedir la discriminación materializada por la terminación o la no renovación del contrato por causa o con ocasión del embarazo o la licencia de maternidad. La valoración de los casos de terminación del contrato de prestación de servicios, por embarazo o periodo de lactancia se da a la luz de tres componentes: (i) el contratante conoce el estado de embarazo de la contratista, (</w:t>
            </w:r>
            <w:proofErr w:type="spellStart"/>
            <w:r w:rsidRPr="002C5F99">
              <w:rPr>
                <w:rFonts w:ascii="Verdana" w:hAnsi="Verdana" w:cs="Arial"/>
              </w:rPr>
              <w:t>ii</w:t>
            </w:r>
            <w:proofErr w:type="spellEnd"/>
            <w:r w:rsidRPr="002C5F99">
              <w:rPr>
                <w:rFonts w:ascii="Verdana" w:hAnsi="Verdana" w:cs="Arial"/>
              </w:rPr>
              <w:t>) subsiste la causa del contrato y (</w:t>
            </w:r>
            <w:proofErr w:type="spellStart"/>
            <w:r w:rsidRPr="002C5F99">
              <w:rPr>
                <w:rFonts w:ascii="Verdana" w:hAnsi="Verdana" w:cs="Arial"/>
              </w:rPr>
              <w:t>iii</w:t>
            </w:r>
            <w:proofErr w:type="spellEnd"/>
            <w:r w:rsidRPr="002C5F99">
              <w:rPr>
                <w:rFonts w:ascii="Verdana" w:hAnsi="Verdana" w:cs="Arial"/>
              </w:rPr>
              <w:t>) no cuenta con permiso del inspector del trabajo para terminar el contrato.</w:t>
            </w:r>
            <w:r w:rsidRPr="002C5F99">
              <w:rPr>
                <w:rFonts w:ascii="Verdana" w:hAnsi="Verdana" w:cs="Arial"/>
                <w:lang w:val="es-ES" w:eastAsia="es-ES"/>
              </w:rPr>
              <w:t xml:space="preserve"> </w:t>
            </w:r>
          </w:p>
          <w:p w14:paraId="56D6C365" w14:textId="77777777" w:rsidR="008A33D0" w:rsidRPr="002C5F99" w:rsidRDefault="008A33D0" w:rsidP="00F034E2">
            <w:pPr>
              <w:spacing w:line="276" w:lineRule="auto"/>
              <w:jc w:val="both"/>
              <w:rPr>
                <w:rFonts w:ascii="Verdana" w:hAnsi="Verdana" w:cs="Arial"/>
                <w:lang w:val="es-ES" w:eastAsia="es-ES"/>
              </w:rPr>
            </w:pPr>
          </w:p>
          <w:p w14:paraId="0812EBA9" w14:textId="77777777" w:rsidR="008A33D0" w:rsidRDefault="008A33D0" w:rsidP="00F034E2">
            <w:pPr>
              <w:spacing w:after="120" w:line="276" w:lineRule="auto"/>
              <w:jc w:val="both"/>
              <w:rPr>
                <w:rFonts w:ascii="Verdana" w:hAnsi="Verdana" w:cs="Arial"/>
                <w:lang w:val="es-ES" w:eastAsia="es-ES"/>
              </w:rPr>
            </w:pPr>
            <w:proofErr w:type="spellStart"/>
            <w:r w:rsidRPr="002C5F99">
              <w:rPr>
                <w:rFonts w:ascii="Verdana" w:hAnsi="Verdana" w:cs="Arial"/>
                <w:lang w:val="es-ES" w:eastAsia="es-ES"/>
              </w:rPr>
              <w:t>ii</w:t>
            </w:r>
            <w:proofErr w:type="spellEnd"/>
            <w:r w:rsidRPr="002C5F99">
              <w:rPr>
                <w:rFonts w:ascii="Verdana" w:hAnsi="Verdana" w:cs="Arial"/>
                <w:lang w:val="es-ES" w:eastAsia="es-ES"/>
              </w:rPr>
              <w:t>) De acuerdo con el artículo 3 de la Ley 2114 de 2021, la entidad</w:t>
            </w:r>
            <w:r w:rsidRPr="00D807CA">
              <w:rPr>
                <w:rFonts w:ascii="Verdana" w:hAnsi="Verdana" w:cs="Arial"/>
                <w:lang w:val="es-ES" w:eastAsia="es-ES"/>
              </w:rPr>
              <w:t xml:space="preserve"> no puede legalmente exigir una prueba de embarazo como requisito de permanencia</w:t>
            </w:r>
            <w:r>
              <w:rPr>
                <w:rFonts w:ascii="Verdana" w:hAnsi="Verdana" w:cs="Arial"/>
                <w:lang w:val="es-ES" w:eastAsia="es-ES"/>
              </w:rPr>
              <w:t>.</w:t>
            </w:r>
            <w:r w:rsidRPr="00D807CA">
              <w:rPr>
                <w:rFonts w:ascii="Verdana" w:hAnsi="Verdana" w:cs="Arial"/>
                <w:lang w:val="es-ES" w:eastAsia="es-ES"/>
              </w:rPr>
              <w:t xml:space="preserve"> </w:t>
            </w:r>
            <w:r>
              <w:rPr>
                <w:rFonts w:ascii="Verdana" w:hAnsi="Verdana" w:cs="Arial"/>
                <w:lang w:val="es-ES" w:eastAsia="es-ES"/>
              </w:rPr>
              <w:t>S</w:t>
            </w:r>
            <w:r w:rsidRPr="00D807CA">
              <w:rPr>
                <w:rFonts w:ascii="Verdana" w:hAnsi="Verdana" w:cs="Arial"/>
                <w:lang w:val="es-ES" w:eastAsia="es-ES"/>
              </w:rPr>
              <w:t xml:space="preserve">in embargo, sí puede solicitar el certificado médico con la fecha probable de </w:t>
            </w:r>
            <w:r w:rsidRPr="00D807CA">
              <w:rPr>
                <w:rFonts w:ascii="Verdana" w:hAnsi="Verdana" w:cs="Arial"/>
                <w:lang w:val="es-ES" w:eastAsia="es-ES"/>
              </w:rPr>
              <w:lastRenderedPageBreak/>
              <w:t>parto, pues este es indispensable para tramitar la protección del fuero de maternidad y la licencia ante la EPS.</w:t>
            </w:r>
          </w:p>
          <w:p w14:paraId="58E7706F" w14:textId="77777777" w:rsidR="008A33D0" w:rsidRPr="002C5F99" w:rsidRDefault="008A33D0" w:rsidP="00F034E2">
            <w:pPr>
              <w:spacing w:after="120" w:line="276" w:lineRule="auto"/>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 xml:space="preserve">         </w:t>
            </w:r>
            <w:r w:rsidRPr="00EA766F">
              <w:rPr>
                <w:rFonts w:ascii="Verdana" w:eastAsia="Times New Roman" w:hAnsi="Verdana" w:cs="Arial"/>
                <w:color w:val="000000" w:themeColor="text1"/>
                <w:lang w:eastAsia="es-CO"/>
              </w:rPr>
              <w:t>En ese sentido, corresponde a los equipos jurídicos de la entidad analizar y definir la vía más adecuada para garantizar la protección constitucional derivada de la estabilidad ocupacional reforzada, atendiendo las circunstancias particulares del contrato, las condiciones presupuestales y la continuidad del objeto contractual. Dicho análisis deberá orientarse a asegurar que las decisiones adoptadas no impliquen una vulneración de los derechos fundamentales de la contratista ni una discriminación por razón de su estado de gestación, garantizando a su vez el cumplimiento de los principios de legalidad, igualdad y buena fe que rigen la función administrativa.</w:t>
            </w:r>
          </w:p>
          <w:p w14:paraId="41D13B73" w14:textId="77777777" w:rsidR="008A33D0" w:rsidRPr="006550E3" w:rsidRDefault="008A33D0" w:rsidP="00F034E2">
            <w:pPr>
              <w:spacing w:after="120" w:line="276" w:lineRule="auto"/>
              <w:jc w:val="both"/>
              <w:rPr>
                <w:rFonts w:ascii="Verdana" w:eastAsia="Arial" w:hAnsi="Verdana" w:cs="Arial"/>
              </w:rPr>
            </w:pPr>
            <w:r>
              <w:rPr>
                <w:rFonts w:ascii="Verdana" w:eastAsia="Calibri" w:hAnsi="Verdana" w:cs="Times New Roman"/>
                <w:lang w:val="es-ES"/>
              </w:rPr>
              <w:t xml:space="preserve">          Por último</w:t>
            </w:r>
            <w:r w:rsidRPr="00DB4737">
              <w:rPr>
                <w:rFonts w:ascii="Verdana" w:eastAsia="Calibri" w:hAnsi="Verdana"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161D9D8C" w14:textId="77777777" w:rsidR="008A33D0" w:rsidRDefault="008A33D0" w:rsidP="008A33D0">
      <w:pPr>
        <w:tabs>
          <w:tab w:val="left" w:pos="142"/>
          <w:tab w:val="left" w:pos="284"/>
        </w:tabs>
        <w:spacing w:after="0" w:line="276" w:lineRule="auto"/>
        <w:jc w:val="both"/>
        <w:rPr>
          <w:rFonts w:ascii="Verdana" w:eastAsia="Century Gothic" w:hAnsi="Verdana" w:cs="Century Gothic"/>
          <w:b/>
          <w:bCs/>
        </w:rPr>
      </w:pPr>
    </w:p>
    <w:p w14:paraId="0931D1CA" w14:textId="77777777" w:rsidR="008A33D0" w:rsidRPr="005644FE" w:rsidRDefault="008A33D0" w:rsidP="008A33D0">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5749E243" w14:textId="77777777" w:rsidR="008A33D0" w:rsidRPr="005644FE" w:rsidRDefault="008A33D0" w:rsidP="008A33D0">
      <w:pPr>
        <w:pStyle w:val="Prrafodelista"/>
        <w:tabs>
          <w:tab w:val="left" w:pos="142"/>
          <w:tab w:val="left" w:pos="284"/>
        </w:tabs>
        <w:spacing w:after="0" w:line="240" w:lineRule="auto"/>
        <w:ind w:left="0"/>
        <w:contextualSpacing w:val="0"/>
        <w:jc w:val="both"/>
        <w:rPr>
          <w:rFonts w:ascii="Verdana" w:eastAsia="Calibri" w:hAnsi="Verdana" w:cs="Arial"/>
        </w:rPr>
      </w:pPr>
    </w:p>
    <w:p w14:paraId="487A00CD" w14:textId="77777777" w:rsidR="008A33D0" w:rsidRDefault="008A33D0" w:rsidP="008A33D0">
      <w:pPr>
        <w:tabs>
          <w:tab w:val="left" w:pos="142"/>
          <w:tab w:val="left" w:pos="284"/>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0B7D97DC" w14:textId="77777777" w:rsidR="008A33D0" w:rsidRDefault="008A33D0" w:rsidP="008A33D0">
      <w:pPr>
        <w:tabs>
          <w:tab w:val="left" w:pos="142"/>
          <w:tab w:val="left" w:pos="284"/>
        </w:tabs>
        <w:spacing w:after="0" w:line="276" w:lineRule="auto"/>
        <w:jc w:val="both"/>
        <w:rPr>
          <w:rFonts w:ascii="Verdana" w:eastAsia="Calibri" w:hAnsi="Verdana" w:cs="Arial"/>
        </w:rPr>
      </w:pPr>
    </w:p>
    <w:p w14:paraId="6C378F29" w14:textId="77777777" w:rsidR="008A33D0" w:rsidRPr="00F56F02" w:rsidRDefault="008A33D0" w:rsidP="008A33D0">
      <w:pPr>
        <w:pStyle w:val="Prrafodelista"/>
        <w:tabs>
          <w:tab w:val="left" w:pos="142"/>
          <w:tab w:val="left" w:pos="284"/>
        </w:tabs>
        <w:snapToGrid w:val="0"/>
        <w:spacing w:after="120" w:line="276" w:lineRule="auto"/>
        <w:ind w:left="0"/>
        <w:contextualSpacing w:val="0"/>
        <w:jc w:val="both"/>
        <w:rPr>
          <w:rFonts w:ascii="Verdana" w:eastAsia="Century Gothic" w:hAnsi="Verdana" w:cs="Century Gothic"/>
          <w:b/>
          <w:bCs/>
        </w:rPr>
      </w:pPr>
      <w:r w:rsidRPr="00D807CA">
        <w:rPr>
          <w:rFonts w:ascii="Verdana" w:eastAsia="Century Gothic" w:hAnsi="Verdana" w:cs="Century Gothic"/>
        </w:rPr>
        <w:t>i)</w:t>
      </w:r>
      <w:r>
        <w:rPr>
          <w:rFonts w:ascii="Verdana" w:hAnsi="Verdana"/>
        </w:rPr>
        <w:t xml:space="preserve"> </w:t>
      </w:r>
      <w:r w:rsidRPr="00F56F02">
        <w:rPr>
          <w:rFonts w:ascii="Verdana" w:hAnsi="Verdana"/>
        </w:rPr>
        <w:t>El contrato de prestación de servicios es un contrato estatal típico, regulado en el numeral 3 del artículo 32 de la Ley 80 de 1993. Este se define como aquel que “celebren</w:t>
      </w:r>
      <w:r w:rsidRPr="00F56F02">
        <w:rPr>
          <w:rFonts w:ascii="Verdana" w:hAnsi="Verdana"/>
          <w:spacing w:val="-20"/>
        </w:rPr>
        <w:t xml:space="preserve"> </w:t>
      </w:r>
      <w:r w:rsidRPr="00F56F02">
        <w:rPr>
          <w:rFonts w:ascii="Verdana" w:hAnsi="Verdana"/>
        </w:rPr>
        <w:t>las</w:t>
      </w:r>
      <w:r w:rsidRPr="00F56F02">
        <w:rPr>
          <w:rFonts w:ascii="Verdana" w:hAnsi="Verdana"/>
          <w:spacing w:val="-19"/>
        </w:rPr>
        <w:t xml:space="preserve"> </w:t>
      </w:r>
      <w:r w:rsidRPr="00F56F02">
        <w:rPr>
          <w:rFonts w:ascii="Verdana" w:hAnsi="Verdana"/>
        </w:rPr>
        <w:t>entidades</w:t>
      </w:r>
      <w:r w:rsidRPr="00F56F02">
        <w:rPr>
          <w:rFonts w:ascii="Verdana" w:hAnsi="Verdana"/>
          <w:spacing w:val="-19"/>
        </w:rPr>
        <w:t xml:space="preserve"> </w:t>
      </w:r>
      <w:r w:rsidRPr="00F56F02">
        <w:rPr>
          <w:rFonts w:ascii="Verdana" w:hAnsi="Verdana"/>
        </w:rPr>
        <w:t>estatales</w:t>
      </w:r>
      <w:r w:rsidRPr="00F56F02">
        <w:rPr>
          <w:rFonts w:ascii="Verdana" w:hAnsi="Verdana"/>
          <w:spacing w:val="-20"/>
        </w:rPr>
        <w:t xml:space="preserve"> </w:t>
      </w:r>
      <w:r w:rsidRPr="00F56F02">
        <w:rPr>
          <w:rFonts w:ascii="Verdana" w:hAnsi="Verdana"/>
        </w:rPr>
        <w:t>para</w:t>
      </w:r>
      <w:r w:rsidRPr="00F56F02">
        <w:rPr>
          <w:rFonts w:ascii="Verdana" w:hAnsi="Verdana"/>
          <w:spacing w:val="-19"/>
        </w:rPr>
        <w:t xml:space="preserve"> </w:t>
      </w:r>
      <w:r w:rsidRPr="00F56F02">
        <w:rPr>
          <w:rFonts w:ascii="Verdana" w:hAnsi="Verdana"/>
        </w:rPr>
        <w:t>desarrollar</w:t>
      </w:r>
      <w:r w:rsidRPr="00F56F02">
        <w:rPr>
          <w:rFonts w:ascii="Verdana" w:hAnsi="Verdana"/>
          <w:spacing w:val="-20"/>
        </w:rPr>
        <w:t xml:space="preserve"> </w:t>
      </w:r>
      <w:r w:rsidRPr="00F56F02">
        <w:rPr>
          <w:rFonts w:ascii="Verdana" w:hAnsi="Verdana"/>
        </w:rPr>
        <w:t>actividades</w:t>
      </w:r>
      <w:r w:rsidRPr="00F56F02">
        <w:rPr>
          <w:rFonts w:ascii="Verdana" w:hAnsi="Verdana"/>
          <w:spacing w:val="-19"/>
        </w:rPr>
        <w:t xml:space="preserve"> </w:t>
      </w:r>
      <w:r w:rsidRPr="00F56F02">
        <w:rPr>
          <w:rFonts w:ascii="Verdana" w:hAnsi="Verdana"/>
        </w:rPr>
        <w:t>relacionadas</w:t>
      </w:r>
      <w:r w:rsidRPr="00F56F02">
        <w:rPr>
          <w:rFonts w:ascii="Verdana" w:hAnsi="Verdana"/>
          <w:spacing w:val="-19"/>
        </w:rPr>
        <w:t xml:space="preserve"> </w:t>
      </w:r>
      <w:r w:rsidRPr="00F56F02">
        <w:rPr>
          <w:rFonts w:ascii="Verdana" w:hAnsi="Verdana"/>
        </w:rPr>
        <w:t>con</w:t>
      </w:r>
      <w:r w:rsidRPr="00F56F02">
        <w:rPr>
          <w:rFonts w:ascii="Verdana" w:hAnsi="Verdana"/>
          <w:spacing w:val="-20"/>
        </w:rPr>
        <w:t xml:space="preserve"> </w:t>
      </w:r>
      <w:r w:rsidRPr="00F56F02">
        <w:rPr>
          <w:rFonts w:ascii="Verdana" w:hAnsi="Verdana"/>
        </w:rPr>
        <w:t>la administración o funcionamiento de la entidad. Estos contratos sólo se podrán celebrar</w:t>
      </w:r>
      <w:r w:rsidRPr="00F56F02">
        <w:rPr>
          <w:rFonts w:ascii="Verdana" w:hAnsi="Verdana"/>
          <w:spacing w:val="-9"/>
        </w:rPr>
        <w:t xml:space="preserve"> </w:t>
      </w:r>
      <w:r w:rsidRPr="00F56F02">
        <w:rPr>
          <w:rFonts w:ascii="Verdana" w:hAnsi="Verdana"/>
        </w:rPr>
        <w:t>con</w:t>
      </w:r>
      <w:r w:rsidRPr="00F56F02">
        <w:rPr>
          <w:rFonts w:ascii="Verdana" w:hAnsi="Verdana"/>
          <w:spacing w:val="-11"/>
        </w:rPr>
        <w:t xml:space="preserve"> </w:t>
      </w:r>
      <w:r w:rsidRPr="00F56F02">
        <w:rPr>
          <w:rFonts w:ascii="Verdana" w:hAnsi="Verdana"/>
        </w:rPr>
        <w:t>personas</w:t>
      </w:r>
      <w:r w:rsidRPr="00F56F02">
        <w:rPr>
          <w:rFonts w:ascii="Verdana" w:hAnsi="Verdana"/>
          <w:spacing w:val="-9"/>
        </w:rPr>
        <w:t xml:space="preserve"> </w:t>
      </w:r>
      <w:r w:rsidRPr="00F56F02">
        <w:rPr>
          <w:rFonts w:ascii="Verdana" w:hAnsi="Verdana"/>
        </w:rPr>
        <w:t>naturales</w:t>
      </w:r>
      <w:r w:rsidRPr="00F56F02">
        <w:rPr>
          <w:rFonts w:ascii="Verdana" w:hAnsi="Verdana"/>
          <w:spacing w:val="-9"/>
        </w:rPr>
        <w:t xml:space="preserve"> </w:t>
      </w:r>
      <w:r w:rsidRPr="00F56F02">
        <w:rPr>
          <w:rFonts w:ascii="Verdana" w:hAnsi="Verdana"/>
        </w:rPr>
        <w:t>cuando</w:t>
      </w:r>
      <w:r w:rsidRPr="00F56F02">
        <w:rPr>
          <w:rFonts w:ascii="Verdana" w:hAnsi="Verdana"/>
          <w:spacing w:val="-10"/>
        </w:rPr>
        <w:t xml:space="preserve"> </w:t>
      </w:r>
      <w:r w:rsidRPr="00F56F02">
        <w:rPr>
          <w:rFonts w:ascii="Verdana" w:hAnsi="Verdana"/>
        </w:rPr>
        <w:t>dichas</w:t>
      </w:r>
      <w:r w:rsidRPr="00F56F02">
        <w:rPr>
          <w:rFonts w:ascii="Verdana" w:hAnsi="Verdana"/>
          <w:spacing w:val="-10"/>
        </w:rPr>
        <w:t xml:space="preserve"> </w:t>
      </w:r>
      <w:r w:rsidRPr="00F56F02">
        <w:rPr>
          <w:rFonts w:ascii="Verdana" w:hAnsi="Verdana"/>
        </w:rPr>
        <w:t>actividades</w:t>
      </w:r>
      <w:r w:rsidRPr="00F56F02">
        <w:rPr>
          <w:rFonts w:ascii="Verdana" w:hAnsi="Verdana"/>
          <w:spacing w:val="-9"/>
        </w:rPr>
        <w:t xml:space="preserve"> </w:t>
      </w:r>
      <w:r w:rsidRPr="00F56F02">
        <w:rPr>
          <w:rFonts w:ascii="Verdana" w:hAnsi="Verdana"/>
        </w:rPr>
        <w:t>no</w:t>
      </w:r>
      <w:r w:rsidRPr="00F56F02">
        <w:rPr>
          <w:rFonts w:ascii="Verdana" w:hAnsi="Verdana"/>
          <w:spacing w:val="-11"/>
        </w:rPr>
        <w:t xml:space="preserve"> </w:t>
      </w:r>
      <w:r w:rsidRPr="00F56F02">
        <w:rPr>
          <w:rFonts w:ascii="Verdana" w:hAnsi="Verdana"/>
        </w:rPr>
        <w:t>puedan</w:t>
      </w:r>
      <w:r w:rsidRPr="00F56F02">
        <w:rPr>
          <w:rFonts w:ascii="Verdana" w:hAnsi="Verdana"/>
          <w:spacing w:val="-10"/>
        </w:rPr>
        <w:t xml:space="preserve"> </w:t>
      </w:r>
      <w:r w:rsidRPr="00F56F02">
        <w:rPr>
          <w:rFonts w:ascii="Verdana" w:hAnsi="Verdana"/>
        </w:rPr>
        <w:t>realizarse con</w:t>
      </w:r>
      <w:r w:rsidRPr="00F56F02">
        <w:rPr>
          <w:rFonts w:ascii="Verdana" w:hAnsi="Verdana"/>
          <w:spacing w:val="-20"/>
        </w:rPr>
        <w:t xml:space="preserve"> </w:t>
      </w:r>
      <w:r w:rsidRPr="00F56F02">
        <w:rPr>
          <w:rFonts w:ascii="Verdana" w:hAnsi="Verdana"/>
        </w:rPr>
        <w:t>personal</w:t>
      </w:r>
      <w:r w:rsidRPr="00F56F02">
        <w:rPr>
          <w:rFonts w:ascii="Verdana" w:hAnsi="Verdana"/>
          <w:spacing w:val="-19"/>
        </w:rPr>
        <w:t xml:space="preserve"> </w:t>
      </w:r>
      <w:r w:rsidRPr="00F56F02">
        <w:rPr>
          <w:rFonts w:ascii="Verdana" w:hAnsi="Verdana"/>
        </w:rPr>
        <w:t>de</w:t>
      </w:r>
      <w:r w:rsidRPr="00F56F02">
        <w:rPr>
          <w:rFonts w:ascii="Verdana" w:hAnsi="Verdana"/>
          <w:spacing w:val="-19"/>
        </w:rPr>
        <w:t xml:space="preserve"> </w:t>
      </w:r>
      <w:r w:rsidRPr="00F56F02">
        <w:rPr>
          <w:rFonts w:ascii="Verdana" w:hAnsi="Verdana"/>
        </w:rPr>
        <w:t>planta</w:t>
      </w:r>
      <w:r w:rsidRPr="00F56F02">
        <w:rPr>
          <w:rFonts w:ascii="Verdana" w:hAnsi="Verdana"/>
          <w:spacing w:val="-20"/>
        </w:rPr>
        <w:t xml:space="preserve"> </w:t>
      </w:r>
      <w:r w:rsidRPr="00F56F02">
        <w:rPr>
          <w:rFonts w:ascii="Verdana" w:hAnsi="Verdana"/>
        </w:rPr>
        <w:t>o</w:t>
      </w:r>
      <w:r w:rsidRPr="00F56F02">
        <w:rPr>
          <w:rFonts w:ascii="Verdana" w:hAnsi="Verdana"/>
          <w:spacing w:val="-19"/>
        </w:rPr>
        <w:t xml:space="preserve"> </w:t>
      </w:r>
      <w:r w:rsidRPr="00F56F02">
        <w:rPr>
          <w:rFonts w:ascii="Verdana" w:hAnsi="Verdana"/>
        </w:rPr>
        <w:t>requieran</w:t>
      </w:r>
      <w:r w:rsidRPr="00F56F02">
        <w:rPr>
          <w:rFonts w:ascii="Verdana" w:hAnsi="Verdana"/>
          <w:spacing w:val="-20"/>
        </w:rPr>
        <w:t xml:space="preserve"> </w:t>
      </w:r>
      <w:r w:rsidRPr="00F56F02">
        <w:rPr>
          <w:rFonts w:ascii="Verdana" w:hAnsi="Verdana"/>
        </w:rPr>
        <w:t>conocimientos</w:t>
      </w:r>
      <w:r w:rsidRPr="00F56F02">
        <w:rPr>
          <w:rFonts w:ascii="Verdana" w:hAnsi="Verdana"/>
          <w:spacing w:val="-19"/>
        </w:rPr>
        <w:t xml:space="preserve"> </w:t>
      </w:r>
      <w:r w:rsidRPr="00F56F02">
        <w:rPr>
          <w:rFonts w:ascii="Verdana" w:hAnsi="Verdana"/>
        </w:rPr>
        <w:t>especializados.</w:t>
      </w:r>
      <w:r w:rsidRPr="00F56F02">
        <w:rPr>
          <w:rFonts w:ascii="Verdana" w:hAnsi="Verdana"/>
          <w:spacing w:val="-19"/>
        </w:rPr>
        <w:t xml:space="preserve"> </w:t>
      </w:r>
      <w:r w:rsidRPr="00F56F02">
        <w:rPr>
          <w:rFonts w:ascii="Verdana" w:hAnsi="Verdana"/>
        </w:rPr>
        <w:t>En</w:t>
      </w:r>
      <w:r w:rsidRPr="00F56F02">
        <w:rPr>
          <w:rFonts w:ascii="Verdana" w:hAnsi="Verdana"/>
          <w:spacing w:val="-20"/>
        </w:rPr>
        <w:t xml:space="preserve"> </w:t>
      </w:r>
      <w:r w:rsidRPr="00F56F02">
        <w:rPr>
          <w:rFonts w:ascii="Verdana" w:hAnsi="Verdana"/>
        </w:rPr>
        <w:t>ningún</w:t>
      </w:r>
      <w:r w:rsidRPr="00F56F02">
        <w:rPr>
          <w:rFonts w:ascii="Verdana" w:hAnsi="Verdana"/>
          <w:spacing w:val="-19"/>
        </w:rPr>
        <w:t xml:space="preserve"> </w:t>
      </w:r>
      <w:r w:rsidRPr="00F56F02">
        <w:rPr>
          <w:rFonts w:ascii="Verdana" w:hAnsi="Verdana"/>
        </w:rPr>
        <w:t>caso estos</w:t>
      </w:r>
      <w:r w:rsidRPr="00F56F02">
        <w:rPr>
          <w:rFonts w:ascii="Verdana" w:hAnsi="Verdana"/>
          <w:spacing w:val="-11"/>
        </w:rPr>
        <w:t xml:space="preserve"> </w:t>
      </w:r>
      <w:r w:rsidRPr="00F56F02">
        <w:rPr>
          <w:rFonts w:ascii="Verdana" w:hAnsi="Verdana"/>
        </w:rPr>
        <w:t>contratos</w:t>
      </w:r>
      <w:r w:rsidRPr="00F56F02">
        <w:rPr>
          <w:rFonts w:ascii="Verdana" w:hAnsi="Verdana"/>
          <w:spacing w:val="-10"/>
        </w:rPr>
        <w:t xml:space="preserve"> </w:t>
      </w:r>
      <w:r w:rsidRPr="00F56F02">
        <w:rPr>
          <w:rFonts w:ascii="Verdana" w:hAnsi="Verdana"/>
        </w:rPr>
        <w:t>generan</w:t>
      </w:r>
      <w:r w:rsidRPr="00F56F02">
        <w:rPr>
          <w:rFonts w:ascii="Verdana" w:hAnsi="Verdana"/>
          <w:spacing w:val="-10"/>
        </w:rPr>
        <w:t xml:space="preserve"> </w:t>
      </w:r>
      <w:r w:rsidRPr="00F56F02">
        <w:rPr>
          <w:rFonts w:ascii="Verdana" w:hAnsi="Verdana"/>
        </w:rPr>
        <w:t>relación</w:t>
      </w:r>
      <w:r w:rsidRPr="00F56F02">
        <w:rPr>
          <w:rFonts w:ascii="Verdana" w:hAnsi="Verdana"/>
          <w:spacing w:val="-10"/>
        </w:rPr>
        <w:t xml:space="preserve"> </w:t>
      </w:r>
      <w:r w:rsidRPr="00F56F02">
        <w:rPr>
          <w:rFonts w:ascii="Verdana" w:hAnsi="Verdana"/>
        </w:rPr>
        <w:t>laboral</w:t>
      </w:r>
      <w:r w:rsidRPr="00F56F02">
        <w:rPr>
          <w:rFonts w:ascii="Verdana" w:hAnsi="Verdana"/>
          <w:spacing w:val="-10"/>
        </w:rPr>
        <w:t xml:space="preserve"> </w:t>
      </w:r>
      <w:r w:rsidRPr="00F56F02">
        <w:rPr>
          <w:rFonts w:ascii="Verdana" w:hAnsi="Verdana"/>
        </w:rPr>
        <w:t>ni</w:t>
      </w:r>
      <w:r w:rsidRPr="00F56F02">
        <w:rPr>
          <w:rFonts w:ascii="Verdana" w:hAnsi="Verdana"/>
          <w:spacing w:val="-12"/>
        </w:rPr>
        <w:t xml:space="preserve"> </w:t>
      </w:r>
      <w:r w:rsidRPr="00F56F02">
        <w:rPr>
          <w:rFonts w:ascii="Verdana" w:hAnsi="Verdana"/>
        </w:rPr>
        <w:t>prestaciones</w:t>
      </w:r>
      <w:r w:rsidRPr="00F56F02">
        <w:rPr>
          <w:rFonts w:ascii="Verdana" w:hAnsi="Verdana"/>
          <w:spacing w:val="-9"/>
        </w:rPr>
        <w:t xml:space="preserve"> </w:t>
      </w:r>
      <w:r w:rsidRPr="00F56F02">
        <w:rPr>
          <w:rFonts w:ascii="Verdana" w:hAnsi="Verdana"/>
        </w:rPr>
        <w:t>sociales</w:t>
      </w:r>
      <w:r w:rsidRPr="00F56F02">
        <w:rPr>
          <w:rFonts w:ascii="Verdana" w:hAnsi="Verdana"/>
          <w:spacing w:val="-10"/>
        </w:rPr>
        <w:t xml:space="preserve"> </w:t>
      </w:r>
      <w:r w:rsidRPr="00F56F02">
        <w:rPr>
          <w:rFonts w:ascii="Verdana" w:hAnsi="Verdana"/>
        </w:rPr>
        <w:t>y</w:t>
      </w:r>
      <w:r w:rsidRPr="00F56F02">
        <w:rPr>
          <w:rFonts w:ascii="Verdana" w:hAnsi="Verdana"/>
          <w:spacing w:val="-12"/>
        </w:rPr>
        <w:t xml:space="preserve"> </w:t>
      </w:r>
      <w:r w:rsidRPr="00F56F02">
        <w:rPr>
          <w:rFonts w:ascii="Verdana" w:hAnsi="Verdana"/>
        </w:rPr>
        <w:t>se</w:t>
      </w:r>
      <w:r w:rsidRPr="00F56F02">
        <w:rPr>
          <w:rFonts w:ascii="Verdana" w:hAnsi="Verdana"/>
          <w:spacing w:val="-12"/>
        </w:rPr>
        <w:t xml:space="preserve"> </w:t>
      </w:r>
      <w:r w:rsidRPr="00F56F02">
        <w:rPr>
          <w:rFonts w:ascii="Verdana" w:hAnsi="Verdana"/>
        </w:rPr>
        <w:t>celebrarán por el término estrictamente indispensable”.</w:t>
      </w:r>
    </w:p>
    <w:p w14:paraId="75EEC63D" w14:textId="2BE2F5C9" w:rsidR="008A33D0" w:rsidRPr="005073AF" w:rsidRDefault="008A33D0" w:rsidP="005073AF">
      <w:pPr>
        <w:pStyle w:val="Textoindependiente"/>
        <w:spacing w:line="276" w:lineRule="auto"/>
        <w:ind w:firstLine="709"/>
        <w:jc w:val="both"/>
        <w:rPr>
          <w:rFonts w:ascii="Verdana" w:hAnsi="Verdana"/>
        </w:rPr>
      </w:pPr>
      <w:r w:rsidRPr="009A6F9B">
        <w:rPr>
          <w:rFonts w:ascii="Verdana" w:hAnsi="Verdana"/>
        </w:rPr>
        <w:t>La</w:t>
      </w:r>
      <w:r w:rsidRPr="009A6F9B">
        <w:rPr>
          <w:rFonts w:ascii="Verdana" w:hAnsi="Verdana"/>
          <w:spacing w:val="-15"/>
        </w:rPr>
        <w:t xml:space="preserve"> </w:t>
      </w:r>
      <w:r w:rsidRPr="009A6F9B">
        <w:rPr>
          <w:rFonts w:ascii="Verdana" w:hAnsi="Verdana"/>
        </w:rPr>
        <w:t>celebración</w:t>
      </w:r>
      <w:r w:rsidRPr="009A6F9B">
        <w:rPr>
          <w:rFonts w:ascii="Verdana" w:hAnsi="Verdana"/>
          <w:spacing w:val="-11"/>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dicho</w:t>
      </w:r>
      <w:r w:rsidRPr="009A6F9B">
        <w:rPr>
          <w:rFonts w:ascii="Verdana" w:hAnsi="Verdana"/>
          <w:spacing w:val="-14"/>
        </w:rPr>
        <w:t xml:space="preserve"> </w:t>
      </w:r>
      <w:r w:rsidRPr="009A6F9B">
        <w:rPr>
          <w:rFonts w:ascii="Verdana" w:hAnsi="Verdana"/>
        </w:rPr>
        <w:t>contrato</w:t>
      </w:r>
      <w:r w:rsidRPr="009A6F9B">
        <w:rPr>
          <w:rFonts w:ascii="Verdana" w:hAnsi="Verdana"/>
          <w:spacing w:val="-13"/>
        </w:rPr>
        <w:t xml:space="preserve"> </w:t>
      </w:r>
      <w:r w:rsidRPr="009A6F9B">
        <w:rPr>
          <w:rFonts w:ascii="Verdana" w:hAnsi="Verdana"/>
        </w:rPr>
        <w:t>debe</w:t>
      </w:r>
      <w:r w:rsidRPr="009A6F9B">
        <w:rPr>
          <w:rFonts w:ascii="Verdana" w:hAnsi="Verdana"/>
          <w:spacing w:val="-14"/>
        </w:rPr>
        <w:t xml:space="preserve"> </w:t>
      </w:r>
      <w:r w:rsidRPr="009A6F9B">
        <w:rPr>
          <w:rFonts w:ascii="Verdana" w:hAnsi="Verdana"/>
        </w:rPr>
        <w:t>efectuarse</w:t>
      </w:r>
      <w:r w:rsidRPr="009A6F9B">
        <w:rPr>
          <w:rFonts w:ascii="Verdana" w:hAnsi="Verdana"/>
          <w:spacing w:val="-12"/>
        </w:rPr>
        <w:t xml:space="preserve"> </w:t>
      </w:r>
      <w:r w:rsidRPr="009A6F9B">
        <w:rPr>
          <w:rFonts w:ascii="Verdana" w:hAnsi="Verdana"/>
        </w:rPr>
        <w:t>a</w:t>
      </w:r>
      <w:r w:rsidRPr="009A6F9B">
        <w:rPr>
          <w:rFonts w:ascii="Verdana" w:hAnsi="Verdana"/>
          <w:spacing w:val="-15"/>
        </w:rPr>
        <w:t xml:space="preserve"> </w:t>
      </w:r>
      <w:r w:rsidRPr="009A6F9B">
        <w:rPr>
          <w:rFonts w:ascii="Verdana" w:hAnsi="Verdana"/>
        </w:rPr>
        <w:t>través</w:t>
      </w:r>
      <w:r w:rsidRPr="009A6F9B">
        <w:rPr>
          <w:rFonts w:ascii="Verdana" w:hAnsi="Verdana"/>
          <w:spacing w:val="-14"/>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la</w:t>
      </w:r>
      <w:r w:rsidRPr="009A6F9B">
        <w:rPr>
          <w:rFonts w:ascii="Verdana" w:hAnsi="Verdana"/>
          <w:spacing w:val="-15"/>
        </w:rPr>
        <w:t xml:space="preserve"> </w:t>
      </w:r>
      <w:r w:rsidRPr="009A6F9B">
        <w:rPr>
          <w:rFonts w:ascii="Verdana" w:hAnsi="Verdana"/>
        </w:rPr>
        <w:t>modalidad de contratación directa. Así lo dispone el artículo 2, numeral 4°, literal h) de la Ley</w:t>
      </w:r>
      <w:r w:rsidRPr="009A6F9B">
        <w:rPr>
          <w:rFonts w:ascii="Verdana" w:hAnsi="Verdana"/>
          <w:spacing w:val="-7"/>
        </w:rPr>
        <w:t xml:space="preserve"> </w:t>
      </w:r>
      <w:r w:rsidRPr="009A6F9B">
        <w:rPr>
          <w:rFonts w:ascii="Verdana" w:hAnsi="Verdana"/>
        </w:rPr>
        <w:t>1150</w:t>
      </w:r>
      <w:r w:rsidRPr="009A6F9B">
        <w:rPr>
          <w:rFonts w:ascii="Verdana" w:hAnsi="Verdana"/>
          <w:spacing w:val="-6"/>
        </w:rPr>
        <w:t xml:space="preserve"> </w:t>
      </w:r>
      <w:r w:rsidRPr="009A6F9B">
        <w:rPr>
          <w:rFonts w:ascii="Verdana" w:hAnsi="Verdana"/>
        </w:rPr>
        <w:t>de</w:t>
      </w:r>
      <w:r w:rsidRPr="009A6F9B">
        <w:rPr>
          <w:rFonts w:ascii="Verdana" w:hAnsi="Verdana"/>
          <w:spacing w:val="-7"/>
        </w:rPr>
        <w:t xml:space="preserve"> </w:t>
      </w:r>
      <w:r w:rsidRPr="009A6F9B">
        <w:rPr>
          <w:rFonts w:ascii="Verdana" w:hAnsi="Verdana"/>
        </w:rPr>
        <w:t xml:space="preserve">2007, el cual señala: </w:t>
      </w:r>
    </w:p>
    <w:p w14:paraId="6438132F" w14:textId="77777777" w:rsidR="008A33D0" w:rsidRDefault="008A33D0" w:rsidP="008A33D0">
      <w:pPr>
        <w:spacing w:after="0" w:line="240" w:lineRule="auto"/>
        <w:ind w:left="709" w:right="709"/>
        <w:jc w:val="both"/>
        <w:rPr>
          <w:rFonts w:ascii="Verdana" w:hAnsi="Verdana"/>
          <w:sz w:val="20"/>
          <w:szCs w:val="20"/>
        </w:rPr>
      </w:pPr>
      <w:r w:rsidRPr="00EF7E33">
        <w:rPr>
          <w:rFonts w:ascii="Verdana" w:hAnsi="Verdana"/>
          <w:sz w:val="20"/>
          <w:szCs w:val="20"/>
        </w:rPr>
        <w:lastRenderedPageBreak/>
        <w:t>“La</w:t>
      </w:r>
      <w:r w:rsidRPr="00EF7E33">
        <w:rPr>
          <w:rFonts w:ascii="Verdana" w:hAnsi="Verdana"/>
          <w:spacing w:val="-4"/>
          <w:sz w:val="20"/>
          <w:szCs w:val="20"/>
        </w:rPr>
        <w:t xml:space="preserve"> </w:t>
      </w:r>
      <w:r w:rsidRPr="00EF7E33">
        <w:rPr>
          <w:rFonts w:ascii="Verdana" w:hAnsi="Verdana"/>
          <w:sz w:val="20"/>
          <w:szCs w:val="20"/>
        </w:rPr>
        <w:t>escogencia</w:t>
      </w:r>
      <w:r w:rsidRPr="00EF7E33">
        <w:rPr>
          <w:rFonts w:ascii="Verdana" w:hAnsi="Verdana"/>
          <w:spacing w:val="-4"/>
          <w:sz w:val="20"/>
          <w:szCs w:val="20"/>
        </w:rPr>
        <w:t xml:space="preserve"> </w:t>
      </w:r>
      <w:r w:rsidRPr="00EF7E33">
        <w:rPr>
          <w:rFonts w:ascii="Verdana" w:hAnsi="Verdana"/>
          <w:sz w:val="20"/>
          <w:szCs w:val="20"/>
        </w:rPr>
        <w:t>del</w:t>
      </w:r>
      <w:r w:rsidRPr="00EF7E33">
        <w:rPr>
          <w:rFonts w:ascii="Verdana" w:hAnsi="Verdana"/>
          <w:spacing w:val="-4"/>
          <w:sz w:val="20"/>
          <w:szCs w:val="20"/>
        </w:rPr>
        <w:t xml:space="preserve"> </w:t>
      </w:r>
      <w:r w:rsidRPr="00EF7E33">
        <w:rPr>
          <w:rFonts w:ascii="Verdana" w:hAnsi="Verdana"/>
          <w:sz w:val="20"/>
          <w:szCs w:val="20"/>
        </w:rPr>
        <w:t>contratista</w:t>
      </w:r>
      <w:r w:rsidRPr="00EF7E33">
        <w:rPr>
          <w:rFonts w:ascii="Verdana" w:hAnsi="Verdana"/>
          <w:spacing w:val="-4"/>
          <w:sz w:val="20"/>
          <w:szCs w:val="20"/>
        </w:rPr>
        <w:t xml:space="preserve"> </w:t>
      </w:r>
      <w:r w:rsidRPr="00EF7E33">
        <w:rPr>
          <w:rFonts w:ascii="Verdana" w:hAnsi="Verdana"/>
          <w:sz w:val="20"/>
          <w:szCs w:val="20"/>
        </w:rPr>
        <w:t>se</w:t>
      </w:r>
      <w:r w:rsidRPr="00EF7E33">
        <w:rPr>
          <w:rFonts w:ascii="Verdana" w:hAnsi="Verdana"/>
          <w:spacing w:val="-4"/>
          <w:sz w:val="20"/>
          <w:szCs w:val="20"/>
        </w:rPr>
        <w:t xml:space="preserve"> </w:t>
      </w:r>
      <w:r w:rsidRPr="00EF7E33">
        <w:rPr>
          <w:rFonts w:ascii="Verdana" w:hAnsi="Verdana"/>
          <w:sz w:val="20"/>
          <w:szCs w:val="20"/>
        </w:rPr>
        <w:t>efectuará</w:t>
      </w:r>
      <w:r w:rsidRPr="00EF7E33">
        <w:rPr>
          <w:rFonts w:ascii="Verdana" w:hAnsi="Verdana"/>
          <w:spacing w:val="-4"/>
          <w:sz w:val="20"/>
          <w:szCs w:val="20"/>
        </w:rPr>
        <w:t xml:space="preserve"> </w:t>
      </w:r>
      <w:r w:rsidRPr="00EF7E33">
        <w:rPr>
          <w:rFonts w:ascii="Verdana" w:hAnsi="Verdana"/>
          <w:sz w:val="20"/>
          <w:szCs w:val="20"/>
        </w:rPr>
        <w:t>con</w:t>
      </w:r>
      <w:r w:rsidRPr="00EF7E33">
        <w:rPr>
          <w:rFonts w:ascii="Verdana" w:hAnsi="Verdana"/>
          <w:spacing w:val="-4"/>
          <w:sz w:val="20"/>
          <w:szCs w:val="20"/>
        </w:rPr>
        <w:t xml:space="preserve"> </w:t>
      </w:r>
      <w:r w:rsidRPr="00EF7E33">
        <w:rPr>
          <w:rFonts w:ascii="Verdana" w:hAnsi="Verdana"/>
          <w:sz w:val="20"/>
          <w:szCs w:val="20"/>
        </w:rPr>
        <w:t>arreglo</w:t>
      </w:r>
      <w:r w:rsidRPr="00EF7E33">
        <w:rPr>
          <w:rFonts w:ascii="Verdana" w:hAnsi="Verdana"/>
          <w:spacing w:val="-4"/>
          <w:sz w:val="20"/>
          <w:szCs w:val="20"/>
        </w:rPr>
        <w:t xml:space="preserve"> </w:t>
      </w:r>
      <w:r w:rsidRPr="00EF7E33">
        <w:rPr>
          <w:rFonts w:ascii="Verdana" w:hAnsi="Verdana"/>
          <w:sz w:val="20"/>
          <w:szCs w:val="20"/>
        </w:rPr>
        <w:t>a</w:t>
      </w:r>
      <w:r w:rsidRPr="00EF7E33">
        <w:rPr>
          <w:rFonts w:ascii="Verdana" w:hAnsi="Verdana"/>
          <w:spacing w:val="-4"/>
          <w:sz w:val="20"/>
          <w:szCs w:val="20"/>
        </w:rPr>
        <w:t xml:space="preserve"> </w:t>
      </w:r>
      <w:r w:rsidRPr="00EF7E33">
        <w:rPr>
          <w:rFonts w:ascii="Verdana" w:hAnsi="Verdana"/>
          <w:sz w:val="20"/>
          <w:szCs w:val="20"/>
        </w:rPr>
        <w:t>las</w:t>
      </w:r>
      <w:r w:rsidRPr="00EF7E33">
        <w:rPr>
          <w:rFonts w:ascii="Verdana" w:hAnsi="Verdana"/>
          <w:spacing w:val="-4"/>
          <w:sz w:val="20"/>
          <w:szCs w:val="20"/>
        </w:rPr>
        <w:t xml:space="preserve"> </w:t>
      </w:r>
      <w:r w:rsidRPr="00EF7E33">
        <w:rPr>
          <w:rFonts w:ascii="Verdana" w:hAnsi="Verdana"/>
          <w:sz w:val="20"/>
          <w:szCs w:val="20"/>
        </w:rPr>
        <w:t>modalidades</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licitación</w:t>
      </w:r>
      <w:r w:rsidRPr="00EF7E33">
        <w:rPr>
          <w:rFonts w:ascii="Verdana" w:hAnsi="Verdana"/>
          <w:spacing w:val="-4"/>
          <w:sz w:val="20"/>
          <w:szCs w:val="20"/>
        </w:rPr>
        <w:t xml:space="preserve"> </w:t>
      </w:r>
      <w:r w:rsidRPr="00EF7E33">
        <w:rPr>
          <w:rFonts w:ascii="Verdana" w:hAnsi="Verdana"/>
          <w:sz w:val="20"/>
          <w:szCs w:val="20"/>
        </w:rPr>
        <w:t>pública,</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abreviada,</w:t>
      </w:r>
      <w:r w:rsidRPr="00EF7E33">
        <w:rPr>
          <w:rFonts w:ascii="Verdana" w:hAnsi="Verdana"/>
          <w:spacing w:val="-4"/>
          <w:sz w:val="20"/>
          <w:szCs w:val="20"/>
        </w:rPr>
        <w:t xml:space="preserve"> </w:t>
      </w:r>
      <w:r w:rsidRPr="00EF7E33">
        <w:rPr>
          <w:rFonts w:ascii="Verdana" w:hAnsi="Verdana"/>
          <w:sz w:val="20"/>
          <w:szCs w:val="20"/>
        </w:rPr>
        <w:t>concurso</w:t>
      </w:r>
      <w:r w:rsidRPr="00EF7E33">
        <w:rPr>
          <w:rFonts w:ascii="Verdana" w:hAnsi="Verdana"/>
          <w:spacing w:val="-4"/>
          <w:sz w:val="20"/>
          <w:szCs w:val="20"/>
        </w:rPr>
        <w:t xml:space="preserve"> </w:t>
      </w:r>
      <w:r w:rsidRPr="00EF7E33">
        <w:rPr>
          <w:rFonts w:ascii="Verdana" w:hAnsi="Verdana"/>
          <w:sz w:val="20"/>
          <w:szCs w:val="20"/>
        </w:rPr>
        <w:t>de méritos y contratación directa, con base en las siguientes reglas:</w:t>
      </w:r>
    </w:p>
    <w:p w14:paraId="5644EA2F" w14:textId="77777777" w:rsidR="008A33D0" w:rsidRPr="00B47DEA" w:rsidRDefault="008A33D0" w:rsidP="008A33D0">
      <w:pPr>
        <w:spacing w:after="0" w:line="240" w:lineRule="auto"/>
        <w:ind w:right="709"/>
        <w:jc w:val="both"/>
        <w:rPr>
          <w:rFonts w:ascii="Verdana" w:hAnsi="Verdana"/>
          <w:sz w:val="20"/>
          <w:szCs w:val="20"/>
        </w:rPr>
      </w:pPr>
      <w:r>
        <w:rPr>
          <w:rFonts w:ascii="Verdana" w:hAnsi="Verdana"/>
          <w:sz w:val="20"/>
          <w:szCs w:val="20"/>
        </w:rPr>
        <w:t xml:space="preserve">          </w:t>
      </w:r>
      <w:r w:rsidRPr="00EF7E33">
        <w:rPr>
          <w:rFonts w:ascii="Verdana" w:hAnsi="Verdana"/>
          <w:spacing w:val="-5"/>
          <w:sz w:val="20"/>
          <w:szCs w:val="20"/>
        </w:rPr>
        <w:t>[…]</w:t>
      </w:r>
    </w:p>
    <w:p w14:paraId="2CD8ED6F" w14:textId="77777777" w:rsidR="008A33D0" w:rsidRPr="00B47DEA" w:rsidRDefault="008A33D0" w:rsidP="008A33D0">
      <w:pPr>
        <w:spacing w:after="0" w:line="240" w:lineRule="auto"/>
        <w:ind w:left="709" w:right="709"/>
        <w:jc w:val="both"/>
        <w:rPr>
          <w:rFonts w:ascii="Verdana" w:hAnsi="Verdana"/>
          <w:sz w:val="20"/>
          <w:szCs w:val="20"/>
        </w:rPr>
      </w:pPr>
      <w:r>
        <w:rPr>
          <w:rFonts w:ascii="Verdana" w:hAnsi="Verdana"/>
          <w:sz w:val="20"/>
          <w:szCs w:val="20"/>
        </w:rPr>
        <w:t>“4</w:t>
      </w:r>
      <w:r w:rsidRPr="00EF7E33">
        <w:rPr>
          <w:rFonts w:ascii="Verdana" w:hAnsi="Verdana"/>
          <w:sz w:val="20"/>
          <w:szCs w:val="20"/>
        </w:rPr>
        <w:t>. Contratación</w:t>
      </w:r>
      <w:r w:rsidRPr="00EF7E33">
        <w:rPr>
          <w:rFonts w:ascii="Verdana" w:hAnsi="Verdana"/>
          <w:spacing w:val="-4"/>
          <w:sz w:val="20"/>
          <w:szCs w:val="20"/>
        </w:rPr>
        <w:t xml:space="preserve"> </w:t>
      </w:r>
      <w:r w:rsidRPr="00EF7E33">
        <w:rPr>
          <w:rFonts w:ascii="Verdana" w:hAnsi="Verdana"/>
          <w:sz w:val="20"/>
          <w:szCs w:val="20"/>
        </w:rPr>
        <w:t>directa.</w:t>
      </w:r>
      <w:r w:rsidRPr="00EF7E33">
        <w:rPr>
          <w:rFonts w:ascii="Verdana" w:hAnsi="Verdana"/>
          <w:spacing w:val="-4"/>
          <w:sz w:val="20"/>
          <w:szCs w:val="20"/>
        </w:rPr>
        <w:t xml:space="preserve"> </w:t>
      </w:r>
      <w:r w:rsidRPr="00EF7E33">
        <w:rPr>
          <w:rFonts w:ascii="Verdana" w:hAnsi="Verdana"/>
          <w:sz w:val="20"/>
          <w:szCs w:val="20"/>
        </w:rPr>
        <w:t>La</w:t>
      </w:r>
      <w:r w:rsidRPr="00EF7E33">
        <w:rPr>
          <w:rFonts w:ascii="Verdana" w:hAnsi="Verdana"/>
          <w:spacing w:val="-4"/>
          <w:sz w:val="20"/>
          <w:szCs w:val="20"/>
        </w:rPr>
        <w:t xml:space="preserve"> </w:t>
      </w:r>
      <w:r w:rsidRPr="00EF7E33">
        <w:rPr>
          <w:rFonts w:ascii="Verdana" w:hAnsi="Verdana"/>
          <w:sz w:val="20"/>
          <w:szCs w:val="20"/>
        </w:rPr>
        <w:t>modalidad</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76FD4F24">
        <w:rPr>
          <w:rFonts w:ascii="Verdana" w:hAnsi="Verdana"/>
          <w:sz w:val="20"/>
          <w:szCs w:val="20"/>
        </w:rPr>
        <w:t xml:space="preserve">contratación </w:t>
      </w:r>
      <w:proofErr w:type="gramStart"/>
      <w:r w:rsidRPr="00EF7E33">
        <w:rPr>
          <w:rFonts w:ascii="Verdana" w:hAnsi="Verdana"/>
          <w:sz w:val="20"/>
          <w:szCs w:val="20"/>
        </w:rPr>
        <w:t>directa,</w:t>
      </w:r>
      <w:proofErr w:type="gramEnd"/>
      <w:r w:rsidRPr="00EF7E33">
        <w:rPr>
          <w:rFonts w:ascii="Verdana" w:hAnsi="Verdana"/>
          <w:spacing w:val="-3"/>
          <w:sz w:val="20"/>
          <w:szCs w:val="20"/>
        </w:rPr>
        <w:t xml:space="preserve"> </w:t>
      </w:r>
      <w:r w:rsidRPr="00EF7E33">
        <w:rPr>
          <w:rFonts w:ascii="Verdana" w:hAnsi="Verdana"/>
          <w:sz w:val="20"/>
          <w:szCs w:val="20"/>
        </w:rPr>
        <w:t>solamente</w:t>
      </w:r>
      <w:r w:rsidRPr="00EF7E33">
        <w:rPr>
          <w:rFonts w:ascii="Verdana" w:hAnsi="Verdana"/>
          <w:spacing w:val="-4"/>
          <w:sz w:val="20"/>
          <w:szCs w:val="20"/>
        </w:rPr>
        <w:t xml:space="preserve"> </w:t>
      </w:r>
      <w:r w:rsidRPr="00EF7E33">
        <w:rPr>
          <w:rFonts w:ascii="Verdana" w:hAnsi="Verdana"/>
          <w:sz w:val="20"/>
          <w:szCs w:val="20"/>
        </w:rPr>
        <w:t>procederá</w:t>
      </w:r>
      <w:r w:rsidRPr="00EF7E33">
        <w:rPr>
          <w:rFonts w:ascii="Verdana" w:hAnsi="Verdana"/>
          <w:spacing w:val="-4"/>
          <w:sz w:val="20"/>
          <w:szCs w:val="20"/>
        </w:rPr>
        <w:t xml:space="preserve"> </w:t>
      </w:r>
      <w:r w:rsidRPr="00EF7E33">
        <w:rPr>
          <w:rFonts w:ascii="Verdana" w:hAnsi="Verdana"/>
          <w:sz w:val="20"/>
          <w:szCs w:val="20"/>
        </w:rPr>
        <w:t>en</w:t>
      </w:r>
      <w:r w:rsidRPr="00EF7E33">
        <w:rPr>
          <w:rFonts w:ascii="Verdana" w:hAnsi="Verdana"/>
          <w:spacing w:val="-4"/>
          <w:sz w:val="20"/>
          <w:szCs w:val="20"/>
        </w:rPr>
        <w:t xml:space="preserve"> </w:t>
      </w:r>
      <w:r w:rsidRPr="00EF7E33">
        <w:rPr>
          <w:rFonts w:ascii="Verdana" w:hAnsi="Verdana"/>
          <w:sz w:val="20"/>
          <w:szCs w:val="20"/>
        </w:rPr>
        <w:t>los</w:t>
      </w:r>
      <w:r w:rsidRPr="00EF7E33">
        <w:rPr>
          <w:rFonts w:ascii="Verdana" w:hAnsi="Verdana"/>
          <w:spacing w:val="-4"/>
          <w:sz w:val="20"/>
          <w:szCs w:val="20"/>
        </w:rPr>
        <w:t xml:space="preserve"> </w:t>
      </w:r>
      <w:r w:rsidRPr="00EF7E33">
        <w:rPr>
          <w:rFonts w:ascii="Verdana" w:hAnsi="Verdana"/>
          <w:sz w:val="20"/>
          <w:szCs w:val="20"/>
        </w:rPr>
        <w:t>siguientes</w:t>
      </w:r>
      <w:r w:rsidRPr="00EF7E33">
        <w:rPr>
          <w:rFonts w:ascii="Verdana" w:hAnsi="Verdana"/>
          <w:spacing w:val="-4"/>
          <w:sz w:val="20"/>
          <w:szCs w:val="20"/>
        </w:rPr>
        <w:t xml:space="preserve"> </w:t>
      </w:r>
      <w:r w:rsidRPr="00EF7E33">
        <w:rPr>
          <w:rFonts w:ascii="Verdana" w:hAnsi="Verdana"/>
          <w:sz w:val="20"/>
          <w:szCs w:val="20"/>
        </w:rPr>
        <w:t xml:space="preserve">casos: </w:t>
      </w:r>
      <w:r w:rsidRPr="00EF7E33">
        <w:rPr>
          <w:rFonts w:ascii="Verdana" w:hAnsi="Verdana"/>
          <w:spacing w:val="-4"/>
          <w:sz w:val="20"/>
          <w:szCs w:val="20"/>
        </w:rPr>
        <w:t>[…]</w:t>
      </w:r>
    </w:p>
    <w:p w14:paraId="1919856E" w14:textId="77777777" w:rsidR="008A33D0" w:rsidRDefault="008A33D0" w:rsidP="008A33D0">
      <w:pPr>
        <w:spacing w:after="0" w:line="240" w:lineRule="auto"/>
        <w:ind w:left="709" w:right="709"/>
        <w:jc w:val="both"/>
        <w:rPr>
          <w:rFonts w:ascii="Verdana" w:hAnsi="Verdana"/>
          <w:sz w:val="20"/>
          <w:szCs w:val="20"/>
        </w:rPr>
      </w:pPr>
    </w:p>
    <w:p w14:paraId="03209918" w14:textId="77777777" w:rsidR="008A33D0" w:rsidRPr="00B47DEA" w:rsidRDefault="008A33D0" w:rsidP="008A33D0">
      <w:pPr>
        <w:spacing w:after="0" w:line="240" w:lineRule="auto"/>
        <w:ind w:left="709" w:right="709"/>
        <w:jc w:val="both"/>
        <w:rPr>
          <w:rFonts w:ascii="Verdana" w:hAnsi="Verdana"/>
          <w:sz w:val="20"/>
          <w:szCs w:val="20"/>
        </w:rPr>
      </w:pPr>
      <w:r w:rsidRPr="00EF7E33">
        <w:rPr>
          <w:rFonts w:ascii="Verdana" w:hAnsi="Verdana"/>
          <w:sz w:val="20"/>
          <w:szCs w:val="20"/>
        </w:rPr>
        <w:t>h) Para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prestación</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servicios</w:t>
      </w:r>
      <w:r w:rsidRPr="00EF7E33">
        <w:rPr>
          <w:rFonts w:ascii="Verdana" w:hAnsi="Verdana"/>
          <w:spacing w:val="-3"/>
          <w:sz w:val="20"/>
          <w:szCs w:val="20"/>
        </w:rPr>
        <w:t xml:space="preserve"> </w:t>
      </w:r>
      <w:r w:rsidRPr="00EF7E33">
        <w:rPr>
          <w:rFonts w:ascii="Verdana" w:hAnsi="Verdana"/>
          <w:sz w:val="20"/>
          <w:szCs w:val="20"/>
        </w:rPr>
        <w:t>profesionales</w:t>
      </w:r>
      <w:r w:rsidRPr="00EF7E33">
        <w:rPr>
          <w:rFonts w:ascii="Verdana" w:hAnsi="Verdana"/>
          <w:spacing w:val="-3"/>
          <w:sz w:val="20"/>
          <w:szCs w:val="20"/>
        </w:rPr>
        <w:t xml:space="preserve"> </w:t>
      </w:r>
      <w:r w:rsidRPr="00EF7E33">
        <w:rPr>
          <w:rFonts w:ascii="Verdana" w:hAnsi="Verdana"/>
          <w:sz w:val="20"/>
          <w:szCs w:val="20"/>
        </w:rPr>
        <w:t>y</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apoyo</w:t>
      </w:r>
      <w:r w:rsidRPr="00EF7E33">
        <w:rPr>
          <w:rFonts w:ascii="Verdana" w:hAnsi="Verdana"/>
          <w:spacing w:val="-3"/>
          <w:sz w:val="20"/>
          <w:szCs w:val="20"/>
        </w:rPr>
        <w:t xml:space="preserve"> </w:t>
      </w:r>
      <w:r w:rsidRPr="00EF7E33">
        <w:rPr>
          <w:rFonts w:ascii="Verdana" w:hAnsi="Verdana"/>
          <w:sz w:val="20"/>
          <w:szCs w:val="20"/>
        </w:rPr>
        <w:t>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gestión,</w:t>
      </w:r>
      <w:r w:rsidRPr="00EF7E33">
        <w:rPr>
          <w:rFonts w:ascii="Verdana" w:hAnsi="Verdana"/>
          <w:spacing w:val="-3"/>
          <w:sz w:val="20"/>
          <w:szCs w:val="20"/>
        </w:rPr>
        <w:t xml:space="preserve"> </w:t>
      </w:r>
      <w:r w:rsidRPr="00EF7E33">
        <w:rPr>
          <w:rFonts w:ascii="Verdana" w:hAnsi="Verdana"/>
          <w:sz w:val="20"/>
          <w:szCs w:val="20"/>
        </w:rPr>
        <w:t>o</w:t>
      </w:r>
      <w:r w:rsidRPr="00EF7E33">
        <w:rPr>
          <w:rFonts w:ascii="Verdana" w:hAnsi="Verdana"/>
          <w:spacing w:val="-3"/>
          <w:sz w:val="20"/>
          <w:szCs w:val="20"/>
        </w:rPr>
        <w:t xml:space="preserve"> </w:t>
      </w:r>
      <w:r w:rsidRPr="00EF7E33">
        <w:rPr>
          <w:rFonts w:ascii="Verdana" w:hAnsi="Verdana"/>
          <w:sz w:val="20"/>
          <w:szCs w:val="20"/>
        </w:rPr>
        <w:t>para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ejecución</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trabajos</w:t>
      </w:r>
      <w:r w:rsidRPr="00EF7E33">
        <w:rPr>
          <w:rFonts w:ascii="Verdana" w:hAnsi="Verdana"/>
          <w:spacing w:val="-3"/>
          <w:sz w:val="20"/>
          <w:szCs w:val="20"/>
        </w:rPr>
        <w:t xml:space="preserve"> </w:t>
      </w:r>
      <w:r w:rsidRPr="00EF7E33">
        <w:rPr>
          <w:rFonts w:ascii="Verdana" w:hAnsi="Verdana"/>
          <w:sz w:val="20"/>
          <w:szCs w:val="20"/>
        </w:rPr>
        <w:t>artísticos</w:t>
      </w:r>
      <w:r w:rsidRPr="00EF7E33">
        <w:rPr>
          <w:rFonts w:ascii="Verdana" w:hAnsi="Verdana"/>
          <w:spacing w:val="-3"/>
          <w:sz w:val="20"/>
          <w:szCs w:val="20"/>
        </w:rPr>
        <w:t xml:space="preserve"> </w:t>
      </w:r>
      <w:r w:rsidRPr="00EF7E33">
        <w:rPr>
          <w:rFonts w:ascii="Verdana" w:hAnsi="Verdana"/>
          <w:sz w:val="20"/>
          <w:szCs w:val="20"/>
        </w:rPr>
        <w:t>que</w:t>
      </w:r>
      <w:r w:rsidRPr="00EF7E33">
        <w:rPr>
          <w:rFonts w:ascii="Verdana" w:hAnsi="Verdana"/>
          <w:spacing w:val="-3"/>
          <w:sz w:val="20"/>
          <w:szCs w:val="20"/>
        </w:rPr>
        <w:t xml:space="preserve"> </w:t>
      </w:r>
      <w:r w:rsidRPr="00EF7E33">
        <w:rPr>
          <w:rFonts w:ascii="Verdana" w:hAnsi="Verdana"/>
          <w:sz w:val="20"/>
          <w:szCs w:val="20"/>
        </w:rPr>
        <w:t>sólo</w:t>
      </w:r>
      <w:r w:rsidRPr="00EF7E33">
        <w:rPr>
          <w:rFonts w:ascii="Verdana" w:hAnsi="Verdana"/>
          <w:spacing w:val="-3"/>
          <w:sz w:val="20"/>
          <w:szCs w:val="20"/>
        </w:rPr>
        <w:t xml:space="preserve"> </w:t>
      </w:r>
      <w:r w:rsidRPr="00EF7E33">
        <w:rPr>
          <w:rFonts w:ascii="Verdana" w:hAnsi="Verdana"/>
          <w:sz w:val="20"/>
          <w:szCs w:val="20"/>
        </w:rPr>
        <w:t>puedan</w:t>
      </w:r>
      <w:r w:rsidRPr="00EF7E33">
        <w:rPr>
          <w:rFonts w:ascii="Verdana" w:hAnsi="Verdana"/>
          <w:spacing w:val="-3"/>
          <w:sz w:val="20"/>
          <w:szCs w:val="20"/>
        </w:rPr>
        <w:t xml:space="preserve"> </w:t>
      </w:r>
      <w:r w:rsidRPr="00EF7E33">
        <w:rPr>
          <w:rFonts w:ascii="Verdana" w:hAnsi="Verdana"/>
          <w:sz w:val="20"/>
          <w:szCs w:val="20"/>
        </w:rPr>
        <w:t>encomendarse a determinadas personas naturales”.</w:t>
      </w:r>
    </w:p>
    <w:p w14:paraId="149DCFD0" w14:textId="77777777" w:rsidR="008A33D0" w:rsidRDefault="008A33D0" w:rsidP="008A33D0">
      <w:pPr>
        <w:pStyle w:val="Textoindependiente"/>
        <w:spacing w:line="276" w:lineRule="auto"/>
        <w:ind w:firstLine="709"/>
        <w:jc w:val="both"/>
      </w:pPr>
    </w:p>
    <w:p w14:paraId="053A2AD9" w14:textId="77777777" w:rsidR="008A33D0" w:rsidRPr="009A6F9B" w:rsidRDefault="008A33D0" w:rsidP="008A33D0">
      <w:pPr>
        <w:pStyle w:val="Textoindependiente"/>
        <w:spacing w:line="276" w:lineRule="auto"/>
        <w:ind w:firstLine="709"/>
        <w:jc w:val="both"/>
        <w:rPr>
          <w:rFonts w:ascii="Verdana" w:hAnsi="Verdana"/>
        </w:rPr>
      </w:pPr>
      <w:r w:rsidRPr="009A6F9B">
        <w:rPr>
          <w:rFonts w:ascii="Verdana" w:hAnsi="Verdana"/>
          <w:spacing w:val="-7"/>
        </w:rPr>
        <w:t xml:space="preserve"> </w:t>
      </w:r>
      <w:r w:rsidRPr="009A6F9B">
        <w:rPr>
          <w:rFonts w:ascii="Verdana" w:hAnsi="Verdana"/>
        </w:rPr>
        <w:t>En</w:t>
      </w:r>
      <w:r w:rsidRPr="009A6F9B">
        <w:rPr>
          <w:rFonts w:ascii="Verdana" w:hAnsi="Verdana"/>
          <w:spacing w:val="-7"/>
        </w:rPr>
        <w:t xml:space="preserve"> </w:t>
      </w:r>
      <w:r w:rsidRPr="009A6F9B">
        <w:rPr>
          <w:rFonts w:ascii="Verdana" w:hAnsi="Verdana"/>
        </w:rPr>
        <w:t>tal</w:t>
      </w:r>
      <w:r w:rsidRPr="009A6F9B">
        <w:rPr>
          <w:rFonts w:ascii="Verdana" w:hAnsi="Verdana"/>
          <w:spacing w:val="-7"/>
        </w:rPr>
        <w:t xml:space="preserve"> </w:t>
      </w:r>
      <w:r w:rsidRPr="009A6F9B">
        <w:rPr>
          <w:rFonts w:ascii="Verdana" w:hAnsi="Verdana"/>
        </w:rPr>
        <w:t>sentido,</w:t>
      </w:r>
      <w:r w:rsidRPr="009A6F9B">
        <w:rPr>
          <w:rFonts w:ascii="Verdana" w:hAnsi="Verdana"/>
          <w:spacing w:val="-5"/>
        </w:rPr>
        <w:t xml:space="preserve"> </w:t>
      </w:r>
      <w:r w:rsidRPr="009A6F9B">
        <w:rPr>
          <w:rFonts w:ascii="Verdana" w:hAnsi="Verdana"/>
        </w:rPr>
        <w:t>el</w:t>
      </w:r>
      <w:r w:rsidRPr="009A6F9B">
        <w:rPr>
          <w:rFonts w:ascii="Verdana" w:hAnsi="Verdana"/>
          <w:spacing w:val="-7"/>
        </w:rPr>
        <w:t xml:space="preserve"> </w:t>
      </w:r>
      <w:r w:rsidRPr="009A6F9B">
        <w:rPr>
          <w:rFonts w:ascii="Verdana" w:hAnsi="Verdana"/>
        </w:rPr>
        <w:t>artículo</w:t>
      </w:r>
      <w:r w:rsidRPr="009A6F9B">
        <w:rPr>
          <w:rFonts w:ascii="Verdana" w:hAnsi="Verdana"/>
          <w:spacing w:val="-5"/>
        </w:rPr>
        <w:t xml:space="preserve"> </w:t>
      </w:r>
      <w:r w:rsidRPr="009A6F9B">
        <w:rPr>
          <w:rFonts w:ascii="Verdana" w:hAnsi="Verdana"/>
        </w:rPr>
        <w:t>2.2.1.2.1.4.9</w:t>
      </w:r>
      <w:r w:rsidRPr="009A6F9B">
        <w:rPr>
          <w:rFonts w:ascii="Verdana" w:hAnsi="Verdana"/>
          <w:spacing w:val="-3"/>
        </w:rPr>
        <w:t xml:space="preserve"> </w:t>
      </w:r>
      <w:r w:rsidRPr="009A6F9B">
        <w:rPr>
          <w:rFonts w:ascii="Verdana" w:hAnsi="Verdana"/>
        </w:rPr>
        <w:t>del</w:t>
      </w:r>
      <w:r w:rsidRPr="009A6F9B">
        <w:rPr>
          <w:rFonts w:ascii="Verdana" w:hAnsi="Verdana"/>
          <w:spacing w:val="-7"/>
        </w:rPr>
        <w:t xml:space="preserve"> </w:t>
      </w:r>
      <w:r w:rsidRPr="009A6F9B">
        <w:rPr>
          <w:rFonts w:ascii="Verdana" w:hAnsi="Verdana"/>
        </w:rPr>
        <w:t>Decreto</w:t>
      </w:r>
      <w:r w:rsidRPr="009A6F9B">
        <w:rPr>
          <w:rFonts w:ascii="Verdana" w:hAnsi="Verdana"/>
          <w:spacing w:val="-5"/>
        </w:rPr>
        <w:t xml:space="preserve"> </w:t>
      </w:r>
      <w:r w:rsidRPr="009A6F9B">
        <w:rPr>
          <w:rFonts w:ascii="Verdana" w:hAnsi="Verdana"/>
        </w:rPr>
        <w:t>1082</w:t>
      </w:r>
      <w:r w:rsidRPr="009A6F9B">
        <w:rPr>
          <w:rFonts w:ascii="Verdana" w:hAnsi="Verdana"/>
          <w:spacing w:val="-6"/>
        </w:rPr>
        <w:t xml:space="preserve"> </w:t>
      </w:r>
      <w:r w:rsidRPr="009A6F9B">
        <w:rPr>
          <w:rFonts w:ascii="Verdana" w:hAnsi="Verdana"/>
        </w:rPr>
        <w:t>de 2015 reglamentó la contratación directa para los contratos de servicios profesionales y de apoyo a la gestión, o para la ejecución de trabajos artísticos que sólo pueden encomendarse a determinadas personas naturales, en los siguientes términos:</w:t>
      </w:r>
    </w:p>
    <w:p w14:paraId="238A6781" w14:textId="77777777" w:rsidR="008A33D0" w:rsidRPr="009A6F9B" w:rsidRDefault="008A33D0" w:rsidP="008A33D0">
      <w:pPr>
        <w:pStyle w:val="Textoindependiente"/>
        <w:spacing w:line="276" w:lineRule="auto"/>
        <w:ind w:firstLine="709"/>
        <w:jc w:val="both"/>
        <w:rPr>
          <w:rFonts w:ascii="Verdana" w:hAnsi="Verdana"/>
        </w:rPr>
      </w:pPr>
    </w:p>
    <w:p w14:paraId="0FB17AD6" w14:textId="77777777" w:rsidR="008A33D0" w:rsidRPr="004F63B2" w:rsidRDefault="008A33D0" w:rsidP="008A33D0">
      <w:pPr>
        <w:spacing w:after="0" w:line="240" w:lineRule="auto"/>
        <w:ind w:left="709" w:right="709"/>
        <w:jc w:val="both"/>
        <w:rPr>
          <w:rFonts w:ascii="Verdana" w:hAnsi="Verdana"/>
          <w:sz w:val="20"/>
          <w:szCs w:val="20"/>
        </w:rPr>
      </w:pPr>
      <w:r w:rsidRPr="004F63B2">
        <w:rPr>
          <w:rFonts w:ascii="Verdana" w:hAnsi="Verdana"/>
          <w:sz w:val="20"/>
          <w:szCs w:val="20"/>
        </w:rPr>
        <w:t>“Las Entidades Estatales pueden contratar bajo la modalidad de contratación directa la</w:t>
      </w:r>
      <w:r w:rsidRPr="004F63B2">
        <w:rPr>
          <w:rFonts w:ascii="Verdana" w:hAnsi="Verdana"/>
          <w:spacing w:val="-1"/>
          <w:sz w:val="20"/>
          <w:szCs w:val="20"/>
        </w:rPr>
        <w:t xml:space="preserve"> </w:t>
      </w:r>
      <w:r w:rsidRPr="004F63B2">
        <w:rPr>
          <w:rFonts w:ascii="Verdana" w:hAnsi="Verdana"/>
          <w:sz w:val="20"/>
          <w:szCs w:val="20"/>
        </w:rPr>
        <w:t>prestación de</w:t>
      </w:r>
      <w:r w:rsidRPr="004F63B2">
        <w:rPr>
          <w:rFonts w:ascii="Verdana" w:hAnsi="Verdana"/>
          <w:spacing w:val="-1"/>
          <w:sz w:val="20"/>
          <w:szCs w:val="20"/>
        </w:rPr>
        <w:t xml:space="preserve"> </w:t>
      </w:r>
      <w:r w:rsidRPr="004F63B2">
        <w:rPr>
          <w:rFonts w:ascii="Verdana" w:hAnsi="Verdana"/>
          <w:sz w:val="20"/>
          <w:szCs w:val="20"/>
        </w:rPr>
        <w:t>servicios profesionales y</w:t>
      </w:r>
      <w:r w:rsidRPr="004F63B2">
        <w:rPr>
          <w:rFonts w:ascii="Verdana" w:hAnsi="Verdana"/>
          <w:spacing w:val="-1"/>
          <w:sz w:val="20"/>
          <w:szCs w:val="20"/>
        </w:rPr>
        <w:t xml:space="preserve"> </w:t>
      </w:r>
      <w:r w:rsidRPr="004F63B2">
        <w:rPr>
          <w:rFonts w:ascii="Verdana" w:hAnsi="Verdana"/>
          <w:sz w:val="20"/>
          <w:szCs w:val="20"/>
        </w:rPr>
        <w:t>de</w:t>
      </w:r>
      <w:r w:rsidRPr="004F63B2">
        <w:rPr>
          <w:rFonts w:ascii="Verdana" w:hAnsi="Verdana"/>
          <w:spacing w:val="-1"/>
          <w:sz w:val="20"/>
          <w:szCs w:val="20"/>
        </w:rPr>
        <w:t xml:space="preserve"> </w:t>
      </w:r>
      <w:r w:rsidRPr="004F63B2">
        <w:rPr>
          <w:rFonts w:ascii="Verdana" w:hAnsi="Verdana"/>
          <w:sz w:val="20"/>
          <w:szCs w:val="20"/>
        </w:rPr>
        <w:t>apoyo a la gestión con la persona natural o jurídica que esté en capacidad de ejecutar el objeto del contrato, siempre y cuando la Entidad Estatal verifique</w:t>
      </w:r>
      <w:r w:rsidRPr="004F63B2">
        <w:rPr>
          <w:rFonts w:ascii="Verdana" w:hAnsi="Verdana"/>
          <w:spacing w:val="-11"/>
          <w:sz w:val="20"/>
          <w:szCs w:val="20"/>
        </w:rPr>
        <w:t xml:space="preserve"> </w:t>
      </w:r>
      <w:r w:rsidRPr="004F63B2">
        <w:rPr>
          <w:rFonts w:ascii="Verdana" w:hAnsi="Verdana"/>
          <w:sz w:val="20"/>
          <w:szCs w:val="20"/>
        </w:rPr>
        <w:t>la</w:t>
      </w:r>
      <w:r w:rsidRPr="004F63B2">
        <w:rPr>
          <w:rFonts w:ascii="Verdana" w:hAnsi="Verdana"/>
          <w:spacing w:val="-13"/>
          <w:sz w:val="20"/>
          <w:szCs w:val="20"/>
        </w:rPr>
        <w:t xml:space="preserve"> </w:t>
      </w:r>
      <w:r w:rsidRPr="004F63B2">
        <w:rPr>
          <w:rFonts w:ascii="Verdana" w:hAnsi="Verdana"/>
          <w:sz w:val="20"/>
          <w:szCs w:val="20"/>
        </w:rPr>
        <w:t>idoneidad</w:t>
      </w:r>
      <w:r w:rsidRPr="004F63B2">
        <w:rPr>
          <w:rFonts w:ascii="Verdana" w:hAnsi="Verdana"/>
          <w:spacing w:val="-11"/>
          <w:sz w:val="20"/>
          <w:szCs w:val="20"/>
        </w:rPr>
        <w:t xml:space="preserve"> </w:t>
      </w:r>
      <w:r w:rsidRPr="004F63B2">
        <w:rPr>
          <w:rFonts w:ascii="Verdana" w:hAnsi="Verdana"/>
          <w:sz w:val="20"/>
          <w:szCs w:val="20"/>
        </w:rPr>
        <w:t>o</w:t>
      </w:r>
      <w:r w:rsidRPr="004F63B2">
        <w:rPr>
          <w:rFonts w:ascii="Verdana" w:hAnsi="Verdana"/>
          <w:spacing w:val="-13"/>
          <w:sz w:val="20"/>
          <w:szCs w:val="20"/>
        </w:rPr>
        <w:t xml:space="preserve"> </w:t>
      </w:r>
      <w:r w:rsidRPr="004F63B2">
        <w:rPr>
          <w:rFonts w:ascii="Verdana" w:hAnsi="Verdana"/>
          <w:sz w:val="20"/>
          <w:szCs w:val="20"/>
        </w:rPr>
        <w:t>experiencia</w:t>
      </w:r>
      <w:r w:rsidRPr="004F63B2">
        <w:rPr>
          <w:rFonts w:ascii="Verdana" w:hAnsi="Verdana"/>
          <w:spacing w:val="-10"/>
          <w:sz w:val="20"/>
          <w:szCs w:val="20"/>
        </w:rPr>
        <w:t xml:space="preserve"> </w:t>
      </w:r>
      <w:r w:rsidRPr="004F63B2">
        <w:rPr>
          <w:rFonts w:ascii="Verdana" w:hAnsi="Verdana"/>
          <w:sz w:val="20"/>
          <w:szCs w:val="20"/>
        </w:rPr>
        <w:t>requerida</w:t>
      </w:r>
      <w:r w:rsidRPr="004F63B2">
        <w:rPr>
          <w:rFonts w:ascii="Verdana" w:hAnsi="Verdana"/>
          <w:spacing w:val="-11"/>
          <w:sz w:val="20"/>
          <w:szCs w:val="20"/>
        </w:rPr>
        <w:t xml:space="preserve"> </w:t>
      </w:r>
      <w:r w:rsidRPr="004F63B2">
        <w:rPr>
          <w:rFonts w:ascii="Verdana" w:hAnsi="Verdana"/>
          <w:sz w:val="20"/>
          <w:szCs w:val="20"/>
        </w:rPr>
        <w:t>y</w:t>
      </w:r>
      <w:r w:rsidRPr="004F63B2">
        <w:rPr>
          <w:rFonts w:ascii="Verdana" w:hAnsi="Verdana"/>
          <w:spacing w:val="-13"/>
          <w:sz w:val="20"/>
          <w:szCs w:val="20"/>
        </w:rPr>
        <w:t xml:space="preserve"> </w:t>
      </w:r>
      <w:r w:rsidRPr="004F63B2">
        <w:rPr>
          <w:rFonts w:ascii="Verdana" w:hAnsi="Verdana"/>
          <w:sz w:val="20"/>
          <w:szCs w:val="20"/>
        </w:rPr>
        <w:t>relacionada</w:t>
      </w:r>
      <w:r w:rsidRPr="004F63B2">
        <w:rPr>
          <w:rFonts w:ascii="Verdana" w:hAnsi="Verdana"/>
          <w:spacing w:val="-10"/>
          <w:sz w:val="20"/>
          <w:szCs w:val="20"/>
        </w:rPr>
        <w:t xml:space="preserve"> </w:t>
      </w:r>
      <w:r w:rsidRPr="004F63B2">
        <w:rPr>
          <w:rFonts w:ascii="Verdana" w:hAnsi="Verdana"/>
          <w:sz w:val="20"/>
          <w:szCs w:val="20"/>
        </w:rPr>
        <w:t>con</w:t>
      </w:r>
      <w:r w:rsidRPr="004F63B2">
        <w:rPr>
          <w:rFonts w:ascii="Verdana" w:hAnsi="Verdana"/>
          <w:spacing w:val="-12"/>
          <w:sz w:val="20"/>
          <w:szCs w:val="20"/>
        </w:rPr>
        <w:t xml:space="preserve"> </w:t>
      </w:r>
      <w:r w:rsidRPr="004F63B2">
        <w:rPr>
          <w:rFonts w:ascii="Verdana" w:hAnsi="Verdana"/>
          <w:sz w:val="20"/>
          <w:szCs w:val="20"/>
        </w:rPr>
        <w:t>el</w:t>
      </w:r>
      <w:r w:rsidRPr="004F63B2">
        <w:rPr>
          <w:rFonts w:ascii="Verdana" w:hAnsi="Verdana"/>
          <w:spacing w:val="-13"/>
          <w:sz w:val="20"/>
          <w:szCs w:val="20"/>
        </w:rPr>
        <w:t xml:space="preserve"> </w:t>
      </w:r>
      <w:r w:rsidRPr="004F63B2">
        <w:rPr>
          <w:rFonts w:ascii="Verdana" w:hAnsi="Verdana"/>
          <w:sz w:val="20"/>
          <w:szCs w:val="20"/>
        </w:rPr>
        <w:t>área</w:t>
      </w:r>
      <w:r w:rsidRPr="004F63B2">
        <w:rPr>
          <w:rFonts w:ascii="Verdana" w:hAnsi="Verdana"/>
          <w:spacing w:val="-12"/>
          <w:sz w:val="20"/>
          <w:szCs w:val="20"/>
        </w:rPr>
        <w:t xml:space="preserve"> </w:t>
      </w:r>
      <w:r w:rsidRPr="004F63B2">
        <w:rPr>
          <w:rFonts w:ascii="Verdana" w:hAnsi="Verdana"/>
          <w:sz w:val="20"/>
          <w:szCs w:val="20"/>
        </w:rPr>
        <w:t>de que se trate. En este caso, no es necesario que la Entidad Estatal haya obtenido previamente varias ofertas, de lo cual el ordenador del gasto debe dejar constancia escrita.</w:t>
      </w:r>
    </w:p>
    <w:p w14:paraId="26C21559" w14:textId="77777777" w:rsidR="008A33D0" w:rsidRPr="004F63B2" w:rsidRDefault="008A33D0" w:rsidP="008A33D0">
      <w:pPr>
        <w:spacing w:after="0" w:line="240" w:lineRule="auto"/>
        <w:ind w:left="709" w:right="709"/>
        <w:jc w:val="both"/>
        <w:rPr>
          <w:rFonts w:ascii="Verdana" w:hAnsi="Verdana"/>
          <w:sz w:val="20"/>
          <w:szCs w:val="20"/>
        </w:rPr>
      </w:pPr>
    </w:p>
    <w:p w14:paraId="7EB9B43F" w14:textId="77777777" w:rsidR="008A33D0" w:rsidRPr="004F63B2" w:rsidRDefault="008A33D0" w:rsidP="008A33D0">
      <w:pPr>
        <w:spacing w:after="0" w:line="240" w:lineRule="auto"/>
        <w:ind w:left="709" w:right="709"/>
        <w:jc w:val="both"/>
        <w:rPr>
          <w:rFonts w:ascii="Verdana" w:hAnsi="Verdana"/>
          <w:sz w:val="20"/>
          <w:szCs w:val="20"/>
        </w:rPr>
      </w:pPr>
      <w:r w:rsidRPr="004F63B2">
        <w:rPr>
          <w:rFonts w:ascii="Verdana" w:hAnsi="Verdana"/>
          <w:sz w:val="20"/>
          <w:szCs w:val="20"/>
        </w:rPr>
        <w:t>Los</w:t>
      </w:r>
      <w:r w:rsidRPr="004F63B2">
        <w:rPr>
          <w:rFonts w:ascii="Verdana" w:hAnsi="Verdana"/>
          <w:spacing w:val="-18"/>
          <w:sz w:val="20"/>
          <w:szCs w:val="20"/>
        </w:rPr>
        <w:t xml:space="preserve"> </w:t>
      </w:r>
      <w:r w:rsidRPr="004F63B2">
        <w:rPr>
          <w:rFonts w:ascii="Verdana" w:hAnsi="Verdana"/>
          <w:sz w:val="20"/>
          <w:szCs w:val="20"/>
        </w:rPr>
        <w:t>servicios</w:t>
      </w:r>
      <w:r w:rsidRPr="004F63B2">
        <w:rPr>
          <w:rFonts w:ascii="Verdana" w:hAnsi="Verdana"/>
          <w:spacing w:val="-18"/>
          <w:sz w:val="20"/>
          <w:szCs w:val="20"/>
        </w:rPr>
        <w:t xml:space="preserve"> </w:t>
      </w:r>
      <w:r w:rsidRPr="004F63B2">
        <w:rPr>
          <w:rFonts w:ascii="Verdana" w:hAnsi="Verdana"/>
          <w:sz w:val="20"/>
          <w:szCs w:val="20"/>
        </w:rPr>
        <w:t>profesionales</w:t>
      </w:r>
      <w:r w:rsidRPr="004F63B2">
        <w:rPr>
          <w:rFonts w:ascii="Verdana" w:hAnsi="Verdana"/>
          <w:spacing w:val="-17"/>
          <w:sz w:val="20"/>
          <w:szCs w:val="20"/>
        </w:rPr>
        <w:t xml:space="preserve"> </w:t>
      </w:r>
      <w:r w:rsidRPr="004F63B2">
        <w:rPr>
          <w:rFonts w:ascii="Verdana" w:hAnsi="Verdana"/>
          <w:sz w:val="20"/>
          <w:szCs w:val="20"/>
        </w:rPr>
        <w:t>y</w:t>
      </w:r>
      <w:r w:rsidRPr="004F63B2">
        <w:rPr>
          <w:rFonts w:ascii="Verdana" w:hAnsi="Verdana"/>
          <w:spacing w:val="-18"/>
          <w:sz w:val="20"/>
          <w:szCs w:val="20"/>
        </w:rPr>
        <w:t xml:space="preserve"> </w:t>
      </w:r>
      <w:r w:rsidRPr="004F63B2">
        <w:rPr>
          <w:rFonts w:ascii="Verdana" w:hAnsi="Verdana"/>
          <w:sz w:val="20"/>
          <w:szCs w:val="20"/>
        </w:rPr>
        <w:t>de</w:t>
      </w:r>
      <w:r w:rsidRPr="004F63B2">
        <w:rPr>
          <w:rFonts w:ascii="Verdana" w:hAnsi="Verdana"/>
          <w:spacing w:val="-17"/>
          <w:sz w:val="20"/>
          <w:szCs w:val="20"/>
        </w:rPr>
        <w:t xml:space="preserve"> </w:t>
      </w:r>
      <w:r w:rsidRPr="004F63B2">
        <w:rPr>
          <w:rFonts w:ascii="Verdana" w:hAnsi="Verdana"/>
          <w:sz w:val="20"/>
          <w:szCs w:val="20"/>
        </w:rPr>
        <w:t>apoyo</w:t>
      </w:r>
      <w:r w:rsidRPr="004F63B2">
        <w:rPr>
          <w:rFonts w:ascii="Verdana" w:hAnsi="Verdana"/>
          <w:spacing w:val="-18"/>
          <w:sz w:val="20"/>
          <w:szCs w:val="20"/>
        </w:rPr>
        <w:t xml:space="preserve"> </w:t>
      </w:r>
      <w:r w:rsidRPr="004F63B2">
        <w:rPr>
          <w:rFonts w:ascii="Verdana" w:hAnsi="Verdana"/>
          <w:sz w:val="20"/>
          <w:szCs w:val="20"/>
        </w:rPr>
        <w:t>a</w:t>
      </w:r>
      <w:r w:rsidRPr="004F63B2">
        <w:rPr>
          <w:rFonts w:ascii="Verdana" w:hAnsi="Verdana"/>
          <w:spacing w:val="-18"/>
          <w:sz w:val="20"/>
          <w:szCs w:val="20"/>
        </w:rPr>
        <w:t xml:space="preserve"> </w:t>
      </w:r>
      <w:r w:rsidRPr="004F63B2">
        <w:rPr>
          <w:rFonts w:ascii="Verdana" w:hAnsi="Verdana"/>
          <w:sz w:val="20"/>
          <w:szCs w:val="20"/>
        </w:rPr>
        <w:t>la</w:t>
      </w:r>
      <w:r w:rsidRPr="004F63B2">
        <w:rPr>
          <w:rFonts w:ascii="Verdana" w:hAnsi="Verdana"/>
          <w:spacing w:val="-17"/>
          <w:sz w:val="20"/>
          <w:szCs w:val="20"/>
        </w:rPr>
        <w:t xml:space="preserve"> </w:t>
      </w:r>
      <w:r w:rsidRPr="004F63B2">
        <w:rPr>
          <w:rFonts w:ascii="Verdana" w:hAnsi="Verdana"/>
          <w:sz w:val="20"/>
          <w:szCs w:val="20"/>
        </w:rPr>
        <w:t>gestión</w:t>
      </w:r>
      <w:r w:rsidRPr="004F63B2">
        <w:rPr>
          <w:rFonts w:ascii="Verdana" w:hAnsi="Verdana"/>
          <w:spacing w:val="-18"/>
          <w:sz w:val="20"/>
          <w:szCs w:val="20"/>
        </w:rPr>
        <w:t xml:space="preserve"> </w:t>
      </w:r>
      <w:r w:rsidRPr="004F63B2">
        <w:rPr>
          <w:rFonts w:ascii="Verdana" w:hAnsi="Verdana"/>
          <w:sz w:val="20"/>
          <w:szCs w:val="20"/>
        </w:rPr>
        <w:t>corresponden</w:t>
      </w:r>
      <w:r w:rsidRPr="004F63B2">
        <w:rPr>
          <w:rFonts w:ascii="Verdana" w:hAnsi="Verdana"/>
          <w:spacing w:val="-17"/>
          <w:sz w:val="20"/>
          <w:szCs w:val="20"/>
        </w:rPr>
        <w:t xml:space="preserve"> </w:t>
      </w:r>
      <w:r w:rsidRPr="004F63B2">
        <w:rPr>
          <w:rFonts w:ascii="Verdana" w:hAnsi="Verdana"/>
          <w:sz w:val="20"/>
          <w:szCs w:val="20"/>
        </w:rPr>
        <w:t>a</w:t>
      </w:r>
      <w:r w:rsidRPr="004F63B2">
        <w:rPr>
          <w:rFonts w:ascii="Verdana" w:hAnsi="Verdana"/>
          <w:spacing w:val="-18"/>
          <w:sz w:val="20"/>
          <w:szCs w:val="20"/>
        </w:rPr>
        <w:t xml:space="preserve"> </w:t>
      </w:r>
      <w:r w:rsidRPr="004F63B2">
        <w:rPr>
          <w:rFonts w:ascii="Verdana" w:hAnsi="Verdana"/>
          <w:sz w:val="20"/>
          <w:szCs w:val="20"/>
        </w:rPr>
        <w:t>aquellos de naturaleza intelectual diferentes a los de consultoría que se derivan del cumplimiento de las funciones de la Entidad Estatal, así como los relacionados con actividades operativas, logísticas, o asistenciales.</w:t>
      </w:r>
    </w:p>
    <w:p w14:paraId="3544C894" w14:textId="77777777" w:rsidR="008A33D0" w:rsidRPr="004F63B2" w:rsidRDefault="008A33D0" w:rsidP="008A33D0">
      <w:pPr>
        <w:spacing w:after="0" w:line="240" w:lineRule="auto"/>
        <w:ind w:left="709" w:right="709"/>
        <w:jc w:val="both"/>
        <w:rPr>
          <w:rFonts w:ascii="Verdana" w:hAnsi="Verdana"/>
          <w:sz w:val="20"/>
          <w:szCs w:val="20"/>
        </w:rPr>
      </w:pPr>
    </w:p>
    <w:p w14:paraId="2ACF9AA0" w14:textId="77777777" w:rsidR="008A33D0" w:rsidRPr="004F63B2" w:rsidRDefault="008A33D0" w:rsidP="008A33D0">
      <w:pPr>
        <w:spacing w:after="0" w:line="240" w:lineRule="auto"/>
        <w:ind w:left="709" w:right="709"/>
        <w:jc w:val="both"/>
        <w:rPr>
          <w:rFonts w:ascii="Verdana" w:hAnsi="Verdana"/>
          <w:sz w:val="20"/>
          <w:szCs w:val="20"/>
        </w:rPr>
      </w:pPr>
      <w:r w:rsidRPr="004F63B2">
        <w:rPr>
          <w:rFonts w:ascii="Verdana" w:hAnsi="Verdana"/>
          <w:sz w:val="20"/>
          <w:szCs w:val="20"/>
        </w:rPr>
        <w:t>La Entidad Estatal, para la contratación de trabajos artísticos que solamente puedan encomendarse a determinadas personas naturales, debe justificar esta situación en los estudios y documentos previos”.</w:t>
      </w:r>
    </w:p>
    <w:p w14:paraId="796BC330" w14:textId="77777777" w:rsidR="008A33D0" w:rsidRPr="009A6F9B" w:rsidRDefault="008A33D0" w:rsidP="008A33D0">
      <w:pPr>
        <w:spacing w:after="0"/>
        <w:jc w:val="both"/>
        <w:rPr>
          <w:rFonts w:ascii="Verdana" w:hAnsi="Verdana"/>
        </w:rPr>
      </w:pPr>
    </w:p>
    <w:p w14:paraId="362C0B30" w14:textId="77777777" w:rsidR="008A33D0" w:rsidRPr="009A6F9B" w:rsidRDefault="008A33D0" w:rsidP="008A33D0">
      <w:pPr>
        <w:spacing w:after="120"/>
        <w:ind w:firstLine="709"/>
        <w:jc w:val="both"/>
        <w:rPr>
          <w:rFonts w:ascii="Verdana" w:hAnsi="Verdana"/>
        </w:rPr>
      </w:pPr>
      <w:r w:rsidRPr="009A6F9B">
        <w:rPr>
          <w:rFonts w:ascii="Verdana" w:hAnsi="Verdana"/>
        </w:rPr>
        <w:t>Ahora bien, el fuero de maternidad es una figura jurídica que otorga una protección reforzada a la futura madre y a la que acaba de serlo, es decir, a la mujer</w:t>
      </w:r>
      <w:r w:rsidRPr="009A6F9B">
        <w:rPr>
          <w:rFonts w:ascii="Verdana" w:hAnsi="Verdana"/>
          <w:spacing w:val="-6"/>
        </w:rPr>
        <w:t xml:space="preserve"> </w:t>
      </w:r>
      <w:r w:rsidRPr="009A6F9B">
        <w:rPr>
          <w:rFonts w:ascii="Verdana" w:hAnsi="Verdana"/>
        </w:rPr>
        <w:t>que</w:t>
      </w:r>
      <w:r w:rsidRPr="009A6F9B">
        <w:rPr>
          <w:rFonts w:ascii="Verdana" w:hAnsi="Verdana"/>
          <w:spacing w:val="-7"/>
        </w:rPr>
        <w:t xml:space="preserve"> </w:t>
      </w:r>
      <w:r w:rsidRPr="009A6F9B">
        <w:rPr>
          <w:rFonts w:ascii="Verdana" w:hAnsi="Verdana"/>
        </w:rPr>
        <w:t>se</w:t>
      </w:r>
      <w:r w:rsidRPr="009A6F9B">
        <w:rPr>
          <w:rFonts w:ascii="Verdana" w:hAnsi="Verdana"/>
          <w:spacing w:val="-7"/>
        </w:rPr>
        <w:t xml:space="preserve"> </w:t>
      </w:r>
      <w:r w:rsidRPr="009A6F9B">
        <w:rPr>
          <w:rFonts w:ascii="Verdana" w:hAnsi="Verdana"/>
        </w:rPr>
        <w:t>encuentra</w:t>
      </w:r>
      <w:r w:rsidRPr="009A6F9B">
        <w:rPr>
          <w:rFonts w:ascii="Verdana" w:hAnsi="Verdana"/>
          <w:spacing w:val="-5"/>
        </w:rPr>
        <w:t xml:space="preserve"> </w:t>
      </w:r>
      <w:r w:rsidRPr="009A6F9B">
        <w:rPr>
          <w:rFonts w:ascii="Verdana" w:hAnsi="Verdana"/>
        </w:rPr>
        <w:t>en</w:t>
      </w:r>
      <w:r w:rsidRPr="009A6F9B">
        <w:rPr>
          <w:rFonts w:ascii="Verdana" w:hAnsi="Verdana"/>
          <w:spacing w:val="-7"/>
        </w:rPr>
        <w:t xml:space="preserve"> </w:t>
      </w:r>
      <w:r w:rsidRPr="009A6F9B">
        <w:rPr>
          <w:rFonts w:ascii="Verdana" w:hAnsi="Verdana"/>
        </w:rPr>
        <w:t>estado</w:t>
      </w:r>
      <w:r w:rsidRPr="009A6F9B">
        <w:rPr>
          <w:rFonts w:ascii="Verdana" w:hAnsi="Verdana"/>
          <w:spacing w:val="-6"/>
        </w:rPr>
        <w:t xml:space="preserve"> </w:t>
      </w:r>
      <w:r w:rsidRPr="009A6F9B">
        <w:rPr>
          <w:rFonts w:ascii="Verdana" w:hAnsi="Verdana"/>
        </w:rPr>
        <w:t>de</w:t>
      </w:r>
      <w:r w:rsidRPr="009A6F9B">
        <w:rPr>
          <w:rFonts w:ascii="Verdana" w:hAnsi="Verdana"/>
          <w:spacing w:val="-7"/>
        </w:rPr>
        <w:t xml:space="preserve"> </w:t>
      </w:r>
      <w:r w:rsidRPr="009A6F9B">
        <w:rPr>
          <w:rFonts w:ascii="Verdana" w:hAnsi="Verdana"/>
        </w:rPr>
        <w:t>embarazo,</w:t>
      </w:r>
      <w:r w:rsidRPr="009A6F9B">
        <w:rPr>
          <w:rFonts w:ascii="Verdana" w:hAnsi="Verdana"/>
          <w:spacing w:val="-7"/>
        </w:rPr>
        <w:t xml:space="preserve"> </w:t>
      </w:r>
      <w:r w:rsidRPr="009A6F9B">
        <w:rPr>
          <w:rFonts w:ascii="Verdana" w:hAnsi="Verdana"/>
        </w:rPr>
        <w:t>en</w:t>
      </w:r>
      <w:r w:rsidRPr="009A6F9B">
        <w:rPr>
          <w:rFonts w:ascii="Verdana" w:hAnsi="Verdana"/>
          <w:spacing w:val="-7"/>
        </w:rPr>
        <w:t xml:space="preserve"> </w:t>
      </w:r>
      <w:r w:rsidRPr="009A6F9B">
        <w:rPr>
          <w:rFonts w:ascii="Verdana" w:hAnsi="Verdana"/>
        </w:rPr>
        <w:t>licencia</w:t>
      </w:r>
      <w:r w:rsidRPr="009A6F9B">
        <w:rPr>
          <w:rFonts w:ascii="Verdana" w:hAnsi="Verdana"/>
          <w:spacing w:val="-5"/>
        </w:rPr>
        <w:t xml:space="preserve"> </w:t>
      </w:r>
      <w:r w:rsidRPr="009A6F9B">
        <w:rPr>
          <w:rFonts w:ascii="Verdana" w:hAnsi="Verdana"/>
        </w:rPr>
        <w:t>de</w:t>
      </w:r>
      <w:r w:rsidRPr="009A6F9B">
        <w:rPr>
          <w:rFonts w:ascii="Verdana" w:hAnsi="Verdana"/>
          <w:spacing w:val="-7"/>
        </w:rPr>
        <w:t xml:space="preserve"> </w:t>
      </w:r>
      <w:r w:rsidRPr="009A6F9B">
        <w:rPr>
          <w:rFonts w:ascii="Verdana" w:hAnsi="Verdana"/>
        </w:rPr>
        <w:t>maternidad</w:t>
      </w:r>
      <w:r w:rsidRPr="009A6F9B">
        <w:rPr>
          <w:rFonts w:ascii="Verdana" w:hAnsi="Verdana"/>
          <w:spacing w:val="-5"/>
        </w:rPr>
        <w:t xml:space="preserve"> </w:t>
      </w:r>
      <w:r w:rsidRPr="009A6F9B">
        <w:rPr>
          <w:rFonts w:ascii="Verdana" w:hAnsi="Verdana"/>
        </w:rPr>
        <w:t>y</w:t>
      </w:r>
      <w:r w:rsidRPr="009A6F9B">
        <w:rPr>
          <w:rFonts w:ascii="Verdana" w:hAnsi="Verdana"/>
          <w:spacing w:val="-7"/>
        </w:rPr>
        <w:t xml:space="preserve"> </w:t>
      </w:r>
      <w:r w:rsidRPr="009A6F9B">
        <w:rPr>
          <w:rFonts w:ascii="Verdana" w:hAnsi="Verdana"/>
        </w:rPr>
        <w:t>en periodo</w:t>
      </w:r>
      <w:r w:rsidRPr="009A6F9B">
        <w:rPr>
          <w:rFonts w:ascii="Verdana" w:hAnsi="Verdana"/>
          <w:spacing w:val="-10"/>
        </w:rPr>
        <w:t xml:space="preserve"> </w:t>
      </w:r>
      <w:r w:rsidRPr="009A6F9B">
        <w:rPr>
          <w:rFonts w:ascii="Verdana" w:hAnsi="Verdana"/>
        </w:rPr>
        <w:t>de</w:t>
      </w:r>
      <w:r w:rsidRPr="009A6F9B">
        <w:rPr>
          <w:rFonts w:ascii="Verdana" w:hAnsi="Verdana"/>
          <w:spacing w:val="-11"/>
        </w:rPr>
        <w:t xml:space="preserve"> </w:t>
      </w:r>
      <w:r w:rsidRPr="009A6F9B">
        <w:rPr>
          <w:rFonts w:ascii="Verdana" w:hAnsi="Verdana"/>
        </w:rPr>
        <w:t>lactancia. Esto</w:t>
      </w:r>
      <w:r w:rsidRPr="009A6F9B">
        <w:rPr>
          <w:rFonts w:ascii="Verdana" w:hAnsi="Verdana"/>
          <w:spacing w:val="-12"/>
        </w:rPr>
        <w:t xml:space="preserve"> </w:t>
      </w:r>
      <w:r w:rsidRPr="009A6F9B">
        <w:rPr>
          <w:rFonts w:ascii="Verdana" w:hAnsi="Verdana"/>
        </w:rPr>
        <w:t>con</w:t>
      </w:r>
      <w:r w:rsidRPr="009A6F9B">
        <w:rPr>
          <w:rFonts w:ascii="Verdana" w:hAnsi="Verdana"/>
          <w:spacing w:val="-11"/>
        </w:rPr>
        <w:t xml:space="preserve"> </w:t>
      </w:r>
      <w:r w:rsidRPr="009A6F9B">
        <w:rPr>
          <w:rFonts w:ascii="Verdana" w:hAnsi="Verdana"/>
        </w:rPr>
        <w:t>el</w:t>
      </w:r>
      <w:r w:rsidRPr="009A6F9B">
        <w:rPr>
          <w:rFonts w:ascii="Verdana" w:hAnsi="Verdana"/>
          <w:spacing w:val="-11"/>
        </w:rPr>
        <w:t xml:space="preserve"> </w:t>
      </w:r>
      <w:r w:rsidRPr="009A6F9B">
        <w:rPr>
          <w:rFonts w:ascii="Verdana" w:hAnsi="Verdana"/>
        </w:rPr>
        <w:t>fin</w:t>
      </w:r>
      <w:r w:rsidRPr="009A6F9B">
        <w:rPr>
          <w:rFonts w:ascii="Verdana" w:hAnsi="Verdana"/>
          <w:spacing w:val="-11"/>
        </w:rPr>
        <w:t xml:space="preserve"> </w:t>
      </w:r>
      <w:r w:rsidRPr="009A6F9B">
        <w:rPr>
          <w:rFonts w:ascii="Verdana" w:hAnsi="Verdana"/>
        </w:rPr>
        <w:t>de</w:t>
      </w:r>
      <w:r w:rsidRPr="009A6F9B">
        <w:rPr>
          <w:rFonts w:ascii="Verdana" w:hAnsi="Verdana"/>
          <w:spacing w:val="-11"/>
        </w:rPr>
        <w:t xml:space="preserve"> </w:t>
      </w:r>
      <w:r w:rsidRPr="009A6F9B">
        <w:rPr>
          <w:rFonts w:ascii="Verdana" w:hAnsi="Verdana"/>
        </w:rPr>
        <w:t>que</w:t>
      </w:r>
      <w:r w:rsidRPr="009A6F9B">
        <w:rPr>
          <w:rFonts w:ascii="Verdana" w:hAnsi="Verdana"/>
          <w:spacing w:val="-11"/>
        </w:rPr>
        <w:t xml:space="preserve"> </w:t>
      </w:r>
      <w:r w:rsidRPr="009A6F9B">
        <w:rPr>
          <w:rFonts w:ascii="Verdana" w:hAnsi="Verdana"/>
        </w:rPr>
        <w:t>el</w:t>
      </w:r>
      <w:r w:rsidRPr="009A6F9B">
        <w:rPr>
          <w:rFonts w:ascii="Verdana" w:hAnsi="Verdana"/>
          <w:spacing w:val="-11"/>
        </w:rPr>
        <w:t xml:space="preserve"> </w:t>
      </w:r>
      <w:r w:rsidRPr="009A6F9B">
        <w:rPr>
          <w:rFonts w:ascii="Verdana" w:hAnsi="Verdana"/>
        </w:rPr>
        <w:t>proceso</w:t>
      </w:r>
      <w:r w:rsidRPr="009A6F9B">
        <w:rPr>
          <w:rFonts w:ascii="Verdana" w:hAnsi="Verdana"/>
          <w:spacing w:val="-9"/>
        </w:rPr>
        <w:t xml:space="preserve"> </w:t>
      </w:r>
      <w:r w:rsidRPr="009A6F9B">
        <w:rPr>
          <w:rFonts w:ascii="Verdana" w:hAnsi="Verdana"/>
        </w:rPr>
        <w:t>de</w:t>
      </w:r>
      <w:r w:rsidRPr="009A6F9B">
        <w:rPr>
          <w:rFonts w:ascii="Verdana" w:hAnsi="Verdana"/>
          <w:spacing w:val="-11"/>
        </w:rPr>
        <w:t xml:space="preserve"> </w:t>
      </w:r>
      <w:r w:rsidRPr="009A6F9B">
        <w:rPr>
          <w:rFonts w:ascii="Verdana" w:hAnsi="Verdana"/>
        </w:rPr>
        <w:t>gestación</w:t>
      </w:r>
      <w:r w:rsidRPr="009A6F9B">
        <w:rPr>
          <w:rFonts w:ascii="Verdana" w:hAnsi="Verdana"/>
          <w:spacing w:val="-8"/>
        </w:rPr>
        <w:t xml:space="preserve"> </w:t>
      </w:r>
      <w:r w:rsidRPr="009A6F9B">
        <w:rPr>
          <w:rFonts w:ascii="Verdana" w:hAnsi="Verdana"/>
        </w:rPr>
        <w:t>no</w:t>
      </w:r>
      <w:r w:rsidRPr="009A6F9B">
        <w:rPr>
          <w:rFonts w:ascii="Verdana" w:hAnsi="Verdana"/>
          <w:spacing w:val="-11"/>
        </w:rPr>
        <w:t xml:space="preserve"> </w:t>
      </w:r>
      <w:r w:rsidRPr="009A6F9B">
        <w:rPr>
          <w:rFonts w:ascii="Verdana" w:hAnsi="Verdana"/>
        </w:rPr>
        <w:t>interfiera</w:t>
      </w:r>
      <w:r w:rsidRPr="009A6F9B">
        <w:rPr>
          <w:rFonts w:ascii="Verdana" w:hAnsi="Verdana"/>
          <w:spacing w:val="-9"/>
        </w:rPr>
        <w:t xml:space="preserve"> </w:t>
      </w:r>
      <w:r w:rsidRPr="009A6F9B">
        <w:rPr>
          <w:rFonts w:ascii="Verdana" w:hAnsi="Verdana"/>
        </w:rPr>
        <w:t>en</w:t>
      </w:r>
      <w:r w:rsidRPr="009A6F9B">
        <w:rPr>
          <w:rFonts w:ascii="Verdana" w:hAnsi="Verdana"/>
          <w:spacing w:val="-11"/>
        </w:rPr>
        <w:t xml:space="preserve"> </w:t>
      </w:r>
      <w:r w:rsidRPr="009A6F9B">
        <w:rPr>
          <w:rFonts w:ascii="Verdana" w:hAnsi="Verdana"/>
        </w:rPr>
        <w:t xml:space="preserve">la estabilidad ocupacional que, como trabajadora, le asiste. El propósito es que las aspiraciones familiares y profesionales de la mujer no se excluyan y puedan armonizarse, al punto de desarrollar su proyecto de vida y su </w:t>
      </w:r>
      <w:r w:rsidRPr="009A6F9B">
        <w:rPr>
          <w:rFonts w:ascii="Verdana" w:hAnsi="Verdana"/>
        </w:rPr>
        <w:lastRenderedPageBreak/>
        <w:t>personalidad en condiciones</w:t>
      </w:r>
      <w:r w:rsidRPr="009A6F9B">
        <w:rPr>
          <w:rFonts w:ascii="Verdana" w:hAnsi="Verdana"/>
          <w:spacing w:val="-12"/>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dignidad</w:t>
      </w:r>
      <w:r w:rsidRPr="009A6F9B">
        <w:rPr>
          <w:rFonts w:ascii="Verdana" w:hAnsi="Verdana"/>
          <w:spacing w:val="-14"/>
        </w:rPr>
        <w:t xml:space="preserve"> </w:t>
      </w:r>
      <w:r w:rsidRPr="009A6F9B">
        <w:rPr>
          <w:rFonts w:ascii="Verdana" w:hAnsi="Verdana"/>
        </w:rPr>
        <w:t>y</w:t>
      </w:r>
      <w:r w:rsidRPr="009A6F9B">
        <w:rPr>
          <w:rFonts w:ascii="Verdana" w:hAnsi="Verdana"/>
          <w:spacing w:val="-15"/>
        </w:rPr>
        <w:t xml:space="preserve"> </w:t>
      </w:r>
      <w:r w:rsidRPr="009A6F9B">
        <w:rPr>
          <w:rFonts w:ascii="Verdana" w:hAnsi="Verdana"/>
        </w:rPr>
        <w:t>libertad,</w:t>
      </w:r>
      <w:r w:rsidRPr="009A6F9B">
        <w:rPr>
          <w:rFonts w:ascii="Verdana" w:hAnsi="Verdana"/>
          <w:spacing w:val="-13"/>
        </w:rPr>
        <w:t xml:space="preserve"> </w:t>
      </w:r>
      <w:r w:rsidRPr="009A6F9B">
        <w:rPr>
          <w:rFonts w:ascii="Verdana" w:hAnsi="Verdana"/>
        </w:rPr>
        <w:t>pues</w:t>
      </w:r>
      <w:r w:rsidRPr="009A6F9B">
        <w:rPr>
          <w:rFonts w:ascii="Verdana" w:hAnsi="Verdana"/>
          <w:spacing w:val="-14"/>
        </w:rPr>
        <w:t xml:space="preserve"> </w:t>
      </w:r>
      <w:r w:rsidRPr="009A6F9B">
        <w:rPr>
          <w:rFonts w:ascii="Verdana" w:hAnsi="Verdana"/>
        </w:rPr>
        <w:t>históricamente</w:t>
      </w:r>
      <w:r w:rsidRPr="009A6F9B">
        <w:rPr>
          <w:rFonts w:ascii="Verdana" w:hAnsi="Verdana"/>
          <w:spacing w:val="-11"/>
        </w:rPr>
        <w:t xml:space="preserve"> </w:t>
      </w:r>
      <w:r w:rsidRPr="009A6F9B">
        <w:rPr>
          <w:rFonts w:ascii="Verdana" w:hAnsi="Verdana"/>
        </w:rPr>
        <w:t>el</w:t>
      </w:r>
      <w:r w:rsidRPr="009A6F9B">
        <w:rPr>
          <w:rFonts w:ascii="Verdana" w:hAnsi="Verdana"/>
          <w:spacing w:val="-15"/>
        </w:rPr>
        <w:t xml:space="preserve"> </w:t>
      </w:r>
      <w:r w:rsidRPr="009A6F9B">
        <w:rPr>
          <w:rFonts w:ascii="Verdana" w:hAnsi="Verdana"/>
        </w:rPr>
        <w:t>estado</w:t>
      </w:r>
      <w:r w:rsidRPr="009A6F9B">
        <w:rPr>
          <w:rFonts w:ascii="Verdana" w:hAnsi="Verdana"/>
          <w:spacing w:val="-14"/>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gravidez</w:t>
      </w:r>
      <w:r w:rsidRPr="009A6F9B">
        <w:rPr>
          <w:rFonts w:ascii="Verdana" w:hAnsi="Verdana"/>
          <w:spacing w:val="-13"/>
        </w:rPr>
        <w:t xml:space="preserve"> </w:t>
      </w:r>
      <w:r w:rsidRPr="009A6F9B">
        <w:rPr>
          <w:rFonts w:ascii="Verdana" w:hAnsi="Verdana"/>
        </w:rPr>
        <w:t>ha constituido</w:t>
      </w:r>
      <w:r w:rsidRPr="009A6F9B">
        <w:rPr>
          <w:rFonts w:ascii="Verdana" w:hAnsi="Verdana"/>
          <w:spacing w:val="-14"/>
        </w:rPr>
        <w:t xml:space="preserve"> </w:t>
      </w:r>
      <w:r w:rsidRPr="009A6F9B">
        <w:rPr>
          <w:rFonts w:ascii="Verdana" w:hAnsi="Verdana"/>
        </w:rPr>
        <w:t>un</w:t>
      </w:r>
      <w:r w:rsidRPr="009A6F9B">
        <w:rPr>
          <w:rFonts w:ascii="Verdana" w:hAnsi="Verdana"/>
          <w:spacing w:val="-17"/>
        </w:rPr>
        <w:t xml:space="preserve"> </w:t>
      </w:r>
      <w:r w:rsidRPr="009A6F9B">
        <w:rPr>
          <w:rFonts w:ascii="Verdana" w:hAnsi="Verdana"/>
        </w:rPr>
        <w:t>motivo</w:t>
      </w:r>
      <w:r w:rsidRPr="009A6F9B">
        <w:rPr>
          <w:rFonts w:ascii="Verdana" w:hAnsi="Verdana"/>
          <w:spacing w:val="-16"/>
        </w:rPr>
        <w:t xml:space="preserve"> </w:t>
      </w:r>
      <w:r w:rsidRPr="009A6F9B">
        <w:rPr>
          <w:rFonts w:ascii="Verdana" w:hAnsi="Verdana"/>
        </w:rPr>
        <w:t>de</w:t>
      </w:r>
      <w:r w:rsidRPr="009A6F9B">
        <w:rPr>
          <w:rFonts w:ascii="Verdana" w:hAnsi="Verdana"/>
          <w:spacing w:val="-18"/>
        </w:rPr>
        <w:t xml:space="preserve"> </w:t>
      </w:r>
      <w:r w:rsidRPr="009A6F9B">
        <w:rPr>
          <w:rFonts w:ascii="Verdana" w:hAnsi="Verdana"/>
        </w:rPr>
        <w:t>exclusión</w:t>
      </w:r>
      <w:r w:rsidRPr="009A6F9B">
        <w:rPr>
          <w:rFonts w:ascii="Verdana" w:hAnsi="Verdana"/>
          <w:spacing w:val="-15"/>
        </w:rPr>
        <w:t xml:space="preserve"> </w:t>
      </w:r>
      <w:r w:rsidRPr="009A6F9B">
        <w:rPr>
          <w:rFonts w:ascii="Verdana" w:hAnsi="Verdana"/>
        </w:rPr>
        <w:t>de</w:t>
      </w:r>
      <w:r w:rsidRPr="009A6F9B">
        <w:rPr>
          <w:rFonts w:ascii="Verdana" w:hAnsi="Verdana"/>
          <w:spacing w:val="-18"/>
        </w:rPr>
        <w:t xml:space="preserve"> </w:t>
      </w:r>
      <w:r w:rsidRPr="009A6F9B">
        <w:rPr>
          <w:rFonts w:ascii="Verdana" w:hAnsi="Verdana"/>
        </w:rPr>
        <w:t>la</w:t>
      </w:r>
      <w:r w:rsidRPr="009A6F9B">
        <w:rPr>
          <w:rFonts w:ascii="Verdana" w:hAnsi="Verdana"/>
          <w:spacing w:val="-18"/>
        </w:rPr>
        <w:t xml:space="preserve"> </w:t>
      </w:r>
      <w:r w:rsidRPr="009A6F9B">
        <w:rPr>
          <w:rFonts w:ascii="Verdana" w:hAnsi="Verdana"/>
        </w:rPr>
        <w:t>mujer</w:t>
      </w:r>
      <w:r w:rsidRPr="009A6F9B">
        <w:rPr>
          <w:rFonts w:ascii="Verdana" w:hAnsi="Verdana"/>
          <w:spacing w:val="-16"/>
        </w:rPr>
        <w:t xml:space="preserve"> </w:t>
      </w:r>
      <w:r w:rsidRPr="009A6F9B">
        <w:rPr>
          <w:rFonts w:ascii="Verdana" w:hAnsi="Verdana"/>
        </w:rPr>
        <w:t>en</w:t>
      </w:r>
      <w:r w:rsidRPr="009A6F9B">
        <w:rPr>
          <w:rFonts w:ascii="Verdana" w:hAnsi="Verdana"/>
          <w:spacing w:val="-17"/>
        </w:rPr>
        <w:t xml:space="preserve"> </w:t>
      </w:r>
      <w:r w:rsidRPr="009A6F9B">
        <w:rPr>
          <w:rFonts w:ascii="Verdana" w:hAnsi="Verdana"/>
        </w:rPr>
        <w:t>el</w:t>
      </w:r>
      <w:r w:rsidRPr="009A6F9B">
        <w:rPr>
          <w:rFonts w:ascii="Verdana" w:hAnsi="Verdana"/>
          <w:spacing w:val="-18"/>
        </w:rPr>
        <w:t xml:space="preserve"> </w:t>
      </w:r>
      <w:r w:rsidRPr="009A6F9B">
        <w:rPr>
          <w:rFonts w:ascii="Verdana" w:hAnsi="Verdana"/>
        </w:rPr>
        <w:t>trabajo,</w:t>
      </w:r>
      <w:r w:rsidRPr="009A6F9B">
        <w:rPr>
          <w:rFonts w:ascii="Verdana" w:hAnsi="Verdana"/>
          <w:spacing w:val="-16"/>
        </w:rPr>
        <w:t xml:space="preserve"> </w:t>
      </w:r>
      <w:r w:rsidRPr="009A6F9B">
        <w:rPr>
          <w:rFonts w:ascii="Verdana" w:hAnsi="Verdana"/>
        </w:rPr>
        <w:t>en</w:t>
      </w:r>
      <w:r w:rsidRPr="009A6F9B">
        <w:rPr>
          <w:rFonts w:ascii="Verdana" w:hAnsi="Verdana"/>
          <w:spacing w:val="-17"/>
        </w:rPr>
        <w:t xml:space="preserve"> </w:t>
      </w:r>
      <w:r w:rsidRPr="009A6F9B">
        <w:rPr>
          <w:rFonts w:ascii="Verdana" w:hAnsi="Verdana"/>
        </w:rPr>
        <w:t>el</w:t>
      </w:r>
      <w:r w:rsidRPr="009A6F9B">
        <w:rPr>
          <w:rFonts w:ascii="Verdana" w:hAnsi="Verdana"/>
          <w:spacing w:val="-18"/>
        </w:rPr>
        <w:t xml:space="preserve"> </w:t>
      </w:r>
      <w:r w:rsidRPr="009A6F9B">
        <w:rPr>
          <w:rFonts w:ascii="Verdana" w:hAnsi="Verdana"/>
        </w:rPr>
        <w:t>que</w:t>
      </w:r>
      <w:r w:rsidRPr="009A6F9B">
        <w:rPr>
          <w:rFonts w:ascii="Verdana" w:hAnsi="Verdana"/>
          <w:spacing w:val="-17"/>
        </w:rPr>
        <w:t xml:space="preserve"> </w:t>
      </w:r>
      <w:r w:rsidRPr="009A6F9B">
        <w:rPr>
          <w:rFonts w:ascii="Verdana" w:hAnsi="Verdana"/>
        </w:rPr>
        <w:t>es</w:t>
      </w:r>
      <w:r w:rsidRPr="009A6F9B">
        <w:rPr>
          <w:rFonts w:ascii="Verdana" w:hAnsi="Verdana"/>
          <w:spacing w:val="-17"/>
        </w:rPr>
        <w:t xml:space="preserve"> </w:t>
      </w:r>
      <w:r w:rsidRPr="009A6F9B">
        <w:rPr>
          <w:rFonts w:ascii="Verdana" w:hAnsi="Verdana"/>
        </w:rPr>
        <w:t>preciso “impedir la discriminación constituida por el despido, la terminación o la no renovación del contrato por causa o con ocasión del embarazo o la lactancia</w:t>
      </w:r>
      <w:r w:rsidRPr="009A6F9B">
        <w:rPr>
          <w:rFonts w:ascii="Verdana" w:hAnsi="Verdana"/>
          <w:spacing w:val="-52"/>
        </w:rPr>
        <w:t xml:space="preserve"> </w:t>
      </w:r>
      <w:r w:rsidRPr="009A6F9B">
        <w:rPr>
          <w:rFonts w:ascii="Verdana" w:hAnsi="Verdana"/>
        </w:rPr>
        <w:t>”</w:t>
      </w:r>
      <w:r w:rsidRPr="009A6F9B">
        <w:rPr>
          <w:rStyle w:val="Refdenotaalpie"/>
          <w:rFonts w:ascii="Verdana" w:hAnsi="Verdana"/>
        </w:rPr>
        <w:footnoteReference w:id="1"/>
      </w:r>
      <w:r w:rsidRPr="009A6F9B">
        <w:rPr>
          <w:rFonts w:ascii="Verdana" w:hAnsi="Verdana"/>
        </w:rPr>
        <w:t>.</w:t>
      </w:r>
    </w:p>
    <w:p w14:paraId="52B608ED" w14:textId="77777777" w:rsidR="008A33D0" w:rsidRPr="009A6F9B" w:rsidRDefault="008A33D0" w:rsidP="008A33D0">
      <w:pPr>
        <w:spacing w:after="120"/>
        <w:ind w:firstLine="709"/>
        <w:jc w:val="both"/>
        <w:rPr>
          <w:rFonts w:ascii="Verdana" w:hAnsi="Verdana"/>
        </w:rPr>
      </w:pPr>
      <w:r w:rsidRPr="009A6F9B">
        <w:rPr>
          <w:rFonts w:ascii="Verdana" w:hAnsi="Verdana"/>
        </w:rPr>
        <w:t>La Corte Constitucional profirió la sentencia de unificación SU-075 de 2018</w:t>
      </w:r>
      <w:r w:rsidRPr="009A6F9B">
        <w:rPr>
          <w:rStyle w:val="Refdenotaalpie"/>
          <w:rFonts w:ascii="Verdana" w:hAnsi="Verdana"/>
        </w:rPr>
        <w:footnoteReference w:id="2"/>
      </w:r>
      <w:r w:rsidRPr="009A6F9B">
        <w:rPr>
          <w:rFonts w:ascii="Verdana" w:hAnsi="Verdana"/>
        </w:rPr>
        <w:t>, en la cual recoge, entre otras, las sentencias T-350 del 2016</w:t>
      </w:r>
      <w:r>
        <w:rPr>
          <w:rStyle w:val="Refdenotaalpie"/>
          <w:rFonts w:ascii="Verdana" w:hAnsi="Verdana"/>
        </w:rPr>
        <w:footnoteReference w:id="3"/>
      </w:r>
      <w:r w:rsidRPr="009A6F9B">
        <w:rPr>
          <w:rFonts w:ascii="Verdana" w:hAnsi="Verdana"/>
        </w:rPr>
        <w:t>, T-030 de 2018</w:t>
      </w:r>
      <w:r>
        <w:rPr>
          <w:rStyle w:val="Refdenotaalpie"/>
          <w:rFonts w:ascii="Verdana" w:hAnsi="Verdana"/>
        </w:rPr>
        <w:footnoteReference w:id="4"/>
      </w:r>
      <w:r w:rsidRPr="009A6F9B">
        <w:rPr>
          <w:rFonts w:ascii="Verdana" w:hAnsi="Verdana"/>
        </w:rPr>
        <w:t>. En esta providencia, el Alto Tribunal estableció unos criterios con el fin de impedir la discriminación que se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p>
    <w:p w14:paraId="2C8159CB" w14:textId="77777777" w:rsidR="008A33D0" w:rsidRPr="009A6F9B" w:rsidRDefault="008A33D0" w:rsidP="008A33D0">
      <w:pPr>
        <w:pStyle w:val="Textoindependiente"/>
        <w:spacing w:line="276" w:lineRule="auto"/>
        <w:ind w:firstLine="709"/>
        <w:jc w:val="both"/>
        <w:rPr>
          <w:rFonts w:ascii="Verdana" w:hAnsi="Verdana"/>
        </w:rPr>
      </w:pPr>
      <w:r w:rsidRPr="009A6F9B">
        <w:rPr>
          <w:rFonts w:ascii="Verdana" w:hAnsi="Verdana"/>
        </w:rPr>
        <w:t>La sentencia de unificación citada determina el tratamiento que deberían darles las entidades a sus trabajadoras o contratistas cuando se encuentren en estado de embarazo o lactancia, estableciendo su procedencia en los siguientes términos:</w:t>
      </w:r>
    </w:p>
    <w:p w14:paraId="795E9796" w14:textId="77777777" w:rsidR="008A33D0" w:rsidRPr="009A6F9B" w:rsidRDefault="008A33D0" w:rsidP="008A33D0">
      <w:pPr>
        <w:pStyle w:val="Textoindependiente"/>
        <w:ind w:firstLine="709"/>
        <w:jc w:val="both"/>
        <w:rPr>
          <w:rFonts w:ascii="Verdana" w:hAnsi="Verdana"/>
        </w:rPr>
      </w:pPr>
    </w:p>
    <w:p w14:paraId="3CEA4356" w14:textId="77777777" w:rsidR="008A33D0" w:rsidRDefault="008A33D0" w:rsidP="008A33D0">
      <w:pPr>
        <w:spacing w:after="0" w:line="240" w:lineRule="auto"/>
        <w:ind w:left="709" w:right="709"/>
        <w:jc w:val="both"/>
        <w:rPr>
          <w:rFonts w:ascii="Verdana" w:hAnsi="Verdana"/>
          <w:sz w:val="20"/>
          <w:szCs w:val="20"/>
        </w:rPr>
      </w:pPr>
      <w:r w:rsidRPr="004F63B2">
        <w:rPr>
          <w:rFonts w:ascii="Verdana" w:hAnsi="Verdana"/>
          <w:sz w:val="20"/>
          <w:szCs w:val="20"/>
        </w:rPr>
        <w:t>“La protección reforzada a la maternidad y la lactancia en el ámbito del trabajo</w:t>
      </w:r>
      <w:r w:rsidRPr="004F63B2">
        <w:rPr>
          <w:rFonts w:ascii="Verdana" w:hAnsi="Verdana"/>
          <w:spacing w:val="-1"/>
          <w:sz w:val="20"/>
          <w:szCs w:val="20"/>
        </w:rPr>
        <w:t xml:space="preserve"> </w:t>
      </w:r>
      <w:r w:rsidRPr="004F63B2">
        <w:rPr>
          <w:rFonts w:ascii="Verdana" w:hAnsi="Verdana"/>
          <w:sz w:val="20"/>
          <w:szCs w:val="20"/>
        </w:rPr>
        <w:t>procede cuando se demuestre, sin ninguna otra exigencia adicional, lo siguiente:</w:t>
      </w:r>
    </w:p>
    <w:p w14:paraId="02261F2D" w14:textId="77777777" w:rsidR="008A33D0" w:rsidRPr="004F63B2" w:rsidRDefault="008A33D0" w:rsidP="008A33D0">
      <w:pPr>
        <w:spacing w:after="0" w:line="240" w:lineRule="auto"/>
        <w:ind w:left="709" w:right="709"/>
        <w:jc w:val="both"/>
        <w:rPr>
          <w:rFonts w:ascii="Verdana" w:hAnsi="Verdana"/>
          <w:sz w:val="20"/>
          <w:szCs w:val="20"/>
        </w:rPr>
      </w:pPr>
    </w:p>
    <w:p w14:paraId="0B86A82A" w14:textId="77777777" w:rsidR="008A33D0" w:rsidRPr="004F63B2" w:rsidRDefault="008A33D0" w:rsidP="008A33D0">
      <w:pPr>
        <w:pStyle w:val="Prrafodelista"/>
        <w:widowControl w:val="0"/>
        <w:numPr>
          <w:ilvl w:val="1"/>
          <w:numId w:val="18"/>
        </w:numPr>
        <w:tabs>
          <w:tab w:val="left" w:pos="1339"/>
        </w:tabs>
        <w:autoSpaceDE w:val="0"/>
        <w:autoSpaceDN w:val="0"/>
        <w:spacing w:after="0" w:line="240" w:lineRule="auto"/>
        <w:ind w:left="709" w:right="709" w:firstLine="0"/>
        <w:jc w:val="both"/>
        <w:rPr>
          <w:rFonts w:ascii="Verdana" w:hAnsi="Verdana"/>
          <w:sz w:val="20"/>
          <w:szCs w:val="20"/>
        </w:rPr>
      </w:pPr>
      <w:r w:rsidRPr="004F63B2">
        <w:rPr>
          <w:rFonts w:ascii="Verdana" w:hAnsi="Verdana"/>
          <w:sz w:val="20"/>
          <w:szCs w:val="20"/>
        </w:rPr>
        <w:t>La</w:t>
      </w:r>
      <w:r w:rsidRPr="004F63B2">
        <w:rPr>
          <w:rFonts w:ascii="Verdana" w:hAnsi="Verdana"/>
          <w:spacing w:val="-11"/>
          <w:sz w:val="20"/>
          <w:szCs w:val="20"/>
        </w:rPr>
        <w:t xml:space="preserve"> </w:t>
      </w:r>
      <w:r w:rsidRPr="004F63B2">
        <w:rPr>
          <w:rFonts w:ascii="Verdana" w:hAnsi="Verdana"/>
          <w:sz w:val="20"/>
          <w:szCs w:val="20"/>
        </w:rPr>
        <w:t>existencia</w:t>
      </w:r>
      <w:r w:rsidRPr="004F63B2">
        <w:rPr>
          <w:rFonts w:ascii="Verdana" w:hAnsi="Verdana"/>
          <w:spacing w:val="-10"/>
          <w:sz w:val="20"/>
          <w:szCs w:val="20"/>
        </w:rPr>
        <w:t xml:space="preserve"> </w:t>
      </w:r>
      <w:r w:rsidRPr="004F63B2">
        <w:rPr>
          <w:rFonts w:ascii="Verdana" w:hAnsi="Verdana"/>
          <w:sz w:val="20"/>
          <w:szCs w:val="20"/>
        </w:rPr>
        <w:t>de</w:t>
      </w:r>
      <w:r w:rsidRPr="004F63B2">
        <w:rPr>
          <w:rFonts w:ascii="Verdana" w:hAnsi="Verdana"/>
          <w:spacing w:val="-6"/>
          <w:sz w:val="20"/>
          <w:szCs w:val="20"/>
        </w:rPr>
        <w:t xml:space="preserve"> </w:t>
      </w:r>
      <w:r w:rsidRPr="004F63B2">
        <w:rPr>
          <w:rFonts w:ascii="Verdana" w:hAnsi="Verdana"/>
          <w:sz w:val="20"/>
          <w:szCs w:val="20"/>
        </w:rPr>
        <w:t>una</w:t>
      </w:r>
      <w:r w:rsidRPr="004F63B2">
        <w:rPr>
          <w:rFonts w:ascii="Verdana" w:hAnsi="Verdana"/>
          <w:spacing w:val="-10"/>
          <w:sz w:val="20"/>
          <w:szCs w:val="20"/>
        </w:rPr>
        <w:t xml:space="preserve"> </w:t>
      </w:r>
      <w:r w:rsidRPr="004F63B2">
        <w:rPr>
          <w:rFonts w:ascii="Verdana" w:hAnsi="Verdana"/>
          <w:sz w:val="20"/>
          <w:szCs w:val="20"/>
        </w:rPr>
        <w:t>relación</w:t>
      </w:r>
      <w:r w:rsidRPr="004F63B2">
        <w:rPr>
          <w:rFonts w:ascii="Verdana" w:hAnsi="Verdana"/>
          <w:spacing w:val="-10"/>
          <w:sz w:val="20"/>
          <w:szCs w:val="20"/>
        </w:rPr>
        <w:t xml:space="preserve"> </w:t>
      </w:r>
      <w:r w:rsidRPr="004F63B2">
        <w:rPr>
          <w:rFonts w:ascii="Verdana" w:hAnsi="Verdana"/>
          <w:sz w:val="20"/>
          <w:szCs w:val="20"/>
        </w:rPr>
        <w:t>laboral</w:t>
      </w:r>
      <w:r w:rsidRPr="004F63B2">
        <w:rPr>
          <w:rFonts w:ascii="Verdana" w:hAnsi="Verdana"/>
          <w:spacing w:val="-10"/>
          <w:sz w:val="20"/>
          <w:szCs w:val="20"/>
        </w:rPr>
        <w:t xml:space="preserve"> </w:t>
      </w:r>
      <w:r w:rsidRPr="004F63B2">
        <w:rPr>
          <w:rFonts w:ascii="Verdana" w:hAnsi="Verdana"/>
          <w:sz w:val="20"/>
          <w:szCs w:val="20"/>
        </w:rPr>
        <w:t>o</w:t>
      </w:r>
      <w:r w:rsidRPr="004F63B2">
        <w:rPr>
          <w:rFonts w:ascii="Verdana" w:hAnsi="Verdana"/>
          <w:spacing w:val="-11"/>
          <w:sz w:val="20"/>
          <w:szCs w:val="20"/>
        </w:rPr>
        <w:t xml:space="preserve"> </w:t>
      </w:r>
      <w:r w:rsidRPr="004F63B2">
        <w:rPr>
          <w:rFonts w:ascii="Verdana" w:hAnsi="Verdana"/>
          <w:sz w:val="20"/>
          <w:szCs w:val="20"/>
        </w:rPr>
        <w:t>de</w:t>
      </w:r>
      <w:r w:rsidRPr="004F63B2">
        <w:rPr>
          <w:rFonts w:ascii="Verdana" w:hAnsi="Verdana"/>
          <w:spacing w:val="-10"/>
          <w:sz w:val="20"/>
          <w:szCs w:val="20"/>
        </w:rPr>
        <w:t xml:space="preserve"> </w:t>
      </w:r>
      <w:r w:rsidRPr="004F63B2">
        <w:rPr>
          <w:rFonts w:ascii="Verdana" w:hAnsi="Verdana"/>
          <w:sz w:val="20"/>
          <w:szCs w:val="20"/>
        </w:rPr>
        <w:t>prestación</w:t>
      </w:r>
      <w:r w:rsidRPr="004F63B2">
        <w:rPr>
          <w:rFonts w:ascii="Verdana" w:hAnsi="Verdana"/>
          <w:spacing w:val="-10"/>
          <w:sz w:val="20"/>
          <w:szCs w:val="20"/>
        </w:rPr>
        <w:t xml:space="preserve"> </w:t>
      </w:r>
      <w:r w:rsidRPr="004F63B2">
        <w:rPr>
          <w:rFonts w:ascii="Verdana" w:hAnsi="Verdana"/>
          <w:sz w:val="20"/>
          <w:szCs w:val="20"/>
        </w:rPr>
        <w:t>de</w:t>
      </w:r>
      <w:r w:rsidRPr="004F63B2">
        <w:rPr>
          <w:rFonts w:ascii="Verdana" w:hAnsi="Verdana"/>
          <w:spacing w:val="-10"/>
          <w:sz w:val="20"/>
          <w:szCs w:val="20"/>
        </w:rPr>
        <w:t xml:space="preserve"> </w:t>
      </w:r>
      <w:r w:rsidRPr="004F63B2">
        <w:rPr>
          <w:rFonts w:ascii="Verdana" w:hAnsi="Verdana"/>
          <w:sz w:val="20"/>
          <w:szCs w:val="20"/>
        </w:rPr>
        <w:t>servicios</w:t>
      </w:r>
      <w:r w:rsidRPr="004F63B2">
        <w:rPr>
          <w:rFonts w:ascii="Verdana" w:hAnsi="Verdana"/>
          <w:spacing w:val="-11"/>
          <w:sz w:val="20"/>
          <w:szCs w:val="20"/>
        </w:rPr>
        <w:t xml:space="preserve"> </w:t>
      </w:r>
      <w:r w:rsidRPr="004F63B2">
        <w:rPr>
          <w:rFonts w:ascii="Verdana" w:hAnsi="Verdana"/>
          <w:spacing w:val="-5"/>
          <w:sz w:val="20"/>
          <w:szCs w:val="20"/>
        </w:rPr>
        <w:t>y;</w:t>
      </w:r>
    </w:p>
    <w:p w14:paraId="47EE0A2F" w14:textId="77777777" w:rsidR="008A33D0" w:rsidRPr="004F63B2" w:rsidRDefault="008A33D0" w:rsidP="008A33D0">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12097D04" w14:textId="77777777" w:rsidR="008A33D0" w:rsidRPr="004F63B2" w:rsidRDefault="008A33D0" w:rsidP="008A33D0">
      <w:pPr>
        <w:pStyle w:val="Prrafodelista"/>
        <w:widowControl w:val="0"/>
        <w:numPr>
          <w:ilvl w:val="1"/>
          <w:numId w:val="18"/>
        </w:numPr>
        <w:tabs>
          <w:tab w:val="left" w:pos="1339"/>
        </w:tabs>
        <w:autoSpaceDE w:val="0"/>
        <w:autoSpaceDN w:val="0"/>
        <w:spacing w:after="0" w:line="240" w:lineRule="auto"/>
        <w:ind w:left="709" w:right="709" w:firstLine="0"/>
        <w:jc w:val="both"/>
        <w:rPr>
          <w:rFonts w:ascii="Verdana" w:hAnsi="Verdana"/>
          <w:sz w:val="20"/>
          <w:szCs w:val="20"/>
        </w:rPr>
      </w:pPr>
      <w:r w:rsidRPr="004F63B2">
        <w:rPr>
          <w:rFonts w:ascii="Verdana" w:hAnsi="Verdana"/>
          <w:sz w:val="20"/>
          <w:szCs w:val="20"/>
        </w:rPr>
        <w:t>Que la mujer se encuentra en estado de embarazo o dentro de los tres meses siguientes al parto, en vigencia de dicha relación laboral o de prestación.</w:t>
      </w:r>
    </w:p>
    <w:p w14:paraId="110DC5BE" w14:textId="77777777" w:rsidR="008A33D0" w:rsidRPr="004F63B2" w:rsidRDefault="008A33D0" w:rsidP="008A33D0">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5867C1D8" w14:textId="77777777" w:rsidR="008A33D0" w:rsidRPr="004F63B2" w:rsidRDefault="008A33D0" w:rsidP="008A33D0">
      <w:pPr>
        <w:pStyle w:val="Prrafodelista"/>
        <w:widowControl w:val="0"/>
        <w:tabs>
          <w:tab w:val="left" w:pos="1339"/>
        </w:tabs>
        <w:autoSpaceDE w:val="0"/>
        <w:autoSpaceDN w:val="0"/>
        <w:spacing w:after="0" w:line="240" w:lineRule="auto"/>
        <w:ind w:left="709" w:right="709"/>
        <w:jc w:val="both"/>
        <w:rPr>
          <w:rFonts w:ascii="Verdana" w:hAnsi="Verdana"/>
          <w:sz w:val="20"/>
          <w:szCs w:val="20"/>
        </w:rPr>
      </w:pPr>
      <w:r w:rsidRPr="004F63B2">
        <w:rPr>
          <w:rFonts w:ascii="Verdana" w:hAnsi="Verdana"/>
          <w:sz w:val="20"/>
          <w:szCs w:val="20"/>
        </w:rPr>
        <w:t>No obstante, el alcance de la protección se debe determinar a partir de dos factores:</w:t>
      </w:r>
    </w:p>
    <w:p w14:paraId="1F8461AC" w14:textId="77777777" w:rsidR="008A33D0" w:rsidRPr="004F63B2" w:rsidRDefault="008A33D0" w:rsidP="008A33D0">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34A3D409" w14:textId="77777777" w:rsidR="008A33D0" w:rsidRPr="004F63B2" w:rsidRDefault="008A33D0" w:rsidP="008A33D0">
      <w:pPr>
        <w:pStyle w:val="Prrafodelista"/>
        <w:widowControl w:val="0"/>
        <w:numPr>
          <w:ilvl w:val="0"/>
          <w:numId w:val="19"/>
        </w:numPr>
        <w:tabs>
          <w:tab w:val="left" w:pos="1339"/>
        </w:tabs>
        <w:autoSpaceDE w:val="0"/>
        <w:autoSpaceDN w:val="0"/>
        <w:spacing w:after="0" w:line="240" w:lineRule="auto"/>
        <w:ind w:right="709"/>
        <w:jc w:val="both"/>
        <w:rPr>
          <w:rFonts w:ascii="Verdana" w:hAnsi="Verdana"/>
          <w:sz w:val="20"/>
          <w:szCs w:val="20"/>
        </w:rPr>
      </w:pPr>
      <w:r w:rsidRPr="004F63B2">
        <w:rPr>
          <w:rFonts w:ascii="Verdana" w:hAnsi="Verdana"/>
          <w:sz w:val="20"/>
          <w:szCs w:val="20"/>
        </w:rPr>
        <w:lastRenderedPageBreak/>
        <w:t>El conocimiento del embarazo por parte del empleador; y</w:t>
      </w:r>
    </w:p>
    <w:p w14:paraId="0C0A1ADD" w14:textId="77777777" w:rsidR="008A33D0" w:rsidRPr="004F63B2" w:rsidRDefault="008A33D0" w:rsidP="008A33D0">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7AB54F99" w14:textId="77777777" w:rsidR="008A33D0" w:rsidRPr="004F63B2" w:rsidRDefault="008A33D0" w:rsidP="008A33D0">
      <w:pPr>
        <w:pStyle w:val="Prrafodelista"/>
        <w:widowControl w:val="0"/>
        <w:numPr>
          <w:ilvl w:val="0"/>
          <w:numId w:val="19"/>
        </w:numPr>
        <w:tabs>
          <w:tab w:val="left" w:pos="1339"/>
        </w:tabs>
        <w:autoSpaceDE w:val="0"/>
        <w:autoSpaceDN w:val="0"/>
        <w:spacing w:after="0" w:line="240" w:lineRule="auto"/>
        <w:ind w:right="709"/>
        <w:jc w:val="both"/>
        <w:rPr>
          <w:rFonts w:ascii="Verdana" w:hAnsi="Verdana"/>
          <w:sz w:val="20"/>
          <w:szCs w:val="20"/>
        </w:rPr>
      </w:pPr>
      <w:r w:rsidRPr="004F63B2">
        <w:rPr>
          <w:rFonts w:ascii="Verdana" w:hAnsi="Verdana"/>
          <w:sz w:val="20"/>
          <w:szCs w:val="20"/>
        </w:rPr>
        <w:t>La alternativa laboral mediante la cual se encontraba vinculada la mujer embarazada”.</w:t>
      </w:r>
    </w:p>
    <w:p w14:paraId="18BB8D15" w14:textId="77777777" w:rsidR="008A33D0" w:rsidRPr="009A6F9B" w:rsidRDefault="008A33D0" w:rsidP="008A33D0">
      <w:pPr>
        <w:pStyle w:val="Prrafodelista"/>
        <w:widowControl w:val="0"/>
        <w:tabs>
          <w:tab w:val="left" w:pos="1339"/>
        </w:tabs>
        <w:autoSpaceDE w:val="0"/>
        <w:autoSpaceDN w:val="0"/>
        <w:spacing w:after="0" w:line="276" w:lineRule="auto"/>
        <w:ind w:left="709" w:right="618"/>
        <w:rPr>
          <w:rFonts w:ascii="Verdana" w:hAnsi="Verdana"/>
        </w:rPr>
      </w:pPr>
    </w:p>
    <w:p w14:paraId="6E2012B4" w14:textId="77777777" w:rsidR="008A33D0" w:rsidRDefault="008A33D0" w:rsidP="008A33D0">
      <w:pPr>
        <w:pStyle w:val="Textoindependiente"/>
        <w:spacing w:line="276" w:lineRule="auto"/>
        <w:ind w:right="49" w:firstLine="709"/>
        <w:jc w:val="both"/>
        <w:rPr>
          <w:rFonts w:ascii="Verdana" w:hAnsi="Verdana"/>
        </w:rPr>
      </w:pPr>
      <w:r w:rsidRPr="009A6F9B">
        <w:rPr>
          <w:rFonts w:ascii="Verdana" w:hAnsi="Verdana"/>
        </w:rPr>
        <w:t>Como se evidencia en el texto referido, el criterio de la Corte establece que solo se requiere acreditar la relación laboral o la existencia de un contrato de prestación de servicios y el estado de embarazo o lactancia para acceder a la protección denominada estabilidad laboral reforzada de mujer embarazada y en periodo de lactancia. Para el caso concreto de los contratos de prestación de servicios, la sentencia en mención determina:</w:t>
      </w:r>
    </w:p>
    <w:p w14:paraId="5F7A6672" w14:textId="77777777" w:rsidR="008A33D0" w:rsidRPr="009A6F9B" w:rsidRDefault="008A33D0" w:rsidP="008A33D0">
      <w:pPr>
        <w:pStyle w:val="Textoindependiente"/>
        <w:spacing w:line="276" w:lineRule="auto"/>
        <w:ind w:right="49" w:firstLine="709"/>
        <w:jc w:val="both"/>
        <w:rPr>
          <w:rFonts w:ascii="Verdana" w:hAnsi="Verdana"/>
        </w:rPr>
      </w:pPr>
    </w:p>
    <w:p w14:paraId="75B90258" w14:textId="77777777" w:rsidR="008A33D0" w:rsidRDefault="008A33D0" w:rsidP="008A33D0">
      <w:pPr>
        <w:spacing w:after="0" w:line="240" w:lineRule="auto"/>
        <w:ind w:left="709" w:right="709"/>
        <w:jc w:val="both"/>
        <w:rPr>
          <w:rFonts w:ascii="Verdana" w:hAnsi="Verdana"/>
          <w:sz w:val="20"/>
          <w:szCs w:val="20"/>
        </w:rPr>
      </w:pPr>
      <w:r w:rsidRPr="004F63B2">
        <w:rPr>
          <w:rFonts w:ascii="Verdana" w:hAnsi="Verdana"/>
          <w:sz w:val="20"/>
          <w:szCs w:val="20"/>
        </w:rPr>
        <w:t>“</w:t>
      </w:r>
      <w:r>
        <w:rPr>
          <w:rFonts w:ascii="Verdana" w:hAnsi="Verdana"/>
          <w:sz w:val="20"/>
          <w:szCs w:val="20"/>
        </w:rPr>
        <w:t>(…)</w:t>
      </w:r>
      <w:r w:rsidRPr="004F63B2">
        <w:rPr>
          <w:rFonts w:ascii="Verdana" w:hAnsi="Verdana"/>
          <w:sz w:val="20"/>
          <w:szCs w:val="20"/>
        </w:rPr>
        <w:t xml:space="preserve"> en el supuesto en que la trabajadora gestante o lactante haya estado vinculada mediante un contrato de prestación de servicios y logre demostrar la existencia de un contrato realidad, se deberán aplicar las reglas propuestas para los contratos a término fijo, toda vez que, “dentro las características del contrato de prestación de servicios, según lo ha entendido esta Corporación, se encuentran que se trata de un contrato temporal, cuya duración es por un tiempo limitado, que es además el indispensable para ejecutar el objeto contractual convenido </w:t>
      </w:r>
      <w:r>
        <w:rPr>
          <w:rFonts w:ascii="Verdana" w:hAnsi="Verdana"/>
          <w:sz w:val="20"/>
          <w:szCs w:val="20"/>
        </w:rPr>
        <w:t>(</w:t>
      </w:r>
      <w:r w:rsidRPr="004F63B2">
        <w:rPr>
          <w:rFonts w:ascii="Verdana" w:hAnsi="Verdana"/>
          <w:sz w:val="20"/>
          <w:szCs w:val="20"/>
        </w:rPr>
        <w:t>…</w:t>
      </w:r>
      <w:r>
        <w:rPr>
          <w:rFonts w:ascii="Verdana" w:hAnsi="Verdana"/>
          <w:sz w:val="20"/>
          <w:szCs w:val="20"/>
        </w:rPr>
        <w:t>)</w:t>
      </w:r>
      <w:r w:rsidRPr="004F63B2">
        <w:rPr>
          <w:rFonts w:ascii="Verdana" w:hAnsi="Verdana"/>
          <w:sz w:val="20"/>
          <w:szCs w:val="20"/>
        </w:rPr>
        <w:t>”.</w:t>
      </w:r>
    </w:p>
    <w:p w14:paraId="559BEF7D" w14:textId="77777777" w:rsidR="008A33D0" w:rsidRPr="004F63B2" w:rsidRDefault="008A33D0" w:rsidP="008A33D0">
      <w:pPr>
        <w:spacing w:after="0" w:line="240" w:lineRule="auto"/>
        <w:ind w:left="709" w:right="709"/>
        <w:jc w:val="both"/>
        <w:rPr>
          <w:rFonts w:ascii="Verdana" w:hAnsi="Verdana"/>
          <w:sz w:val="20"/>
          <w:szCs w:val="20"/>
        </w:rPr>
      </w:pPr>
    </w:p>
    <w:p w14:paraId="5A3F829F" w14:textId="77777777" w:rsidR="008A33D0" w:rsidRPr="009A6F9B" w:rsidRDefault="008A33D0" w:rsidP="008A33D0">
      <w:pPr>
        <w:pStyle w:val="Textoindependiente"/>
        <w:spacing w:after="120" w:line="276" w:lineRule="auto"/>
        <w:ind w:firstLine="709"/>
        <w:jc w:val="both"/>
        <w:rPr>
          <w:rFonts w:ascii="Verdana" w:hAnsi="Verdana"/>
        </w:rPr>
      </w:pPr>
      <w:r w:rsidRPr="009A6F9B">
        <w:rPr>
          <w:rFonts w:ascii="Verdana" w:hAnsi="Verdana"/>
        </w:rPr>
        <w:t xml:space="preserve">Conforme con lo anterior, la Corte Constitucional ha expuesto dos (2) posiciones frente a los cuales opera la protección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9A6F9B">
        <w:rPr>
          <w:rFonts w:ascii="Verdana" w:hAnsi="Verdana"/>
        </w:rPr>
        <w:t>ii</w:t>
      </w:r>
      <w:proofErr w:type="spellEnd"/>
      <w:r w:rsidRPr="009A6F9B">
        <w:rPr>
          <w:rFonts w:ascii="Verdana" w:hAnsi="Verdana"/>
        </w:rPr>
        <w:t>) cuando a pesar de no probarse la configuración de un contrato realidad, la terminación del contrato de prestación de servicios se fundamenta en criterios discriminatorios, y no en motivos objetivos.</w:t>
      </w:r>
    </w:p>
    <w:p w14:paraId="51830366" w14:textId="77777777" w:rsidR="008A33D0" w:rsidRPr="009A6F9B" w:rsidRDefault="008A33D0" w:rsidP="008A33D0">
      <w:pPr>
        <w:pStyle w:val="Textoindependiente"/>
        <w:spacing w:after="120" w:line="276" w:lineRule="auto"/>
        <w:ind w:firstLine="709"/>
        <w:jc w:val="both"/>
        <w:rPr>
          <w:rFonts w:ascii="Verdana" w:hAnsi="Verdana"/>
        </w:rPr>
      </w:pPr>
      <w:r w:rsidRPr="009A6F9B">
        <w:rPr>
          <w:rFonts w:ascii="Verdana" w:hAnsi="Verdana"/>
        </w:rPr>
        <w:t>Asimismo, se resalta que el Alto Tribunal Constitucional, en la sentencia T-743 de 2017</w:t>
      </w:r>
      <w:r w:rsidRPr="009A6F9B">
        <w:rPr>
          <w:rStyle w:val="Refdenotaalpie"/>
          <w:rFonts w:ascii="Verdana" w:hAnsi="Verdana"/>
        </w:rPr>
        <w:footnoteReference w:id="5"/>
      </w:r>
      <w:r w:rsidRPr="009A6F9B">
        <w:rPr>
          <w:rFonts w:ascii="Verdana" w:hAnsi="Verdana"/>
        </w:rPr>
        <w:t xml:space="preserve">, reiteró que la protección a la mujer en estado de embarazo, en licencia de maternidad y en periodo de lactancia está sustentada en cuatro presupuestos de origen constitucional: i) el deber de protección especial a la mujer gestante, </w:t>
      </w:r>
      <w:proofErr w:type="spellStart"/>
      <w:r w:rsidRPr="009A6F9B">
        <w:rPr>
          <w:rFonts w:ascii="Verdana" w:hAnsi="Verdana"/>
        </w:rPr>
        <w:t>ii</w:t>
      </w:r>
      <w:proofErr w:type="spellEnd"/>
      <w:r w:rsidRPr="009A6F9B">
        <w:rPr>
          <w:rFonts w:ascii="Verdana" w:hAnsi="Verdana"/>
        </w:rPr>
        <w:t xml:space="preserve">) la contención de prácticas discriminatorias en el escenario </w:t>
      </w:r>
      <w:r w:rsidRPr="009A6F9B">
        <w:rPr>
          <w:rFonts w:ascii="Verdana" w:hAnsi="Verdana"/>
        </w:rPr>
        <w:lastRenderedPageBreak/>
        <w:t xml:space="preserve">laboral contra la mujer con ocasión del estado de embarazo, </w:t>
      </w:r>
      <w:proofErr w:type="spellStart"/>
      <w:r w:rsidRPr="009A6F9B">
        <w:rPr>
          <w:rFonts w:ascii="Verdana" w:hAnsi="Verdana"/>
        </w:rPr>
        <w:t>iii</w:t>
      </w:r>
      <w:proofErr w:type="spellEnd"/>
      <w:r w:rsidRPr="009A6F9B">
        <w:rPr>
          <w:rFonts w:ascii="Verdana" w:hAnsi="Verdana"/>
        </w:rPr>
        <w:t xml:space="preserve">) la protección a la vida y a la mujer como su gestora y </w:t>
      </w:r>
      <w:proofErr w:type="spellStart"/>
      <w:r w:rsidRPr="009A6F9B">
        <w:rPr>
          <w:rFonts w:ascii="Verdana" w:hAnsi="Verdana"/>
        </w:rPr>
        <w:t>iv</w:t>
      </w:r>
      <w:proofErr w:type="spellEnd"/>
      <w:r w:rsidRPr="009A6F9B">
        <w:rPr>
          <w:rFonts w:ascii="Verdana" w:hAnsi="Verdana"/>
        </w:rPr>
        <w:t>) la relevancia de la familia en el ordenamiento social colombiano.</w:t>
      </w:r>
    </w:p>
    <w:p w14:paraId="2A2640A4" w14:textId="77777777" w:rsidR="008A33D0" w:rsidRDefault="008A33D0" w:rsidP="008A33D0">
      <w:pPr>
        <w:pStyle w:val="Textoindependiente"/>
        <w:spacing w:line="276" w:lineRule="auto"/>
        <w:ind w:firstLine="709"/>
        <w:jc w:val="both"/>
        <w:rPr>
          <w:rFonts w:ascii="Verdana" w:hAnsi="Verdana"/>
        </w:rPr>
      </w:pPr>
      <w:r w:rsidRPr="009A6F9B">
        <w:rPr>
          <w:rFonts w:ascii="Verdana" w:hAnsi="Verdana"/>
        </w:rPr>
        <w:t>Adicionalmente, la Corte Constitucional profirió la sentencia T-329 de 2022</w:t>
      </w:r>
      <w:r w:rsidRPr="009A6F9B">
        <w:rPr>
          <w:rStyle w:val="Refdenotaalpie"/>
          <w:rFonts w:ascii="Verdana" w:hAnsi="Verdana"/>
        </w:rPr>
        <w:footnoteReference w:id="6"/>
      </w:r>
      <w:r w:rsidRPr="009A6F9B">
        <w:rPr>
          <w:rFonts w:ascii="Verdana" w:hAnsi="Verdana"/>
        </w:rPr>
        <w:t>, con ponencia de la magistrada Natalia Ángel Cabo, en la cual reiteró el precedente sobre la protección de la mujer embarazada y en período de lactancia en contratos de prestación de servicios establecido en la Sentencia SU-070 de 2013</w:t>
      </w:r>
      <w:r w:rsidRPr="009A6F9B">
        <w:rPr>
          <w:rStyle w:val="Refdenotaalpie"/>
          <w:rFonts w:ascii="Verdana" w:hAnsi="Verdana"/>
        </w:rPr>
        <w:footnoteReference w:id="7"/>
      </w:r>
      <w:r w:rsidRPr="009A6F9B">
        <w:rPr>
          <w:rFonts w:ascii="Verdana" w:hAnsi="Verdana"/>
        </w:rPr>
        <w:t>, al indicar lo siguiente:</w:t>
      </w:r>
    </w:p>
    <w:p w14:paraId="188A8C3A" w14:textId="77777777" w:rsidR="008A33D0" w:rsidRPr="009A6F9B" w:rsidRDefault="008A33D0" w:rsidP="008A33D0">
      <w:pPr>
        <w:pStyle w:val="Textoindependiente"/>
        <w:spacing w:line="276" w:lineRule="auto"/>
        <w:ind w:firstLine="709"/>
        <w:jc w:val="both"/>
        <w:rPr>
          <w:rFonts w:ascii="Verdana" w:hAnsi="Verdana"/>
        </w:rPr>
      </w:pPr>
    </w:p>
    <w:p w14:paraId="16324CD6" w14:textId="77777777" w:rsidR="008A33D0" w:rsidRDefault="008A33D0" w:rsidP="008A33D0">
      <w:pPr>
        <w:pStyle w:val="Textoindependiente"/>
        <w:ind w:left="709" w:right="709"/>
        <w:jc w:val="both"/>
        <w:rPr>
          <w:rFonts w:ascii="Verdana" w:eastAsiaTheme="minorEastAsia" w:hAnsi="Verdana"/>
          <w:sz w:val="20"/>
          <w:szCs w:val="20"/>
        </w:rPr>
      </w:pPr>
      <w:r w:rsidRPr="004F63B2">
        <w:rPr>
          <w:rFonts w:ascii="Verdana" w:eastAsiaTheme="minorEastAsia" w:hAnsi="Verdana"/>
          <w:sz w:val="20"/>
          <w:szCs w:val="20"/>
        </w:rPr>
        <w:t>“[…] En la Sentencia SU-070 de 2013, la Corte reconoció la protección de la mujer embarazada en otras alternativas laborales. En relación con el contrato de prestación de servicios indicó que el juez de tutela debe evaluar si existe un inminente riesgo de afectación al mínimo vital o a otros derechos fundamentales de la accionante. En caso afirmativo, el juez de tutela está obligado a evaluar las circunstancias fácticas particulares para determinar si tras esa figura contractual está oculta una relación laboral o si efectivamente se trata de un contrato de prestación de servicios. En los casos en los que se encuentre que el contrato de prestación de servicios oculta una relación laboral, se deben aplicar las reglas establecidas para el contrato laboral a término fijo”.</w:t>
      </w:r>
    </w:p>
    <w:p w14:paraId="22BA7753" w14:textId="77777777" w:rsidR="008A33D0" w:rsidRPr="00523680" w:rsidRDefault="008A33D0" w:rsidP="008A33D0">
      <w:pPr>
        <w:pStyle w:val="Textoindependiente"/>
        <w:spacing w:line="276" w:lineRule="auto"/>
        <w:ind w:left="709" w:right="709"/>
        <w:jc w:val="both"/>
        <w:rPr>
          <w:rFonts w:ascii="Verdana" w:eastAsiaTheme="minorEastAsia" w:hAnsi="Verdana"/>
        </w:rPr>
      </w:pPr>
    </w:p>
    <w:p w14:paraId="66806CDD" w14:textId="77777777" w:rsidR="008A33D0" w:rsidRDefault="008A33D0" w:rsidP="008A33D0">
      <w:pPr>
        <w:pStyle w:val="Textoindependiente"/>
        <w:spacing w:line="276" w:lineRule="auto"/>
        <w:ind w:right="49" w:firstLine="709"/>
        <w:jc w:val="both"/>
        <w:rPr>
          <w:rFonts w:ascii="Verdana" w:hAnsi="Verdana"/>
        </w:rPr>
      </w:pPr>
      <w:r w:rsidRPr="009A6F9B">
        <w:rPr>
          <w:rFonts w:ascii="Verdana" w:hAnsi="Verdana"/>
        </w:rPr>
        <w:t xml:space="preserve">En dicha providencia la Corte consideró que, en los casos de vinculación mediante contrato de prestación de servicios, aun cuando en el trámite de tutela no se logren acreditar los elementos del contrato realidad, hay lugar a la protección derivada del fuero de maternidad. Lo anterior, en palabras de la Corte encuentra sustento en las siguientes razones: </w:t>
      </w:r>
    </w:p>
    <w:p w14:paraId="67DD3F96" w14:textId="77777777" w:rsidR="008A33D0" w:rsidRPr="009A6F9B" w:rsidRDefault="008A33D0" w:rsidP="008A33D0">
      <w:pPr>
        <w:pStyle w:val="Textoindependiente"/>
        <w:spacing w:line="276" w:lineRule="auto"/>
        <w:ind w:right="49" w:firstLine="709"/>
        <w:jc w:val="both"/>
        <w:rPr>
          <w:rFonts w:ascii="Verdana" w:hAnsi="Verdana"/>
        </w:rPr>
      </w:pPr>
    </w:p>
    <w:p w14:paraId="2DDD4D83" w14:textId="77777777" w:rsidR="008A33D0" w:rsidRDefault="008A33D0" w:rsidP="008A33D0">
      <w:pPr>
        <w:pStyle w:val="Textoindependiente"/>
        <w:ind w:left="709" w:right="709"/>
        <w:jc w:val="both"/>
        <w:rPr>
          <w:rFonts w:ascii="Verdana" w:hAnsi="Verdana"/>
          <w:spacing w:val="-2"/>
          <w:sz w:val="20"/>
          <w:szCs w:val="20"/>
        </w:rPr>
      </w:pPr>
      <w:r w:rsidRPr="004F63B2">
        <w:rPr>
          <w:rFonts w:ascii="Verdana" w:hAnsi="Verdana"/>
          <w:sz w:val="20"/>
          <w:szCs w:val="20"/>
        </w:rPr>
        <w:t>“(i) la protección de la mujer gestante o en periodo de lactancia se deriva de, entre otros, los artículos 43, 53 y 13 de la Constitución Nacional; (</w:t>
      </w:r>
      <w:proofErr w:type="spellStart"/>
      <w:r w:rsidRPr="004F63B2">
        <w:rPr>
          <w:rFonts w:ascii="Verdana" w:hAnsi="Verdana"/>
          <w:sz w:val="20"/>
          <w:szCs w:val="20"/>
        </w:rPr>
        <w:t>ii</w:t>
      </w:r>
      <w:proofErr w:type="spellEnd"/>
      <w:r w:rsidRPr="004F63B2">
        <w:rPr>
          <w:rFonts w:ascii="Verdana" w:hAnsi="Verdana"/>
          <w:sz w:val="20"/>
          <w:szCs w:val="20"/>
        </w:rPr>
        <w:t>) la Sentencia SU-070 de 2013 reiteró la protección a la mujer embarazada en todas las alternativas laborales o de trabajo en las que se incluye el contrato de prestación de servicios; (</w:t>
      </w:r>
      <w:proofErr w:type="spellStart"/>
      <w:r w:rsidRPr="004F63B2">
        <w:rPr>
          <w:rFonts w:ascii="Verdana" w:hAnsi="Verdana"/>
          <w:sz w:val="20"/>
          <w:szCs w:val="20"/>
        </w:rPr>
        <w:t>iii</w:t>
      </w:r>
      <w:proofErr w:type="spellEnd"/>
      <w:r w:rsidRPr="004F63B2">
        <w:rPr>
          <w:rFonts w:ascii="Verdana" w:hAnsi="Verdana"/>
          <w:sz w:val="20"/>
          <w:szCs w:val="20"/>
        </w:rPr>
        <w:t xml:space="preserve">) la Sentencia SU-075 de 2018 reiteró que las condiciones para la protección de la mujer embarazada son la existencia de una relación laboral o de prestación de servicios y que la mujer se encuentre en estado de embarazo o dentro de los tres meses siguientes al parto, en vigencia de dicha relación laboral o de prestación </w:t>
      </w:r>
      <w:r w:rsidRPr="004F63B2">
        <w:rPr>
          <w:rFonts w:ascii="Verdana" w:hAnsi="Verdana"/>
          <w:sz w:val="20"/>
          <w:szCs w:val="20"/>
        </w:rPr>
        <w:lastRenderedPageBreak/>
        <w:t>de servicios; y (</w:t>
      </w:r>
      <w:proofErr w:type="spellStart"/>
      <w:r w:rsidRPr="004F63B2">
        <w:rPr>
          <w:rFonts w:ascii="Verdana" w:hAnsi="Verdana"/>
          <w:sz w:val="20"/>
          <w:szCs w:val="20"/>
        </w:rPr>
        <w:t>iv</w:t>
      </w:r>
      <w:proofErr w:type="spellEnd"/>
      <w:r w:rsidRPr="004F63B2">
        <w:rPr>
          <w:rFonts w:ascii="Verdana" w:hAnsi="Verdana"/>
          <w:sz w:val="20"/>
          <w:szCs w:val="20"/>
        </w:rPr>
        <w:t xml:space="preserve">) las salas de revisión de la Corte Constitucional reconocen la protección derivada del fuero de maternidad en los contratos de prestación de </w:t>
      </w:r>
      <w:r w:rsidRPr="004F63B2">
        <w:rPr>
          <w:rFonts w:ascii="Verdana" w:hAnsi="Verdana"/>
          <w:spacing w:val="-2"/>
          <w:sz w:val="20"/>
          <w:szCs w:val="20"/>
        </w:rPr>
        <w:t>servicios</w:t>
      </w:r>
      <w:r>
        <w:rPr>
          <w:rFonts w:ascii="Verdana" w:hAnsi="Verdana"/>
          <w:spacing w:val="-2"/>
          <w:sz w:val="20"/>
          <w:szCs w:val="20"/>
        </w:rPr>
        <w:t>”</w:t>
      </w:r>
      <w:r w:rsidRPr="004F63B2">
        <w:rPr>
          <w:rStyle w:val="Refdenotaalpie"/>
          <w:rFonts w:ascii="Verdana" w:hAnsi="Verdana"/>
          <w:spacing w:val="-2"/>
          <w:sz w:val="20"/>
          <w:szCs w:val="20"/>
        </w:rPr>
        <w:footnoteReference w:id="8"/>
      </w:r>
      <w:r w:rsidRPr="004F63B2">
        <w:rPr>
          <w:rFonts w:ascii="Verdana" w:hAnsi="Verdana"/>
          <w:spacing w:val="-2"/>
          <w:sz w:val="20"/>
          <w:szCs w:val="20"/>
        </w:rPr>
        <w:t>.</w:t>
      </w:r>
    </w:p>
    <w:p w14:paraId="1DF36346" w14:textId="77777777" w:rsidR="008A33D0" w:rsidRPr="004F63B2" w:rsidRDefault="008A33D0" w:rsidP="008A33D0">
      <w:pPr>
        <w:pStyle w:val="Textoindependiente"/>
        <w:spacing w:line="276" w:lineRule="auto"/>
        <w:ind w:left="709" w:right="709"/>
        <w:jc w:val="both"/>
        <w:rPr>
          <w:rFonts w:ascii="Verdana" w:hAnsi="Verdana"/>
          <w:spacing w:val="-2"/>
          <w:sz w:val="20"/>
          <w:szCs w:val="20"/>
        </w:rPr>
      </w:pPr>
    </w:p>
    <w:p w14:paraId="1D342F40" w14:textId="77777777" w:rsidR="008A33D0" w:rsidRPr="009A6F9B" w:rsidRDefault="008A33D0" w:rsidP="008A33D0">
      <w:pPr>
        <w:pStyle w:val="Textoindependiente"/>
        <w:spacing w:line="276" w:lineRule="auto"/>
        <w:ind w:right="51" w:firstLine="709"/>
        <w:jc w:val="both"/>
        <w:rPr>
          <w:rFonts w:ascii="Verdana" w:hAnsi="Verdana"/>
        </w:rPr>
      </w:pPr>
      <w:r w:rsidRPr="009A6F9B">
        <w:rPr>
          <w:rFonts w:ascii="Verdana" w:hAnsi="Verdana"/>
        </w:rPr>
        <w:t>En línea con lo anterior, resulta relevante relacionar las reglas establecidas en la jurisprudencia constitucional para la protección de las mujeres vinculadas mediante contrato de prestación de servicios a quienes no se les renueva dicho contrato mientras se encuentran en estado de embarazo o en el periodo de lactancia:</w:t>
      </w:r>
    </w:p>
    <w:p w14:paraId="76057447" w14:textId="77777777" w:rsidR="008A33D0" w:rsidRPr="009A6F9B" w:rsidRDefault="008A33D0" w:rsidP="008A33D0">
      <w:pPr>
        <w:pStyle w:val="Textoindependiente"/>
        <w:spacing w:line="276" w:lineRule="auto"/>
        <w:ind w:right="49" w:firstLine="709"/>
        <w:jc w:val="both"/>
        <w:rPr>
          <w:rFonts w:ascii="Verdana" w:hAnsi="Verdana"/>
        </w:rPr>
      </w:pPr>
    </w:p>
    <w:tbl>
      <w:tblPr>
        <w:tblStyle w:val="TableNormal1"/>
        <w:tblW w:w="8837"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1E0" w:firstRow="1" w:lastRow="1" w:firstColumn="1" w:lastColumn="1" w:noHBand="0" w:noVBand="0"/>
      </w:tblPr>
      <w:tblGrid>
        <w:gridCol w:w="2689"/>
        <w:gridCol w:w="6148"/>
      </w:tblGrid>
      <w:tr w:rsidR="008A33D0" w:rsidRPr="009A6F9B" w14:paraId="610F4D82" w14:textId="77777777" w:rsidTr="00F034E2">
        <w:trPr>
          <w:trHeight w:val="729"/>
          <w:jc w:val="center"/>
        </w:trPr>
        <w:tc>
          <w:tcPr>
            <w:tcW w:w="2689" w:type="dxa"/>
            <w:tcBorders>
              <w:bottom w:val="single" w:sz="4" w:space="0" w:color="auto"/>
            </w:tcBorders>
            <w:shd w:val="clear" w:color="auto" w:fill="D9E2F3" w:themeFill="accent1" w:themeFillTint="33"/>
            <w:vAlign w:val="center"/>
          </w:tcPr>
          <w:p w14:paraId="4A4AB351" w14:textId="77777777" w:rsidR="008A33D0" w:rsidRPr="00714FA7" w:rsidRDefault="008A33D0" w:rsidP="00F034E2">
            <w:pPr>
              <w:pStyle w:val="TableParagraph"/>
              <w:spacing w:line="240" w:lineRule="auto"/>
              <w:ind w:left="438" w:right="428" w:firstLine="58"/>
              <w:jc w:val="center"/>
              <w:rPr>
                <w:rFonts w:ascii="Verdana" w:hAnsi="Verdana"/>
                <w:b/>
                <w:sz w:val="20"/>
                <w:szCs w:val="20"/>
                <w:lang w:val="es-CO"/>
              </w:rPr>
            </w:pPr>
            <w:r w:rsidRPr="00714FA7">
              <w:rPr>
                <w:rFonts w:ascii="Verdana" w:hAnsi="Verdana"/>
                <w:b/>
                <w:sz w:val="20"/>
                <w:szCs w:val="20"/>
                <w:lang w:val="es-CO"/>
              </w:rPr>
              <w:t xml:space="preserve">Tipo de </w:t>
            </w:r>
            <w:r w:rsidRPr="00714FA7">
              <w:rPr>
                <w:rFonts w:ascii="Verdana" w:hAnsi="Verdana"/>
                <w:b/>
                <w:spacing w:val="-2"/>
                <w:sz w:val="20"/>
                <w:szCs w:val="20"/>
                <w:lang w:val="es-CO"/>
              </w:rPr>
              <w:t>relación material</w:t>
            </w:r>
          </w:p>
        </w:tc>
        <w:tc>
          <w:tcPr>
            <w:tcW w:w="6148" w:type="dxa"/>
            <w:tcBorders>
              <w:bottom w:val="single" w:sz="4" w:space="0" w:color="auto"/>
            </w:tcBorders>
            <w:shd w:val="clear" w:color="auto" w:fill="D9E2F3" w:themeFill="accent1" w:themeFillTint="33"/>
            <w:vAlign w:val="center"/>
          </w:tcPr>
          <w:p w14:paraId="2ECDF714" w14:textId="77777777" w:rsidR="008A33D0" w:rsidRPr="00714FA7" w:rsidRDefault="008A33D0" w:rsidP="00F034E2">
            <w:pPr>
              <w:pStyle w:val="TableParagraph"/>
              <w:spacing w:line="240" w:lineRule="auto"/>
              <w:jc w:val="center"/>
              <w:rPr>
                <w:rFonts w:ascii="Verdana" w:hAnsi="Verdana"/>
                <w:sz w:val="20"/>
                <w:szCs w:val="20"/>
                <w:lang w:val="es-CO"/>
              </w:rPr>
            </w:pPr>
          </w:p>
          <w:p w14:paraId="2E8C8D23" w14:textId="77777777" w:rsidR="008A33D0" w:rsidRPr="00714FA7" w:rsidRDefault="008A33D0" w:rsidP="00F034E2">
            <w:pPr>
              <w:pStyle w:val="TableParagraph"/>
              <w:spacing w:line="240" w:lineRule="auto"/>
              <w:ind w:left="4"/>
              <w:jc w:val="center"/>
              <w:rPr>
                <w:rFonts w:ascii="Verdana" w:hAnsi="Verdana"/>
                <w:b/>
                <w:sz w:val="20"/>
                <w:szCs w:val="20"/>
                <w:lang w:val="es-CO"/>
              </w:rPr>
            </w:pPr>
            <w:r w:rsidRPr="00714FA7">
              <w:rPr>
                <w:rFonts w:ascii="Verdana" w:hAnsi="Verdana"/>
                <w:b/>
                <w:sz w:val="20"/>
                <w:szCs w:val="20"/>
                <w:lang w:val="es-CO"/>
              </w:rPr>
              <w:t>Alcance</w:t>
            </w:r>
            <w:r w:rsidRPr="00714FA7">
              <w:rPr>
                <w:rFonts w:ascii="Verdana" w:hAnsi="Verdana"/>
                <w:b/>
                <w:spacing w:val="-9"/>
                <w:sz w:val="20"/>
                <w:szCs w:val="20"/>
                <w:lang w:val="es-CO"/>
              </w:rPr>
              <w:t xml:space="preserve"> </w:t>
            </w:r>
            <w:r w:rsidRPr="00714FA7">
              <w:rPr>
                <w:rFonts w:ascii="Verdana" w:hAnsi="Verdana"/>
                <w:b/>
                <w:sz w:val="20"/>
                <w:szCs w:val="20"/>
                <w:lang w:val="es-CO"/>
              </w:rPr>
              <w:t>de</w:t>
            </w:r>
            <w:r w:rsidRPr="00714FA7">
              <w:rPr>
                <w:rFonts w:ascii="Verdana" w:hAnsi="Verdana"/>
                <w:b/>
                <w:spacing w:val="-8"/>
                <w:sz w:val="20"/>
                <w:szCs w:val="20"/>
                <w:lang w:val="es-CO"/>
              </w:rPr>
              <w:t xml:space="preserve"> </w:t>
            </w:r>
            <w:r w:rsidRPr="00714FA7">
              <w:rPr>
                <w:rFonts w:ascii="Verdana" w:hAnsi="Verdana"/>
                <w:b/>
                <w:sz w:val="20"/>
                <w:szCs w:val="20"/>
                <w:lang w:val="es-CO"/>
              </w:rPr>
              <w:t>la</w:t>
            </w:r>
            <w:r w:rsidRPr="00714FA7">
              <w:rPr>
                <w:rFonts w:ascii="Verdana" w:hAnsi="Verdana"/>
                <w:b/>
                <w:spacing w:val="-8"/>
                <w:sz w:val="20"/>
                <w:szCs w:val="20"/>
                <w:lang w:val="es-CO"/>
              </w:rPr>
              <w:t xml:space="preserve"> </w:t>
            </w:r>
            <w:r w:rsidRPr="00714FA7">
              <w:rPr>
                <w:rFonts w:ascii="Verdana" w:hAnsi="Verdana"/>
                <w:b/>
                <w:spacing w:val="-2"/>
                <w:sz w:val="20"/>
                <w:szCs w:val="20"/>
                <w:lang w:val="es-CO"/>
              </w:rPr>
              <w:t>protección</w:t>
            </w:r>
          </w:p>
        </w:tc>
      </w:tr>
      <w:tr w:rsidR="008A33D0" w:rsidRPr="009A6F9B" w14:paraId="6A7897B3" w14:textId="77777777" w:rsidTr="00F034E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00"/>
          <w:jc w:val="center"/>
        </w:trPr>
        <w:tc>
          <w:tcPr>
            <w:tcW w:w="2689" w:type="dxa"/>
            <w:tcBorders>
              <w:top w:val="single" w:sz="4" w:space="0" w:color="auto"/>
              <w:left w:val="single" w:sz="4" w:space="0" w:color="auto"/>
              <w:bottom w:val="nil"/>
              <w:right w:val="single" w:sz="4" w:space="0" w:color="auto"/>
            </w:tcBorders>
            <w:vAlign w:val="center"/>
          </w:tcPr>
          <w:p w14:paraId="231D4D3E" w14:textId="77777777" w:rsidR="008A33D0" w:rsidRPr="00714FA7" w:rsidRDefault="008A33D0" w:rsidP="00F034E2">
            <w:pPr>
              <w:pStyle w:val="TableParagraph"/>
              <w:spacing w:line="240" w:lineRule="auto"/>
              <w:ind w:left="89" w:right="80"/>
              <w:jc w:val="center"/>
              <w:rPr>
                <w:rFonts w:ascii="Verdana" w:hAnsi="Verdana"/>
                <w:b/>
                <w:sz w:val="20"/>
                <w:szCs w:val="20"/>
                <w:lang w:val="es-CO"/>
              </w:rPr>
            </w:pPr>
          </w:p>
          <w:p w14:paraId="36291545" w14:textId="77777777" w:rsidR="008A33D0" w:rsidRPr="00714FA7" w:rsidRDefault="008A33D0" w:rsidP="00F034E2">
            <w:pPr>
              <w:pStyle w:val="TableParagraph"/>
              <w:spacing w:line="240" w:lineRule="auto"/>
              <w:ind w:left="89" w:right="80"/>
              <w:jc w:val="center"/>
              <w:rPr>
                <w:rFonts w:ascii="Verdana" w:hAnsi="Verdana"/>
                <w:b/>
                <w:sz w:val="20"/>
                <w:szCs w:val="20"/>
                <w:lang w:val="es-CO"/>
              </w:rPr>
            </w:pPr>
            <w:r w:rsidRPr="00714FA7">
              <w:rPr>
                <w:rFonts w:ascii="Verdana" w:hAnsi="Verdana"/>
                <w:b/>
                <w:sz w:val="20"/>
                <w:szCs w:val="20"/>
                <w:lang w:val="es-CO"/>
              </w:rPr>
              <w:t>Se</w:t>
            </w:r>
            <w:r w:rsidRPr="00714FA7">
              <w:rPr>
                <w:rFonts w:ascii="Verdana" w:hAnsi="Verdana"/>
                <w:b/>
                <w:spacing w:val="-18"/>
                <w:sz w:val="20"/>
                <w:szCs w:val="20"/>
                <w:lang w:val="es-CO"/>
              </w:rPr>
              <w:t xml:space="preserve"> </w:t>
            </w:r>
            <w:r w:rsidRPr="00714FA7">
              <w:rPr>
                <w:rFonts w:ascii="Verdana" w:hAnsi="Verdana"/>
                <w:b/>
                <w:sz w:val="20"/>
                <w:szCs w:val="20"/>
                <w:lang w:val="es-CO"/>
              </w:rPr>
              <w:t xml:space="preserve">configura un contrato </w:t>
            </w:r>
            <w:r w:rsidRPr="00714FA7">
              <w:rPr>
                <w:rFonts w:ascii="Verdana" w:hAnsi="Verdana"/>
                <w:b/>
                <w:spacing w:val="-2"/>
                <w:sz w:val="20"/>
                <w:szCs w:val="20"/>
                <w:lang w:val="es-CO"/>
              </w:rPr>
              <w:t>realidad</w:t>
            </w:r>
          </w:p>
        </w:tc>
        <w:tc>
          <w:tcPr>
            <w:tcW w:w="6148" w:type="dxa"/>
            <w:tcBorders>
              <w:top w:val="single" w:sz="4" w:space="0" w:color="auto"/>
              <w:left w:val="single" w:sz="4" w:space="0" w:color="auto"/>
              <w:bottom w:val="nil"/>
              <w:right w:val="single" w:sz="4" w:space="0" w:color="auto"/>
            </w:tcBorders>
          </w:tcPr>
          <w:p w14:paraId="6121D86C" w14:textId="77777777" w:rsidR="008A33D0" w:rsidRPr="00714FA7" w:rsidRDefault="008A33D0" w:rsidP="00F034E2">
            <w:pPr>
              <w:pStyle w:val="TableParagraph"/>
              <w:spacing w:line="240" w:lineRule="auto"/>
              <w:ind w:left="108" w:right="95"/>
              <w:jc w:val="both"/>
              <w:rPr>
                <w:rFonts w:ascii="Verdana" w:hAnsi="Verdana"/>
                <w:sz w:val="20"/>
                <w:szCs w:val="20"/>
                <w:lang w:val="es-CO"/>
              </w:rPr>
            </w:pPr>
            <w:r w:rsidRPr="00714FA7">
              <w:rPr>
                <w:rFonts w:ascii="Verdana" w:hAnsi="Verdana"/>
                <w:sz w:val="20"/>
                <w:szCs w:val="20"/>
                <w:lang w:val="es-CO"/>
              </w:rPr>
              <w:t>El juez de tutela deberá aplicar las reglas establecidas para el contrato laboral a término fijo, debido a que este contrato, por sus características de temporalidad, es el que mejor se asemeja al contrato de prestación de servicios</w:t>
            </w:r>
            <w:r w:rsidRPr="00714FA7">
              <w:rPr>
                <w:rStyle w:val="Refdenotaalpie"/>
                <w:rFonts w:ascii="Verdana" w:hAnsi="Verdana"/>
                <w:sz w:val="20"/>
                <w:szCs w:val="20"/>
                <w:lang w:val="es-CO"/>
              </w:rPr>
              <w:footnoteReference w:id="9"/>
            </w:r>
            <w:r w:rsidRPr="00714FA7">
              <w:rPr>
                <w:rFonts w:ascii="Verdana" w:hAnsi="Verdana"/>
                <w:sz w:val="20"/>
                <w:szCs w:val="20"/>
                <w:lang w:val="es-CO"/>
              </w:rPr>
              <w:t>.</w:t>
            </w:r>
          </w:p>
        </w:tc>
      </w:tr>
      <w:tr w:rsidR="008A33D0" w:rsidRPr="009A6F9B" w14:paraId="0DC469E5" w14:textId="77777777" w:rsidTr="00F034E2">
        <w:trPr>
          <w:trHeight w:val="267"/>
          <w:jc w:val="center"/>
        </w:trPr>
        <w:tc>
          <w:tcPr>
            <w:tcW w:w="2689" w:type="dxa"/>
            <w:tcBorders>
              <w:top w:val="nil"/>
              <w:left w:val="nil"/>
              <w:bottom w:val="nil"/>
              <w:right w:val="nil"/>
            </w:tcBorders>
          </w:tcPr>
          <w:p w14:paraId="2F60A085" w14:textId="77777777" w:rsidR="008A33D0" w:rsidRPr="00714FA7" w:rsidRDefault="008A33D0" w:rsidP="00F034E2">
            <w:pPr>
              <w:pStyle w:val="TableParagraph"/>
              <w:spacing w:line="240" w:lineRule="auto"/>
              <w:rPr>
                <w:rFonts w:ascii="Verdana" w:hAnsi="Verdana"/>
                <w:sz w:val="20"/>
                <w:szCs w:val="20"/>
                <w:lang w:val="es-CO"/>
              </w:rPr>
            </w:pPr>
          </w:p>
          <w:p w14:paraId="28FAD6C6" w14:textId="77777777" w:rsidR="008A33D0" w:rsidRPr="00714FA7" w:rsidRDefault="008A33D0" w:rsidP="00F034E2">
            <w:pPr>
              <w:pStyle w:val="TableParagraph"/>
              <w:spacing w:line="240" w:lineRule="auto"/>
              <w:rPr>
                <w:rFonts w:ascii="Verdana" w:hAnsi="Verdana"/>
                <w:sz w:val="20"/>
                <w:szCs w:val="20"/>
                <w:lang w:val="es-CO"/>
              </w:rPr>
            </w:pPr>
          </w:p>
          <w:p w14:paraId="3A0E3635" w14:textId="77777777" w:rsidR="008A33D0" w:rsidRPr="00714FA7" w:rsidRDefault="008A33D0" w:rsidP="00F034E2">
            <w:pPr>
              <w:pStyle w:val="TableParagraph"/>
              <w:spacing w:line="240" w:lineRule="auto"/>
              <w:rPr>
                <w:rFonts w:ascii="Verdana" w:hAnsi="Verdana"/>
                <w:sz w:val="20"/>
                <w:szCs w:val="20"/>
                <w:lang w:val="es-CO"/>
              </w:rPr>
            </w:pPr>
          </w:p>
          <w:p w14:paraId="4E4265A5" w14:textId="77777777" w:rsidR="008A33D0" w:rsidRPr="00714FA7" w:rsidRDefault="008A33D0" w:rsidP="00F034E2">
            <w:pPr>
              <w:pStyle w:val="TableParagraph"/>
              <w:spacing w:line="240" w:lineRule="auto"/>
              <w:rPr>
                <w:rFonts w:ascii="Verdana" w:hAnsi="Verdana"/>
                <w:sz w:val="20"/>
                <w:szCs w:val="20"/>
                <w:lang w:val="es-CO"/>
              </w:rPr>
            </w:pPr>
          </w:p>
          <w:p w14:paraId="64425556" w14:textId="77777777" w:rsidR="008A33D0" w:rsidRPr="00714FA7" w:rsidRDefault="008A33D0" w:rsidP="00F034E2">
            <w:pPr>
              <w:pStyle w:val="TableParagraph"/>
              <w:spacing w:line="240" w:lineRule="auto"/>
              <w:rPr>
                <w:rFonts w:ascii="Verdana" w:hAnsi="Verdana"/>
                <w:sz w:val="20"/>
                <w:szCs w:val="20"/>
                <w:lang w:val="es-CO"/>
              </w:rPr>
            </w:pPr>
          </w:p>
          <w:p w14:paraId="5FD0C1BF" w14:textId="77777777" w:rsidR="008A33D0" w:rsidRPr="00714FA7" w:rsidRDefault="008A33D0" w:rsidP="00F034E2">
            <w:pPr>
              <w:pStyle w:val="TableParagraph"/>
              <w:spacing w:line="240" w:lineRule="auto"/>
              <w:rPr>
                <w:rFonts w:ascii="Verdana" w:hAnsi="Verdana"/>
                <w:sz w:val="20"/>
                <w:szCs w:val="20"/>
                <w:lang w:val="es-CO"/>
              </w:rPr>
            </w:pPr>
          </w:p>
          <w:p w14:paraId="66A59FBD" w14:textId="77777777" w:rsidR="008A33D0" w:rsidRPr="00714FA7" w:rsidRDefault="008A33D0" w:rsidP="00F034E2">
            <w:pPr>
              <w:pStyle w:val="TableParagraph"/>
              <w:spacing w:line="240" w:lineRule="auto"/>
              <w:rPr>
                <w:rFonts w:ascii="Verdana" w:hAnsi="Verdana"/>
                <w:sz w:val="20"/>
                <w:szCs w:val="20"/>
                <w:lang w:val="es-CO"/>
              </w:rPr>
            </w:pPr>
          </w:p>
          <w:p w14:paraId="7AEE1051" w14:textId="77777777" w:rsidR="008A33D0" w:rsidRPr="00714FA7" w:rsidRDefault="008A33D0" w:rsidP="00F034E2">
            <w:pPr>
              <w:pStyle w:val="TableParagraph"/>
              <w:spacing w:line="240" w:lineRule="auto"/>
              <w:ind w:left="198" w:right="189" w:firstLine="2"/>
              <w:jc w:val="center"/>
              <w:rPr>
                <w:rFonts w:ascii="Verdana" w:hAnsi="Verdana"/>
                <w:b/>
                <w:sz w:val="20"/>
                <w:szCs w:val="20"/>
                <w:lang w:val="es-CO"/>
              </w:rPr>
            </w:pPr>
            <w:r w:rsidRPr="00714FA7">
              <w:rPr>
                <w:rFonts w:ascii="Verdana" w:hAnsi="Verdana"/>
                <w:b/>
                <w:sz w:val="20"/>
                <w:szCs w:val="20"/>
                <w:lang w:val="es-CO"/>
              </w:rPr>
              <w:t>No se configura</w:t>
            </w:r>
            <w:r w:rsidRPr="00714FA7">
              <w:rPr>
                <w:rFonts w:ascii="Verdana" w:hAnsi="Verdana"/>
                <w:b/>
                <w:spacing w:val="-18"/>
                <w:sz w:val="20"/>
                <w:szCs w:val="20"/>
                <w:lang w:val="es-CO"/>
              </w:rPr>
              <w:t xml:space="preserve"> </w:t>
            </w:r>
            <w:r w:rsidRPr="00714FA7">
              <w:rPr>
                <w:rFonts w:ascii="Verdana" w:hAnsi="Verdana"/>
                <w:b/>
                <w:sz w:val="20"/>
                <w:szCs w:val="20"/>
                <w:lang w:val="es-CO"/>
              </w:rPr>
              <w:t xml:space="preserve">un </w:t>
            </w:r>
            <w:r w:rsidRPr="00714FA7">
              <w:rPr>
                <w:rFonts w:ascii="Verdana" w:hAnsi="Verdana"/>
                <w:b/>
                <w:spacing w:val="-2"/>
                <w:sz w:val="20"/>
                <w:szCs w:val="20"/>
                <w:lang w:val="es-CO"/>
              </w:rPr>
              <w:t>contrato realidad</w:t>
            </w:r>
          </w:p>
        </w:tc>
        <w:tc>
          <w:tcPr>
            <w:tcW w:w="6148" w:type="dxa"/>
            <w:tcBorders>
              <w:top w:val="nil"/>
              <w:left w:val="nil"/>
              <w:bottom w:val="nil"/>
              <w:right w:val="nil"/>
            </w:tcBorders>
          </w:tcPr>
          <w:p w14:paraId="19F4DA88" w14:textId="77777777" w:rsidR="008A33D0" w:rsidRPr="00714FA7" w:rsidRDefault="008A33D0" w:rsidP="00F034E2">
            <w:pPr>
              <w:pStyle w:val="TableParagraph"/>
              <w:tabs>
                <w:tab w:val="left" w:pos="828"/>
              </w:tabs>
              <w:spacing w:line="240" w:lineRule="auto"/>
              <w:ind w:right="96"/>
              <w:jc w:val="both"/>
              <w:rPr>
                <w:rFonts w:ascii="Verdana" w:hAnsi="Verdana"/>
                <w:sz w:val="20"/>
                <w:szCs w:val="20"/>
                <w:lang w:val="es-CO"/>
              </w:rPr>
            </w:pPr>
          </w:p>
          <w:p w14:paraId="6170447C" w14:textId="77777777" w:rsidR="008A33D0" w:rsidRPr="00714FA7" w:rsidRDefault="008A33D0" w:rsidP="00F034E2">
            <w:pPr>
              <w:pStyle w:val="TableParagraph"/>
              <w:tabs>
                <w:tab w:val="left" w:pos="828"/>
              </w:tabs>
              <w:spacing w:line="240" w:lineRule="auto"/>
              <w:ind w:right="96"/>
              <w:jc w:val="both"/>
              <w:rPr>
                <w:rFonts w:ascii="Verdana" w:hAnsi="Verdana"/>
                <w:spacing w:val="-2"/>
                <w:sz w:val="20"/>
                <w:szCs w:val="20"/>
                <w:lang w:val="es-CO"/>
              </w:rPr>
            </w:pPr>
            <w:r w:rsidRPr="00714FA7">
              <w:rPr>
                <w:rFonts w:ascii="Verdana" w:hAnsi="Verdana"/>
                <w:sz w:val="20"/>
                <w:szCs w:val="20"/>
                <w:lang w:val="es-CO"/>
              </w:rPr>
              <w:t>Si</w:t>
            </w:r>
            <w:r w:rsidRPr="00714FA7">
              <w:rPr>
                <w:rFonts w:ascii="Verdana" w:hAnsi="Verdana"/>
                <w:spacing w:val="-14"/>
                <w:sz w:val="20"/>
                <w:szCs w:val="20"/>
                <w:lang w:val="es-CO"/>
              </w:rPr>
              <w:t xml:space="preserve"> </w:t>
            </w:r>
            <w:r w:rsidRPr="00714FA7">
              <w:rPr>
                <w:rFonts w:ascii="Verdana" w:hAnsi="Verdana"/>
                <w:sz w:val="20"/>
                <w:szCs w:val="20"/>
                <w:lang w:val="es-CO"/>
              </w:rPr>
              <w:t>(i)</w:t>
            </w:r>
            <w:r w:rsidRPr="00714FA7">
              <w:rPr>
                <w:rFonts w:ascii="Verdana" w:hAnsi="Verdana"/>
                <w:spacing w:val="-14"/>
                <w:sz w:val="20"/>
                <w:szCs w:val="20"/>
                <w:lang w:val="es-CO"/>
              </w:rPr>
              <w:t xml:space="preserve"> </w:t>
            </w:r>
            <w:r w:rsidRPr="00714FA7">
              <w:rPr>
                <w:rFonts w:ascii="Verdana" w:hAnsi="Verdana"/>
                <w:sz w:val="20"/>
                <w:szCs w:val="20"/>
                <w:lang w:val="es-CO"/>
              </w:rPr>
              <w:t>el</w:t>
            </w:r>
            <w:r w:rsidRPr="00714FA7">
              <w:rPr>
                <w:rFonts w:ascii="Verdana" w:hAnsi="Verdana"/>
                <w:spacing w:val="-13"/>
                <w:sz w:val="20"/>
                <w:szCs w:val="20"/>
                <w:lang w:val="es-CO"/>
              </w:rPr>
              <w:t xml:space="preserve"> </w:t>
            </w:r>
            <w:r w:rsidRPr="00714FA7">
              <w:rPr>
                <w:rFonts w:ascii="Verdana" w:hAnsi="Verdana"/>
                <w:sz w:val="20"/>
                <w:szCs w:val="20"/>
                <w:lang w:val="es-CO"/>
              </w:rPr>
              <w:t>contratante</w:t>
            </w:r>
            <w:r w:rsidRPr="00714FA7">
              <w:rPr>
                <w:rFonts w:ascii="Verdana" w:hAnsi="Verdana"/>
                <w:spacing w:val="-11"/>
                <w:sz w:val="20"/>
                <w:szCs w:val="20"/>
                <w:lang w:val="es-CO"/>
              </w:rPr>
              <w:t xml:space="preserve"> </w:t>
            </w:r>
            <w:r w:rsidRPr="00714FA7">
              <w:rPr>
                <w:rFonts w:ascii="Verdana" w:hAnsi="Verdana"/>
                <w:sz w:val="20"/>
                <w:szCs w:val="20"/>
                <w:lang w:val="es-CO"/>
              </w:rPr>
              <w:t>conoce</w:t>
            </w:r>
            <w:r w:rsidRPr="00714FA7">
              <w:rPr>
                <w:rFonts w:ascii="Verdana" w:hAnsi="Verdana"/>
                <w:spacing w:val="-13"/>
                <w:sz w:val="20"/>
                <w:szCs w:val="20"/>
                <w:lang w:val="es-CO"/>
              </w:rPr>
              <w:t xml:space="preserve"> </w:t>
            </w:r>
            <w:r w:rsidRPr="00714FA7">
              <w:rPr>
                <w:rFonts w:ascii="Verdana" w:hAnsi="Verdana"/>
                <w:sz w:val="20"/>
                <w:szCs w:val="20"/>
                <w:lang w:val="es-CO"/>
              </w:rPr>
              <w:t>el</w:t>
            </w:r>
            <w:r w:rsidRPr="00714FA7">
              <w:rPr>
                <w:rFonts w:ascii="Verdana" w:hAnsi="Verdana"/>
                <w:spacing w:val="-14"/>
                <w:sz w:val="20"/>
                <w:szCs w:val="20"/>
                <w:lang w:val="es-CO"/>
              </w:rPr>
              <w:t xml:space="preserve"> </w:t>
            </w:r>
            <w:r w:rsidRPr="00714FA7">
              <w:rPr>
                <w:rFonts w:ascii="Verdana" w:hAnsi="Verdana"/>
                <w:sz w:val="20"/>
                <w:szCs w:val="20"/>
                <w:lang w:val="es-CO"/>
              </w:rPr>
              <w:t>estado</w:t>
            </w:r>
            <w:r w:rsidRPr="00714FA7">
              <w:rPr>
                <w:rFonts w:ascii="Verdana" w:hAnsi="Verdana"/>
                <w:spacing w:val="-12"/>
                <w:sz w:val="20"/>
                <w:szCs w:val="20"/>
                <w:lang w:val="es-CO"/>
              </w:rPr>
              <w:t xml:space="preserve"> </w:t>
            </w:r>
            <w:r w:rsidRPr="00714FA7">
              <w:rPr>
                <w:rFonts w:ascii="Verdana" w:hAnsi="Verdana"/>
                <w:sz w:val="20"/>
                <w:szCs w:val="20"/>
                <w:lang w:val="es-CO"/>
              </w:rPr>
              <w:t>de</w:t>
            </w:r>
            <w:r w:rsidRPr="00714FA7">
              <w:rPr>
                <w:rFonts w:ascii="Verdana" w:hAnsi="Verdana"/>
                <w:spacing w:val="-14"/>
                <w:sz w:val="20"/>
                <w:szCs w:val="20"/>
                <w:lang w:val="es-CO"/>
              </w:rPr>
              <w:t xml:space="preserve"> </w:t>
            </w:r>
            <w:r w:rsidRPr="00714FA7">
              <w:rPr>
                <w:rFonts w:ascii="Verdana" w:hAnsi="Verdana"/>
                <w:sz w:val="20"/>
                <w:szCs w:val="20"/>
                <w:lang w:val="es-CO"/>
              </w:rPr>
              <w:t>embarazo</w:t>
            </w:r>
            <w:r w:rsidRPr="00714FA7">
              <w:rPr>
                <w:rFonts w:ascii="Verdana" w:hAnsi="Verdana"/>
                <w:spacing w:val="-12"/>
                <w:sz w:val="20"/>
                <w:szCs w:val="20"/>
                <w:lang w:val="es-CO"/>
              </w:rPr>
              <w:t xml:space="preserve"> </w:t>
            </w:r>
            <w:r w:rsidRPr="00714FA7">
              <w:rPr>
                <w:rFonts w:ascii="Verdana" w:hAnsi="Verdana"/>
                <w:sz w:val="20"/>
                <w:szCs w:val="20"/>
                <w:lang w:val="es-CO"/>
              </w:rPr>
              <w:t>de</w:t>
            </w:r>
            <w:r w:rsidRPr="00714FA7">
              <w:rPr>
                <w:rFonts w:ascii="Verdana" w:hAnsi="Verdana"/>
                <w:spacing w:val="-13"/>
                <w:sz w:val="20"/>
                <w:szCs w:val="20"/>
                <w:lang w:val="es-CO"/>
              </w:rPr>
              <w:t xml:space="preserve"> </w:t>
            </w:r>
            <w:r w:rsidRPr="00714FA7">
              <w:rPr>
                <w:rFonts w:ascii="Verdana" w:hAnsi="Verdana"/>
                <w:sz w:val="20"/>
                <w:szCs w:val="20"/>
                <w:lang w:val="es-CO"/>
              </w:rPr>
              <w:t>la</w:t>
            </w:r>
            <w:r w:rsidRPr="00714FA7">
              <w:rPr>
                <w:rFonts w:ascii="Verdana" w:hAnsi="Verdana"/>
                <w:spacing w:val="-14"/>
                <w:sz w:val="20"/>
                <w:szCs w:val="20"/>
                <w:lang w:val="es-CO"/>
              </w:rPr>
              <w:t xml:space="preserve"> </w:t>
            </w:r>
            <w:r w:rsidRPr="00714FA7">
              <w:rPr>
                <w:rFonts w:ascii="Verdana" w:hAnsi="Verdana"/>
                <w:spacing w:val="-2"/>
                <w:sz w:val="20"/>
                <w:szCs w:val="20"/>
                <w:lang w:val="es-CO"/>
              </w:rPr>
              <w:t>contratista,</w:t>
            </w:r>
            <w:r w:rsidRPr="00714FA7">
              <w:rPr>
                <w:rFonts w:ascii="Verdana" w:hAnsi="Verdana"/>
                <w:sz w:val="20"/>
                <w:szCs w:val="20"/>
                <w:lang w:val="es-CO"/>
              </w:rPr>
              <w:t xml:space="preserve"> (</w:t>
            </w:r>
            <w:proofErr w:type="spellStart"/>
            <w:r w:rsidRPr="00714FA7">
              <w:rPr>
                <w:rFonts w:ascii="Verdana" w:hAnsi="Verdana"/>
                <w:sz w:val="20"/>
                <w:szCs w:val="20"/>
                <w:lang w:val="es-CO"/>
              </w:rPr>
              <w:t>ii</w:t>
            </w:r>
            <w:proofErr w:type="spellEnd"/>
            <w:r w:rsidRPr="00714FA7">
              <w:rPr>
                <w:rFonts w:ascii="Verdana" w:hAnsi="Verdana"/>
                <w:sz w:val="20"/>
                <w:szCs w:val="20"/>
                <w:lang w:val="es-CO"/>
              </w:rPr>
              <w:t>) subsiste la causa del contrato y (</w:t>
            </w:r>
            <w:proofErr w:type="spellStart"/>
            <w:r w:rsidRPr="00714FA7">
              <w:rPr>
                <w:rFonts w:ascii="Verdana" w:hAnsi="Verdana"/>
                <w:sz w:val="20"/>
                <w:szCs w:val="20"/>
                <w:lang w:val="es-CO"/>
              </w:rPr>
              <w:t>iii</w:t>
            </w:r>
            <w:proofErr w:type="spellEnd"/>
            <w:r w:rsidRPr="00714FA7">
              <w:rPr>
                <w:rFonts w:ascii="Verdana" w:hAnsi="Verdana"/>
                <w:sz w:val="20"/>
                <w:szCs w:val="20"/>
                <w:lang w:val="es-CO"/>
              </w:rPr>
              <w:t xml:space="preserve">) no cuenta con permiso del inspector del trabajo para terminar el contrato, el juez deberá </w:t>
            </w:r>
            <w:r w:rsidRPr="00714FA7">
              <w:rPr>
                <w:rFonts w:ascii="Verdana" w:hAnsi="Verdana"/>
                <w:spacing w:val="-2"/>
                <w:sz w:val="20"/>
                <w:szCs w:val="20"/>
                <w:lang w:val="es-CO"/>
              </w:rPr>
              <w:t>ordenar:</w:t>
            </w:r>
          </w:p>
          <w:p w14:paraId="2B0021EA" w14:textId="77777777" w:rsidR="008A33D0" w:rsidRPr="00714FA7" w:rsidRDefault="008A33D0" w:rsidP="00F034E2">
            <w:pPr>
              <w:pStyle w:val="TableParagraph"/>
              <w:tabs>
                <w:tab w:val="left" w:pos="828"/>
              </w:tabs>
              <w:spacing w:line="240" w:lineRule="auto"/>
              <w:ind w:right="96"/>
              <w:jc w:val="both"/>
              <w:rPr>
                <w:rFonts w:ascii="Verdana" w:hAnsi="Verdana"/>
                <w:spacing w:val="-2"/>
                <w:sz w:val="20"/>
                <w:szCs w:val="20"/>
                <w:lang w:val="es-CO"/>
              </w:rPr>
            </w:pPr>
          </w:p>
          <w:p w14:paraId="3F21D1D1" w14:textId="77777777" w:rsidR="008A33D0" w:rsidRPr="00714FA7" w:rsidRDefault="008A33D0" w:rsidP="008A33D0">
            <w:pPr>
              <w:pStyle w:val="TableParagraph"/>
              <w:numPr>
                <w:ilvl w:val="0"/>
                <w:numId w:val="21"/>
              </w:numPr>
              <w:tabs>
                <w:tab w:val="left" w:pos="828"/>
              </w:tabs>
              <w:spacing w:line="240" w:lineRule="auto"/>
              <w:ind w:right="96"/>
              <w:jc w:val="both"/>
              <w:rPr>
                <w:rFonts w:ascii="Verdana" w:hAnsi="Verdana"/>
                <w:sz w:val="20"/>
                <w:szCs w:val="20"/>
                <w:lang w:val="es-CO"/>
              </w:rPr>
            </w:pPr>
            <w:r w:rsidRPr="00714FA7">
              <w:rPr>
                <w:rFonts w:ascii="Verdana" w:hAnsi="Verdana"/>
                <w:sz w:val="20"/>
                <w:szCs w:val="20"/>
                <w:lang w:val="es-CO"/>
              </w:rPr>
              <w:t>La</w:t>
            </w:r>
            <w:r w:rsidRPr="00714FA7">
              <w:rPr>
                <w:rFonts w:ascii="Verdana" w:hAnsi="Verdana"/>
                <w:spacing w:val="-18"/>
                <w:sz w:val="20"/>
                <w:szCs w:val="20"/>
                <w:lang w:val="es-CO"/>
              </w:rPr>
              <w:t xml:space="preserve"> </w:t>
            </w:r>
            <w:r w:rsidRPr="00714FA7">
              <w:rPr>
                <w:rFonts w:ascii="Verdana" w:hAnsi="Verdana"/>
                <w:sz w:val="20"/>
                <w:szCs w:val="20"/>
                <w:lang w:val="es-CO"/>
              </w:rPr>
              <w:t>renovación</w:t>
            </w:r>
            <w:r w:rsidRPr="00714FA7">
              <w:rPr>
                <w:rFonts w:ascii="Verdana" w:hAnsi="Verdana"/>
                <w:spacing w:val="-18"/>
                <w:sz w:val="20"/>
                <w:szCs w:val="20"/>
                <w:lang w:val="es-CO"/>
              </w:rPr>
              <w:t xml:space="preserve"> </w:t>
            </w:r>
            <w:r w:rsidRPr="00714FA7">
              <w:rPr>
                <w:rFonts w:ascii="Verdana" w:hAnsi="Verdana"/>
                <w:sz w:val="20"/>
                <w:szCs w:val="20"/>
                <w:lang w:val="es-CO"/>
              </w:rPr>
              <w:t>de</w:t>
            </w:r>
            <w:r w:rsidRPr="00714FA7">
              <w:rPr>
                <w:rFonts w:ascii="Verdana" w:hAnsi="Verdana"/>
                <w:spacing w:val="-17"/>
                <w:sz w:val="20"/>
                <w:szCs w:val="20"/>
                <w:lang w:val="es-CO"/>
              </w:rPr>
              <w:t xml:space="preserve"> </w:t>
            </w:r>
            <w:r w:rsidRPr="00714FA7">
              <w:rPr>
                <w:rFonts w:ascii="Verdana" w:hAnsi="Verdana"/>
                <w:sz w:val="20"/>
                <w:szCs w:val="20"/>
                <w:lang w:val="es-CO"/>
              </w:rPr>
              <w:t>la</w:t>
            </w:r>
            <w:r w:rsidRPr="00714FA7">
              <w:rPr>
                <w:rFonts w:ascii="Verdana" w:hAnsi="Verdana"/>
                <w:spacing w:val="-18"/>
                <w:sz w:val="20"/>
                <w:szCs w:val="20"/>
                <w:lang w:val="es-CO"/>
              </w:rPr>
              <w:t xml:space="preserve"> </w:t>
            </w:r>
            <w:r w:rsidRPr="00714FA7">
              <w:rPr>
                <w:rFonts w:ascii="Verdana" w:hAnsi="Verdana"/>
                <w:sz w:val="20"/>
                <w:szCs w:val="20"/>
                <w:lang w:val="es-CO"/>
              </w:rPr>
              <w:t>relación</w:t>
            </w:r>
            <w:r w:rsidRPr="00714FA7">
              <w:rPr>
                <w:rFonts w:ascii="Verdana" w:hAnsi="Verdana"/>
                <w:spacing w:val="-17"/>
                <w:sz w:val="20"/>
                <w:szCs w:val="20"/>
                <w:lang w:val="es-CO"/>
              </w:rPr>
              <w:t xml:space="preserve"> </w:t>
            </w:r>
            <w:r w:rsidRPr="00714FA7">
              <w:rPr>
                <w:rFonts w:ascii="Verdana" w:hAnsi="Verdana"/>
                <w:sz w:val="20"/>
                <w:szCs w:val="20"/>
                <w:lang w:val="es-CO"/>
              </w:rPr>
              <w:t>contractual,</w:t>
            </w:r>
            <w:r w:rsidRPr="00714FA7">
              <w:rPr>
                <w:rFonts w:ascii="Verdana" w:hAnsi="Verdana"/>
                <w:spacing w:val="-18"/>
                <w:sz w:val="20"/>
                <w:szCs w:val="20"/>
                <w:lang w:val="es-CO"/>
              </w:rPr>
              <w:t xml:space="preserve"> </w:t>
            </w:r>
            <w:r w:rsidRPr="00714FA7">
              <w:rPr>
                <w:rFonts w:ascii="Verdana" w:hAnsi="Verdana"/>
                <w:sz w:val="20"/>
                <w:szCs w:val="20"/>
                <w:lang w:val="es-CO"/>
              </w:rPr>
              <w:t>la</w:t>
            </w:r>
            <w:r w:rsidRPr="00714FA7">
              <w:rPr>
                <w:rFonts w:ascii="Verdana" w:hAnsi="Verdana"/>
                <w:spacing w:val="-18"/>
                <w:sz w:val="20"/>
                <w:szCs w:val="20"/>
                <w:lang w:val="es-CO"/>
              </w:rPr>
              <w:t xml:space="preserve"> </w:t>
            </w:r>
            <w:r w:rsidRPr="00714FA7">
              <w:rPr>
                <w:rFonts w:ascii="Verdana" w:hAnsi="Verdana"/>
                <w:sz w:val="20"/>
                <w:szCs w:val="20"/>
                <w:lang w:val="es-CO"/>
              </w:rPr>
              <w:t>cual</w:t>
            </w:r>
            <w:r w:rsidRPr="00714FA7">
              <w:rPr>
                <w:rFonts w:ascii="Verdana" w:hAnsi="Verdana"/>
                <w:spacing w:val="-17"/>
                <w:sz w:val="20"/>
                <w:szCs w:val="20"/>
                <w:lang w:val="es-CO"/>
              </w:rPr>
              <w:t xml:space="preserve"> </w:t>
            </w:r>
            <w:r w:rsidRPr="00714FA7">
              <w:rPr>
                <w:rFonts w:ascii="Verdana" w:hAnsi="Verdana"/>
                <w:sz w:val="20"/>
                <w:szCs w:val="20"/>
                <w:lang w:val="es-CO"/>
              </w:rPr>
              <w:t>se</w:t>
            </w:r>
            <w:r w:rsidRPr="00714FA7">
              <w:rPr>
                <w:rFonts w:ascii="Verdana" w:hAnsi="Verdana"/>
                <w:spacing w:val="-18"/>
                <w:sz w:val="20"/>
                <w:szCs w:val="20"/>
                <w:lang w:val="es-CO"/>
              </w:rPr>
              <w:t xml:space="preserve"> </w:t>
            </w:r>
            <w:r w:rsidRPr="00714FA7">
              <w:rPr>
                <w:rFonts w:ascii="Verdana" w:hAnsi="Verdana"/>
                <w:sz w:val="20"/>
                <w:szCs w:val="20"/>
                <w:lang w:val="es-CO"/>
              </w:rPr>
              <w:t>dará</w:t>
            </w:r>
            <w:r w:rsidRPr="00714FA7">
              <w:rPr>
                <w:rFonts w:ascii="Verdana" w:hAnsi="Verdana"/>
                <w:spacing w:val="-17"/>
                <w:sz w:val="20"/>
                <w:szCs w:val="20"/>
                <w:lang w:val="es-CO"/>
              </w:rPr>
              <w:t xml:space="preserve"> </w:t>
            </w:r>
            <w:r w:rsidRPr="00714FA7">
              <w:rPr>
                <w:rFonts w:ascii="Verdana" w:hAnsi="Verdana"/>
                <w:sz w:val="20"/>
                <w:szCs w:val="20"/>
                <w:lang w:val="es-CO"/>
              </w:rPr>
              <w:t>hasta por el término del periodo de lactancia.</w:t>
            </w:r>
          </w:p>
          <w:p w14:paraId="0F7B2787" w14:textId="77777777" w:rsidR="008A33D0" w:rsidRPr="00714FA7" w:rsidRDefault="008A33D0" w:rsidP="008A33D0">
            <w:pPr>
              <w:pStyle w:val="TableParagraph"/>
              <w:numPr>
                <w:ilvl w:val="0"/>
                <w:numId w:val="21"/>
              </w:numPr>
              <w:tabs>
                <w:tab w:val="left" w:pos="828"/>
              </w:tabs>
              <w:spacing w:line="240" w:lineRule="auto"/>
              <w:ind w:right="96"/>
              <w:jc w:val="both"/>
              <w:rPr>
                <w:rFonts w:ascii="Verdana" w:hAnsi="Verdana"/>
                <w:sz w:val="20"/>
                <w:szCs w:val="20"/>
                <w:lang w:val="es-CO"/>
              </w:rPr>
            </w:pPr>
            <w:r w:rsidRPr="00714FA7">
              <w:rPr>
                <w:rFonts w:ascii="Verdana" w:hAnsi="Verdana"/>
                <w:sz w:val="20"/>
                <w:szCs w:val="20"/>
                <w:lang w:val="es-CO"/>
              </w:rPr>
              <w:t>El</w:t>
            </w:r>
            <w:r w:rsidRPr="00714FA7">
              <w:rPr>
                <w:rFonts w:ascii="Verdana" w:hAnsi="Verdana"/>
                <w:spacing w:val="-1"/>
                <w:sz w:val="20"/>
                <w:szCs w:val="20"/>
                <w:lang w:val="es-CO"/>
              </w:rPr>
              <w:t xml:space="preserve"> </w:t>
            </w:r>
            <w:r w:rsidRPr="00714FA7">
              <w:rPr>
                <w:rFonts w:ascii="Verdana" w:hAnsi="Verdana"/>
                <w:sz w:val="20"/>
                <w:szCs w:val="20"/>
                <w:lang w:val="es-CO"/>
              </w:rPr>
              <w:t>pago de</w:t>
            </w:r>
            <w:r w:rsidRPr="00714FA7">
              <w:rPr>
                <w:rFonts w:ascii="Verdana" w:hAnsi="Verdana"/>
                <w:spacing w:val="-1"/>
                <w:sz w:val="20"/>
                <w:szCs w:val="20"/>
                <w:lang w:val="es-CO"/>
              </w:rPr>
              <w:t xml:space="preserve"> </w:t>
            </w:r>
            <w:r w:rsidRPr="00714FA7">
              <w:rPr>
                <w:rFonts w:ascii="Verdana" w:hAnsi="Verdana"/>
                <w:sz w:val="20"/>
                <w:szCs w:val="20"/>
                <w:lang w:val="es-CO"/>
              </w:rPr>
              <w:t>los</w:t>
            </w:r>
            <w:r w:rsidRPr="00714FA7">
              <w:rPr>
                <w:rFonts w:ascii="Verdana" w:hAnsi="Verdana"/>
                <w:spacing w:val="-1"/>
                <w:sz w:val="20"/>
                <w:szCs w:val="20"/>
                <w:lang w:val="es-CO"/>
              </w:rPr>
              <w:t xml:space="preserve"> </w:t>
            </w:r>
            <w:r w:rsidRPr="00714FA7">
              <w:rPr>
                <w:rFonts w:ascii="Verdana" w:hAnsi="Verdana"/>
                <w:sz w:val="20"/>
                <w:szCs w:val="20"/>
                <w:lang w:val="es-CO"/>
              </w:rPr>
              <w:t>honorarios dejados de</w:t>
            </w:r>
            <w:r w:rsidRPr="00714FA7">
              <w:rPr>
                <w:rFonts w:ascii="Verdana" w:hAnsi="Verdana"/>
                <w:spacing w:val="-1"/>
                <w:sz w:val="20"/>
                <w:szCs w:val="20"/>
                <w:lang w:val="es-CO"/>
              </w:rPr>
              <w:t xml:space="preserve"> </w:t>
            </w:r>
            <w:r w:rsidRPr="00714FA7">
              <w:rPr>
                <w:rFonts w:ascii="Verdana" w:hAnsi="Verdana"/>
                <w:sz w:val="20"/>
                <w:szCs w:val="20"/>
                <w:lang w:val="es-CO"/>
              </w:rPr>
              <w:t>percibir desde la</w:t>
            </w:r>
            <w:r w:rsidRPr="00714FA7">
              <w:rPr>
                <w:rFonts w:ascii="Verdana" w:hAnsi="Verdana"/>
                <w:spacing w:val="-1"/>
                <w:sz w:val="20"/>
                <w:szCs w:val="20"/>
                <w:lang w:val="es-CO"/>
              </w:rPr>
              <w:t xml:space="preserve"> </w:t>
            </w:r>
            <w:r w:rsidRPr="00714FA7">
              <w:rPr>
                <w:rFonts w:ascii="Verdana" w:hAnsi="Verdana"/>
                <w:sz w:val="20"/>
                <w:szCs w:val="20"/>
                <w:lang w:val="es-CO"/>
              </w:rPr>
              <w:t xml:space="preserve">fecha de no renovación del contrato, hasta la renovación </w:t>
            </w:r>
            <w:proofErr w:type="gramStart"/>
            <w:r w:rsidRPr="00714FA7">
              <w:rPr>
                <w:rFonts w:ascii="Verdana" w:hAnsi="Verdana"/>
                <w:sz w:val="20"/>
                <w:szCs w:val="20"/>
                <w:lang w:val="es-CO"/>
              </w:rPr>
              <w:t xml:space="preserve">del </w:t>
            </w:r>
            <w:r w:rsidRPr="00714FA7">
              <w:rPr>
                <w:rFonts w:ascii="Verdana" w:hAnsi="Verdana"/>
                <w:spacing w:val="-2"/>
                <w:sz w:val="20"/>
                <w:szCs w:val="20"/>
                <w:lang w:val="es-CO"/>
              </w:rPr>
              <w:t>mismo</w:t>
            </w:r>
            <w:proofErr w:type="gramEnd"/>
            <w:r w:rsidRPr="00714FA7">
              <w:rPr>
                <w:rFonts w:ascii="Verdana" w:hAnsi="Verdana"/>
                <w:spacing w:val="-2"/>
                <w:sz w:val="20"/>
                <w:szCs w:val="20"/>
                <w:lang w:val="es-CO"/>
              </w:rPr>
              <w:t>;</w:t>
            </w:r>
          </w:p>
          <w:p w14:paraId="02A82F67" w14:textId="77777777" w:rsidR="008A33D0" w:rsidRPr="00714FA7" w:rsidRDefault="008A33D0" w:rsidP="008A33D0">
            <w:pPr>
              <w:pStyle w:val="TableParagraph"/>
              <w:numPr>
                <w:ilvl w:val="0"/>
                <w:numId w:val="21"/>
              </w:numPr>
              <w:tabs>
                <w:tab w:val="left" w:pos="826"/>
                <w:tab w:val="left" w:pos="828"/>
              </w:tabs>
              <w:spacing w:line="240" w:lineRule="auto"/>
              <w:ind w:right="97"/>
              <w:jc w:val="both"/>
              <w:rPr>
                <w:rFonts w:ascii="Verdana" w:hAnsi="Verdana"/>
                <w:sz w:val="20"/>
                <w:szCs w:val="20"/>
                <w:lang w:val="es-CO"/>
              </w:rPr>
            </w:pPr>
            <w:r w:rsidRPr="00714FA7">
              <w:rPr>
                <w:rFonts w:ascii="Verdana" w:hAnsi="Verdana"/>
                <w:sz w:val="20"/>
                <w:szCs w:val="20"/>
                <w:lang w:val="es-CO"/>
              </w:rPr>
              <w:t>El pago por concepto de la indemnización por despido discriminatorio</w:t>
            </w:r>
            <w:r w:rsidRPr="00714FA7">
              <w:rPr>
                <w:rStyle w:val="Refdenotaalpie"/>
                <w:rFonts w:ascii="Verdana" w:hAnsi="Verdana"/>
                <w:sz w:val="20"/>
                <w:szCs w:val="20"/>
                <w:lang w:val="es-CO"/>
              </w:rPr>
              <w:footnoteReference w:id="10"/>
            </w:r>
            <w:r w:rsidRPr="00714FA7">
              <w:rPr>
                <w:rFonts w:ascii="Verdana" w:hAnsi="Verdana"/>
                <w:sz w:val="20"/>
                <w:szCs w:val="20"/>
                <w:lang w:val="es-CO"/>
              </w:rPr>
              <w:t>; y</w:t>
            </w:r>
          </w:p>
          <w:p w14:paraId="092F2F3B" w14:textId="77777777" w:rsidR="008A33D0" w:rsidRPr="00714FA7" w:rsidRDefault="008A33D0" w:rsidP="008A33D0">
            <w:pPr>
              <w:pStyle w:val="TableParagraph"/>
              <w:numPr>
                <w:ilvl w:val="0"/>
                <w:numId w:val="21"/>
              </w:numPr>
              <w:tabs>
                <w:tab w:val="left" w:pos="826"/>
                <w:tab w:val="left" w:pos="828"/>
              </w:tabs>
              <w:spacing w:line="240" w:lineRule="auto"/>
              <w:ind w:right="95"/>
              <w:jc w:val="both"/>
              <w:rPr>
                <w:rFonts w:ascii="Verdana" w:hAnsi="Verdana"/>
                <w:sz w:val="20"/>
                <w:szCs w:val="20"/>
                <w:lang w:val="es-CO"/>
              </w:rPr>
            </w:pPr>
            <w:r w:rsidRPr="00714FA7">
              <w:rPr>
                <w:rFonts w:ascii="Verdana" w:hAnsi="Verdana"/>
                <w:sz w:val="20"/>
                <w:szCs w:val="20"/>
                <w:lang w:val="es-CO"/>
              </w:rPr>
              <w:t>El pago de la licencia de maternidad. Este pago no se realizará</w:t>
            </w:r>
            <w:r w:rsidRPr="00714FA7">
              <w:rPr>
                <w:rFonts w:ascii="Verdana" w:hAnsi="Verdana"/>
                <w:spacing w:val="-7"/>
                <w:sz w:val="20"/>
                <w:szCs w:val="20"/>
                <w:lang w:val="es-CO"/>
              </w:rPr>
              <w:t xml:space="preserve"> </w:t>
            </w:r>
            <w:r w:rsidRPr="00714FA7">
              <w:rPr>
                <w:rFonts w:ascii="Verdana" w:hAnsi="Verdana"/>
                <w:sz w:val="20"/>
                <w:szCs w:val="20"/>
                <w:lang w:val="es-CO"/>
              </w:rPr>
              <w:t>si</w:t>
            </w:r>
            <w:r w:rsidRPr="00714FA7">
              <w:rPr>
                <w:rFonts w:ascii="Verdana" w:hAnsi="Verdana"/>
                <w:spacing w:val="-9"/>
                <w:sz w:val="20"/>
                <w:szCs w:val="20"/>
                <w:lang w:val="es-CO"/>
              </w:rPr>
              <w:t xml:space="preserve"> </w:t>
            </w:r>
            <w:r w:rsidRPr="00714FA7">
              <w:rPr>
                <w:rFonts w:ascii="Verdana" w:hAnsi="Verdana"/>
                <w:sz w:val="20"/>
                <w:szCs w:val="20"/>
                <w:lang w:val="es-CO"/>
              </w:rPr>
              <w:t>en</w:t>
            </w:r>
            <w:r w:rsidRPr="00714FA7">
              <w:rPr>
                <w:rFonts w:ascii="Verdana" w:hAnsi="Verdana"/>
                <w:spacing w:val="-9"/>
                <w:sz w:val="20"/>
                <w:szCs w:val="20"/>
                <w:lang w:val="es-CO"/>
              </w:rPr>
              <w:t xml:space="preserve"> </w:t>
            </w:r>
            <w:r w:rsidRPr="00714FA7">
              <w:rPr>
                <w:rFonts w:ascii="Verdana" w:hAnsi="Verdana"/>
                <w:sz w:val="20"/>
                <w:szCs w:val="20"/>
                <w:lang w:val="es-CO"/>
              </w:rPr>
              <w:t>el</w:t>
            </w:r>
            <w:r w:rsidRPr="00714FA7">
              <w:rPr>
                <w:rFonts w:ascii="Verdana" w:hAnsi="Verdana"/>
                <w:spacing w:val="-9"/>
                <w:sz w:val="20"/>
                <w:szCs w:val="20"/>
                <w:lang w:val="es-CO"/>
              </w:rPr>
              <w:t xml:space="preserve"> </w:t>
            </w:r>
            <w:r w:rsidRPr="00714FA7">
              <w:rPr>
                <w:rFonts w:ascii="Verdana" w:hAnsi="Verdana"/>
                <w:sz w:val="20"/>
                <w:szCs w:val="20"/>
                <w:lang w:val="es-CO"/>
              </w:rPr>
              <w:t>caso</w:t>
            </w:r>
            <w:r w:rsidRPr="00714FA7">
              <w:rPr>
                <w:rFonts w:ascii="Verdana" w:hAnsi="Verdana"/>
                <w:spacing w:val="-8"/>
                <w:sz w:val="20"/>
                <w:szCs w:val="20"/>
                <w:lang w:val="es-CO"/>
              </w:rPr>
              <w:t xml:space="preserve"> </w:t>
            </w:r>
            <w:r w:rsidRPr="00714FA7">
              <w:rPr>
                <w:rFonts w:ascii="Verdana" w:hAnsi="Verdana"/>
                <w:sz w:val="20"/>
                <w:szCs w:val="20"/>
                <w:lang w:val="es-CO"/>
              </w:rPr>
              <w:t>se</w:t>
            </w:r>
            <w:r w:rsidRPr="00714FA7">
              <w:rPr>
                <w:rFonts w:ascii="Verdana" w:hAnsi="Verdana"/>
                <w:spacing w:val="-8"/>
                <w:sz w:val="20"/>
                <w:szCs w:val="20"/>
                <w:lang w:val="es-CO"/>
              </w:rPr>
              <w:t xml:space="preserve"> </w:t>
            </w:r>
            <w:r w:rsidRPr="00714FA7">
              <w:rPr>
                <w:rFonts w:ascii="Verdana" w:hAnsi="Verdana"/>
                <w:sz w:val="20"/>
                <w:szCs w:val="20"/>
                <w:lang w:val="es-CO"/>
              </w:rPr>
              <w:t>acredita</w:t>
            </w:r>
            <w:r w:rsidRPr="00714FA7">
              <w:rPr>
                <w:rFonts w:ascii="Verdana" w:hAnsi="Verdana"/>
                <w:spacing w:val="-7"/>
                <w:sz w:val="20"/>
                <w:szCs w:val="20"/>
                <w:lang w:val="es-CO"/>
              </w:rPr>
              <w:t xml:space="preserve"> </w:t>
            </w:r>
            <w:r w:rsidRPr="00714FA7">
              <w:rPr>
                <w:rFonts w:ascii="Verdana" w:hAnsi="Verdana"/>
                <w:sz w:val="20"/>
                <w:szCs w:val="20"/>
                <w:lang w:val="es-CO"/>
              </w:rPr>
              <w:t>que</w:t>
            </w:r>
            <w:r w:rsidRPr="00714FA7">
              <w:rPr>
                <w:rFonts w:ascii="Verdana" w:hAnsi="Verdana"/>
                <w:spacing w:val="-8"/>
                <w:sz w:val="20"/>
                <w:szCs w:val="20"/>
                <w:lang w:val="es-CO"/>
              </w:rPr>
              <w:t xml:space="preserve"> </w:t>
            </w:r>
            <w:r w:rsidRPr="00714FA7">
              <w:rPr>
                <w:rFonts w:ascii="Verdana" w:hAnsi="Verdana"/>
                <w:sz w:val="20"/>
                <w:szCs w:val="20"/>
                <w:lang w:val="es-CO"/>
              </w:rPr>
              <w:t>la</w:t>
            </w:r>
            <w:r w:rsidRPr="00714FA7">
              <w:rPr>
                <w:rFonts w:ascii="Verdana" w:hAnsi="Verdana"/>
                <w:spacing w:val="-9"/>
                <w:sz w:val="20"/>
                <w:szCs w:val="20"/>
                <w:lang w:val="es-CO"/>
              </w:rPr>
              <w:t xml:space="preserve"> </w:t>
            </w:r>
            <w:r w:rsidRPr="00714FA7">
              <w:rPr>
                <w:rFonts w:ascii="Verdana" w:hAnsi="Verdana"/>
                <w:sz w:val="20"/>
                <w:szCs w:val="20"/>
                <w:lang w:val="es-CO"/>
              </w:rPr>
              <w:t>madre</w:t>
            </w:r>
            <w:r w:rsidRPr="00714FA7">
              <w:rPr>
                <w:rFonts w:ascii="Verdana" w:hAnsi="Verdana"/>
                <w:spacing w:val="-8"/>
                <w:sz w:val="20"/>
                <w:szCs w:val="20"/>
                <w:lang w:val="es-CO"/>
              </w:rPr>
              <w:t xml:space="preserve"> </w:t>
            </w:r>
            <w:r w:rsidRPr="00714FA7">
              <w:rPr>
                <w:rFonts w:ascii="Verdana" w:hAnsi="Verdana"/>
                <w:sz w:val="20"/>
                <w:szCs w:val="20"/>
                <w:lang w:val="es-CO"/>
              </w:rPr>
              <w:t>disfrutó</w:t>
            </w:r>
            <w:r w:rsidRPr="00714FA7">
              <w:rPr>
                <w:rFonts w:ascii="Verdana" w:hAnsi="Verdana"/>
                <w:spacing w:val="-6"/>
                <w:sz w:val="20"/>
                <w:szCs w:val="20"/>
                <w:lang w:val="es-CO"/>
              </w:rPr>
              <w:t xml:space="preserve"> </w:t>
            </w:r>
            <w:r w:rsidRPr="00714FA7">
              <w:rPr>
                <w:rFonts w:ascii="Verdana" w:hAnsi="Verdana"/>
                <w:sz w:val="20"/>
                <w:szCs w:val="20"/>
                <w:lang w:val="es-CO"/>
              </w:rPr>
              <w:t>de</w:t>
            </w:r>
            <w:r w:rsidRPr="00714FA7">
              <w:rPr>
                <w:rFonts w:ascii="Verdana" w:hAnsi="Verdana"/>
                <w:spacing w:val="-9"/>
                <w:sz w:val="20"/>
                <w:szCs w:val="20"/>
                <w:lang w:val="es-CO"/>
              </w:rPr>
              <w:t xml:space="preserve"> </w:t>
            </w:r>
            <w:r w:rsidRPr="00714FA7">
              <w:rPr>
                <w:rFonts w:ascii="Verdana" w:hAnsi="Verdana"/>
                <w:sz w:val="20"/>
                <w:szCs w:val="20"/>
                <w:lang w:val="es-CO"/>
              </w:rPr>
              <w:t>la licencia de maternidad</w:t>
            </w:r>
            <w:r w:rsidRPr="00714FA7">
              <w:rPr>
                <w:rStyle w:val="Refdenotaalpie"/>
                <w:rFonts w:ascii="Verdana" w:hAnsi="Verdana"/>
                <w:sz w:val="20"/>
                <w:szCs w:val="20"/>
                <w:lang w:val="es-CO"/>
              </w:rPr>
              <w:footnoteReference w:id="11"/>
            </w:r>
            <w:r w:rsidRPr="00714FA7">
              <w:rPr>
                <w:rFonts w:ascii="Verdana" w:hAnsi="Verdana"/>
                <w:sz w:val="20"/>
                <w:szCs w:val="20"/>
                <w:lang w:val="es-CO"/>
              </w:rPr>
              <w:t>.</w:t>
            </w:r>
          </w:p>
          <w:p w14:paraId="72338F5F" w14:textId="77777777" w:rsidR="008A33D0" w:rsidRPr="00714FA7" w:rsidRDefault="008A33D0" w:rsidP="008A33D0">
            <w:pPr>
              <w:pStyle w:val="TableParagraph"/>
              <w:numPr>
                <w:ilvl w:val="0"/>
                <w:numId w:val="21"/>
              </w:numPr>
              <w:tabs>
                <w:tab w:val="left" w:pos="828"/>
              </w:tabs>
              <w:spacing w:line="240" w:lineRule="auto"/>
              <w:ind w:right="95"/>
              <w:jc w:val="both"/>
              <w:rPr>
                <w:rFonts w:ascii="Verdana" w:hAnsi="Verdana"/>
                <w:sz w:val="20"/>
                <w:szCs w:val="20"/>
                <w:lang w:val="es-CO"/>
              </w:rPr>
            </w:pPr>
            <w:r w:rsidRPr="00714FA7">
              <w:rPr>
                <w:rFonts w:ascii="Verdana" w:hAnsi="Verdana"/>
                <w:sz w:val="20"/>
                <w:szCs w:val="20"/>
                <w:lang w:val="es-CO"/>
              </w:rPr>
              <w:lastRenderedPageBreak/>
              <w:t>En</w:t>
            </w:r>
            <w:r w:rsidRPr="00714FA7">
              <w:rPr>
                <w:rFonts w:ascii="Verdana" w:hAnsi="Verdana"/>
                <w:spacing w:val="-6"/>
                <w:sz w:val="20"/>
                <w:szCs w:val="20"/>
                <w:lang w:val="es-CO"/>
              </w:rPr>
              <w:t xml:space="preserve"> </w:t>
            </w:r>
            <w:r w:rsidRPr="00714FA7">
              <w:rPr>
                <w:rFonts w:ascii="Verdana" w:hAnsi="Verdana"/>
                <w:sz w:val="20"/>
                <w:szCs w:val="20"/>
                <w:lang w:val="es-CO"/>
              </w:rPr>
              <w:t>el</w:t>
            </w:r>
            <w:r w:rsidRPr="00714FA7">
              <w:rPr>
                <w:rFonts w:ascii="Verdana" w:hAnsi="Verdana"/>
                <w:spacing w:val="-6"/>
                <w:sz w:val="20"/>
                <w:szCs w:val="20"/>
                <w:lang w:val="es-CO"/>
              </w:rPr>
              <w:t xml:space="preserve"> </w:t>
            </w:r>
            <w:r w:rsidRPr="00714FA7">
              <w:rPr>
                <w:rFonts w:ascii="Verdana" w:hAnsi="Verdana"/>
                <w:sz w:val="20"/>
                <w:szCs w:val="20"/>
                <w:lang w:val="es-CO"/>
              </w:rPr>
              <w:t>evento</w:t>
            </w:r>
            <w:r w:rsidRPr="00714FA7">
              <w:rPr>
                <w:rFonts w:ascii="Verdana" w:hAnsi="Verdana"/>
                <w:spacing w:val="-5"/>
                <w:sz w:val="20"/>
                <w:szCs w:val="20"/>
                <w:lang w:val="es-CO"/>
              </w:rPr>
              <w:t xml:space="preserve"> </w:t>
            </w:r>
            <w:r w:rsidRPr="00714FA7">
              <w:rPr>
                <w:rFonts w:ascii="Verdana" w:hAnsi="Verdana"/>
                <w:sz w:val="20"/>
                <w:szCs w:val="20"/>
                <w:lang w:val="es-CO"/>
              </w:rPr>
              <w:t>en</w:t>
            </w:r>
            <w:r w:rsidRPr="00714FA7">
              <w:rPr>
                <w:rFonts w:ascii="Verdana" w:hAnsi="Verdana"/>
                <w:spacing w:val="-6"/>
                <w:sz w:val="20"/>
                <w:szCs w:val="20"/>
                <w:lang w:val="es-CO"/>
              </w:rPr>
              <w:t xml:space="preserve"> </w:t>
            </w:r>
            <w:r w:rsidRPr="00714FA7">
              <w:rPr>
                <w:rFonts w:ascii="Verdana" w:hAnsi="Verdana"/>
                <w:sz w:val="20"/>
                <w:szCs w:val="20"/>
                <w:lang w:val="es-CO"/>
              </w:rPr>
              <w:t>el</w:t>
            </w:r>
            <w:r w:rsidRPr="00714FA7">
              <w:rPr>
                <w:rFonts w:ascii="Verdana" w:hAnsi="Verdana"/>
                <w:spacing w:val="-6"/>
                <w:sz w:val="20"/>
                <w:szCs w:val="20"/>
                <w:lang w:val="es-CO"/>
              </w:rPr>
              <w:t xml:space="preserve"> </w:t>
            </w:r>
            <w:r w:rsidRPr="00714FA7">
              <w:rPr>
                <w:rFonts w:ascii="Verdana" w:hAnsi="Verdana"/>
                <w:sz w:val="20"/>
                <w:szCs w:val="20"/>
                <w:lang w:val="es-CO"/>
              </w:rPr>
              <w:t>que</w:t>
            </w:r>
            <w:r w:rsidRPr="00714FA7">
              <w:rPr>
                <w:rFonts w:ascii="Verdana" w:hAnsi="Verdana"/>
                <w:spacing w:val="-6"/>
                <w:sz w:val="20"/>
                <w:szCs w:val="20"/>
                <w:lang w:val="es-CO"/>
              </w:rPr>
              <w:t xml:space="preserve"> </w:t>
            </w:r>
            <w:r w:rsidRPr="00714FA7">
              <w:rPr>
                <w:rFonts w:ascii="Verdana" w:hAnsi="Verdana"/>
                <w:sz w:val="20"/>
                <w:szCs w:val="20"/>
                <w:lang w:val="es-CO"/>
              </w:rPr>
              <w:t>el</w:t>
            </w:r>
            <w:r w:rsidRPr="00714FA7">
              <w:rPr>
                <w:rFonts w:ascii="Verdana" w:hAnsi="Verdana"/>
                <w:spacing w:val="-6"/>
                <w:sz w:val="20"/>
                <w:szCs w:val="20"/>
                <w:lang w:val="es-CO"/>
              </w:rPr>
              <w:t xml:space="preserve"> </w:t>
            </w:r>
            <w:r w:rsidRPr="00714FA7">
              <w:rPr>
                <w:rFonts w:ascii="Verdana" w:hAnsi="Verdana"/>
                <w:sz w:val="20"/>
                <w:szCs w:val="20"/>
                <w:lang w:val="es-CO"/>
              </w:rPr>
              <w:t>término</w:t>
            </w:r>
            <w:r w:rsidRPr="00714FA7">
              <w:rPr>
                <w:rFonts w:ascii="Verdana" w:hAnsi="Verdana"/>
                <w:spacing w:val="-5"/>
                <w:sz w:val="20"/>
                <w:szCs w:val="20"/>
                <w:lang w:val="es-CO"/>
              </w:rPr>
              <w:t xml:space="preserve"> </w:t>
            </w:r>
            <w:r w:rsidRPr="00714FA7">
              <w:rPr>
                <w:rFonts w:ascii="Verdana" w:hAnsi="Verdana"/>
                <w:sz w:val="20"/>
                <w:szCs w:val="20"/>
                <w:lang w:val="es-CO"/>
              </w:rPr>
              <w:t>del</w:t>
            </w:r>
            <w:r w:rsidRPr="00714FA7">
              <w:rPr>
                <w:rFonts w:ascii="Verdana" w:hAnsi="Verdana"/>
                <w:spacing w:val="-6"/>
                <w:sz w:val="20"/>
                <w:szCs w:val="20"/>
                <w:lang w:val="es-CO"/>
              </w:rPr>
              <w:t xml:space="preserve"> </w:t>
            </w:r>
            <w:r w:rsidRPr="00714FA7">
              <w:rPr>
                <w:rFonts w:ascii="Verdana" w:hAnsi="Verdana"/>
                <w:sz w:val="20"/>
                <w:szCs w:val="20"/>
                <w:lang w:val="es-CO"/>
              </w:rPr>
              <w:t>periodo</w:t>
            </w:r>
            <w:r w:rsidRPr="00714FA7">
              <w:rPr>
                <w:rFonts w:ascii="Verdana" w:hAnsi="Verdana"/>
                <w:spacing w:val="-5"/>
                <w:sz w:val="20"/>
                <w:szCs w:val="20"/>
                <w:lang w:val="es-CO"/>
              </w:rPr>
              <w:t xml:space="preserve"> </w:t>
            </w:r>
            <w:r w:rsidRPr="00714FA7">
              <w:rPr>
                <w:rFonts w:ascii="Verdana" w:hAnsi="Verdana"/>
                <w:sz w:val="20"/>
                <w:szCs w:val="20"/>
                <w:lang w:val="es-CO"/>
              </w:rPr>
              <w:t>de</w:t>
            </w:r>
            <w:r w:rsidRPr="00714FA7">
              <w:rPr>
                <w:rFonts w:ascii="Verdana" w:hAnsi="Verdana"/>
                <w:spacing w:val="-6"/>
                <w:sz w:val="20"/>
                <w:szCs w:val="20"/>
                <w:lang w:val="es-CO"/>
              </w:rPr>
              <w:t xml:space="preserve"> </w:t>
            </w:r>
            <w:r w:rsidRPr="00714FA7">
              <w:rPr>
                <w:rFonts w:ascii="Verdana" w:hAnsi="Verdana"/>
                <w:sz w:val="20"/>
                <w:szCs w:val="20"/>
                <w:lang w:val="es-CO"/>
              </w:rPr>
              <w:t>lactancia</w:t>
            </w:r>
            <w:r w:rsidRPr="00714FA7">
              <w:rPr>
                <w:rFonts w:ascii="Verdana" w:hAnsi="Verdana"/>
                <w:spacing w:val="-5"/>
                <w:sz w:val="20"/>
                <w:szCs w:val="20"/>
                <w:lang w:val="es-CO"/>
              </w:rPr>
              <w:t xml:space="preserve"> </w:t>
            </w:r>
            <w:r w:rsidRPr="00714FA7">
              <w:rPr>
                <w:rFonts w:ascii="Verdana" w:hAnsi="Verdana"/>
                <w:sz w:val="20"/>
                <w:szCs w:val="20"/>
                <w:lang w:val="es-CO"/>
              </w:rPr>
              <w:t>ya haya terminado, procederá el reconocimiento de los honorarios dejados de percibir hasta la terminación de periodo de lactancia</w:t>
            </w:r>
            <w:r w:rsidRPr="00714FA7">
              <w:rPr>
                <w:rStyle w:val="Refdenotaalpie"/>
                <w:rFonts w:ascii="Verdana" w:hAnsi="Verdana"/>
                <w:sz w:val="20"/>
                <w:szCs w:val="20"/>
                <w:lang w:val="es-CO"/>
              </w:rPr>
              <w:footnoteReference w:id="12"/>
            </w:r>
            <w:r w:rsidRPr="00714FA7">
              <w:rPr>
                <w:rFonts w:ascii="Verdana" w:hAnsi="Verdana"/>
                <w:sz w:val="20"/>
                <w:szCs w:val="20"/>
                <w:lang w:val="es-CO"/>
              </w:rPr>
              <w:t xml:space="preserve">. </w:t>
            </w:r>
          </w:p>
          <w:p w14:paraId="3F103566" w14:textId="77777777" w:rsidR="008A33D0" w:rsidRPr="00714FA7" w:rsidRDefault="008A33D0" w:rsidP="00F034E2">
            <w:pPr>
              <w:pStyle w:val="TableParagraph"/>
              <w:tabs>
                <w:tab w:val="left" w:pos="828"/>
              </w:tabs>
              <w:spacing w:line="240" w:lineRule="auto"/>
              <w:ind w:left="360" w:right="95"/>
              <w:jc w:val="both"/>
              <w:rPr>
                <w:rFonts w:ascii="Verdana" w:hAnsi="Verdana"/>
                <w:sz w:val="20"/>
                <w:szCs w:val="20"/>
                <w:lang w:val="es-CO"/>
              </w:rPr>
            </w:pPr>
          </w:p>
          <w:p w14:paraId="6BDD6B62" w14:textId="77777777" w:rsidR="008A33D0" w:rsidRPr="00714FA7" w:rsidRDefault="008A33D0" w:rsidP="00F034E2">
            <w:pPr>
              <w:pStyle w:val="TableParagraph"/>
              <w:tabs>
                <w:tab w:val="left" w:pos="828"/>
              </w:tabs>
              <w:spacing w:line="240" w:lineRule="auto"/>
              <w:ind w:right="95"/>
              <w:jc w:val="both"/>
              <w:rPr>
                <w:rFonts w:ascii="Verdana" w:hAnsi="Verdana"/>
                <w:sz w:val="20"/>
                <w:szCs w:val="20"/>
                <w:lang w:val="es-CO"/>
              </w:rPr>
            </w:pPr>
            <w:r w:rsidRPr="00714FA7">
              <w:rPr>
                <w:rFonts w:ascii="Verdana" w:hAnsi="Verdana"/>
                <w:sz w:val="20"/>
                <w:szCs w:val="20"/>
                <w:lang w:val="es-CO"/>
              </w:rPr>
              <w:t>En</w:t>
            </w:r>
            <w:r w:rsidRPr="00714FA7">
              <w:rPr>
                <w:rFonts w:ascii="Verdana" w:hAnsi="Verdana"/>
                <w:spacing w:val="-10"/>
                <w:sz w:val="20"/>
                <w:szCs w:val="20"/>
                <w:lang w:val="es-CO"/>
              </w:rPr>
              <w:t xml:space="preserve"> </w:t>
            </w:r>
            <w:r w:rsidRPr="00714FA7">
              <w:rPr>
                <w:rFonts w:ascii="Verdana" w:hAnsi="Verdana"/>
                <w:sz w:val="20"/>
                <w:szCs w:val="20"/>
                <w:lang w:val="es-CO"/>
              </w:rPr>
              <w:t>todo</w:t>
            </w:r>
            <w:r w:rsidRPr="00714FA7">
              <w:rPr>
                <w:rFonts w:ascii="Verdana" w:hAnsi="Verdana"/>
                <w:spacing w:val="-9"/>
                <w:sz w:val="20"/>
                <w:szCs w:val="20"/>
                <w:lang w:val="es-CO"/>
              </w:rPr>
              <w:t xml:space="preserve"> </w:t>
            </w:r>
            <w:r w:rsidRPr="00714FA7">
              <w:rPr>
                <w:rFonts w:ascii="Verdana" w:hAnsi="Verdana"/>
                <w:sz w:val="20"/>
                <w:szCs w:val="20"/>
                <w:lang w:val="es-CO"/>
              </w:rPr>
              <w:t>caso,</w:t>
            </w:r>
            <w:r w:rsidRPr="00714FA7">
              <w:rPr>
                <w:rFonts w:ascii="Verdana" w:hAnsi="Verdana"/>
                <w:spacing w:val="-9"/>
                <w:sz w:val="20"/>
                <w:szCs w:val="20"/>
                <w:lang w:val="es-CO"/>
              </w:rPr>
              <w:t xml:space="preserve"> </w:t>
            </w:r>
            <w:r w:rsidRPr="00714FA7">
              <w:rPr>
                <w:rFonts w:ascii="Verdana" w:hAnsi="Verdana"/>
                <w:sz w:val="20"/>
                <w:szCs w:val="20"/>
                <w:lang w:val="es-CO"/>
              </w:rPr>
              <w:t>el</w:t>
            </w:r>
            <w:r w:rsidRPr="00714FA7">
              <w:rPr>
                <w:rFonts w:ascii="Verdana" w:hAnsi="Verdana"/>
                <w:spacing w:val="-10"/>
                <w:sz w:val="20"/>
                <w:szCs w:val="20"/>
                <w:lang w:val="es-CO"/>
              </w:rPr>
              <w:t xml:space="preserve"> </w:t>
            </w:r>
            <w:r w:rsidRPr="00714FA7">
              <w:rPr>
                <w:rFonts w:ascii="Verdana" w:hAnsi="Verdana"/>
                <w:sz w:val="20"/>
                <w:szCs w:val="20"/>
                <w:lang w:val="es-CO"/>
              </w:rPr>
              <w:t>juez</w:t>
            </w:r>
            <w:r w:rsidRPr="00714FA7">
              <w:rPr>
                <w:rFonts w:ascii="Verdana" w:hAnsi="Verdana"/>
                <w:spacing w:val="-9"/>
                <w:sz w:val="20"/>
                <w:szCs w:val="20"/>
                <w:lang w:val="es-CO"/>
              </w:rPr>
              <w:t xml:space="preserve"> </w:t>
            </w:r>
            <w:r w:rsidRPr="00714FA7">
              <w:rPr>
                <w:rFonts w:ascii="Verdana" w:hAnsi="Verdana"/>
                <w:sz w:val="20"/>
                <w:szCs w:val="20"/>
                <w:lang w:val="es-CO"/>
              </w:rPr>
              <w:t>deberá</w:t>
            </w:r>
            <w:r w:rsidRPr="00714FA7">
              <w:rPr>
                <w:rFonts w:ascii="Verdana" w:hAnsi="Verdana"/>
                <w:spacing w:val="-9"/>
                <w:sz w:val="20"/>
                <w:szCs w:val="20"/>
                <w:lang w:val="es-CO"/>
              </w:rPr>
              <w:t xml:space="preserve"> </w:t>
            </w:r>
            <w:r w:rsidRPr="00714FA7">
              <w:rPr>
                <w:rFonts w:ascii="Verdana" w:hAnsi="Verdana"/>
                <w:sz w:val="20"/>
                <w:szCs w:val="20"/>
                <w:lang w:val="es-CO"/>
              </w:rPr>
              <w:t>estudiar</w:t>
            </w:r>
            <w:r w:rsidRPr="00714FA7">
              <w:rPr>
                <w:rFonts w:ascii="Verdana" w:hAnsi="Verdana"/>
                <w:spacing w:val="-8"/>
                <w:sz w:val="20"/>
                <w:szCs w:val="20"/>
                <w:lang w:val="es-CO"/>
              </w:rPr>
              <w:t xml:space="preserve"> </w:t>
            </w:r>
            <w:r w:rsidRPr="00714FA7">
              <w:rPr>
                <w:rFonts w:ascii="Verdana" w:hAnsi="Verdana"/>
                <w:sz w:val="20"/>
                <w:szCs w:val="20"/>
                <w:lang w:val="es-CO"/>
              </w:rPr>
              <w:t>la</w:t>
            </w:r>
            <w:r w:rsidRPr="00714FA7">
              <w:rPr>
                <w:rFonts w:ascii="Verdana" w:hAnsi="Verdana"/>
                <w:spacing w:val="-10"/>
                <w:sz w:val="20"/>
                <w:szCs w:val="20"/>
                <w:lang w:val="es-CO"/>
              </w:rPr>
              <w:t xml:space="preserve"> </w:t>
            </w:r>
            <w:r w:rsidRPr="00714FA7">
              <w:rPr>
                <w:rFonts w:ascii="Verdana" w:hAnsi="Verdana"/>
                <w:sz w:val="20"/>
                <w:szCs w:val="20"/>
                <w:lang w:val="es-CO"/>
              </w:rPr>
              <w:t>procedencia</w:t>
            </w:r>
            <w:r w:rsidRPr="00714FA7">
              <w:rPr>
                <w:rFonts w:ascii="Verdana" w:hAnsi="Verdana"/>
                <w:spacing w:val="-7"/>
                <w:sz w:val="20"/>
                <w:szCs w:val="20"/>
                <w:lang w:val="es-CO"/>
              </w:rPr>
              <w:t xml:space="preserve"> </w:t>
            </w:r>
            <w:r w:rsidRPr="00714FA7">
              <w:rPr>
                <w:rFonts w:ascii="Verdana" w:hAnsi="Verdana"/>
                <w:sz w:val="20"/>
                <w:szCs w:val="20"/>
                <w:lang w:val="es-CO"/>
              </w:rPr>
              <w:t>de</w:t>
            </w:r>
            <w:r w:rsidRPr="00714FA7">
              <w:rPr>
                <w:rFonts w:ascii="Verdana" w:hAnsi="Verdana"/>
                <w:spacing w:val="-10"/>
                <w:sz w:val="20"/>
                <w:szCs w:val="20"/>
                <w:lang w:val="es-CO"/>
              </w:rPr>
              <w:t xml:space="preserve"> </w:t>
            </w:r>
            <w:r w:rsidRPr="00714FA7">
              <w:rPr>
                <w:rFonts w:ascii="Verdana" w:hAnsi="Verdana"/>
                <w:sz w:val="20"/>
                <w:szCs w:val="20"/>
                <w:lang w:val="es-CO"/>
              </w:rPr>
              <w:t>cada</w:t>
            </w:r>
            <w:r w:rsidRPr="00714FA7">
              <w:rPr>
                <w:rFonts w:ascii="Verdana" w:hAnsi="Verdana"/>
                <w:spacing w:val="-9"/>
                <w:sz w:val="20"/>
                <w:szCs w:val="20"/>
                <w:lang w:val="es-CO"/>
              </w:rPr>
              <w:t xml:space="preserve"> </w:t>
            </w:r>
            <w:r w:rsidRPr="00714FA7">
              <w:rPr>
                <w:rFonts w:ascii="Verdana" w:hAnsi="Verdana"/>
                <w:sz w:val="20"/>
                <w:szCs w:val="20"/>
                <w:lang w:val="es-CO"/>
              </w:rPr>
              <w:t>una</w:t>
            </w:r>
            <w:r w:rsidRPr="00714FA7">
              <w:rPr>
                <w:rFonts w:ascii="Verdana" w:hAnsi="Verdana"/>
                <w:spacing w:val="-9"/>
                <w:sz w:val="20"/>
                <w:szCs w:val="20"/>
                <w:lang w:val="es-CO"/>
              </w:rPr>
              <w:t xml:space="preserve"> </w:t>
            </w:r>
            <w:r w:rsidRPr="00714FA7">
              <w:rPr>
                <w:rFonts w:ascii="Verdana" w:hAnsi="Verdana"/>
                <w:sz w:val="20"/>
                <w:szCs w:val="20"/>
                <w:lang w:val="es-CO"/>
              </w:rPr>
              <w:t>de estas medidas de protección para lo cual tendrá en cuenta las particularidades del caso</w:t>
            </w:r>
            <w:r w:rsidRPr="00714FA7">
              <w:rPr>
                <w:rStyle w:val="Refdenotaalpie"/>
                <w:rFonts w:ascii="Verdana" w:hAnsi="Verdana"/>
                <w:sz w:val="20"/>
                <w:szCs w:val="20"/>
                <w:lang w:val="es-CO"/>
              </w:rPr>
              <w:footnoteReference w:id="13"/>
            </w:r>
            <w:r w:rsidRPr="00714FA7">
              <w:rPr>
                <w:rFonts w:ascii="Verdana" w:hAnsi="Verdana"/>
                <w:sz w:val="20"/>
                <w:szCs w:val="20"/>
                <w:lang w:val="es-CO"/>
              </w:rPr>
              <w:t>.</w:t>
            </w:r>
          </w:p>
          <w:p w14:paraId="286D8CEF" w14:textId="77777777" w:rsidR="008A33D0" w:rsidRPr="00714FA7" w:rsidRDefault="008A33D0" w:rsidP="00F034E2">
            <w:pPr>
              <w:pStyle w:val="TableParagraph"/>
              <w:tabs>
                <w:tab w:val="left" w:pos="828"/>
              </w:tabs>
              <w:spacing w:line="240" w:lineRule="auto"/>
              <w:ind w:right="95"/>
              <w:jc w:val="both"/>
              <w:rPr>
                <w:rFonts w:ascii="Verdana" w:hAnsi="Verdana"/>
                <w:sz w:val="20"/>
                <w:szCs w:val="20"/>
                <w:lang w:val="es-CO"/>
              </w:rPr>
            </w:pPr>
          </w:p>
        </w:tc>
      </w:tr>
    </w:tbl>
    <w:p w14:paraId="431F2B17" w14:textId="77777777" w:rsidR="008A33D0" w:rsidRDefault="008A33D0" w:rsidP="008A33D0">
      <w:pPr>
        <w:spacing w:after="0"/>
        <w:ind w:right="49"/>
        <w:jc w:val="center"/>
        <w:rPr>
          <w:rFonts w:ascii="Verdana" w:hAnsi="Verdana"/>
          <w:b/>
          <w:sz w:val="16"/>
          <w:szCs w:val="16"/>
        </w:rPr>
      </w:pPr>
    </w:p>
    <w:p w14:paraId="1DC4F457" w14:textId="77777777" w:rsidR="008A33D0" w:rsidRPr="004F63B2" w:rsidRDefault="008A33D0" w:rsidP="008A33D0">
      <w:pPr>
        <w:spacing w:after="0"/>
        <w:ind w:right="49"/>
        <w:jc w:val="center"/>
        <w:rPr>
          <w:rFonts w:ascii="Verdana" w:hAnsi="Verdana"/>
          <w:bCs/>
          <w:sz w:val="16"/>
          <w:szCs w:val="16"/>
        </w:rPr>
      </w:pPr>
      <w:r w:rsidRPr="004F63B2">
        <w:rPr>
          <w:rFonts w:ascii="Verdana" w:hAnsi="Verdana"/>
          <w:b/>
          <w:sz w:val="16"/>
          <w:szCs w:val="16"/>
        </w:rPr>
        <w:t>Tabla:</w:t>
      </w:r>
      <w:r w:rsidRPr="004F63B2">
        <w:rPr>
          <w:rFonts w:ascii="Verdana" w:hAnsi="Verdana"/>
          <w:b/>
          <w:spacing w:val="-5"/>
          <w:sz w:val="16"/>
          <w:szCs w:val="16"/>
        </w:rPr>
        <w:t xml:space="preserve"> </w:t>
      </w:r>
      <w:r w:rsidRPr="004F63B2">
        <w:rPr>
          <w:rFonts w:ascii="Verdana" w:hAnsi="Verdana"/>
          <w:bCs/>
          <w:sz w:val="16"/>
          <w:szCs w:val="16"/>
        </w:rPr>
        <w:t>Reglas</w:t>
      </w:r>
      <w:r w:rsidRPr="004F63B2">
        <w:rPr>
          <w:rFonts w:ascii="Verdana" w:hAnsi="Verdana"/>
          <w:bCs/>
          <w:spacing w:val="-5"/>
          <w:sz w:val="16"/>
          <w:szCs w:val="16"/>
        </w:rPr>
        <w:t xml:space="preserve"> </w:t>
      </w:r>
      <w:r w:rsidRPr="004F63B2">
        <w:rPr>
          <w:rFonts w:ascii="Verdana" w:hAnsi="Verdana"/>
          <w:bCs/>
          <w:sz w:val="16"/>
          <w:szCs w:val="16"/>
        </w:rPr>
        <w:t>para</w:t>
      </w:r>
      <w:r w:rsidRPr="004F63B2">
        <w:rPr>
          <w:rFonts w:ascii="Verdana" w:hAnsi="Verdana"/>
          <w:bCs/>
          <w:spacing w:val="-5"/>
          <w:sz w:val="16"/>
          <w:szCs w:val="16"/>
        </w:rPr>
        <w:t xml:space="preserve"> </w:t>
      </w:r>
      <w:r w:rsidRPr="004F63B2">
        <w:rPr>
          <w:rFonts w:ascii="Verdana" w:hAnsi="Verdana"/>
          <w:bCs/>
          <w:sz w:val="16"/>
          <w:szCs w:val="16"/>
        </w:rPr>
        <w:t>la</w:t>
      </w:r>
      <w:r w:rsidRPr="004F63B2">
        <w:rPr>
          <w:rFonts w:ascii="Verdana" w:hAnsi="Verdana"/>
          <w:bCs/>
          <w:spacing w:val="-5"/>
          <w:sz w:val="16"/>
          <w:szCs w:val="16"/>
        </w:rPr>
        <w:t xml:space="preserve"> </w:t>
      </w:r>
      <w:r w:rsidRPr="004F63B2">
        <w:rPr>
          <w:rFonts w:ascii="Verdana" w:hAnsi="Verdana"/>
          <w:bCs/>
          <w:sz w:val="16"/>
          <w:szCs w:val="16"/>
        </w:rPr>
        <w:t>protección</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la</w:t>
      </w:r>
      <w:r w:rsidRPr="004F63B2">
        <w:rPr>
          <w:rFonts w:ascii="Verdana" w:hAnsi="Verdana"/>
          <w:bCs/>
          <w:spacing w:val="-5"/>
          <w:sz w:val="16"/>
          <w:szCs w:val="16"/>
        </w:rPr>
        <w:t xml:space="preserve"> </w:t>
      </w:r>
      <w:r w:rsidRPr="004F63B2">
        <w:rPr>
          <w:rFonts w:ascii="Verdana" w:hAnsi="Verdana"/>
          <w:bCs/>
          <w:sz w:val="16"/>
          <w:szCs w:val="16"/>
        </w:rPr>
        <w:t>mujer</w:t>
      </w:r>
      <w:r w:rsidRPr="004F63B2">
        <w:rPr>
          <w:rFonts w:ascii="Verdana" w:hAnsi="Verdana"/>
          <w:bCs/>
          <w:spacing w:val="-5"/>
          <w:sz w:val="16"/>
          <w:szCs w:val="16"/>
        </w:rPr>
        <w:t xml:space="preserve"> </w:t>
      </w:r>
      <w:r w:rsidRPr="004F63B2">
        <w:rPr>
          <w:rFonts w:ascii="Verdana" w:hAnsi="Verdana"/>
          <w:bCs/>
          <w:sz w:val="16"/>
          <w:szCs w:val="16"/>
        </w:rPr>
        <w:t>embarazada</w:t>
      </w:r>
      <w:r w:rsidRPr="004F63B2">
        <w:rPr>
          <w:rFonts w:ascii="Verdana" w:hAnsi="Verdana"/>
          <w:bCs/>
          <w:spacing w:val="-5"/>
          <w:sz w:val="16"/>
          <w:szCs w:val="16"/>
        </w:rPr>
        <w:t xml:space="preserve"> </w:t>
      </w:r>
      <w:r w:rsidRPr="004F63B2">
        <w:rPr>
          <w:rFonts w:ascii="Verdana" w:hAnsi="Verdana"/>
          <w:bCs/>
          <w:sz w:val="16"/>
          <w:szCs w:val="16"/>
        </w:rPr>
        <w:t>en</w:t>
      </w:r>
      <w:r w:rsidRPr="004F63B2">
        <w:rPr>
          <w:rFonts w:ascii="Verdana" w:hAnsi="Verdana"/>
          <w:bCs/>
          <w:spacing w:val="-5"/>
          <w:sz w:val="16"/>
          <w:szCs w:val="16"/>
        </w:rPr>
        <w:t xml:space="preserve"> </w:t>
      </w:r>
      <w:r w:rsidRPr="004F63B2">
        <w:rPr>
          <w:rFonts w:ascii="Verdana" w:hAnsi="Verdana"/>
          <w:bCs/>
          <w:sz w:val="16"/>
          <w:szCs w:val="16"/>
        </w:rPr>
        <w:t>contratos</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prestación</w:t>
      </w:r>
      <w:r w:rsidRPr="004F63B2">
        <w:rPr>
          <w:rFonts w:ascii="Verdana" w:hAnsi="Verdana"/>
          <w:bCs/>
          <w:spacing w:val="-5"/>
          <w:sz w:val="16"/>
          <w:szCs w:val="16"/>
        </w:rPr>
        <w:t xml:space="preserve"> </w:t>
      </w:r>
      <w:r w:rsidRPr="004F63B2">
        <w:rPr>
          <w:rFonts w:ascii="Verdana" w:hAnsi="Verdana"/>
          <w:bCs/>
          <w:sz w:val="16"/>
          <w:szCs w:val="16"/>
        </w:rPr>
        <w:t>de</w:t>
      </w:r>
      <w:r w:rsidRPr="004F63B2">
        <w:rPr>
          <w:rFonts w:ascii="Verdana" w:hAnsi="Verdana"/>
          <w:bCs/>
          <w:spacing w:val="-5"/>
          <w:sz w:val="16"/>
          <w:szCs w:val="16"/>
        </w:rPr>
        <w:t xml:space="preserve"> </w:t>
      </w:r>
      <w:r w:rsidRPr="004F63B2">
        <w:rPr>
          <w:rFonts w:ascii="Verdana" w:hAnsi="Verdana"/>
          <w:bCs/>
          <w:sz w:val="16"/>
          <w:szCs w:val="16"/>
        </w:rPr>
        <w:t>servicios. – Tomada de la Sentencia T-329 de 2022.</w:t>
      </w:r>
    </w:p>
    <w:p w14:paraId="27DE5F0F" w14:textId="77777777" w:rsidR="008A33D0" w:rsidRPr="00E97B47" w:rsidRDefault="008A33D0" w:rsidP="008A33D0">
      <w:pPr>
        <w:spacing w:after="0" w:line="276" w:lineRule="auto"/>
        <w:ind w:right="49"/>
        <w:jc w:val="center"/>
        <w:rPr>
          <w:rFonts w:ascii="Verdana" w:hAnsi="Verdana"/>
          <w:bCs/>
          <w:sz w:val="16"/>
          <w:szCs w:val="16"/>
        </w:rPr>
      </w:pPr>
    </w:p>
    <w:p w14:paraId="18F197CC" w14:textId="77777777" w:rsidR="008A33D0" w:rsidRDefault="008A33D0" w:rsidP="008A33D0">
      <w:pPr>
        <w:pStyle w:val="Textoindependiente"/>
        <w:spacing w:line="276" w:lineRule="auto"/>
        <w:ind w:right="49" w:firstLine="709"/>
        <w:jc w:val="both"/>
        <w:rPr>
          <w:rFonts w:ascii="Verdana" w:hAnsi="Verdana"/>
        </w:rPr>
      </w:pPr>
      <w:r w:rsidRPr="009A6F9B">
        <w:rPr>
          <w:rFonts w:ascii="Verdana" w:hAnsi="Verdana"/>
        </w:rPr>
        <w:t>Ahora bien, resulta necesario referirse a las modificaciones introducidas por la Ley 2306 de 2023 frente a la estabilidad ocupacional reforzada de las mujeres en periodo de lactancia. Al respecto, debe señalarse que, el Congreso de la Republica expidió dicha Ley 2306</w:t>
      </w:r>
      <w:r w:rsidRPr="009A6F9B" w:rsidDel="00916E7B">
        <w:rPr>
          <w:rFonts w:ascii="Verdana" w:hAnsi="Verdana"/>
        </w:rPr>
        <w:t xml:space="preserve"> </w:t>
      </w:r>
      <w:r w:rsidRPr="009A6F9B">
        <w:rPr>
          <w:rFonts w:ascii="Verdana" w:hAnsi="Verdana"/>
        </w:rPr>
        <w:t xml:space="preserve">“Por medio de la cual se promueve la protección de la maternidad y la primera infancia, se crean incentivos y normas para la construcción de áreas que permitan la lactancia materna en el espacio público y se dictan otras disposiciones”. El artículo 6 de la mencionada Ley modificó el artículo </w:t>
      </w:r>
      <w:hyperlink r:id="rId14">
        <w:r w:rsidRPr="009A6F9B">
          <w:rPr>
            <w:rFonts w:ascii="Verdana" w:hAnsi="Verdana"/>
          </w:rPr>
          <w:t>238</w:t>
        </w:r>
      </w:hyperlink>
      <w:r w:rsidRPr="009A6F9B">
        <w:rPr>
          <w:rFonts w:ascii="Verdana" w:hAnsi="Verdana"/>
        </w:rPr>
        <w:t xml:space="preserve"> del Código Sustantivo del Trabajo quedando este así:</w:t>
      </w:r>
    </w:p>
    <w:p w14:paraId="07591C51" w14:textId="77777777" w:rsidR="008A33D0" w:rsidRPr="009A6F9B" w:rsidRDefault="008A33D0" w:rsidP="008A33D0">
      <w:pPr>
        <w:pStyle w:val="Textoindependiente"/>
        <w:spacing w:line="276" w:lineRule="auto"/>
        <w:ind w:right="49" w:firstLine="709"/>
        <w:jc w:val="both"/>
        <w:rPr>
          <w:rFonts w:ascii="Verdana" w:hAnsi="Verdana"/>
        </w:rPr>
      </w:pPr>
    </w:p>
    <w:p w14:paraId="00A0138A" w14:textId="77777777" w:rsidR="008A33D0" w:rsidRPr="00F56F02" w:rsidRDefault="008A33D0" w:rsidP="008A33D0">
      <w:pPr>
        <w:pStyle w:val="Textoindependiente"/>
        <w:ind w:left="709" w:right="709"/>
        <w:jc w:val="both"/>
        <w:rPr>
          <w:rFonts w:ascii="Verdana" w:hAnsi="Verdana"/>
          <w:spacing w:val="-2"/>
          <w:sz w:val="20"/>
          <w:szCs w:val="20"/>
        </w:rPr>
      </w:pPr>
      <w:r w:rsidRPr="00F56F02">
        <w:rPr>
          <w:rFonts w:ascii="Verdana" w:hAnsi="Verdana"/>
          <w:sz w:val="20"/>
          <w:szCs w:val="20"/>
        </w:rPr>
        <w:t>“Artículo</w:t>
      </w:r>
      <w:r w:rsidRPr="00F56F02">
        <w:rPr>
          <w:rFonts w:ascii="Verdana" w:hAnsi="Verdana"/>
          <w:spacing w:val="-16"/>
          <w:sz w:val="20"/>
          <w:szCs w:val="20"/>
        </w:rPr>
        <w:t xml:space="preserve"> </w:t>
      </w:r>
      <w:r w:rsidRPr="00F56F02">
        <w:rPr>
          <w:rFonts w:ascii="Verdana" w:hAnsi="Verdana"/>
          <w:sz w:val="20"/>
          <w:szCs w:val="20"/>
        </w:rPr>
        <w:t>238.</w:t>
      </w:r>
      <w:r w:rsidRPr="00F56F02">
        <w:rPr>
          <w:rFonts w:ascii="Verdana" w:hAnsi="Verdana"/>
          <w:spacing w:val="-15"/>
          <w:sz w:val="20"/>
          <w:szCs w:val="20"/>
        </w:rPr>
        <w:t xml:space="preserve"> </w:t>
      </w:r>
      <w:r w:rsidRPr="00F56F02">
        <w:rPr>
          <w:rFonts w:ascii="Verdana" w:hAnsi="Verdana"/>
          <w:sz w:val="20"/>
          <w:szCs w:val="20"/>
        </w:rPr>
        <w:t>Descanso</w:t>
      </w:r>
      <w:r w:rsidRPr="00F56F02">
        <w:rPr>
          <w:rFonts w:ascii="Verdana" w:hAnsi="Verdana"/>
          <w:spacing w:val="-16"/>
          <w:sz w:val="20"/>
          <w:szCs w:val="20"/>
        </w:rPr>
        <w:t xml:space="preserve"> </w:t>
      </w:r>
      <w:r w:rsidRPr="00F56F02">
        <w:rPr>
          <w:rFonts w:ascii="Verdana" w:hAnsi="Verdana"/>
          <w:sz w:val="20"/>
          <w:szCs w:val="20"/>
        </w:rPr>
        <w:t>remunerado</w:t>
      </w:r>
      <w:r w:rsidRPr="00F56F02">
        <w:rPr>
          <w:rFonts w:ascii="Verdana" w:hAnsi="Verdana"/>
          <w:spacing w:val="-15"/>
          <w:sz w:val="20"/>
          <w:szCs w:val="20"/>
        </w:rPr>
        <w:t xml:space="preserve"> </w:t>
      </w:r>
      <w:r w:rsidRPr="00F56F02">
        <w:rPr>
          <w:rFonts w:ascii="Verdana" w:hAnsi="Verdana"/>
          <w:sz w:val="20"/>
          <w:szCs w:val="20"/>
        </w:rPr>
        <w:t>durante</w:t>
      </w:r>
      <w:r w:rsidRPr="00F56F02">
        <w:rPr>
          <w:rFonts w:ascii="Verdana" w:hAnsi="Verdana"/>
          <w:spacing w:val="-16"/>
          <w:sz w:val="20"/>
          <w:szCs w:val="20"/>
        </w:rPr>
        <w:t xml:space="preserve"> </w:t>
      </w:r>
      <w:r w:rsidRPr="00F56F02">
        <w:rPr>
          <w:rFonts w:ascii="Verdana" w:hAnsi="Verdana"/>
          <w:sz w:val="20"/>
          <w:szCs w:val="20"/>
        </w:rPr>
        <w:t>la</w:t>
      </w:r>
      <w:r w:rsidRPr="00F56F02">
        <w:rPr>
          <w:rFonts w:ascii="Verdana" w:hAnsi="Verdana"/>
          <w:spacing w:val="-15"/>
          <w:sz w:val="20"/>
          <w:szCs w:val="20"/>
        </w:rPr>
        <w:t xml:space="preserve"> </w:t>
      </w:r>
      <w:r w:rsidRPr="00F56F02">
        <w:rPr>
          <w:rFonts w:ascii="Verdana" w:hAnsi="Verdana"/>
          <w:spacing w:val="-2"/>
          <w:sz w:val="20"/>
          <w:szCs w:val="20"/>
        </w:rPr>
        <w:t>lactancia.</w:t>
      </w:r>
    </w:p>
    <w:p w14:paraId="181A4CE2" w14:textId="77777777" w:rsidR="008A33D0" w:rsidRPr="00F56F02" w:rsidRDefault="008A33D0" w:rsidP="008A33D0">
      <w:pPr>
        <w:pStyle w:val="Textoindependiente"/>
        <w:ind w:left="709" w:right="709"/>
        <w:jc w:val="both"/>
        <w:rPr>
          <w:rFonts w:ascii="Verdana" w:hAnsi="Verdana"/>
          <w:sz w:val="20"/>
          <w:szCs w:val="20"/>
        </w:rPr>
      </w:pPr>
    </w:p>
    <w:p w14:paraId="440432F9" w14:textId="77777777" w:rsidR="008A33D0" w:rsidRPr="00F56F02" w:rsidRDefault="008A33D0" w:rsidP="008A33D0">
      <w:pPr>
        <w:pStyle w:val="Prrafodelista"/>
        <w:widowControl w:val="0"/>
        <w:numPr>
          <w:ilvl w:val="0"/>
          <w:numId w:val="20"/>
        </w:numPr>
        <w:tabs>
          <w:tab w:val="left" w:pos="1167"/>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 xml:space="preserve">El empleador está en la obligación de conceder a la trabajadora dos (2) descansos, de treinta (30) minutos cada uno, dentro de la jornada para </w:t>
      </w:r>
      <w:r w:rsidRPr="00F56F02">
        <w:rPr>
          <w:rFonts w:ascii="Verdana" w:hAnsi="Verdana"/>
          <w:spacing w:val="-2"/>
          <w:sz w:val="20"/>
          <w:szCs w:val="20"/>
        </w:rPr>
        <w:t>amamantar</w:t>
      </w:r>
      <w:r w:rsidRPr="00F56F02">
        <w:rPr>
          <w:rFonts w:ascii="Verdana" w:hAnsi="Verdana"/>
          <w:spacing w:val="-9"/>
          <w:sz w:val="20"/>
          <w:szCs w:val="20"/>
        </w:rPr>
        <w:t xml:space="preserve"> </w:t>
      </w:r>
      <w:r w:rsidRPr="00F56F02">
        <w:rPr>
          <w:rFonts w:ascii="Verdana" w:hAnsi="Verdana"/>
          <w:spacing w:val="-2"/>
          <w:sz w:val="20"/>
          <w:szCs w:val="20"/>
        </w:rPr>
        <w:t>a</w:t>
      </w:r>
      <w:r w:rsidRPr="00F56F02">
        <w:rPr>
          <w:rFonts w:ascii="Verdana" w:hAnsi="Verdana"/>
          <w:spacing w:val="-12"/>
          <w:sz w:val="20"/>
          <w:szCs w:val="20"/>
        </w:rPr>
        <w:t xml:space="preserve"> </w:t>
      </w:r>
      <w:r w:rsidRPr="00F56F02">
        <w:rPr>
          <w:rFonts w:ascii="Verdana" w:hAnsi="Verdana"/>
          <w:spacing w:val="-2"/>
          <w:sz w:val="20"/>
          <w:szCs w:val="20"/>
        </w:rPr>
        <w:t>su</w:t>
      </w:r>
      <w:r w:rsidRPr="00F56F02">
        <w:rPr>
          <w:rFonts w:ascii="Verdana" w:hAnsi="Verdana"/>
          <w:spacing w:val="-11"/>
          <w:sz w:val="20"/>
          <w:szCs w:val="20"/>
        </w:rPr>
        <w:t xml:space="preserve"> </w:t>
      </w:r>
      <w:r w:rsidRPr="00F56F02">
        <w:rPr>
          <w:rFonts w:ascii="Verdana" w:hAnsi="Verdana"/>
          <w:spacing w:val="-2"/>
          <w:sz w:val="20"/>
          <w:szCs w:val="20"/>
        </w:rPr>
        <w:t>hijo,</w:t>
      </w:r>
      <w:r w:rsidRPr="00F56F02">
        <w:rPr>
          <w:rFonts w:ascii="Verdana" w:hAnsi="Verdana"/>
          <w:spacing w:val="-11"/>
          <w:sz w:val="20"/>
          <w:szCs w:val="20"/>
        </w:rPr>
        <w:t xml:space="preserve"> </w:t>
      </w:r>
      <w:r w:rsidRPr="00F56F02">
        <w:rPr>
          <w:rFonts w:ascii="Verdana" w:hAnsi="Verdana"/>
          <w:spacing w:val="-2"/>
          <w:sz w:val="20"/>
          <w:szCs w:val="20"/>
        </w:rPr>
        <w:t>sin</w:t>
      </w:r>
      <w:r w:rsidRPr="00F56F02">
        <w:rPr>
          <w:rFonts w:ascii="Verdana" w:hAnsi="Verdana"/>
          <w:spacing w:val="-11"/>
          <w:sz w:val="20"/>
          <w:szCs w:val="20"/>
        </w:rPr>
        <w:t xml:space="preserve"> </w:t>
      </w:r>
      <w:r w:rsidRPr="00F56F02">
        <w:rPr>
          <w:rFonts w:ascii="Verdana" w:hAnsi="Verdana"/>
          <w:spacing w:val="-2"/>
          <w:sz w:val="20"/>
          <w:szCs w:val="20"/>
        </w:rPr>
        <w:t>descuento</w:t>
      </w:r>
      <w:r w:rsidRPr="00F56F02">
        <w:rPr>
          <w:rFonts w:ascii="Verdana" w:hAnsi="Verdana"/>
          <w:spacing w:val="-9"/>
          <w:sz w:val="20"/>
          <w:szCs w:val="20"/>
        </w:rPr>
        <w:t xml:space="preserve"> </w:t>
      </w:r>
      <w:r w:rsidRPr="00F56F02">
        <w:rPr>
          <w:rFonts w:ascii="Verdana" w:hAnsi="Verdana"/>
          <w:spacing w:val="-2"/>
          <w:sz w:val="20"/>
          <w:szCs w:val="20"/>
        </w:rPr>
        <w:t>alguno</w:t>
      </w:r>
      <w:r w:rsidRPr="00F56F02">
        <w:rPr>
          <w:rFonts w:ascii="Verdana" w:hAnsi="Verdana"/>
          <w:spacing w:val="-10"/>
          <w:sz w:val="20"/>
          <w:szCs w:val="20"/>
        </w:rPr>
        <w:t xml:space="preserve"> </w:t>
      </w:r>
      <w:r w:rsidRPr="00F56F02">
        <w:rPr>
          <w:rFonts w:ascii="Verdana" w:hAnsi="Verdana"/>
          <w:spacing w:val="-2"/>
          <w:sz w:val="20"/>
          <w:szCs w:val="20"/>
        </w:rPr>
        <w:t>en</w:t>
      </w:r>
      <w:r w:rsidRPr="00F56F02">
        <w:rPr>
          <w:rFonts w:ascii="Verdana" w:hAnsi="Verdana"/>
          <w:spacing w:val="-11"/>
          <w:sz w:val="20"/>
          <w:szCs w:val="20"/>
        </w:rPr>
        <w:t xml:space="preserve"> </w:t>
      </w:r>
      <w:r w:rsidRPr="00F56F02">
        <w:rPr>
          <w:rFonts w:ascii="Verdana" w:hAnsi="Verdana"/>
          <w:spacing w:val="-2"/>
          <w:sz w:val="20"/>
          <w:szCs w:val="20"/>
        </w:rPr>
        <w:t>el</w:t>
      </w:r>
      <w:r w:rsidRPr="00F56F02">
        <w:rPr>
          <w:rFonts w:ascii="Verdana" w:hAnsi="Verdana"/>
          <w:spacing w:val="-11"/>
          <w:sz w:val="20"/>
          <w:szCs w:val="20"/>
        </w:rPr>
        <w:t xml:space="preserve"> </w:t>
      </w:r>
      <w:r w:rsidRPr="00F56F02">
        <w:rPr>
          <w:rFonts w:ascii="Verdana" w:hAnsi="Verdana"/>
          <w:spacing w:val="-2"/>
          <w:sz w:val="20"/>
          <w:szCs w:val="20"/>
        </w:rPr>
        <w:t>salario</w:t>
      </w:r>
      <w:r w:rsidRPr="00F56F02">
        <w:rPr>
          <w:rFonts w:ascii="Verdana" w:hAnsi="Verdana"/>
          <w:spacing w:val="-10"/>
          <w:sz w:val="20"/>
          <w:szCs w:val="20"/>
        </w:rPr>
        <w:t xml:space="preserve"> </w:t>
      </w:r>
      <w:r w:rsidRPr="00F56F02">
        <w:rPr>
          <w:rFonts w:ascii="Verdana" w:hAnsi="Verdana"/>
          <w:spacing w:val="-2"/>
          <w:sz w:val="20"/>
          <w:szCs w:val="20"/>
        </w:rPr>
        <w:t>por</w:t>
      </w:r>
      <w:r w:rsidRPr="00F56F02">
        <w:rPr>
          <w:rFonts w:ascii="Verdana" w:hAnsi="Verdana"/>
          <w:spacing w:val="-11"/>
          <w:sz w:val="20"/>
          <w:szCs w:val="20"/>
        </w:rPr>
        <w:t xml:space="preserve"> </w:t>
      </w:r>
      <w:r w:rsidRPr="00F56F02">
        <w:rPr>
          <w:rFonts w:ascii="Verdana" w:hAnsi="Verdana"/>
          <w:spacing w:val="-2"/>
          <w:sz w:val="20"/>
          <w:szCs w:val="20"/>
        </w:rPr>
        <w:t>dicho</w:t>
      </w:r>
      <w:r w:rsidRPr="00F56F02">
        <w:rPr>
          <w:rFonts w:ascii="Verdana" w:hAnsi="Verdana"/>
          <w:spacing w:val="-10"/>
          <w:sz w:val="20"/>
          <w:szCs w:val="20"/>
        </w:rPr>
        <w:t xml:space="preserve"> </w:t>
      </w:r>
      <w:r w:rsidRPr="00F56F02">
        <w:rPr>
          <w:rFonts w:ascii="Verdana" w:hAnsi="Verdana"/>
          <w:spacing w:val="-2"/>
          <w:sz w:val="20"/>
          <w:szCs w:val="20"/>
        </w:rPr>
        <w:t xml:space="preserve">concepto, </w:t>
      </w:r>
      <w:r w:rsidRPr="00F56F02">
        <w:rPr>
          <w:rFonts w:ascii="Verdana" w:hAnsi="Verdana"/>
          <w:sz w:val="20"/>
          <w:szCs w:val="20"/>
        </w:rPr>
        <w:t>durante los primeros seis (6) meses de edad, y una vez cumplido este</w:t>
      </w:r>
      <w:r w:rsidRPr="00F56F02">
        <w:rPr>
          <w:rFonts w:ascii="Verdana" w:hAnsi="Verdana"/>
          <w:spacing w:val="80"/>
          <w:sz w:val="20"/>
          <w:szCs w:val="20"/>
        </w:rPr>
        <w:t xml:space="preserve"> </w:t>
      </w:r>
      <w:r w:rsidRPr="00F56F02">
        <w:rPr>
          <w:rFonts w:ascii="Verdana" w:hAnsi="Verdana"/>
          <w:sz w:val="20"/>
          <w:szCs w:val="20"/>
        </w:rPr>
        <w:t>periodo, un (1) descanso de treinta (30) minutos en los mismos términos hasta</w:t>
      </w:r>
      <w:r w:rsidRPr="00F56F02">
        <w:rPr>
          <w:rFonts w:ascii="Verdana" w:hAnsi="Verdana"/>
          <w:spacing w:val="-9"/>
          <w:sz w:val="20"/>
          <w:szCs w:val="20"/>
        </w:rPr>
        <w:t xml:space="preserve"> </w:t>
      </w:r>
      <w:r w:rsidRPr="00F56F02">
        <w:rPr>
          <w:rFonts w:ascii="Verdana" w:hAnsi="Verdana"/>
          <w:sz w:val="20"/>
          <w:szCs w:val="20"/>
        </w:rPr>
        <w:t>los</w:t>
      </w:r>
      <w:r w:rsidRPr="00F56F02">
        <w:rPr>
          <w:rFonts w:ascii="Verdana" w:hAnsi="Verdana"/>
          <w:spacing w:val="-9"/>
          <w:sz w:val="20"/>
          <w:szCs w:val="20"/>
        </w:rPr>
        <w:t xml:space="preserve"> </w:t>
      </w:r>
      <w:r w:rsidRPr="00F56F02">
        <w:rPr>
          <w:rFonts w:ascii="Verdana" w:hAnsi="Verdana"/>
          <w:sz w:val="20"/>
          <w:szCs w:val="20"/>
        </w:rPr>
        <w:t>dos</w:t>
      </w:r>
      <w:r w:rsidRPr="00F56F02">
        <w:rPr>
          <w:rFonts w:ascii="Verdana" w:hAnsi="Verdana"/>
          <w:spacing w:val="-9"/>
          <w:sz w:val="20"/>
          <w:szCs w:val="20"/>
        </w:rPr>
        <w:t xml:space="preserve"> </w:t>
      </w:r>
      <w:r w:rsidRPr="00F56F02">
        <w:rPr>
          <w:rFonts w:ascii="Verdana" w:hAnsi="Verdana"/>
          <w:sz w:val="20"/>
          <w:szCs w:val="20"/>
        </w:rPr>
        <w:t>(2)</w:t>
      </w:r>
      <w:r w:rsidRPr="00F56F02">
        <w:rPr>
          <w:rFonts w:ascii="Verdana" w:hAnsi="Verdana"/>
          <w:spacing w:val="-9"/>
          <w:sz w:val="20"/>
          <w:szCs w:val="20"/>
        </w:rPr>
        <w:t xml:space="preserve"> </w:t>
      </w:r>
      <w:proofErr w:type="gramStart"/>
      <w:r w:rsidRPr="00F56F02">
        <w:rPr>
          <w:rFonts w:ascii="Verdana" w:hAnsi="Verdana"/>
          <w:sz w:val="20"/>
          <w:szCs w:val="20"/>
        </w:rPr>
        <w:t>años</w:t>
      </w:r>
      <w:r w:rsidRPr="00F56F02">
        <w:rPr>
          <w:rFonts w:ascii="Verdana" w:hAnsi="Verdana"/>
          <w:spacing w:val="-9"/>
          <w:sz w:val="20"/>
          <w:szCs w:val="20"/>
        </w:rPr>
        <w:t xml:space="preserve"> </w:t>
      </w:r>
      <w:r w:rsidRPr="00F56F02">
        <w:rPr>
          <w:rFonts w:ascii="Verdana" w:hAnsi="Verdana"/>
          <w:sz w:val="20"/>
          <w:szCs w:val="20"/>
        </w:rPr>
        <w:t>de</w:t>
      </w:r>
      <w:r w:rsidRPr="00F56F02">
        <w:rPr>
          <w:rFonts w:ascii="Verdana" w:hAnsi="Verdana"/>
          <w:spacing w:val="-10"/>
          <w:sz w:val="20"/>
          <w:szCs w:val="20"/>
        </w:rPr>
        <w:t xml:space="preserve"> </w:t>
      </w:r>
      <w:r w:rsidRPr="00F56F02">
        <w:rPr>
          <w:rFonts w:ascii="Verdana" w:hAnsi="Verdana"/>
          <w:sz w:val="20"/>
          <w:szCs w:val="20"/>
        </w:rPr>
        <w:t>edad</w:t>
      </w:r>
      <w:proofErr w:type="gramEnd"/>
      <w:r w:rsidRPr="00F56F02">
        <w:rPr>
          <w:rFonts w:ascii="Verdana" w:hAnsi="Verdana"/>
          <w:spacing w:val="-9"/>
          <w:sz w:val="20"/>
          <w:szCs w:val="20"/>
        </w:rPr>
        <w:t xml:space="preserve"> </w:t>
      </w:r>
      <w:r w:rsidRPr="00F56F02">
        <w:rPr>
          <w:rFonts w:ascii="Verdana" w:hAnsi="Verdana"/>
          <w:sz w:val="20"/>
          <w:szCs w:val="20"/>
        </w:rPr>
        <w:t>de/</w:t>
      </w:r>
      <w:r w:rsidRPr="00F56F02">
        <w:rPr>
          <w:rFonts w:ascii="Verdana" w:hAnsi="Verdana"/>
          <w:spacing w:val="-9"/>
          <w:sz w:val="20"/>
          <w:szCs w:val="20"/>
        </w:rPr>
        <w:t xml:space="preserve"> </w:t>
      </w:r>
      <w:r w:rsidRPr="00F56F02">
        <w:rPr>
          <w:rFonts w:ascii="Verdana" w:hAnsi="Verdana"/>
          <w:sz w:val="20"/>
          <w:szCs w:val="20"/>
        </w:rPr>
        <w:t>menor:</w:t>
      </w:r>
      <w:r w:rsidRPr="00F56F02">
        <w:rPr>
          <w:rFonts w:ascii="Verdana" w:hAnsi="Verdana"/>
          <w:spacing w:val="-9"/>
          <w:sz w:val="20"/>
          <w:szCs w:val="20"/>
        </w:rPr>
        <w:t xml:space="preserve"> </w:t>
      </w:r>
      <w:r w:rsidRPr="00F56F02">
        <w:rPr>
          <w:rFonts w:ascii="Verdana" w:hAnsi="Verdana"/>
          <w:sz w:val="20"/>
          <w:szCs w:val="20"/>
        </w:rPr>
        <w:t>siempre</w:t>
      </w:r>
      <w:r w:rsidRPr="00F56F02">
        <w:rPr>
          <w:rFonts w:ascii="Verdana" w:hAnsi="Verdana"/>
          <w:spacing w:val="-8"/>
          <w:sz w:val="20"/>
          <w:szCs w:val="20"/>
        </w:rPr>
        <w:t xml:space="preserve"> </w:t>
      </w:r>
      <w:r w:rsidRPr="00F56F02">
        <w:rPr>
          <w:rFonts w:ascii="Verdana" w:hAnsi="Verdana"/>
          <w:sz w:val="20"/>
          <w:szCs w:val="20"/>
        </w:rPr>
        <w:t>y</w:t>
      </w:r>
      <w:r w:rsidRPr="00F56F02">
        <w:rPr>
          <w:rFonts w:ascii="Verdana" w:hAnsi="Verdana"/>
          <w:spacing w:val="-10"/>
          <w:sz w:val="20"/>
          <w:szCs w:val="20"/>
        </w:rPr>
        <w:t xml:space="preserve"> </w:t>
      </w:r>
      <w:r w:rsidRPr="00F56F02">
        <w:rPr>
          <w:rFonts w:ascii="Verdana" w:hAnsi="Verdana"/>
          <w:sz w:val="20"/>
          <w:szCs w:val="20"/>
        </w:rPr>
        <w:t>cuando</w:t>
      </w:r>
      <w:r w:rsidRPr="00F56F02">
        <w:rPr>
          <w:rFonts w:ascii="Verdana" w:hAnsi="Verdana"/>
          <w:spacing w:val="-8"/>
          <w:sz w:val="20"/>
          <w:szCs w:val="20"/>
        </w:rPr>
        <w:t xml:space="preserve"> </w:t>
      </w:r>
      <w:r w:rsidRPr="00F56F02">
        <w:rPr>
          <w:rFonts w:ascii="Verdana" w:hAnsi="Verdana"/>
          <w:sz w:val="20"/>
          <w:szCs w:val="20"/>
        </w:rPr>
        <w:t>se</w:t>
      </w:r>
      <w:r w:rsidRPr="00F56F02">
        <w:rPr>
          <w:rFonts w:ascii="Verdana" w:hAnsi="Verdana"/>
          <w:spacing w:val="-9"/>
          <w:sz w:val="20"/>
          <w:szCs w:val="20"/>
        </w:rPr>
        <w:t xml:space="preserve"> </w:t>
      </w:r>
      <w:r w:rsidRPr="00F56F02">
        <w:rPr>
          <w:rFonts w:ascii="Verdana" w:hAnsi="Verdana"/>
          <w:sz w:val="20"/>
          <w:szCs w:val="20"/>
        </w:rPr>
        <w:t>mantenga y manifieste una adecuada lactancia materno-continua.</w:t>
      </w:r>
    </w:p>
    <w:p w14:paraId="70245AA0" w14:textId="77777777" w:rsidR="008A33D0" w:rsidRPr="00F56F02" w:rsidRDefault="008A33D0" w:rsidP="008A33D0">
      <w:pPr>
        <w:pStyle w:val="Prrafodelista"/>
        <w:widowControl w:val="0"/>
        <w:tabs>
          <w:tab w:val="left" w:pos="1167"/>
        </w:tabs>
        <w:autoSpaceDE w:val="0"/>
        <w:autoSpaceDN w:val="0"/>
        <w:spacing w:after="0" w:line="240" w:lineRule="auto"/>
        <w:ind w:left="709" w:right="709"/>
        <w:jc w:val="both"/>
        <w:rPr>
          <w:rFonts w:ascii="Verdana" w:hAnsi="Verdana"/>
          <w:sz w:val="20"/>
          <w:szCs w:val="20"/>
        </w:rPr>
      </w:pPr>
    </w:p>
    <w:p w14:paraId="3DB59E51" w14:textId="77777777" w:rsidR="008A33D0" w:rsidRPr="00F56F02" w:rsidRDefault="008A33D0" w:rsidP="008A33D0">
      <w:pPr>
        <w:pStyle w:val="Prrafodelista"/>
        <w:widowControl w:val="0"/>
        <w:numPr>
          <w:ilvl w:val="0"/>
          <w:numId w:val="20"/>
        </w:numPr>
        <w:tabs>
          <w:tab w:val="left" w:pos="1241"/>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El</w:t>
      </w:r>
      <w:r w:rsidRPr="00F56F02">
        <w:rPr>
          <w:rFonts w:ascii="Verdana" w:hAnsi="Verdana"/>
          <w:spacing w:val="-2"/>
          <w:sz w:val="20"/>
          <w:szCs w:val="20"/>
        </w:rPr>
        <w:t xml:space="preserve"> </w:t>
      </w:r>
      <w:r w:rsidRPr="00F56F02">
        <w:rPr>
          <w:rFonts w:ascii="Verdana" w:hAnsi="Verdana"/>
          <w:sz w:val="20"/>
          <w:szCs w:val="20"/>
        </w:rPr>
        <w:t>empleador está</w:t>
      </w:r>
      <w:r w:rsidRPr="00F56F02">
        <w:rPr>
          <w:rFonts w:ascii="Verdana" w:hAnsi="Verdana"/>
          <w:spacing w:val="-1"/>
          <w:sz w:val="20"/>
          <w:szCs w:val="20"/>
        </w:rPr>
        <w:t xml:space="preserve"> </w:t>
      </w:r>
      <w:r w:rsidRPr="00F56F02">
        <w:rPr>
          <w:rFonts w:ascii="Verdana" w:hAnsi="Verdana"/>
          <w:sz w:val="20"/>
          <w:szCs w:val="20"/>
        </w:rPr>
        <w:t>en</w:t>
      </w:r>
      <w:r w:rsidRPr="00F56F02">
        <w:rPr>
          <w:rFonts w:ascii="Verdana" w:hAnsi="Verdana"/>
          <w:spacing w:val="-2"/>
          <w:sz w:val="20"/>
          <w:szCs w:val="20"/>
        </w:rPr>
        <w:t xml:space="preserve"> </w:t>
      </w:r>
      <w:r w:rsidRPr="00F56F02">
        <w:rPr>
          <w:rFonts w:ascii="Verdana" w:hAnsi="Verdana"/>
          <w:sz w:val="20"/>
          <w:szCs w:val="20"/>
        </w:rPr>
        <w:t>la</w:t>
      </w:r>
      <w:r w:rsidRPr="00F56F02">
        <w:rPr>
          <w:rFonts w:ascii="Verdana" w:hAnsi="Verdana"/>
          <w:spacing w:val="-2"/>
          <w:sz w:val="20"/>
          <w:szCs w:val="20"/>
        </w:rPr>
        <w:t xml:space="preserve"> </w:t>
      </w:r>
      <w:r w:rsidRPr="00F56F02">
        <w:rPr>
          <w:rFonts w:ascii="Verdana" w:hAnsi="Verdana"/>
          <w:sz w:val="20"/>
          <w:szCs w:val="20"/>
        </w:rPr>
        <w:t>obligación de</w:t>
      </w:r>
      <w:r w:rsidRPr="00F56F02">
        <w:rPr>
          <w:rFonts w:ascii="Verdana" w:hAnsi="Verdana"/>
          <w:spacing w:val="-2"/>
          <w:sz w:val="20"/>
          <w:szCs w:val="20"/>
        </w:rPr>
        <w:t xml:space="preserve"> </w:t>
      </w:r>
      <w:r w:rsidRPr="00F56F02">
        <w:rPr>
          <w:rFonts w:ascii="Verdana" w:hAnsi="Verdana"/>
          <w:sz w:val="20"/>
          <w:szCs w:val="20"/>
        </w:rPr>
        <w:t>conceder más</w:t>
      </w:r>
      <w:r w:rsidRPr="00F56F02">
        <w:rPr>
          <w:rFonts w:ascii="Verdana" w:hAnsi="Verdana"/>
          <w:spacing w:val="-2"/>
          <w:sz w:val="20"/>
          <w:szCs w:val="20"/>
        </w:rPr>
        <w:t xml:space="preserve"> </w:t>
      </w:r>
      <w:r w:rsidRPr="00F56F02">
        <w:rPr>
          <w:rFonts w:ascii="Verdana" w:hAnsi="Verdana"/>
          <w:sz w:val="20"/>
          <w:szCs w:val="20"/>
        </w:rPr>
        <w:t>descansos que</w:t>
      </w:r>
      <w:r w:rsidRPr="00F56F02">
        <w:rPr>
          <w:rFonts w:ascii="Verdana" w:hAnsi="Verdana"/>
          <w:spacing w:val="-2"/>
          <w:sz w:val="20"/>
          <w:szCs w:val="20"/>
        </w:rPr>
        <w:t xml:space="preserve"> </w:t>
      </w:r>
      <w:r w:rsidRPr="00F56F02">
        <w:rPr>
          <w:rFonts w:ascii="Verdana" w:hAnsi="Verdana"/>
          <w:sz w:val="20"/>
          <w:szCs w:val="20"/>
        </w:rPr>
        <w:t>los establecidos en el inciso anterior si lo trabajadora presenta certificado médico en el cual se expongan las razones que justifiquen ese mayor número de descansos.</w:t>
      </w:r>
    </w:p>
    <w:p w14:paraId="7B875C5E" w14:textId="77777777" w:rsidR="008A33D0" w:rsidRPr="00F56F02" w:rsidRDefault="008A33D0" w:rsidP="008A33D0">
      <w:pPr>
        <w:pStyle w:val="Textoindependiente"/>
        <w:ind w:left="709" w:right="709"/>
        <w:jc w:val="both"/>
        <w:rPr>
          <w:rFonts w:ascii="Verdana" w:hAnsi="Verdana"/>
          <w:sz w:val="20"/>
          <w:szCs w:val="20"/>
        </w:rPr>
      </w:pPr>
    </w:p>
    <w:p w14:paraId="12EF8547" w14:textId="77777777" w:rsidR="008A33D0" w:rsidRPr="00F56F02" w:rsidRDefault="008A33D0" w:rsidP="008A33D0">
      <w:pPr>
        <w:pStyle w:val="Prrafodelista"/>
        <w:widowControl w:val="0"/>
        <w:numPr>
          <w:ilvl w:val="0"/>
          <w:numId w:val="20"/>
        </w:numPr>
        <w:tabs>
          <w:tab w:val="left" w:pos="1247"/>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 xml:space="preserve">Para dar cumplimiento a la obligación consagrada en este artículo, los empleadores deben establecer en un local contiguo a aquel en donde </w:t>
      </w:r>
      <w:r w:rsidRPr="00F56F02">
        <w:rPr>
          <w:rFonts w:ascii="Verdana" w:hAnsi="Verdana"/>
          <w:sz w:val="20"/>
          <w:szCs w:val="20"/>
        </w:rPr>
        <w:lastRenderedPageBreak/>
        <w:t>la mujer</w:t>
      </w:r>
      <w:r w:rsidRPr="00F56F02">
        <w:rPr>
          <w:rFonts w:ascii="Verdana" w:hAnsi="Verdana"/>
          <w:spacing w:val="-4"/>
          <w:sz w:val="20"/>
          <w:szCs w:val="20"/>
        </w:rPr>
        <w:t xml:space="preserve"> </w:t>
      </w:r>
      <w:r w:rsidRPr="00F56F02">
        <w:rPr>
          <w:rFonts w:ascii="Verdana" w:hAnsi="Verdana"/>
          <w:sz w:val="20"/>
          <w:szCs w:val="20"/>
        </w:rPr>
        <w:t>trabaja,</w:t>
      </w:r>
      <w:r w:rsidRPr="00F56F02">
        <w:rPr>
          <w:rFonts w:ascii="Verdana" w:hAnsi="Verdana"/>
          <w:spacing w:val="-3"/>
          <w:sz w:val="20"/>
          <w:szCs w:val="20"/>
        </w:rPr>
        <w:t xml:space="preserve"> </w:t>
      </w:r>
      <w:r w:rsidRPr="00F56F02">
        <w:rPr>
          <w:rFonts w:ascii="Verdana" w:hAnsi="Verdana"/>
          <w:sz w:val="20"/>
          <w:szCs w:val="20"/>
        </w:rPr>
        <w:t>una</w:t>
      </w:r>
      <w:r w:rsidRPr="00F56F02">
        <w:rPr>
          <w:rFonts w:ascii="Verdana" w:hAnsi="Verdana"/>
          <w:spacing w:val="-5"/>
          <w:sz w:val="20"/>
          <w:szCs w:val="20"/>
        </w:rPr>
        <w:t xml:space="preserve"> </w:t>
      </w:r>
      <w:r w:rsidRPr="00F56F02">
        <w:rPr>
          <w:rFonts w:ascii="Verdana" w:hAnsi="Verdana"/>
          <w:sz w:val="20"/>
          <w:szCs w:val="20"/>
        </w:rPr>
        <w:t>sala</w:t>
      </w:r>
      <w:r w:rsidRPr="00F56F02">
        <w:rPr>
          <w:rFonts w:ascii="Verdana" w:hAnsi="Verdana"/>
          <w:spacing w:val="-5"/>
          <w:sz w:val="20"/>
          <w:szCs w:val="20"/>
        </w:rPr>
        <w:t xml:space="preserve"> </w:t>
      </w:r>
      <w:r w:rsidRPr="00F56F02">
        <w:rPr>
          <w:rFonts w:ascii="Verdana" w:hAnsi="Verdana"/>
          <w:sz w:val="20"/>
          <w:szCs w:val="20"/>
        </w:rPr>
        <w:t>de</w:t>
      </w:r>
      <w:r w:rsidRPr="00F56F02">
        <w:rPr>
          <w:rFonts w:ascii="Verdana" w:hAnsi="Verdana"/>
          <w:spacing w:val="-5"/>
          <w:sz w:val="20"/>
          <w:szCs w:val="20"/>
        </w:rPr>
        <w:t xml:space="preserve"> </w:t>
      </w:r>
      <w:r w:rsidRPr="00F56F02">
        <w:rPr>
          <w:rFonts w:ascii="Verdana" w:hAnsi="Verdana"/>
          <w:sz w:val="20"/>
          <w:szCs w:val="20"/>
        </w:rPr>
        <w:t>lactancia</w:t>
      </w:r>
      <w:r w:rsidRPr="00F56F02">
        <w:rPr>
          <w:rFonts w:ascii="Verdana" w:hAnsi="Verdana"/>
          <w:spacing w:val="-3"/>
          <w:sz w:val="20"/>
          <w:szCs w:val="20"/>
        </w:rPr>
        <w:t xml:space="preserve"> </w:t>
      </w:r>
      <w:r w:rsidRPr="00F56F02">
        <w:rPr>
          <w:rFonts w:ascii="Verdana" w:hAnsi="Verdana"/>
          <w:sz w:val="20"/>
          <w:szCs w:val="20"/>
        </w:rPr>
        <w:t>o</w:t>
      </w:r>
      <w:r w:rsidRPr="00F56F02">
        <w:rPr>
          <w:rFonts w:ascii="Verdana" w:hAnsi="Verdana"/>
          <w:spacing w:val="-6"/>
          <w:sz w:val="20"/>
          <w:szCs w:val="20"/>
        </w:rPr>
        <w:t xml:space="preserve"> </w:t>
      </w:r>
      <w:r w:rsidRPr="00F56F02">
        <w:rPr>
          <w:rFonts w:ascii="Verdana" w:hAnsi="Verdana"/>
          <w:sz w:val="20"/>
          <w:szCs w:val="20"/>
        </w:rPr>
        <w:t>un</w:t>
      </w:r>
      <w:r w:rsidRPr="00F56F02">
        <w:rPr>
          <w:rFonts w:ascii="Verdana" w:hAnsi="Verdana"/>
          <w:spacing w:val="-5"/>
          <w:sz w:val="20"/>
          <w:szCs w:val="20"/>
        </w:rPr>
        <w:t xml:space="preserve"> </w:t>
      </w:r>
      <w:r w:rsidRPr="00F56F02">
        <w:rPr>
          <w:rFonts w:ascii="Verdana" w:hAnsi="Verdana"/>
          <w:sz w:val="20"/>
          <w:szCs w:val="20"/>
        </w:rPr>
        <w:t>lugar</w:t>
      </w:r>
      <w:r w:rsidRPr="00F56F02">
        <w:rPr>
          <w:rFonts w:ascii="Verdana" w:hAnsi="Verdana"/>
          <w:spacing w:val="-4"/>
          <w:sz w:val="20"/>
          <w:szCs w:val="20"/>
        </w:rPr>
        <w:t xml:space="preserve"> </w:t>
      </w:r>
      <w:r w:rsidRPr="00F56F02">
        <w:rPr>
          <w:rFonts w:ascii="Verdana" w:hAnsi="Verdana"/>
          <w:sz w:val="20"/>
          <w:szCs w:val="20"/>
        </w:rPr>
        <w:t>apropiado</w:t>
      </w:r>
      <w:r w:rsidRPr="00F56F02">
        <w:rPr>
          <w:rFonts w:ascii="Verdana" w:hAnsi="Verdana"/>
          <w:spacing w:val="-3"/>
          <w:sz w:val="20"/>
          <w:szCs w:val="20"/>
        </w:rPr>
        <w:t xml:space="preserve"> </w:t>
      </w:r>
      <w:r w:rsidRPr="00F56F02">
        <w:rPr>
          <w:rFonts w:ascii="Verdana" w:hAnsi="Verdana"/>
          <w:sz w:val="20"/>
          <w:szCs w:val="20"/>
        </w:rPr>
        <w:t>para</w:t>
      </w:r>
      <w:r w:rsidRPr="00F56F02">
        <w:rPr>
          <w:rFonts w:ascii="Verdana" w:hAnsi="Verdana"/>
          <w:spacing w:val="-5"/>
          <w:sz w:val="20"/>
          <w:szCs w:val="20"/>
        </w:rPr>
        <w:t xml:space="preserve"> </w:t>
      </w:r>
      <w:r w:rsidRPr="00F56F02">
        <w:rPr>
          <w:rFonts w:ascii="Verdana" w:hAnsi="Verdana"/>
          <w:sz w:val="20"/>
          <w:szCs w:val="20"/>
        </w:rPr>
        <w:t>guardar</w:t>
      </w:r>
      <w:r w:rsidRPr="00F56F02">
        <w:rPr>
          <w:rFonts w:ascii="Verdana" w:hAnsi="Verdana"/>
          <w:spacing w:val="-4"/>
          <w:sz w:val="20"/>
          <w:szCs w:val="20"/>
        </w:rPr>
        <w:t xml:space="preserve"> </w:t>
      </w:r>
      <w:r w:rsidRPr="00F56F02">
        <w:rPr>
          <w:rFonts w:ascii="Verdana" w:hAnsi="Verdana"/>
          <w:sz w:val="20"/>
          <w:szCs w:val="20"/>
        </w:rPr>
        <w:t xml:space="preserve">al </w:t>
      </w:r>
      <w:r w:rsidRPr="00F56F02">
        <w:rPr>
          <w:rFonts w:ascii="Verdana" w:hAnsi="Verdana"/>
          <w:spacing w:val="-2"/>
          <w:sz w:val="20"/>
          <w:szCs w:val="20"/>
        </w:rPr>
        <w:t>niño.</w:t>
      </w:r>
    </w:p>
    <w:p w14:paraId="09D8A37A" w14:textId="77777777" w:rsidR="008A33D0" w:rsidRPr="00F56F02" w:rsidRDefault="008A33D0" w:rsidP="008A33D0">
      <w:pPr>
        <w:pStyle w:val="Textoindependiente"/>
        <w:ind w:left="709" w:right="709"/>
        <w:jc w:val="both"/>
        <w:rPr>
          <w:rFonts w:ascii="Verdana" w:hAnsi="Verdana"/>
          <w:sz w:val="20"/>
          <w:szCs w:val="20"/>
        </w:rPr>
      </w:pPr>
    </w:p>
    <w:p w14:paraId="57043904" w14:textId="77777777" w:rsidR="008A33D0" w:rsidRPr="00F56F02" w:rsidRDefault="008A33D0" w:rsidP="008A33D0">
      <w:pPr>
        <w:pStyle w:val="Prrafodelista"/>
        <w:widowControl w:val="0"/>
        <w:numPr>
          <w:ilvl w:val="0"/>
          <w:numId w:val="20"/>
        </w:numPr>
        <w:tabs>
          <w:tab w:val="left" w:pos="1253"/>
        </w:tabs>
        <w:autoSpaceDE w:val="0"/>
        <w:autoSpaceDN w:val="0"/>
        <w:spacing w:after="0" w:line="240" w:lineRule="auto"/>
        <w:ind w:left="709" w:right="709" w:firstLine="0"/>
        <w:jc w:val="both"/>
        <w:rPr>
          <w:rFonts w:ascii="Verdana" w:hAnsi="Verdana"/>
          <w:sz w:val="20"/>
          <w:szCs w:val="20"/>
        </w:rPr>
      </w:pPr>
      <w:r w:rsidRPr="00F56F02">
        <w:rPr>
          <w:rFonts w:ascii="Verdana" w:hAnsi="Verdana"/>
          <w:sz w:val="20"/>
          <w:szCs w:val="20"/>
        </w:rPr>
        <w:t>Los empleadores pueden contratar con las instituciones de protección infantil el inciso anterior”.</w:t>
      </w:r>
    </w:p>
    <w:p w14:paraId="580C230C" w14:textId="77777777" w:rsidR="008A33D0" w:rsidRPr="009A6F9B" w:rsidRDefault="008A33D0" w:rsidP="008A33D0">
      <w:pPr>
        <w:pStyle w:val="Prrafodelista"/>
        <w:spacing w:after="0" w:line="240" w:lineRule="auto"/>
        <w:ind w:left="0"/>
        <w:rPr>
          <w:rFonts w:ascii="Verdana" w:hAnsi="Verdana"/>
        </w:rPr>
      </w:pPr>
    </w:p>
    <w:p w14:paraId="64A95FF8" w14:textId="77777777" w:rsidR="008A33D0" w:rsidRPr="009A6F9B" w:rsidRDefault="008A33D0" w:rsidP="008A33D0">
      <w:pPr>
        <w:pStyle w:val="Textoindependiente"/>
        <w:spacing w:after="120" w:line="276" w:lineRule="auto"/>
        <w:ind w:firstLine="709"/>
        <w:jc w:val="both"/>
        <w:rPr>
          <w:rFonts w:ascii="Verdana" w:hAnsi="Verdana"/>
        </w:rPr>
      </w:pPr>
      <w:r w:rsidRPr="009A6F9B">
        <w:rPr>
          <w:rFonts w:ascii="Verdana" w:hAnsi="Verdana"/>
        </w:rPr>
        <w:t xml:space="preserve">Según se deprende del texto transcrito, la norma concede un descanso remunerado para las trabajadoras durante el periodo de lactancia de la siguiente forma: </w:t>
      </w:r>
    </w:p>
    <w:p w14:paraId="50D39A6A" w14:textId="77777777" w:rsidR="008A33D0" w:rsidRPr="009A6F9B" w:rsidRDefault="008A33D0" w:rsidP="008A33D0">
      <w:pPr>
        <w:pStyle w:val="Textoindependiente"/>
        <w:spacing w:after="120" w:line="276" w:lineRule="auto"/>
        <w:ind w:firstLine="709"/>
        <w:jc w:val="both"/>
        <w:rPr>
          <w:rFonts w:ascii="Verdana" w:hAnsi="Verdana"/>
        </w:rPr>
      </w:pPr>
      <w:r w:rsidRPr="009A6F9B">
        <w:rPr>
          <w:rFonts w:ascii="Verdana" w:hAnsi="Verdana"/>
        </w:rPr>
        <w:t xml:space="preserve">i) hasta los seis (6) meses de edad, los empleadores deben conceder dos (2) descansos de treinta (30) minutos cada uno durante la jornada laboral y; </w:t>
      </w:r>
    </w:p>
    <w:p w14:paraId="60D7AEDF" w14:textId="77777777" w:rsidR="008A33D0" w:rsidRPr="009A6F9B" w:rsidRDefault="008A33D0" w:rsidP="008A33D0">
      <w:pPr>
        <w:pStyle w:val="Textoindependiente"/>
        <w:spacing w:after="120" w:line="276" w:lineRule="auto"/>
        <w:ind w:firstLine="709"/>
        <w:jc w:val="both"/>
        <w:rPr>
          <w:rFonts w:ascii="Verdana" w:hAnsi="Verdana"/>
        </w:rPr>
      </w:pPr>
      <w:proofErr w:type="spellStart"/>
      <w:r w:rsidRPr="009A6F9B">
        <w:rPr>
          <w:rFonts w:ascii="Verdana" w:hAnsi="Verdana"/>
        </w:rPr>
        <w:t>ii</w:t>
      </w:r>
      <w:proofErr w:type="spellEnd"/>
      <w:r w:rsidRPr="009A6F9B">
        <w:rPr>
          <w:rFonts w:ascii="Verdana" w:hAnsi="Verdana"/>
        </w:rPr>
        <w:t xml:space="preserve">) de los seis (6) en adelante y hasta los dos (2) </w:t>
      </w:r>
      <w:proofErr w:type="gramStart"/>
      <w:r w:rsidRPr="009A6F9B">
        <w:rPr>
          <w:rFonts w:ascii="Verdana" w:hAnsi="Verdana"/>
        </w:rPr>
        <w:t>años de edad</w:t>
      </w:r>
      <w:proofErr w:type="gramEnd"/>
      <w:r w:rsidRPr="009A6F9B">
        <w:rPr>
          <w:rFonts w:ascii="Verdana" w:hAnsi="Verdana"/>
        </w:rPr>
        <w:t>, se debe conceder a la trabajadora un descanso de treinta (30) minutos durante la jornada laboral, sin que estos descansos impliquen una disminución en el salario devengado.</w:t>
      </w:r>
    </w:p>
    <w:p w14:paraId="4D5C7D19" w14:textId="77777777" w:rsidR="008A33D0" w:rsidRPr="009A6F9B" w:rsidRDefault="008A33D0" w:rsidP="008A33D0">
      <w:pPr>
        <w:pStyle w:val="Textoindependiente"/>
        <w:spacing w:after="120" w:line="276" w:lineRule="auto"/>
        <w:ind w:firstLine="709"/>
        <w:jc w:val="both"/>
        <w:rPr>
          <w:rFonts w:ascii="Verdana" w:hAnsi="Verdana"/>
        </w:rPr>
      </w:pPr>
      <w:r w:rsidRPr="009A6F9B">
        <w:rPr>
          <w:rFonts w:ascii="Verdana" w:hAnsi="Verdana"/>
        </w:rPr>
        <w:t>En relación con la prohibición de despido consagrada en el artículo 239 del Código Sustantivo de Trabajo por motivo del embarazo o la lactancia, a la luz de la modificación introducida por la Ley 2306 de 2023, resulta importante hacer una precisión respecto a cómo opera la presunción de despido discriminatorio durante el embarazo y cómo opera durante el periodo de lactancia. De acuerdo con lo establecido en el artículo 239 ibidem se presume que un despido es discriminatorio cuando sucede entre el embarazo y la licencia de maternidad – es decir, durante las dieciocho (18) semanas posteriores al parto – no durante el periodo de la lactancia. Durante la lactancia, si bien la trabajadora goza del fuero de maternidad, la presunción cambia y esta debe probar que el despido ocurrió con motivo de la lactancia.</w:t>
      </w:r>
    </w:p>
    <w:p w14:paraId="70380AFC" w14:textId="77777777" w:rsidR="008A33D0" w:rsidRPr="009A6F9B" w:rsidRDefault="008A33D0" w:rsidP="008A33D0">
      <w:pPr>
        <w:pStyle w:val="Textoindependiente"/>
        <w:spacing w:after="120" w:line="276" w:lineRule="auto"/>
        <w:ind w:firstLine="709"/>
        <w:jc w:val="both"/>
        <w:rPr>
          <w:rFonts w:ascii="Verdana" w:hAnsi="Verdana"/>
        </w:rPr>
      </w:pPr>
      <w:r w:rsidRPr="009A6F9B">
        <w:rPr>
          <w:rFonts w:ascii="Verdana" w:hAnsi="Verdana"/>
        </w:rPr>
        <w:t>Ahora bien, respecto a la extensión del periodo de protección del fuero de maternidad en virtud de la expedición del artículo 6 de la Ley 2306 de 2023, mediante el cual se modificó el artículo 238 del Código Sustantivo de Trabajo, que estableció un descanso remunerado por dos (2) años en ciertas circunstancias, el Ministerio del Trabajo, mediante concepto No. 2023120300000068155 de 2023 expuso que: “la puesta en marcha de la Ley 2603 de 2023 no implica una extensión automática del fuero de maternidad. En efecto, las trabajadoras gozarán del descanso remunerado de lactancia durante los dos (2) primeros años de vida del menor “</w:t>
      </w:r>
      <w:r>
        <w:rPr>
          <w:rFonts w:ascii="Verdana" w:hAnsi="Verdana"/>
        </w:rPr>
        <w:t>(</w:t>
      </w:r>
      <w:r w:rsidRPr="009A6F9B">
        <w:rPr>
          <w:rFonts w:ascii="Verdana" w:hAnsi="Verdana"/>
        </w:rPr>
        <w:t>…</w:t>
      </w:r>
      <w:r>
        <w:rPr>
          <w:rFonts w:ascii="Verdana" w:hAnsi="Verdana"/>
        </w:rPr>
        <w:t xml:space="preserve">) </w:t>
      </w:r>
      <w:r w:rsidRPr="009A6F9B">
        <w:rPr>
          <w:rFonts w:ascii="Verdana" w:hAnsi="Verdana"/>
        </w:rPr>
        <w:t xml:space="preserve">siempre y cuando se mantenga y manifieste una adecuada lactancia </w:t>
      </w:r>
      <w:proofErr w:type="gramStart"/>
      <w:r w:rsidRPr="009A6F9B">
        <w:rPr>
          <w:rFonts w:ascii="Verdana" w:hAnsi="Verdana"/>
        </w:rPr>
        <w:t>materno continua</w:t>
      </w:r>
      <w:proofErr w:type="gramEnd"/>
      <w:r w:rsidRPr="009A6F9B">
        <w:rPr>
          <w:rFonts w:ascii="Verdana" w:hAnsi="Verdana"/>
        </w:rPr>
        <w:t xml:space="preserve">, la que deberá acreditar </w:t>
      </w:r>
      <w:r w:rsidRPr="009A6F9B">
        <w:rPr>
          <w:rFonts w:ascii="Verdana" w:hAnsi="Verdana"/>
        </w:rPr>
        <w:lastRenderedPageBreak/>
        <w:t>la Madre Trabajadora con los respectivos certificados médicos”.</w:t>
      </w:r>
    </w:p>
    <w:p w14:paraId="310A5CC2" w14:textId="77777777" w:rsidR="008A33D0" w:rsidRPr="009A6F9B" w:rsidRDefault="008A33D0" w:rsidP="008A33D0">
      <w:pPr>
        <w:pStyle w:val="Textoindependiente"/>
        <w:snapToGrid w:val="0"/>
        <w:spacing w:after="120" w:line="276" w:lineRule="auto"/>
        <w:ind w:firstLine="709"/>
        <w:jc w:val="both"/>
        <w:rPr>
          <w:rFonts w:ascii="Verdana" w:hAnsi="Verdana"/>
        </w:rPr>
      </w:pPr>
      <w:r w:rsidRPr="009A6F9B">
        <w:rPr>
          <w:rFonts w:ascii="Verdana" w:hAnsi="Verdana"/>
        </w:rPr>
        <w:t>En este contexto, 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w:t>
      </w:r>
    </w:p>
    <w:p w14:paraId="75955803" w14:textId="77777777" w:rsidR="008A33D0" w:rsidRPr="009A6F9B" w:rsidRDefault="008A33D0" w:rsidP="008A33D0">
      <w:pPr>
        <w:pStyle w:val="Textoindependiente"/>
        <w:snapToGrid w:val="0"/>
        <w:spacing w:after="120" w:line="276" w:lineRule="auto"/>
        <w:ind w:firstLine="709"/>
        <w:jc w:val="both"/>
        <w:rPr>
          <w:rFonts w:ascii="Verdana" w:hAnsi="Verdana"/>
        </w:rPr>
      </w:pPr>
      <w:r w:rsidRPr="009A6F9B">
        <w:rPr>
          <w:rFonts w:ascii="Verdana" w:hAnsi="Verdana"/>
        </w:rPr>
        <w:t>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 por el tiempo de dos (2) años señalados en la disposición objeto de estudio.</w:t>
      </w:r>
    </w:p>
    <w:p w14:paraId="7D5E6D9D" w14:textId="77777777" w:rsidR="008A33D0" w:rsidRPr="009A6F9B" w:rsidRDefault="008A33D0" w:rsidP="008A33D0">
      <w:pPr>
        <w:pStyle w:val="Textoindependiente"/>
        <w:snapToGrid w:val="0"/>
        <w:spacing w:after="120" w:line="276" w:lineRule="auto"/>
        <w:ind w:firstLine="709"/>
        <w:jc w:val="both"/>
        <w:rPr>
          <w:rFonts w:ascii="Verdana" w:hAnsi="Verdana"/>
        </w:rPr>
      </w:pPr>
      <w:r w:rsidRPr="009A6F9B">
        <w:rPr>
          <w:rFonts w:ascii="Verdana" w:hAnsi="Verdana"/>
        </w:rPr>
        <w:t>Habiendo efectuado la precisión anterior, puede afirmarse que lo previsto en la Ley 2306 de 2023, específicamente en el artículo 6, no se aplica a las relaciones contractuales de las entidades estatales que no generan una relación laboral. En otras palabras, el derecho consagrado en esta Ley tiene como destinatarios a los sujetos que ostentan la calidad de trabajadores, es decir, aquellos que han celebrado con estas un contrato de trabajo o del que emerge una relación laboral.</w:t>
      </w:r>
    </w:p>
    <w:p w14:paraId="2AA00A0F" w14:textId="77777777" w:rsidR="008A33D0" w:rsidRPr="009A6F9B" w:rsidRDefault="008A33D0" w:rsidP="008A33D0">
      <w:pPr>
        <w:pStyle w:val="Textoindependiente"/>
        <w:snapToGrid w:val="0"/>
        <w:spacing w:after="120" w:line="276" w:lineRule="auto"/>
        <w:ind w:firstLine="709"/>
        <w:jc w:val="both"/>
        <w:rPr>
          <w:rFonts w:ascii="Verdana" w:hAnsi="Verdana"/>
        </w:rPr>
      </w:pPr>
      <w:r w:rsidRPr="009A6F9B">
        <w:rPr>
          <w:rFonts w:ascii="Verdana" w:hAnsi="Verdana"/>
        </w:rPr>
        <w:t>En este sentido, les corresponde a las entidades estatales, en virtud de su autonomía, y de acuerdo con los lineamientos de la Corte Constitucional, las normas consagradas en el Estatuto General de Contratación para la Administración Pública – EGCAP, los principios legales y demás normas que regulen la materia, garantizar la estabilidad laboral reforzada de las mujeres embarazadas y lactantes, conforme a los lineamientos explicados en el presente concepto.</w:t>
      </w:r>
    </w:p>
    <w:p w14:paraId="58AEBC30" w14:textId="77777777" w:rsidR="008A33D0" w:rsidRPr="009A6F9B" w:rsidRDefault="008A33D0" w:rsidP="008A33D0">
      <w:pPr>
        <w:pStyle w:val="Textoindependiente"/>
        <w:snapToGrid w:val="0"/>
        <w:spacing w:after="120" w:line="276" w:lineRule="auto"/>
        <w:ind w:firstLine="709"/>
        <w:jc w:val="both"/>
        <w:rPr>
          <w:rFonts w:ascii="Verdana" w:hAnsi="Verdana"/>
        </w:rPr>
      </w:pPr>
      <w:r w:rsidRPr="009A6F9B">
        <w:rPr>
          <w:rFonts w:ascii="Verdana" w:hAnsi="Verdana"/>
        </w:rPr>
        <w:t xml:space="preserve">En este contexto, frente al problema jurídico planteado, que versa sobre el alcance de la protección de estabilidad ocupacional reforzada en contratos de </w:t>
      </w:r>
      <w:r w:rsidRPr="009A6F9B">
        <w:rPr>
          <w:rFonts w:ascii="Verdana" w:hAnsi="Verdana"/>
        </w:rPr>
        <w:lastRenderedPageBreak/>
        <w:t xml:space="preserve">prestación de servicios, de acuerdo con lo expresado por la Corte Constitucional en las sentencias SU-070 de 2013, SU-075 de 2018, y en especial las sentencias T-329 de 2022 y T-119 de 2023, se tiene que dicho alcance se presenta durante el periodo de gestación, la licencia de maternidad, hasta por dieciocho (18) semanas y el periodo de lactancia. De acuerdo con esto, opera para la madre </w:t>
      </w:r>
      <w:r>
        <w:rPr>
          <w:rFonts w:ascii="Verdana" w:hAnsi="Verdana"/>
        </w:rPr>
        <w:t xml:space="preserve">– contratista, </w:t>
      </w:r>
      <w:r w:rsidRPr="009A6F9B">
        <w:rPr>
          <w:rFonts w:ascii="Verdana" w:hAnsi="Verdana"/>
        </w:rPr>
        <w:t>una protección de estabilidad que evita que sea despedida por causa de embarazo o en periodo de la licencia de maternidad o durante el periodo de lactancia, haciendo énfasis en que cada periodo la presunción de despido operar de forma diferente conforme lo expuesto.</w:t>
      </w:r>
    </w:p>
    <w:p w14:paraId="42765601" w14:textId="77777777" w:rsidR="008A33D0" w:rsidRPr="009A6F9B" w:rsidRDefault="008A33D0" w:rsidP="008A33D0">
      <w:pPr>
        <w:pStyle w:val="Textoindependiente"/>
        <w:snapToGrid w:val="0"/>
        <w:spacing w:after="120" w:line="276" w:lineRule="auto"/>
        <w:ind w:firstLine="709"/>
        <w:jc w:val="both"/>
        <w:rPr>
          <w:rFonts w:ascii="Verdana" w:hAnsi="Verdana"/>
        </w:rPr>
      </w:pPr>
      <w:r w:rsidRPr="009A6F9B">
        <w:rPr>
          <w:rFonts w:ascii="Verdana" w:hAnsi="Verdana"/>
        </w:rPr>
        <w:t>El despido por estas causas en el contrato de prestación de servicios es determinado según la Corte Constitucional a través de tres componentes: (i) el contratante conoce el estado de embarazo de la contratista, (</w:t>
      </w:r>
      <w:proofErr w:type="spellStart"/>
      <w:r w:rsidRPr="009A6F9B">
        <w:rPr>
          <w:rFonts w:ascii="Verdana" w:hAnsi="Verdana"/>
        </w:rPr>
        <w:t>ii</w:t>
      </w:r>
      <w:proofErr w:type="spellEnd"/>
      <w:r w:rsidRPr="009A6F9B">
        <w:rPr>
          <w:rFonts w:ascii="Verdana" w:hAnsi="Verdana"/>
        </w:rPr>
        <w:t>) subsiste la causa del contrato y (</w:t>
      </w:r>
      <w:proofErr w:type="spellStart"/>
      <w:r w:rsidRPr="009A6F9B">
        <w:rPr>
          <w:rFonts w:ascii="Verdana" w:hAnsi="Verdana"/>
        </w:rPr>
        <w:t>iii</w:t>
      </w:r>
      <w:proofErr w:type="spellEnd"/>
      <w:r w:rsidRPr="009A6F9B">
        <w:rPr>
          <w:rFonts w:ascii="Verdana" w:hAnsi="Verdana"/>
        </w:rPr>
        <w:t>) no cuenta con permiso del inspector del trabajo para terminar el contrato. En estos eventos procede la garantía de estabilidad reforzada por lo que la entidad deberá proceder a la renovación de la relación contractual.</w:t>
      </w:r>
    </w:p>
    <w:p w14:paraId="50CE32AA" w14:textId="77777777" w:rsidR="008A33D0" w:rsidRDefault="008A33D0" w:rsidP="008A33D0">
      <w:pPr>
        <w:pStyle w:val="Textoindependiente"/>
        <w:spacing w:line="276" w:lineRule="auto"/>
        <w:ind w:firstLine="709"/>
        <w:jc w:val="both"/>
        <w:rPr>
          <w:rFonts w:ascii="Verdana" w:hAnsi="Verdana"/>
        </w:rPr>
      </w:pPr>
      <w:r w:rsidRPr="009A6F9B">
        <w:rPr>
          <w:rFonts w:ascii="Verdana" w:hAnsi="Verdana"/>
        </w:rPr>
        <w:t>En el mismo sentido, esta tesis jurisprudencial de la Corte Constitucional fue acogida por el Consejo de Estado</w:t>
      </w:r>
      <w:r w:rsidRPr="009A6F9B">
        <w:rPr>
          <w:rStyle w:val="Refdenotaalpie"/>
          <w:rFonts w:ascii="Verdana" w:hAnsi="Verdana"/>
        </w:rPr>
        <w:footnoteReference w:id="14"/>
      </w:r>
      <w:r w:rsidRPr="009A6F9B">
        <w:rPr>
          <w:rFonts w:ascii="Verdana" w:hAnsi="Verdana"/>
        </w:rPr>
        <w:t xml:space="preserve"> determinando que las mujeres embarazadas que estén vinculadas a las entidades por contrato de prestación de servicios tienen derecho al reconocimiento de licencia de maternidad y estabilidad laboral reforzada siempre cuando el contratante conozca del embarazo, subsista la causa del contrato y no se cuente con permiso el inspector de trabajo para determinarlo, en estos casos no se requiere demostrar una relación laboral encubierta.</w:t>
      </w:r>
    </w:p>
    <w:p w14:paraId="117A767B" w14:textId="77777777" w:rsidR="008A33D0" w:rsidRDefault="008A33D0" w:rsidP="008A33D0">
      <w:pPr>
        <w:pStyle w:val="Textoindependiente"/>
        <w:snapToGrid w:val="0"/>
        <w:ind w:firstLine="709"/>
        <w:jc w:val="both"/>
        <w:rPr>
          <w:rFonts w:ascii="Verdana" w:hAnsi="Verdana"/>
        </w:rPr>
      </w:pPr>
    </w:p>
    <w:p w14:paraId="2220148B" w14:textId="77777777" w:rsidR="008A33D0" w:rsidRDefault="008A33D0" w:rsidP="008A33D0">
      <w:pPr>
        <w:pStyle w:val="Textoindependiente"/>
        <w:snapToGrid w:val="0"/>
        <w:spacing w:line="276" w:lineRule="auto"/>
        <w:jc w:val="both"/>
        <w:rPr>
          <w:rFonts w:ascii="Verdana" w:hAnsi="Verdana"/>
        </w:rPr>
      </w:pPr>
      <w:proofErr w:type="spellStart"/>
      <w:r>
        <w:rPr>
          <w:rFonts w:ascii="Verdana" w:hAnsi="Verdana"/>
        </w:rPr>
        <w:t>ii</w:t>
      </w:r>
      <w:proofErr w:type="spellEnd"/>
      <w:r>
        <w:rPr>
          <w:rFonts w:ascii="Verdana" w:hAnsi="Verdana"/>
        </w:rPr>
        <w:t xml:space="preserve">) </w:t>
      </w:r>
      <w:proofErr w:type="gramStart"/>
      <w:r>
        <w:rPr>
          <w:rFonts w:ascii="Verdana" w:hAnsi="Verdana"/>
        </w:rPr>
        <w:t>En relación al</w:t>
      </w:r>
      <w:proofErr w:type="gramEnd"/>
      <w:r>
        <w:rPr>
          <w:rFonts w:ascii="Verdana" w:hAnsi="Verdana"/>
        </w:rPr>
        <w:t xml:space="preserve"> segundo problema jurídico planteado es de precisar que, d</w:t>
      </w:r>
      <w:r w:rsidRPr="00FF5A9D">
        <w:rPr>
          <w:rFonts w:ascii="Verdana" w:hAnsi="Verdana"/>
        </w:rPr>
        <w:t xml:space="preserve">e acuerdo con la Ley 2114 de 2021, la entidad no puede legalmente exigir una prueba de embarazo como requisito de permanencia, pues está prohibido y se considera un acto discriminatorio. Esta prohibición está taxativamente establecida en el Artículo 241A, numeral 1, del Código Sustantivo del Trabajo (CST), adicionado por el Artículo 3° de la Ley 2114 de 2021, el cual reza: </w:t>
      </w:r>
    </w:p>
    <w:p w14:paraId="43C0D364" w14:textId="77777777" w:rsidR="008A33D0" w:rsidRDefault="008A33D0" w:rsidP="008A33D0">
      <w:pPr>
        <w:pStyle w:val="Textoindependiente"/>
        <w:snapToGrid w:val="0"/>
        <w:spacing w:line="276" w:lineRule="auto"/>
        <w:ind w:firstLine="709"/>
        <w:jc w:val="both"/>
        <w:rPr>
          <w:rFonts w:ascii="Verdana" w:hAnsi="Verdana"/>
        </w:rPr>
      </w:pPr>
    </w:p>
    <w:p w14:paraId="0FCD7B8F" w14:textId="76271889" w:rsidR="008A33D0" w:rsidRPr="00E40376" w:rsidRDefault="008A33D0" w:rsidP="00E40376">
      <w:pPr>
        <w:pStyle w:val="Textoindependiente"/>
        <w:ind w:left="709" w:right="709"/>
        <w:jc w:val="both"/>
        <w:rPr>
          <w:rFonts w:ascii="Verdana" w:hAnsi="Verdana"/>
          <w:sz w:val="20"/>
          <w:szCs w:val="20"/>
        </w:rPr>
      </w:pPr>
      <w:r w:rsidRPr="00FF5A9D">
        <w:rPr>
          <w:rFonts w:ascii="Verdana" w:hAnsi="Verdana"/>
          <w:sz w:val="20"/>
          <w:szCs w:val="20"/>
        </w:rPr>
        <w:t xml:space="preserve">"La exigencia de la práctica de pruebas de embarazo queda prohibida como requisito obligatorio para el acceso o permanencia en cualquier actividad laboral." </w:t>
      </w:r>
    </w:p>
    <w:p w14:paraId="5909C389" w14:textId="77777777" w:rsidR="008A33D0" w:rsidRPr="009A6F9B" w:rsidRDefault="008A33D0" w:rsidP="008A33D0">
      <w:pPr>
        <w:pStyle w:val="Textoindependiente"/>
        <w:spacing w:after="120" w:line="276" w:lineRule="auto"/>
        <w:ind w:firstLine="709"/>
        <w:jc w:val="both"/>
        <w:rPr>
          <w:rFonts w:ascii="Verdana" w:hAnsi="Verdana"/>
        </w:rPr>
      </w:pPr>
      <w:r w:rsidRPr="00FF5A9D">
        <w:rPr>
          <w:rFonts w:ascii="Verdana" w:hAnsi="Verdana"/>
        </w:rPr>
        <w:lastRenderedPageBreak/>
        <w:t>Sin embargo, dado que la contratista ya notificó su estado, la entidad sí puede solicitar la documentación médica que acredite el estado de gestación y la fecha probable de parto, ya que este certificado es indispensable para tramitar la protección del fuero de maternidad y la correspondiente licencia ante la EPS</w:t>
      </w:r>
      <w:r>
        <w:rPr>
          <w:rFonts w:ascii="Verdana" w:hAnsi="Verdana"/>
        </w:rPr>
        <w:t>.</w:t>
      </w:r>
    </w:p>
    <w:p w14:paraId="669F4D83" w14:textId="77777777" w:rsidR="008A33D0" w:rsidRPr="009A6F9B" w:rsidRDefault="008A33D0" w:rsidP="008A33D0">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9A6F9B">
        <w:rPr>
          <w:rFonts w:ascii="Verdana" w:hAnsi="Verdana" w:cs="Arial"/>
          <w:lang w:eastAsia="es-ES"/>
        </w:rPr>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86D8644" w14:textId="77777777" w:rsidR="008A33D0" w:rsidRPr="009A6F9B" w:rsidRDefault="008A33D0" w:rsidP="008A33D0">
      <w:pPr>
        <w:spacing w:after="120" w:line="276" w:lineRule="auto"/>
        <w:ind w:firstLine="709"/>
        <w:jc w:val="both"/>
        <w:rPr>
          <w:rFonts w:ascii="Verdana" w:hAnsi="Verdana" w:cs="Arial"/>
          <w:lang w:eastAsia="es-ES"/>
        </w:rPr>
      </w:pPr>
      <w:r w:rsidRPr="009A6F9B">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CC492DA" w14:textId="77777777" w:rsidR="008A33D0" w:rsidRDefault="008A33D0" w:rsidP="008A33D0">
      <w:pPr>
        <w:spacing w:after="120" w:line="276" w:lineRule="auto"/>
        <w:ind w:firstLine="708"/>
        <w:jc w:val="both"/>
      </w:pP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4C429F38" w14:textId="77777777" w:rsidR="008A33D0" w:rsidRDefault="008A33D0" w:rsidP="008A33D0">
      <w:pPr>
        <w:autoSpaceDE w:val="0"/>
        <w:autoSpaceDN w:val="0"/>
        <w:adjustRightInd w:val="0"/>
        <w:spacing w:after="120" w:line="276" w:lineRule="auto"/>
        <w:ind w:firstLine="709"/>
        <w:jc w:val="both"/>
        <w:rPr>
          <w:rFonts w:ascii="Verdana" w:hAnsi="Verdana" w:cs="Arial"/>
        </w:rPr>
      </w:pPr>
      <w:r w:rsidRPr="00EA766F">
        <w:rPr>
          <w:rFonts w:ascii="Verdana" w:eastAsia="Times New Roman" w:hAnsi="Verdana" w:cs="Arial"/>
          <w:color w:val="000000" w:themeColor="text1"/>
          <w:lang w:eastAsia="es-CO"/>
        </w:rPr>
        <w:t xml:space="preserve">En ese sentido, corresponde a los equipos jurídicos de la entidad analizar y definir la vía más adecuada para garantizar la protección constitucional derivada de la estabilidad ocupacional reforzada, atendiendo las circunstancias particulares del contrato, las condiciones presupuestales y la continuidad del objeto contractual. Dicho análisis deberá orientarse a asegurar que las decisiones adoptadas no impliquen una vulneración de los derechos </w:t>
      </w:r>
      <w:r w:rsidRPr="00EA766F">
        <w:rPr>
          <w:rFonts w:ascii="Verdana" w:eastAsia="Times New Roman" w:hAnsi="Verdana" w:cs="Arial"/>
          <w:color w:val="000000" w:themeColor="text1"/>
          <w:lang w:eastAsia="es-CO"/>
        </w:rPr>
        <w:lastRenderedPageBreak/>
        <w:t>fundamentales de la contratista ni una discriminación por razón de su estado de gestación, garantizando a su vez el cumplimiento de los principios de legalidad, igualdad y buena fe que rigen la función administrativa</w:t>
      </w:r>
      <w:r>
        <w:rPr>
          <w:rFonts w:ascii="Verdana" w:hAnsi="Verdana" w:cs="Arial"/>
        </w:rPr>
        <w:t>.</w:t>
      </w:r>
    </w:p>
    <w:p w14:paraId="32E30215" w14:textId="77777777" w:rsidR="008A33D0" w:rsidRDefault="008A33D0" w:rsidP="008A33D0">
      <w:pPr>
        <w:spacing w:after="0" w:line="276" w:lineRule="auto"/>
        <w:jc w:val="both"/>
        <w:rPr>
          <w:rFonts w:ascii="Verdana" w:eastAsia="Calibri" w:hAnsi="Verdana" w:cs="Times New Roman"/>
          <w:lang w:val="es-ES"/>
        </w:rPr>
      </w:pPr>
      <w:r>
        <w:rPr>
          <w:rFonts w:ascii="Verdana" w:eastAsia="Calibri" w:hAnsi="Verdana" w:cs="Times New Roman"/>
          <w:lang w:val="es-ES"/>
        </w:rPr>
        <w:t>Por último,</w:t>
      </w:r>
      <w:r w:rsidRPr="00DB4737">
        <w:rPr>
          <w:rFonts w:ascii="Verdana" w:eastAsia="Calibri" w:hAnsi="Verdana" w:cs="Times New Roman"/>
          <w:lang w:val="es-ES"/>
        </w:rPr>
        <w:t xml:space="preserve">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49D3B832" w14:textId="77777777" w:rsidR="008A33D0" w:rsidRDefault="008A33D0" w:rsidP="008A33D0">
      <w:pPr>
        <w:tabs>
          <w:tab w:val="left" w:pos="142"/>
          <w:tab w:val="left" w:pos="284"/>
        </w:tabs>
        <w:spacing w:after="0" w:line="240" w:lineRule="auto"/>
        <w:jc w:val="both"/>
        <w:rPr>
          <w:rFonts w:ascii="Verdana" w:eastAsia="Calibri" w:hAnsi="Verdana" w:cs="Arial"/>
        </w:rPr>
      </w:pPr>
    </w:p>
    <w:p w14:paraId="5A4E2476" w14:textId="77777777" w:rsidR="008A33D0" w:rsidRDefault="008A33D0" w:rsidP="008A33D0">
      <w:pPr>
        <w:tabs>
          <w:tab w:val="left" w:pos="142"/>
          <w:tab w:val="left" w:pos="284"/>
          <w:tab w:val="left" w:pos="3828"/>
        </w:tabs>
        <w:spacing w:after="0" w:line="240" w:lineRule="auto"/>
        <w:rPr>
          <w:rFonts w:ascii="Verdana" w:eastAsia="Century Gothic" w:hAnsi="Verdana" w:cs="Century Gothic"/>
          <w:b/>
          <w:bCs/>
        </w:rPr>
      </w:pPr>
      <w:bookmarkStart w:id="2" w:name="_Hlk204854194"/>
      <w:r w:rsidRPr="005644FE">
        <w:rPr>
          <w:rFonts w:ascii="Verdana" w:eastAsia="Century Gothic" w:hAnsi="Verdana" w:cs="Century Gothic"/>
          <w:b/>
          <w:bCs/>
        </w:rPr>
        <w:t>4. 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2"/>
    </w:p>
    <w:p w14:paraId="02D9BBF5" w14:textId="77777777" w:rsidR="008A33D0" w:rsidRPr="005644FE" w:rsidRDefault="008A33D0" w:rsidP="008A33D0">
      <w:pPr>
        <w:tabs>
          <w:tab w:val="left" w:pos="142"/>
          <w:tab w:val="left" w:pos="284"/>
          <w:tab w:val="left" w:pos="3828"/>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A33D0" w:rsidRPr="005644FE" w14:paraId="4D0C3109" w14:textId="77777777" w:rsidTr="00E40376">
        <w:trPr>
          <w:trHeight w:val="1020"/>
          <w:jc w:val="center"/>
        </w:trPr>
        <w:tc>
          <w:tcPr>
            <w:tcW w:w="8647" w:type="dxa"/>
          </w:tcPr>
          <w:p w14:paraId="760C477E" w14:textId="77777777" w:rsidR="008A33D0" w:rsidRDefault="008A33D0" w:rsidP="008A33D0">
            <w:pPr>
              <w:pStyle w:val="Prrafodelista"/>
              <w:numPr>
                <w:ilvl w:val="0"/>
                <w:numId w:val="17"/>
              </w:numPr>
              <w:spacing w:line="276" w:lineRule="auto"/>
              <w:jc w:val="both"/>
              <w:rPr>
                <w:rFonts w:ascii="Verdana" w:eastAsia="Aptos" w:hAnsi="Verdana" w:cs="Arial"/>
              </w:rPr>
            </w:pPr>
            <w:r>
              <w:rPr>
                <w:rFonts w:ascii="Verdana" w:eastAsia="Aptos" w:hAnsi="Verdana" w:cs="Arial"/>
              </w:rPr>
              <w:t xml:space="preserve">Ley 80 de 1993. Artículo 32 numeral 3. </w:t>
            </w:r>
          </w:p>
          <w:p w14:paraId="501FB465" w14:textId="77777777" w:rsidR="008A33D0" w:rsidRDefault="008A33D0" w:rsidP="008A33D0">
            <w:pPr>
              <w:pStyle w:val="Prrafodelista"/>
              <w:numPr>
                <w:ilvl w:val="0"/>
                <w:numId w:val="17"/>
              </w:numPr>
              <w:spacing w:line="276" w:lineRule="auto"/>
              <w:jc w:val="both"/>
              <w:rPr>
                <w:rFonts w:ascii="Verdana" w:eastAsia="Aptos" w:hAnsi="Verdana" w:cs="Arial"/>
              </w:rPr>
            </w:pPr>
            <w:r>
              <w:rPr>
                <w:rFonts w:ascii="Verdana" w:eastAsia="Aptos" w:hAnsi="Verdana" w:cs="Arial"/>
              </w:rPr>
              <w:t xml:space="preserve">Ley 1150 de 2007. Artículo 2 numeral 4 literal h). </w:t>
            </w:r>
          </w:p>
          <w:p w14:paraId="6B586EC4" w14:textId="77777777" w:rsidR="008A33D0" w:rsidRPr="00536286" w:rsidRDefault="008A33D0" w:rsidP="008A33D0">
            <w:pPr>
              <w:pStyle w:val="Prrafodelista"/>
              <w:numPr>
                <w:ilvl w:val="0"/>
                <w:numId w:val="17"/>
              </w:numPr>
              <w:spacing w:line="276" w:lineRule="auto"/>
              <w:jc w:val="both"/>
              <w:rPr>
                <w:rFonts w:ascii="Verdana" w:eastAsia="Aptos" w:hAnsi="Verdana" w:cs="Arial"/>
              </w:rPr>
            </w:pPr>
            <w:r>
              <w:rPr>
                <w:rFonts w:ascii="Verdana" w:eastAsia="Aptos" w:hAnsi="Verdana" w:cs="Arial"/>
              </w:rPr>
              <w:t xml:space="preserve">Decreto 1082 de 2015. Artículo </w:t>
            </w:r>
            <w:r w:rsidRPr="009A6F9B">
              <w:rPr>
                <w:rFonts w:ascii="Verdana" w:hAnsi="Verdana"/>
              </w:rPr>
              <w:t>2.2.1.2.1.4.9</w:t>
            </w:r>
            <w:r>
              <w:rPr>
                <w:rFonts w:ascii="Verdana" w:hAnsi="Verdana"/>
              </w:rPr>
              <w:t>.</w:t>
            </w:r>
          </w:p>
          <w:p w14:paraId="3A9E3A82" w14:textId="77777777" w:rsidR="008A33D0" w:rsidRPr="00536286" w:rsidRDefault="008A33D0" w:rsidP="008A33D0">
            <w:pPr>
              <w:pStyle w:val="Prrafodelista"/>
              <w:numPr>
                <w:ilvl w:val="0"/>
                <w:numId w:val="17"/>
              </w:numPr>
              <w:spacing w:line="276" w:lineRule="auto"/>
              <w:jc w:val="both"/>
              <w:rPr>
                <w:rFonts w:ascii="Verdana" w:eastAsia="Aptos" w:hAnsi="Verdana" w:cs="Arial"/>
              </w:rPr>
            </w:pPr>
            <w:r w:rsidRPr="009A6F9B">
              <w:rPr>
                <w:rFonts w:ascii="Verdana" w:hAnsi="Verdana"/>
              </w:rPr>
              <w:t>Ley 2306 de 2023</w:t>
            </w:r>
            <w:r>
              <w:rPr>
                <w:rFonts w:ascii="Verdana" w:hAnsi="Verdana"/>
              </w:rPr>
              <w:t xml:space="preserve">. Artículo 6. </w:t>
            </w:r>
          </w:p>
          <w:p w14:paraId="633756E1" w14:textId="77777777" w:rsidR="008A33D0" w:rsidRPr="00536286" w:rsidRDefault="008A33D0" w:rsidP="008A33D0">
            <w:pPr>
              <w:pStyle w:val="Prrafodelista"/>
              <w:numPr>
                <w:ilvl w:val="0"/>
                <w:numId w:val="17"/>
              </w:numPr>
              <w:spacing w:line="276" w:lineRule="auto"/>
              <w:jc w:val="both"/>
              <w:rPr>
                <w:rFonts w:ascii="Verdana" w:eastAsia="Aptos" w:hAnsi="Verdana" w:cs="Arial"/>
              </w:rPr>
            </w:pPr>
            <w:r>
              <w:rPr>
                <w:rFonts w:ascii="Verdana" w:hAnsi="Verdana"/>
              </w:rPr>
              <w:t>Código Sustantivo del Trabajo. Artículo 238,</w:t>
            </w:r>
            <w:r w:rsidRPr="00FF5A9D">
              <w:rPr>
                <w:rFonts w:ascii="Verdana" w:hAnsi="Verdana"/>
              </w:rPr>
              <w:t xml:space="preserve"> 241A, numeral 1</w:t>
            </w:r>
            <w:r>
              <w:rPr>
                <w:rFonts w:ascii="Verdana" w:hAnsi="Verdana"/>
              </w:rPr>
              <w:t xml:space="preserve">. </w:t>
            </w:r>
          </w:p>
          <w:p w14:paraId="5D0CE4C8" w14:textId="77777777" w:rsidR="008A33D0" w:rsidRPr="00536286" w:rsidRDefault="008A33D0" w:rsidP="008A33D0">
            <w:pPr>
              <w:pStyle w:val="Prrafodelista"/>
              <w:numPr>
                <w:ilvl w:val="0"/>
                <w:numId w:val="17"/>
              </w:numPr>
              <w:spacing w:line="276" w:lineRule="auto"/>
              <w:jc w:val="both"/>
              <w:rPr>
                <w:rFonts w:ascii="Verdana" w:eastAsia="Aptos" w:hAnsi="Verdana" w:cs="Arial"/>
              </w:rPr>
            </w:pPr>
            <w:r w:rsidRPr="00536286">
              <w:rPr>
                <w:rFonts w:ascii="Verdana" w:eastAsia="Aptos" w:hAnsi="Verdana" w:cs="Arial"/>
              </w:rPr>
              <w:t>Ley 2114 de 202</w:t>
            </w:r>
            <w:r>
              <w:rPr>
                <w:rFonts w:ascii="Verdana" w:eastAsia="Aptos" w:hAnsi="Verdana" w:cs="Arial"/>
              </w:rPr>
              <w:t xml:space="preserve">1. </w:t>
            </w:r>
            <w:r w:rsidRPr="00FF5A9D">
              <w:rPr>
                <w:rFonts w:ascii="Verdana" w:hAnsi="Verdana"/>
              </w:rPr>
              <w:t>Artículo 3</w:t>
            </w:r>
            <w:r>
              <w:rPr>
                <w:rFonts w:ascii="Verdana" w:hAnsi="Verdana"/>
              </w:rPr>
              <w:t>.</w:t>
            </w:r>
          </w:p>
          <w:p w14:paraId="52B1ADD6" w14:textId="77777777" w:rsidR="008A33D0" w:rsidRDefault="008A33D0" w:rsidP="008A33D0">
            <w:pPr>
              <w:pStyle w:val="Prrafodelista"/>
              <w:numPr>
                <w:ilvl w:val="0"/>
                <w:numId w:val="17"/>
              </w:numPr>
              <w:spacing w:line="276" w:lineRule="auto"/>
              <w:jc w:val="both"/>
              <w:rPr>
                <w:rFonts w:ascii="Verdana" w:eastAsia="Aptos" w:hAnsi="Verdana" w:cs="Arial"/>
              </w:rPr>
            </w:pPr>
            <w:r w:rsidRPr="00536286">
              <w:rPr>
                <w:rFonts w:ascii="Verdana" w:eastAsia="Aptos" w:hAnsi="Verdana" w:cs="Arial"/>
              </w:rPr>
              <w:t>Corte Constitucional. Sentencia T-743 de 2017. M.P: Gloria Stella Ortiz Delgado</w:t>
            </w:r>
            <w:r>
              <w:rPr>
                <w:rFonts w:ascii="Verdana" w:eastAsia="Aptos" w:hAnsi="Verdana" w:cs="Arial"/>
              </w:rPr>
              <w:t>.</w:t>
            </w:r>
          </w:p>
          <w:p w14:paraId="0566DB23" w14:textId="77777777" w:rsidR="008A33D0" w:rsidRDefault="008A33D0" w:rsidP="008A33D0">
            <w:pPr>
              <w:pStyle w:val="Prrafodelista"/>
              <w:numPr>
                <w:ilvl w:val="0"/>
                <w:numId w:val="17"/>
              </w:numPr>
              <w:spacing w:line="276" w:lineRule="auto"/>
              <w:jc w:val="both"/>
              <w:rPr>
                <w:rFonts w:ascii="Verdana" w:eastAsia="Aptos" w:hAnsi="Verdana" w:cs="Arial"/>
              </w:rPr>
            </w:pPr>
            <w:r w:rsidRPr="00536286">
              <w:rPr>
                <w:rFonts w:ascii="Verdana" w:eastAsia="Aptos" w:hAnsi="Verdana" w:cs="Arial"/>
              </w:rPr>
              <w:t>Corte Constitucional. Sentencia SU-075 de 2018. M.P: Gloria Stella Ortiz Delgado</w:t>
            </w:r>
            <w:r>
              <w:rPr>
                <w:rFonts w:ascii="Verdana" w:eastAsia="Aptos" w:hAnsi="Verdana" w:cs="Arial"/>
              </w:rPr>
              <w:t>.</w:t>
            </w:r>
            <w:r w:rsidRPr="00536286">
              <w:rPr>
                <w:rFonts w:ascii="Verdana" w:eastAsia="Aptos" w:hAnsi="Verdana" w:cs="Arial"/>
              </w:rPr>
              <w:t xml:space="preserve"> </w:t>
            </w:r>
          </w:p>
          <w:p w14:paraId="55F192DF" w14:textId="77777777" w:rsidR="008A33D0" w:rsidRPr="00536286" w:rsidRDefault="008A33D0" w:rsidP="008A33D0">
            <w:pPr>
              <w:pStyle w:val="Prrafodelista"/>
              <w:numPr>
                <w:ilvl w:val="0"/>
                <w:numId w:val="17"/>
              </w:numPr>
              <w:spacing w:line="276" w:lineRule="auto"/>
              <w:jc w:val="both"/>
              <w:rPr>
                <w:rFonts w:ascii="Verdana" w:eastAsia="Aptos" w:hAnsi="Verdana" w:cs="Arial"/>
              </w:rPr>
            </w:pPr>
            <w:r w:rsidRPr="00536286">
              <w:rPr>
                <w:rFonts w:ascii="Verdana" w:eastAsia="Aptos" w:hAnsi="Verdana" w:cs="Arial"/>
              </w:rPr>
              <w:t xml:space="preserve">Corte Constitucional. Sentencia T-350 del 2016. M.P: María Victoria Calle Correa. </w:t>
            </w:r>
          </w:p>
          <w:p w14:paraId="2F9C67F4" w14:textId="77777777" w:rsidR="008A33D0" w:rsidRDefault="008A33D0" w:rsidP="008A33D0">
            <w:pPr>
              <w:pStyle w:val="Prrafodelista"/>
              <w:numPr>
                <w:ilvl w:val="0"/>
                <w:numId w:val="17"/>
              </w:numPr>
              <w:spacing w:line="276" w:lineRule="auto"/>
              <w:jc w:val="both"/>
              <w:rPr>
                <w:rFonts w:ascii="Verdana" w:eastAsia="Aptos" w:hAnsi="Verdana" w:cs="Arial"/>
              </w:rPr>
            </w:pPr>
            <w:r w:rsidRPr="00536286">
              <w:rPr>
                <w:rFonts w:ascii="Verdana" w:eastAsia="Aptos" w:hAnsi="Verdana" w:cs="Arial"/>
              </w:rPr>
              <w:t>Corte Constitucional. Sentencia T-030 de 2018. M.P: José Fernando Reyes Cuartas.</w:t>
            </w:r>
          </w:p>
          <w:p w14:paraId="1E4CC78C" w14:textId="77777777" w:rsidR="008A33D0" w:rsidRDefault="008A33D0" w:rsidP="008A33D0">
            <w:pPr>
              <w:pStyle w:val="Prrafodelista"/>
              <w:numPr>
                <w:ilvl w:val="0"/>
                <w:numId w:val="17"/>
              </w:numPr>
              <w:jc w:val="both"/>
              <w:rPr>
                <w:rFonts w:ascii="Verdana" w:eastAsia="Aptos" w:hAnsi="Verdana" w:cs="Arial"/>
              </w:rPr>
            </w:pPr>
            <w:r w:rsidRPr="00536286">
              <w:rPr>
                <w:rFonts w:ascii="Verdana" w:eastAsia="Aptos" w:hAnsi="Verdana" w:cs="Arial"/>
              </w:rPr>
              <w:t xml:space="preserve">Corte Constitucional. Sentencia T-329 de 2022. M.P: Natalia Ángel Cabo. </w:t>
            </w:r>
          </w:p>
          <w:p w14:paraId="028FF96A" w14:textId="77777777" w:rsidR="008A33D0" w:rsidRDefault="008A33D0" w:rsidP="008A33D0">
            <w:pPr>
              <w:pStyle w:val="Prrafodelista"/>
              <w:numPr>
                <w:ilvl w:val="0"/>
                <w:numId w:val="17"/>
              </w:numPr>
              <w:jc w:val="both"/>
              <w:rPr>
                <w:rFonts w:ascii="Verdana" w:eastAsia="Aptos" w:hAnsi="Verdana" w:cs="Arial"/>
              </w:rPr>
            </w:pPr>
            <w:r w:rsidRPr="00536286">
              <w:rPr>
                <w:rFonts w:ascii="Verdana" w:eastAsia="Aptos" w:hAnsi="Verdana" w:cs="Arial"/>
              </w:rPr>
              <w:t>Corte Constitucional</w:t>
            </w:r>
            <w:r>
              <w:rPr>
                <w:rFonts w:ascii="Verdana" w:eastAsia="Aptos" w:hAnsi="Verdana" w:cs="Arial"/>
              </w:rPr>
              <w:t>. Sentencia</w:t>
            </w:r>
            <w:r w:rsidRPr="00536286">
              <w:rPr>
                <w:rFonts w:ascii="Verdana" w:eastAsia="Aptos" w:hAnsi="Verdana" w:cs="Arial"/>
              </w:rPr>
              <w:t xml:space="preserve"> T-119 de 2023. M.P: Paola Andrea Meneses Mosquera.</w:t>
            </w:r>
          </w:p>
          <w:p w14:paraId="4764394A" w14:textId="6D2C8834" w:rsidR="008A33D0" w:rsidRPr="00E40376" w:rsidRDefault="008A33D0" w:rsidP="00E40376">
            <w:pPr>
              <w:pStyle w:val="Prrafodelista"/>
              <w:numPr>
                <w:ilvl w:val="0"/>
                <w:numId w:val="17"/>
              </w:numPr>
              <w:jc w:val="both"/>
              <w:rPr>
                <w:rFonts w:ascii="Verdana" w:eastAsia="Aptos" w:hAnsi="Verdana" w:cs="Arial"/>
              </w:rPr>
            </w:pPr>
            <w:r w:rsidRPr="00536286">
              <w:rPr>
                <w:rFonts w:ascii="Verdana" w:eastAsia="Aptos" w:hAnsi="Verdana" w:cs="Arial"/>
              </w:rPr>
              <w:t>Corte Constitucional. Sentencia SU-070 de 2013. M.P: Alexei Julio Estrada.</w:t>
            </w:r>
          </w:p>
          <w:p w14:paraId="6AF6B17C" w14:textId="77777777" w:rsidR="008A33D0" w:rsidRDefault="008A33D0" w:rsidP="008A33D0">
            <w:pPr>
              <w:pStyle w:val="Prrafodelista"/>
              <w:numPr>
                <w:ilvl w:val="0"/>
                <w:numId w:val="17"/>
              </w:numPr>
              <w:jc w:val="both"/>
              <w:rPr>
                <w:rFonts w:ascii="Verdana" w:eastAsia="Aptos" w:hAnsi="Verdana" w:cs="Arial"/>
              </w:rPr>
            </w:pPr>
            <w:r>
              <w:rPr>
                <w:rFonts w:ascii="Verdana" w:eastAsia="Aptos" w:hAnsi="Verdana" w:cs="Arial"/>
              </w:rPr>
              <w:t xml:space="preserve">Corte Constitucional. Sentencia </w:t>
            </w:r>
            <w:r w:rsidRPr="00536286">
              <w:rPr>
                <w:rFonts w:ascii="Verdana" w:eastAsia="Aptos" w:hAnsi="Verdana" w:cs="Arial"/>
              </w:rPr>
              <w:t>T-305 de 2020. M.P: Alberto Rojas Ríos.</w:t>
            </w:r>
          </w:p>
          <w:p w14:paraId="1503C794" w14:textId="77777777" w:rsidR="008A33D0" w:rsidRPr="001D4643" w:rsidRDefault="008A33D0" w:rsidP="008A33D0">
            <w:pPr>
              <w:pStyle w:val="Prrafodelista"/>
              <w:numPr>
                <w:ilvl w:val="0"/>
                <w:numId w:val="17"/>
              </w:numPr>
              <w:jc w:val="both"/>
              <w:rPr>
                <w:rFonts w:ascii="Verdana" w:eastAsia="Aptos" w:hAnsi="Verdana" w:cs="Arial"/>
              </w:rPr>
            </w:pPr>
            <w:r w:rsidRPr="00F55B53">
              <w:rPr>
                <w:rFonts w:ascii="Verdana" w:eastAsia="Aptos" w:hAnsi="Verdana" w:cs="Arial"/>
              </w:rPr>
              <w:lastRenderedPageBreak/>
              <w:t xml:space="preserve">Consejo de Estado. Sala de lo Contencioso Administrativo. Sección Segunda, Subsección A. Sentencia del 26 de enero de 2023. </w:t>
            </w:r>
            <w:proofErr w:type="spellStart"/>
            <w:r w:rsidRPr="00F55B53">
              <w:rPr>
                <w:rFonts w:ascii="Verdana" w:eastAsia="Aptos" w:hAnsi="Verdana" w:cs="Arial"/>
              </w:rPr>
              <w:t>Exp</w:t>
            </w:r>
            <w:proofErr w:type="spellEnd"/>
            <w:r w:rsidRPr="00F55B53">
              <w:rPr>
                <w:rFonts w:ascii="Verdana" w:eastAsia="Aptos" w:hAnsi="Verdana" w:cs="Arial"/>
              </w:rPr>
              <w:t xml:space="preserve"> (4620-2017), C.P: Gabriel Valbuena Hernández.</w:t>
            </w:r>
          </w:p>
        </w:tc>
      </w:tr>
    </w:tbl>
    <w:p w14:paraId="67C20FEB" w14:textId="77777777" w:rsidR="008A33D0" w:rsidRPr="005644FE" w:rsidRDefault="008A33D0" w:rsidP="008A33D0">
      <w:pPr>
        <w:widowControl w:val="0"/>
        <w:tabs>
          <w:tab w:val="left" w:pos="3828"/>
        </w:tabs>
        <w:autoSpaceDE w:val="0"/>
        <w:autoSpaceDN w:val="0"/>
        <w:spacing w:after="0" w:line="276" w:lineRule="auto"/>
        <w:jc w:val="both"/>
        <w:rPr>
          <w:rFonts w:ascii="Verdana" w:hAnsi="Verdana" w:cs="Arial"/>
        </w:rPr>
      </w:pPr>
    </w:p>
    <w:p w14:paraId="1AE9888F" w14:textId="77777777" w:rsidR="008A33D0" w:rsidRPr="005644FE" w:rsidRDefault="008A33D0" w:rsidP="008A33D0">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0C2895CB" w14:textId="77777777" w:rsidR="008A33D0" w:rsidRPr="005644FE" w:rsidRDefault="008A33D0" w:rsidP="008A33D0">
      <w:pPr>
        <w:widowControl w:val="0"/>
        <w:tabs>
          <w:tab w:val="left" w:pos="3828"/>
        </w:tabs>
        <w:autoSpaceDE w:val="0"/>
        <w:autoSpaceDN w:val="0"/>
        <w:spacing w:after="0" w:line="240" w:lineRule="auto"/>
        <w:jc w:val="both"/>
        <w:rPr>
          <w:rFonts w:ascii="Verdana" w:hAnsi="Verdana" w:cs="Arial"/>
          <w:shd w:val="clear" w:color="auto" w:fill="FFFFFF"/>
        </w:rPr>
      </w:pPr>
    </w:p>
    <w:p w14:paraId="0C0736EF" w14:textId="77777777" w:rsidR="008A33D0" w:rsidRPr="00C27319" w:rsidRDefault="008A33D0" w:rsidP="008A33D0">
      <w:pPr>
        <w:widowControl w:val="0"/>
        <w:autoSpaceDE w:val="0"/>
        <w:autoSpaceDN w:val="0"/>
        <w:spacing w:after="0" w:line="276" w:lineRule="auto"/>
        <w:jc w:val="both"/>
        <w:rPr>
          <w:rFonts w:ascii="Verdana" w:hAnsi="Verdana" w:cs="Arial"/>
          <w:shd w:val="clear" w:color="auto" w:fill="FFFFFF"/>
          <w:lang w:val="es-ES"/>
        </w:rPr>
      </w:pPr>
      <w:r w:rsidRPr="00E860E7">
        <w:rPr>
          <w:rFonts w:ascii="Verdana" w:hAnsi="Verdana" w:cs="Arial"/>
          <w:bCs/>
          <w:shd w:val="clear" w:color="auto" w:fill="FFFFFF"/>
        </w:rPr>
        <w:t xml:space="preserve">Sobre la estabilidad laboral reforzada en mujer embarazada que tiene un vínculo a través de un contrato de prestación de servicios, esta Subdirección se ha pronunciado en los conceptos 2201913000009150 del 11 de diciembre de 2019, 2201913000009571 del 24 de diciembre de 2019, C-712 del 7 de diciembre de 2022, C-789 del 22 de noviembre de 2022, C-920 del 14 de febrero de 2023, C-031 del 17 de marzo de 2023, C-213 de 26 de junio de 2023, C-463 del 11 de noviembre de 2023, C- 015 del 13 de febrero de 2024, C-076 del 8 de julio de 2024, C-300 del 21 de agosto de 2024, C-922 del 8 de diciembre de 2024, C-142 del 14 de marzo de 2025, C- 192 del 25 de marzo de 2025, C- 414 del 12 de mayo de 2025, </w:t>
      </w:r>
      <w:r>
        <w:rPr>
          <w:rFonts w:ascii="Verdana" w:hAnsi="Verdana" w:cs="Arial"/>
          <w:bCs/>
          <w:shd w:val="clear" w:color="auto" w:fill="FFFFFF"/>
        </w:rPr>
        <w:t>C-</w:t>
      </w:r>
      <w:r w:rsidRPr="001715C8">
        <w:rPr>
          <w:rFonts w:ascii="Verdana" w:hAnsi="Verdana" w:cs="Arial"/>
          <w:bCs/>
          <w:shd w:val="clear" w:color="auto" w:fill="FFFFFF"/>
        </w:rPr>
        <w:t>1271 del 17 de octubre de 2025</w:t>
      </w:r>
      <w:r w:rsidRPr="001715C8">
        <w:rPr>
          <w:rFonts w:ascii="Verdana" w:hAnsi="Verdana" w:cs="Arial"/>
          <w:shd w:val="clear" w:color="auto" w:fill="FFFFFF"/>
        </w:rPr>
        <w:t>, C-1415 del 11 de noviembre de 2025, entre otros</w:t>
      </w:r>
      <w:r w:rsidRPr="001715C8">
        <w:rPr>
          <w:rFonts w:ascii="Verdana" w:hAnsi="Verdana" w:cs="Arial"/>
          <w:shd w:val="clear" w:color="auto" w:fill="FFFFFF"/>
          <w:lang w:val="es-ES"/>
        </w:rPr>
        <w:t>.</w:t>
      </w:r>
      <w:r w:rsidRPr="001715C8">
        <w:rPr>
          <w:rStyle w:val="normaltextrun"/>
          <w:rFonts w:ascii="Verdana" w:hAnsi="Verdana" w:cs="Arial"/>
          <w:shd w:val="clear" w:color="auto" w:fill="FFFFFF"/>
          <w:lang w:val="es-ES"/>
        </w:rPr>
        <w:t xml:space="preserve"> </w:t>
      </w:r>
      <w:r w:rsidRPr="001715C8">
        <w:rPr>
          <w:rFonts w:ascii="Verdana" w:hAnsi="Verdana" w:cs="Arial"/>
        </w:rPr>
        <w:t xml:space="preserve">Estos y otros </w:t>
      </w:r>
      <w:r w:rsidRPr="001715C8">
        <w:rPr>
          <w:rFonts w:ascii="Verdana" w:hAnsi="Verdana"/>
        </w:rPr>
        <w:t>conceptos se encuentran disponibles para consulta en el Sistema de relatoría de la Agencia, al cual se puede acceder a través del siguiente enlace:</w:t>
      </w:r>
      <w:r w:rsidRPr="001715C8">
        <w:rPr>
          <w:rFonts w:ascii="Verdana" w:hAnsi="Verdana" w:cs="Arial"/>
          <w:shd w:val="clear" w:color="auto" w:fill="FFFFFF"/>
        </w:rPr>
        <w:t xml:space="preserve"> </w:t>
      </w:r>
      <w:hyperlink r:id="rId15" w:history="1">
        <w:r w:rsidRPr="001715C8">
          <w:rPr>
            <w:rStyle w:val="Hipervnculo"/>
            <w:rFonts w:ascii="Verdana" w:hAnsi="Verdana" w:cs="Arial"/>
            <w:shd w:val="clear" w:color="auto" w:fill="FFFFFF"/>
          </w:rPr>
          <w:t>https://relatoria.colombiacompra.gov.co/busqueda/conceptos</w:t>
        </w:r>
      </w:hyperlink>
      <w:r w:rsidRPr="001715C8">
        <w:rPr>
          <w:rFonts w:ascii="Verdana" w:hAnsi="Verdana" w:cs="Arial"/>
          <w:shd w:val="clear" w:color="auto" w:fill="FFFFFF"/>
        </w:rPr>
        <w:t>.</w:t>
      </w:r>
      <w:r w:rsidRPr="005644FE">
        <w:rPr>
          <w:rFonts w:ascii="Verdana" w:hAnsi="Verdana" w:cs="Arial"/>
          <w:color w:val="FF0000"/>
          <w:shd w:val="clear" w:color="auto" w:fill="FFFFFF"/>
        </w:rPr>
        <w:t xml:space="preserve"> </w:t>
      </w:r>
      <w:r w:rsidRPr="005644FE">
        <w:rPr>
          <w:rFonts w:ascii="Verdana" w:hAnsi="Verdana" w:cs="Arial"/>
          <w:color w:val="000000" w:themeColor="text1"/>
          <w:shd w:val="clear" w:color="auto" w:fill="FFFFFF"/>
        </w:rPr>
        <w:t>  </w:t>
      </w:r>
    </w:p>
    <w:p w14:paraId="0BD32C6B" w14:textId="77777777" w:rsidR="008A33D0" w:rsidRPr="006B4FA1" w:rsidRDefault="008A33D0" w:rsidP="008A33D0">
      <w:pPr>
        <w:spacing w:after="0" w:line="240" w:lineRule="auto"/>
        <w:jc w:val="both"/>
        <w:rPr>
          <w:rFonts w:ascii="Verdana" w:eastAsia="Century Gothic" w:hAnsi="Verdana" w:cs="Century Gothic"/>
        </w:rPr>
      </w:pPr>
    </w:p>
    <w:p w14:paraId="3F5BC430" w14:textId="77777777" w:rsidR="008A33D0" w:rsidRPr="00116940" w:rsidRDefault="008A33D0" w:rsidP="008A33D0">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3E822B92" w14:textId="77777777" w:rsidR="008A33D0" w:rsidRPr="00116940" w:rsidRDefault="008A33D0" w:rsidP="008A33D0">
      <w:pPr>
        <w:spacing w:after="0"/>
        <w:jc w:val="both"/>
        <w:rPr>
          <w:rFonts w:ascii="Verdana" w:hAnsi="Verdana"/>
        </w:rPr>
      </w:pPr>
    </w:p>
    <w:p w14:paraId="22CE5A7B" w14:textId="77777777" w:rsidR="008A33D0" w:rsidRPr="00116940" w:rsidRDefault="008A33D0" w:rsidP="008A33D0">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6171DD60" w14:textId="77777777" w:rsidR="008A33D0" w:rsidRPr="00116940" w:rsidRDefault="008A33D0" w:rsidP="008A33D0">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68468AA8" w14:textId="77777777" w:rsidR="008A33D0" w:rsidRPr="00116940" w:rsidRDefault="008A33D0" w:rsidP="008A33D0">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6">
        <w:r w:rsidRPr="00116940">
          <w:rPr>
            <w:rStyle w:val="Hipervnculo"/>
            <w:rFonts w:ascii="Verdana" w:eastAsia="Verdana" w:hAnsi="Verdana" w:cs="Verdana"/>
            <w:lang w:val="es-MX"/>
          </w:rPr>
          <w:t>ventanilladeradicacion@colombiacompra.gov.co</w:t>
        </w:r>
      </w:hyperlink>
    </w:p>
    <w:p w14:paraId="7542469D" w14:textId="77777777" w:rsidR="008A33D0" w:rsidRPr="00116940" w:rsidRDefault="008A33D0" w:rsidP="008A33D0">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7">
        <w:r w:rsidRPr="00116940">
          <w:rPr>
            <w:rStyle w:val="Hipervnculo"/>
            <w:rFonts w:ascii="Verdana" w:eastAsia="Verdana" w:hAnsi="Verdana" w:cs="Verdana"/>
            <w:lang w:val="es-MX"/>
          </w:rPr>
          <w:t>https://www.colombiacompra.gov.co/pqrsd/informacion-importante-antes-de-formular-una-pqrsd</w:t>
        </w:r>
      </w:hyperlink>
    </w:p>
    <w:p w14:paraId="0A9BF158" w14:textId="77777777" w:rsidR="008A33D0" w:rsidRPr="00116940" w:rsidRDefault="008A33D0" w:rsidP="008A33D0">
      <w:pPr>
        <w:spacing w:after="0" w:line="240" w:lineRule="auto"/>
        <w:ind w:left="720"/>
        <w:jc w:val="both"/>
        <w:rPr>
          <w:rFonts w:ascii="Verdana" w:hAnsi="Verdana"/>
        </w:rPr>
      </w:pPr>
    </w:p>
    <w:p w14:paraId="1B867DA2" w14:textId="77777777" w:rsidR="008A33D0" w:rsidRPr="00116940" w:rsidRDefault="008A33D0" w:rsidP="008A33D0">
      <w:pPr>
        <w:spacing w:after="0" w:line="240" w:lineRule="auto"/>
        <w:rPr>
          <w:rFonts w:ascii="Verdana" w:hAnsi="Verdana"/>
        </w:rPr>
      </w:pPr>
      <w:r w:rsidRPr="00116940">
        <w:rPr>
          <w:rFonts w:ascii="Verdana" w:hAnsi="Verdana"/>
        </w:rPr>
        <w:lastRenderedPageBreak/>
        <w:t xml:space="preserve">Evalúa el servicio que ofrece la Agencia por el canal de atención de PQRSD en el siguiente </w:t>
      </w:r>
      <w:proofErr w:type="gramStart"/>
      <w:r w:rsidRPr="00116940">
        <w:rPr>
          <w:rFonts w:ascii="Verdana" w:hAnsi="Verdana"/>
        </w:rPr>
        <w:t>enlace :</w:t>
      </w:r>
      <w:proofErr w:type="gramEnd"/>
      <w:hyperlink r:id="rId18"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118E8054" w14:textId="77777777" w:rsidR="008A33D0" w:rsidRPr="00116940" w:rsidRDefault="008A33D0" w:rsidP="008A33D0">
      <w:pPr>
        <w:spacing w:after="0" w:line="240" w:lineRule="auto"/>
        <w:rPr>
          <w:rFonts w:ascii="Verdana" w:hAnsi="Verdana"/>
        </w:rPr>
      </w:pPr>
    </w:p>
    <w:p w14:paraId="22DDCD24" w14:textId="77777777" w:rsidR="008A33D0" w:rsidRPr="00116940" w:rsidRDefault="008A33D0" w:rsidP="008A33D0">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213A184" w14:textId="77777777" w:rsidR="008A33D0" w:rsidRPr="00116940" w:rsidRDefault="008A33D0" w:rsidP="008A33D0">
      <w:pPr>
        <w:spacing w:after="0" w:line="240" w:lineRule="auto"/>
        <w:jc w:val="both"/>
        <w:rPr>
          <w:rFonts w:ascii="Verdana" w:hAnsi="Verdana"/>
        </w:rPr>
      </w:pPr>
    </w:p>
    <w:p w14:paraId="36280AB6" w14:textId="77777777" w:rsidR="008A33D0" w:rsidRPr="00116940" w:rsidRDefault="008A33D0" w:rsidP="008A33D0">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92FC614" w14:textId="77777777" w:rsidR="008A33D0" w:rsidRPr="00116940" w:rsidRDefault="008A33D0" w:rsidP="008A33D0">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78CEBE8F" w14:textId="77777777" w:rsidR="008A33D0" w:rsidRPr="00116940" w:rsidRDefault="008A33D0" w:rsidP="008A33D0">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2E71773A" w14:textId="77777777" w:rsidR="008A33D0" w:rsidRPr="00116940" w:rsidRDefault="008A33D0" w:rsidP="008A33D0">
      <w:pPr>
        <w:spacing w:after="0" w:line="240" w:lineRule="auto"/>
        <w:jc w:val="both"/>
        <w:rPr>
          <w:rFonts w:ascii="Verdana" w:hAnsi="Verdana"/>
        </w:rPr>
      </w:pPr>
    </w:p>
    <w:p w14:paraId="51F7A889" w14:textId="77777777" w:rsidR="008A33D0" w:rsidRDefault="008A33D0" w:rsidP="008A33D0">
      <w:pPr>
        <w:spacing w:after="0" w:line="240" w:lineRule="auto"/>
        <w:jc w:val="both"/>
        <w:rPr>
          <w:rFonts w:ascii="Verdana" w:hAnsi="Verdana"/>
          <w:lang w:val="es-MX"/>
        </w:rPr>
      </w:pPr>
    </w:p>
    <w:p w14:paraId="25098004" w14:textId="77777777" w:rsidR="008A33D0" w:rsidRPr="00E02524" w:rsidRDefault="008A33D0" w:rsidP="008A33D0">
      <w:pPr>
        <w:spacing w:after="0" w:line="240" w:lineRule="auto"/>
        <w:jc w:val="both"/>
        <w:rPr>
          <w:rFonts w:ascii="Verdana" w:hAnsi="Verdana"/>
          <w:lang w:val="es-MX"/>
        </w:rPr>
      </w:pPr>
      <w:r w:rsidRPr="00E02524">
        <w:rPr>
          <w:rFonts w:ascii="Verdana" w:hAnsi="Verdana"/>
          <w:lang w:val="es-MX"/>
        </w:rPr>
        <w:t>Cordialmente,</w:t>
      </w:r>
    </w:p>
    <w:p w14:paraId="7880D0AC" w14:textId="77777777" w:rsidR="008A33D0" w:rsidRPr="005644FE" w:rsidRDefault="008A33D0" w:rsidP="008A33D0">
      <w:pPr>
        <w:spacing w:after="0" w:line="276" w:lineRule="auto"/>
        <w:jc w:val="both"/>
        <w:rPr>
          <w:rFonts w:ascii="Verdana" w:eastAsia="Calibri" w:hAnsi="Verdana" w:cs="Times New Roman"/>
        </w:rPr>
      </w:pPr>
    </w:p>
    <w:p w14:paraId="00D251AC" w14:textId="46762993" w:rsidR="008A33D0" w:rsidRDefault="00842067" w:rsidP="008A33D0">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3E25BDA0" wp14:editId="48E87911">
            <wp:extent cx="3962953" cy="1867161"/>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19"/>
                    <a:stretch>
                      <a:fillRect/>
                    </a:stretch>
                  </pic:blipFill>
                  <pic:spPr>
                    <a:xfrm>
                      <a:off x="0" y="0"/>
                      <a:ext cx="3962953" cy="1867161"/>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8A33D0" w:rsidRPr="005644FE" w14:paraId="608EC2CF" w14:textId="77777777" w:rsidTr="00F034E2">
        <w:trPr>
          <w:trHeight w:val="315"/>
        </w:trPr>
        <w:tc>
          <w:tcPr>
            <w:tcW w:w="893" w:type="dxa"/>
            <w:vAlign w:val="center"/>
            <w:hideMark/>
          </w:tcPr>
          <w:p w14:paraId="1F93D847" w14:textId="77777777" w:rsidR="008A33D0" w:rsidRPr="005644FE" w:rsidRDefault="008A33D0" w:rsidP="00F034E2">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05DCD664" w14:textId="77777777" w:rsidR="008A33D0" w:rsidRPr="005644FE" w:rsidRDefault="008A33D0" w:rsidP="00F034E2">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04197AF5" w14:textId="77777777" w:rsidR="008A33D0" w:rsidRPr="005644FE" w:rsidRDefault="008A33D0" w:rsidP="00F034E2">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8A33D0" w:rsidRPr="005644FE" w14:paraId="1ECBF7D2" w14:textId="77777777" w:rsidTr="00F034E2">
        <w:trPr>
          <w:trHeight w:val="330"/>
        </w:trPr>
        <w:tc>
          <w:tcPr>
            <w:tcW w:w="893" w:type="dxa"/>
            <w:vAlign w:val="center"/>
            <w:hideMark/>
          </w:tcPr>
          <w:p w14:paraId="5FD4716D" w14:textId="77777777" w:rsidR="008A33D0" w:rsidRPr="005644FE" w:rsidRDefault="008A33D0" w:rsidP="00F034E2">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74104C3E" w14:textId="77777777" w:rsidR="008A33D0" w:rsidRPr="00FF007A" w:rsidRDefault="008A33D0" w:rsidP="00F034E2">
            <w:pPr>
              <w:pStyle w:val="paragraph"/>
              <w:spacing w:before="0" w:beforeAutospacing="0" w:after="0" w:afterAutospacing="0"/>
              <w:contextualSpacing/>
              <w:textAlignment w:val="baseline"/>
              <w:rPr>
                <w:rStyle w:val="normaltextrun"/>
                <w:rFonts w:ascii="Verdana" w:hAnsi="Verdana"/>
                <w:sz w:val="16"/>
                <w:szCs w:val="16"/>
              </w:rPr>
            </w:pPr>
            <w:r>
              <w:rPr>
                <w:rStyle w:val="normaltextrun"/>
                <w:rFonts w:ascii="Verdana" w:hAnsi="Verdana"/>
                <w:sz w:val="16"/>
                <w:szCs w:val="16"/>
              </w:rPr>
              <w:t>Diana Lucía Saavedra Castañeda</w:t>
            </w:r>
          </w:p>
          <w:p w14:paraId="3049EB13" w14:textId="77777777" w:rsidR="008A33D0" w:rsidRPr="005644FE" w:rsidRDefault="008A33D0" w:rsidP="00F034E2">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8A33D0" w:rsidRPr="005644FE" w14:paraId="516F2724" w14:textId="77777777" w:rsidTr="00F034E2">
        <w:trPr>
          <w:trHeight w:val="300"/>
        </w:trPr>
        <w:tc>
          <w:tcPr>
            <w:tcW w:w="893" w:type="dxa"/>
            <w:vAlign w:val="center"/>
          </w:tcPr>
          <w:p w14:paraId="11EEE472" w14:textId="77777777" w:rsidR="008A33D0" w:rsidRPr="005644FE" w:rsidRDefault="008A33D0" w:rsidP="00F034E2">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14BEA2E3" w14:textId="77777777" w:rsidR="008A33D0" w:rsidRPr="005644FE" w:rsidRDefault="008A33D0" w:rsidP="00F034E2">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707B9E27" w14:textId="77777777" w:rsidR="008A33D0" w:rsidRPr="005644FE" w:rsidRDefault="008A33D0" w:rsidP="00F034E2">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tbl>
    <w:p w14:paraId="303D7C5A" w14:textId="77777777" w:rsidR="008A33D0" w:rsidRDefault="008A33D0" w:rsidP="008A33D0"/>
    <w:p w14:paraId="41D84E3B" w14:textId="77777777" w:rsidR="008A33D0" w:rsidRPr="005644FE" w:rsidRDefault="008A33D0" w:rsidP="008A33D0"/>
    <w:bookmarkEnd w:id="0"/>
    <w:p w14:paraId="223DF67E" w14:textId="77777777" w:rsidR="008A33D0" w:rsidRPr="0015699B" w:rsidRDefault="008A33D0" w:rsidP="008A33D0">
      <w:pPr>
        <w:spacing w:after="0" w:line="240" w:lineRule="auto"/>
        <w:jc w:val="both"/>
        <w:textAlignment w:val="baseline"/>
        <w:rPr>
          <w:rFonts w:ascii="Verdana" w:eastAsia="Times New Roman" w:hAnsi="Verdana" w:cs="Segoe UI"/>
          <w:lang w:eastAsia="es-CO"/>
        </w:rPr>
      </w:pPr>
    </w:p>
    <w:p w14:paraId="3E25F712" w14:textId="77777777" w:rsidR="008A33D0" w:rsidRDefault="008A33D0" w:rsidP="008A33D0"/>
    <w:bookmarkEnd w:id="1"/>
    <w:p w14:paraId="0F293BF4" w14:textId="30E13FDC" w:rsidR="00127233" w:rsidRPr="00E40376" w:rsidRDefault="00127233" w:rsidP="008A33D0"/>
    <w:sectPr w:rsidR="00127233" w:rsidRPr="00E40376"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8D2CFF" w14:textId="77777777" w:rsidR="00E5470B" w:rsidRDefault="00E5470B" w:rsidP="004A1847">
      <w:pPr>
        <w:spacing w:after="0" w:line="240" w:lineRule="auto"/>
      </w:pPr>
      <w:r>
        <w:separator/>
      </w:r>
    </w:p>
  </w:endnote>
  <w:endnote w:type="continuationSeparator" w:id="0">
    <w:p w14:paraId="720BC2B8" w14:textId="77777777" w:rsidR="00E5470B" w:rsidRDefault="00E5470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C5C283" w14:textId="77777777" w:rsidR="00E5470B" w:rsidRDefault="00E5470B" w:rsidP="004A1847">
      <w:pPr>
        <w:spacing w:after="0" w:line="240" w:lineRule="auto"/>
      </w:pPr>
      <w:r>
        <w:separator/>
      </w:r>
    </w:p>
  </w:footnote>
  <w:footnote w:type="continuationSeparator" w:id="0">
    <w:p w14:paraId="2A3E3F0F" w14:textId="77777777" w:rsidR="00E5470B" w:rsidRDefault="00E5470B" w:rsidP="004A1847">
      <w:pPr>
        <w:spacing w:after="0" w:line="240" w:lineRule="auto"/>
      </w:pPr>
      <w:r>
        <w:continuationSeparator/>
      </w:r>
    </w:p>
  </w:footnote>
  <w:footnote w:id="1">
    <w:p w14:paraId="58E8F631" w14:textId="77777777" w:rsidR="008A33D0" w:rsidRPr="00714FA7" w:rsidRDefault="008A33D0" w:rsidP="008A33D0">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Corte Constitucional</w:t>
      </w:r>
      <w:r>
        <w:rPr>
          <w:rFonts w:ascii="Verdana" w:hAnsi="Verdana"/>
          <w:sz w:val="16"/>
          <w:szCs w:val="16"/>
          <w:lang w:val="es-CO"/>
        </w:rPr>
        <w:t>. S</w:t>
      </w:r>
      <w:r w:rsidRPr="004F63B2">
        <w:rPr>
          <w:rFonts w:ascii="Verdana" w:hAnsi="Verdana"/>
          <w:sz w:val="16"/>
          <w:szCs w:val="16"/>
          <w:lang w:val="es-CO"/>
        </w:rPr>
        <w:t>entencia T-743 de 2017</w:t>
      </w:r>
      <w:r>
        <w:rPr>
          <w:rFonts w:ascii="Verdana" w:hAnsi="Verdana"/>
          <w:sz w:val="16"/>
          <w:szCs w:val="16"/>
          <w:lang w:val="es-CO"/>
        </w:rPr>
        <w:t xml:space="preserve">. M.P: </w:t>
      </w:r>
      <w:r w:rsidRPr="004F63B2">
        <w:rPr>
          <w:rFonts w:ascii="Verdana" w:hAnsi="Verdana"/>
          <w:sz w:val="16"/>
          <w:szCs w:val="16"/>
          <w:lang w:val="es-CO"/>
        </w:rPr>
        <w:t>Gloria Stella Ortiz Delgado</w:t>
      </w:r>
      <w:r w:rsidRPr="00714FA7">
        <w:rPr>
          <w:rFonts w:ascii="Verdana" w:hAnsi="Verdana"/>
          <w:sz w:val="16"/>
          <w:szCs w:val="16"/>
          <w:lang w:val="es-CO"/>
        </w:rPr>
        <w:t>.</w:t>
      </w:r>
    </w:p>
    <w:p w14:paraId="7C398DC3" w14:textId="77777777" w:rsidR="008A33D0" w:rsidRPr="00714FA7" w:rsidRDefault="008A33D0" w:rsidP="008A33D0">
      <w:pPr>
        <w:pStyle w:val="Textonotapie"/>
        <w:ind w:firstLine="709"/>
        <w:rPr>
          <w:rFonts w:ascii="Verdana" w:hAnsi="Verdana"/>
          <w:sz w:val="14"/>
          <w:szCs w:val="14"/>
          <w:lang w:val="es-CO"/>
        </w:rPr>
      </w:pPr>
    </w:p>
  </w:footnote>
  <w:footnote w:id="2">
    <w:p w14:paraId="47007B7C" w14:textId="77777777" w:rsidR="008A33D0" w:rsidRDefault="008A33D0" w:rsidP="008A33D0">
      <w:pPr>
        <w:pStyle w:val="Textonotapie"/>
        <w:ind w:firstLine="709"/>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Corte Constitucional. Sentencia SU-075 de 2018. </w:t>
      </w:r>
      <w:r>
        <w:rPr>
          <w:rFonts w:ascii="Verdana" w:hAnsi="Verdana"/>
          <w:sz w:val="16"/>
          <w:szCs w:val="16"/>
          <w:lang w:val="es-CO"/>
        </w:rPr>
        <w:t>M.P:</w:t>
      </w:r>
      <w:r w:rsidRPr="004F63B2">
        <w:rPr>
          <w:rFonts w:ascii="Verdana" w:hAnsi="Verdana"/>
          <w:sz w:val="16"/>
          <w:szCs w:val="16"/>
          <w:lang w:val="es-CO"/>
        </w:rPr>
        <w:t xml:space="preserve"> Gloria Stella Ortiz Delgado.</w:t>
      </w:r>
    </w:p>
    <w:p w14:paraId="788E1172" w14:textId="77777777" w:rsidR="008A33D0" w:rsidRPr="004F63B2" w:rsidRDefault="008A33D0" w:rsidP="008A33D0">
      <w:pPr>
        <w:pStyle w:val="Textonotapie"/>
        <w:ind w:firstLine="709"/>
        <w:rPr>
          <w:rFonts w:ascii="Verdana" w:hAnsi="Verdana"/>
          <w:sz w:val="16"/>
          <w:szCs w:val="16"/>
          <w:lang w:val="es-CO"/>
        </w:rPr>
      </w:pPr>
    </w:p>
  </w:footnote>
  <w:footnote w:id="3">
    <w:p w14:paraId="7D40349A" w14:textId="77777777" w:rsidR="008A33D0" w:rsidRDefault="008A33D0" w:rsidP="008A33D0">
      <w:pPr>
        <w:pStyle w:val="Textonotapie"/>
        <w:ind w:firstLine="709"/>
        <w:rPr>
          <w:rFonts w:ascii="Verdana" w:hAnsi="Verdana"/>
          <w:sz w:val="16"/>
          <w:szCs w:val="16"/>
          <w:lang w:val="es-CO"/>
        </w:rPr>
      </w:pPr>
      <w:r w:rsidRPr="002C5F99">
        <w:rPr>
          <w:rStyle w:val="Refdenotaalpie"/>
          <w:rFonts w:ascii="Verdana" w:hAnsi="Verdana"/>
          <w:sz w:val="16"/>
          <w:szCs w:val="16"/>
        </w:rPr>
        <w:footnoteRef/>
      </w:r>
      <w:r w:rsidRPr="00E40376">
        <w:rPr>
          <w:rFonts w:ascii="Verdana" w:hAnsi="Verdana"/>
          <w:sz w:val="16"/>
          <w:szCs w:val="16"/>
          <w:lang w:val="es-CO"/>
        </w:rPr>
        <w:t xml:space="preserve"> Corte Constitucional. Sentencia T-350 del 2016. </w:t>
      </w:r>
      <w:r w:rsidRPr="002C5F99">
        <w:rPr>
          <w:rFonts w:ascii="Verdana" w:hAnsi="Verdana"/>
          <w:sz w:val="16"/>
          <w:szCs w:val="16"/>
          <w:lang w:val="es-CO"/>
        </w:rPr>
        <w:t xml:space="preserve">M.P: María Victoria Calle Correa. </w:t>
      </w:r>
    </w:p>
    <w:p w14:paraId="232EF142" w14:textId="77777777" w:rsidR="008A33D0" w:rsidRPr="002C5F99" w:rsidRDefault="008A33D0" w:rsidP="008A33D0">
      <w:pPr>
        <w:pStyle w:val="Textonotapie"/>
        <w:ind w:firstLine="709"/>
        <w:rPr>
          <w:rFonts w:ascii="Verdana" w:hAnsi="Verdana"/>
          <w:sz w:val="16"/>
          <w:szCs w:val="16"/>
          <w:lang w:val="es-CO"/>
        </w:rPr>
      </w:pPr>
    </w:p>
  </w:footnote>
  <w:footnote w:id="4">
    <w:p w14:paraId="5AEA2773" w14:textId="77777777" w:rsidR="008A33D0" w:rsidRPr="005618BC" w:rsidRDefault="008A33D0" w:rsidP="008A33D0">
      <w:pPr>
        <w:pStyle w:val="Textonotapie"/>
        <w:ind w:firstLine="709"/>
        <w:rPr>
          <w:rFonts w:ascii="Verdana" w:hAnsi="Verdana"/>
          <w:sz w:val="16"/>
          <w:szCs w:val="16"/>
          <w:lang w:val="es-ES"/>
        </w:rPr>
      </w:pPr>
      <w:r w:rsidRPr="005618BC">
        <w:rPr>
          <w:rStyle w:val="Refdenotaalpie"/>
          <w:rFonts w:ascii="Verdana" w:hAnsi="Verdana"/>
          <w:sz w:val="16"/>
          <w:szCs w:val="16"/>
        </w:rPr>
        <w:footnoteRef/>
      </w:r>
      <w:r w:rsidRPr="005618BC">
        <w:rPr>
          <w:rFonts w:ascii="Verdana" w:hAnsi="Verdana"/>
          <w:sz w:val="16"/>
          <w:szCs w:val="16"/>
        </w:rPr>
        <w:t xml:space="preserve"> </w:t>
      </w:r>
      <w:r w:rsidRPr="005618BC">
        <w:rPr>
          <w:rFonts w:ascii="Verdana" w:hAnsi="Verdana"/>
          <w:sz w:val="16"/>
          <w:szCs w:val="16"/>
          <w:lang w:val="es-ES"/>
        </w:rPr>
        <w:t xml:space="preserve">Corte Constitucional. Sentencia T-030 de 2018. M.P: </w:t>
      </w:r>
      <w:r w:rsidRPr="005618BC">
        <w:rPr>
          <w:rFonts w:ascii="Verdana" w:hAnsi="Verdana"/>
          <w:sz w:val="16"/>
          <w:szCs w:val="16"/>
          <w:lang w:val="es-CO"/>
        </w:rPr>
        <w:t>José Fernando Reyes Cuartas.</w:t>
      </w:r>
    </w:p>
  </w:footnote>
  <w:footnote w:id="5">
    <w:p w14:paraId="63F842A3" w14:textId="77777777" w:rsidR="008A33D0" w:rsidRPr="00714FA7" w:rsidRDefault="008A33D0" w:rsidP="008A33D0">
      <w:pPr>
        <w:pStyle w:val="Textonotapie"/>
        <w:ind w:firstLine="709"/>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w:t>
      </w:r>
      <w:r w:rsidRPr="00714FA7">
        <w:rPr>
          <w:rFonts w:ascii="Verdana" w:hAnsi="Verdana"/>
          <w:sz w:val="16"/>
          <w:szCs w:val="16"/>
          <w:lang w:val="es-CO"/>
        </w:rPr>
        <w:t xml:space="preserve">Corte Constitucional. Sentencia </w:t>
      </w:r>
      <w:r w:rsidRPr="00714FA7">
        <w:rPr>
          <w:rFonts w:ascii="Verdana" w:hAnsi="Verdana"/>
          <w:sz w:val="16"/>
          <w:szCs w:val="16"/>
        </w:rPr>
        <w:t xml:space="preserve">T-743 de 2017. </w:t>
      </w:r>
      <w:r w:rsidRPr="00714FA7">
        <w:rPr>
          <w:rFonts w:ascii="Verdana" w:hAnsi="Verdana"/>
          <w:sz w:val="16"/>
          <w:szCs w:val="16"/>
          <w:lang w:val="es-CO"/>
        </w:rPr>
        <w:t xml:space="preserve">M.P: Gloria Stella Ortiz Delgado. </w:t>
      </w:r>
    </w:p>
    <w:p w14:paraId="46215B94" w14:textId="77777777" w:rsidR="008A33D0" w:rsidRPr="00714FA7" w:rsidRDefault="008A33D0" w:rsidP="008A33D0">
      <w:pPr>
        <w:pStyle w:val="Textonotapie"/>
        <w:ind w:firstLine="709"/>
        <w:rPr>
          <w:rFonts w:ascii="Verdana" w:hAnsi="Verdana"/>
          <w:sz w:val="16"/>
          <w:szCs w:val="16"/>
          <w:lang w:val="es-CO"/>
        </w:rPr>
      </w:pPr>
    </w:p>
  </w:footnote>
  <w:footnote w:id="6">
    <w:p w14:paraId="08C319FB" w14:textId="77777777" w:rsidR="008A33D0" w:rsidRPr="00714FA7" w:rsidRDefault="008A33D0" w:rsidP="008A33D0">
      <w:pPr>
        <w:pStyle w:val="Textonotapie"/>
        <w:ind w:firstLine="709"/>
        <w:jc w:val="both"/>
        <w:rPr>
          <w:rFonts w:ascii="Verdana" w:hAnsi="Verdana"/>
          <w:sz w:val="16"/>
          <w:szCs w:val="16"/>
          <w:lang w:val="es-CO"/>
        </w:rPr>
      </w:pPr>
      <w:r w:rsidRPr="00714FA7">
        <w:rPr>
          <w:rStyle w:val="Refdenotaalpie"/>
          <w:rFonts w:ascii="Verdana" w:hAnsi="Verdana"/>
          <w:sz w:val="16"/>
          <w:szCs w:val="16"/>
          <w:lang w:val="es-CO"/>
        </w:rPr>
        <w:footnoteRef/>
      </w:r>
      <w:r w:rsidRPr="00714FA7">
        <w:rPr>
          <w:rFonts w:ascii="Verdana" w:hAnsi="Verdana"/>
          <w:sz w:val="16"/>
          <w:szCs w:val="16"/>
          <w:lang w:val="es-CO"/>
        </w:rPr>
        <w:t xml:space="preserve"> </w:t>
      </w:r>
      <w:r>
        <w:rPr>
          <w:rFonts w:ascii="Verdana" w:hAnsi="Verdana"/>
          <w:sz w:val="16"/>
          <w:szCs w:val="16"/>
          <w:lang w:val="es-CO"/>
        </w:rPr>
        <w:t xml:space="preserve">Corte Constitucional. Sentencia </w:t>
      </w:r>
      <w:r w:rsidRPr="00714FA7">
        <w:rPr>
          <w:rFonts w:ascii="Verdana" w:hAnsi="Verdana"/>
          <w:sz w:val="16"/>
          <w:szCs w:val="16"/>
          <w:lang w:val="es-CO"/>
        </w:rPr>
        <w:t>T-329 de 2022</w:t>
      </w:r>
      <w:r>
        <w:rPr>
          <w:rFonts w:ascii="Verdana" w:hAnsi="Verdana"/>
          <w:sz w:val="16"/>
          <w:szCs w:val="16"/>
          <w:lang w:val="es-CO"/>
        </w:rPr>
        <w:t xml:space="preserve">. </w:t>
      </w:r>
      <w:r w:rsidRPr="00714FA7">
        <w:rPr>
          <w:rFonts w:ascii="Verdana" w:hAnsi="Verdana"/>
          <w:sz w:val="16"/>
          <w:szCs w:val="16"/>
          <w:lang w:val="es-CO"/>
        </w:rPr>
        <w:t>M.P: Natalia Ángel Cabo. Reiterada en sentencia de la Corte Constitucional T-119 de 2023. M.P: Paola Andrea Meneses Mosquera.</w:t>
      </w:r>
    </w:p>
    <w:p w14:paraId="3FC86429" w14:textId="77777777" w:rsidR="008A33D0" w:rsidRPr="00714FA7" w:rsidRDefault="008A33D0" w:rsidP="008A33D0">
      <w:pPr>
        <w:pStyle w:val="Textonotapie"/>
        <w:ind w:firstLine="709"/>
        <w:jc w:val="both"/>
        <w:rPr>
          <w:rFonts w:ascii="Verdana" w:hAnsi="Verdana"/>
          <w:sz w:val="16"/>
          <w:szCs w:val="16"/>
          <w:lang w:val="es-CO"/>
        </w:rPr>
      </w:pPr>
    </w:p>
  </w:footnote>
  <w:footnote w:id="7">
    <w:p w14:paraId="05B758A8" w14:textId="77777777" w:rsidR="008A33D0" w:rsidRPr="00714FA7" w:rsidRDefault="008A33D0" w:rsidP="008A33D0">
      <w:pPr>
        <w:pStyle w:val="Textonotapie"/>
        <w:ind w:firstLine="709"/>
        <w:rPr>
          <w:rFonts w:ascii="Verdana" w:hAnsi="Verdana"/>
          <w:sz w:val="16"/>
          <w:szCs w:val="16"/>
          <w:lang w:val="es-CO"/>
        </w:rPr>
      </w:pPr>
      <w:r w:rsidRPr="00714FA7">
        <w:rPr>
          <w:rStyle w:val="Refdenotaalpie"/>
          <w:rFonts w:ascii="Verdana" w:hAnsi="Verdana"/>
          <w:sz w:val="16"/>
          <w:szCs w:val="16"/>
          <w:lang w:val="es-CO"/>
        </w:rPr>
        <w:footnoteRef/>
      </w:r>
      <w:r w:rsidRPr="00714FA7">
        <w:rPr>
          <w:rFonts w:ascii="Verdana" w:hAnsi="Verdana"/>
          <w:sz w:val="16"/>
          <w:szCs w:val="16"/>
          <w:lang w:val="es-CO"/>
        </w:rPr>
        <w:t xml:space="preserve"> Corte Constitucional. Sentencia SU</w:t>
      </w:r>
      <w:r w:rsidRPr="00714FA7">
        <w:rPr>
          <w:rFonts w:ascii="Verdana" w:hAnsi="Verdana"/>
          <w:sz w:val="16"/>
          <w:szCs w:val="16"/>
        </w:rPr>
        <w:t>-070 de 2013</w:t>
      </w:r>
      <w:r>
        <w:rPr>
          <w:rFonts w:ascii="Verdana" w:hAnsi="Verdana"/>
          <w:sz w:val="16"/>
          <w:szCs w:val="16"/>
        </w:rPr>
        <w:t xml:space="preserve">. </w:t>
      </w:r>
      <w:r w:rsidRPr="00714FA7">
        <w:rPr>
          <w:rFonts w:ascii="Verdana" w:hAnsi="Verdana"/>
          <w:sz w:val="16"/>
          <w:szCs w:val="16"/>
          <w:lang w:val="es-CO"/>
        </w:rPr>
        <w:t>M.P: Alexe</w:t>
      </w:r>
      <w:r>
        <w:rPr>
          <w:rFonts w:ascii="Verdana" w:hAnsi="Verdana"/>
          <w:sz w:val="16"/>
          <w:szCs w:val="16"/>
          <w:lang w:val="es-CO"/>
        </w:rPr>
        <w:t>i</w:t>
      </w:r>
      <w:r w:rsidRPr="00714FA7">
        <w:rPr>
          <w:rFonts w:ascii="Verdana" w:hAnsi="Verdana"/>
          <w:sz w:val="16"/>
          <w:szCs w:val="16"/>
          <w:lang w:val="es-CO"/>
        </w:rPr>
        <w:t xml:space="preserve"> Julio Estrada. </w:t>
      </w:r>
    </w:p>
    <w:p w14:paraId="65D0DDC0" w14:textId="77777777" w:rsidR="008A33D0" w:rsidRPr="00714FA7" w:rsidRDefault="008A33D0" w:rsidP="008A33D0">
      <w:pPr>
        <w:pStyle w:val="Textonotapie"/>
        <w:ind w:firstLine="709"/>
        <w:rPr>
          <w:rFonts w:ascii="Verdana" w:hAnsi="Verdana"/>
          <w:sz w:val="16"/>
          <w:szCs w:val="16"/>
          <w:lang w:val="es-CO"/>
        </w:rPr>
      </w:pPr>
    </w:p>
  </w:footnote>
  <w:footnote w:id="8">
    <w:p w14:paraId="18D7FBD9" w14:textId="77777777" w:rsidR="008A33D0" w:rsidRDefault="008A33D0" w:rsidP="008A33D0">
      <w:pPr>
        <w:spacing w:after="0" w:line="240" w:lineRule="auto"/>
        <w:ind w:firstLine="709"/>
        <w:jc w:val="both"/>
        <w:rPr>
          <w:rFonts w:ascii="Verdana" w:hAnsi="Verdana"/>
          <w:spacing w:val="-2"/>
          <w:sz w:val="16"/>
          <w:szCs w:val="16"/>
        </w:rPr>
      </w:pPr>
      <w:r w:rsidRPr="004F63B2">
        <w:rPr>
          <w:rStyle w:val="Refdenotaalpie"/>
          <w:rFonts w:ascii="Verdana" w:hAnsi="Verdana"/>
          <w:sz w:val="16"/>
          <w:szCs w:val="16"/>
        </w:rPr>
        <w:footnoteRef/>
      </w:r>
      <w:r w:rsidRPr="004F63B2">
        <w:rPr>
          <w:rFonts w:ascii="Verdana" w:hAnsi="Verdana"/>
          <w:sz w:val="16"/>
          <w:szCs w:val="16"/>
        </w:rPr>
        <w:t xml:space="preserve"> Corte</w:t>
      </w:r>
      <w:r w:rsidRPr="004F63B2">
        <w:rPr>
          <w:rFonts w:ascii="Verdana" w:hAnsi="Verdana"/>
          <w:spacing w:val="1"/>
          <w:sz w:val="16"/>
          <w:szCs w:val="16"/>
        </w:rPr>
        <w:t xml:space="preserve"> </w:t>
      </w:r>
      <w:r w:rsidRPr="004F63B2">
        <w:rPr>
          <w:rFonts w:ascii="Verdana" w:hAnsi="Verdana"/>
          <w:sz w:val="16"/>
          <w:szCs w:val="16"/>
        </w:rPr>
        <w:t>Constitucional.</w:t>
      </w:r>
      <w:r w:rsidRPr="004F63B2">
        <w:rPr>
          <w:rFonts w:ascii="Verdana" w:hAnsi="Verdana"/>
          <w:spacing w:val="3"/>
          <w:sz w:val="16"/>
          <w:szCs w:val="16"/>
        </w:rPr>
        <w:t xml:space="preserve"> </w:t>
      </w:r>
      <w:r w:rsidRPr="004F63B2">
        <w:rPr>
          <w:rFonts w:ascii="Verdana" w:hAnsi="Verdana"/>
          <w:sz w:val="16"/>
          <w:szCs w:val="16"/>
        </w:rPr>
        <w:t>Sentencia</w:t>
      </w:r>
      <w:r w:rsidRPr="004F63B2">
        <w:rPr>
          <w:rFonts w:ascii="Verdana" w:hAnsi="Verdana"/>
          <w:spacing w:val="2"/>
          <w:sz w:val="16"/>
          <w:szCs w:val="16"/>
        </w:rPr>
        <w:t xml:space="preserve"> </w:t>
      </w:r>
      <w:r w:rsidRPr="004F63B2">
        <w:rPr>
          <w:rFonts w:ascii="Verdana" w:hAnsi="Verdana"/>
          <w:sz w:val="16"/>
          <w:szCs w:val="16"/>
        </w:rPr>
        <w:t>T-329</w:t>
      </w:r>
      <w:r w:rsidRPr="004F63B2">
        <w:rPr>
          <w:rFonts w:ascii="Verdana" w:hAnsi="Verdana"/>
          <w:spacing w:val="1"/>
          <w:sz w:val="16"/>
          <w:szCs w:val="16"/>
        </w:rPr>
        <w:t xml:space="preserve"> </w:t>
      </w:r>
      <w:r w:rsidRPr="004F63B2">
        <w:rPr>
          <w:rFonts w:ascii="Verdana" w:hAnsi="Verdana"/>
          <w:sz w:val="16"/>
          <w:szCs w:val="16"/>
        </w:rPr>
        <w:t>del</w:t>
      </w:r>
      <w:r w:rsidRPr="004F63B2">
        <w:rPr>
          <w:rFonts w:ascii="Verdana" w:hAnsi="Verdana"/>
          <w:spacing w:val="2"/>
          <w:sz w:val="16"/>
          <w:szCs w:val="16"/>
        </w:rPr>
        <w:t xml:space="preserve"> </w:t>
      </w:r>
      <w:r w:rsidRPr="004F63B2">
        <w:rPr>
          <w:rFonts w:ascii="Verdana" w:hAnsi="Verdana"/>
          <w:sz w:val="16"/>
          <w:szCs w:val="16"/>
        </w:rPr>
        <w:t>19 de septiembre</w:t>
      </w:r>
      <w:r w:rsidRPr="004F63B2">
        <w:rPr>
          <w:rFonts w:ascii="Verdana" w:hAnsi="Verdana"/>
          <w:spacing w:val="2"/>
          <w:sz w:val="16"/>
          <w:szCs w:val="16"/>
        </w:rPr>
        <w:t xml:space="preserve"> </w:t>
      </w:r>
      <w:r w:rsidRPr="004F63B2">
        <w:rPr>
          <w:rFonts w:ascii="Verdana" w:hAnsi="Verdana"/>
          <w:sz w:val="16"/>
          <w:szCs w:val="16"/>
        </w:rPr>
        <w:t>de</w:t>
      </w:r>
      <w:r w:rsidRPr="004F63B2">
        <w:rPr>
          <w:rFonts w:ascii="Verdana" w:hAnsi="Verdana"/>
          <w:spacing w:val="1"/>
          <w:sz w:val="16"/>
          <w:szCs w:val="16"/>
        </w:rPr>
        <w:t xml:space="preserve"> </w:t>
      </w:r>
      <w:r w:rsidRPr="004F63B2">
        <w:rPr>
          <w:rFonts w:ascii="Verdana" w:hAnsi="Verdana"/>
          <w:sz w:val="16"/>
          <w:szCs w:val="16"/>
        </w:rPr>
        <w:t>2022.</w:t>
      </w:r>
      <w:r w:rsidRPr="004F63B2">
        <w:rPr>
          <w:rFonts w:ascii="Verdana" w:hAnsi="Verdana"/>
          <w:spacing w:val="1"/>
          <w:sz w:val="16"/>
          <w:szCs w:val="16"/>
        </w:rPr>
        <w:t xml:space="preserve"> </w:t>
      </w:r>
      <w:r w:rsidRPr="004F63B2">
        <w:rPr>
          <w:rFonts w:ascii="Verdana" w:hAnsi="Verdana"/>
          <w:sz w:val="16"/>
          <w:szCs w:val="16"/>
        </w:rPr>
        <w:t>Expediente</w:t>
      </w:r>
      <w:r w:rsidRPr="004F63B2">
        <w:rPr>
          <w:rFonts w:ascii="Verdana" w:hAnsi="Verdana"/>
          <w:spacing w:val="2"/>
          <w:sz w:val="16"/>
          <w:szCs w:val="16"/>
        </w:rPr>
        <w:t xml:space="preserve"> </w:t>
      </w:r>
      <w:r w:rsidRPr="004F63B2">
        <w:rPr>
          <w:rFonts w:ascii="Verdana" w:hAnsi="Verdana"/>
          <w:sz w:val="16"/>
          <w:szCs w:val="16"/>
        </w:rPr>
        <w:t>T-8.517.984.</w:t>
      </w:r>
      <w:r w:rsidRPr="004F63B2">
        <w:rPr>
          <w:rFonts w:ascii="Verdana" w:hAnsi="Verdana"/>
          <w:spacing w:val="1"/>
          <w:sz w:val="16"/>
          <w:szCs w:val="16"/>
        </w:rPr>
        <w:t xml:space="preserve"> </w:t>
      </w:r>
      <w:r w:rsidRPr="004F63B2">
        <w:rPr>
          <w:rFonts w:ascii="Verdana" w:hAnsi="Verdana"/>
          <w:sz w:val="16"/>
          <w:szCs w:val="16"/>
        </w:rPr>
        <w:t>M</w:t>
      </w:r>
      <w:r>
        <w:rPr>
          <w:rFonts w:ascii="Verdana" w:hAnsi="Verdana"/>
          <w:sz w:val="16"/>
          <w:szCs w:val="16"/>
        </w:rPr>
        <w:t>.</w:t>
      </w:r>
      <w:r w:rsidRPr="004F63B2">
        <w:rPr>
          <w:rFonts w:ascii="Verdana" w:hAnsi="Verdana"/>
          <w:sz w:val="16"/>
          <w:szCs w:val="16"/>
        </w:rPr>
        <w:t>P:</w:t>
      </w:r>
      <w:r w:rsidRPr="004F63B2">
        <w:rPr>
          <w:rFonts w:ascii="Verdana" w:hAnsi="Verdana"/>
          <w:spacing w:val="1"/>
          <w:sz w:val="16"/>
          <w:szCs w:val="16"/>
        </w:rPr>
        <w:t xml:space="preserve"> </w:t>
      </w:r>
      <w:r w:rsidRPr="004F63B2">
        <w:rPr>
          <w:rFonts w:ascii="Verdana" w:hAnsi="Verdana"/>
          <w:sz w:val="16"/>
          <w:szCs w:val="16"/>
        </w:rPr>
        <w:t>Natalia</w:t>
      </w:r>
      <w:r w:rsidRPr="004F63B2">
        <w:rPr>
          <w:rFonts w:ascii="Verdana" w:hAnsi="Verdana"/>
          <w:spacing w:val="1"/>
          <w:sz w:val="16"/>
          <w:szCs w:val="16"/>
        </w:rPr>
        <w:t xml:space="preserve"> </w:t>
      </w:r>
      <w:r w:rsidRPr="004F63B2">
        <w:rPr>
          <w:rFonts w:ascii="Verdana" w:hAnsi="Verdana"/>
          <w:spacing w:val="-2"/>
          <w:sz w:val="16"/>
          <w:szCs w:val="16"/>
        </w:rPr>
        <w:t xml:space="preserve">Ángel Cabo. </w:t>
      </w:r>
    </w:p>
    <w:p w14:paraId="30E5794B" w14:textId="77777777" w:rsidR="008A33D0" w:rsidRPr="004F63B2" w:rsidRDefault="008A33D0" w:rsidP="008A33D0">
      <w:pPr>
        <w:spacing w:after="0" w:line="240" w:lineRule="auto"/>
        <w:ind w:firstLine="709"/>
        <w:jc w:val="both"/>
        <w:rPr>
          <w:sz w:val="16"/>
          <w:szCs w:val="16"/>
        </w:rPr>
      </w:pPr>
    </w:p>
  </w:footnote>
  <w:footnote w:id="9">
    <w:p w14:paraId="6E6AF455" w14:textId="77777777" w:rsidR="008A33D0" w:rsidRPr="004F63B2" w:rsidRDefault="008A33D0" w:rsidP="008A33D0">
      <w:pPr>
        <w:pStyle w:val="Textonotapie"/>
        <w:ind w:firstLine="709"/>
        <w:jc w:val="both"/>
        <w:rPr>
          <w:rFonts w:ascii="Verdana" w:hAnsi="Verdana"/>
          <w:spacing w:val="-2"/>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Sentencia</w:t>
      </w:r>
      <w:r w:rsidRPr="004F63B2">
        <w:rPr>
          <w:rFonts w:ascii="Verdana" w:hAnsi="Verdana"/>
          <w:spacing w:val="-7"/>
          <w:sz w:val="16"/>
          <w:szCs w:val="16"/>
          <w:lang w:val="es-CO"/>
        </w:rPr>
        <w:t xml:space="preserve"> </w:t>
      </w:r>
      <w:r w:rsidRPr="004F63B2">
        <w:rPr>
          <w:rFonts w:ascii="Verdana" w:hAnsi="Verdana"/>
          <w:sz w:val="16"/>
          <w:szCs w:val="16"/>
          <w:lang w:val="es-CO"/>
        </w:rPr>
        <w:t>SU-070</w:t>
      </w:r>
      <w:r w:rsidRPr="004F63B2">
        <w:rPr>
          <w:rFonts w:ascii="Verdana" w:hAnsi="Verdana"/>
          <w:spacing w:val="-8"/>
          <w:sz w:val="16"/>
          <w:szCs w:val="16"/>
          <w:lang w:val="es-CO"/>
        </w:rPr>
        <w:t xml:space="preserve"> </w:t>
      </w:r>
      <w:r w:rsidRPr="004F63B2">
        <w:rPr>
          <w:rFonts w:ascii="Verdana" w:hAnsi="Verdana"/>
          <w:sz w:val="16"/>
          <w:szCs w:val="16"/>
          <w:lang w:val="es-CO"/>
        </w:rPr>
        <w:t>de</w:t>
      </w:r>
      <w:r w:rsidRPr="004F63B2">
        <w:rPr>
          <w:rFonts w:ascii="Verdana" w:hAnsi="Verdana"/>
          <w:spacing w:val="-7"/>
          <w:sz w:val="16"/>
          <w:szCs w:val="16"/>
          <w:lang w:val="es-CO"/>
        </w:rPr>
        <w:t xml:space="preserve"> </w:t>
      </w:r>
      <w:r w:rsidRPr="004F63B2">
        <w:rPr>
          <w:rFonts w:ascii="Verdana" w:hAnsi="Verdana"/>
          <w:sz w:val="16"/>
          <w:szCs w:val="16"/>
          <w:lang w:val="es-CO"/>
        </w:rPr>
        <w:t>2013.</w:t>
      </w:r>
      <w:r w:rsidRPr="004F63B2">
        <w:rPr>
          <w:rFonts w:ascii="Verdana" w:hAnsi="Verdana"/>
          <w:spacing w:val="-7"/>
          <w:sz w:val="16"/>
          <w:szCs w:val="16"/>
          <w:lang w:val="es-CO"/>
        </w:rPr>
        <w:t xml:space="preserve"> </w:t>
      </w:r>
      <w:r w:rsidRPr="004F63B2">
        <w:rPr>
          <w:rFonts w:ascii="Verdana" w:hAnsi="Verdana"/>
          <w:sz w:val="16"/>
          <w:szCs w:val="16"/>
          <w:lang w:val="es-CO"/>
        </w:rPr>
        <w:t>Fund.</w:t>
      </w:r>
      <w:r w:rsidRPr="004F63B2">
        <w:rPr>
          <w:rFonts w:ascii="Verdana" w:hAnsi="Verdana"/>
          <w:spacing w:val="-8"/>
          <w:sz w:val="16"/>
          <w:szCs w:val="16"/>
          <w:lang w:val="es-CO"/>
        </w:rPr>
        <w:t xml:space="preserve"> </w:t>
      </w:r>
      <w:r w:rsidRPr="004F63B2">
        <w:rPr>
          <w:rFonts w:ascii="Verdana" w:hAnsi="Verdana"/>
          <w:sz w:val="16"/>
          <w:szCs w:val="16"/>
          <w:lang w:val="es-CO"/>
        </w:rPr>
        <w:t>6.</w:t>
      </w:r>
      <w:r w:rsidRPr="004F63B2">
        <w:rPr>
          <w:rFonts w:ascii="Verdana" w:hAnsi="Verdana"/>
          <w:spacing w:val="-7"/>
          <w:sz w:val="16"/>
          <w:szCs w:val="16"/>
          <w:lang w:val="es-CO"/>
        </w:rPr>
        <w:t xml:space="preserve"> </w:t>
      </w:r>
      <w:r w:rsidRPr="004F63B2">
        <w:rPr>
          <w:rFonts w:ascii="Verdana" w:hAnsi="Verdana"/>
          <w:sz w:val="16"/>
          <w:szCs w:val="16"/>
          <w:lang w:val="es-CO"/>
        </w:rPr>
        <w:t>Reiterado</w:t>
      </w:r>
      <w:r w:rsidRPr="004F63B2">
        <w:rPr>
          <w:rFonts w:ascii="Verdana" w:hAnsi="Verdana"/>
          <w:spacing w:val="-7"/>
          <w:sz w:val="16"/>
          <w:szCs w:val="16"/>
          <w:lang w:val="es-CO"/>
        </w:rPr>
        <w:t xml:space="preserve"> </w:t>
      </w:r>
      <w:r w:rsidRPr="004F63B2">
        <w:rPr>
          <w:rFonts w:ascii="Verdana" w:hAnsi="Verdana"/>
          <w:sz w:val="16"/>
          <w:szCs w:val="16"/>
          <w:lang w:val="es-CO"/>
        </w:rPr>
        <w:t>en</w:t>
      </w:r>
      <w:r w:rsidRPr="004F63B2">
        <w:rPr>
          <w:rFonts w:ascii="Verdana" w:hAnsi="Verdana"/>
          <w:spacing w:val="-8"/>
          <w:sz w:val="16"/>
          <w:szCs w:val="16"/>
          <w:lang w:val="es-CO"/>
        </w:rPr>
        <w:t xml:space="preserve"> </w:t>
      </w:r>
      <w:r w:rsidRPr="004F63B2">
        <w:rPr>
          <w:rFonts w:ascii="Verdana" w:hAnsi="Verdana"/>
          <w:sz w:val="16"/>
          <w:szCs w:val="16"/>
          <w:lang w:val="es-CO"/>
        </w:rPr>
        <w:t>las</w:t>
      </w:r>
      <w:r w:rsidRPr="004F63B2">
        <w:rPr>
          <w:rFonts w:ascii="Verdana" w:hAnsi="Verdana"/>
          <w:spacing w:val="1"/>
          <w:sz w:val="16"/>
          <w:szCs w:val="16"/>
          <w:lang w:val="es-CO"/>
        </w:rPr>
        <w:t xml:space="preserve"> </w:t>
      </w:r>
      <w:r w:rsidRPr="004F63B2">
        <w:rPr>
          <w:rFonts w:ascii="Verdana" w:hAnsi="Verdana"/>
          <w:sz w:val="16"/>
          <w:szCs w:val="16"/>
          <w:lang w:val="es-CO"/>
        </w:rPr>
        <w:t>sentencias</w:t>
      </w:r>
      <w:r w:rsidRPr="004F63B2">
        <w:rPr>
          <w:rFonts w:ascii="Verdana" w:hAnsi="Verdana"/>
          <w:spacing w:val="-7"/>
          <w:sz w:val="16"/>
          <w:szCs w:val="16"/>
          <w:lang w:val="es-CO"/>
        </w:rPr>
        <w:t xml:space="preserve"> </w:t>
      </w:r>
      <w:r w:rsidRPr="004F63B2">
        <w:rPr>
          <w:rFonts w:ascii="Verdana" w:hAnsi="Verdana"/>
          <w:sz w:val="16"/>
          <w:szCs w:val="16"/>
          <w:lang w:val="es-CO"/>
        </w:rPr>
        <w:t>SU-040</w:t>
      </w:r>
      <w:r w:rsidRPr="004F63B2">
        <w:rPr>
          <w:rFonts w:ascii="Verdana" w:hAnsi="Verdana"/>
          <w:spacing w:val="-7"/>
          <w:sz w:val="16"/>
          <w:szCs w:val="16"/>
          <w:lang w:val="es-CO"/>
        </w:rPr>
        <w:t xml:space="preserve"> </w:t>
      </w:r>
      <w:r w:rsidRPr="004F63B2">
        <w:rPr>
          <w:rFonts w:ascii="Verdana" w:hAnsi="Verdana"/>
          <w:sz w:val="16"/>
          <w:szCs w:val="16"/>
          <w:lang w:val="es-CO"/>
        </w:rPr>
        <w:t>de</w:t>
      </w:r>
      <w:r w:rsidRPr="004F63B2">
        <w:rPr>
          <w:rFonts w:ascii="Verdana" w:hAnsi="Verdana"/>
          <w:spacing w:val="-8"/>
          <w:sz w:val="16"/>
          <w:szCs w:val="16"/>
          <w:lang w:val="es-CO"/>
        </w:rPr>
        <w:t xml:space="preserve"> </w:t>
      </w:r>
      <w:r w:rsidRPr="004F63B2">
        <w:rPr>
          <w:rFonts w:ascii="Verdana" w:hAnsi="Verdana"/>
          <w:sz w:val="16"/>
          <w:szCs w:val="16"/>
          <w:lang w:val="es-CO"/>
        </w:rPr>
        <w:t>2018</w:t>
      </w:r>
      <w:r w:rsidRPr="004F63B2">
        <w:rPr>
          <w:rFonts w:ascii="Verdana" w:hAnsi="Verdana"/>
          <w:spacing w:val="-7"/>
          <w:sz w:val="16"/>
          <w:szCs w:val="16"/>
          <w:lang w:val="es-CO"/>
        </w:rPr>
        <w:t xml:space="preserve"> </w:t>
      </w:r>
      <w:r w:rsidRPr="004F63B2">
        <w:rPr>
          <w:rFonts w:ascii="Verdana" w:hAnsi="Verdana"/>
          <w:sz w:val="16"/>
          <w:szCs w:val="16"/>
          <w:lang w:val="es-CO"/>
        </w:rPr>
        <w:t>y</w:t>
      </w:r>
      <w:r w:rsidRPr="004F63B2">
        <w:rPr>
          <w:rFonts w:ascii="Verdana" w:hAnsi="Verdana"/>
          <w:spacing w:val="-7"/>
          <w:sz w:val="16"/>
          <w:szCs w:val="16"/>
          <w:lang w:val="es-CO"/>
        </w:rPr>
        <w:t xml:space="preserve"> </w:t>
      </w:r>
      <w:r w:rsidRPr="004F63B2">
        <w:rPr>
          <w:rFonts w:ascii="Verdana" w:hAnsi="Verdana"/>
          <w:sz w:val="16"/>
          <w:szCs w:val="16"/>
          <w:lang w:val="es-CO"/>
        </w:rPr>
        <w:t>SU-075</w:t>
      </w:r>
      <w:r w:rsidRPr="004F63B2">
        <w:rPr>
          <w:rFonts w:ascii="Verdana" w:hAnsi="Verdana"/>
          <w:spacing w:val="-8"/>
          <w:sz w:val="16"/>
          <w:szCs w:val="16"/>
          <w:lang w:val="es-CO"/>
        </w:rPr>
        <w:t xml:space="preserve"> </w:t>
      </w:r>
      <w:r w:rsidRPr="004F63B2">
        <w:rPr>
          <w:rFonts w:ascii="Verdana" w:hAnsi="Verdana"/>
          <w:sz w:val="16"/>
          <w:szCs w:val="16"/>
          <w:lang w:val="es-CO"/>
        </w:rPr>
        <w:t>de</w:t>
      </w:r>
      <w:r w:rsidRPr="004F63B2">
        <w:rPr>
          <w:rFonts w:ascii="Verdana" w:hAnsi="Verdana"/>
          <w:spacing w:val="-7"/>
          <w:sz w:val="16"/>
          <w:szCs w:val="16"/>
          <w:lang w:val="es-CO"/>
        </w:rPr>
        <w:t xml:space="preserve"> </w:t>
      </w:r>
      <w:r w:rsidRPr="004F63B2">
        <w:rPr>
          <w:rFonts w:ascii="Verdana" w:hAnsi="Verdana"/>
          <w:spacing w:val="-2"/>
          <w:sz w:val="16"/>
          <w:szCs w:val="16"/>
          <w:lang w:val="es-CO"/>
        </w:rPr>
        <w:t>2018.</w:t>
      </w:r>
    </w:p>
    <w:p w14:paraId="182C42AA" w14:textId="77777777" w:rsidR="008A33D0" w:rsidRPr="004F63B2" w:rsidRDefault="008A33D0" w:rsidP="008A33D0">
      <w:pPr>
        <w:pStyle w:val="Textonotapie"/>
        <w:ind w:firstLine="709"/>
        <w:jc w:val="both"/>
        <w:rPr>
          <w:rFonts w:ascii="Verdana" w:hAnsi="Verdana"/>
          <w:sz w:val="16"/>
          <w:szCs w:val="16"/>
          <w:lang w:val="es-CO"/>
        </w:rPr>
      </w:pPr>
    </w:p>
  </w:footnote>
  <w:footnote w:id="10">
    <w:p w14:paraId="750628E1" w14:textId="77777777" w:rsidR="008A33D0" w:rsidRDefault="008A33D0" w:rsidP="008A33D0">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Esta indemnización se ha reconocido en contratos de prestación de servicios, entre otras las sentencias T-564 de 2017, T -316 de 2016, T-102 de 2016 y T-346 de 2013. </w:t>
      </w:r>
    </w:p>
    <w:p w14:paraId="085B37A1" w14:textId="77777777" w:rsidR="008A33D0" w:rsidRPr="004F63B2" w:rsidRDefault="008A33D0" w:rsidP="008A33D0">
      <w:pPr>
        <w:pStyle w:val="Textonotapie"/>
        <w:ind w:firstLine="709"/>
        <w:jc w:val="both"/>
        <w:rPr>
          <w:rFonts w:ascii="Verdana" w:hAnsi="Verdana"/>
          <w:sz w:val="16"/>
          <w:szCs w:val="16"/>
          <w:lang w:val="es-CO"/>
        </w:rPr>
      </w:pPr>
    </w:p>
  </w:footnote>
  <w:footnote w:id="11">
    <w:p w14:paraId="2E71C094" w14:textId="77777777" w:rsidR="008A33D0" w:rsidRDefault="008A33D0" w:rsidP="008A33D0">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En las sentencias T-238 de 2015 y T-350 de 2016 la Corte</w:t>
      </w:r>
      <w:r>
        <w:rPr>
          <w:rFonts w:ascii="Verdana" w:hAnsi="Verdana"/>
          <w:sz w:val="16"/>
          <w:szCs w:val="16"/>
          <w:lang w:val="es-CO"/>
        </w:rPr>
        <w:t xml:space="preserve"> Constitucional </w:t>
      </w:r>
      <w:r w:rsidRPr="004F63B2">
        <w:rPr>
          <w:rFonts w:ascii="Verdana" w:hAnsi="Verdana"/>
          <w:sz w:val="16"/>
          <w:szCs w:val="16"/>
          <w:lang w:val="es-CO"/>
        </w:rPr>
        <w:t>determinó que no procede el pago de la licencia de maternidad cuando en el caso se observe que la licencia de maternidad ya fue disfrutada.</w:t>
      </w:r>
    </w:p>
    <w:p w14:paraId="5CF5C43B" w14:textId="77777777" w:rsidR="008A33D0" w:rsidRPr="004F63B2" w:rsidRDefault="008A33D0" w:rsidP="008A33D0">
      <w:pPr>
        <w:pStyle w:val="Textonotapie"/>
        <w:ind w:firstLine="709"/>
        <w:jc w:val="both"/>
        <w:rPr>
          <w:rFonts w:ascii="Verdana" w:hAnsi="Verdana"/>
          <w:sz w:val="16"/>
          <w:szCs w:val="16"/>
          <w:lang w:val="es-CO"/>
        </w:rPr>
      </w:pPr>
    </w:p>
  </w:footnote>
  <w:footnote w:id="12">
    <w:p w14:paraId="5B75FCCC" w14:textId="77777777" w:rsidR="008A33D0" w:rsidRDefault="008A33D0" w:rsidP="008A33D0">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Esta</w:t>
      </w:r>
      <w:r w:rsidRPr="004F63B2">
        <w:rPr>
          <w:rFonts w:ascii="Verdana" w:hAnsi="Verdana"/>
          <w:spacing w:val="-9"/>
          <w:sz w:val="16"/>
          <w:szCs w:val="16"/>
          <w:lang w:val="es-CO"/>
        </w:rPr>
        <w:t xml:space="preserve"> </w:t>
      </w:r>
      <w:r w:rsidRPr="004F63B2">
        <w:rPr>
          <w:rFonts w:ascii="Verdana" w:hAnsi="Verdana"/>
          <w:sz w:val="16"/>
          <w:szCs w:val="16"/>
          <w:lang w:val="es-CO"/>
        </w:rPr>
        <w:t>media</w:t>
      </w:r>
      <w:r w:rsidRPr="004F63B2">
        <w:rPr>
          <w:rFonts w:ascii="Verdana" w:hAnsi="Verdana"/>
          <w:spacing w:val="-8"/>
          <w:sz w:val="16"/>
          <w:szCs w:val="16"/>
          <w:lang w:val="es-CO"/>
        </w:rPr>
        <w:t xml:space="preserve"> </w:t>
      </w:r>
      <w:r w:rsidRPr="004F63B2">
        <w:rPr>
          <w:rFonts w:ascii="Verdana" w:hAnsi="Verdana"/>
          <w:sz w:val="16"/>
          <w:szCs w:val="16"/>
          <w:lang w:val="es-CO"/>
        </w:rPr>
        <w:t>fue</w:t>
      </w:r>
      <w:r w:rsidRPr="004F63B2">
        <w:rPr>
          <w:rFonts w:ascii="Verdana" w:hAnsi="Verdana"/>
          <w:spacing w:val="-8"/>
          <w:sz w:val="16"/>
          <w:szCs w:val="16"/>
          <w:lang w:val="es-CO"/>
        </w:rPr>
        <w:t xml:space="preserve"> </w:t>
      </w:r>
      <w:r w:rsidRPr="004F63B2">
        <w:rPr>
          <w:rFonts w:ascii="Verdana" w:hAnsi="Verdana"/>
          <w:sz w:val="16"/>
          <w:szCs w:val="16"/>
          <w:lang w:val="es-CO"/>
        </w:rPr>
        <w:t>aplicada</w:t>
      </w:r>
      <w:r w:rsidRPr="004F63B2">
        <w:rPr>
          <w:rFonts w:ascii="Verdana" w:hAnsi="Verdana"/>
          <w:spacing w:val="-8"/>
          <w:sz w:val="16"/>
          <w:szCs w:val="16"/>
          <w:lang w:val="es-CO"/>
        </w:rPr>
        <w:t xml:space="preserve"> </w:t>
      </w:r>
      <w:r w:rsidRPr="004F63B2">
        <w:rPr>
          <w:rFonts w:ascii="Verdana" w:hAnsi="Verdana"/>
          <w:sz w:val="16"/>
          <w:szCs w:val="16"/>
          <w:lang w:val="es-CO"/>
        </w:rPr>
        <w:t>en</w:t>
      </w:r>
      <w:r w:rsidRPr="004F63B2">
        <w:rPr>
          <w:rFonts w:ascii="Verdana" w:hAnsi="Verdana"/>
          <w:spacing w:val="-8"/>
          <w:sz w:val="16"/>
          <w:szCs w:val="16"/>
          <w:lang w:val="es-CO"/>
        </w:rPr>
        <w:t xml:space="preserve"> </w:t>
      </w:r>
      <w:r w:rsidRPr="004F63B2">
        <w:rPr>
          <w:rFonts w:ascii="Verdana" w:hAnsi="Verdana"/>
          <w:sz w:val="16"/>
          <w:szCs w:val="16"/>
          <w:lang w:val="es-CO"/>
        </w:rPr>
        <w:t>la</w:t>
      </w:r>
      <w:r w:rsidRPr="004F63B2">
        <w:rPr>
          <w:rFonts w:ascii="Verdana" w:hAnsi="Verdana"/>
          <w:spacing w:val="-8"/>
          <w:sz w:val="16"/>
          <w:szCs w:val="16"/>
          <w:lang w:val="es-CO"/>
        </w:rPr>
        <w:t xml:space="preserve"> </w:t>
      </w:r>
      <w:r w:rsidRPr="004F63B2">
        <w:rPr>
          <w:rFonts w:ascii="Verdana" w:hAnsi="Verdana"/>
          <w:sz w:val="16"/>
          <w:szCs w:val="16"/>
          <w:lang w:val="es-CO"/>
        </w:rPr>
        <w:t xml:space="preserve">Sentencia de la Corte Constitucional </w:t>
      </w:r>
      <w:r w:rsidRPr="004F63B2">
        <w:rPr>
          <w:rFonts w:ascii="Verdana" w:hAnsi="Verdana"/>
          <w:spacing w:val="-8"/>
          <w:sz w:val="16"/>
          <w:szCs w:val="16"/>
          <w:lang w:val="es-CO"/>
        </w:rPr>
        <w:t>T</w:t>
      </w:r>
      <w:r w:rsidRPr="004F63B2">
        <w:rPr>
          <w:rFonts w:ascii="Verdana" w:hAnsi="Verdana"/>
          <w:sz w:val="16"/>
          <w:szCs w:val="16"/>
          <w:lang w:val="es-CO"/>
        </w:rPr>
        <w:t>-030</w:t>
      </w:r>
      <w:r w:rsidRPr="004F63B2">
        <w:rPr>
          <w:rFonts w:ascii="Verdana" w:hAnsi="Verdana"/>
          <w:spacing w:val="-8"/>
          <w:sz w:val="16"/>
          <w:szCs w:val="16"/>
          <w:lang w:val="es-CO"/>
        </w:rPr>
        <w:t xml:space="preserve"> </w:t>
      </w:r>
      <w:r w:rsidRPr="004F63B2">
        <w:rPr>
          <w:rFonts w:ascii="Verdana" w:hAnsi="Verdana"/>
          <w:sz w:val="16"/>
          <w:szCs w:val="16"/>
          <w:lang w:val="es-CO"/>
        </w:rPr>
        <w:t>de</w:t>
      </w:r>
      <w:r w:rsidRPr="004F63B2">
        <w:rPr>
          <w:rFonts w:ascii="Verdana" w:hAnsi="Verdana"/>
          <w:spacing w:val="-8"/>
          <w:sz w:val="16"/>
          <w:szCs w:val="16"/>
          <w:lang w:val="es-CO"/>
        </w:rPr>
        <w:t xml:space="preserve"> </w:t>
      </w:r>
      <w:r w:rsidRPr="004F63B2">
        <w:rPr>
          <w:rFonts w:ascii="Verdana" w:hAnsi="Verdana"/>
          <w:sz w:val="16"/>
          <w:szCs w:val="16"/>
          <w:lang w:val="es-CO"/>
        </w:rPr>
        <w:t>2018.</w:t>
      </w:r>
    </w:p>
    <w:p w14:paraId="5870177E" w14:textId="77777777" w:rsidR="008A33D0" w:rsidRPr="004F63B2" w:rsidRDefault="008A33D0" w:rsidP="008A33D0">
      <w:pPr>
        <w:pStyle w:val="Textonotapie"/>
        <w:ind w:firstLine="709"/>
        <w:jc w:val="both"/>
        <w:rPr>
          <w:rFonts w:ascii="Verdana" w:hAnsi="Verdana"/>
          <w:sz w:val="16"/>
          <w:szCs w:val="16"/>
          <w:lang w:val="es-CO"/>
        </w:rPr>
      </w:pPr>
    </w:p>
  </w:footnote>
  <w:footnote w:id="13">
    <w:p w14:paraId="5F422080" w14:textId="77777777" w:rsidR="008A33D0" w:rsidRPr="004F63B2" w:rsidRDefault="008A33D0" w:rsidP="008A33D0">
      <w:pPr>
        <w:pStyle w:val="Textonotapie"/>
        <w:ind w:firstLine="709"/>
        <w:jc w:val="both"/>
        <w:rPr>
          <w:rFonts w:ascii="Verdana" w:hAnsi="Verdana"/>
          <w:sz w:val="16"/>
          <w:szCs w:val="16"/>
          <w:lang w:val="es-CO"/>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En algunas oportunidades las salas de revisión han reconocido el pago de las prestaciones en materia de seguridad social en salud como en la sentencia T-305 de 202</w:t>
      </w:r>
      <w:r>
        <w:rPr>
          <w:rFonts w:ascii="Verdana" w:hAnsi="Verdana"/>
          <w:sz w:val="16"/>
          <w:szCs w:val="16"/>
          <w:lang w:val="es-CO"/>
        </w:rPr>
        <w:t xml:space="preserve">0. M.P: Alberto Rojas Ríos. </w:t>
      </w:r>
    </w:p>
    <w:p w14:paraId="06E5C5A4" w14:textId="77777777" w:rsidR="008A33D0" w:rsidRPr="004F63B2" w:rsidRDefault="008A33D0" w:rsidP="008A33D0">
      <w:pPr>
        <w:pStyle w:val="Textonotapie"/>
        <w:ind w:firstLine="709"/>
        <w:jc w:val="both"/>
        <w:rPr>
          <w:rFonts w:ascii="Verdana" w:hAnsi="Verdana"/>
          <w:sz w:val="16"/>
          <w:szCs w:val="16"/>
          <w:lang w:val="es-CO"/>
        </w:rPr>
      </w:pPr>
    </w:p>
  </w:footnote>
  <w:footnote w:id="14">
    <w:p w14:paraId="37DBD0B6" w14:textId="77777777" w:rsidR="008A33D0" w:rsidRPr="004F63B2" w:rsidRDefault="008A33D0" w:rsidP="008A33D0">
      <w:pPr>
        <w:pStyle w:val="Textonotapie"/>
        <w:ind w:firstLine="709"/>
        <w:jc w:val="both"/>
        <w:rPr>
          <w:rFonts w:ascii="Verdana" w:hAnsi="Verdana"/>
          <w:sz w:val="16"/>
          <w:szCs w:val="16"/>
          <w:lang w:val="es-ES"/>
        </w:rPr>
      </w:pPr>
      <w:r w:rsidRPr="004F63B2">
        <w:rPr>
          <w:rStyle w:val="Refdenotaalpie"/>
          <w:rFonts w:ascii="Verdana" w:hAnsi="Verdana"/>
          <w:sz w:val="16"/>
          <w:szCs w:val="16"/>
          <w:lang w:val="es-CO"/>
        </w:rPr>
        <w:footnoteRef/>
      </w:r>
      <w:r w:rsidRPr="004F63B2">
        <w:rPr>
          <w:rFonts w:ascii="Verdana" w:hAnsi="Verdana"/>
          <w:sz w:val="16"/>
          <w:szCs w:val="16"/>
          <w:lang w:val="es-CO"/>
        </w:rPr>
        <w:t xml:space="preserve"> Consejo</w:t>
      </w:r>
      <w:r w:rsidRPr="004F63B2">
        <w:rPr>
          <w:rFonts w:ascii="Verdana" w:hAnsi="Verdana"/>
          <w:spacing w:val="-4"/>
          <w:sz w:val="16"/>
          <w:szCs w:val="16"/>
          <w:lang w:val="es-CO"/>
        </w:rPr>
        <w:t xml:space="preserve"> </w:t>
      </w:r>
      <w:r w:rsidRPr="004F63B2">
        <w:rPr>
          <w:rFonts w:ascii="Verdana" w:hAnsi="Verdana"/>
          <w:sz w:val="16"/>
          <w:szCs w:val="16"/>
          <w:lang w:val="es-CO"/>
        </w:rPr>
        <w:t>de</w:t>
      </w:r>
      <w:r w:rsidRPr="004F63B2">
        <w:rPr>
          <w:rFonts w:ascii="Verdana" w:hAnsi="Verdana"/>
          <w:spacing w:val="-4"/>
          <w:sz w:val="16"/>
          <w:szCs w:val="16"/>
          <w:lang w:val="es-CO"/>
        </w:rPr>
        <w:t xml:space="preserve"> </w:t>
      </w:r>
      <w:r w:rsidRPr="004F63B2">
        <w:rPr>
          <w:rFonts w:ascii="Verdana" w:hAnsi="Verdana"/>
          <w:sz w:val="16"/>
          <w:szCs w:val="16"/>
          <w:lang w:val="es-CO"/>
        </w:rPr>
        <w:t>Estado. Sala de lo Contencioso Administrativo. Sección</w:t>
      </w:r>
      <w:r w:rsidRPr="004F63B2">
        <w:rPr>
          <w:rFonts w:ascii="Verdana" w:hAnsi="Verdana"/>
          <w:spacing w:val="-4"/>
          <w:sz w:val="16"/>
          <w:szCs w:val="16"/>
          <w:lang w:val="es-CO"/>
        </w:rPr>
        <w:t xml:space="preserve"> </w:t>
      </w:r>
      <w:r w:rsidRPr="004F63B2">
        <w:rPr>
          <w:rFonts w:ascii="Verdana" w:hAnsi="Verdana"/>
          <w:sz w:val="16"/>
          <w:szCs w:val="16"/>
          <w:lang w:val="es-CO"/>
        </w:rPr>
        <w:t>Segunda,</w:t>
      </w:r>
      <w:r w:rsidRPr="004F63B2">
        <w:rPr>
          <w:rFonts w:ascii="Verdana" w:hAnsi="Verdana"/>
          <w:spacing w:val="-4"/>
          <w:sz w:val="16"/>
          <w:szCs w:val="16"/>
          <w:lang w:val="es-CO"/>
        </w:rPr>
        <w:t xml:space="preserve"> </w:t>
      </w:r>
      <w:r w:rsidRPr="004F63B2">
        <w:rPr>
          <w:rFonts w:ascii="Verdana" w:hAnsi="Verdana"/>
          <w:sz w:val="16"/>
          <w:szCs w:val="16"/>
          <w:lang w:val="es-CO"/>
        </w:rPr>
        <w:t>Subsección A.</w:t>
      </w:r>
      <w:r w:rsidRPr="004F63B2">
        <w:rPr>
          <w:rFonts w:ascii="Verdana" w:hAnsi="Verdana"/>
          <w:spacing w:val="-4"/>
          <w:sz w:val="16"/>
          <w:szCs w:val="16"/>
          <w:lang w:val="es-CO"/>
        </w:rPr>
        <w:t xml:space="preserve"> </w:t>
      </w:r>
      <w:r w:rsidRPr="004F63B2">
        <w:rPr>
          <w:rFonts w:ascii="Verdana" w:hAnsi="Verdana"/>
          <w:sz w:val="16"/>
          <w:szCs w:val="16"/>
          <w:lang w:val="es-CO"/>
        </w:rPr>
        <w:t>Sentencia</w:t>
      </w:r>
      <w:r w:rsidRPr="004F63B2">
        <w:rPr>
          <w:rFonts w:ascii="Verdana" w:hAnsi="Verdana"/>
          <w:spacing w:val="-4"/>
          <w:sz w:val="16"/>
          <w:szCs w:val="16"/>
          <w:lang w:val="es-CO"/>
        </w:rPr>
        <w:t xml:space="preserve"> </w:t>
      </w:r>
      <w:r w:rsidRPr="004F63B2">
        <w:rPr>
          <w:rFonts w:ascii="Verdana" w:hAnsi="Verdana"/>
          <w:sz w:val="16"/>
          <w:szCs w:val="16"/>
          <w:lang w:val="es-CO"/>
        </w:rPr>
        <w:t>del</w:t>
      </w:r>
      <w:r w:rsidRPr="004F63B2">
        <w:rPr>
          <w:rFonts w:ascii="Verdana" w:hAnsi="Verdana"/>
          <w:spacing w:val="-4"/>
          <w:sz w:val="16"/>
          <w:szCs w:val="16"/>
          <w:lang w:val="es-CO"/>
        </w:rPr>
        <w:t xml:space="preserve"> </w:t>
      </w:r>
      <w:r w:rsidRPr="004F63B2">
        <w:rPr>
          <w:rFonts w:ascii="Verdana" w:hAnsi="Verdana"/>
          <w:sz w:val="16"/>
          <w:szCs w:val="16"/>
          <w:lang w:val="es-CO"/>
        </w:rPr>
        <w:t>26 de</w:t>
      </w:r>
      <w:r w:rsidRPr="004F63B2">
        <w:rPr>
          <w:rFonts w:ascii="Verdana" w:hAnsi="Verdana"/>
          <w:spacing w:val="-4"/>
          <w:sz w:val="16"/>
          <w:szCs w:val="16"/>
          <w:lang w:val="es-CO"/>
        </w:rPr>
        <w:t xml:space="preserve"> </w:t>
      </w:r>
      <w:r w:rsidRPr="004F63B2">
        <w:rPr>
          <w:rFonts w:ascii="Verdana" w:hAnsi="Verdana"/>
          <w:sz w:val="16"/>
          <w:szCs w:val="16"/>
          <w:lang w:val="es-CO"/>
        </w:rPr>
        <w:t>enero</w:t>
      </w:r>
      <w:r w:rsidRPr="004F63B2">
        <w:rPr>
          <w:rFonts w:ascii="Verdana" w:hAnsi="Verdana"/>
          <w:spacing w:val="-4"/>
          <w:sz w:val="16"/>
          <w:szCs w:val="16"/>
          <w:lang w:val="es-CO"/>
        </w:rPr>
        <w:t xml:space="preserve"> </w:t>
      </w:r>
      <w:r w:rsidRPr="004F63B2">
        <w:rPr>
          <w:rFonts w:ascii="Verdana" w:hAnsi="Verdana"/>
          <w:sz w:val="16"/>
          <w:szCs w:val="16"/>
          <w:lang w:val="es-CO"/>
        </w:rPr>
        <w:t>de</w:t>
      </w:r>
      <w:r w:rsidRPr="004F63B2">
        <w:rPr>
          <w:rFonts w:ascii="Verdana" w:hAnsi="Verdana"/>
          <w:spacing w:val="-4"/>
          <w:sz w:val="16"/>
          <w:szCs w:val="16"/>
          <w:lang w:val="es-CO"/>
        </w:rPr>
        <w:t xml:space="preserve"> </w:t>
      </w:r>
      <w:r w:rsidRPr="004F63B2">
        <w:rPr>
          <w:rFonts w:ascii="Verdana" w:hAnsi="Verdana"/>
          <w:sz w:val="16"/>
          <w:szCs w:val="16"/>
          <w:lang w:val="es-CO"/>
        </w:rPr>
        <w:t>2023.</w:t>
      </w:r>
      <w:r w:rsidRPr="004F63B2">
        <w:rPr>
          <w:rFonts w:ascii="Verdana" w:hAnsi="Verdana"/>
          <w:spacing w:val="-4"/>
          <w:sz w:val="16"/>
          <w:szCs w:val="16"/>
          <w:lang w:val="es-CO"/>
        </w:rPr>
        <w:t xml:space="preserve"> </w:t>
      </w:r>
      <w:r w:rsidRPr="004F63B2">
        <w:rPr>
          <w:rFonts w:ascii="Verdana" w:hAnsi="Verdana"/>
          <w:sz w:val="16"/>
          <w:szCs w:val="16"/>
          <w:lang w:val="es-CO"/>
        </w:rPr>
        <w:t>Exp</w:t>
      </w:r>
      <w:r w:rsidRPr="004F63B2">
        <w:rPr>
          <w:rFonts w:ascii="Verdana" w:hAnsi="Verdana"/>
          <w:spacing w:val="-4"/>
          <w:sz w:val="16"/>
          <w:szCs w:val="16"/>
          <w:lang w:val="es-CO"/>
        </w:rPr>
        <w:t xml:space="preserve"> </w:t>
      </w:r>
      <w:r w:rsidRPr="004F63B2">
        <w:rPr>
          <w:rFonts w:ascii="Verdana" w:hAnsi="Verdana"/>
          <w:sz w:val="16"/>
          <w:szCs w:val="16"/>
          <w:lang w:val="es-CO"/>
        </w:rPr>
        <w:t>(4620-2017),</w:t>
      </w:r>
      <w:r w:rsidRPr="004F63B2">
        <w:rPr>
          <w:rFonts w:ascii="Verdana" w:hAnsi="Verdana"/>
          <w:spacing w:val="-4"/>
          <w:sz w:val="16"/>
          <w:szCs w:val="16"/>
          <w:lang w:val="es-CO"/>
        </w:rPr>
        <w:t xml:space="preserve"> </w:t>
      </w:r>
      <w:r w:rsidRPr="004F63B2">
        <w:rPr>
          <w:rFonts w:ascii="Verdana" w:hAnsi="Verdana"/>
          <w:sz w:val="16"/>
          <w:szCs w:val="16"/>
          <w:lang w:val="es-CO"/>
        </w:rPr>
        <w:t>C.P</w:t>
      </w:r>
      <w:r>
        <w:rPr>
          <w:rFonts w:ascii="Verdana" w:hAnsi="Verdana"/>
          <w:sz w:val="16"/>
          <w:szCs w:val="16"/>
          <w:lang w:val="es-CO"/>
        </w:rPr>
        <w:t>:</w:t>
      </w:r>
      <w:r w:rsidRPr="004F63B2">
        <w:rPr>
          <w:rFonts w:ascii="Verdana" w:hAnsi="Verdana"/>
          <w:spacing w:val="-4"/>
          <w:sz w:val="16"/>
          <w:szCs w:val="16"/>
          <w:lang w:val="es-CO"/>
        </w:rPr>
        <w:t xml:space="preserve"> </w:t>
      </w:r>
      <w:r w:rsidRPr="004F63B2">
        <w:rPr>
          <w:rFonts w:ascii="Verdana" w:hAnsi="Verdana"/>
          <w:sz w:val="16"/>
          <w:szCs w:val="16"/>
          <w:lang w:val="es-CO"/>
        </w:rPr>
        <w:t>Gabriel</w:t>
      </w:r>
      <w:r w:rsidRPr="004F63B2">
        <w:rPr>
          <w:rFonts w:ascii="Verdana" w:hAnsi="Verdana"/>
          <w:spacing w:val="-4"/>
          <w:sz w:val="16"/>
          <w:szCs w:val="16"/>
          <w:lang w:val="es-CO"/>
        </w:rPr>
        <w:t xml:space="preserve"> </w:t>
      </w:r>
      <w:r w:rsidRPr="004F63B2">
        <w:rPr>
          <w:rFonts w:ascii="Verdana" w:hAnsi="Verdana"/>
          <w:sz w:val="16"/>
          <w:szCs w:val="16"/>
          <w:lang w:val="es-CO"/>
        </w:rPr>
        <w:t xml:space="preserve">Valbuena </w:t>
      </w:r>
      <w:r w:rsidRPr="004F63B2">
        <w:rPr>
          <w:rFonts w:ascii="Verdana" w:hAnsi="Verdana"/>
          <w:spacing w:val="-2"/>
          <w:sz w:val="16"/>
          <w:szCs w:val="16"/>
          <w:lang w:val="es-CO"/>
        </w:rPr>
        <w:t>Hernández.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11" w15:restartNumberingAfterBreak="0">
    <w:nsid w:val="57621BDA"/>
    <w:multiLevelType w:val="hybridMultilevel"/>
    <w:tmpl w:val="79669CA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8779781">
    <w:abstractNumId w:val="7"/>
  </w:num>
  <w:num w:numId="2" w16cid:durableId="19822139">
    <w:abstractNumId w:val="2"/>
  </w:num>
  <w:num w:numId="3" w16cid:durableId="876742304">
    <w:abstractNumId w:val="4"/>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5"/>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1"/>
  </w:num>
  <w:num w:numId="13" w16cid:durableId="1512908409">
    <w:abstractNumId w:val="3"/>
  </w:num>
  <w:num w:numId="14" w16cid:durableId="895897244">
    <w:abstractNumId w:val="17"/>
  </w:num>
  <w:num w:numId="15" w16cid:durableId="390349800">
    <w:abstractNumId w:val="13"/>
  </w:num>
  <w:num w:numId="16" w16cid:durableId="341274352">
    <w:abstractNumId w:val="0"/>
  </w:num>
  <w:num w:numId="17" w16cid:durableId="1894196751">
    <w:abstractNumId w:val="11"/>
  </w:num>
  <w:num w:numId="18" w16cid:durableId="590166098">
    <w:abstractNumId w:val="6"/>
  </w:num>
  <w:num w:numId="19" w16cid:durableId="1025594569">
    <w:abstractNumId w:val="18"/>
  </w:num>
  <w:num w:numId="20" w16cid:durableId="1255475188">
    <w:abstractNumId w:val="10"/>
  </w:num>
  <w:num w:numId="21" w16cid:durableId="1199548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3C7D"/>
    <w:rsid w:val="000A683E"/>
    <w:rsid w:val="000B19B9"/>
    <w:rsid w:val="000D0334"/>
    <w:rsid w:val="000D5DA7"/>
    <w:rsid w:val="000F6486"/>
    <w:rsid w:val="00116940"/>
    <w:rsid w:val="00125105"/>
    <w:rsid w:val="00127233"/>
    <w:rsid w:val="0015699B"/>
    <w:rsid w:val="001A33BF"/>
    <w:rsid w:val="001C3BF0"/>
    <w:rsid w:val="001E4177"/>
    <w:rsid w:val="001F0B24"/>
    <w:rsid w:val="001F7DC6"/>
    <w:rsid w:val="0022400B"/>
    <w:rsid w:val="002421BB"/>
    <w:rsid w:val="0024422E"/>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073AF"/>
    <w:rsid w:val="005566E8"/>
    <w:rsid w:val="00574867"/>
    <w:rsid w:val="00591460"/>
    <w:rsid w:val="005A65E0"/>
    <w:rsid w:val="005B36F4"/>
    <w:rsid w:val="005C3777"/>
    <w:rsid w:val="005C5CDC"/>
    <w:rsid w:val="005D476C"/>
    <w:rsid w:val="005D5C15"/>
    <w:rsid w:val="006200BF"/>
    <w:rsid w:val="006219F8"/>
    <w:rsid w:val="006302F7"/>
    <w:rsid w:val="00646B9F"/>
    <w:rsid w:val="006522A3"/>
    <w:rsid w:val="00665D70"/>
    <w:rsid w:val="006900D9"/>
    <w:rsid w:val="006D3DAD"/>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2067"/>
    <w:rsid w:val="00844AE9"/>
    <w:rsid w:val="00867F95"/>
    <w:rsid w:val="008843B6"/>
    <w:rsid w:val="00891928"/>
    <w:rsid w:val="008A33D0"/>
    <w:rsid w:val="008A446D"/>
    <w:rsid w:val="008B25F1"/>
    <w:rsid w:val="008D180B"/>
    <w:rsid w:val="008D35F1"/>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1353"/>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43C6"/>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330B0"/>
    <w:rsid w:val="00E40376"/>
    <w:rsid w:val="00E50AFE"/>
    <w:rsid w:val="00E5470B"/>
    <w:rsid w:val="00E75C92"/>
    <w:rsid w:val="00E771DC"/>
    <w:rsid w:val="00E8772A"/>
    <w:rsid w:val="00E90F6B"/>
    <w:rsid w:val="00E92C27"/>
    <w:rsid w:val="00EA0E3D"/>
    <w:rsid w:val="00EC38A7"/>
    <w:rsid w:val="00EE1AA8"/>
    <w:rsid w:val="00F1139F"/>
    <w:rsid w:val="00F23FEA"/>
    <w:rsid w:val="00F31EDC"/>
    <w:rsid w:val="00F462B3"/>
    <w:rsid w:val="00F5664F"/>
    <w:rsid w:val="00F666C4"/>
    <w:rsid w:val="00F76AFC"/>
    <w:rsid w:val="00FA47C0"/>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8A33D0"/>
    <w:rPr>
      <w:rFonts w:ascii="Geomanist Light" w:hAnsi="Geomanist Light"/>
      <w:lang w:val="es-ES"/>
    </w:rPr>
  </w:style>
  <w:style w:type="paragraph" w:customStyle="1" w:styleId="Appelnotedebasde">
    <w:name w:val="Appel note de bas de..."/>
    <w:basedOn w:val="Normal"/>
    <w:link w:val="Refdenotaalpie"/>
    <w:uiPriority w:val="99"/>
    <w:rsid w:val="008A33D0"/>
    <w:pPr>
      <w:spacing w:line="240" w:lineRule="exact"/>
    </w:pPr>
    <w:rPr>
      <w:vertAlign w:val="superscript"/>
    </w:rPr>
  </w:style>
  <w:style w:type="paragraph" w:styleId="Textoindependiente">
    <w:name w:val="Body Text"/>
    <w:basedOn w:val="Normal"/>
    <w:link w:val="TextoindependienteCar"/>
    <w:uiPriority w:val="1"/>
    <w:qFormat/>
    <w:rsid w:val="008A33D0"/>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8A33D0"/>
    <w:rPr>
      <w:rFonts w:ascii="Arial" w:eastAsia="Arial" w:hAnsi="Arial" w:cs="Arial"/>
      <w:lang w:val="es-ES"/>
    </w:rPr>
  </w:style>
  <w:style w:type="paragraph" w:customStyle="1" w:styleId="TableParagraph">
    <w:name w:val="Table Paragraph"/>
    <w:basedOn w:val="Normal"/>
    <w:uiPriority w:val="1"/>
    <w:qFormat/>
    <w:rsid w:val="008A33D0"/>
    <w:pPr>
      <w:widowControl w:val="0"/>
      <w:autoSpaceDE w:val="0"/>
      <w:autoSpaceDN w:val="0"/>
      <w:spacing w:after="0" w:line="208" w:lineRule="exact"/>
      <w:ind w:left="119"/>
    </w:pPr>
    <w:rPr>
      <w:rFonts w:ascii="Calibri" w:eastAsia="Calibri" w:hAnsi="Calibri" w:cs="Calibri"/>
      <w:lang w:val="es-ES"/>
    </w:rPr>
  </w:style>
  <w:style w:type="table" w:customStyle="1" w:styleId="TableNormal1">
    <w:name w:val="Table Normal1"/>
    <w:uiPriority w:val="2"/>
    <w:semiHidden/>
    <w:unhideWhenUsed/>
    <w:qFormat/>
    <w:rsid w:val="008A33D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va@funcionpublica.gov.co"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mailto:wilmmill@cgfm.mil.co"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willmarmillan@yahoo.com" TargetMode="Externa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alcaldiabogota.gov.co/sisjur/normas/Norma1.jsp?i=33104&amp;238"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7AF28AB-9B45-4C78-AB27-9C3691C855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74</TotalTime>
  <Pages>20</Pages>
  <Words>6468</Words>
  <Characters>35577</Characters>
  <Application>Microsoft Office Word</Application>
  <DocSecurity>0</DocSecurity>
  <Lines>296</Lines>
  <Paragraphs>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5</cp:revision>
  <cp:lastPrinted>2023-01-10T21:18:00Z</cp:lastPrinted>
  <dcterms:created xsi:type="dcterms:W3CDTF">2025-12-12T02:15:00Z</dcterms:created>
  <dcterms:modified xsi:type="dcterms:W3CDTF">2025-12-15T00:46:00Z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