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95768" w14:textId="00D52057" w:rsidR="00842362" w:rsidRDefault="00842362" w:rsidP="00842362">
      <w:pPr>
        <w:jc w:val="both"/>
        <w:rPr>
          <w:rFonts w:ascii="Verdana" w:hAnsi="Verdana" w:cs="Arial"/>
          <w:b/>
          <w:color w:val="000000" w:themeColor="text1"/>
          <w:lang w:val="es-ES_tradnl"/>
        </w:rPr>
      </w:pPr>
      <w:bookmarkStart w:id="0" w:name="_Hlk143780582"/>
      <w:r w:rsidRPr="00842362">
        <w:rPr>
          <w:rFonts w:ascii="Verdana" w:hAnsi="Verdana" w:cs="Arial"/>
          <w:b/>
          <w:color w:val="000000" w:themeColor="text1"/>
          <w:lang w:val="es-ES_tradnl"/>
        </w:rPr>
        <w:t xml:space="preserve">LEY DE GARANTÍAS ELECTORALES ‒ Finalidad </w:t>
      </w:r>
    </w:p>
    <w:p w14:paraId="24D84707" w14:textId="51529BE2" w:rsidR="00842362" w:rsidRDefault="00842362" w:rsidP="00842362">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0D9B0BCF" w14:textId="69331254" w:rsidR="00842362" w:rsidRDefault="00842362" w:rsidP="00842362">
      <w:pPr>
        <w:jc w:val="both"/>
        <w:rPr>
          <w:rFonts w:ascii="Verdana" w:hAnsi="Verdana" w:cs="Arial"/>
          <w:b/>
          <w:color w:val="000000" w:themeColor="text1"/>
          <w:lang w:val="es-ES_tradnl"/>
        </w:rPr>
      </w:pPr>
      <w:r w:rsidRPr="00842362">
        <w:rPr>
          <w:rFonts w:ascii="Verdana" w:hAnsi="Verdana" w:cs="Arial"/>
          <w:b/>
          <w:color w:val="000000" w:themeColor="text1"/>
          <w:lang w:val="es-ES_tradnl"/>
        </w:rPr>
        <w:t xml:space="preserve">LEY DE GARANTÍAS ELECTORALES ‒ Tipos de restricciones </w:t>
      </w:r>
    </w:p>
    <w:p w14:paraId="67530990" w14:textId="68E7D089" w:rsidR="00842362" w:rsidRPr="00842362" w:rsidRDefault="00842362" w:rsidP="00842362">
      <w:pPr>
        <w:jc w:val="both"/>
        <w:rPr>
          <w:rFonts w:ascii="Verdana" w:hAnsi="Verdana" w:cs="Arial"/>
          <w:b/>
          <w:color w:val="000000" w:themeColor="text1"/>
          <w:lang w:val="es-ES_tradnl"/>
        </w:rPr>
      </w:pPr>
      <w:r w:rsidRPr="00B3605D">
        <w:rPr>
          <w:rFonts w:ascii="Verdana" w:eastAsia="Times New Roman" w:hAnsi="Verdana" w:cs="Open Sans"/>
          <w:lang w:eastAsia="es-CO"/>
        </w:rPr>
        <w:t xml:space="preserve">Como se puede observar, el artículo 33 de la Ley 996 de 2005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w:t>
      </w:r>
    </w:p>
    <w:p w14:paraId="6C6948AE" w14:textId="77777777" w:rsidR="00842362" w:rsidRDefault="00842362" w:rsidP="00C15139">
      <w:pPr>
        <w:spacing w:after="0"/>
        <w:rPr>
          <w:rFonts w:ascii="Verdana" w:hAnsi="Verdana"/>
        </w:rPr>
      </w:pPr>
    </w:p>
    <w:p w14:paraId="53B61CEA" w14:textId="203817E6" w:rsidR="00842362" w:rsidRDefault="00842362" w:rsidP="00C15139">
      <w:pPr>
        <w:spacing w:after="0"/>
        <w:rPr>
          <w:rFonts w:ascii="Verdana" w:hAnsi="Verdana"/>
        </w:rPr>
      </w:pPr>
    </w:p>
    <w:p w14:paraId="22F99D43" w14:textId="5D12CA7C" w:rsidR="00842362" w:rsidRDefault="00842362" w:rsidP="00C15139">
      <w:pPr>
        <w:spacing w:after="0"/>
        <w:rPr>
          <w:rFonts w:ascii="Verdana" w:hAnsi="Verdana"/>
        </w:rPr>
      </w:pPr>
    </w:p>
    <w:p w14:paraId="34EEEB43" w14:textId="4CC4389D" w:rsidR="00842362" w:rsidRDefault="00842362" w:rsidP="00C15139">
      <w:pPr>
        <w:spacing w:after="0"/>
        <w:rPr>
          <w:rFonts w:ascii="Verdana" w:hAnsi="Verdana"/>
        </w:rPr>
      </w:pPr>
    </w:p>
    <w:p w14:paraId="1EBCBF9F" w14:textId="4A0FEF68" w:rsidR="00842362" w:rsidRDefault="00842362" w:rsidP="00C15139">
      <w:pPr>
        <w:spacing w:after="0"/>
        <w:rPr>
          <w:rFonts w:ascii="Verdana" w:hAnsi="Verdana"/>
        </w:rPr>
      </w:pPr>
    </w:p>
    <w:p w14:paraId="60604EE8" w14:textId="69C00A39" w:rsidR="00842362" w:rsidRDefault="00842362" w:rsidP="00C15139">
      <w:pPr>
        <w:spacing w:after="0"/>
        <w:rPr>
          <w:rFonts w:ascii="Verdana" w:hAnsi="Verdana"/>
        </w:rPr>
      </w:pPr>
    </w:p>
    <w:p w14:paraId="075514C9" w14:textId="660B21F5" w:rsidR="00842362" w:rsidRDefault="00842362" w:rsidP="00C15139">
      <w:pPr>
        <w:spacing w:after="0"/>
        <w:rPr>
          <w:rFonts w:ascii="Verdana" w:hAnsi="Verdana"/>
        </w:rPr>
      </w:pPr>
    </w:p>
    <w:p w14:paraId="5422A405" w14:textId="4FFB42DC" w:rsidR="00842362" w:rsidRDefault="00842362" w:rsidP="00C15139">
      <w:pPr>
        <w:spacing w:after="0"/>
        <w:rPr>
          <w:rFonts w:ascii="Verdana" w:hAnsi="Verdana"/>
        </w:rPr>
      </w:pPr>
    </w:p>
    <w:p w14:paraId="7540D31A" w14:textId="52EF7CD6" w:rsidR="00842362" w:rsidRDefault="00842362" w:rsidP="00C15139">
      <w:pPr>
        <w:spacing w:after="0"/>
        <w:rPr>
          <w:rFonts w:ascii="Verdana" w:hAnsi="Verdana"/>
        </w:rPr>
      </w:pPr>
    </w:p>
    <w:p w14:paraId="48950944" w14:textId="18914248" w:rsidR="00842362" w:rsidRDefault="00842362" w:rsidP="00C15139">
      <w:pPr>
        <w:spacing w:after="0"/>
        <w:rPr>
          <w:rFonts w:ascii="Verdana" w:hAnsi="Verdana"/>
        </w:rPr>
      </w:pPr>
    </w:p>
    <w:p w14:paraId="17A89010" w14:textId="38AB695D" w:rsidR="00842362" w:rsidRDefault="00842362" w:rsidP="00C15139">
      <w:pPr>
        <w:spacing w:after="0"/>
        <w:rPr>
          <w:rFonts w:ascii="Verdana" w:hAnsi="Verdana"/>
        </w:rPr>
      </w:pPr>
    </w:p>
    <w:p w14:paraId="22F5ED6D" w14:textId="4FA243DE" w:rsidR="00842362" w:rsidRDefault="00842362" w:rsidP="00C15139">
      <w:pPr>
        <w:spacing w:after="0"/>
        <w:rPr>
          <w:rFonts w:ascii="Verdana" w:hAnsi="Verdana"/>
        </w:rPr>
      </w:pPr>
    </w:p>
    <w:p w14:paraId="1F126A40" w14:textId="77777777" w:rsidR="00842362" w:rsidRDefault="00842362" w:rsidP="00C15139">
      <w:pPr>
        <w:spacing w:after="0"/>
        <w:rPr>
          <w:rFonts w:ascii="Verdana" w:hAnsi="Verdana"/>
        </w:rPr>
      </w:pPr>
    </w:p>
    <w:p w14:paraId="2B12DC52" w14:textId="77777777" w:rsidR="00842362" w:rsidRDefault="00842362" w:rsidP="00C15139">
      <w:pPr>
        <w:spacing w:after="0"/>
        <w:rPr>
          <w:rFonts w:ascii="Verdana" w:hAnsi="Verdana"/>
        </w:rPr>
      </w:pPr>
    </w:p>
    <w:p w14:paraId="1468C46D" w14:textId="4A12A016" w:rsidR="00C15139" w:rsidRPr="0024624F" w:rsidRDefault="00842362"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3B617734" wp14:editId="46840F2E">
            <wp:simplePos x="0" y="0"/>
            <wp:positionH relativeFrom="column">
              <wp:posOffset>2746082</wp:posOffset>
            </wp:positionH>
            <wp:positionV relativeFrom="paragraph">
              <wp:posOffset>37709</wp:posOffset>
            </wp:positionV>
            <wp:extent cx="2736850" cy="812800"/>
            <wp:effectExtent l="0" t="0" r="635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736850" cy="8128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26 </w:t>
      </w:r>
      <w:proofErr w:type="gramStart"/>
      <w:r>
        <w:rPr>
          <w:rFonts w:ascii="Verdana" w:hAnsi="Verdana"/>
        </w:rPr>
        <w:t>Diciembre</w:t>
      </w:r>
      <w:proofErr w:type="gramEnd"/>
      <w:r>
        <w:rPr>
          <w:rFonts w:ascii="Verdana" w:hAnsi="Verdana"/>
        </w:rPr>
        <w:t xml:space="preserve"> 2025 </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77777777" w:rsidR="00C15139" w:rsidRPr="0024624F" w:rsidRDefault="00C15139" w:rsidP="00C15139">
      <w:pPr>
        <w:spacing w:after="0"/>
        <w:rPr>
          <w:rFonts w:ascii="Verdana" w:hAnsi="Verdana"/>
        </w:rPr>
      </w:pPr>
    </w:p>
    <w:bookmarkEnd w:id="0"/>
    <w:p w14:paraId="4CC0AA2C" w14:textId="77777777" w:rsidR="009A0AF8" w:rsidRPr="0051487B" w:rsidRDefault="009A0AF8" w:rsidP="009A0AF8">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164D42BD" w14:textId="77777777" w:rsidR="009A0AF8" w:rsidRPr="0051487B" w:rsidRDefault="009A0AF8" w:rsidP="009A0AF8">
      <w:pPr>
        <w:spacing w:after="0" w:line="240" w:lineRule="auto"/>
        <w:rPr>
          <w:rFonts w:ascii="Verdana" w:eastAsia="Calibri" w:hAnsi="Verdana" w:cs="Arial"/>
          <w:b/>
          <w:lang w:val="de-DE" w:eastAsia="es-ES"/>
        </w:rPr>
      </w:pPr>
      <w:r>
        <w:rPr>
          <w:rFonts w:ascii="Verdana" w:eastAsia="Calibri" w:hAnsi="Verdana" w:cs="Arial"/>
          <w:b/>
          <w:lang w:val="de-DE" w:eastAsia="es-ES"/>
        </w:rPr>
        <w:t>Juan Carlos Jaramillo Serna</w:t>
      </w:r>
    </w:p>
    <w:p w14:paraId="2D05FD97" w14:textId="77777777" w:rsidR="009A0AF8" w:rsidRPr="0051487B" w:rsidRDefault="00DB72C9" w:rsidP="009A0AF8">
      <w:pPr>
        <w:spacing w:after="0" w:line="240" w:lineRule="auto"/>
        <w:rPr>
          <w:rFonts w:ascii="Verdana" w:hAnsi="Verdana" w:cs="ArialMT"/>
          <w:lang w:val="de-DE"/>
        </w:rPr>
      </w:pPr>
      <w:hyperlink r:id="rId11" w:history="1">
        <w:r w:rsidR="009A0AF8" w:rsidRPr="0076240D">
          <w:rPr>
            <w:rStyle w:val="Hipervnculo"/>
            <w:rFonts w:ascii="Verdana" w:hAnsi="Verdana" w:cs="ArialMT"/>
            <w:lang w:val="de-DE"/>
          </w:rPr>
          <w:t>jcjs68@gmail.com</w:t>
        </w:r>
      </w:hyperlink>
      <w:r w:rsidR="009A0AF8">
        <w:rPr>
          <w:rFonts w:ascii="Verdana" w:hAnsi="Verdana" w:cs="ArialMT"/>
          <w:lang w:val="de-DE"/>
        </w:rPr>
        <w:t xml:space="preserve"> </w:t>
      </w:r>
      <w:r w:rsidR="009A0AF8" w:rsidRPr="0051487B">
        <w:rPr>
          <w:rFonts w:ascii="Verdana" w:hAnsi="Verdana" w:cs="ArialMT"/>
          <w:lang w:val="de-DE"/>
        </w:rPr>
        <w:t xml:space="preserve">   </w:t>
      </w:r>
    </w:p>
    <w:p w14:paraId="59DE54C8" w14:textId="77777777" w:rsidR="009A0AF8" w:rsidRPr="00C53B42" w:rsidRDefault="009A0AF8" w:rsidP="009A0AF8">
      <w:pPr>
        <w:spacing w:after="0" w:line="240" w:lineRule="auto"/>
        <w:rPr>
          <w:rFonts w:ascii="Verdana" w:hAnsi="Verdana" w:cs="ArialMT"/>
        </w:rPr>
      </w:pPr>
      <w:proofErr w:type="spellStart"/>
      <w:r>
        <w:rPr>
          <w:rFonts w:ascii="Verdana" w:eastAsia="Calibri" w:hAnsi="Verdana" w:cs="Arial"/>
          <w:lang w:val="es-ES" w:eastAsia="es-ES"/>
        </w:rPr>
        <w:t>Aranzazu</w:t>
      </w:r>
      <w:proofErr w:type="spellEnd"/>
      <w:r>
        <w:rPr>
          <w:rFonts w:ascii="Verdana" w:eastAsia="Calibri" w:hAnsi="Verdana" w:cs="Arial"/>
          <w:lang w:val="es-ES" w:eastAsia="es-ES"/>
        </w:rPr>
        <w:t>, Caldas</w:t>
      </w:r>
    </w:p>
    <w:p w14:paraId="41676F12" w14:textId="77777777" w:rsidR="009A0AF8" w:rsidRPr="00C53B42" w:rsidRDefault="009A0AF8" w:rsidP="009A0AF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9A0AF8" w:rsidRPr="00C53B42" w14:paraId="19E405E5" w14:textId="77777777" w:rsidTr="00BA1D93">
        <w:trPr>
          <w:trHeight w:val="218"/>
        </w:trPr>
        <w:tc>
          <w:tcPr>
            <w:tcW w:w="2175" w:type="dxa"/>
          </w:tcPr>
          <w:p w14:paraId="381CED64" w14:textId="77777777" w:rsidR="009A0AF8" w:rsidRPr="00C53B42" w:rsidRDefault="009A0AF8" w:rsidP="00BA1D93">
            <w:pPr>
              <w:jc w:val="both"/>
              <w:rPr>
                <w:rFonts w:ascii="Verdana" w:eastAsia="Calibri" w:hAnsi="Verdana" w:cs="Arial"/>
                <w:b/>
                <w:bCs/>
                <w:color w:val="7030A0"/>
                <w:lang w:val="es-ES_tradnl" w:eastAsia="es-ES_tradnl"/>
              </w:rPr>
            </w:pPr>
          </w:p>
        </w:tc>
        <w:tc>
          <w:tcPr>
            <w:tcW w:w="6614" w:type="dxa"/>
            <w:hideMark/>
          </w:tcPr>
          <w:p w14:paraId="48CBE5BA" w14:textId="77777777" w:rsidR="009A0AF8" w:rsidRDefault="009A0AF8" w:rsidP="00BA1D93">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1779</w:t>
            </w:r>
            <w:r w:rsidRPr="00C53B42">
              <w:rPr>
                <w:rFonts w:ascii="Verdana" w:eastAsia="Calibri" w:hAnsi="Verdana" w:cs="Arial"/>
                <w:b/>
                <w:bCs/>
                <w:lang w:val="es-ES" w:eastAsia="es-ES"/>
              </w:rPr>
              <w:t xml:space="preserve"> de 2025</w:t>
            </w:r>
          </w:p>
          <w:p w14:paraId="5138E696" w14:textId="77777777" w:rsidR="009A0AF8" w:rsidRPr="00C53B42" w:rsidRDefault="009A0AF8" w:rsidP="00BA1D93">
            <w:pPr>
              <w:jc w:val="both"/>
              <w:rPr>
                <w:rFonts w:ascii="Verdana" w:eastAsia="Calibri" w:hAnsi="Verdana" w:cs="Arial"/>
                <w:b/>
                <w:bCs/>
                <w:lang w:val="es-ES" w:eastAsia="es-ES"/>
              </w:rPr>
            </w:pPr>
          </w:p>
          <w:p w14:paraId="0EF2F66A" w14:textId="77777777" w:rsidR="009A0AF8" w:rsidRPr="00C53B42" w:rsidRDefault="009A0AF8" w:rsidP="00BA1D93">
            <w:pPr>
              <w:jc w:val="both"/>
              <w:rPr>
                <w:rFonts w:ascii="Verdana" w:eastAsia="Calibri" w:hAnsi="Verdana" w:cs="Arial"/>
                <w:b/>
                <w:bCs/>
                <w:lang w:val="es-ES" w:eastAsia="es-ES"/>
              </w:rPr>
            </w:pPr>
          </w:p>
        </w:tc>
      </w:tr>
      <w:tr w:rsidR="009A0AF8" w:rsidRPr="00C53B42" w14:paraId="25525C18" w14:textId="77777777" w:rsidTr="00BA1D93">
        <w:trPr>
          <w:trHeight w:val="884"/>
        </w:trPr>
        <w:tc>
          <w:tcPr>
            <w:tcW w:w="2175" w:type="dxa"/>
            <w:hideMark/>
          </w:tcPr>
          <w:p w14:paraId="5BC2DD4F" w14:textId="77777777" w:rsidR="009A0AF8" w:rsidRPr="00C53B42" w:rsidRDefault="009A0AF8" w:rsidP="00BA1D93">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5DB1059A" w14:textId="77777777" w:rsidR="009A0AF8" w:rsidRDefault="009A0AF8" w:rsidP="00BA1D93">
            <w:pPr>
              <w:jc w:val="both"/>
              <w:rPr>
                <w:rFonts w:ascii="Verdana" w:hAnsi="Verdana" w:cs="Arial"/>
                <w:bCs/>
                <w:color w:val="000000" w:themeColor="text1"/>
                <w:lang w:val="es-ES_tradnl"/>
              </w:rPr>
            </w:pPr>
            <w:r w:rsidRPr="009E5543">
              <w:rPr>
                <w:rFonts w:ascii="Verdana" w:hAnsi="Verdana" w:cs="Arial"/>
                <w:bCs/>
                <w:color w:val="000000" w:themeColor="text1"/>
                <w:lang w:val="es-ES_tradnl"/>
              </w:rPr>
              <w:t xml:space="preserve">LEY DE GARANTÍAS ELECTORALES ‒ Finalidad / LEY DE GARANTÍAS ELECTORALES ‒ Tipos de restricciones </w:t>
            </w:r>
          </w:p>
          <w:p w14:paraId="6B30BFFB" w14:textId="77777777" w:rsidR="009A0AF8" w:rsidRDefault="009A0AF8" w:rsidP="00BA1D93">
            <w:pPr>
              <w:jc w:val="both"/>
              <w:rPr>
                <w:rFonts w:ascii="Verdana" w:hAnsi="Verdana" w:cs="Arial"/>
                <w:bCs/>
                <w:color w:val="000000" w:themeColor="text1"/>
                <w:lang w:val="es-ES_tradnl"/>
              </w:rPr>
            </w:pPr>
          </w:p>
          <w:p w14:paraId="4841F49F" w14:textId="77777777" w:rsidR="009A0AF8" w:rsidRPr="00C53B42" w:rsidRDefault="009A0AF8" w:rsidP="00BA1D93">
            <w:pPr>
              <w:jc w:val="both"/>
              <w:rPr>
                <w:rFonts w:ascii="Verdana" w:eastAsia="Calibri" w:hAnsi="Verdana" w:cs="Arial"/>
                <w:lang w:val="es-ES" w:eastAsia="es-ES"/>
              </w:rPr>
            </w:pPr>
          </w:p>
        </w:tc>
      </w:tr>
      <w:tr w:rsidR="009A0AF8" w14:paraId="2832FFFF" w14:textId="77777777" w:rsidTr="00BA1D93">
        <w:trPr>
          <w:trHeight w:val="360"/>
        </w:trPr>
        <w:tc>
          <w:tcPr>
            <w:tcW w:w="2175" w:type="dxa"/>
            <w:hideMark/>
          </w:tcPr>
          <w:p w14:paraId="63A3C082" w14:textId="77777777" w:rsidR="009A0AF8" w:rsidRPr="00C53B42" w:rsidRDefault="009A0AF8" w:rsidP="00BA1D93">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1C1D397C" w14:textId="77777777" w:rsidR="009A0AF8" w:rsidRPr="00C53B42" w:rsidRDefault="009A0AF8" w:rsidP="00BA1D93">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802451">
              <w:rPr>
                <w:rFonts w:ascii="Verdana" w:eastAsia="Calibri" w:hAnsi="Verdana" w:cs="Arial"/>
                <w:lang w:val="es-ES_tradnl" w:eastAsia="es-ES_tradnl"/>
              </w:rPr>
              <w:t>1_2025_12_02_013547</w:t>
            </w:r>
          </w:p>
        </w:tc>
      </w:tr>
    </w:tbl>
    <w:p w14:paraId="4793AB15" w14:textId="77777777" w:rsidR="009A0AF8" w:rsidRDefault="009A0AF8" w:rsidP="009A0AF8">
      <w:pPr>
        <w:spacing w:after="0" w:line="240" w:lineRule="auto"/>
        <w:jc w:val="both"/>
        <w:rPr>
          <w:rFonts w:ascii="Verdana" w:eastAsia="Calibri" w:hAnsi="Verdana" w:cs="Arial"/>
          <w:color w:val="000000"/>
          <w:lang w:val="es-ES_tradnl" w:eastAsia="es-ES_tradnl"/>
        </w:rPr>
      </w:pPr>
    </w:p>
    <w:p w14:paraId="07172F7B" w14:textId="77777777" w:rsidR="009A0AF8" w:rsidRDefault="009A0AF8" w:rsidP="009A0AF8">
      <w:pPr>
        <w:spacing w:after="0" w:line="240" w:lineRule="auto"/>
        <w:jc w:val="both"/>
        <w:rPr>
          <w:rFonts w:ascii="Verdana" w:eastAsia="Calibri" w:hAnsi="Verdana" w:cs="Arial"/>
          <w:color w:val="000000"/>
          <w:lang w:val="es-ES_tradnl" w:eastAsia="es-ES_tradnl"/>
        </w:rPr>
      </w:pPr>
    </w:p>
    <w:p w14:paraId="1F8535E9" w14:textId="77777777" w:rsidR="009A0AF8" w:rsidRDefault="009A0AF8" w:rsidP="009A0AF8">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Jaramillo,</w:t>
      </w:r>
    </w:p>
    <w:p w14:paraId="5471F646" w14:textId="77777777" w:rsidR="009A0AF8" w:rsidRDefault="009A0AF8" w:rsidP="009A0AF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301B1F9" w14:textId="77777777" w:rsidR="009A0AF8" w:rsidRDefault="009A0AF8" w:rsidP="009A0AF8">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trasladada por el Departamento Administrativo de la Función Pública el 02 de diciembre de 2025, en la cual manifiesta lo siguiente: </w:t>
      </w:r>
    </w:p>
    <w:p w14:paraId="63156F6D" w14:textId="77777777" w:rsidR="009A0AF8" w:rsidRDefault="009A0AF8" w:rsidP="009A0AF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8609DDC" w14:textId="77777777" w:rsidR="009A0AF8" w:rsidRDefault="009A0AF8" w:rsidP="009A0AF8">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“Quisiera consultar si en la fecha que nos encontramos se pueden entregar lotes </w:t>
      </w:r>
      <w:proofErr w:type="spellStart"/>
      <w:r>
        <w:rPr>
          <w:rFonts w:ascii="Verdana" w:eastAsia="Century Gothic" w:hAnsi="Verdana" w:cs="Century Gothic"/>
          <w:sz w:val="20"/>
          <w:szCs w:val="20"/>
          <w:lang w:val="es-ES"/>
        </w:rPr>
        <w:t>olegarlizar</w:t>
      </w:r>
      <w:proofErr w:type="spellEnd"/>
      <w:r>
        <w:rPr>
          <w:rFonts w:ascii="Verdana" w:eastAsia="Century Gothic" w:hAnsi="Verdana" w:cs="Century Gothic"/>
          <w:sz w:val="20"/>
          <w:szCs w:val="20"/>
          <w:lang w:val="es-ES"/>
        </w:rPr>
        <w:t xml:space="preserve"> los mismos al igual que viviendas a pesar de estar en ley de garantías y de igual manera poder realizar actos públicos de entrega de estos con escrituras </w:t>
      </w:r>
      <w:proofErr w:type="spellStart"/>
      <w:r>
        <w:rPr>
          <w:rFonts w:ascii="Verdana" w:eastAsia="Century Gothic" w:hAnsi="Verdana" w:cs="Century Gothic"/>
          <w:sz w:val="20"/>
          <w:szCs w:val="20"/>
          <w:lang w:val="es-ES"/>
        </w:rPr>
        <w:t>publicas</w:t>
      </w:r>
      <w:proofErr w:type="spellEnd"/>
      <w:r>
        <w:rPr>
          <w:rFonts w:ascii="Verdana" w:eastAsia="Century Gothic" w:hAnsi="Verdana" w:cs="Century Gothic"/>
          <w:sz w:val="20"/>
          <w:szCs w:val="20"/>
          <w:lang w:val="es-ES"/>
        </w:rPr>
        <w:t xml:space="preserve"> o resoluciones de adjudicación ya que son de entes territoriales a un particular”</w:t>
      </w:r>
    </w:p>
    <w:p w14:paraId="3D94E507" w14:textId="77777777" w:rsidR="009A0AF8" w:rsidRPr="00924340" w:rsidRDefault="009A0AF8" w:rsidP="009A0AF8">
      <w:pPr>
        <w:autoSpaceDE w:val="0"/>
        <w:autoSpaceDN w:val="0"/>
        <w:adjustRightInd w:val="0"/>
        <w:spacing w:after="0" w:line="276" w:lineRule="auto"/>
        <w:ind w:left="851" w:right="616"/>
        <w:jc w:val="both"/>
        <w:rPr>
          <w:rFonts w:ascii="Verdana" w:eastAsia="Century Gothic" w:hAnsi="Verdana" w:cs="Century Gothic"/>
          <w:b/>
        </w:rPr>
      </w:pPr>
    </w:p>
    <w:p w14:paraId="14230ACC" w14:textId="77777777" w:rsidR="009A0AF8" w:rsidRDefault="009A0AF8" w:rsidP="009A0AF8">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Pr>
          <w:rFonts w:ascii="Verdana" w:eastAsia="Calibri" w:hAnsi="Verdana" w:cs="Arial"/>
          <w:color w:val="000000"/>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F61F201" w14:textId="77777777" w:rsidR="009A0AF8" w:rsidRDefault="009A0AF8" w:rsidP="009A0AF8">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B8DC531" w14:textId="77777777" w:rsidR="009A0AF8" w:rsidRDefault="009A0AF8" w:rsidP="009A0AF8">
      <w:pPr>
        <w:spacing w:after="0" w:line="276" w:lineRule="auto"/>
        <w:ind w:firstLine="709"/>
        <w:jc w:val="both"/>
        <w:rPr>
          <w:rFonts w:ascii="Verdana" w:eastAsia="Calibri" w:hAnsi="Verdana" w:cs="Arial"/>
          <w:color w:val="000000"/>
          <w:lang w:val="es-ES" w:eastAsia="es-ES"/>
        </w:rPr>
      </w:pPr>
    </w:p>
    <w:p w14:paraId="58D29E73" w14:textId="77777777" w:rsidR="009A0AF8" w:rsidRDefault="009A0AF8" w:rsidP="009A0A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23157DB7" w14:textId="77777777" w:rsidR="009A0AF8" w:rsidRDefault="009A0AF8" w:rsidP="009A0AF8">
      <w:pPr>
        <w:tabs>
          <w:tab w:val="left" w:pos="426"/>
        </w:tabs>
        <w:spacing w:after="0" w:line="276" w:lineRule="auto"/>
        <w:jc w:val="both"/>
        <w:rPr>
          <w:rFonts w:ascii="Verdana" w:eastAsia="Century Gothic" w:hAnsi="Verdana" w:cs="Century Gothic"/>
          <w:lang w:val="es-ES"/>
        </w:rPr>
      </w:pPr>
    </w:p>
    <w:p w14:paraId="0A84AA74" w14:textId="77777777" w:rsidR="009A0AF8" w:rsidRDefault="009A0AF8" w:rsidP="009A0AF8">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w:t>
      </w:r>
      <w:r>
        <w:rPr>
          <w:rFonts w:ascii="Verdana" w:eastAsia="Century Gothic" w:hAnsi="Verdana" w:cs="Century Gothic"/>
        </w:rPr>
        <w:t>Cuáles son las restricciones en materia de contratación contenidas en l</w:t>
      </w:r>
      <w:r w:rsidRPr="004E1038">
        <w:rPr>
          <w:rFonts w:ascii="Verdana" w:eastAsia="Century Gothic" w:hAnsi="Verdana" w:cs="Century Gothic"/>
          <w:lang w:val="es-ES"/>
        </w:rPr>
        <w:t>a Ley 996 de 2005</w:t>
      </w:r>
      <w:r w:rsidRPr="004E1038">
        <w:rPr>
          <w:rFonts w:ascii="Verdana" w:eastAsia="Century Gothic" w:hAnsi="Verdana" w:cs="Century Gothic"/>
        </w:rPr>
        <w:t>?</w:t>
      </w:r>
    </w:p>
    <w:p w14:paraId="1E8BD6DF" w14:textId="77777777" w:rsidR="009A0AF8" w:rsidRDefault="009A0AF8" w:rsidP="009A0AF8">
      <w:pPr>
        <w:spacing w:after="0" w:line="276" w:lineRule="auto"/>
        <w:jc w:val="both"/>
        <w:rPr>
          <w:rFonts w:ascii="Verdana" w:eastAsia="Calibri" w:hAnsi="Verdana" w:cs="Arial"/>
          <w:color w:val="7030A0"/>
          <w:lang w:val="es-ES"/>
        </w:rPr>
      </w:pPr>
    </w:p>
    <w:p w14:paraId="75BEDB5C" w14:textId="77777777" w:rsidR="009A0AF8" w:rsidRDefault="009A0AF8" w:rsidP="009A0A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35F25B06" w14:textId="77777777" w:rsidR="009A0AF8" w:rsidRDefault="009A0AF8" w:rsidP="009A0AF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0AF8" w:rsidRPr="00DE5508" w14:paraId="44B105A2" w14:textId="77777777" w:rsidTr="00BA1D93">
        <w:tc>
          <w:tcPr>
            <w:tcW w:w="8828" w:type="dxa"/>
            <w:tcBorders>
              <w:top w:val="dotted" w:sz="4" w:space="0" w:color="auto"/>
              <w:left w:val="dotted" w:sz="4" w:space="0" w:color="auto"/>
              <w:bottom w:val="dotted" w:sz="4" w:space="0" w:color="auto"/>
              <w:right w:val="dotted" w:sz="4" w:space="0" w:color="auto"/>
            </w:tcBorders>
          </w:tcPr>
          <w:p w14:paraId="2D9ABFBC" w14:textId="77777777" w:rsidR="009A0AF8" w:rsidRDefault="009A0AF8" w:rsidP="00BA1D93">
            <w:pPr>
              <w:spacing w:after="120" w:line="276" w:lineRule="auto"/>
              <w:jc w:val="both"/>
              <w:rPr>
                <w:rFonts w:ascii="Verdana" w:eastAsia="Times New Roman" w:hAnsi="Verdana" w:cs="Open Sans"/>
                <w:lang w:eastAsia="es-CO"/>
              </w:rPr>
            </w:pPr>
            <w:r>
              <w:rPr>
                <w:rFonts w:ascii="Verdana" w:eastAsia="Times New Roman" w:hAnsi="Verdana" w:cs="Open Sans"/>
                <w:lang w:eastAsia="es-CO"/>
              </w:rPr>
              <w:t>Por una parte, el</w:t>
            </w:r>
            <w:r w:rsidRPr="00B3605D">
              <w:rPr>
                <w:rFonts w:ascii="Verdana" w:eastAsia="Times New Roman" w:hAnsi="Verdana" w:cs="Open Sans"/>
                <w:lang w:eastAsia="es-CO"/>
              </w:rPr>
              <w:t xml:space="preserve">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2"/>
            </w:r>
            <w:r>
              <w:rPr>
                <w:rFonts w:ascii="Verdana" w:eastAsia="Times New Roman" w:hAnsi="Verdana" w:cs="Open Sans"/>
                <w:lang w:eastAsia="es-CO"/>
              </w:rPr>
              <w:t>.</w:t>
            </w:r>
          </w:p>
          <w:p w14:paraId="24BA5EDF" w14:textId="77777777" w:rsidR="009A0AF8" w:rsidRDefault="009A0AF8" w:rsidP="00BA1D93">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materia de la prohibición las demás modalidades de selección </w:t>
            </w:r>
            <w:r w:rsidRPr="006A640E">
              <w:rPr>
                <w:rFonts w:ascii="Verdana" w:eastAsia="Times New Roman" w:hAnsi="Verdana" w:cs="Open Sans"/>
                <w:lang w:eastAsia="es-CO"/>
              </w:rPr>
              <w:lastRenderedPageBreak/>
              <w:t>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1CD6671B" w14:textId="77777777" w:rsidR="009A0AF8" w:rsidRDefault="009A0AF8" w:rsidP="00BA1D93">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683E4555" w14:textId="77777777" w:rsidR="009A0AF8" w:rsidRDefault="009A0AF8" w:rsidP="00BA1D93">
            <w:pPr>
              <w:spacing w:after="120" w:line="276" w:lineRule="auto"/>
              <w:jc w:val="both"/>
              <w:rPr>
                <w:rFonts w:ascii="Verdana" w:eastAsia="Arial" w:hAnsi="Verdana" w:cs="Arial"/>
                <w:color w:val="000000"/>
              </w:rPr>
            </w:pPr>
            <w:r>
              <w:rPr>
                <w:rFonts w:ascii="Verdana" w:hAnsi="Verdana" w:cs="BCDHEE+Verdana"/>
                <w:color w:val="000000"/>
              </w:rPr>
              <w:t xml:space="preserve">De otra, 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37F6B581" w14:textId="77777777" w:rsidR="009A0AF8" w:rsidRPr="009E5543" w:rsidRDefault="009A0AF8" w:rsidP="00BA1D93">
            <w:pPr>
              <w:spacing w:after="120" w:line="276" w:lineRule="auto"/>
              <w:ind w:firstLine="709"/>
              <w:jc w:val="both"/>
              <w:rPr>
                <w:rFonts w:ascii="Verdana" w:eastAsia="Times New Roman" w:hAnsi="Verdana" w:cs="Arial"/>
                <w:lang w:val="es-MX" w:eastAsia="es-CO"/>
              </w:rPr>
            </w:pPr>
            <w:r w:rsidRPr="009E5543">
              <w:rPr>
                <w:rFonts w:ascii="Verdana" w:eastAsia="Arial" w:hAnsi="Verdana" w:cs="Arial"/>
                <w:lang w:val="es-MX" w:eastAsia="es-ES" w:bidi="es-ES"/>
              </w:rPr>
              <w:t>De esta manera, s</w:t>
            </w:r>
            <w:proofErr w:type="spellStart"/>
            <w:r w:rsidRPr="009E5543">
              <w:rPr>
                <w:rFonts w:ascii="Verdana" w:eastAsia="Times New Roman" w:hAnsi="Verdana" w:cs="Arial"/>
                <w:lang w:eastAsia="es-CO"/>
              </w:rPr>
              <w:t>e</w:t>
            </w:r>
            <w:proofErr w:type="spellEnd"/>
            <w:r w:rsidRPr="009E5543">
              <w:rPr>
                <w:rFonts w:ascii="Verdana" w:eastAsia="Times New Roman" w:hAnsi="Verdana" w:cs="Arial"/>
                <w:lang w:eastAsia="es-CO"/>
              </w:rPr>
              <w:t xml:space="preserve"> observa entonces que </w:t>
            </w:r>
            <w:r w:rsidRPr="009E5543">
              <w:rPr>
                <w:rFonts w:ascii="Verdana" w:eastAsia="Times New Roman" w:hAnsi="Verdana" w:cs="Arial"/>
                <w:lang w:val="es-MX" w:eastAsia="es-CO"/>
              </w:rPr>
              <w:t xml:space="preserve">el parágrafo del artículo 38 de la Ley 996 de 2005 prohíbe a los </w:t>
            </w:r>
            <w:proofErr w:type="gramStart"/>
            <w:r w:rsidRPr="009E5543">
              <w:rPr>
                <w:rFonts w:ascii="Verdana" w:eastAsia="Times New Roman" w:hAnsi="Verdana" w:cs="Arial"/>
                <w:lang w:val="es-MX" w:eastAsia="es-CO"/>
              </w:rPr>
              <w:t>Alcaldes</w:t>
            </w:r>
            <w:proofErr w:type="gramEnd"/>
            <w:r w:rsidRPr="009E5543">
              <w:rPr>
                <w:rFonts w:ascii="Verdana" w:eastAsia="Times New Roman" w:hAnsi="Verdana" w:cs="Arial"/>
                <w:lang w:val="es-MX" w:eastAsia="es-CO"/>
              </w:rPr>
              <w:t xml:space="preserve">, Gobernadores, Secretarios, Gerentes y Directores de las entidades descentralizadas del orden municipal, departamental o distrital celebrar </w:t>
            </w:r>
            <w:r w:rsidRPr="009E5543">
              <w:rPr>
                <w:rFonts w:ascii="Verdana" w:eastAsia="Times New Roman" w:hAnsi="Verdana" w:cs="Arial"/>
                <w:i/>
                <w:iCs/>
                <w:lang w:val="es-MX" w:eastAsia="es-CO"/>
              </w:rPr>
              <w:t>convenios interadministrativos</w:t>
            </w:r>
            <w:r w:rsidRPr="009E554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9E5543">
              <w:rPr>
                <w:rFonts w:ascii="Verdana" w:eastAsia="Times New Roman" w:hAnsi="Verdana" w:cs="Arial"/>
                <w:i/>
                <w:lang w:val="es-MX" w:eastAsia="es-CO"/>
              </w:rPr>
              <w:t>ibidem</w:t>
            </w:r>
            <w:r w:rsidRPr="009E5543">
              <w:rPr>
                <w:rFonts w:ascii="Verdana" w:eastAsia="Times New Roman" w:hAnsi="Verdana" w:cs="Arial"/>
                <w:lang w:val="es-MX" w:eastAsia="es-CO"/>
              </w:rPr>
              <w:t xml:space="preserve">, no podrá celebrar tales </w:t>
            </w:r>
            <w:r w:rsidRPr="009E5543">
              <w:rPr>
                <w:rFonts w:ascii="Verdana" w:eastAsia="Times New Roman" w:hAnsi="Verdana" w:cs="Arial"/>
                <w:i/>
                <w:iCs/>
                <w:lang w:val="es-MX" w:eastAsia="es-CO"/>
              </w:rPr>
              <w:t>convenios</w:t>
            </w:r>
            <w:r w:rsidRPr="009E554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Adicionalmente, este parágrafo dispone que </w:t>
            </w:r>
            <w:r w:rsidRPr="009E5543">
              <w:rPr>
                <w:rFonts w:ascii="Verdana" w:hAnsi="Verdana" w:cs="Open Sans"/>
              </w:rPr>
              <w:t xml:space="preserve">los gobernadores, alcaldes municipales y/o distritales, secretarios, gerentes y </w:t>
            </w:r>
            <w:r w:rsidRPr="009E5543">
              <w:rPr>
                <w:rFonts w:ascii="Verdana" w:hAnsi="Verdana" w:cs="Open Sans"/>
              </w:rPr>
              <w:lastRenderedPageBreak/>
              <w:t>directores de entidades descentralizadas del orden municipal, departamental o distrital no podrán destinar ni promover recursos para reuniones de carácter proselitista, como tampoco inaugurar obras públicas o dar inicio a programas de carácter social en reuniones o eventos en los que participen candidatos.</w:t>
            </w:r>
          </w:p>
          <w:p w14:paraId="0E9DF7B9" w14:textId="77777777" w:rsidR="009A0AF8" w:rsidRDefault="009A0AF8" w:rsidP="00BA1D93">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5D353039" w14:textId="77777777" w:rsidR="009A0AF8" w:rsidRDefault="009A0AF8" w:rsidP="00BA1D93">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5C87E780" w14:textId="77777777" w:rsidR="009A0AF8" w:rsidRDefault="009A0AF8" w:rsidP="00BA1D93">
            <w:pPr>
              <w:spacing w:after="120" w:line="276" w:lineRule="auto"/>
              <w:ind w:firstLine="740"/>
              <w:jc w:val="both"/>
              <w:rPr>
                <w:rFonts w:ascii="Verdana" w:hAnsi="Verdana" w:cs="BCDHEE+Verdana"/>
                <w:color w:val="000000"/>
              </w:rPr>
            </w:pPr>
            <w:r>
              <w:rPr>
                <w:rFonts w:ascii="Verdana" w:hAnsi="Verdana" w:cs="BCDHEE+Verdana"/>
                <w:color w:val="000000"/>
              </w:rPr>
              <w:t>En cuanto a la fecha de inicio de la restricción 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64C90FCF" w14:textId="77777777" w:rsidR="009A0AF8" w:rsidRPr="00B92E7C" w:rsidRDefault="009A0AF8" w:rsidP="00BA1D93">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10707123" w14:textId="77777777" w:rsidR="009A0AF8" w:rsidRPr="00DE5508" w:rsidRDefault="009A0AF8" w:rsidP="00BA1D93">
            <w:pPr>
              <w:spacing w:after="120" w:line="276" w:lineRule="auto"/>
              <w:ind w:firstLine="709"/>
              <w:jc w:val="both"/>
              <w:rPr>
                <w:rFonts w:ascii="Verdana" w:hAnsi="Verdana"/>
              </w:rPr>
            </w:pPr>
            <w:r>
              <w:rPr>
                <w:rFonts w:ascii="Verdana" w:hAnsi="Verdana" w:cs="BCDHEE+Verdana"/>
                <w:color w:val="000000"/>
              </w:rPr>
              <w:lastRenderedPageBreak/>
              <w:t xml:space="preserve"> </w:t>
            </w: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6320159" w14:textId="77777777" w:rsidR="009A0AF8" w:rsidRPr="00DE5508" w:rsidRDefault="009A0AF8" w:rsidP="009A0AF8">
      <w:pPr>
        <w:tabs>
          <w:tab w:val="left" w:pos="142"/>
          <w:tab w:val="left" w:pos="284"/>
        </w:tabs>
        <w:spacing w:after="0" w:line="276" w:lineRule="auto"/>
        <w:jc w:val="both"/>
        <w:rPr>
          <w:rFonts w:ascii="Verdana" w:eastAsia="Century Gothic" w:hAnsi="Verdana" w:cs="Century Gothic"/>
          <w:b/>
          <w:bCs/>
          <w:lang w:val="es-ES"/>
        </w:rPr>
      </w:pPr>
    </w:p>
    <w:p w14:paraId="576AA9F1" w14:textId="77777777" w:rsidR="009A0AF8" w:rsidRDefault="009A0AF8" w:rsidP="009A0A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20670FF" w14:textId="77777777" w:rsidR="009A0AF8" w:rsidRDefault="009A0AF8" w:rsidP="009A0AF8">
      <w:pPr>
        <w:spacing w:after="0" w:line="276" w:lineRule="auto"/>
        <w:jc w:val="both"/>
        <w:rPr>
          <w:rFonts w:ascii="Verdana" w:eastAsia="Calibri" w:hAnsi="Verdana" w:cs="Arial"/>
          <w:color w:val="7030A0"/>
          <w:lang w:val="es-ES"/>
        </w:rPr>
      </w:pPr>
    </w:p>
    <w:p w14:paraId="3C29B670" w14:textId="77777777" w:rsidR="009A0AF8" w:rsidRDefault="009A0AF8" w:rsidP="009A0AF8">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748AB53" w14:textId="77777777" w:rsidR="009A0AF8" w:rsidRDefault="009A0AF8" w:rsidP="009A0AF8">
      <w:pPr>
        <w:widowControl w:val="0"/>
        <w:autoSpaceDE w:val="0"/>
        <w:autoSpaceDN w:val="0"/>
        <w:spacing w:after="0" w:line="276" w:lineRule="auto"/>
        <w:ind w:right="176"/>
        <w:jc w:val="both"/>
        <w:rPr>
          <w:rFonts w:ascii="Verdana" w:eastAsia="Calibri" w:hAnsi="Verdana" w:cs="Arial"/>
          <w:lang w:val="es-ES"/>
        </w:rPr>
      </w:pPr>
    </w:p>
    <w:p w14:paraId="29E15151" w14:textId="77777777" w:rsidR="009A0AF8" w:rsidRDefault="009A0AF8" w:rsidP="009A0AF8">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3F952D0" w14:textId="77777777" w:rsidR="009A0AF8" w:rsidRPr="006B14B5" w:rsidRDefault="009A0AF8" w:rsidP="009A0AF8">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EEACCDA" w14:textId="77777777" w:rsidR="009A0AF8" w:rsidRPr="00E2397D" w:rsidRDefault="009A0AF8" w:rsidP="009A0AF8">
      <w:pPr>
        <w:spacing w:after="0" w:line="276" w:lineRule="auto"/>
        <w:ind w:right="709"/>
        <w:contextualSpacing/>
        <w:jc w:val="both"/>
        <w:rPr>
          <w:rFonts w:ascii="Verdana" w:eastAsia="Times New Roman" w:hAnsi="Verdana" w:cs="Arial"/>
          <w:lang w:val="es-ES" w:eastAsia="es-CO"/>
        </w:rPr>
      </w:pPr>
    </w:p>
    <w:p w14:paraId="20C1B87D" w14:textId="77777777" w:rsidR="009A0AF8" w:rsidRPr="00E2397D" w:rsidRDefault="009A0AF8" w:rsidP="009A0AF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2CF5F76" w14:textId="77777777" w:rsidR="009A0AF8" w:rsidRPr="00E2397D" w:rsidRDefault="009A0AF8" w:rsidP="009A0AF8">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88E19B8" w14:textId="77777777" w:rsidR="009A0AF8" w:rsidRPr="00E2397D" w:rsidRDefault="009A0AF8" w:rsidP="009A0AF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w:t>
      </w:r>
      <w:r w:rsidRPr="00E2397D">
        <w:rPr>
          <w:rFonts w:ascii="Verdana" w:eastAsia="Times New Roman" w:hAnsi="Verdana" w:cs="Arial"/>
          <w:sz w:val="20"/>
          <w:szCs w:val="20"/>
          <w:lang w:val="es-MX" w:eastAsia="es-CO"/>
        </w:rPr>
        <w:lastRenderedPageBreak/>
        <w:t>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E7D783D" w14:textId="77777777" w:rsidR="009A0AF8" w:rsidRPr="00E2397D" w:rsidRDefault="009A0AF8" w:rsidP="009A0AF8">
      <w:pPr>
        <w:spacing w:after="0" w:line="276" w:lineRule="auto"/>
        <w:ind w:firstLine="709"/>
        <w:jc w:val="both"/>
        <w:rPr>
          <w:rFonts w:ascii="Verdana" w:eastAsia="Times New Roman" w:hAnsi="Verdana" w:cs="Arial"/>
          <w:lang w:val="es-MX" w:eastAsia="es-CO"/>
        </w:rPr>
      </w:pPr>
    </w:p>
    <w:p w14:paraId="5E7AB88A" w14:textId="77777777" w:rsidR="009A0AF8" w:rsidRPr="00E2397D" w:rsidRDefault="009A0AF8" w:rsidP="009A0AF8">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506740E" w14:textId="77777777" w:rsidR="009A0AF8" w:rsidRPr="00886C02" w:rsidRDefault="009A0AF8" w:rsidP="009A0AF8">
      <w:pPr>
        <w:spacing w:after="0" w:line="276" w:lineRule="auto"/>
        <w:ind w:firstLine="709"/>
        <w:jc w:val="both"/>
        <w:rPr>
          <w:rFonts w:ascii="Verdana" w:eastAsia="Times New Roman" w:hAnsi="Verdana" w:cs="Arial"/>
          <w:lang w:val="es-MX" w:eastAsia="es-CO"/>
        </w:rPr>
      </w:pPr>
    </w:p>
    <w:p w14:paraId="039F0279" w14:textId="77777777" w:rsidR="009A0AF8" w:rsidRPr="00E2397D" w:rsidRDefault="009A0AF8" w:rsidP="009A0AF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62E9714" w14:textId="77777777" w:rsidR="009A0AF8" w:rsidRPr="00E2397D" w:rsidRDefault="009A0AF8" w:rsidP="009A0AF8">
      <w:pPr>
        <w:spacing w:after="0" w:line="240" w:lineRule="auto"/>
        <w:ind w:right="709"/>
        <w:contextualSpacing/>
        <w:jc w:val="both"/>
        <w:rPr>
          <w:rFonts w:ascii="Verdana" w:eastAsia="Times New Roman" w:hAnsi="Verdana" w:cs="Arial"/>
          <w:lang w:val="es-MX" w:eastAsia="es-CO"/>
        </w:rPr>
      </w:pPr>
    </w:p>
    <w:p w14:paraId="446699CE" w14:textId="77777777" w:rsidR="009A0AF8" w:rsidRPr="00E2397D" w:rsidRDefault="009A0AF8" w:rsidP="009A0AF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E2397D">
        <w:rPr>
          <w:rFonts w:ascii="Verdana" w:eastAsia="Times New Roman" w:hAnsi="Verdana" w:cs="Arial"/>
          <w:sz w:val="20"/>
          <w:szCs w:val="20"/>
          <w:lang w:val="es-MX"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2F274EE0" w14:textId="77777777" w:rsidR="009A0AF8" w:rsidRPr="00E2397D" w:rsidRDefault="009A0AF8" w:rsidP="009A0AF8">
      <w:pPr>
        <w:spacing w:after="0" w:line="276" w:lineRule="auto"/>
        <w:jc w:val="both"/>
        <w:rPr>
          <w:rFonts w:ascii="Verdana" w:eastAsia="Calibri" w:hAnsi="Verdana" w:cs="Arial"/>
          <w:bCs/>
          <w:lang w:val="es-ES_tradnl"/>
        </w:rPr>
      </w:pPr>
    </w:p>
    <w:p w14:paraId="1209B574" w14:textId="77777777" w:rsidR="009A0AF8" w:rsidRPr="00B3605D" w:rsidRDefault="009A0AF8" w:rsidP="009A0AF8">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982E0F6" w14:textId="77777777" w:rsidR="009A0AF8" w:rsidRDefault="009A0AF8" w:rsidP="009A0AF8">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4CFCEB39" w14:textId="77777777" w:rsidR="009A0AF8" w:rsidRDefault="009A0AF8" w:rsidP="009A0AF8">
      <w:pPr>
        <w:spacing w:after="0" w:line="276" w:lineRule="auto"/>
        <w:ind w:firstLine="709"/>
        <w:jc w:val="both"/>
        <w:rPr>
          <w:rFonts w:ascii="Verdana" w:eastAsia="Arial" w:hAnsi="Verdana" w:cs="Arial"/>
          <w:lang w:val="es-ES" w:eastAsia="es-ES" w:bidi="es-ES"/>
        </w:rPr>
      </w:pPr>
    </w:p>
    <w:p w14:paraId="1DD8C9D8" w14:textId="77777777" w:rsidR="009A0AF8" w:rsidRPr="00F2587B" w:rsidRDefault="009A0AF8" w:rsidP="009A0AF8">
      <w:pPr>
        <w:pStyle w:val="Prrafodelista"/>
        <w:numPr>
          <w:ilvl w:val="0"/>
          <w:numId w:val="18"/>
        </w:numPr>
        <w:spacing w:after="0" w:line="276" w:lineRule="auto"/>
        <w:jc w:val="both"/>
        <w:rPr>
          <w:rFonts w:ascii="Verdana" w:eastAsia="Arial" w:hAnsi="Verdana" w:cs="Arial"/>
          <w:i/>
          <w:lang w:eastAsia="es-ES" w:bidi="es-ES"/>
        </w:rPr>
      </w:pPr>
      <w:r w:rsidRPr="00F2587B">
        <w:rPr>
          <w:rFonts w:ascii="Verdana" w:eastAsia="Arial" w:hAnsi="Verdana" w:cs="Arial"/>
          <w:i/>
          <w:lang w:eastAsia="es-ES" w:bidi="es-ES"/>
        </w:rPr>
        <w:t xml:space="preserve">Restricciones elecciones presidenciales </w:t>
      </w:r>
    </w:p>
    <w:p w14:paraId="20C418AC" w14:textId="77777777" w:rsidR="009A0AF8" w:rsidRPr="00A545DE" w:rsidRDefault="009A0AF8" w:rsidP="009A0AF8">
      <w:pPr>
        <w:pStyle w:val="Prrafodelista"/>
        <w:spacing w:after="0" w:line="276" w:lineRule="auto"/>
        <w:ind w:left="1080"/>
        <w:jc w:val="both"/>
        <w:rPr>
          <w:rFonts w:ascii="Verdana" w:eastAsia="Arial" w:hAnsi="Verdana" w:cs="Arial"/>
          <w:lang w:eastAsia="es-ES" w:bidi="es-ES"/>
        </w:rPr>
      </w:pPr>
    </w:p>
    <w:p w14:paraId="1DF3309D" w14:textId="77777777" w:rsidR="009A0AF8" w:rsidRPr="00FC54ED" w:rsidRDefault="009A0AF8" w:rsidP="009A0AF8">
      <w:pPr>
        <w:spacing w:after="0" w:line="240" w:lineRule="auto"/>
        <w:ind w:left="709"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59CBE5F" w14:textId="77777777" w:rsidR="009A0AF8" w:rsidRPr="00FC54ED" w:rsidRDefault="009A0AF8" w:rsidP="009A0AF8">
      <w:pPr>
        <w:spacing w:after="0" w:line="240" w:lineRule="auto"/>
        <w:ind w:left="709" w:right="703"/>
        <w:jc w:val="both"/>
        <w:rPr>
          <w:rFonts w:ascii="Verdana" w:eastAsia="Times New Roman" w:hAnsi="Verdana" w:cs="Open Sans"/>
          <w:sz w:val="20"/>
          <w:szCs w:val="20"/>
          <w:lang w:eastAsia="es-CO"/>
        </w:rPr>
      </w:pPr>
    </w:p>
    <w:p w14:paraId="393FF2FE" w14:textId="77777777" w:rsidR="009A0AF8" w:rsidRPr="00B3605D" w:rsidRDefault="009A0AF8" w:rsidP="009A0AF8">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6559C1C1" w14:textId="77777777" w:rsidR="009A0AF8" w:rsidRDefault="009A0AF8" w:rsidP="009A0AF8">
      <w:pPr>
        <w:spacing w:after="0" w:line="276" w:lineRule="auto"/>
        <w:ind w:right="618" w:firstLine="708"/>
        <w:jc w:val="both"/>
        <w:rPr>
          <w:rFonts w:ascii="Verdana" w:eastAsia="Times New Roman" w:hAnsi="Verdana" w:cs="Open Sans"/>
          <w:lang w:eastAsia="es-CO"/>
        </w:rPr>
      </w:pPr>
    </w:p>
    <w:p w14:paraId="3F6AEDE4" w14:textId="45402037" w:rsidR="009A0AF8" w:rsidRDefault="009A0AF8" w:rsidP="009A0AF8">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Como se puede observar, el artículo 33 de la Ley 996 de 2</w:t>
      </w:r>
      <w:r w:rsidR="0BC091AE" w:rsidRPr="00B3605D">
        <w:rPr>
          <w:rFonts w:ascii="Verdana" w:eastAsia="Times New Roman" w:hAnsi="Verdana" w:cs="Open Sans"/>
          <w:lang w:eastAsia="es-CO"/>
        </w:rPr>
        <w:t>0</w:t>
      </w:r>
      <w:r w:rsidRPr="00B3605D">
        <w:rPr>
          <w:rFonts w:ascii="Verdana" w:eastAsia="Times New Roman" w:hAnsi="Verdana" w:cs="Open Sans"/>
          <w:lang w:eastAsia="es-CO"/>
        </w:rPr>
        <w:t xml:space="preserve">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 xml:space="preserve">Así, su ámbito de prohibición está delimitado por la expresión </w:t>
      </w:r>
      <w:r>
        <w:rPr>
          <w:rFonts w:ascii="Verdana" w:eastAsia="Times New Roman" w:hAnsi="Verdana" w:cs="Open Sans"/>
          <w:lang w:eastAsia="es-CO"/>
        </w:rPr>
        <w:lastRenderedPageBreak/>
        <w:t>“</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8"/>
      </w:r>
      <w:r>
        <w:rPr>
          <w:rFonts w:ascii="Verdana" w:eastAsia="Times New Roman" w:hAnsi="Verdana" w:cs="Open Sans"/>
          <w:lang w:eastAsia="es-CO"/>
        </w:rPr>
        <w:t>.</w:t>
      </w:r>
    </w:p>
    <w:p w14:paraId="0435296F" w14:textId="77777777" w:rsidR="009A0AF8" w:rsidRDefault="009A0AF8" w:rsidP="009A0AF8">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0683467E" w14:textId="77777777" w:rsidR="009A0AF8" w:rsidRDefault="009A0AF8" w:rsidP="009A0AF8">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753407F7" w14:textId="77777777" w:rsidR="009A0AF8" w:rsidRDefault="009A0AF8" w:rsidP="009A0AF8">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w:t>
      </w:r>
      <w:r w:rsidRPr="00D44FF2">
        <w:rPr>
          <w:rFonts w:ascii="Verdana" w:hAnsi="Verdana"/>
        </w:rPr>
        <w:lastRenderedPageBreak/>
        <w:t>las entidades estatales tienen régimen especial de contratación y están exceptuadas del ámbito de aplicación del Estatuto General de Contratación de la Administración Pública.</w:t>
      </w:r>
      <w:r>
        <w:rPr>
          <w:rFonts w:ascii="Verdana" w:hAnsi="Verdana"/>
        </w:rPr>
        <w:t xml:space="preserve"> </w:t>
      </w:r>
    </w:p>
    <w:p w14:paraId="682297C6" w14:textId="77777777" w:rsidR="009A0AF8" w:rsidRPr="00F2587B" w:rsidRDefault="009A0AF8" w:rsidP="009A0AF8">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12256950" w14:textId="77777777" w:rsidR="009A0AF8" w:rsidRDefault="009A0AF8" w:rsidP="009A0AF8">
      <w:pPr>
        <w:spacing w:after="0" w:line="276" w:lineRule="auto"/>
        <w:jc w:val="both"/>
        <w:rPr>
          <w:rFonts w:ascii="Verdana" w:eastAsia="Times New Roman" w:hAnsi="Verdana" w:cs="Open Sans"/>
          <w:lang w:eastAsia="es-CO"/>
        </w:rPr>
      </w:pPr>
    </w:p>
    <w:p w14:paraId="4045E87F" w14:textId="77777777" w:rsidR="009A0AF8" w:rsidRPr="00D61E29" w:rsidRDefault="009A0AF8" w:rsidP="009A0AF8">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4F52016" w14:textId="77777777" w:rsidR="009A0AF8" w:rsidRDefault="009A0AF8" w:rsidP="009A0AF8">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5ADCBE90" w14:textId="77777777" w:rsidR="009A0AF8" w:rsidRPr="00D61E29" w:rsidRDefault="009A0AF8" w:rsidP="009A0AF8">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1877A98" w14:textId="77777777" w:rsidR="009A0AF8" w:rsidRPr="00D61E29" w:rsidRDefault="009A0AF8" w:rsidP="009A0AF8">
      <w:pPr>
        <w:pStyle w:val="NormalWeb"/>
        <w:spacing w:before="0" w:beforeAutospacing="0" w:after="0" w:afterAutospacing="0"/>
        <w:ind w:left="709" w:right="709"/>
        <w:jc w:val="both"/>
        <w:rPr>
          <w:rFonts w:ascii="Verdana" w:hAnsi="Verdana" w:cs="Open Sans"/>
          <w:sz w:val="20"/>
          <w:szCs w:val="20"/>
        </w:rPr>
      </w:pPr>
    </w:p>
    <w:p w14:paraId="257702B8" w14:textId="77777777" w:rsidR="009A0AF8" w:rsidRPr="00D61E29" w:rsidRDefault="009A0AF8" w:rsidP="009A0AF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61B01D17" w14:textId="77777777" w:rsidR="009A0AF8" w:rsidRDefault="009A0AF8" w:rsidP="009A0AF8">
      <w:pPr>
        <w:pStyle w:val="NormalWeb"/>
        <w:spacing w:before="0" w:beforeAutospacing="0" w:after="0" w:afterAutospacing="0"/>
        <w:ind w:left="709" w:right="709"/>
        <w:jc w:val="both"/>
        <w:rPr>
          <w:rFonts w:ascii="Verdana" w:hAnsi="Verdana" w:cs="Open Sans"/>
          <w:sz w:val="20"/>
          <w:szCs w:val="20"/>
        </w:rPr>
      </w:pPr>
    </w:p>
    <w:p w14:paraId="3C58E9CD" w14:textId="77777777" w:rsidR="009A0AF8" w:rsidRPr="00D61E29" w:rsidRDefault="009A0AF8" w:rsidP="009A0AF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3A0E2D46" w14:textId="77777777" w:rsidR="009A0AF8" w:rsidRDefault="009A0AF8" w:rsidP="009A0AF8">
      <w:pPr>
        <w:pStyle w:val="NormalWeb"/>
        <w:spacing w:before="0" w:beforeAutospacing="0" w:after="0" w:afterAutospacing="0"/>
        <w:ind w:left="709" w:right="709"/>
        <w:jc w:val="both"/>
        <w:rPr>
          <w:rFonts w:ascii="Verdana" w:hAnsi="Verdana" w:cs="Open Sans"/>
          <w:sz w:val="20"/>
          <w:szCs w:val="20"/>
        </w:rPr>
      </w:pPr>
    </w:p>
    <w:p w14:paraId="4CEB9B10" w14:textId="77777777" w:rsidR="009A0AF8" w:rsidRPr="008B58E4" w:rsidRDefault="009A0AF8" w:rsidP="009A0AF8">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05A89D57" w14:textId="77777777" w:rsidR="009A0AF8" w:rsidRPr="00D61E29" w:rsidRDefault="009A0AF8" w:rsidP="009A0AF8">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30A8D4FE" w14:textId="77777777" w:rsidR="009A0AF8" w:rsidRPr="009E5543" w:rsidRDefault="009A0AF8" w:rsidP="009A0AF8">
      <w:pPr>
        <w:spacing w:after="120" w:line="276" w:lineRule="auto"/>
        <w:ind w:firstLine="709"/>
        <w:jc w:val="both"/>
        <w:rPr>
          <w:rFonts w:ascii="Verdana" w:eastAsia="Times New Roman" w:hAnsi="Verdana" w:cs="Arial"/>
          <w:lang w:val="es-MX" w:eastAsia="es-CO"/>
        </w:rPr>
      </w:pPr>
      <w:r w:rsidRPr="009E5543">
        <w:rPr>
          <w:rFonts w:ascii="Verdana" w:eastAsia="Arial" w:hAnsi="Verdana" w:cs="Arial"/>
          <w:lang w:val="es-MX" w:eastAsia="es-ES" w:bidi="es-ES"/>
        </w:rPr>
        <w:t>De esta manera, s</w:t>
      </w:r>
      <w:proofErr w:type="spellStart"/>
      <w:r w:rsidRPr="009E5543">
        <w:rPr>
          <w:rFonts w:ascii="Verdana" w:eastAsia="Times New Roman" w:hAnsi="Verdana" w:cs="Arial"/>
          <w:lang w:eastAsia="es-CO"/>
        </w:rPr>
        <w:t>e</w:t>
      </w:r>
      <w:proofErr w:type="spellEnd"/>
      <w:r w:rsidRPr="009E5543">
        <w:rPr>
          <w:rFonts w:ascii="Verdana" w:eastAsia="Times New Roman" w:hAnsi="Verdana" w:cs="Arial"/>
          <w:lang w:eastAsia="es-CO"/>
        </w:rPr>
        <w:t xml:space="preserve"> observa entonces </w:t>
      </w:r>
      <w:bookmarkStart w:id="2" w:name="_Hlk207205098"/>
      <w:r w:rsidRPr="009E5543">
        <w:rPr>
          <w:rFonts w:ascii="Verdana" w:eastAsia="Times New Roman" w:hAnsi="Verdana" w:cs="Arial"/>
          <w:lang w:eastAsia="es-CO"/>
        </w:rPr>
        <w:t xml:space="preserve">que </w:t>
      </w:r>
      <w:r w:rsidRPr="009E5543">
        <w:rPr>
          <w:rFonts w:ascii="Verdana" w:eastAsia="Times New Roman" w:hAnsi="Verdana" w:cs="Arial"/>
          <w:lang w:val="es-MX" w:eastAsia="es-CO"/>
        </w:rPr>
        <w:t xml:space="preserve">el parágrafo del artículo 38 de la Ley 996 de 2005 prohíbe a los </w:t>
      </w:r>
      <w:proofErr w:type="gramStart"/>
      <w:r w:rsidRPr="009E5543">
        <w:rPr>
          <w:rFonts w:ascii="Verdana" w:eastAsia="Times New Roman" w:hAnsi="Verdana" w:cs="Arial"/>
          <w:lang w:val="es-MX" w:eastAsia="es-CO"/>
        </w:rPr>
        <w:t>Alcaldes</w:t>
      </w:r>
      <w:proofErr w:type="gramEnd"/>
      <w:r w:rsidRPr="009E5543">
        <w:rPr>
          <w:rFonts w:ascii="Verdana" w:eastAsia="Times New Roman" w:hAnsi="Verdana" w:cs="Arial"/>
          <w:lang w:val="es-MX" w:eastAsia="es-CO"/>
        </w:rPr>
        <w:t xml:space="preserve">, Gobernadores, Secretarios, Gerentes y Directores de las entidades descentralizadas del orden municipal, departamental o distrital celebrar </w:t>
      </w:r>
      <w:r w:rsidRPr="009E5543">
        <w:rPr>
          <w:rFonts w:ascii="Verdana" w:eastAsia="Times New Roman" w:hAnsi="Verdana" w:cs="Arial"/>
          <w:i/>
          <w:iCs/>
          <w:lang w:val="es-MX" w:eastAsia="es-CO"/>
        </w:rPr>
        <w:t>convenios interadministrativos</w:t>
      </w:r>
      <w:r w:rsidRPr="009E5543">
        <w:rPr>
          <w:rFonts w:ascii="Verdana" w:eastAsia="Times New Roman" w:hAnsi="Verdana" w:cs="Arial"/>
          <w:lang w:val="es-MX" w:eastAsia="es-CO"/>
        </w:rPr>
        <w:t xml:space="preserve"> para la ejecución de recursos públicos. En este sentido, si una o ambas partes de la </w:t>
      </w:r>
      <w:r w:rsidRPr="009E5543">
        <w:rPr>
          <w:rFonts w:ascii="Verdana" w:eastAsia="Times New Roman" w:hAnsi="Verdana" w:cs="Arial"/>
          <w:lang w:val="es-MX" w:eastAsia="es-CO"/>
        </w:rPr>
        <w:lastRenderedPageBreak/>
        <w:t xml:space="preserve">relación contractual es una entidad de aquellas descritas en el parágrafo </w:t>
      </w:r>
      <w:r w:rsidRPr="009E5543">
        <w:rPr>
          <w:rFonts w:ascii="Verdana" w:eastAsia="Times New Roman" w:hAnsi="Verdana" w:cs="Arial"/>
          <w:i/>
          <w:lang w:val="es-MX" w:eastAsia="es-CO"/>
        </w:rPr>
        <w:t>ibidem</w:t>
      </w:r>
      <w:r w:rsidRPr="009E5543">
        <w:rPr>
          <w:rFonts w:ascii="Verdana" w:eastAsia="Times New Roman" w:hAnsi="Verdana" w:cs="Arial"/>
          <w:lang w:val="es-MX" w:eastAsia="es-CO"/>
        </w:rPr>
        <w:t xml:space="preserve">, no podrá celebrar tales </w:t>
      </w:r>
      <w:r w:rsidRPr="009E5543">
        <w:rPr>
          <w:rFonts w:ascii="Verdana" w:eastAsia="Times New Roman" w:hAnsi="Verdana" w:cs="Arial"/>
          <w:i/>
          <w:iCs/>
          <w:lang w:val="es-MX" w:eastAsia="es-CO"/>
        </w:rPr>
        <w:t>convenios</w:t>
      </w:r>
      <w:r w:rsidRPr="009E554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r w:rsidRPr="009E5543">
        <w:rPr>
          <w:rFonts w:ascii="Verdana" w:eastAsia="Times New Roman" w:hAnsi="Verdana" w:cs="Arial"/>
          <w:lang w:val="es-MX" w:eastAsia="es-CO"/>
        </w:rPr>
        <w:t xml:space="preserve">Adicionalmente, este parágrafo dispone que </w:t>
      </w:r>
      <w:r w:rsidRPr="009E5543">
        <w:rPr>
          <w:rFonts w:ascii="Verdana" w:hAnsi="Verdana" w:cs="Open Sans"/>
        </w:rPr>
        <w:t>los gobernadores, alcaldes municipales y/o distritales, secretarios, gerentes y directores de entidades descentralizadas del orden municipal, departamental o distrital no podrán destinar ni promover recursos para reuniones de carácter proselitista, como tampoco inaugurar obras públicas o dar inicio a programas de carácter social en reuniones o eventos en los que participen candidatos.</w:t>
      </w:r>
    </w:p>
    <w:p w14:paraId="57FFEB90" w14:textId="77777777" w:rsidR="009A0AF8" w:rsidRPr="00BC3A80" w:rsidRDefault="009A0AF8" w:rsidP="009A0AF8">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0FFCE49B" w14:textId="77777777" w:rsidR="009A0AF8" w:rsidRPr="00BC3A80" w:rsidRDefault="009A0AF8" w:rsidP="009A0AF8">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73DADA5C" w14:textId="77777777" w:rsidR="009A0AF8" w:rsidRDefault="009A0AF8" w:rsidP="009A0AF8">
      <w:pPr>
        <w:autoSpaceDE w:val="0"/>
        <w:autoSpaceDN w:val="0"/>
        <w:adjustRightInd w:val="0"/>
        <w:spacing w:after="120" w:line="240" w:lineRule="auto"/>
        <w:ind w:firstLine="708"/>
        <w:jc w:val="both"/>
        <w:rPr>
          <w:rFonts w:ascii="Verdana" w:eastAsia="Times New Roman" w:hAnsi="Verdana" w:cs="Arial"/>
          <w:lang w:eastAsia="es-CO"/>
        </w:rPr>
      </w:pPr>
    </w:p>
    <w:p w14:paraId="2DF7E346" w14:textId="77777777" w:rsidR="009A0AF8" w:rsidRDefault="009A0AF8" w:rsidP="009A0AF8">
      <w:pPr>
        <w:autoSpaceDE w:val="0"/>
        <w:autoSpaceDN w:val="0"/>
        <w:adjustRightInd w:val="0"/>
        <w:spacing w:after="120" w:line="240"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w:t>
      </w:r>
      <w:r w:rsidRPr="00947721">
        <w:rPr>
          <w:rFonts w:ascii="Verdana" w:hAnsi="Verdana" w:cs="BCDHEE+Verdana"/>
          <w:color w:val="000000"/>
        </w:rPr>
        <w:lastRenderedPageBreak/>
        <w:t xml:space="preserve">participar, promover y destinar recursos públicos de las entidades a su cargo, como tampoco de las que participen como miembros de sus juntas directivas, en o para reuniones de carácter proselitista. </w:t>
      </w:r>
    </w:p>
    <w:p w14:paraId="19D6C4FB" w14:textId="77777777" w:rsidR="009A0AF8" w:rsidRPr="00B92E7C" w:rsidRDefault="009A0AF8" w:rsidP="009A0AF8">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5F4F8EC6" w14:textId="77777777" w:rsidR="009A0AF8" w:rsidRPr="00E61635" w:rsidRDefault="009A0AF8" w:rsidP="009A0AF8">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A25279C" w14:textId="77777777" w:rsidR="009A0AF8" w:rsidRDefault="009A0AF8" w:rsidP="009A0AF8">
      <w:pPr>
        <w:widowControl w:val="0"/>
        <w:autoSpaceDE w:val="0"/>
        <w:autoSpaceDN w:val="0"/>
        <w:spacing w:after="0" w:line="276" w:lineRule="auto"/>
        <w:jc w:val="both"/>
        <w:rPr>
          <w:rFonts w:ascii="Verdana" w:hAnsi="Verdana" w:cs="Arial"/>
        </w:rPr>
      </w:pPr>
    </w:p>
    <w:p w14:paraId="4E6D51CE" w14:textId="77777777" w:rsidR="009A0AF8" w:rsidRDefault="009A0AF8" w:rsidP="009A0A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52E82646" w14:textId="77777777" w:rsidR="009A0AF8" w:rsidRDefault="009A0AF8" w:rsidP="009A0AF8">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A0AF8" w14:paraId="2AA24761" w14:textId="77777777" w:rsidTr="00BA1D93">
        <w:trPr>
          <w:trHeight w:val="870"/>
        </w:trPr>
        <w:tc>
          <w:tcPr>
            <w:tcW w:w="8647" w:type="dxa"/>
            <w:tcBorders>
              <w:top w:val="dotted" w:sz="4" w:space="0" w:color="auto"/>
              <w:left w:val="dotted" w:sz="4" w:space="0" w:color="auto"/>
              <w:bottom w:val="dotted" w:sz="4" w:space="0" w:color="auto"/>
              <w:right w:val="dotted" w:sz="4" w:space="0" w:color="auto"/>
            </w:tcBorders>
            <w:hideMark/>
          </w:tcPr>
          <w:p w14:paraId="2F112E7C" w14:textId="77777777" w:rsidR="009A0AF8" w:rsidRPr="00B3605D" w:rsidRDefault="009A0AF8" w:rsidP="00BA1D9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413129D5" w14:textId="77777777" w:rsidR="009A0AF8" w:rsidRPr="00274DBA" w:rsidRDefault="009A0AF8" w:rsidP="00BA1D93">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161EA19B" w14:textId="77777777" w:rsidR="009A0AF8" w:rsidRDefault="009A0AF8" w:rsidP="00BA1D9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302A66E4" w14:textId="77777777" w:rsidR="009A0AF8" w:rsidRPr="0060146E" w:rsidRDefault="009A0AF8" w:rsidP="00BA1D9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 xml:space="preserve">Consejo de Estado. Sala de Consulta y Servicio Civil. Concepto del 12 de junio de 2018. </w:t>
            </w:r>
            <w:proofErr w:type="spellStart"/>
            <w:r w:rsidRPr="0060146E">
              <w:rPr>
                <w:rFonts w:ascii="Verdana" w:hAnsi="Verdana"/>
                <w:lang w:val="es-ES"/>
              </w:rPr>
              <w:t>Exp</w:t>
            </w:r>
            <w:proofErr w:type="spellEnd"/>
            <w:r w:rsidRPr="0060146E">
              <w:rPr>
                <w:rFonts w:ascii="Verdana" w:hAnsi="Verdana"/>
                <w:lang w:val="es-ES"/>
              </w:rPr>
              <w:t>. 2371. C.P. Oscar Darío Amaya Navas</w:t>
            </w:r>
          </w:p>
          <w:p w14:paraId="65B9F96A" w14:textId="77777777" w:rsidR="009A0AF8" w:rsidRPr="006A640E" w:rsidRDefault="009A0AF8" w:rsidP="00BA1D9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 xml:space="preserve">Colombia Compra Eficiente. </w:t>
            </w:r>
            <w:r w:rsidRPr="00E12AA8">
              <w:rPr>
                <w:rFonts w:ascii="Verdana" w:hAnsi="Verdana"/>
              </w:rPr>
              <w:lastRenderedPageBreak/>
              <w:t>Circular Externa Única. Numeral 16.5.</w:t>
            </w:r>
          </w:p>
        </w:tc>
      </w:tr>
    </w:tbl>
    <w:p w14:paraId="2E990EFC" w14:textId="77777777" w:rsidR="009A0AF8" w:rsidRDefault="009A0AF8" w:rsidP="009A0AF8">
      <w:pPr>
        <w:widowControl w:val="0"/>
        <w:autoSpaceDE w:val="0"/>
        <w:autoSpaceDN w:val="0"/>
        <w:spacing w:after="0" w:line="276" w:lineRule="auto"/>
        <w:jc w:val="both"/>
        <w:rPr>
          <w:rFonts w:ascii="Verdana" w:hAnsi="Verdana" w:cs="Arial"/>
        </w:rPr>
      </w:pPr>
    </w:p>
    <w:p w14:paraId="40E09C9C" w14:textId="77777777" w:rsidR="009A0AF8" w:rsidRDefault="009A0AF8" w:rsidP="009A0A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3E4D5F5" w14:textId="77777777" w:rsidR="009A0AF8" w:rsidRDefault="009A0AF8" w:rsidP="009A0AF8">
      <w:pPr>
        <w:widowControl w:val="0"/>
        <w:autoSpaceDE w:val="0"/>
        <w:autoSpaceDN w:val="0"/>
        <w:spacing w:after="0" w:line="276" w:lineRule="auto"/>
        <w:jc w:val="both"/>
        <w:rPr>
          <w:rFonts w:ascii="Verdana" w:hAnsi="Verdana" w:cs="Arial"/>
        </w:rPr>
      </w:pPr>
    </w:p>
    <w:p w14:paraId="7CF0BDD7" w14:textId="77777777" w:rsidR="009A0AF8" w:rsidRPr="00FE3C84" w:rsidRDefault="009A0AF8" w:rsidP="009A0AF8">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w:t>
      </w:r>
      <w:r>
        <w:rPr>
          <w:rFonts w:ascii="Verdana" w:hAnsi="Verdana" w:cs="Arial"/>
          <w:shd w:val="clear" w:color="auto" w:fill="FFFFFF"/>
          <w:lang w:val="es-ES"/>
        </w:rPr>
        <w:t xml:space="preserve">C-1568 del 14 de noviembre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AAFD6E5" w14:textId="77777777" w:rsidR="009A0AF8" w:rsidRDefault="009A0AF8" w:rsidP="009A0AF8">
      <w:pPr>
        <w:spacing w:after="0" w:line="276" w:lineRule="auto"/>
        <w:jc w:val="both"/>
        <w:rPr>
          <w:rFonts w:ascii="Verdana" w:hAnsi="Verdana"/>
        </w:rPr>
      </w:pPr>
    </w:p>
    <w:p w14:paraId="06D3D75A" w14:textId="77777777" w:rsidR="009A0AF8" w:rsidRDefault="009A0AF8" w:rsidP="009A0AF8">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07F9481A" w14:textId="77777777" w:rsidR="009A0AF8" w:rsidRDefault="009A0AF8" w:rsidP="009A0AF8">
      <w:pPr>
        <w:spacing w:after="0" w:line="276" w:lineRule="auto"/>
        <w:jc w:val="both"/>
        <w:rPr>
          <w:rFonts w:ascii="Verdana" w:hAnsi="Verdana"/>
        </w:rPr>
      </w:pPr>
    </w:p>
    <w:p w14:paraId="014FCDF6" w14:textId="77777777" w:rsidR="009A0AF8" w:rsidRDefault="009A0AF8" w:rsidP="009A0AF8">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D9D18E7" w14:textId="77777777" w:rsidR="009A0AF8" w:rsidRDefault="009A0AF8" w:rsidP="009A0AF8">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3ED13B26" w14:textId="77777777" w:rsidR="009A0AF8" w:rsidRDefault="009A0AF8" w:rsidP="009A0AF8">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7BD6EF1A" w14:textId="77777777" w:rsidR="009A0AF8" w:rsidRDefault="009A0AF8" w:rsidP="009A0AF8">
      <w:pPr>
        <w:widowControl w:val="0"/>
        <w:autoSpaceDE w:val="0"/>
        <w:autoSpaceDN w:val="0"/>
        <w:spacing w:after="0" w:line="276" w:lineRule="auto"/>
        <w:jc w:val="both"/>
        <w:rPr>
          <w:rFonts w:ascii="Verdana" w:hAnsi="Verdana" w:cs="Arial"/>
        </w:rPr>
      </w:pPr>
    </w:p>
    <w:p w14:paraId="7F9FB187" w14:textId="77777777" w:rsidR="009A0AF8" w:rsidRDefault="009A0AF8" w:rsidP="009A0AF8">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2C6A7644" w14:textId="77777777" w:rsidR="009A0AF8" w:rsidRDefault="009A0AF8" w:rsidP="009A0AF8">
      <w:pPr>
        <w:widowControl w:val="0"/>
        <w:autoSpaceDE w:val="0"/>
        <w:autoSpaceDN w:val="0"/>
        <w:spacing w:after="0" w:line="276" w:lineRule="auto"/>
        <w:jc w:val="both"/>
        <w:rPr>
          <w:rFonts w:ascii="Verdana" w:hAnsi="Verdana" w:cs="Arial"/>
        </w:rPr>
      </w:pPr>
    </w:p>
    <w:p w14:paraId="0B47C9AD" w14:textId="77777777" w:rsidR="009A0AF8" w:rsidRDefault="009A0AF8" w:rsidP="009A0AF8">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5C10A373" w14:textId="4345293A" w:rsidR="009A0AF8" w:rsidRDefault="00842362" w:rsidP="009A0AF8">
      <w:pPr>
        <w:spacing w:after="0" w:line="276" w:lineRule="auto"/>
        <w:jc w:val="center"/>
      </w:pPr>
      <w:r>
        <w:rPr>
          <w:noProof/>
        </w:rPr>
        <w:lastRenderedPageBreak/>
        <w:drawing>
          <wp:inline distT="0" distB="0" distL="0" distR="0" wp14:anchorId="029883BE" wp14:editId="3002C1ED">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0AF8" w14:paraId="729AA43B" w14:textId="77777777" w:rsidTr="00BA1D93">
        <w:trPr>
          <w:trHeight w:val="315"/>
        </w:trPr>
        <w:tc>
          <w:tcPr>
            <w:tcW w:w="893" w:type="dxa"/>
            <w:vAlign w:val="center"/>
            <w:hideMark/>
          </w:tcPr>
          <w:p w14:paraId="055B5610" w14:textId="77777777" w:rsidR="009A0AF8" w:rsidRDefault="009A0AF8" w:rsidP="00BA1D93">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014AC7" w14:textId="77777777" w:rsidR="009A0AF8" w:rsidRDefault="009A0AF8" w:rsidP="00BA1D93">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789E7926" w14:textId="77777777" w:rsidR="009A0AF8" w:rsidRDefault="009A0AF8" w:rsidP="00BA1D93">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9A0AF8" w14:paraId="7AA85EF9" w14:textId="77777777" w:rsidTr="00BA1D93">
        <w:trPr>
          <w:trHeight w:val="330"/>
        </w:trPr>
        <w:tc>
          <w:tcPr>
            <w:tcW w:w="893" w:type="dxa"/>
            <w:vAlign w:val="center"/>
            <w:hideMark/>
          </w:tcPr>
          <w:p w14:paraId="319B6E56" w14:textId="77777777" w:rsidR="009A0AF8" w:rsidRDefault="009A0AF8" w:rsidP="00BA1D93">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E4994F" w14:textId="77777777" w:rsidR="009A0AF8" w:rsidRDefault="009A0AF8" w:rsidP="00BA1D93">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06DA2ACB" w14:textId="77777777" w:rsidR="009A0AF8" w:rsidRDefault="009A0AF8" w:rsidP="00BA1D93">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9A0AF8" w14:paraId="57B06029" w14:textId="77777777" w:rsidTr="00BA1D93">
        <w:trPr>
          <w:trHeight w:val="300"/>
        </w:trPr>
        <w:tc>
          <w:tcPr>
            <w:tcW w:w="893" w:type="dxa"/>
            <w:vAlign w:val="center"/>
            <w:hideMark/>
          </w:tcPr>
          <w:p w14:paraId="28505D43" w14:textId="77777777" w:rsidR="009A0AF8" w:rsidRDefault="009A0AF8" w:rsidP="00BA1D93">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168EE9" w14:textId="77777777" w:rsidR="009A0AF8" w:rsidRDefault="009A0AF8" w:rsidP="00BA1D93">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27543A2" w14:textId="77777777" w:rsidR="009A0AF8" w:rsidRDefault="009A0AF8" w:rsidP="00BA1D93">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w:t>
            </w:r>
          </w:p>
        </w:tc>
      </w:tr>
    </w:tbl>
    <w:p w14:paraId="2465FB95" w14:textId="77777777" w:rsidR="009A0AF8" w:rsidRPr="001249F1" w:rsidRDefault="009A0AF8" w:rsidP="009A0AF8"/>
    <w:p w14:paraId="7771522D" w14:textId="77777777" w:rsidR="009A0AF8" w:rsidRPr="0044528D" w:rsidRDefault="009A0AF8" w:rsidP="009A0AF8">
      <w:pPr>
        <w:spacing w:after="0"/>
        <w:rPr>
          <w:rFonts w:ascii="Verdana" w:eastAsia="Times New Roman" w:hAnsi="Verdana" w:cs="Segoe UI"/>
          <w:b/>
          <w:bCs/>
          <w:color w:val="46589C"/>
          <w:lang w:val="es-ES" w:eastAsia="es-CO"/>
        </w:rPr>
      </w:pPr>
    </w:p>
    <w:p w14:paraId="516A7A63" w14:textId="77777777" w:rsidR="009A0AF8" w:rsidRPr="00046945" w:rsidRDefault="009A0AF8" w:rsidP="009A0AF8">
      <w:pPr>
        <w:spacing w:after="0"/>
        <w:rPr>
          <w:rFonts w:ascii="Verdana" w:eastAsia="Times New Roman" w:hAnsi="Verdana" w:cs="Segoe UI"/>
          <w:sz w:val="18"/>
          <w:szCs w:val="18"/>
          <w:lang w:eastAsia="es-CO"/>
        </w:rPr>
      </w:pPr>
    </w:p>
    <w:p w14:paraId="7CE6137C" w14:textId="77777777" w:rsidR="009A0AF8" w:rsidRPr="0044528D" w:rsidRDefault="009A0AF8" w:rsidP="009A0AF8">
      <w:pPr>
        <w:spacing w:after="0"/>
        <w:rPr>
          <w:rFonts w:ascii="Verdana" w:hAnsi="Verdana"/>
        </w:rPr>
      </w:pPr>
    </w:p>
    <w:p w14:paraId="21866EFD" w14:textId="77777777" w:rsidR="009A0AF8" w:rsidRPr="0015699B" w:rsidRDefault="009A0AF8" w:rsidP="009A0AF8">
      <w:pPr>
        <w:spacing w:after="0"/>
        <w:rPr>
          <w:rFonts w:ascii="Verdana" w:eastAsia="Times New Roman" w:hAnsi="Verdana" w:cs="Segoe UI"/>
          <w:lang w:eastAsia="es-CO"/>
        </w:rPr>
      </w:pPr>
    </w:p>
    <w:p w14:paraId="0F293BF4" w14:textId="27FD866C" w:rsidR="00127233" w:rsidRPr="0015699B" w:rsidRDefault="00127233" w:rsidP="009A0AF8">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1CE50" w14:textId="77777777" w:rsidR="00DB72C9" w:rsidRDefault="00DB72C9" w:rsidP="004A1847">
      <w:pPr>
        <w:spacing w:after="0" w:line="240" w:lineRule="auto"/>
      </w:pPr>
      <w:r>
        <w:separator/>
      </w:r>
    </w:p>
  </w:endnote>
  <w:endnote w:type="continuationSeparator" w:id="0">
    <w:p w14:paraId="069F3432" w14:textId="77777777" w:rsidR="00DB72C9" w:rsidRDefault="00DB72C9" w:rsidP="004A1847">
      <w:pPr>
        <w:spacing w:after="0" w:line="240" w:lineRule="auto"/>
      </w:pPr>
      <w:r>
        <w:continuationSeparator/>
      </w:r>
    </w:p>
  </w:endnote>
  <w:endnote w:type="continuationNotice" w:id="1">
    <w:p w14:paraId="789B0C74" w14:textId="77777777" w:rsidR="00DB72C9" w:rsidRDefault="00DB72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EB84E1" w14:textId="77777777" w:rsidR="00DB72C9" w:rsidRDefault="00DB72C9" w:rsidP="004A1847">
      <w:pPr>
        <w:spacing w:after="0" w:line="240" w:lineRule="auto"/>
      </w:pPr>
      <w:r>
        <w:separator/>
      </w:r>
    </w:p>
  </w:footnote>
  <w:footnote w:type="continuationSeparator" w:id="0">
    <w:p w14:paraId="155F3482" w14:textId="77777777" w:rsidR="00DB72C9" w:rsidRDefault="00DB72C9" w:rsidP="004A1847">
      <w:pPr>
        <w:spacing w:after="0" w:line="240" w:lineRule="auto"/>
      </w:pPr>
      <w:r>
        <w:continuationSeparator/>
      </w:r>
    </w:p>
  </w:footnote>
  <w:footnote w:type="continuationNotice" w:id="1">
    <w:p w14:paraId="1894234B" w14:textId="77777777" w:rsidR="00DB72C9" w:rsidRDefault="00DB72C9">
      <w:pPr>
        <w:spacing w:after="0" w:line="240" w:lineRule="auto"/>
      </w:pPr>
    </w:p>
  </w:footnote>
  <w:footnote w:id="2">
    <w:p w14:paraId="0C6908BF" w14:textId="77777777" w:rsidR="009A0AF8" w:rsidRPr="00C05384" w:rsidRDefault="009A0AF8" w:rsidP="009A0AF8">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3">
    <w:p w14:paraId="3481370B" w14:textId="77777777" w:rsidR="009A0AF8" w:rsidRPr="00C05384" w:rsidRDefault="009A0AF8" w:rsidP="009A0AF8">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4">
    <w:p w14:paraId="5C29688D" w14:textId="77777777" w:rsidR="009A0AF8" w:rsidRPr="00C05384" w:rsidRDefault="009A0AF8" w:rsidP="009A0AF8">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5">
    <w:p w14:paraId="3B9CD4F8" w14:textId="77777777" w:rsidR="009A0AF8" w:rsidRPr="00C05384" w:rsidRDefault="009A0AF8" w:rsidP="009A0AF8">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AA30F94" w14:textId="77777777" w:rsidR="009A0AF8" w:rsidRPr="00C05384" w:rsidRDefault="009A0AF8" w:rsidP="009A0AF8">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C99604E" w14:textId="77777777" w:rsidR="009A0AF8" w:rsidRPr="00C05384" w:rsidRDefault="009A0AF8" w:rsidP="009A0AF8">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8">
    <w:p w14:paraId="13106B60" w14:textId="77777777" w:rsidR="009A0AF8" w:rsidRPr="00C05384" w:rsidRDefault="009A0AF8" w:rsidP="009A0AF8">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828FC"/>
    <w:rsid w:val="00591460"/>
    <w:rsid w:val="005A65E0"/>
    <w:rsid w:val="005C3777"/>
    <w:rsid w:val="005C5CDC"/>
    <w:rsid w:val="005D476C"/>
    <w:rsid w:val="006200BF"/>
    <w:rsid w:val="006219F8"/>
    <w:rsid w:val="006302F7"/>
    <w:rsid w:val="00646B9F"/>
    <w:rsid w:val="00665D70"/>
    <w:rsid w:val="006900D9"/>
    <w:rsid w:val="006E6A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2362"/>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AF8"/>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E5B26"/>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72C9"/>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BC091AE"/>
    <w:rsid w:val="0FF4CCA8"/>
    <w:rsid w:val="13CFC91B"/>
    <w:rsid w:val="19A2EC2C"/>
    <w:rsid w:val="2859CA1B"/>
    <w:rsid w:val="315B2D58"/>
    <w:rsid w:val="32A4F9CF"/>
    <w:rsid w:val="356CEDFD"/>
    <w:rsid w:val="3D4C1E75"/>
    <w:rsid w:val="69614A15"/>
    <w:rsid w:val="7BB183BC"/>
    <w:rsid w:val="7E381D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A0AF8"/>
    <w:rPr>
      <w:rFonts w:ascii="Geomanist Light" w:hAnsi="Geomanist Light"/>
      <w:lang w:val="es-ES"/>
    </w:rPr>
  </w:style>
  <w:style w:type="paragraph" w:customStyle="1" w:styleId="Appelnotedebasde">
    <w:name w:val="Appel note de bas de..."/>
    <w:basedOn w:val="Normal"/>
    <w:link w:val="Refdenotaalpie"/>
    <w:uiPriority w:val="99"/>
    <w:rsid w:val="009A0AF8"/>
    <w:pPr>
      <w:spacing w:line="240" w:lineRule="exact"/>
    </w:pPr>
    <w:rPr>
      <w:vertAlign w:val="superscript"/>
    </w:rPr>
  </w:style>
  <w:style w:type="character" w:customStyle="1" w:styleId="baj">
    <w:name w:val="b_aj"/>
    <w:basedOn w:val="Fuentedeprrafopredeter"/>
    <w:rsid w:val="009A0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cjs68@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B50862E3-5406-4F8B-959C-4B55D2616107}"/>
</file>

<file path=docProps/app.xml><?xml version="1.0" encoding="utf-8"?>
<Properties xmlns="http://schemas.openxmlformats.org/officeDocument/2006/extended-properties" xmlns:vt="http://schemas.openxmlformats.org/officeDocument/2006/docPropsVTypes">
  <Template>Normal</Template>
  <TotalTime>4</TotalTime>
  <Pages>14</Pages>
  <Words>4374</Words>
  <Characters>24061</Characters>
  <Application>Microsoft Office Word</Application>
  <DocSecurity>0</DocSecurity>
  <Lines>200</Lines>
  <Paragraphs>56</Paragraphs>
  <ScaleCrop>false</ScaleCrop>
  <Company/>
  <LinksUpToDate>false</LinksUpToDate>
  <CharactersWithSpaces>28379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2025-12-26T23:01:00Z</dcterms:created>
  <dcterms:modified xsi:type="dcterms:W3CDTF">2025-12-28T22:32:00Z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