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F8AF3" w14:textId="77777777" w:rsidR="005E4F64" w:rsidRDefault="005E4F64" w:rsidP="000B7094">
      <w:pPr>
        <w:rPr>
          <w:rFonts w:ascii="Verdana" w:hAnsi="Verdana"/>
        </w:rPr>
      </w:pPr>
      <w:bookmarkStart w:id="0" w:name="_Hlk143780582"/>
    </w:p>
    <w:p w14:paraId="2DC0EF8B" w14:textId="77777777" w:rsidR="005E4F64" w:rsidRPr="00EE2D71" w:rsidRDefault="005E4F64" w:rsidP="005E4F64">
      <w:pPr>
        <w:spacing w:after="0"/>
        <w:jc w:val="both"/>
        <w:rPr>
          <w:rFonts w:ascii="Verdana" w:hAnsi="Verdana"/>
        </w:rPr>
      </w:pPr>
      <w:r w:rsidRPr="009D2E0C">
        <w:rPr>
          <w:rFonts w:ascii="Verdana" w:eastAsia="Calibri" w:hAnsi="Verdana" w:cs="Arial"/>
          <w:b/>
          <w:bCs/>
          <w:lang w:val="es-ES" w:eastAsia="es-ES"/>
        </w:rPr>
        <w:t>DOCUMENTOS TIPO DE INFRAESTRUCTURA SOCIAL – Generalidades</w:t>
      </w:r>
    </w:p>
    <w:p w14:paraId="5DB266F5" w14:textId="77777777" w:rsidR="005E4F64" w:rsidRPr="009D2E0C" w:rsidRDefault="005E4F64" w:rsidP="005E4F64">
      <w:pPr>
        <w:shd w:val="clear" w:color="auto" w:fill="FFFFFF"/>
        <w:spacing w:after="0" w:line="276" w:lineRule="auto"/>
        <w:contextualSpacing/>
        <w:jc w:val="both"/>
        <w:rPr>
          <w:rFonts w:ascii="Verdana" w:eastAsia="Calibri" w:hAnsi="Verdana" w:cs="Arial"/>
          <w:b/>
          <w:bCs/>
          <w:lang w:val="es-ES" w:eastAsia="es-ES"/>
        </w:rPr>
      </w:pPr>
    </w:p>
    <w:p w14:paraId="2024BF70" w14:textId="77777777" w:rsidR="005E4F64" w:rsidRPr="009D2E0C" w:rsidRDefault="005E4F64" w:rsidP="005E4F64">
      <w:pPr>
        <w:widowControl w:val="0"/>
        <w:autoSpaceDE w:val="0"/>
        <w:autoSpaceDN w:val="0"/>
        <w:spacing w:after="0" w:line="240" w:lineRule="auto"/>
        <w:jc w:val="both"/>
        <w:rPr>
          <w:rFonts w:ascii="Verdana" w:eastAsia="Calibri" w:hAnsi="Verdana" w:cs="Arial"/>
          <w:b/>
          <w:bCs/>
          <w:iCs/>
          <w:sz w:val="20"/>
          <w:szCs w:val="20"/>
          <w:lang w:val="es-ES" w:eastAsia="es-ES"/>
        </w:rPr>
      </w:pPr>
      <w:r w:rsidRPr="00FA7411">
        <w:rPr>
          <w:rFonts w:ascii="Verdana" w:eastAsia="Arial MT" w:hAnsi="Verdana" w:cs="Arial MT"/>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3CD0FDE2" w14:textId="77777777" w:rsidR="005E4F64" w:rsidRPr="009D2E0C" w:rsidRDefault="005E4F64" w:rsidP="005E4F64">
      <w:pPr>
        <w:shd w:val="clear" w:color="auto" w:fill="FFFFFF"/>
        <w:spacing w:after="0" w:line="276" w:lineRule="auto"/>
        <w:contextualSpacing/>
        <w:jc w:val="both"/>
        <w:rPr>
          <w:rFonts w:ascii="Verdana" w:eastAsia="Calibri" w:hAnsi="Verdana" w:cs="Arial"/>
          <w:b/>
          <w:bCs/>
          <w:lang w:val="es-ES" w:eastAsia="es-ES"/>
        </w:rPr>
      </w:pPr>
    </w:p>
    <w:p w14:paraId="39B15E06" w14:textId="7EE07CB6" w:rsidR="005E4F64" w:rsidRPr="00810531" w:rsidRDefault="00810531" w:rsidP="005E4F64">
      <w:pPr>
        <w:spacing w:after="0" w:line="276" w:lineRule="auto"/>
        <w:jc w:val="both"/>
        <w:rPr>
          <w:rFonts w:ascii="Verdana" w:hAnsi="Verdana"/>
          <w:b/>
          <w:bCs/>
          <w:lang w:val="es-ES_tradnl"/>
        </w:rPr>
      </w:pPr>
      <w:r w:rsidRPr="00810531">
        <w:rPr>
          <w:rFonts w:ascii="Verdana" w:hAnsi="Verdana"/>
          <w:b/>
          <w:bCs/>
          <w:lang w:val="es-ES_tradnl"/>
        </w:rPr>
        <w:t>DOCUMENTOS TIPO DE INFRAESTRUCTURA SOCIAL - Edificaciones – Sector educativo – Matriz 1 – Experiencia</w:t>
      </w:r>
    </w:p>
    <w:p w14:paraId="1ABF7D71" w14:textId="77777777" w:rsidR="00810531" w:rsidRPr="009D2E0C" w:rsidRDefault="00810531" w:rsidP="005E4F64">
      <w:pPr>
        <w:spacing w:after="0" w:line="276" w:lineRule="auto"/>
        <w:jc w:val="both"/>
        <w:rPr>
          <w:rFonts w:ascii="Verdana" w:eastAsia="Calibri" w:hAnsi="Verdana" w:cs="Arial"/>
          <w:color w:val="000000"/>
          <w:lang w:val="es-ES" w:eastAsia="es-MX"/>
        </w:rPr>
      </w:pPr>
    </w:p>
    <w:p w14:paraId="61071203" w14:textId="77777777" w:rsidR="00810531" w:rsidRPr="00810531" w:rsidRDefault="00810531" w:rsidP="00810531">
      <w:pPr>
        <w:spacing w:after="120" w:line="276" w:lineRule="auto"/>
        <w:ind w:right="709"/>
        <w:jc w:val="both"/>
        <w:textAlignment w:val="baseline"/>
        <w:rPr>
          <w:rFonts w:ascii="Verdana" w:eastAsia="Times New Roman" w:hAnsi="Verdana" w:cs="Segoe UI"/>
          <w:sz w:val="20"/>
          <w:szCs w:val="20"/>
          <w:lang w:eastAsia="es-CO"/>
        </w:rPr>
      </w:pPr>
      <w:r w:rsidRPr="00810531">
        <w:rPr>
          <w:rFonts w:ascii="Verdana" w:eastAsia="Times New Roman" w:hAnsi="Verdana" w:cs="Segoe UI"/>
          <w:sz w:val="20"/>
          <w:szCs w:val="20"/>
          <w:lang w:eastAsia="es-CO"/>
        </w:rPr>
        <w:t>Como ejemplo, la versión 1 de los documentos tipo de Licitación Pública</w:t>
      </w:r>
      <w:r w:rsidRPr="00963260">
        <w:rPr>
          <w:rFonts w:ascii="Verdana" w:eastAsia="Times New Roman" w:hAnsi="Verdana" w:cs="Segoe UI"/>
          <w:lang w:eastAsia="es-CO"/>
        </w:rPr>
        <w:t xml:space="preserve"> </w:t>
      </w:r>
      <w:r w:rsidRPr="00810531">
        <w:rPr>
          <w:rFonts w:ascii="Verdana" w:eastAsia="Times New Roman" w:hAnsi="Verdana" w:cs="Segoe UI"/>
          <w:sz w:val="20"/>
          <w:szCs w:val="20"/>
          <w:lang w:eastAsia="es-CO"/>
        </w:rPr>
        <w:t>de Infraestructura Social, que actualmente se encuentra vigente, en la Matriz 1- Experiencia del Sector Social [educativo], establece en el capítulo 1. OBRAS EN INFRAESTRUCTURA VERTICAL EN INSTITUCIONES EDUCATIVAS la actividad “1.1. PROYECTOS DE CONSTRUCCIÓN Y/O AMPLIACIÓN DE INSTITUCIONES EDUCATIVAS” que incluye la siguiente experiencia tanto general, como especifica:</w:t>
      </w:r>
    </w:p>
    <w:p w14:paraId="674AF918" w14:textId="77777777" w:rsidR="00810531" w:rsidRPr="00810531" w:rsidRDefault="00810531" w:rsidP="00810531">
      <w:pPr>
        <w:spacing w:after="120" w:line="276" w:lineRule="auto"/>
        <w:ind w:left="709" w:right="709"/>
        <w:jc w:val="both"/>
        <w:textAlignment w:val="baseline"/>
        <w:rPr>
          <w:rFonts w:ascii="Verdana" w:eastAsia="Times New Roman" w:hAnsi="Verdana" w:cs="Segoe UI"/>
          <w:b/>
          <w:bCs/>
          <w:i/>
          <w:iCs/>
          <w:sz w:val="20"/>
          <w:szCs w:val="20"/>
          <w:lang w:eastAsia="es-CO"/>
        </w:rPr>
      </w:pPr>
      <w:r w:rsidRPr="00810531">
        <w:rPr>
          <w:rFonts w:ascii="Verdana" w:eastAsia="Times New Roman" w:hAnsi="Verdana" w:cs="Segoe UI"/>
          <w:b/>
          <w:bCs/>
          <w:i/>
          <w:iCs/>
          <w:sz w:val="20"/>
          <w:szCs w:val="20"/>
          <w:lang w:eastAsia="es-CO"/>
        </w:rPr>
        <w:t>“</w:t>
      </w:r>
      <w:r w:rsidRPr="00810531">
        <w:rPr>
          <w:rFonts w:ascii="Verdana" w:eastAsia="Times New Roman" w:hAnsi="Verdana" w:cs="Segoe UI"/>
          <w:b/>
          <w:bCs/>
          <w:i/>
          <w:iCs/>
          <w:sz w:val="20"/>
          <w:szCs w:val="20"/>
          <w:u w:val="single"/>
          <w:lang w:eastAsia="es-CO"/>
        </w:rPr>
        <w:t>EXPERIENCIA GENERAL</w:t>
      </w:r>
      <w:r w:rsidRPr="00810531">
        <w:rPr>
          <w:rFonts w:ascii="Verdana" w:eastAsia="Times New Roman" w:hAnsi="Verdana" w:cs="Segoe UI"/>
          <w:b/>
          <w:bCs/>
          <w:i/>
          <w:iCs/>
          <w:sz w:val="20"/>
          <w:szCs w:val="20"/>
          <w:lang w:eastAsia="es-CO"/>
        </w:rPr>
        <w:t xml:space="preserve">: </w:t>
      </w:r>
    </w:p>
    <w:p w14:paraId="4242FF29" w14:textId="77777777" w:rsidR="00810531" w:rsidRPr="00810531" w:rsidRDefault="00810531" w:rsidP="00810531">
      <w:pPr>
        <w:spacing w:after="120" w:line="276" w:lineRule="auto"/>
        <w:ind w:left="709" w:right="709"/>
        <w:jc w:val="both"/>
        <w:textAlignment w:val="baseline"/>
        <w:rPr>
          <w:rFonts w:ascii="Verdana" w:eastAsia="Times New Roman" w:hAnsi="Verdana" w:cs="Segoe UI"/>
          <w:bCs/>
          <w:i/>
          <w:iCs/>
          <w:sz w:val="20"/>
          <w:szCs w:val="20"/>
          <w:lang w:eastAsia="es-CO"/>
        </w:rPr>
      </w:pPr>
      <w:r w:rsidRPr="00810531">
        <w:rPr>
          <w:rFonts w:ascii="Verdana" w:eastAsia="Times New Roman" w:hAnsi="Verdana" w:cs="Segoe UI"/>
          <w:bCs/>
          <w:i/>
          <w:iCs/>
          <w:sz w:val="20"/>
          <w:szCs w:val="20"/>
          <w:lang w:eastAsia="es-CO"/>
        </w:rPr>
        <w:t>CONSTRUCCIÓN Y/O AMPLIACIÓN DE EDIFICACIONES.”</w:t>
      </w:r>
    </w:p>
    <w:p w14:paraId="1F43A1E3" w14:textId="77777777" w:rsidR="00810531" w:rsidRPr="00810531" w:rsidRDefault="00810531" w:rsidP="00810531">
      <w:pPr>
        <w:spacing w:after="120" w:line="276" w:lineRule="auto"/>
        <w:ind w:left="709" w:right="709"/>
        <w:jc w:val="both"/>
        <w:textAlignment w:val="baseline"/>
        <w:rPr>
          <w:rFonts w:ascii="Verdana" w:eastAsia="Times New Roman" w:hAnsi="Verdana" w:cs="Segoe UI"/>
          <w:bCs/>
          <w:i/>
          <w:iCs/>
          <w:sz w:val="20"/>
          <w:szCs w:val="20"/>
          <w:lang w:eastAsia="es-CO"/>
        </w:rPr>
      </w:pPr>
      <w:r w:rsidRPr="00810531">
        <w:rPr>
          <w:rFonts w:ascii="Verdana" w:eastAsia="Times New Roman" w:hAnsi="Verdana" w:cs="Segoe UI"/>
          <w:b/>
          <w:bCs/>
          <w:i/>
          <w:iCs/>
          <w:sz w:val="20"/>
          <w:szCs w:val="20"/>
          <w:lang w:eastAsia="es-CO"/>
        </w:rPr>
        <w:t>“</w:t>
      </w:r>
      <w:r w:rsidRPr="00810531">
        <w:rPr>
          <w:rFonts w:ascii="Verdana" w:eastAsia="Times New Roman" w:hAnsi="Verdana" w:cs="Segoe UI"/>
          <w:b/>
          <w:bCs/>
          <w:i/>
          <w:iCs/>
          <w:sz w:val="20"/>
          <w:szCs w:val="20"/>
          <w:u w:val="single"/>
          <w:lang w:eastAsia="es-CO"/>
        </w:rPr>
        <w:t>EXPERIENCIA ESPECIFICA</w:t>
      </w:r>
      <w:r w:rsidRPr="00810531">
        <w:rPr>
          <w:rFonts w:ascii="Verdana" w:eastAsia="Times New Roman" w:hAnsi="Verdana" w:cs="Segoe UI"/>
          <w:b/>
          <w:bCs/>
          <w:i/>
          <w:iCs/>
          <w:sz w:val="20"/>
          <w:szCs w:val="20"/>
          <w:lang w:eastAsia="es-CO"/>
        </w:rPr>
        <w:t>:</w:t>
      </w:r>
      <w:r w:rsidRPr="00810531">
        <w:rPr>
          <w:rFonts w:ascii="Verdana" w:eastAsia="Times New Roman" w:hAnsi="Verdana" w:cs="Segoe UI"/>
          <w:bCs/>
          <w:i/>
          <w:iCs/>
          <w:sz w:val="20"/>
          <w:szCs w:val="20"/>
          <w:lang w:eastAsia="es-CO"/>
        </w:rPr>
        <w:tab/>
      </w:r>
    </w:p>
    <w:p w14:paraId="00A63AB7" w14:textId="77777777" w:rsidR="00810531" w:rsidRPr="00810531" w:rsidRDefault="00810531" w:rsidP="00810531">
      <w:pPr>
        <w:spacing w:after="120" w:line="276" w:lineRule="auto"/>
        <w:ind w:left="709" w:right="709"/>
        <w:jc w:val="both"/>
        <w:textAlignment w:val="baseline"/>
        <w:rPr>
          <w:rFonts w:ascii="Verdana" w:eastAsia="Times New Roman" w:hAnsi="Verdana" w:cs="Segoe UI"/>
          <w:bCs/>
          <w:i/>
          <w:iCs/>
          <w:sz w:val="20"/>
          <w:szCs w:val="20"/>
          <w:lang w:eastAsia="es-CO"/>
        </w:rPr>
      </w:pPr>
      <w:r w:rsidRPr="00810531">
        <w:rPr>
          <w:rFonts w:ascii="Verdana" w:eastAsia="Times New Roman" w:hAnsi="Verdana" w:cs="Segoe UI"/>
          <w:b/>
          <w:bCs/>
          <w:i/>
          <w:iCs/>
          <w:sz w:val="20"/>
          <w:szCs w:val="20"/>
          <w:lang w:eastAsia="es-CO"/>
        </w:rPr>
        <w:t>Nota general para experiencia específica</w:t>
      </w:r>
      <w:r w:rsidRPr="00810531">
        <w:rPr>
          <w:rFonts w:ascii="Verdana" w:eastAsia="Times New Roman" w:hAnsi="Verdana" w:cs="Segoe UI"/>
          <w:bCs/>
          <w:i/>
          <w:iCs/>
          <w:sz w:val="20"/>
          <w:szCs w:val="20"/>
          <w:lang w:eastAsia="es-CO"/>
        </w:rPr>
        <w:t xml:space="preserve">: En el caso en el cual,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 </w:t>
      </w:r>
    </w:p>
    <w:p w14:paraId="04272945" w14:textId="77777777" w:rsidR="00810531" w:rsidRPr="00810531" w:rsidRDefault="00810531" w:rsidP="00810531">
      <w:pPr>
        <w:spacing w:after="120" w:line="276" w:lineRule="auto"/>
        <w:ind w:left="709" w:right="709"/>
        <w:jc w:val="both"/>
        <w:textAlignment w:val="baseline"/>
        <w:rPr>
          <w:rFonts w:ascii="Verdana" w:eastAsia="Times New Roman" w:hAnsi="Verdana" w:cs="Segoe UI"/>
          <w:bCs/>
          <w:i/>
          <w:iCs/>
          <w:sz w:val="20"/>
          <w:szCs w:val="20"/>
          <w:lang w:eastAsia="es-CO"/>
        </w:rPr>
      </w:pPr>
      <w:r w:rsidRPr="00810531">
        <w:rPr>
          <w:rFonts w:ascii="Verdana" w:eastAsia="Times New Roman" w:hAnsi="Verdana" w:cs="Segoe UI"/>
          <w:bCs/>
          <w:i/>
          <w:iCs/>
          <w:sz w:val="20"/>
          <w:szCs w:val="20"/>
          <w:lang w:eastAsia="es-CO"/>
        </w:rPr>
        <w:t xml:space="preserve">Por lo menos uno (1) de los contratos válidos aportados como experiencia general deben contemplar un área intervenida o construida sea igual o superior al (F%) del total de metros cuadrados del proceso de selección. </w:t>
      </w:r>
    </w:p>
    <w:p w14:paraId="5137E9B1" w14:textId="0A300902" w:rsidR="00810531" w:rsidRPr="00810531" w:rsidRDefault="00810531" w:rsidP="00810531">
      <w:pPr>
        <w:spacing w:after="120" w:line="276" w:lineRule="auto"/>
        <w:ind w:left="709" w:right="709"/>
        <w:jc w:val="both"/>
        <w:textAlignment w:val="baseline"/>
        <w:rPr>
          <w:rFonts w:ascii="Verdana" w:eastAsia="Times New Roman" w:hAnsi="Verdana" w:cs="Segoe UI"/>
          <w:bCs/>
          <w:i/>
          <w:iCs/>
          <w:sz w:val="20"/>
          <w:szCs w:val="20"/>
          <w:lang w:eastAsia="es-CO"/>
        </w:rPr>
      </w:pPr>
      <w:r w:rsidRPr="00810531">
        <w:rPr>
          <w:rFonts w:ascii="Verdana" w:eastAsia="Times New Roman" w:hAnsi="Verdana" w:cs="Segoe UI"/>
          <w:b/>
          <w:bCs/>
          <w:i/>
          <w:iCs/>
          <w:sz w:val="20"/>
          <w:szCs w:val="20"/>
          <w:lang w:eastAsia="es-CO"/>
        </w:rPr>
        <w:t xml:space="preserve">NOTA EXPERIENCIA ESPECÍFICA: </w:t>
      </w:r>
      <w:r w:rsidRPr="00810531">
        <w:rPr>
          <w:rFonts w:ascii="Verdana" w:eastAsia="Times New Roman" w:hAnsi="Verdana" w:cs="Segoe UI"/>
          <w:bCs/>
          <w:i/>
          <w:iCs/>
          <w:sz w:val="20"/>
          <w:szCs w:val="20"/>
          <w:lang w:eastAsia="es-CO"/>
        </w:rPr>
        <w:t xml:space="preserve">En el caso en el cual la actividad constructiva de la Institución Educativa corresponda a un proyecto en </w:t>
      </w:r>
      <w:r w:rsidRPr="00810531">
        <w:rPr>
          <w:rFonts w:ascii="Verdana" w:eastAsia="Times New Roman" w:hAnsi="Verdana" w:cs="Segoe UI"/>
          <w:bCs/>
          <w:i/>
          <w:iCs/>
          <w:sz w:val="20"/>
          <w:szCs w:val="20"/>
          <w:lang w:eastAsia="es-CO"/>
        </w:rPr>
        <w:lastRenderedPageBreak/>
        <w:t xml:space="preserve">alguno de los siguientes materiales: madera, guadua o bahareque. Deberá acreditar adicionalmente este requisito de experiencia </w:t>
      </w:r>
    </w:p>
    <w:p w14:paraId="690CFBB2" w14:textId="77777777" w:rsidR="00810531" w:rsidRPr="00810531" w:rsidRDefault="00810531" w:rsidP="00810531">
      <w:pPr>
        <w:spacing w:after="120" w:line="276" w:lineRule="auto"/>
        <w:jc w:val="both"/>
        <w:textAlignment w:val="baseline"/>
        <w:rPr>
          <w:rFonts w:ascii="Verdana" w:eastAsia="Times New Roman" w:hAnsi="Verdana" w:cs="Segoe UI"/>
          <w:bCs/>
          <w:i/>
          <w:iCs/>
          <w:sz w:val="20"/>
          <w:szCs w:val="20"/>
          <w:lang w:eastAsia="es-CO"/>
        </w:rPr>
      </w:pPr>
      <w:r w:rsidRPr="00810531">
        <w:rPr>
          <w:rFonts w:ascii="Verdana" w:eastAsia="Times New Roman" w:hAnsi="Verdana" w:cs="Segoe UI"/>
          <w:bCs/>
          <w:i/>
          <w:iCs/>
          <w:sz w:val="20"/>
          <w:szCs w:val="20"/>
          <w:lang w:eastAsia="es-CO"/>
        </w:rPr>
        <w:t>Así las cosas, la Agencia Nacional de Contratación Pública – Colombia Compra Eficiente le informa que a partir del 16 de febrero de 2026, si una entidad de aquellas obligadas a utilizar los documentos tipo expedidos por esta Entidad, le aplica alguna de las actividades antes mencionadas, deberá aplicar los documentos tipo complementarios del sector Educativo acogidos por esta Agencia mediante las Resoluciones 539, 540 y 541 de 2025, según el proyecto se adelante por la modalidad de licitación de obra pública, selección abreviada de menor cuantía o mínima cuantía.</w:t>
      </w:r>
    </w:p>
    <w:p w14:paraId="1A1496F3" w14:textId="3220D80C" w:rsidR="005E4F64" w:rsidRPr="00810531" w:rsidRDefault="00810531" w:rsidP="00810531">
      <w:pPr>
        <w:snapToGrid w:val="0"/>
        <w:spacing w:after="0" w:line="240" w:lineRule="auto"/>
        <w:jc w:val="both"/>
        <w:rPr>
          <w:rFonts w:ascii="Verdana" w:eastAsia="Aptos" w:hAnsi="Verdana" w:cs="Times New Roman"/>
          <w:sz w:val="20"/>
          <w:szCs w:val="20"/>
          <w:lang w:eastAsia="es-MX"/>
        </w:rPr>
      </w:pPr>
      <w:r w:rsidRPr="00810531">
        <w:rPr>
          <w:rFonts w:ascii="Verdana" w:eastAsia="Times New Roman" w:hAnsi="Verdana" w:cs="Segoe UI"/>
          <w:bCs/>
          <w:i/>
          <w:iCs/>
          <w:sz w:val="20"/>
          <w:szCs w:val="20"/>
          <w:lang w:eastAsia="es-CO"/>
        </w:rPr>
        <w:t>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“Matriz – Experiencia” de los documentos tipo del sector Educativo.</w:t>
      </w:r>
    </w:p>
    <w:p w14:paraId="6B79766C" w14:textId="77777777" w:rsidR="005E4F64" w:rsidRDefault="005E4F64">
      <w:pPr>
        <w:rPr>
          <w:rFonts w:ascii="Verdana" w:hAnsi="Verdana"/>
        </w:rPr>
      </w:pPr>
      <w:r>
        <w:rPr>
          <w:rFonts w:ascii="Verdana" w:hAnsi="Verdana"/>
        </w:rPr>
        <w:br w:type="page"/>
      </w:r>
    </w:p>
    <w:p w14:paraId="7B9991B0" w14:textId="1C8A1682" w:rsidR="001331E0" w:rsidRPr="0024624F" w:rsidRDefault="00E169AB" w:rsidP="000B7094">
      <w:pPr>
        <w:rPr>
          <w:rFonts w:ascii="Verdana" w:hAnsi="Verdana"/>
        </w:rPr>
      </w:pPr>
      <w:r w:rsidRPr="00B956B8">
        <w:rPr>
          <w:rFonts w:ascii="Verdana" w:hAnsi="Verdana"/>
          <w:noProof/>
          <w:lang w:val="es-MX"/>
        </w:rPr>
        <w:lastRenderedPageBreak/>
        <w:drawing>
          <wp:anchor distT="0" distB="0" distL="114300" distR="114300" simplePos="0" relativeHeight="251656704" behindDoc="1" locked="0" layoutInCell="1" allowOverlap="1" wp14:anchorId="60266672" wp14:editId="5FCD52D7">
            <wp:simplePos x="0" y="0"/>
            <wp:positionH relativeFrom="column">
              <wp:posOffset>3034665</wp:posOffset>
            </wp:positionH>
            <wp:positionV relativeFrom="paragraph">
              <wp:posOffset>354330</wp:posOffset>
            </wp:positionV>
            <wp:extent cx="2580005" cy="904875"/>
            <wp:effectExtent l="0" t="0" r="0" b="9525"/>
            <wp:wrapTight wrapText="bothSides">
              <wp:wrapPolygon edited="0">
                <wp:start x="0" y="0"/>
                <wp:lineTo x="0" y="21373"/>
                <wp:lineTo x="21371" y="21373"/>
                <wp:lineTo x="21371" y="0"/>
                <wp:lineTo x="0" y="0"/>
              </wp:wrapPolygon>
            </wp:wrapTight>
            <wp:docPr id="11228388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0005" cy="904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31E0" w:rsidRPr="0024624F">
        <w:rPr>
          <w:rFonts w:ascii="Verdana" w:hAnsi="Verdana"/>
        </w:rPr>
        <w:t xml:space="preserve">Bogotá D.C., </w:t>
      </w:r>
      <w:r>
        <w:rPr>
          <w:rFonts w:ascii="Verdana" w:hAnsi="Verdana"/>
        </w:rPr>
        <w:t>5 de febrero de 2026</w:t>
      </w:r>
      <w:r w:rsidR="001331E0" w:rsidRPr="000E2B93">
        <w:rPr>
          <w:rFonts w:ascii="Verdana" w:hAnsi="Verdana"/>
        </w:rPr>
        <w:tab/>
      </w:r>
      <w:r w:rsidR="001331E0" w:rsidRPr="000E2B93">
        <w:rPr>
          <w:rFonts w:ascii="Verdana" w:hAnsi="Verdana"/>
        </w:rPr>
        <w:br/>
      </w:r>
      <w:r w:rsidR="001331E0" w:rsidRPr="0024624F">
        <w:rPr>
          <w:rFonts w:ascii="Verdana" w:hAnsi="Verdana"/>
        </w:rPr>
        <w:tab/>
      </w:r>
    </w:p>
    <w:p w14:paraId="69CA40A3" w14:textId="31BCCCBB" w:rsidR="001331E0" w:rsidRDefault="001331E0" w:rsidP="001331E0">
      <w:pPr>
        <w:spacing w:after="0"/>
        <w:rPr>
          <w:rFonts w:ascii="Verdana" w:hAnsi="Verdana"/>
          <w:lang w:val="es-MX"/>
        </w:rPr>
      </w:pPr>
      <w:r w:rsidRPr="0024624F">
        <w:rPr>
          <w:rFonts w:ascii="Verdana" w:hAnsi="Verdana"/>
          <w:lang w:val="es-MX"/>
        </w:rPr>
        <w:t xml:space="preserve">Señor </w:t>
      </w:r>
    </w:p>
    <w:p w14:paraId="0F1E8C3A" w14:textId="77777777" w:rsidR="001331E0" w:rsidRPr="00EC2CEB" w:rsidRDefault="001331E0" w:rsidP="001331E0">
      <w:pPr>
        <w:spacing w:after="0"/>
        <w:rPr>
          <w:rFonts w:ascii="Verdana" w:hAnsi="Verdana"/>
          <w:b/>
          <w:bCs/>
          <w:lang w:val="es-MX"/>
        </w:rPr>
      </w:pPr>
      <w:r w:rsidRPr="00EC2CEB">
        <w:rPr>
          <w:rFonts w:ascii="Verdana" w:hAnsi="Verdana"/>
          <w:b/>
          <w:bCs/>
          <w:lang w:val="es-MX"/>
        </w:rPr>
        <w:t xml:space="preserve">Miguel Cárdenas </w:t>
      </w:r>
    </w:p>
    <w:p w14:paraId="21F64CD6" w14:textId="77777777" w:rsidR="001331E0" w:rsidRDefault="001331E0" w:rsidP="001331E0">
      <w:pPr>
        <w:spacing w:after="0"/>
        <w:rPr>
          <w:rFonts w:ascii="Verdana" w:hAnsi="Verdana"/>
          <w:lang w:val="es-MX"/>
        </w:rPr>
      </w:pPr>
      <w:hyperlink r:id="rId11" w:history="1">
        <w:r w:rsidRPr="000969AE">
          <w:rPr>
            <w:rStyle w:val="Hipervnculo"/>
            <w:rFonts w:ascii="Verdana" w:hAnsi="Verdana"/>
            <w:lang w:val="es-MX"/>
          </w:rPr>
          <w:t>Miancasa9@hotmail.com</w:t>
        </w:r>
      </w:hyperlink>
      <w:r>
        <w:rPr>
          <w:rFonts w:ascii="Verdana" w:hAnsi="Verdana"/>
          <w:lang w:val="es-MX"/>
        </w:rPr>
        <w:t xml:space="preserve"> </w:t>
      </w:r>
    </w:p>
    <w:p w14:paraId="00EE7753" w14:textId="77777777" w:rsidR="001331E0" w:rsidRPr="000E2B93" w:rsidRDefault="001331E0" w:rsidP="001331E0">
      <w:pPr>
        <w:spacing w:after="0"/>
        <w:rPr>
          <w:rFonts w:ascii="Verdana" w:hAnsi="Verdana"/>
        </w:rPr>
      </w:pPr>
      <w:r>
        <w:rPr>
          <w:rFonts w:ascii="Verdana" w:hAnsi="Verdana"/>
          <w:lang w:val="es-MX"/>
        </w:rPr>
        <w:t>Ibagué, Colombia</w:t>
      </w:r>
    </w:p>
    <w:p w14:paraId="57646CDD" w14:textId="77777777" w:rsidR="001331E0" w:rsidRPr="00E02524" w:rsidRDefault="001331E0" w:rsidP="001331E0">
      <w:pPr>
        <w:spacing w:after="0"/>
        <w:rPr>
          <w:rFonts w:ascii="Verdana" w:hAnsi="Verdana"/>
        </w:rPr>
      </w:pPr>
    </w:p>
    <w:p w14:paraId="42B13F97" w14:textId="77777777" w:rsidR="001331E0" w:rsidRPr="00940BF5" w:rsidRDefault="001331E0" w:rsidP="001331E0">
      <w:pPr>
        <w:spacing w:after="0"/>
        <w:rPr>
          <w:rFonts w:ascii="Verdana" w:hAnsi="Verdana"/>
          <w:b/>
          <w:bCs/>
          <w:lang w:val="es-ES_tradnl"/>
        </w:rPr>
      </w:pPr>
    </w:p>
    <w:p w14:paraId="24E158FA" w14:textId="77777777" w:rsidR="001331E0" w:rsidRPr="00940BF5" w:rsidRDefault="001331E0" w:rsidP="001331E0">
      <w:pPr>
        <w:spacing w:after="0"/>
        <w:rPr>
          <w:rFonts w:ascii="Verdana" w:hAnsi="Verdana"/>
          <w:b/>
          <w:bCs/>
          <w:lang w:val="es-ES_tradnl"/>
        </w:rPr>
      </w:pPr>
    </w:p>
    <w:tbl>
      <w:tblPr>
        <w:tblW w:w="8368" w:type="dxa"/>
        <w:tblCellMar>
          <w:left w:w="0" w:type="dxa"/>
          <w:right w:w="0" w:type="dxa"/>
        </w:tblCellMar>
        <w:tblLook w:val="04A0" w:firstRow="1" w:lastRow="0" w:firstColumn="1" w:lastColumn="0" w:noHBand="0" w:noVBand="1"/>
      </w:tblPr>
      <w:tblGrid>
        <w:gridCol w:w="1843"/>
        <w:gridCol w:w="6525"/>
      </w:tblGrid>
      <w:tr w:rsidR="001331E0" w:rsidRPr="00940BF5" w14:paraId="06B52A97" w14:textId="77777777" w:rsidTr="00D25DA3">
        <w:trPr>
          <w:trHeight w:val="229"/>
        </w:trPr>
        <w:tc>
          <w:tcPr>
            <w:tcW w:w="1843" w:type="dxa"/>
          </w:tcPr>
          <w:p w14:paraId="741F2F7B" w14:textId="77777777" w:rsidR="001331E0" w:rsidRPr="00940BF5" w:rsidRDefault="001331E0" w:rsidP="00D25DA3">
            <w:pPr>
              <w:rPr>
                <w:rFonts w:ascii="Verdana" w:hAnsi="Verdana"/>
                <w:b/>
                <w:bCs/>
                <w:lang w:val="es-ES_tradnl"/>
              </w:rPr>
            </w:pPr>
          </w:p>
        </w:tc>
        <w:tc>
          <w:tcPr>
            <w:tcW w:w="6525" w:type="dxa"/>
          </w:tcPr>
          <w:p w14:paraId="6B6D7884" w14:textId="77777777" w:rsidR="001331E0" w:rsidRPr="00940BF5" w:rsidRDefault="001331E0" w:rsidP="00D25DA3">
            <w:pPr>
              <w:jc w:val="both"/>
              <w:rPr>
                <w:rFonts w:ascii="Verdana" w:hAnsi="Verdana"/>
                <w:b/>
                <w:bCs/>
                <w:lang w:val="es-ES"/>
              </w:rPr>
            </w:pPr>
            <w:r w:rsidRPr="00940BF5">
              <w:rPr>
                <w:rFonts w:ascii="Verdana" w:hAnsi="Verdana"/>
                <w:b/>
                <w:bCs/>
                <w:lang w:val="es-ES"/>
              </w:rPr>
              <w:t>Concepto C-18</w:t>
            </w:r>
            <w:r>
              <w:rPr>
                <w:rFonts w:ascii="Verdana" w:hAnsi="Verdana"/>
                <w:b/>
                <w:bCs/>
                <w:lang w:val="es-ES"/>
              </w:rPr>
              <w:t>7</w:t>
            </w:r>
            <w:r w:rsidRPr="00940BF5">
              <w:rPr>
                <w:rFonts w:ascii="Verdana" w:hAnsi="Verdana"/>
                <w:b/>
                <w:bCs/>
                <w:lang w:val="es-ES"/>
              </w:rPr>
              <w:t>1 de 2025</w:t>
            </w:r>
          </w:p>
          <w:p w14:paraId="61B56373" w14:textId="77777777" w:rsidR="001331E0" w:rsidRPr="00940BF5" w:rsidRDefault="001331E0" w:rsidP="00D25DA3">
            <w:pPr>
              <w:jc w:val="both"/>
              <w:rPr>
                <w:rFonts w:ascii="Verdana" w:hAnsi="Verdana"/>
                <w:b/>
                <w:bCs/>
                <w:lang w:val="es-ES"/>
              </w:rPr>
            </w:pPr>
          </w:p>
        </w:tc>
      </w:tr>
      <w:tr w:rsidR="001331E0" w:rsidRPr="00940BF5" w14:paraId="004A912A" w14:textId="77777777" w:rsidTr="00D25DA3">
        <w:trPr>
          <w:trHeight w:val="884"/>
        </w:trPr>
        <w:tc>
          <w:tcPr>
            <w:tcW w:w="1843" w:type="dxa"/>
          </w:tcPr>
          <w:p w14:paraId="6F2FA756" w14:textId="77777777" w:rsidR="001331E0" w:rsidRPr="00940BF5" w:rsidRDefault="001331E0" w:rsidP="00D25DA3">
            <w:pPr>
              <w:rPr>
                <w:rFonts w:ascii="Verdana" w:hAnsi="Verdana"/>
                <w:lang w:val="es-ES_tradnl"/>
              </w:rPr>
            </w:pPr>
            <w:r w:rsidRPr="00940BF5">
              <w:rPr>
                <w:rFonts w:ascii="Verdana" w:hAnsi="Verdana"/>
                <w:b/>
                <w:lang w:val="es-ES_tradnl"/>
              </w:rPr>
              <w:t>Temas:</w:t>
            </w:r>
            <w:r w:rsidRPr="00940BF5">
              <w:rPr>
                <w:rFonts w:ascii="Verdana" w:hAnsi="Verdana"/>
                <w:lang w:val="es-ES_tradnl"/>
              </w:rPr>
              <w:t xml:space="preserve">                   </w:t>
            </w:r>
          </w:p>
        </w:tc>
        <w:tc>
          <w:tcPr>
            <w:tcW w:w="6525" w:type="dxa"/>
          </w:tcPr>
          <w:p w14:paraId="12338F32" w14:textId="77777777" w:rsidR="001331E0" w:rsidRDefault="001331E0" w:rsidP="00D25DA3">
            <w:pPr>
              <w:jc w:val="both"/>
              <w:rPr>
                <w:rFonts w:ascii="Verdana" w:hAnsi="Verdana"/>
                <w:lang w:val="es-ES_tradnl"/>
              </w:rPr>
            </w:pPr>
            <w:r w:rsidRPr="00940BF5">
              <w:rPr>
                <w:rFonts w:ascii="Verdana" w:hAnsi="Verdana"/>
                <w:lang w:val="es-ES_tradnl"/>
              </w:rPr>
              <w:t>DOCUMENTOS TIPO</w:t>
            </w:r>
            <w:r>
              <w:rPr>
                <w:rFonts w:ascii="Verdana" w:hAnsi="Verdana"/>
                <w:lang w:val="es-ES_tradnl"/>
              </w:rPr>
              <w:t xml:space="preserve"> DE INFRAESTRUCTURA SOCIAL – Generalidades / DOCUMENTOS TIPO DE INFRAESTRUCTURA SOCIAL - Edificaciones – Sector educativo – Matriz 1 - Experiencia</w:t>
            </w:r>
          </w:p>
          <w:p w14:paraId="5F093BDE" w14:textId="77777777" w:rsidR="001331E0" w:rsidRPr="00940BF5" w:rsidRDefault="001331E0" w:rsidP="00D25DA3">
            <w:pPr>
              <w:jc w:val="both"/>
              <w:rPr>
                <w:rFonts w:ascii="Verdana" w:hAnsi="Verdana"/>
                <w:lang w:val="es-ES"/>
              </w:rPr>
            </w:pPr>
          </w:p>
        </w:tc>
      </w:tr>
      <w:tr w:rsidR="001331E0" w:rsidRPr="00940BF5" w14:paraId="31CE0F5D" w14:textId="77777777" w:rsidTr="00D25DA3">
        <w:trPr>
          <w:trHeight w:val="80"/>
        </w:trPr>
        <w:tc>
          <w:tcPr>
            <w:tcW w:w="1843" w:type="dxa"/>
          </w:tcPr>
          <w:p w14:paraId="47AF9FBF" w14:textId="77777777" w:rsidR="001331E0" w:rsidRPr="00940BF5" w:rsidRDefault="001331E0" w:rsidP="00D25DA3">
            <w:pPr>
              <w:rPr>
                <w:rFonts w:ascii="Verdana" w:hAnsi="Verdana"/>
                <w:b/>
                <w:lang w:val="es-ES_tradnl"/>
              </w:rPr>
            </w:pPr>
            <w:r w:rsidRPr="00940BF5">
              <w:rPr>
                <w:rFonts w:ascii="Verdana" w:hAnsi="Verdana"/>
                <w:b/>
                <w:lang w:val="es-ES_tradnl"/>
              </w:rPr>
              <w:t>Radicación:</w:t>
            </w:r>
            <w:r w:rsidRPr="00940BF5">
              <w:rPr>
                <w:rFonts w:ascii="Verdana" w:hAnsi="Verdana"/>
                <w:lang w:val="es-ES_tradnl"/>
              </w:rPr>
              <w:t xml:space="preserve">               </w:t>
            </w:r>
          </w:p>
        </w:tc>
        <w:tc>
          <w:tcPr>
            <w:tcW w:w="6525" w:type="dxa"/>
          </w:tcPr>
          <w:p w14:paraId="379031AA" w14:textId="77777777" w:rsidR="001331E0" w:rsidRPr="00940BF5" w:rsidRDefault="001331E0" w:rsidP="00D25DA3">
            <w:pPr>
              <w:jc w:val="both"/>
              <w:rPr>
                <w:rFonts w:ascii="Verdana" w:hAnsi="Verdana"/>
                <w:lang w:val="es-ES_tradnl"/>
              </w:rPr>
            </w:pPr>
            <w:r w:rsidRPr="00940BF5">
              <w:rPr>
                <w:rFonts w:ascii="Verdana" w:hAnsi="Verdana"/>
                <w:lang w:val="es-ES_tradnl"/>
              </w:rPr>
              <w:t>Respuesta a consultas con radicado No.</w:t>
            </w:r>
            <w:r>
              <w:t xml:space="preserve"> </w:t>
            </w:r>
            <w:r w:rsidRPr="008760A8">
              <w:rPr>
                <w:rFonts w:ascii="Verdana" w:hAnsi="Verdana"/>
                <w:lang w:val="es-ES_tradnl"/>
              </w:rPr>
              <w:t>1_2025_12_27_014382</w:t>
            </w:r>
          </w:p>
        </w:tc>
      </w:tr>
    </w:tbl>
    <w:p w14:paraId="49303D00" w14:textId="77777777" w:rsidR="001331E0" w:rsidRPr="00E02524" w:rsidRDefault="001331E0" w:rsidP="001331E0">
      <w:pPr>
        <w:spacing w:after="0"/>
        <w:rPr>
          <w:rFonts w:ascii="Verdana" w:hAnsi="Verdana"/>
        </w:rPr>
      </w:pPr>
    </w:p>
    <w:p w14:paraId="5AA0F726" w14:textId="77777777" w:rsidR="001331E0" w:rsidRPr="00E02524" w:rsidRDefault="001331E0" w:rsidP="001331E0">
      <w:pPr>
        <w:spacing w:after="0"/>
        <w:jc w:val="both"/>
        <w:rPr>
          <w:rFonts w:ascii="Verdana" w:hAnsi="Verdana"/>
          <w:lang w:val="es-MX"/>
        </w:rPr>
      </w:pPr>
      <w:r>
        <w:rPr>
          <w:rFonts w:ascii="Verdana" w:hAnsi="Verdana"/>
          <w:lang w:val="es-MX"/>
        </w:rPr>
        <w:t xml:space="preserve">Estimado señor Cárdenas, cordial saludo, </w:t>
      </w:r>
    </w:p>
    <w:p w14:paraId="6C3657F3" w14:textId="77777777" w:rsidR="001331E0" w:rsidRPr="00E02524" w:rsidRDefault="001331E0" w:rsidP="001331E0">
      <w:pPr>
        <w:spacing w:after="0"/>
        <w:jc w:val="both"/>
        <w:rPr>
          <w:rFonts w:ascii="Verdana" w:hAnsi="Verdana"/>
          <w:lang w:val="es-MX"/>
        </w:rPr>
      </w:pPr>
    </w:p>
    <w:p w14:paraId="7BD8FBBC" w14:textId="77777777" w:rsidR="001331E0" w:rsidRPr="00EB390C" w:rsidRDefault="001331E0" w:rsidP="001331E0">
      <w:pPr>
        <w:spacing w:after="0"/>
        <w:jc w:val="both"/>
        <w:rPr>
          <w:rFonts w:ascii="Verdana" w:hAnsi="Verdana"/>
          <w:lang w:val="es-ES"/>
        </w:rPr>
      </w:pPr>
      <w:r w:rsidRPr="00EB390C">
        <w:rPr>
          <w:rFonts w:ascii="Verdana" w:hAnsi="Verdana"/>
          <w:lang w:val="es-ES"/>
        </w:rPr>
        <w:t xml:space="preserve">En ejercicio de la competencia otorgada por los artículos 3, numeral 5º, y 11, numeral 8º, del Decreto Ley 4170 de 2011, </w:t>
      </w:r>
      <w:r w:rsidRPr="00EB390C">
        <w:rPr>
          <w:rFonts w:ascii="Verdana" w:hAnsi="Verdana"/>
        </w:rPr>
        <w:t xml:space="preserve">así como lo establecido en el artículo 4 de la Resolución 1707 de 2018 expedida por esta Entidad, </w:t>
      </w:r>
      <w:r w:rsidRPr="00EB390C">
        <w:rPr>
          <w:rFonts w:ascii="Verdana" w:hAnsi="Verdana"/>
          <w:lang w:val="es-ES"/>
        </w:rPr>
        <w:t xml:space="preserve">la Agencia Nacional de Contratación Pública – Colombia Compra Eficiente– responde su solicitud de consulta del </w:t>
      </w:r>
      <w:r>
        <w:rPr>
          <w:rFonts w:ascii="Verdana" w:hAnsi="Verdana"/>
          <w:lang w:val="es-ES"/>
        </w:rPr>
        <w:t>29</w:t>
      </w:r>
      <w:r w:rsidRPr="00EB390C">
        <w:rPr>
          <w:rFonts w:ascii="Verdana" w:hAnsi="Verdana"/>
          <w:lang w:val="es-ES"/>
        </w:rPr>
        <w:t xml:space="preserve"> de diciembre de 2025, en la cual manifiesta lo siguiente:</w:t>
      </w:r>
    </w:p>
    <w:p w14:paraId="4E3E623E" w14:textId="77777777" w:rsidR="001331E0" w:rsidRPr="00EB390C" w:rsidRDefault="001331E0" w:rsidP="001331E0">
      <w:pPr>
        <w:spacing w:after="0"/>
        <w:jc w:val="both"/>
        <w:rPr>
          <w:rFonts w:ascii="Verdana" w:hAnsi="Verdana"/>
          <w:lang w:val="es-ES"/>
        </w:rPr>
      </w:pPr>
    </w:p>
    <w:p w14:paraId="4A4BC39B" w14:textId="77777777" w:rsidR="001331E0" w:rsidRPr="00E75227" w:rsidRDefault="001331E0" w:rsidP="001331E0">
      <w:pPr>
        <w:spacing w:after="0"/>
        <w:jc w:val="both"/>
        <w:rPr>
          <w:rFonts w:ascii="Verdana" w:hAnsi="Verdana"/>
        </w:rPr>
      </w:pPr>
    </w:p>
    <w:bookmarkEnd w:id="0"/>
    <w:p w14:paraId="579BFE67" w14:textId="77777777" w:rsidR="001331E0" w:rsidRDefault="001331E0" w:rsidP="001331E0">
      <w:pPr>
        <w:spacing w:after="0" w:line="240" w:lineRule="auto"/>
        <w:ind w:left="1080"/>
        <w:jc w:val="both"/>
        <w:textAlignment w:val="baseline"/>
        <w:rPr>
          <w:rFonts w:ascii="Verdana" w:eastAsia="Times New Roman" w:hAnsi="Verdana" w:cs="Segoe UI"/>
          <w:lang w:eastAsia="es-CO"/>
        </w:rPr>
      </w:pPr>
      <w:r>
        <w:rPr>
          <w:rFonts w:ascii="Verdana" w:eastAsia="Times New Roman" w:hAnsi="Verdana" w:cs="Segoe UI"/>
          <w:lang w:eastAsia="es-CO"/>
        </w:rPr>
        <w:t>“[…]</w:t>
      </w:r>
    </w:p>
    <w:p w14:paraId="167BA13E" w14:textId="77777777" w:rsidR="001331E0" w:rsidRDefault="001331E0" w:rsidP="001331E0">
      <w:pPr>
        <w:spacing w:after="0" w:line="240" w:lineRule="auto"/>
        <w:ind w:left="709" w:right="709"/>
        <w:jc w:val="both"/>
        <w:textAlignment w:val="baseline"/>
        <w:rPr>
          <w:rFonts w:ascii="Verdana" w:eastAsia="Times New Roman" w:hAnsi="Verdana" w:cs="Segoe UI"/>
          <w:i/>
          <w:iCs/>
          <w:lang w:eastAsia="es-CO"/>
        </w:rPr>
      </w:pPr>
      <w:r w:rsidRPr="005D573C">
        <w:rPr>
          <w:rFonts w:ascii="Verdana" w:eastAsia="Times New Roman" w:hAnsi="Verdana" w:cs="Segoe UI"/>
          <w:i/>
          <w:iCs/>
          <w:lang w:eastAsia="es-CO"/>
        </w:rPr>
        <w:t xml:space="preserve">EN LA MATRIZ DE INFRAESTRUCTURA SOCIAL: SECTOR EDUCACION O EDUCATIVA, INDICA EN SU ACTIVIDAD A CONTRATAR: 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EDUCATIVA. Y EN LA EXPERIENCIA GENERAL INDICA QUE: </w:t>
      </w:r>
      <w:r w:rsidRPr="005D573C">
        <w:rPr>
          <w:rFonts w:ascii="Verdana" w:eastAsia="Times New Roman" w:hAnsi="Verdana" w:cs="Segoe UI"/>
          <w:i/>
          <w:iCs/>
          <w:lang w:eastAsia="es-CO"/>
        </w:rPr>
        <w:lastRenderedPageBreak/>
        <w:t>PROYECTOS QUE CORRESPONDAN Y/O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EDIFICACIONES. ¿EN ESTE CONCEPTO INDICA EDIFICACIONES DE INFRAESTRUCTURA EDUCATIVA COMO MARCA LA MATRIZ DEL SECTOR EDUCATI:</w:t>
      </w:r>
      <w:r>
        <w:rPr>
          <w:rFonts w:ascii="Verdana" w:eastAsia="Times New Roman" w:hAnsi="Verdana" w:cs="Segoe UI"/>
          <w:i/>
          <w:iCs/>
          <w:lang w:eastAsia="es-CO"/>
        </w:rPr>
        <w:t>” (SIC).</w:t>
      </w:r>
    </w:p>
    <w:p w14:paraId="1FE5899D" w14:textId="77777777" w:rsidR="001331E0" w:rsidRDefault="001331E0" w:rsidP="001331E0">
      <w:pPr>
        <w:spacing w:after="0" w:line="240" w:lineRule="auto"/>
        <w:ind w:left="709" w:right="709"/>
        <w:jc w:val="both"/>
        <w:textAlignment w:val="baseline"/>
        <w:rPr>
          <w:rFonts w:ascii="Verdana" w:eastAsia="Times New Roman" w:hAnsi="Verdana" w:cs="Segoe UI"/>
          <w:i/>
          <w:iCs/>
          <w:lang w:eastAsia="es-CO"/>
        </w:rPr>
      </w:pPr>
    </w:p>
    <w:p w14:paraId="43DD0774" w14:textId="77777777" w:rsidR="001331E0" w:rsidRDefault="001331E0" w:rsidP="001331E0">
      <w:pPr>
        <w:spacing w:after="0" w:line="240" w:lineRule="auto"/>
        <w:jc w:val="both"/>
        <w:textAlignment w:val="baseline"/>
        <w:rPr>
          <w:rFonts w:ascii="Verdana" w:eastAsia="Times New Roman" w:hAnsi="Verdana" w:cs="Segoe UI"/>
          <w:lang w:val="es-ES" w:eastAsia="es-CO"/>
        </w:rPr>
      </w:pPr>
    </w:p>
    <w:p w14:paraId="1173C88E" w14:textId="77777777" w:rsidR="001331E0" w:rsidRDefault="001331E0" w:rsidP="001331E0">
      <w:pPr>
        <w:spacing w:after="120" w:line="276" w:lineRule="auto"/>
        <w:jc w:val="both"/>
        <w:textAlignment w:val="baseline"/>
        <w:rPr>
          <w:rFonts w:ascii="Verdana" w:eastAsia="Times New Roman" w:hAnsi="Verdana" w:cs="Segoe UI"/>
          <w:lang w:val="es-ES" w:eastAsia="es-CO"/>
        </w:rPr>
      </w:pPr>
      <w:r>
        <w:rPr>
          <w:rFonts w:ascii="Verdana" w:eastAsia="Times New Roman" w:hAnsi="Verdana" w:cs="Segoe UI"/>
          <w:lang w:val="es-ES" w:eastAsia="es-CO"/>
        </w:rPr>
        <w:t xml:space="preserve">De manera preliminar, resulta necesario acotar que la entidad solo tiene competencia para responder consultas sobre la aplicación de normas de carácter general en materia de compras y contratación pública. </w:t>
      </w:r>
      <w:r w:rsidRPr="00967288">
        <w:rPr>
          <w:rFonts w:ascii="Verdana" w:eastAsia="Times New Roman" w:hAnsi="Verdana" w:cs="Segoe UI"/>
          <w:lang w:val="es-ES" w:eastAsia="es-CO"/>
        </w:rPr>
        <w:t>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1E1BA24" w14:textId="77777777" w:rsidR="001331E0" w:rsidRDefault="001331E0" w:rsidP="001331E0">
      <w:pPr>
        <w:spacing w:after="120" w:line="276" w:lineRule="auto"/>
        <w:ind w:firstLine="708"/>
        <w:jc w:val="both"/>
        <w:textAlignment w:val="baseline"/>
        <w:rPr>
          <w:rFonts w:ascii="Verdana" w:eastAsia="Times New Roman" w:hAnsi="Verdana" w:cs="Segoe UI"/>
          <w:lang w:val="es-ES" w:eastAsia="es-CO"/>
        </w:rPr>
      </w:pPr>
      <w:r w:rsidRPr="007E1EC9">
        <w:rPr>
          <w:rFonts w:ascii="Verdana" w:eastAsia="Times New Roman" w:hAnsi="Verdana" w:cs="Segoe UI"/>
          <w:lang w:val="es-ES" w:eastAsia="es-CO"/>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6BAEC6A6" w14:textId="77777777" w:rsidR="001331E0" w:rsidRDefault="001331E0" w:rsidP="001331E0">
      <w:pPr>
        <w:spacing w:after="120" w:line="276" w:lineRule="auto"/>
        <w:jc w:val="both"/>
        <w:textAlignment w:val="baseline"/>
        <w:rPr>
          <w:rFonts w:ascii="Verdana" w:eastAsia="Times New Roman" w:hAnsi="Verdana" w:cs="Segoe UI"/>
          <w:lang w:val="es-ES" w:eastAsia="es-CO"/>
        </w:rPr>
      </w:pPr>
    </w:p>
    <w:p w14:paraId="2B07CAC3" w14:textId="77777777" w:rsidR="001331E0" w:rsidRPr="00C058A2" w:rsidRDefault="001331E0" w:rsidP="001331E0">
      <w:pPr>
        <w:spacing w:after="120" w:line="276" w:lineRule="auto"/>
        <w:jc w:val="both"/>
        <w:textAlignment w:val="baseline"/>
        <w:rPr>
          <w:rFonts w:ascii="Verdana" w:eastAsia="Times New Roman" w:hAnsi="Verdana" w:cs="Segoe UI"/>
          <w:b/>
          <w:bCs/>
          <w:lang w:val="es-ES" w:eastAsia="es-CO"/>
        </w:rPr>
      </w:pPr>
      <w:r w:rsidRPr="00C058A2">
        <w:rPr>
          <w:rFonts w:ascii="Verdana" w:eastAsia="Times New Roman" w:hAnsi="Verdana" w:cs="Segoe UI"/>
          <w:b/>
          <w:bCs/>
          <w:lang w:val="es-ES" w:eastAsia="es-CO"/>
        </w:rPr>
        <w:t>1. Problema planteado:</w:t>
      </w:r>
    </w:p>
    <w:p w14:paraId="64FA6970" w14:textId="77777777" w:rsidR="001331E0" w:rsidRPr="00C058A2" w:rsidRDefault="001331E0" w:rsidP="001331E0">
      <w:pPr>
        <w:spacing w:after="120" w:line="276" w:lineRule="auto"/>
        <w:jc w:val="both"/>
        <w:textAlignment w:val="baseline"/>
        <w:rPr>
          <w:rFonts w:ascii="Verdana" w:eastAsia="Times New Roman" w:hAnsi="Verdana" w:cs="Segoe UI"/>
          <w:lang w:val="es-ES" w:eastAsia="es-CO"/>
        </w:rPr>
      </w:pPr>
    </w:p>
    <w:p w14:paraId="3DC852E7" w14:textId="77777777" w:rsidR="001331E0" w:rsidRDefault="001331E0" w:rsidP="001331E0">
      <w:pPr>
        <w:spacing w:after="120" w:line="276" w:lineRule="auto"/>
        <w:jc w:val="both"/>
        <w:textAlignment w:val="baseline"/>
        <w:rPr>
          <w:rFonts w:ascii="Verdana" w:eastAsia="Times New Roman" w:hAnsi="Verdana" w:cs="Segoe UI"/>
          <w:bCs/>
          <w:lang w:eastAsia="es-CO"/>
        </w:rPr>
      </w:pPr>
      <w:r w:rsidRPr="00C058A2">
        <w:rPr>
          <w:rFonts w:ascii="Verdana" w:eastAsia="Times New Roman" w:hAnsi="Verdana" w:cs="Segoe UI"/>
          <w:lang w:eastAsia="es-CO"/>
        </w:rPr>
        <w:t xml:space="preserve">De acuerdo con el contenido de su solicitud, esta Agencia resolverá el siguiente problema jurídico: </w:t>
      </w:r>
      <w:r>
        <w:rPr>
          <w:rFonts w:ascii="Verdana" w:eastAsia="Times New Roman" w:hAnsi="Verdana" w:cs="Segoe UI"/>
          <w:bCs/>
          <w:lang w:eastAsia="es-CO"/>
        </w:rPr>
        <w:t>De acuerdo con la que está contemplado en la Matriz</w:t>
      </w:r>
      <w:r>
        <w:rPr>
          <w:rFonts w:ascii="Verdana" w:eastAsia="Times New Roman" w:hAnsi="Verdana" w:cs="Segoe UI"/>
          <w:bCs/>
          <w:lang w:val="es-ES_tradnl" w:eastAsia="es-CO"/>
        </w:rPr>
        <w:t xml:space="preserve"> 1- Experiencia de los documentos tipo de infraestructura social, ¿Cuál es la experiencia que se debe acreditar en los procesos que tiene por objeto edificaciones de infraestructura educativa?</w:t>
      </w:r>
      <w:r>
        <w:rPr>
          <w:rFonts w:ascii="Verdana" w:eastAsia="Times New Roman" w:hAnsi="Verdana" w:cs="Segoe UI"/>
          <w:bCs/>
          <w:lang w:eastAsia="es-CO"/>
        </w:rPr>
        <w:t xml:space="preserve"> </w:t>
      </w:r>
    </w:p>
    <w:p w14:paraId="3B21FA50" w14:textId="77777777" w:rsidR="00854017" w:rsidRPr="00C22B4A" w:rsidRDefault="00854017" w:rsidP="001331E0">
      <w:pPr>
        <w:spacing w:after="120" w:line="276" w:lineRule="auto"/>
        <w:jc w:val="both"/>
        <w:textAlignment w:val="baseline"/>
        <w:rPr>
          <w:rFonts w:ascii="Verdana" w:eastAsia="Times New Roman" w:hAnsi="Verdana" w:cs="Segoe UI"/>
          <w:bCs/>
          <w:lang w:eastAsia="es-CO"/>
        </w:rPr>
      </w:pPr>
    </w:p>
    <w:p w14:paraId="2B1624A7" w14:textId="0569893C" w:rsidR="00854017" w:rsidRDefault="001331E0" w:rsidP="00854017">
      <w:pPr>
        <w:spacing w:after="120" w:line="276" w:lineRule="auto"/>
        <w:jc w:val="both"/>
        <w:textAlignment w:val="baseline"/>
        <w:rPr>
          <w:rFonts w:ascii="Verdana" w:eastAsia="Times New Roman" w:hAnsi="Verdana" w:cs="Segoe UI"/>
          <w:b/>
          <w:lang w:val="es-ES_tradnl" w:eastAsia="es-CO"/>
        </w:rPr>
      </w:pPr>
      <w:r w:rsidRPr="00B672AE">
        <w:rPr>
          <w:rFonts w:ascii="Verdana" w:eastAsia="Times New Roman" w:hAnsi="Verdana" w:cs="Segoe UI"/>
          <w:b/>
          <w:lang w:val="es-ES_tradnl" w:eastAsia="es-CO"/>
        </w:rPr>
        <w:t xml:space="preserve">2. Respuesta: </w:t>
      </w:r>
    </w:p>
    <w:p w14:paraId="0BC18749" w14:textId="77777777" w:rsidR="00854017" w:rsidRDefault="00854017" w:rsidP="00854017">
      <w:pPr>
        <w:spacing w:after="120" w:line="276" w:lineRule="auto"/>
        <w:jc w:val="both"/>
        <w:textAlignment w:val="baseline"/>
        <w:rPr>
          <w:rFonts w:ascii="Verdana" w:eastAsia="Times New Roman" w:hAnsi="Verdana" w:cs="Segoe UI"/>
          <w:b/>
          <w:lang w:val="es-ES_tradnl" w:eastAsia="es-CO"/>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331E0" w:rsidRPr="00F329BE" w14:paraId="09418F39" w14:textId="77777777" w:rsidTr="00D25DA3">
        <w:trPr>
          <w:trHeight w:val="40"/>
        </w:trPr>
        <w:tc>
          <w:tcPr>
            <w:tcW w:w="8828" w:type="dxa"/>
          </w:tcPr>
          <w:p w14:paraId="1988DC4F" w14:textId="77777777" w:rsidR="001331E0" w:rsidRDefault="001331E0" w:rsidP="00D25DA3">
            <w:pPr>
              <w:spacing w:after="120" w:line="276" w:lineRule="auto"/>
              <w:jc w:val="both"/>
              <w:textAlignment w:val="baseline"/>
              <w:rPr>
                <w:rFonts w:ascii="Verdana" w:eastAsia="Times New Roman" w:hAnsi="Verdana" w:cs="Segoe UI"/>
                <w:bCs/>
                <w:lang w:eastAsia="es-CO"/>
              </w:rPr>
            </w:pPr>
            <w:r>
              <w:rPr>
                <w:rFonts w:ascii="Verdana" w:eastAsia="Times New Roman" w:hAnsi="Verdana" w:cs="Segoe UI"/>
                <w:bCs/>
                <w:i/>
                <w:iCs/>
                <w:lang w:val="es-ES" w:eastAsia="es-CO"/>
              </w:rPr>
              <w:t xml:space="preserve">Antes de dar respuesta a su solicitud, </w:t>
            </w:r>
            <w:r>
              <w:rPr>
                <w:rFonts w:ascii="Verdana" w:eastAsia="Times New Roman" w:hAnsi="Verdana" w:cs="Segoe UI"/>
                <w:bCs/>
                <w:lang w:eastAsia="es-CO"/>
              </w:rPr>
              <w:t xml:space="preserve">es importante resaltar, el principio de inalterabilidad que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–[texto ejemplo]-, los cuales deben ser diligenciados por la entidad, al igual que otros aspectos relativos a información que debe ser completada por los oferentes al hacer uso de los formatos. Por lo tanto, solo pueden modificarse los aspectos permitidos, de forma expresa, en los documentos tipo. </w:t>
            </w:r>
          </w:p>
          <w:p w14:paraId="32788B28" w14:textId="77777777" w:rsidR="001331E0" w:rsidRDefault="001331E0" w:rsidP="00D25DA3">
            <w:pPr>
              <w:spacing w:after="120" w:line="276" w:lineRule="auto"/>
              <w:jc w:val="both"/>
              <w:textAlignment w:val="baseline"/>
              <w:rPr>
                <w:rFonts w:ascii="Verdana" w:eastAsia="Times New Roman" w:hAnsi="Verdana" w:cs="Segoe UI"/>
                <w:bCs/>
                <w:lang w:eastAsia="es-CO"/>
              </w:rPr>
            </w:pPr>
            <w:r>
              <w:rPr>
                <w:rFonts w:ascii="Verdana" w:eastAsia="Times New Roman" w:hAnsi="Verdana" w:cs="Segoe UI"/>
                <w:bCs/>
                <w:lang w:eastAsia="es-CO"/>
              </w:rPr>
              <w:t>Ahora bien,</w:t>
            </w:r>
            <w:r w:rsidRPr="006A0B57">
              <w:rPr>
                <w:rFonts w:ascii="Verdana" w:eastAsia="Times New Roman" w:hAnsi="Verdana" w:cs="Segoe UI"/>
                <w:bCs/>
                <w:lang w:eastAsia="es-CO"/>
              </w:rPr>
              <w:t xml:space="preserve"> </w:t>
            </w:r>
            <w:r>
              <w:rPr>
                <w:rFonts w:ascii="Verdana" w:eastAsia="Times New Roman" w:hAnsi="Verdana" w:cs="Segoe UI"/>
                <w:bCs/>
                <w:lang w:eastAsia="es-CO"/>
              </w:rPr>
              <w:t xml:space="preserve">conforme al problema jurídico planteado, en los documentos tipo de infraestructura social, 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1-, se establecen los lineamientos para su aplicación, incluyendo aspectos asociados con la forma en la cual se establecen las reglas de combinaciones entre las diferentes “actividades a contratar”, y aspectos generales de la Matriz de Experiencia. </w:t>
            </w:r>
          </w:p>
          <w:p w14:paraId="557F49CF" w14:textId="77777777" w:rsidR="001331E0" w:rsidRDefault="001331E0" w:rsidP="00D25DA3">
            <w:pPr>
              <w:spacing w:after="120" w:line="276" w:lineRule="auto"/>
              <w:jc w:val="both"/>
              <w:textAlignment w:val="baseline"/>
              <w:rPr>
                <w:rFonts w:ascii="Verdana" w:eastAsia="Times New Roman" w:hAnsi="Verdana" w:cs="Segoe UI"/>
                <w:bCs/>
                <w:lang w:eastAsia="es-CO"/>
              </w:rPr>
            </w:pPr>
            <w:r>
              <w:rPr>
                <w:rFonts w:ascii="Verdana" w:eastAsia="Times New Roman" w:hAnsi="Verdana" w:cs="Segoe UI"/>
                <w:bCs/>
                <w:lang w:eastAsia="es-CO"/>
              </w:rPr>
              <w:t xml:space="preserve">La Agencia, dentro de la definición 2.75 del “Anexo 5 – Glosario” del sector social, contempla la definición de “Edificación” así: </w:t>
            </w:r>
          </w:p>
          <w:p w14:paraId="0F3F6098" w14:textId="77777777" w:rsidR="001331E0" w:rsidRDefault="001331E0" w:rsidP="00D25DA3">
            <w:pPr>
              <w:spacing w:after="120" w:line="276" w:lineRule="auto"/>
              <w:ind w:left="709" w:right="709"/>
              <w:jc w:val="both"/>
              <w:textAlignment w:val="baseline"/>
              <w:rPr>
                <w:rFonts w:ascii="Verdana" w:eastAsia="Times New Roman" w:hAnsi="Verdana" w:cs="Segoe UI"/>
                <w:bCs/>
                <w:i/>
                <w:iCs/>
                <w:lang w:val="es-ES" w:eastAsia="es-CO"/>
              </w:rPr>
            </w:pPr>
          </w:p>
          <w:p w14:paraId="0D696B42" w14:textId="77777777" w:rsidR="001331E0" w:rsidRDefault="001331E0" w:rsidP="00D25DA3">
            <w:pPr>
              <w:spacing w:after="120" w:line="276" w:lineRule="auto"/>
              <w:ind w:left="709" w:right="709"/>
              <w:jc w:val="both"/>
              <w:textAlignment w:val="baseline"/>
              <w:rPr>
                <w:rFonts w:ascii="Verdana" w:eastAsia="Times New Roman" w:hAnsi="Verdana" w:cs="Segoe UI"/>
                <w:bCs/>
                <w:i/>
                <w:iCs/>
                <w:sz w:val="21"/>
                <w:szCs w:val="21"/>
                <w:lang w:eastAsia="es-CO"/>
              </w:rPr>
            </w:pPr>
            <w:r w:rsidRPr="007F40F9">
              <w:rPr>
                <w:rFonts w:ascii="Verdana" w:eastAsia="Times New Roman" w:hAnsi="Verdana" w:cs="Segoe UI"/>
                <w:bCs/>
                <w:i/>
                <w:iCs/>
                <w:sz w:val="21"/>
                <w:szCs w:val="21"/>
                <w:lang w:eastAsia="es-CO"/>
              </w:rPr>
              <w:t>“2.75 Edificación:  Construcción cuyo uso primordial es la habitación u ocupación por seres vivos”.</w:t>
            </w:r>
          </w:p>
          <w:p w14:paraId="204473C2" w14:textId="77777777" w:rsidR="001331E0" w:rsidRDefault="001331E0" w:rsidP="00D25DA3">
            <w:pPr>
              <w:spacing w:after="120" w:line="276" w:lineRule="auto"/>
              <w:ind w:right="709"/>
              <w:jc w:val="both"/>
              <w:textAlignment w:val="baseline"/>
              <w:rPr>
                <w:rFonts w:ascii="Verdana" w:eastAsia="Times New Roman" w:hAnsi="Verdana" w:cs="Segoe UI"/>
                <w:bCs/>
                <w:lang w:eastAsia="es-CO"/>
              </w:rPr>
            </w:pPr>
            <w:r w:rsidRPr="007F40F9">
              <w:rPr>
                <w:rFonts w:ascii="Verdana" w:eastAsia="Times New Roman" w:hAnsi="Verdana" w:cs="Segoe UI"/>
                <w:bCs/>
                <w:lang w:eastAsia="es-CO"/>
              </w:rPr>
              <w:t>Sin embargo, ello debe interpretarse armónicamente con lo dispuesto en el “CAPÍTULO III. REQUISITOS HABILITANTES Y SU VERIFICACIÓN” del documento base, que contempla en general las condiciones de acreditación de la experiencia del proponente.</w:t>
            </w:r>
          </w:p>
          <w:p w14:paraId="7D199677" w14:textId="77777777" w:rsidR="001331E0" w:rsidRDefault="001331E0" w:rsidP="00D25DA3">
            <w:pPr>
              <w:spacing w:after="120" w:line="276" w:lineRule="auto"/>
              <w:jc w:val="both"/>
              <w:textAlignment w:val="baseline"/>
              <w:rPr>
                <w:rFonts w:ascii="Verdana" w:eastAsia="Times New Roman" w:hAnsi="Verdana" w:cs="Segoe UI"/>
                <w:bCs/>
                <w:lang w:eastAsia="es-CO"/>
              </w:rPr>
            </w:pPr>
            <w:r>
              <w:rPr>
                <w:rFonts w:ascii="Verdana" w:eastAsia="Times New Roman" w:hAnsi="Verdana" w:cs="Segoe UI"/>
                <w:bCs/>
                <w:lang w:eastAsia="es-CO"/>
              </w:rPr>
              <w:t xml:space="preserve">De este modo, se tiene que dentro del Literal A del numeral 3.5.1 del documento base, que contempla las características de los contratos presentados para acreditar la experiencia del proponente, se establece que los </w:t>
            </w:r>
            <w:r>
              <w:rPr>
                <w:rFonts w:ascii="Verdana" w:eastAsia="Times New Roman" w:hAnsi="Verdana" w:cs="Segoe UI"/>
                <w:bCs/>
                <w:lang w:eastAsia="es-CO"/>
              </w:rPr>
              <w:lastRenderedPageBreak/>
              <w:t xml:space="preserve">contratos para acreditar la experiencia deben cumplir con las siguientes características: </w:t>
            </w:r>
          </w:p>
          <w:p w14:paraId="59AE4DE3" w14:textId="77777777" w:rsidR="001331E0" w:rsidRPr="007F40F9" w:rsidRDefault="001331E0" w:rsidP="00D25DA3">
            <w:pPr>
              <w:spacing w:after="120" w:line="276" w:lineRule="auto"/>
              <w:ind w:right="709"/>
              <w:jc w:val="both"/>
              <w:textAlignment w:val="baseline"/>
              <w:rPr>
                <w:rFonts w:ascii="Verdana" w:eastAsia="Times New Roman" w:hAnsi="Verdana" w:cs="Segoe UI"/>
                <w:bCs/>
                <w:lang w:eastAsia="es-CO"/>
              </w:rPr>
            </w:pPr>
          </w:p>
          <w:p w14:paraId="0EEEE4A5" w14:textId="77777777" w:rsidR="001331E0" w:rsidRDefault="001331E0" w:rsidP="00D25DA3">
            <w:pPr>
              <w:spacing w:after="120" w:line="276" w:lineRule="auto"/>
              <w:ind w:right="709"/>
              <w:jc w:val="both"/>
              <w:textAlignment w:val="baseline"/>
              <w:rPr>
                <w:rFonts w:ascii="Verdana" w:eastAsia="Times New Roman" w:hAnsi="Verdana" w:cs="Segoe UI"/>
                <w:bCs/>
                <w:lang w:eastAsia="es-CO"/>
              </w:rPr>
            </w:pPr>
          </w:p>
          <w:p w14:paraId="7DC645FC" w14:textId="77777777" w:rsidR="001331E0" w:rsidRDefault="001331E0" w:rsidP="00D25DA3">
            <w:pPr>
              <w:spacing w:after="120" w:line="276" w:lineRule="auto"/>
              <w:ind w:left="709" w:right="709"/>
              <w:jc w:val="both"/>
              <w:textAlignment w:val="baseline"/>
              <w:rPr>
                <w:rFonts w:ascii="Verdana" w:eastAsia="Times New Roman" w:hAnsi="Verdana" w:cs="Segoe UI"/>
                <w:bCs/>
                <w:lang w:eastAsia="es-CO"/>
              </w:rPr>
            </w:pPr>
            <w:r w:rsidRPr="00EB6895">
              <w:rPr>
                <w:rFonts w:ascii="Verdana" w:eastAsia="Times New Roman" w:hAnsi="Verdana" w:cs="Segoe UI"/>
                <w:bCs/>
                <w:i/>
                <w:iCs/>
                <w:sz w:val="21"/>
                <w:szCs w:val="21"/>
                <w:lang w:eastAsia="es-CO"/>
              </w:rPr>
              <w:t>“A.</w:t>
            </w:r>
            <w:r w:rsidRPr="00EB6895">
              <w:rPr>
                <w:rFonts w:ascii="Verdana" w:eastAsia="Times New Roman" w:hAnsi="Verdana" w:cs="Segoe UI"/>
                <w:bCs/>
                <w:i/>
                <w:iCs/>
                <w:sz w:val="21"/>
                <w:szCs w:val="21"/>
                <w:lang w:eastAsia="es-CO"/>
              </w:rPr>
              <w:tab/>
              <w:t>Que hayan contenido la ejecución de: [En este espacio la Entidad debe incluir, sin modificar, la actividad o actividades válidas para acreditar la experiencia general y específica señaladas en la Matriz 1 – Experiencia. Para definir la experiencia exigible la Entidad tiene que: i) determinar la Matriz 1 - Experiencia aplicable en atención al tipo de proyecto de infraestructura social a contratarse, ya sea de educación, salud y   cultura, recreación y deporte, ii) identificar el alcance del objeto a contratar, iii) identificar el tipo de infraestructura a intervenir, iv) verificar las actividades definidas allí y v) establecer los requisitos exigibles según la cuantía del Proceso de Contratación, así como los lineamientos para combinación de experiencia entre actividades en caso de requerirse.</w:t>
            </w:r>
          </w:p>
          <w:p w14:paraId="3A77CFA8" w14:textId="77777777" w:rsidR="001331E0" w:rsidRDefault="001331E0" w:rsidP="00D25DA3">
            <w:pPr>
              <w:spacing w:after="120" w:line="276" w:lineRule="auto"/>
              <w:ind w:left="709" w:right="709"/>
              <w:jc w:val="both"/>
              <w:textAlignment w:val="baseline"/>
              <w:rPr>
                <w:rFonts w:ascii="Verdana" w:eastAsia="Times New Roman" w:hAnsi="Verdana" w:cs="Segoe UI"/>
                <w:bCs/>
                <w:lang w:eastAsia="es-CO"/>
              </w:rPr>
            </w:pPr>
            <w:r w:rsidRPr="00EB6895">
              <w:rPr>
                <w:rFonts w:ascii="Verdana" w:eastAsia="Times New Roman" w:hAnsi="Verdana" w:cs="Segoe UI"/>
                <w:bCs/>
                <w:i/>
                <w:iCs/>
                <w:sz w:val="21"/>
                <w:szCs w:val="21"/>
                <w:lang w:eastAsia="es-CO"/>
              </w:rPr>
              <w:t xml:space="preserve">De conformidad con lo anterior, la Entidad debe diligenciar este literal, exclusivamente, con lo señalado en la Matriz 1 -Experiencia, sin modificar los requisitos de experiencia general, específica y los % de dimensionamiento, lo cual implicaría la alteración de las reglas del Documento Tipo. </w:t>
            </w:r>
          </w:p>
          <w:p w14:paraId="2166244B" w14:textId="77777777" w:rsidR="001331E0" w:rsidRPr="00EB6895" w:rsidRDefault="001331E0" w:rsidP="00D25DA3">
            <w:pPr>
              <w:spacing w:after="120" w:line="276" w:lineRule="auto"/>
              <w:ind w:left="709" w:right="709"/>
              <w:jc w:val="both"/>
              <w:textAlignment w:val="baseline"/>
              <w:rPr>
                <w:rFonts w:ascii="Verdana" w:eastAsia="Times New Roman" w:hAnsi="Verdana" w:cs="Segoe UI"/>
                <w:bCs/>
                <w:lang w:eastAsia="es-CO"/>
              </w:rPr>
            </w:pPr>
            <w:r w:rsidRPr="00EB6895">
              <w:rPr>
                <w:rFonts w:ascii="Verdana" w:eastAsia="Times New Roman" w:hAnsi="Verdana" w:cs="Segoe UI"/>
                <w:bCs/>
                <w:i/>
                <w:iCs/>
                <w:sz w:val="21"/>
                <w:szCs w:val="21"/>
                <w:lang w:eastAsia="es-CO"/>
              </w:rPr>
              <w:t>Dependiendo del rango en SMMLV, la Entidad deberá exigir la experiencia específica señalada en la Matriz 1 - Experiencia aplicable en la(s) actividad(es) requeridas para la ejecución del objeto del contrato. La Entidad únicamente podrá solicitar experiencia específica cuando la Matriz 1 - Experiencia lo establezca.”</w:t>
            </w:r>
          </w:p>
          <w:p w14:paraId="72ED0273" w14:textId="012E26B6" w:rsidR="00572D76" w:rsidRPr="00963260" w:rsidRDefault="00963260" w:rsidP="00432B69">
            <w:pPr>
              <w:spacing w:after="120" w:line="276" w:lineRule="auto"/>
              <w:ind w:right="709"/>
              <w:jc w:val="both"/>
              <w:textAlignment w:val="baseline"/>
              <w:rPr>
                <w:rFonts w:ascii="Verdana" w:eastAsia="Times New Roman" w:hAnsi="Verdana" w:cs="Segoe UI"/>
                <w:lang w:eastAsia="es-CO"/>
              </w:rPr>
            </w:pPr>
            <w:r w:rsidRPr="00963260">
              <w:rPr>
                <w:rFonts w:ascii="Verdana" w:eastAsia="Times New Roman" w:hAnsi="Verdana" w:cs="Segoe UI"/>
                <w:lang w:eastAsia="es-CO"/>
              </w:rPr>
              <w:t>Como ejemplo, la versión 1 de los documentos tipo de Licitación Pública de Infraestructura Social, que actualmente se encuentra vigente, en la Matriz 1- Experiencia del Sector Social [educativo], establece en el capítulo 1. OBRAS EN INFRAESTRUCTURA VERTICAL EN INSTITUCIONES EDUCATIVAS la actividad “1.1. PROYECTOS DE CONSTRUCCIÓN Y/O AMPLIACIÓN DE INSTITUCIONES EDUCATIVAS” que incluye la siguiente experiencia tanto general, como especifica:</w:t>
            </w:r>
          </w:p>
          <w:p w14:paraId="02AFFD50"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
                <w:bCs/>
                <w:i/>
                <w:iCs/>
                <w:sz w:val="21"/>
                <w:szCs w:val="21"/>
                <w:lang w:eastAsia="es-CO"/>
              </w:rPr>
            </w:pPr>
            <w:r w:rsidRPr="008943F6">
              <w:rPr>
                <w:rFonts w:ascii="Verdana" w:eastAsia="Times New Roman" w:hAnsi="Verdana" w:cs="Segoe UI"/>
                <w:b/>
                <w:bCs/>
                <w:i/>
                <w:iCs/>
                <w:sz w:val="21"/>
                <w:szCs w:val="21"/>
                <w:lang w:eastAsia="es-CO"/>
              </w:rPr>
              <w:t>“</w:t>
            </w:r>
            <w:r w:rsidRPr="008943F6">
              <w:rPr>
                <w:rFonts w:ascii="Verdana" w:eastAsia="Times New Roman" w:hAnsi="Verdana" w:cs="Segoe UI"/>
                <w:b/>
                <w:bCs/>
                <w:i/>
                <w:iCs/>
                <w:sz w:val="21"/>
                <w:szCs w:val="21"/>
                <w:u w:val="single"/>
                <w:lang w:eastAsia="es-CO"/>
              </w:rPr>
              <w:t>EXPERIENCIA GENERAL</w:t>
            </w:r>
            <w:r w:rsidRPr="008943F6">
              <w:rPr>
                <w:rFonts w:ascii="Verdana" w:eastAsia="Times New Roman" w:hAnsi="Verdana" w:cs="Segoe UI"/>
                <w:b/>
                <w:bCs/>
                <w:i/>
                <w:iCs/>
                <w:sz w:val="21"/>
                <w:szCs w:val="21"/>
                <w:lang w:eastAsia="es-CO"/>
              </w:rPr>
              <w:t xml:space="preserve">: </w:t>
            </w:r>
          </w:p>
          <w:p w14:paraId="34959139"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CONSTRUCCIÓN Y/O AMPLIACIÓN DE EDIFICACIONES.”</w:t>
            </w:r>
          </w:p>
          <w:p w14:paraId="68F10329"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
                <w:bCs/>
                <w:i/>
                <w:iCs/>
                <w:sz w:val="21"/>
                <w:szCs w:val="21"/>
                <w:lang w:eastAsia="es-CO"/>
              </w:rPr>
              <w:lastRenderedPageBreak/>
              <w:t>“</w:t>
            </w:r>
            <w:r w:rsidRPr="008943F6">
              <w:rPr>
                <w:rFonts w:ascii="Verdana" w:eastAsia="Times New Roman" w:hAnsi="Verdana" w:cs="Segoe UI"/>
                <w:b/>
                <w:bCs/>
                <w:i/>
                <w:iCs/>
                <w:sz w:val="21"/>
                <w:szCs w:val="21"/>
                <w:u w:val="single"/>
                <w:lang w:eastAsia="es-CO"/>
              </w:rPr>
              <w:t>EXPERIENCIA ESPECIFICA</w:t>
            </w:r>
            <w:r w:rsidRPr="008943F6">
              <w:rPr>
                <w:rFonts w:ascii="Verdana" w:eastAsia="Times New Roman" w:hAnsi="Verdana" w:cs="Segoe UI"/>
                <w:b/>
                <w:bCs/>
                <w:i/>
                <w:iCs/>
                <w:sz w:val="21"/>
                <w:szCs w:val="21"/>
                <w:lang w:eastAsia="es-CO"/>
              </w:rPr>
              <w:t>:</w:t>
            </w:r>
            <w:r w:rsidRPr="008943F6">
              <w:rPr>
                <w:rFonts w:ascii="Verdana" w:eastAsia="Times New Roman" w:hAnsi="Verdana" w:cs="Segoe UI"/>
                <w:bCs/>
                <w:i/>
                <w:iCs/>
                <w:sz w:val="21"/>
                <w:szCs w:val="21"/>
                <w:lang w:eastAsia="es-CO"/>
              </w:rPr>
              <w:tab/>
            </w:r>
          </w:p>
          <w:p w14:paraId="0113295E"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
                <w:bCs/>
                <w:i/>
                <w:iCs/>
                <w:sz w:val="21"/>
                <w:szCs w:val="21"/>
                <w:lang w:eastAsia="es-CO"/>
              </w:rPr>
              <w:t>Nota general para experiencia específica</w:t>
            </w:r>
            <w:r w:rsidRPr="008943F6">
              <w:rPr>
                <w:rFonts w:ascii="Verdana" w:eastAsia="Times New Roman" w:hAnsi="Verdana" w:cs="Segoe UI"/>
                <w:bCs/>
                <w:i/>
                <w:iCs/>
                <w:sz w:val="21"/>
                <w:szCs w:val="21"/>
                <w:lang w:eastAsia="es-CO"/>
              </w:rPr>
              <w:t xml:space="preserve">: En el caso en el cual,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 </w:t>
            </w:r>
          </w:p>
          <w:p w14:paraId="5726BD16"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 xml:space="preserve">Por lo menos uno (1) de los contratos válidos aportados como experiencia general deben contemplar un área intervenida o construida sea igual o superior al (F%) del total de metros cuadrados del proceso de selección. </w:t>
            </w:r>
          </w:p>
          <w:p w14:paraId="0430C8D8"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
                <w:bCs/>
                <w:i/>
                <w:iCs/>
                <w:sz w:val="21"/>
                <w:szCs w:val="21"/>
                <w:lang w:eastAsia="es-CO"/>
              </w:rPr>
              <w:t xml:space="preserve">NOTA EXPERIENCIA ESPECÍFICA: </w:t>
            </w:r>
            <w:r w:rsidRPr="008943F6">
              <w:rPr>
                <w:rFonts w:ascii="Verdana" w:eastAsia="Times New Roman" w:hAnsi="Verdana" w:cs="Segoe UI"/>
                <w:bCs/>
                <w:i/>
                <w:iCs/>
                <w:sz w:val="21"/>
                <w:szCs w:val="21"/>
                <w:lang w:eastAsia="es-CO"/>
              </w:rPr>
              <w:t>En el caso en el cual la actividad constructiva de la Institución Educativa corresponda a un proyecto en alguno de los siguientes materiales: madera, guadua o bahareque. Deberá acreditar adicionalmente este requisito de experiencia específica:</w:t>
            </w:r>
          </w:p>
          <w:p w14:paraId="5E95A8DC"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Por lo menos uno (1) de los contratos válidos aportados como experiencia general deben contemplar la CONSTRUCCIÓN Y/O AMPLIACIÓN de edificaciones en alguno, o algunos, de los siguientes materiales como predominante: madera, guadua o bahareque.”</w:t>
            </w:r>
          </w:p>
          <w:p w14:paraId="2E7BE813"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Sin perjuicio de lo anterior, debe indicarse que la Agencia Nacional de Contratación Pública – Colombia Compra Eficiente, el pasado 21 de agosto de 2025, expidió las Resoluciones 539, 540 y 541 para el sector de obra pública de infraestructura social, los cuales aplican de forma transversal a las modalidades de selección de licitación pública, selección abreviada de menor cuantía y mínima cuantía, así como a los proyectos de infraestructura social enmarcados dentro de los sectores de educación, salud, cultura, recreación y deporte, institucional y vivienda, en los procesos de selección cuyo aviso de convocatoria se publique a partir del 16 de febrero de 2026.</w:t>
            </w:r>
          </w:p>
          <w:p w14:paraId="6282E6CF"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En estos documentos en el capítulo de “1. OBRAS EN INFRAESTRUCTURA DE EDUCACIÓN” se incluye la actividad “1.1. PROYECTOS DE CONSTRUCCIÓN Y/O AMPLIACIÓN Y/O RECONSTRUCCIÓN DE INFRAESTRUCTURA EDUCATIVA” que contempla la siguiente experiencia:</w:t>
            </w:r>
          </w:p>
          <w:p w14:paraId="52DD7F18"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
                <w:bCs/>
                <w:i/>
                <w:iCs/>
                <w:sz w:val="21"/>
                <w:szCs w:val="21"/>
                <w:u w:val="single"/>
                <w:lang w:eastAsia="es-CO"/>
              </w:rPr>
            </w:pPr>
            <w:r w:rsidRPr="008943F6">
              <w:rPr>
                <w:rFonts w:ascii="Verdana" w:eastAsia="Times New Roman" w:hAnsi="Verdana" w:cs="Segoe UI"/>
                <w:b/>
                <w:bCs/>
                <w:i/>
                <w:iCs/>
                <w:sz w:val="21"/>
                <w:szCs w:val="21"/>
                <w:u w:val="single"/>
                <w:lang w:eastAsia="es-CO"/>
              </w:rPr>
              <w:t xml:space="preserve">Experiencia General: </w:t>
            </w:r>
          </w:p>
          <w:p w14:paraId="1661AB24"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lastRenderedPageBreak/>
              <w:t>“PROYECTOS QUE CORRESPONDAN Y/O CONTEMPLEN ACTIVIDADES DE: CONSTRUCCIÓN Y/O AMPLIACIÓN Y/O RECONSTRUCCIÓN DE EDIFICACIONES.”</w:t>
            </w:r>
          </w:p>
          <w:p w14:paraId="3BEF3B60"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
                <w:bCs/>
                <w:i/>
                <w:iCs/>
                <w:sz w:val="21"/>
                <w:szCs w:val="21"/>
                <w:u w:val="single"/>
                <w:lang w:eastAsia="es-CO"/>
              </w:rPr>
            </w:pPr>
            <w:r w:rsidRPr="008943F6">
              <w:rPr>
                <w:rFonts w:ascii="Verdana" w:eastAsia="Times New Roman" w:hAnsi="Verdana" w:cs="Segoe UI"/>
                <w:bCs/>
                <w:i/>
                <w:iCs/>
                <w:sz w:val="21"/>
                <w:szCs w:val="21"/>
                <w:lang w:eastAsia="es-CO"/>
              </w:rPr>
              <w:t xml:space="preserve"> </w:t>
            </w:r>
            <w:r w:rsidRPr="008943F6">
              <w:rPr>
                <w:rFonts w:ascii="Verdana" w:eastAsia="Times New Roman" w:hAnsi="Verdana" w:cs="Segoe UI"/>
                <w:b/>
                <w:bCs/>
                <w:i/>
                <w:iCs/>
                <w:sz w:val="21"/>
                <w:szCs w:val="21"/>
                <w:u w:val="single"/>
                <w:lang w:eastAsia="es-CO"/>
              </w:rPr>
              <w:t xml:space="preserve">Experiencia Específica: </w:t>
            </w:r>
          </w:p>
          <w:p w14:paraId="63C5ADA9"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
                <w:bCs/>
                <w:i/>
                <w:iCs/>
                <w:sz w:val="21"/>
                <w:szCs w:val="21"/>
                <w:lang w:eastAsia="es-CO"/>
              </w:rPr>
              <w:t>“Nota general para experiencia específica</w:t>
            </w:r>
            <w:r w:rsidRPr="008943F6">
              <w:rPr>
                <w:rFonts w:ascii="Verdana" w:eastAsia="Times New Roman" w:hAnsi="Verdana" w:cs="Segoe UI"/>
                <w:bCs/>
                <w:i/>
                <w:iCs/>
                <w:sz w:val="21"/>
                <w:szCs w:val="21"/>
                <w:lang w:eastAsia="es-CO"/>
              </w:rPr>
              <w:t>: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w:t>
            </w:r>
          </w:p>
          <w:p w14:paraId="31A419CB"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Por lo menos uno (1) de los contratos válidos aportados como experiencia general debe contemplar un área construida igual y/o superior al (F%) del total de metros cuadrados del proceso de selección, el cual corresponde a [La entidad indicará los metros cuadrados para el proceso de selección].</w:t>
            </w:r>
          </w:p>
          <w:p w14:paraId="7F7E3BB6" w14:textId="77777777" w:rsidR="008943F6" w:rsidRPr="008943F6"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Nota: En caso de que la construcción y/o ampliación y/o reconstrucción corresponda a un proyecto en materiales como madera, guadua y/o bahareque y/o adobe y/o tapia pisada, adicionalmente, deberá exigirse el siguiente requisito de experiencia específica, al cual NO le es aplicable el "% DE DIMENSIONAMIENTO".</w:t>
            </w:r>
          </w:p>
          <w:p w14:paraId="28C5B373" w14:textId="77777777" w:rsidR="008943F6" w:rsidRPr="00690942" w:rsidRDefault="008943F6" w:rsidP="00B85EBE">
            <w:pPr>
              <w:spacing w:after="120" w:line="276" w:lineRule="auto"/>
              <w:ind w:left="709" w:right="709"/>
              <w:jc w:val="both"/>
              <w:textAlignment w:val="baseline"/>
              <w:rPr>
                <w:rFonts w:ascii="Verdana" w:eastAsia="Times New Roman" w:hAnsi="Verdana" w:cs="Segoe UI"/>
                <w:bCs/>
                <w:i/>
                <w:iCs/>
                <w:sz w:val="21"/>
                <w:szCs w:val="21"/>
                <w:lang w:eastAsia="es-CO"/>
              </w:rPr>
            </w:pPr>
            <w:r w:rsidRPr="008943F6">
              <w:rPr>
                <w:rFonts w:ascii="Verdana" w:eastAsia="Times New Roman" w:hAnsi="Verdana" w:cs="Segoe UI"/>
                <w:bCs/>
                <w:i/>
                <w:iCs/>
                <w:sz w:val="21"/>
                <w:szCs w:val="21"/>
                <w:lang w:eastAsia="es-CO"/>
              </w:rPr>
              <w:t>Por lo menos uno (1) de los contratos válidos aportados como experiencia general deben contemplar la construcción y/o ampliación y/o reconstrucción de edificaciones en alguno o algunos de los siguientes materiales como predominante: madera, guadua y/o bahareque y/o adobe y/o tapia pisada.”</w:t>
            </w:r>
          </w:p>
          <w:p w14:paraId="31C31031" w14:textId="77777777" w:rsidR="00572D76" w:rsidRPr="008943F6" w:rsidRDefault="00572D76" w:rsidP="00B85EBE">
            <w:pPr>
              <w:spacing w:after="120" w:line="276" w:lineRule="auto"/>
              <w:ind w:left="709" w:right="709"/>
              <w:jc w:val="both"/>
              <w:textAlignment w:val="baseline"/>
              <w:rPr>
                <w:rFonts w:ascii="Verdana" w:eastAsia="Times New Roman" w:hAnsi="Verdana" w:cs="Segoe UI"/>
                <w:bCs/>
                <w:i/>
                <w:iCs/>
                <w:lang w:eastAsia="es-CO"/>
              </w:rPr>
            </w:pPr>
          </w:p>
          <w:p w14:paraId="4381FFD8" w14:textId="77777777" w:rsidR="008943F6" w:rsidRPr="008943F6" w:rsidRDefault="008943F6" w:rsidP="008943F6">
            <w:pPr>
              <w:spacing w:after="120" w:line="276" w:lineRule="auto"/>
              <w:jc w:val="both"/>
              <w:textAlignment w:val="baseline"/>
              <w:rPr>
                <w:rFonts w:ascii="Verdana" w:eastAsia="Times New Roman" w:hAnsi="Verdana" w:cs="Segoe UI"/>
                <w:bCs/>
                <w:i/>
                <w:iCs/>
                <w:lang w:eastAsia="es-CO"/>
              </w:rPr>
            </w:pPr>
            <w:r w:rsidRPr="008943F6">
              <w:rPr>
                <w:rFonts w:ascii="Verdana" w:eastAsia="Times New Roman" w:hAnsi="Verdana" w:cs="Segoe UI"/>
                <w:bCs/>
                <w:i/>
                <w:iCs/>
                <w:lang w:eastAsia="es-CO"/>
              </w:rPr>
              <w:t>Así las cosas, la Agencia Nacional de Contratación Pública – Colombia Compra Eficiente le informa que a partir del 16 de febrero de 2026, si una entidad de aquellas obligadas a utilizar los documentos tipo expedidos por esta Entidad, le aplica alguna de las actividades antes mencionadas, deberá aplicar los documentos tipo complementarios del sector Educativo acogidos por esta Agencia mediante las Resoluciones 539, 540 y 541 de 2025, según el proyecto se adelante por la modalidad de licitación de obra pública, selección abreviada de menor cuantía o mínima cuantía.</w:t>
            </w:r>
          </w:p>
          <w:p w14:paraId="5914AD19" w14:textId="6C60D4E9" w:rsidR="001331E0" w:rsidRPr="00F329BE" w:rsidRDefault="008943F6" w:rsidP="008943F6">
            <w:pPr>
              <w:spacing w:after="120" w:line="276" w:lineRule="auto"/>
              <w:jc w:val="both"/>
              <w:textAlignment w:val="baseline"/>
              <w:rPr>
                <w:rFonts w:ascii="Verdana" w:eastAsia="Times New Roman" w:hAnsi="Verdana" w:cs="Segoe UI"/>
                <w:bCs/>
                <w:i/>
                <w:iCs/>
                <w:lang w:eastAsia="es-CO"/>
              </w:rPr>
            </w:pPr>
            <w:r w:rsidRPr="008943F6">
              <w:rPr>
                <w:rFonts w:ascii="Verdana" w:eastAsia="Times New Roman" w:hAnsi="Verdana" w:cs="Segoe UI"/>
                <w:bCs/>
                <w:i/>
                <w:iCs/>
                <w:lang w:eastAsia="es-CO"/>
              </w:rPr>
              <w:lastRenderedPageBreak/>
              <w:t>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“Matriz – Experiencia” de los documentos tipo del sector Educativo.</w:t>
            </w:r>
          </w:p>
        </w:tc>
      </w:tr>
    </w:tbl>
    <w:p w14:paraId="64DFE5AF" w14:textId="6AA56A83" w:rsidR="001331E0" w:rsidRPr="00B801C2" w:rsidRDefault="001331E0" w:rsidP="001331E0">
      <w:pPr>
        <w:spacing w:after="120" w:line="276" w:lineRule="auto"/>
        <w:ind w:left="709" w:right="709"/>
        <w:jc w:val="both"/>
        <w:textAlignment w:val="baseline"/>
        <w:rPr>
          <w:rFonts w:ascii="Verdana" w:eastAsia="Times New Roman" w:hAnsi="Verdana" w:cs="Segoe UI"/>
          <w:bCs/>
          <w:i/>
          <w:iCs/>
          <w:lang w:eastAsia="es-CO"/>
        </w:rPr>
      </w:pPr>
      <w:r w:rsidRPr="00B801C2">
        <w:rPr>
          <w:rFonts w:ascii="Verdana" w:eastAsia="Times New Roman" w:hAnsi="Verdana" w:cs="Segoe UI"/>
          <w:bCs/>
          <w:i/>
          <w:iCs/>
          <w:lang w:eastAsia="es-CO"/>
        </w:rPr>
        <w:lastRenderedPageBreak/>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r w:rsidRPr="00B801C2">
        <w:rPr>
          <w:rFonts w:ascii="Verdana" w:eastAsia="Times New Roman" w:hAnsi="Verdana" w:cs="Segoe UI"/>
          <w:bCs/>
          <w:i/>
          <w:iCs/>
          <w:lang w:eastAsia="es-CO"/>
        </w:rPr>
        <w:tab/>
      </w:r>
    </w:p>
    <w:p w14:paraId="7C7B4A2E"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r>
        <w:rPr>
          <w:rFonts w:ascii="Verdana" w:eastAsia="Times New Roman" w:hAnsi="Verdana" w:cs="Segoe UI"/>
          <w:b/>
          <w:bCs/>
          <w:lang w:val="es-ES" w:eastAsia="es-CO"/>
        </w:rPr>
        <w:t xml:space="preserve">3. Razones de la respuesta: </w:t>
      </w:r>
    </w:p>
    <w:p w14:paraId="20D9BE39"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5C635FC1" w14:textId="77777777" w:rsidR="001331E0" w:rsidRDefault="001331E0" w:rsidP="001331E0">
      <w:pPr>
        <w:spacing w:after="0" w:line="276" w:lineRule="auto"/>
        <w:jc w:val="both"/>
        <w:textAlignment w:val="baseline"/>
        <w:rPr>
          <w:rFonts w:ascii="Verdana" w:eastAsia="Times New Roman" w:hAnsi="Verdana" w:cs="Segoe UI"/>
          <w:lang w:val="es-ES" w:eastAsia="es-CO"/>
        </w:rPr>
      </w:pPr>
      <w:r>
        <w:rPr>
          <w:rFonts w:ascii="Verdana" w:eastAsia="Times New Roman" w:hAnsi="Verdana" w:cs="Segoe UI"/>
          <w:lang w:val="es-ES" w:eastAsia="es-CO"/>
        </w:rPr>
        <w:t xml:space="preserve">Lo anterior se sustenta en las siguientes consideraciones: </w:t>
      </w:r>
    </w:p>
    <w:p w14:paraId="6B5D6127" w14:textId="77777777" w:rsidR="001331E0" w:rsidRDefault="001331E0" w:rsidP="001331E0">
      <w:pPr>
        <w:spacing w:after="0" w:line="276" w:lineRule="auto"/>
        <w:jc w:val="both"/>
        <w:textAlignment w:val="baseline"/>
        <w:rPr>
          <w:rFonts w:ascii="Verdana" w:eastAsia="Times New Roman" w:hAnsi="Verdana" w:cs="Segoe UI"/>
          <w:lang w:val="es-ES" w:eastAsia="es-CO"/>
        </w:rPr>
      </w:pPr>
    </w:p>
    <w:p w14:paraId="78650089" w14:textId="77777777" w:rsidR="001331E0" w:rsidRDefault="001331E0" w:rsidP="001331E0">
      <w:pPr>
        <w:spacing w:after="120" w:line="276" w:lineRule="auto"/>
        <w:jc w:val="both"/>
        <w:textAlignment w:val="baseline"/>
        <w:rPr>
          <w:rFonts w:ascii="Verdana" w:eastAsia="Times New Roman" w:hAnsi="Verdana" w:cs="Segoe UI"/>
          <w:lang w:eastAsia="es-CO"/>
        </w:rPr>
      </w:pPr>
      <w:r>
        <w:rPr>
          <w:rFonts w:ascii="Verdana" w:eastAsia="Times New Roman" w:hAnsi="Verdana" w:cs="Segoe UI"/>
          <w:lang w:val="es-ES" w:eastAsia="es-CO"/>
        </w:rPr>
        <w:t xml:space="preserve">El artículo 1 de la Ley 2022 de 2020 otorgó a la Agencia </w:t>
      </w:r>
      <w:r w:rsidRPr="00A80479">
        <w:rPr>
          <w:rFonts w:ascii="Verdana" w:eastAsia="Times New Roman" w:hAnsi="Verdana" w:cs="Segoe UI"/>
          <w:lang w:eastAsia="es-CO"/>
        </w:rPr>
        <w:t>Nacional de Contratación Pública – Colombia Compra Eficiente la competencia para adoptar los documentos tipo. Asimismo, reiteró la obligatoriedad de su uso para todas las Entidades Estatales sometidas al Estatuto General de Contratación de la Administración Pública ‒EGCAP‒. 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 es decir, las descripciones que están incluidas entre corchetes y resaltadas en gris o cuya modificación sea permitida por los mismos documentos tipo.</w:t>
      </w:r>
    </w:p>
    <w:p w14:paraId="55D29336" w14:textId="77777777" w:rsidR="001331E0"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Así, en desarrollo de la Ley 2022 de 2020, la Agencia Nacional de Contratación Pública – Colombia Compra Eficiente, expidió la Resolución 539 del 21 de agosto de 2025, </w:t>
      </w:r>
      <w:r w:rsidRPr="0059681E">
        <w:rPr>
          <w:rFonts w:ascii="Verdana" w:eastAsia="Times New Roman" w:hAnsi="Verdana" w:cs="Segoe UI"/>
          <w:i/>
          <w:iCs/>
          <w:lang w:eastAsia="es-CO"/>
        </w:rPr>
        <w:t>“Por la cual se adoptan la versión -2- de los documentos tipo para los procesos de selección de licitación de obra pública del sector de</w:t>
      </w:r>
      <w:r>
        <w:rPr>
          <w:rFonts w:ascii="Verdana" w:eastAsia="Times New Roman" w:hAnsi="Verdana" w:cs="Segoe UI"/>
          <w:lang w:eastAsia="es-CO"/>
        </w:rPr>
        <w:t xml:space="preserve"> </w:t>
      </w:r>
      <w:r w:rsidRPr="00815F1D">
        <w:rPr>
          <w:rFonts w:ascii="Verdana" w:eastAsia="Times New Roman" w:hAnsi="Verdana" w:cs="Segoe UI"/>
          <w:i/>
          <w:iCs/>
          <w:lang w:eastAsia="es-CO"/>
        </w:rPr>
        <w:t>infraestructura socia</w:t>
      </w:r>
      <w:r>
        <w:rPr>
          <w:rFonts w:ascii="Verdana" w:eastAsia="Times New Roman" w:hAnsi="Verdana" w:cs="Segoe UI"/>
          <w:i/>
          <w:iCs/>
          <w:lang w:eastAsia="es-CO"/>
        </w:rPr>
        <w:t>l</w:t>
      </w:r>
      <w:r w:rsidRPr="00815F1D">
        <w:rPr>
          <w:rFonts w:ascii="Verdana" w:eastAsia="Times New Roman" w:hAnsi="Verdana" w:cs="Segoe UI"/>
          <w:i/>
          <w:iCs/>
          <w:lang w:eastAsia="es-CO"/>
        </w:rPr>
        <w:t xml:space="preserve">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w:t>
      </w:r>
      <w:r w:rsidRPr="00815F1D">
        <w:rPr>
          <w:rFonts w:ascii="Verdana" w:eastAsia="Times New Roman" w:hAnsi="Verdana" w:cs="Segoe UI"/>
          <w:lang w:eastAsia="es-CO"/>
        </w:rPr>
        <w:t xml:space="preserve">. </w:t>
      </w:r>
    </w:p>
    <w:p w14:paraId="0A6659CF" w14:textId="77777777" w:rsidR="001331E0"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Como puede observarse, la Resolución 539 de 2025 contempla que los mismos aplicarán a los proyectos de infraestructura social, tales como, sector educativo, sector salud, sector cultura, recreación y deporte, y se implementan dos nuevos subsectores, estos son, vivienda e institucional. Frente a eso, se precisa el alcance concreto de estos documentos tipo y señala que empezarán a </w:t>
      </w:r>
      <w:r>
        <w:rPr>
          <w:rFonts w:ascii="Verdana" w:eastAsia="Times New Roman" w:hAnsi="Verdana" w:cs="Segoe UI"/>
          <w:lang w:eastAsia="es-CO"/>
        </w:rPr>
        <w:lastRenderedPageBreak/>
        <w:t xml:space="preserve">regir cada sector citado de acuerdo con lo dispuesto en dicha resolución, teniendo en cuenta los proyectos cobijados por cada una de las matrices de experiencia y glosario transversal aplicable al sector social. </w:t>
      </w:r>
    </w:p>
    <w:p w14:paraId="13900FDA" w14:textId="77777777" w:rsidR="001331E0"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En las nuevas matrices de experiencia se establecen cada una de las actividades a contratar que hacen parte de un tipo o grupo de obra pública de infraestructura social, los cuales contemplan las condiciones y requerimientos de experiencia general y específica. </w:t>
      </w:r>
    </w:p>
    <w:p w14:paraId="18BCD3C6" w14:textId="77777777" w:rsidR="001331E0" w:rsidRPr="001B7854" w:rsidRDefault="001331E0" w:rsidP="001331E0">
      <w:pPr>
        <w:spacing w:after="120" w:line="276" w:lineRule="auto"/>
        <w:ind w:firstLine="709"/>
        <w:jc w:val="both"/>
        <w:textAlignment w:val="baseline"/>
        <w:rPr>
          <w:rFonts w:ascii="Verdana" w:eastAsia="Times New Roman" w:hAnsi="Verdana" w:cs="Segoe UI"/>
          <w:lang w:val="es-ES" w:eastAsia="es-CO"/>
        </w:rPr>
      </w:pPr>
      <w:r>
        <w:rPr>
          <w:rFonts w:ascii="Verdana" w:eastAsia="Times New Roman" w:hAnsi="Verdana" w:cs="Segoe UI"/>
          <w:lang w:eastAsia="es-CO"/>
        </w:rPr>
        <w:t xml:space="preserve">La experiencia específica, dependiendo del tipo de “actividad a contratar”, puede contener un “% de dimensionamiento”, con la implementación de in factor (F%), el cual es definido por el rango de SMMLV en el cual se encuentre el presupuesto oficial para el proceso de contratación. Así mismo, en la parte inferior de la Matriz 1 se establecen los lineamientos </w:t>
      </w:r>
      <w:r w:rsidRPr="001B7854">
        <w:rPr>
          <w:rFonts w:ascii="Verdana" w:eastAsia="Times New Roman" w:hAnsi="Verdana" w:cs="Segoe UI"/>
          <w:lang w:val="es-ES" w:eastAsia="es-CO"/>
        </w:rPr>
        <w:t xml:space="preserve">para su aplicación, incluyendo aspectos asociados con la forma en la cual se establecen las reglas de combinaciones entre las diferentes </w:t>
      </w:r>
      <w:r w:rsidRPr="001B7854">
        <w:rPr>
          <w:rFonts w:ascii="Verdana" w:eastAsia="Times New Roman" w:hAnsi="Verdana" w:cs="Segoe UI"/>
          <w:lang w:eastAsia="es-CO"/>
        </w:rPr>
        <w:t>“</w:t>
      </w:r>
      <w:r w:rsidRPr="001B7854">
        <w:rPr>
          <w:rFonts w:ascii="Verdana" w:eastAsia="Times New Roman" w:hAnsi="Verdana" w:cs="Segoe UI"/>
          <w:lang w:val="es-ES" w:eastAsia="es-CO"/>
        </w:rPr>
        <w:t>actividades a contratar</w:t>
      </w:r>
      <w:r w:rsidRPr="001B7854">
        <w:rPr>
          <w:rFonts w:ascii="Verdana" w:eastAsia="Times New Roman" w:hAnsi="Verdana" w:cs="Segoe UI"/>
          <w:lang w:eastAsia="es-CO"/>
        </w:rPr>
        <w:t>”</w:t>
      </w:r>
      <w:r w:rsidRPr="001B7854">
        <w:rPr>
          <w:rFonts w:ascii="Verdana" w:eastAsia="Times New Roman" w:hAnsi="Verdana" w:cs="Segoe UI"/>
          <w:lang w:val="es-ES" w:eastAsia="es-CO"/>
        </w:rPr>
        <w:t>, y aspectos generales de la Matriz de Experiencia.</w:t>
      </w:r>
    </w:p>
    <w:p w14:paraId="1F15018A" w14:textId="77777777" w:rsidR="001331E0" w:rsidRPr="007171B4"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val="es-ES" w:eastAsia="es-CO"/>
        </w:rPr>
        <w:t xml:space="preserve">La Agencia, </w:t>
      </w:r>
      <w:r w:rsidRPr="007171B4">
        <w:rPr>
          <w:rFonts w:ascii="Verdana" w:eastAsia="Times New Roman" w:hAnsi="Verdana" w:cs="Segoe UI"/>
          <w:lang w:eastAsia="es-CO"/>
        </w:rPr>
        <w:t>dentro de la definición 2.75 del “Anexo 5 – Glosario” del sector social, contempla la definición de “</w:t>
      </w:r>
      <w:r w:rsidRPr="007171B4">
        <w:rPr>
          <w:rFonts w:ascii="Verdana" w:eastAsia="Times New Roman" w:hAnsi="Verdana" w:cs="Segoe UI"/>
          <w:i/>
          <w:iCs/>
          <w:lang w:eastAsia="es-CO"/>
        </w:rPr>
        <w:t>Edificación</w:t>
      </w:r>
      <w:r w:rsidRPr="007171B4">
        <w:rPr>
          <w:rFonts w:ascii="Verdana" w:eastAsia="Times New Roman" w:hAnsi="Verdana" w:cs="Segoe UI"/>
          <w:lang w:eastAsia="es-CO"/>
        </w:rPr>
        <w:t xml:space="preserve">” así: </w:t>
      </w:r>
    </w:p>
    <w:p w14:paraId="03E8BDDD" w14:textId="77777777" w:rsidR="001331E0" w:rsidRDefault="001331E0" w:rsidP="001331E0">
      <w:pPr>
        <w:spacing w:after="120" w:line="276" w:lineRule="auto"/>
        <w:ind w:firstLine="709"/>
        <w:jc w:val="both"/>
        <w:textAlignment w:val="baseline"/>
        <w:rPr>
          <w:rFonts w:ascii="Verdana" w:eastAsia="Times New Roman" w:hAnsi="Verdana" w:cs="Segoe UI"/>
          <w:i/>
          <w:iCs/>
          <w:lang w:eastAsia="es-CO"/>
        </w:rPr>
      </w:pPr>
      <w:r w:rsidRPr="00B45302">
        <w:rPr>
          <w:rFonts w:ascii="Verdana" w:eastAsia="Times New Roman" w:hAnsi="Verdana" w:cs="Segoe UI"/>
          <w:i/>
          <w:iCs/>
          <w:lang w:eastAsia="es-CO"/>
        </w:rPr>
        <w:t>“2.75 Edificación:</w:t>
      </w:r>
      <w:r>
        <w:rPr>
          <w:rFonts w:ascii="Verdana" w:eastAsia="Times New Roman" w:hAnsi="Verdana" w:cs="Segoe UI"/>
          <w:lang w:eastAsia="es-CO"/>
        </w:rPr>
        <w:t xml:space="preserve"> </w:t>
      </w:r>
      <w:r w:rsidRPr="00B45302">
        <w:rPr>
          <w:rFonts w:ascii="Verdana" w:eastAsia="Times New Roman" w:hAnsi="Verdana" w:cs="Segoe UI"/>
          <w:i/>
          <w:iCs/>
          <w:lang w:eastAsia="es-CO"/>
        </w:rPr>
        <w:t>Construcción cuyo uso primordial es la habitación u ocupación por seres vivos”.</w:t>
      </w:r>
    </w:p>
    <w:p w14:paraId="12C879A4" w14:textId="77777777" w:rsidR="001331E0" w:rsidRPr="00011112"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Sin embargo, ellos deben interpretarse armónicamente con los dispuesto en el “CAPÍTULO III. REQUISITOS HABILITANTES Y SU VERIFICACIÓN” del documento base, </w:t>
      </w:r>
      <w:r w:rsidRPr="00011112">
        <w:rPr>
          <w:rFonts w:ascii="Verdana" w:eastAsia="Times New Roman" w:hAnsi="Verdana" w:cs="Segoe UI"/>
          <w:lang w:eastAsia="es-CO"/>
        </w:rPr>
        <w:t xml:space="preserve">que contempla en general las condiciones de acreditación de la experiencia del proponente. </w:t>
      </w:r>
    </w:p>
    <w:p w14:paraId="2FEF3E74" w14:textId="77777777" w:rsidR="001331E0"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De este modo, </w:t>
      </w:r>
      <w:r w:rsidRPr="00FF384C">
        <w:rPr>
          <w:rFonts w:ascii="Verdana" w:eastAsia="Times New Roman" w:hAnsi="Verdana" w:cs="Segoe UI"/>
          <w:lang w:eastAsia="es-CO"/>
        </w:rPr>
        <w:t>se tiene que dentro de literal A del numeral 3.5.1 del documento base, que contempla las características de los contratos presentados para acreditar la experiencia del proponente, se establece que los contratos para acreditar la experiencia deben cumplir las siguientes características:</w:t>
      </w:r>
    </w:p>
    <w:p w14:paraId="083BB2A0" w14:textId="77777777" w:rsidR="001331E0" w:rsidRDefault="001331E0" w:rsidP="001331E0">
      <w:pPr>
        <w:spacing w:after="120" w:line="276" w:lineRule="auto"/>
        <w:ind w:left="709" w:right="709"/>
        <w:jc w:val="both"/>
        <w:textAlignment w:val="baseline"/>
        <w:rPr>
          <w:rFonts w:ascii="Verdana" w:eastAsia="Times New Roman" w:hAnsi="Verdana" w:cs="Segoe UI"/>
          <w:lang w:eastAsia="es-CO"/>
        </w:rPr>
      </w:pPr>
    </w:p>
    <w:p w14:paraId="7540465D" w14:textId="77777777" w:rsidR="001331E0" w:rsidRPr="00FF384C" w:rsidRDefault="001331E0" w:rsidP="001331E0">
      <w:pPr>
        <w:spacing w:after="120" w:line="276" w:lineRule="auto"/>
        <w:ind w:left="709" w:right="709"/>
        <w:jc w:val="both"/>
        <w:textAlignment w:val="baseline"/>
        <w:rPr>
          <w:rFonts w:ascii="Verdana" w:eastAsia="Times New Roman" w:hAnsi="Verdana" w:cs="Segoe UI"/>
          <w:i/>
          <w:iCs/>
          <w:lang w:eastAsia="es-CO"/>
        </w:rPr>
      </w:pPr>
      <w:r>
        <w:rPr>
          <w:rFonts w:ascii="Verdana" w:eastAsia="Times New Roman" w:hAnsi="Verdana" w:cs="Segoe UI"/>
          <w:lang w:eastAsia="es-CO"/>
        </w:rPr>
        <w:t xml:space="preserve">“A. </w:t>
      </w:r>
      <w:r w:rsidRPr="00FF384C">
        <w:rPr>
          <w:rFonts w:ascii="Verdana" w:eastAsia="Times New Roman" w:hAnsi="Verdana" w:cs="Segoe UI"/>
          <w:i/>
          <w:iCs/>
          <w:lang w:eastAsia="es-CO"/>
        </w:rPr>
        <w:t xml:space="preserve">Que hayan contenido la ejecución de: [En este espacio la Entidad debe incluir, sin modificar, la actividad o actividades válidas para acreditar la experiencia general y específica señaladas en la Matriz 1 – Experiencia. Para definir la experiencia exigible la Entidad tiene que: i) determinar la Matriz 1 - Experiencia aplicable en atención al tipo de proyecto de infraestructura social a contratarse, ya sea de educación, salud y   cultura, recreación y deporte, ii) </w:t>
      </w:r>
      <w:r w:rsidRPr="00FF384C">
        <w:rPr>
          <w:rFonts w:ascii="Verdana" w:eastAsia="Times New Roman" w:hAnsi="Verdana" w:cs="Segoe UI"/>
          <w:i/>
          <w:iCs/>
          <w:lang w:eastAsia="es-CO"/>
        </w:rPr>
        <w:lastRenderedPageBreak/>
        <w:t>identificar el alcance del objeto a contratar, iii) identificar el tipo de infraestructura a intervenir, iv) verificar las actividades definidas allí y v) establecer los requisitos exigibles según la cuantía del Proceso de Contratación, así como los lineamientos para combinación de experiencia entre actividades en caso de requerirse.</w:t>
      </w:r>
    </w:p>
    <w:p w14:paraId="3DD85E5D" w14:textId="77777777" w:rsidR="001331E0" w:rsidRPr="00FF384C" w:rsidRDefault="001331E0" w:rsidP="001331E0">
      <w:pPr>
        <w:spacing w:after="120" w:line="276" w:lineRule="auto"/>
        <w:ind w:left="709" w:right="709"/>
        <w:jc w:val="both"/>
        <w:textAlignment w:val="baseline"/>
        <w:rPr>
          <w:rFonts w:ascii="Verdana" w:eastAsia="Times New Roman" w:hAnsi="Verdana" w:cs="Segoe UI"/>
          <w:i/>
          <w:iCs/>
          <w:lang w:eastAsia="es-CO"/>
        </w:rPr>
      </w:pPr>
    </w:p>
    <w:p w14:paraId="30A8E3F0" w14:textId="77777777" w:rsidR="001331E0" w:rsidRPr="00FF384C" w:rsidRDefault="001331E0" w:rsidP="001331E0">
      <w:pPr>
        <w:spacing w:after="120" w:line="276" w:lineRule="auto"/>
        <w:ind w:left="709" w:right="709"/>
        <w:jc w:val="both"/>
        <w:textAlignment w:val="baseline"/>
        <w:rPr>
          <w:rFonts w:ascii="Verdana" w:eastAsia="Times New Roman" w:hAnsi="Verdana" w:cs="Segoe UI"/>
          <w:i/>
          <w:iCs/>
          <w:lang w:eastAsia="es-CO"/>
        </w:rPr>
      </w:pPr>
      <w:r w:rsidRPr="00FF384C">
        <w:rPr>
          <w:rFonts w:ascii="Verdana" w:eastAsia="Times New Roman" w:hAnsi="Verdana" w:cs="Segoe UI"/>
          <w:i/>
          <w:iCs/>
          <w:lang w:eastAsia="es-CO"/>
        </w:rPr>
        <w:t xml:space="preserve">De conformidad con lo anterior, la Entidad debe diligenciar este literal, exclusivamente, con lo señalado en la Matriz 1 -Experiencia, sin modificar los requisitos de experiencia general, específica y los % de dimensionamiento, lo cual implicaría la alteración de las reglas del Documento Tipo. </w:t>
      </w:r>
    </w:p>
    <w:p w14:paraId="5A3D32F8" w14:textId="77777777" w:rsidR="001331E0" w:rsidRPr="00FF384C" w:rsidRDefault="001331E0" w:rsidP="001331E0">
      <w:pPr>
        <w:spacing w:after="120" w:line="276" w:lineRule="auto"/>
        <w:ind w:left="709" w:right="709"/>
        <w:jc w:val="both"/>
        <w:textAlignment w:val="baseline"/>
        <w:rPr>
          <w:rFonts w:ascii="Verdana" w:eastAsia="Times New Roman" w:hAnsi="Verdana" w:cs="Segoe UI"/>
          <w:i/>
          <w:iCs/>
          <w:lang w:eastAsia="es-CO"/>
        </w:rPr>
      </w:pPr>
    </w:p>
    <w:p w14:paraId="78D94A8D" w14:textId="77777777" w:rsidR="001331E0" w:rsidRPr="00FF384C" w:rsidRDefault="001331E0" w:rsidP="001331E0">
      <w:pPr>
        <w:spacing w:after="120" w:line="276" w:lineRule="auto"/>
        <w:ind w:left="709" w:right="709"/>
        <w:jc w:val="both"/>
        <w:textAlignment w:val="baseline"/>
        <w:rPr>
          <w:rFonts w:ascii="Verdana" w:eastAsia="Times New Roman" w:hAnsi="Verdana" w:cs="Segoe UI"/>
          <w:lang w:eastAsia="es-CO"/>
        </w:rPr>
      </w:pPr>
      <w:r w:rsidRPr="00FF384C">
        <w:rPr>
          <w:rFonts w:ascii="Verdana" w:eastAsia="Times New Roman" w:hAnsi="Verdana" w:cs="Segoe UI"/>
          <w:i/>
          <w:iCs/>
          <w:lang w:eastAsia="es-CO"/>
        </w:rPr>
        <w:t>Dependiendo del rango en SMMLV, la Entidad deberá exigir la experiencia específica señalada en la Matriz 1 - Experiencia aplicable en la(s) actividad(es) requeridas para la ejecución del objeto del contrato. La Entidad únicamente podrá solicitar experiencia específica cuando la Matriz 1 - Experiencia lo establezca.”</w:t>
      </w:r>
    </w:p>
    <w:p w14:paraId="430E0A18" w14:textId="77777777" w:rsidR="001331E0" w:rsidRDefault="001331E0" w:rsidP="001331E0">
      <w:pPr>
        <w:spacing w:after="120" w:line="276" w:lineRule="auto"/>
        <w:ind w:firstLine="709"/>
        <w:jc w:val="both"/>
        <w:textAlignment w:val="baseline"/>
        <w:rPr>
          <w:rFonts w:ascii="Verdana" w:eastAsia="Times New Roman" w:hAnsi="Verdana" w:cs="Segoe UI"/>
          <w:i/>
          <w:iCs/>
          <w:lang w:eastAsia="es-CO"/>
        </w:rPr>
      </w:pPr>
    </w:p>
    <w:p w14:paraId="0CA612C3" w14:textId="77777777" w:rsidR="001331E0" w:rsidRDefault="001331E0" w:rsidP="001331E0">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Finalmente, como ejemplo dentro de la Matriz 1 – Experiencia del sector social [Educativo], se establece lo siguiente para la actividad 1.1. “PROYECTOS DE CONSTRUCCIÓN Y/O RECONSTRUCCIÓN DE INFRAESTRUCTURA EDUCATIVA”: </w:t>
      </w:r>
    </w:p>
    <w:p w14:paraId="5A2A86B9" w14:textId="77777777" w:rsidR="001331E0" w:rsidRDefault="001331E0" w:rsidP="001331E0">
      <w:pPr>
        <w:spacing w:after="120" w:line="276" w:lineRule="auto"/>
        <w:ind w:firstLine="709"/>
        <w:jc w:val="both"/>
        <w:textAlignment w:val="baseline"/>
        <w:rPr>
          <w:rFonts w:ascii="Verdana" w:eastAsia="Times New Roman" w:hAnsi="Verdana" w:cs="Segoe UI"/>
          <w:lang w:eastAsia="es-CO"/>
        </w:rPr>
      </w:pPr>
    </w:p>
    <w:p w14:paraId="2C7F56C7" w14:textId="77777777" w:rsidR="001331E0" w:rsidRPr="00814858" w:rsidRDefault="001331E0" w:rsidP="001331E0">
      <w:pPr>
        <w:spacing w:after="120" w:line="276" w:lineRule="auto"/>
        <w:ind w:left="709" w:right="709"/>
        <w:jc w:val="both"/>
        <w:textAlignment w:val="baseline"/>
        <w:rPr>
          <w:rFonts w:ascii="Verdana" w:eastAsia="Times New Roman" w:hAnsi="Verdana" w:cs="Segoe UI"/>
          <w:i/>
          <w:iCs/>
          <w:sz w:val="21"/>
          <w:szCs w:val="21"/>
          <w:lang w:eastAsia="es-CO"/>
        </w:rPr>
      </w:pPr>
      <w:r w:rsidRPr="00814858">
        <w:rPr>
          <w:rFonts w:ascii="Verdana" w:eastAsia="Times New Roman" w:hAnsi="Verdana" w:cs="Segoe UI"/>
          <w:b/>
          <w:bCs/>
          <w:i/>
          <w:iCs/>
          <w:sz w:val="21"/>
          <w:szCs w:val="21"/>
          <w:lang w:eastAsia="es-CO"/>
        </w:rPr>
        <w:t>EXPERIENCIA GENERAL:</w:t>
      </w:r>
      <w:r w:rsidRPr="00814858">
        <w:rPr>
          <w:rFonts w:ascii="Verdana" w:eastAsia="Times New Roman" w:hAnsi="Verdana" w:cs="Segoe UI"/>
          <w:i/>
          <w:iCs/>
          <w:sz w:val="21"/>
          <w:szCs w:val="21"/>
          <w:lang w:eastAsia="es-CO"/>
        </w:rPr>
        <w:t xml:space="preserve"> PROYECTOS QUE CORRESPONDAN Y/O CONTEMPLEN ACTIVIADES DE: CONSTRUCCIÓN Y/O AMPLIACIÓN Y/O RECONSTRUCCIÓN DE EDIFICACIONES. </w:t>
      </w:r>
    </w:p>
    <w:p w14:paraId="2C30D587" w14:textId="77777777" w:rsidR="001331E0" w:rsidRPr="00814858" w:rsidRDefault="001331E0" w:rsidP="001331E0">
      <w:pPr>
        <w:spacing w:after="120" w:line="276" w:lineRule="auto"/>
        <w:ind w:left="709" w:right="709"/>
        <w:jc w:val="both"/>
        <w:textAlignment w:val="baseline"/>
        <w:rPr>
          <w:rFonts w:ascii="Verdana" w:eastAsia="Times New Roman" w:hAnsi="Verdana" w:cs="Segoe UI"/>
          <w:i/>
          <w:iCs/>
          <w:sz w:val="21"/>
          <w:szCs w:val="21"/>
          <w:lang w:eastAsia="es-CO"/>
        </w:rPr>
      </w:pPr>
    </w:p>
    <w:p w14:paraId="687C6F96" w14:textId="77777777" w:rsidR="001331E0" w:rsidRPr="00814858" w:rsidRDefault="001331E0" w:rsidP="001331E0">
      <w:pPr>
        <w:spacing w:after="120" w:line="276" w:lineRule="auto"/>
        <w:ind w:left="709" w:right="709"/>
        <w:jc w:val="both"/>
        <w:textAlignment w:val="baseline"/>
        <w:rPr>
          <w:rFonts w:ascii="Verdana" w:eastAsia="Times New Roman" w:hAnsi="Verdana" w:cs="Segoe UI"/>
          <w:i/>
          <w:iCs/>
          <w:sz w:val="21"/>
          <w:szCs w:val="21"/>
          <w:lang w:eastAsia="es-CO"/>
        </w:rPr>
      </w:pPr>
      <w:r w:rsidRPr="00814858">
        <w:rPr>
          <w:rFonts w:ascii="Verdana" w:eastAsia="Times New Roman" w:hAnsi="Verdana" w:cs="Segoe UI"/>
          <w:b/>
          <w:bCs/>
          <w:i/>
          <w:iCs/>
          <w:sz w:val="21"/>
          <w:szCs w:val="21"/>
          <w:lang w:eastAsia="es-CO"/>
        </w:rPr>
        <w:t>EXPERIENCIA ESPECÍFICA:</w:t>
      </w:r>
      <w:r w:rsidRPr="00814858">
        <w:rPr>
          <w:rFonts w:ascii="Verdana" w:eastAsia="Times New Roman" w:hAnsi="Verdana" w:cs="Segoe UI"/>
          <w:i/>
          <w:iCs/>
          <w:sz w:val="21"/>
          <w:szCs w:val="21"/>
          <w:lang w:eastAsia="es-CO"/>
        </w:rPr>
        <w:t xml:space="preserve"> Nota general para experiencia específica: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w:t>
      </w:r>
      <w:r w:rsidRPr="00814858">
        <w:rPr>
          <w:rFonts w:ascii="Verdana" w:eastAsia="Times New Roman" w:hAnsi="Verdana" w:cs="Segoe UI"/>
          <w:i/>
          <w:iCs/>
          <w:sz w:val="21"/>
          <w:szCs w:val="21"/>
          <w:lang w:eastAsia="es-CO"/>
        </w:rPr>
        <w:lastRenderedPageBreak/>
        <w:t xml:space="preserve">siendo requisitos adecuados y proporcionales. </w:t>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r w:rsidRPr="00814858">
        <w:rPr>
          <w:rFonts w:ascii="Verdana" w:eastAsia="Times New Roman" w:hAnsi="Verdana" w:cs="Segoe UI"/>
          <w:i/>
          <w:iCs/>
          <w:sz w:val="21"/>
          <w:szCs w:val="21"/>
          <w:lang w:eastAsia="es-CO"/>
        </w:rPr>
        <w:tab/>
      </w:r>
    </w:p>
    <w:p w14:paraId="08D1BBA4" w14:textId="77777777" w:rsidR="001331E0" w:rsidRPr="00814858" w:rsidRDefault="001331E0" w:rsidP="001331E0">
      <w:pPr>
        <w:spacing w:after="120" w:line="276" w:lineRule="auto"/>
        <w:ind w:left="709" w:right="709"/>
        <w:jc w:val="both"/>
        <w:textAlignment w:val="baseline"/>
        <w:rPr>
          <w:rFonts w:ascii="Verdana" w:eastAsia="Times New Roman" w:hAnsi="Verdana" w:cs="Segoe UI"/>
          <w:i/>
          <w:iCs/>
          <w:sz w:val="21"/>
          <w:szCs w:val="21"/>
          <w:lang w:eastAsia="es-CO"/>
        </w:rPr>
      </w:pPr>
      <w:r w:rsidRPr="00306EB2">
        <w:rPr>
          <w:rFonts w:ascii="Verdana" w:eastAsia="Times New Roman" w:hAnsi="Verdana" w:cs="Segoe UI"/>
          <w:i/>
          <w:iCs/>
          <w:sz w:val="21"/>
          <w:szCs w:val="21"/>
          <w:lang w:eastAsia="es-CO"/>
        </w:rPr>
        <w:t>Por lo menos uno (1) de los contratos válidos aportados como experiencia general debe contemplar un área construida igual y/o superior al (F%) del total de metros cuadrados del proceso de selección, el cual corresponde a [La entidad indicará los metros cuadrados para el proceso de selección]</w:t>
      </w:r>
    </w:p>
    <w:p w14:paraId="71183680" w14:textId="77777777" w:rsidR="001331E0" w:rsidRPr="00814858" w:rsidRDefault="001331E0" w:rsidP="001331E0">
      <w:pPr>
        <w:spacing w:after="120" w:line="276" w:lineRule="auto"/>
        <w:ind w:left="709" w:right="709"/>
        <w:jc w:val="both"/>
        <w:textAlignment w:val="baseline"/>
        <w:rPr>
          <w:rFonts w:ascii="Verdana" w:eastAsia="Times New Roman" w:hAnsi="Verdana" w:cs="Segoe UI"/>
          <w:i/>
          <w:iCs/>
          <w:sz w:val="21"/>
          <w:szCs w:val="21"/>
          <w:lang w:eastAsia="es-CO"/>
        </w:rPr>
      </w:pPr>
      <w:r w:rsidRPr="00814858">
        <w:rPr>
          <w:rFonts w:ascii="Verdana" w:eastAsia="Times New Roman" w:hAnsi="Verdana" w:cs="Segoe UI"/>
          <w:i/>
          <w:iCs/>
          <w:sz w:val="21"/>
          <w:szCs w:val="21"/>
          <w:lang w:eastAsia="es-CO"/>
        </w:rPr>
        <w:t>Nota: En caso de que la construcción y/o ampliación y/o reconstrucción corresponda a un proyecto en materiales como madera, guadua y/o adobe y/o tapia pisada, adicionalmente, deberá exigirse el siguiente requisito de experiencia específica, al cual NO le es aplicable el ""% DE DIMENSIONAMIENTO".</w:t>
      </w:r>
    </w:p>
    <w:p w14:paraId="48EFC7FB" w14:textId="77777777" w:rsidR="001331E0" w:rsidRPr="00351CB0" w:rsidRDefault="001331E0" w:rsidP="001331E0">
      <w:pPr>
        <w:spacing w:after="120" w:line="276" w:lineRule="auto"/>
        <w:ind w:left="709" w:right="709"/>
        <w:jc w:val="both"/>
        <w:textAlignment w:val="baseline"/>
        <w:rPr>
          <w:rFonts w:ascii="Verdana" w:eastAsia="Times New Roman" w:hAnsi="Verdana" w:cs="Segoe UI"/>
          <w:i/>
          <w:iCs/>
          <w:sz w:val="21"/>
          <w:szCs w:val="21"/>
          <w:lang w:eastAsia="es-CO"/>
        </w:rPr>
      </w:pPr>
    </w:p>
    <w:p w14:paraId="31D7CF36" w14:textId="77777777" w:rsidR="001331E0" w:rsidRDefault="001331E0" w:rsidP="001331E0">
      <w:pPr>
        <w:spacing w:after="120" w:line="276" w:lineRule="auto"/>
        <w:ind w:left="709" w:right="709"/>
        <w:jc w:val="both"/>
        <w:textAlignment w:val="baseline"/>
        <w:rPr>
          <w:rFonts w:ascii="Verdana" w:eastAsia="Times New Roman" w:hAnsi="Verdana" w:cs="Segoe UI"/>
          <w:i/>
          <w:iCs/>
          <w:lang w:eastAsia="es-CO"/>
        </w:rPr>
      </w:pPr>
      <w:r w:rsidRPr="00814858">
        <w:rPr>
          <w:rFonts w:ascii="Verdana" w:eastAsia="Times New Roman" w:hAnsi="Verdana" w:cs="Segoe UI"/>
          <w:i/>
          <w:iCs/>
          <w:sz w:val="21"/>
          <w:szCs w:val="21"/>
          <w:lang w:eastAsia="es-CO"/>
        </w:rPr>
        <w:t>Por lo menos uno (1) de los contratos válidos aportados como experiencia general deben contemplar la construcción y/o ampliación y/o reconstrucción de edificaciones en alguno o algunos de los siguientes materiales como predominante: madera, guadua y/o bahareque y/o adobe y/o tapia pisada.</w:t>
      </w:r>
      <w:r w:rsidRPr="00351CB0">
        <w:rPr>
          <w:rFonts w:ascii="Verdana" w:eastAsia="Times New Roman" w:hAnsi="Verdana" w:cs="Segoe UI"/>
          <w:i/>
          <w:iCs/>
          <w:lang w:eastAsia="es-CO"/>
        </w:rPr>
        <w:tab/>
      </w:r>
    </w:p>
    <w:p w14:paraId="3F351B17" w14:textId="77777777" w:rsidR="001331E0" w:rsidRPr="00B72329" w:rsidRDefault="001331E0" w:rsidP="001331E0">
      <w:pPr>
        <w:spacing w:after="120" w:line="276" w:lineRule="auto"/>
        <w:ind w:left="709" w:right="709"/>
        <w:jc w:val="both"/>
        <w:textAlignment w:val="baseline"/>
        <w:rPr>
          <w:rFonts w:ascii="Verdana" w:eastAsia="Times New Roman" w:hAnsi="Verdana" w:cs="Segoe UI"/>
          <w:i/>
          <w:iCs/>
          <w:lang w:eastAsia="es-CO"/>
        </w:rPr>
      </w:pPr>
    </w:p>
    <w:p w14:paraId="735D1E57" w14:textId="77777777" w:rsidR="001331E0" w:rsidRPr="00C245A2" w:rsidRDefault="001331E0" w:rsidP="001331E0">
      <w:pPr>
        <w:spacing w:after="120" w:line="276" w:lineRule="auto"/>
        <w:ind w:firstLine="709"/>
        <w:jc w:val="both"/>
        <w:textAlignment w:val="baseline"/>
        <w:rPr>
          <w:rFonts w:ascii="Verdana" w:eastAsia="Times New Roman" w:hAnsi="Verdana" w:cs="Segoe UI"/>
          <w:lang w:eastAsia="es-CO"/>
        </w:rPr>
      </w:pPr>
      <w:r w:rsidRPr="00B72329">
        <w:rPr>
          <w:rFonts w:ascii="Verdana" w:eastAsia="Times New Roman" w:hAnsi="Verdana" w:cs="Segoe UI"/>
          <w:lang w:eastAsia="es-CO"/>
        </w:rPr>
        <w:t>En ese sentido, la Matriz 1- Experiencia del sector educativo es clara en establecer que la experiencia general</w:t>
      </w:r>
      <w:r>
        <w:rPr>
          <w:rFonts w:ascii="Verdana" w:eastAsia="Times New Roman" w:hAnsi="Verdana" w:cs="Segoe UI"/>
          <w:lang w:eastAsia="es-CO"/>
        </w:rPr>
        <w:t xml:space="preserve"> que</w:t>
      </w:r>
      <w:r w:rsidRPr="00B72329">
        <w:rPr>
          <w:rFonts w:ascii="Verdana" w:eastAsia="Times New Roman" w:hAnsi="Verdana" w:cs="Segoe UI"/>
          <w:lang w:eastAsia="es-CO"/>
        </w:rPr>
        <w:t xml:space="preserve"> se debe acreditar </w:t>
      </w:r>
      <w:r w:rsidRPr="00C245A2">
        <w:rPr>
          <w:rFonts w:ascii="Verdana" w:eastAsia="Times New Roman" w:hAnsi="Verdana" w:cs="Segoe UI"/>
          <w:lang w:eastAsia="es-CO"/>
        </w:rPr>
        <w:t>debe corresponder a proyectos que correspondan y/o contemplen actividades de: construcción y/o ampliación y/o reconstrucción de edificaciones.</w:t>
      </w:r>
    </w:p>
    <w:p w14:paraId="5661D967" w14:textId="77777777" w:rsidR="001331E0" w:rsidRPr="00C245A2" w:rsidRDefault="001331E0" w:rsidP="001331E0">
      <w:pPr>
        <w:spacing w:after="120" w:line="276" w:lineRule="auto"/>
        <w:ind w:firstLine="709"/>
        <w:jc w:val="both"/>
        <w:textAlignment w:val="baseline"/>
        <w:rPr>
          <w:rFonts w:ascii="Verdana" w:eastAsia="Times New Roman" w:hAnsi="Verdana" w:cs="Segoe UI"/>
          <w:lang w:eastAsia="es-CO"/>
        </w:rPr>
      </w:pPr>
      <w:r w:rsidRPr="00C245A2">
        <w:rPr>
          <w:rFonts w:ascii="Verdana" w:eastAsia="Times New Roman" w:hAnsi="Verdana" w:cs="Segoe UI"/>
          <w:lang w:eastAsia="es-CO"/>
        </w:rPr>
        <w:t>De todas maneras, es importante resaltar el principio de inalterabilidad que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–[texto de ejemplo]–, los cuales deben ser diligenciados por la entidad, al igual que otros aspectos relativos a información que debe ser completada por los oferentes al hacer uso de los formatos. Por lo tanto, solo pueden modificarse los aspectos permitidos, de forma expresa, en los documentos tipo.</w:t>
      </w:r>
    </w:p>
    <w:p w14:paraId="02DE308B" w14:textId="77777777" w:rsidR="001331E0" w:rsidRPr="007C0386" w:rsidRDefault="001331E0" w:rsidP="001331E0">
      <w:pPr>
        <w:spacing w:after="120" w:line="276" w:lineRule="auto"/>
        <w:ind w:firstLine="709"/>
        <w:jc w:val="both"/>
        <w:textAlignment w:val="baseline"/>
        <w:rPr>
          <w:rFonts w:ascii="Verdana" w:eastAsia="Times New Roman" w:hAnsi="Verdana" w:cs="Segoe UI"/>
          <w:b/>
          <w:bCs/>
          <w:lang w:eastAsia="es-CO"/>
        </w:rPr>
      </w:pPr>
    </w:p>
    <w:p w14:paraId="20F8FC18" w14:textId="77777777" w:rsidR="001331E0" w:rsidRDefault="001331E0" w:rsidP="001331E0">
      <w:pPr>
        <w:spacing w:after="120" w:line="276" w:lineRule="auto"/>
        <w:jc w:val="both"/>
        <w:textAlignment w:val="baseline"/>
        <w:rPr>
          <w:rFonts w:ascii="Verdana" w:eastAsia="Times New Roman" w:hAnsi="Verdana" w:cs="Segoe UI"/>
          <w:b/>
          <w:bCs/>
          <w:lang w:eastAsia="es-CO"/>
        </w:rPr>
      </w:pPr>
      <w:r w:rsidRPr="007C0386">
        <w:rPr>
          <w:rFonts w:ascii="Verdana" w:eastAsia="Times New Roman" w:hAnsi="Verdana" w:cs="Segoe UI"/>
          <w:b/>
          <w:bCs/>
          <w:lang w:eastAsia="es-CO"/>
        </w:rPr>
        <w:t xml:space="preserve">4. Referencias normativas, jurisprudenciales y otras fuentes: </w:t>
      </w:r>
    </w:p>
    <w:p w14:paraId="0AEBF606" w14:textId="77777777" w:rsidR="001331E0" w:rsidRPr="007C0386" w:rsidRDefault="001331E0" w:rsidP="001331E0">
      <w:pPr>
        <w:spacing w:after="120" w:line="276" w:lineRule="auto"/>
        <w:ind w:firstLine="709"/>
        <w:jc w:val="both"/>
        <w:textAlignment w:val="baseline"/>
        <w:rPr>
          <w:rFonts w:ascii="Verdana" w:eastAsia="Times New Roman" w:hAnsi="Verdana" w:cs="Segoe UI"/>
          <w:b/>
          <w:bCs/>
          <w:lang w:eastAsia="es-CO"/>
        </w:rPr>
      </w:pPr>
    </w:p>
    <w:p w14:paraId="1949EB5F" w14:textId="77777777" w:rsidR="001331E0" w:rsidRDefault="001331E0" w:rsidP="001331E0">
      <w:pPr>
        <w:pStyle w:val="Prrafodelista"/>
        <w:numPr>
          <w:ilvl w:val="0"/>
          <w:numId w:val="6"/>
        </w:numPr>
        <w:pBdr>
          <w:top w:val="single" w:sz="4" w:space="1" w:color="auto"/>
          <w:left w:val="single" w:sz="4" w:space="4" w:color="auto"/>
          <w:bottom w:val="single" w:sz="4" w:space="1" w:color="auto"/>
          <w:right w:val="single" w:sz="4" w:space="4" w:color="auto"/>
        </w:pBdr>
        <w:spacing w:after="120" w:line="276" w:lineRule="auto"/>
        <w:jc w:val="both"/>
        <w:textAlignment w:val="baseline"/>
        <w:rPr>
          <w:rFonts w:ascii="Verdana" w:eastAsia="Times New Roman" w:hAnsi="Verdana" w:cs="Segoe UI"/>
          <w:lang w:eastAsia="es-CO"/>
        </w:rPr>
      </w:pPr>
      <w:r>
        <w:rPr>
          <w:rFonts w:ascii="Verdana" w:eastAsia="Times New Roman" w:hAnsi="Verdana" w:cs="Segoe UI"/>
          <w:lang w:eastAsia="es-CO"/>
        </w:rPr>
        <w:t>Ley 2022 de 2020, artículo 1.</w:t>
      </w:r>
    </w:p>
    <w:p w14:paraId="43D74EEA" w14:textId="77777777" w:rsidR="001331E0" w:rsidRPr="0029267C" w:rsidRDefault="001331E0" w:rsidP="001331E0">
      <w:pPr>
        <w:pStyle w:val="Prrafodelista"/>
        <w:numPr>
          <w:ilvl w:val="0"/>
          <w:numId w:val="6"/>
        </w:numPr>
        <w:pBdr>
          <w:top w:val="single" w:sz="4" w:space="1" w:color="auto"/>
          <w:left w:val="single" w:sz="4" w:space="4" w:color="auto"/>
          <w:bottom w:val="single" w:sz="4" w:space="1" w:color="auto"/>
          <w:right w:val="single" w:sz="4" w:space="4" w:color="auto"/>
        </w:pBdr>
        <w:spacing w:after="120" w:line="276" w:lineRule="auto"/>
        <w:jc w:val="both"/>
        <w:textAlignment w:val="baseline"/>
        <w:rPr>
          <w:rFonts w:ascii="Verdana" w:eastAsia="Times New Roman" w:hAnsi="Verdana" w:cs="Segoe UI"/>
          <w:lang w:eastAsia="es-CO"/>
        </w:rPr>
      </w:pPr>
      <w:r>
        <w:rPr>
          <w:rFonts w:ascii="Verdana" w:eastAsia="Times New Roman" w:hAnsi="Verdana" w:cs="Segoe UI"/>
          <w:lang w:eastAsia="es-CO"/>
        </w:rPr>
        <w:t xml:space="preserve">Documentos tipo de obra pública de infraestructura social. Disponibles en: </w:t>
      </w:r>
      <w:hyperlink r:id="rId12" w:history="1">
        <w:r w:rsidRPr="007C0386">
          <w:rPr>
            <w:rStyle w:val="Hipervnculo"/>
            <w:rFonts w:ascii="Verdana" w:eastAsia="Times New Roman" w:hAnsi="Verdana" w:cs="Segoe UI"/>
            <w:lang w:val="es-CO" w:eastAsia="es-CO"/>
          </w:rPr>
          <w:t>https://www.colombiacompra.gov.co/normativa-y-relatoria/documentos-tipo</w:t>
        </w:r>
      </w:hyperlink>
      <w:r w:rsidRPr="007C0386">
        <w:rPr>
          <w:rFonts w:ascii="Verdana" w:eastAsia="Times New Roman" w:hAnsi="Verdana" w:cs="Segoe UI"/>
          <w:lang w:val="es-CO" w:eastAsia="es-CO"/>
        </w:rPr>
        <w:t>.</w:t>
      </w:r>
    </w:p>
    <w:p w14:paraId="42FF93E0" w14:textId="77777777" w:rsidR="00D23F55" w:rsidRDefault="00D23F55" w:rsidP="001331E0">
      <w:pPr>
        <w:spacing w:after="120" w:line="276" w:lineRule="auto"/>
        <w:jc w:val="both"/>
        <w:textAlignment w:val="baseline"/>
        <w:rPr>
          <w:rFonts w:ascii="Verdana" w:eastAsia="Times New Roman" w:hAnsi="Verdana" w:cs="Segoe UI"/>
          <w:b/>
          <w:bCs/>
          <w:lang w:eastAsia="es-CO"/>
        </w:rPr>
      </w:pPr>
    </w:p>
    <w:p w14:paraId="35FB31B6" w14:textId="61D8D67C" w:rsidR="001331E0" w:rsidRDefault="001331E0" w:rsidP="001331E0">
      <w:pPr>
        <w:spacing w:after="120" w:line="276" w:lineRule="auto"/>
        <w:jc w:val="both"/>
        <w:textAlignment w:val="baseline"/>
        <w:rPr>
          <w:rFonts w:ascii="Verdana" w:eastAsia="Times New Roman" w:hAnsi="Verdana" w:cs="Segoe UI"/>
          <w:b/>
          <w:bCs/>
          <w:lang w:eastAsia="es-CO"/>
        </w:rPr>
      </w:pPr>
      <w:r w:rsidRPr="0029267C">
        <w:rPr>
          <w:rFonts w:ascii="Verdana" w:eastAsia="Times New Roman" w:hAnsi="Verdana" w:cs="Segoe UI"/>
          <w:b/>
          <w:bCs/>
          <w:lang w:eastAsia="es-CO"/>
        </w:rPr>
        <w:t xml:space="preserve">5. </w:t>
      </w:r>
      <w:r>
        <w:rPr>
          <w:rFonts w:ascii="Verdana" w:eastAsia="Times New Roman" w:hAnsi="Verdana" w:cs="Segoe UI"/>
          <w:b/>
          <w:bCs/>
          <w:lang w:eastAsia="es-CO"/>
        </w:rPr>
        <w:t xml:space="preserve">Doctrina de la Agencia Nacional de Contratación Pública: </w:t>
      </w:r>
    </w:p>
    <w:p w14:paraId="00AEF0A2" w14:textId="77777777" w:rsidR="001331E0" w:rsidRDefault="001331E0" w:rsidP="001331E0">
      <w:pPr>
        <w:spacing w:after="120" w:line="276" w:lineRule="auto"/>
        <w:jc w:val="both"/>
        <w:textAlignment w:val="baseline"/>
        <w:rPr>
          <w:rFonts w:ascii="Verdana" w:eastAsia="Times New Roman" w:hAnsi="Verdana" w:cs="Segoe UI"/>
          <w:b/>
          <w:bCs/>
          <w:lang w:eastAsia="es-CO"/>
        </w:rPr>
      </w:pPr>
    </w:p>
    <w:p w14:paraId="52521E57" w14:textId="77777777" w:rsidR="001331E0" w:rsidRDefault="001331E0" w:rsidP="001331E0">
      <w:pPr>
        <w:spacing w:after="120" w:line="276" w:lineRule="auto"/>
        <w:jc w:val="both"/>
        <w:textAlignment w:val="baseline"/>
        <w:rPr>
          <w:rFonts w:ascii="Verdana" w:eastAsia="Times New Roman" w:hAnsi="Verdana" w:cs="Segoe UI"/>
          <w:lang w:val="es-ES" w:eastAsia="es-CO"/>
        </w:rPr>
      </w:pPr>
      <w:r>
        <w:rPr>
          <w:rFonts w:ascii="Verdana" w:eastAsia="Times New Roman" w:hAnsi="Verdana" w:cs="Segoe UI"/>
          <w:lang w:eastAsia="es-CO"/>
        </w:rPr>
        <w:t xml:space="preserve">La Agencia Nacional de Contratación Pública – Colombia Compra Eficiente se pronunció sobre el ámbito de aplicación de los documentos tipo de infraestructura social, en los conceptos C-375 del 27 de septiembre de 2021, </w:t>
      </w:r>
      <w:r w:rsidRPr="00F05300">
        <w:rPr>
          <w:rFonts w:ascii="Verdana" w:eastAsia="Times New Roman" w:hAnsi="Verdana" w:cs="Segoe UI"/>
          <w:lang w:val="es-ES" w:eastAsia="es-CO"/>
        </w:rPr>
        <w:t>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w:t>
      </w:r>
      <w:r>
        <w:rPr>
          <w:rFonts w:ascii="Verdana" w:eastAsia="Times New Roman" w:hAnsi="Verdana" w:cs="Segoe UI"/>
          <w:lang w:val="es-ES" w:eastAsia="es-CO"/>
        </w:rPr>
        <w:t xml:space="preserve"> C-1721 del 17 de diciembre de 2025,</w:t>
      </w:r>
      <w:r w:rsidRPr="00F05300">
        <w:rPr>
          <w:rFonts w:ascii="Verdana" w:eastAsia="Times New Roman" w:hAnsi="Verdana" w:cs="Segoe UI"/>
          <w:lang w:val="es-ES" w:eastAsia="es-CO"/>
        </w:rPr>
        <w:t xml:space="preserve"> entre otros. 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w:t>
      </w:r>
      <w:r>
        <w:rPr>
          <w:rFonts w:ascii="Verdana" w:eastAsia="Times New Roman" w:hAnsi="Verdana" w:cs="Segoe UI"/>
          <w:lang w:val="es-ES" w:eastAsia="es-CO"/>
        </w:rPr>
        <w:t xml:space="preserve"> </w:t>
      </w:r>
      <w:hyperlink r:id="rId13" w:history="1">
        <w:r w:rsidRPr="00D43595">
          <w:rPr>
            <w:rStyle w:val="Hipervnculo"/>
            <w:rFonts w:ascii="Verdana" w:eastAsia="Times New Roman" w:hAnsi="Verdana" w:cs="Segoe UI"/>
            <w:lang w:val="es-ES" w:eastAsia="es-CO"/>
          </w:rPr>
          <w:t>https://relatoria.colombiacompra.gov.co/</w:t>
        </w:r>
      </w:hyperlink>
      <w:r>
        <w:rPr>
          <w:rFonts w:ascii="Verdana" w:eastAsia="Times New Roman" w:hAnsi="Verdana" w:cs="Segoe UI"/>
          <w:lang w:val="es-ES" w:eastAsia="es-CO"/>
        </w:rPr>
        <w:t xml:space="preserve"> </w:t>
      </w:r>
    </w:p>
    <w:p w14:paraId="3362BEE2" w14:textId="77777777" w:rsidR="001331E0" w:rsidRDefault="001331E0" w:rsidP="001331E0">
      <w:pPr>
        <w:spacing w:after="120" w:line="276" w:lineRule="auto"/>
        <w:jc w:val="both"/>
        <w:textAlignment w:val="baseline"/>
        <w:rPr>
          <w:rFonts w:ascii="Verdana" w:eastAsia="Times New Roman" w:hAnsi="Verdana" w:cs="Segoe UI"/>
          <w:lang w:val="es-ES" w:eastAsia="es-CO"/>
        </w:rPr>
      </w:pPr>
    </w:p>
    <w:p w14:paraId="3C4FD2A2" w14:textId="77777777" w:rsidR="001331E0" w:rsidRPr="008F3D30" w:rsidRDefault="001331E0" w:rsidP="001331E0">
      <w:pPr>
        <w:spacing w:after="120" w:line="276" w:lineRule="auto"/>
        <w:jc w:val="both"/>
        <w:textAlignment w:val="baseline"/>
        <w:rPr>
          <w:rFonts w:ascii="Verdana" w:eastAsia="Times New Roman" w:hAnsi="Verdana" w:cs="Segoe UI"/>
          <w:lang w:val="es-ES_tradnl" w:eastAsia="es-CO"/>
        </w:rPr>
      </w:pPr>
    </w:p>
    <w:p w14:paraId="5D507315" w14:textId="77777777" w:rsidR="001331E0" w:rsidRDefault="001331E0" w:rsidP="001331E0">
      <w:pPr>
        <w:spacing w:after="120" w:line="276" w:lineRule="auto"/>
        <w:jc w:val="both"/>
        <w:textAlignment w:val="baseline"/>
        <w:rPr>
          <w:rFonts w:ascii="Verdana" w:eastAsia="Times New Roman" w:hAnsi="Verdana" w:cs="Segoe UI"/>
          <w:lang w:val="es-ES_tradnl" w:eastAsia="es-CO"/>
        </w:rPr>
      </w:pPr>
      <w:r w:rsidRPr="008F3D30">
        <w:rPr>
          <w:rFonts w:ascii="Verdana" w:eastAsia="Times New Roman" w:hAnsi="Verdana" w:cs="Segoe UI"/>
          <w:lang w:val="es-ES_tradnl" w:eastAsia="es-CO"/>
        </w:rPr>
        <w:t xml:space="preserve">Por último, los invitamos a seguirnos en las redes sociales, en las cuales se difunde información institucional: </w:t>
      </w:r>
    </w:p>
    <w:p w14:paraId="725BCB7C" w14:textId="77777777" w:rsidR="001331E0" w:rsidRPr="001447FC" w:rsidRDefault="001331E0" w:rsidP="001331E0">
      <w:pPr>
        <w:spacing w:after="120" w:line="276" w:lineRule="auto"/>
        <w:jc w:val="both"/>
        <w:textAlignment w:val="baseline"/>
        <w:rPr>
          <w:rFonts w:ascii="Verdana" w:eastAsia="Times New Roman" w:hAnsi="Verdana" w:cs="Segoe UI"/>
          <w:lang w:val="es-ES_tradnl" w:eastAsia="es-CO"/>
        </w:rPr>
      </w:pPr>
      <w:r w:rsidRPr="001447FC">
        <w:rPr>
          <w:rFonts w:ascii="Verdana" w:eastAsia="Times New Roman" w:hAnsi="Verdana" w:cs="Segoe UI"/>
          <w:lang w:val="es-ES_tradnl" w:eastAsia="es-CO"/>
        </w:rPr>
        <w:t xml:space="preserve">X: </w:t>
      </w:r>
      <w:r w:rsidRPr="001447FC">
        <w:rPr>
          <w:rFonts w:ascii="Verdana" w:eastAsia="Times New Roman" w:hAnsi="Verdana" w:cs="Segoe UI"/>
          <w:u w:val="single"/>
          <w:lang w:val="es-ES_tradnl" w:eastAsia="es-CO"/>
        </w:rPr>
        <w:t>@colombiacompra</w:t>
      </w:r>
      <w:r w:rsidRPr="001447FC">
        <w:rPr>
          <w:rFonts w:ascii="Verdana" w:eastAsia="Times New Roman" w:hAnsi="Verdana" w:cs="Segoe UI"/>
          <w:lang w:val="es-ES_tradnl" w:eastAsia="es-CO"/>
        </w:rPr>
        <w:t xml:space="preserve"> </w:t>
      </w:r>
    </w:p>
    <w:p w14:paraId="469A529A" w14:textId="77777777" w:rsidR="001331E0" w:rsidRPr="001447FC" w:rsidRDefault="001331E0" w:rsidP="001331E0">
      <w:pPr>
        <w:spacing w:after="120" w:line="276" w:lineRule="auto"/>
        <w:jc w:val="both"/>
        <w:textAlignment w:val="baseline"/>
        <w:rPr>
          <w:rFonts w:ascii="Verdana" w:eastAsia="Times New Roman" w:hAnsi="Verdana" w:cs="Segoe UI"/>
          <w:lang w:val="es-ES" w:eastAsia="es-CO"/>
        </w:rPr>
      </w:pPr>
      <w:r w:rsidRPr="001447FC">
        <w:rPr>
          <w:rFonts w:ascii="Verdana" w:eastAsia="Times New Roman" w:hAnsi="Verdana" w:cs="Segoe UI"/>
          <w:lang w:val="es-ES" w:eastAsia="es-CO"/>
        </w:rPr>
        <w:t xml:space="preserve">Facebook: </w:t>
      </w:r>
      <w:r w:rsidRPr="001447FC">
        <w:rPr>
          <w:rFonts w:ascii="Verdana" w:eastAsia="Times New Roman" w:hAnsi="Verdana" w:cs="Segoe UI"/>
          <w:u w:val="single"/>
          <w:lang w:val="es-ES" w:eastAsia="es-CO"/>
        </w:rPr>
        <w:t>ColombiaCompraEficiente</w:t>
      </w:r>
    </w:p>
    <w:p w14:paraId="295FAFD8" w14:textId="77777777" w:rsidR="001331E0" w:rsidRPr="001447FC" w:rsidRDefault="001331E0" w:rsidP="001331E0">
      <w:pPr>
        <w:spacing w:after="120" w:line="276" w:lineRule="auto"/>
        <w:jc w:val="both"/>
        <w:textAlignment w:val="baseline"/>
        <w:rPr>
          <w:rFonts w:ascii="Verdana" w:eastAsia="Times New Roman" w:hAnsi="Verdana" w:cs="Segoe UI"/>
          <w:lang w:val="es-ES_tradnl" w:eastAsia="es-CO"/>
        </w:rPr>
      </w:pPr>
      <w:r w:rsidRPr="001447FC">
        <w:rPr>
          <w:rFonts w:ascii="Verdana" w:eastAsia="Times New Roman" w:hAnsi="Verdana" w:cs="Segoe UI"/>
          <w:lang w:val="es-ES_tradnl" w:eastAsia="es-CO"/>
        </w:rPr>
        <w:t xml:space="preserve">LinkedIn: </w:t>
      </w:r>
      <w:r w:rsidRPr="001447FC">
        <w:rPr>
          <w:rFonts w:ascii="Verdana" w:eastAsia="Times New Roman" w:hAnsi="Verdana" w:cs="Segoe UI"/>
          <w:u w:val="single"/>
          <w:lang w:val="es-ES_tradnl" w:eastAsia="es-CO"/>
        </w:rPr>
        <w:t>Agencia Nacional de Contratación Pública - Colombia Compra Eficiente</w:t>
      </w:r>
      <w:r w:rsidRPr="001447FC">
        <w:rPr>
          <w:rFonts w:ascii="Verdana" w:eastAsia="Times New Roman" w:hAnsi="Verdana" w:cs="Segoe UI"/>
          <w:lang w:val="es-ES_tradnl" w:eastAsia="es-CO"/>
        </w:rPr>
        <w:t xml:space="preserve"> Instagram: </w:t>
      </w:r>
      <w:r w:rsidRPr="001447FC">
        <w:rPr>
          <w:rFonts w:ascii="Verdana" w:eastAsia="Times New Roman" w:hAnsi="Verdana" w:cs="Segoe UI"/>
          <w:u w:val="single"/>
          <w:lang w:val="es-ES_tradnl" w:eastAsia="es-CO"/>
        </w:rPr>
        <w:t>@colombiacompraeficiente_cce</w:t>
      </w:r>
    </w:p>
    <w:p w14:paraId="56E9B966" w14:textId="77777777" w:rsidR="001331E0" w:rsidRPr="001447FC" w:rsidRDefault="001331E0" w:rsidP="001331E0">
      <w:pPr>
        <w:spacing w:after="120" w:line="276" w:lineRule="auto"/>
        <w:jc w:val="both"/>
        <w:textAlignment w:val="baseline"/>
        <w:rPr>
          <w:rFonts w:ascii="Verdana" w:eastAsia="Times New Roman" w:hAnsi="Verdana" w:cs="Segoe UI"/>
          <w:lang w:val="es-ES_tradnl" w:eastAsia="es-CO"/>
        </w:rPr>
      </w:pPr>
    </w:p>
    <w:p w14:paraId="5F7A6647" w14:textId="77777777" w:rsidR="001331E0" w:rsidRPr="001447FC" w:rsidRDefault="001331E0" w:rsidP="001331E0">
      <w:pPr>
        <w:spacing w:after="120" w:line="276" w:lineRule="auto"/>
        <w:jc w:val="both"/>
        <w:textAlignment w:val="baseline"/>
        <w:rPr>
          <w:rFonts w:ascii="Verdana" w:eastAsia="Times New Roman" w:hAnsi="Verdana" w:cs="Segoe UI"/>
          <w:lang w:val="es-ES_tradnl" w:eastAsia="es-CO"/>
        </w:rPr>
      </w:pPr>
      <w:r w:rsidRPr="001447FC">
        <w:rPr>
          <w:rFonts w:ascii="Verdana" w:eastAsia="Times New Roman" w:hAnsi="Verdana" w:cs="Segoe UI"/>
          <w:lang w:val="es-ES_tradnl" w:eastAsia="es-CO"/>
        </w:rPr>
        <w:t xml:space="preserve">Este concepto tiene el alcance previsto en el artículo 28 del Código de Procedimiento Administrativo y de lo Contencioso Administrativo y las </w:t>
      </w:r>
      <w:r w:rsidRPr="001447FC">
        <w:rPr>
          <w:rFonts w:ascii="Verdana" w:eastAsia="Times New Roman" w:hAnsi="Verdana" w:cs="Segoe UI"/>
          <w:lang w:val="es-ES_tradnl" w:eastAsia="es-CO"/>
        </w:rPr>
        <w:lastRenderedPageBreak/>
        <w:t>expresiones aquí utilizadas con mayúscula inicial deben ser entendidas con el significado que les otorga el artículo 2.2.1.1.1.3.1. del Decreto 1082 de 2015.</w:t>
      </w:r>
    </w:p>
    <w:p w14:paraId="75B2A508" w14:textId="3D15A9E2" w:rsidR="001331E0" w:rsidRPr="001447FC" w:rsidRDefault="001331E0" w:rsidP="001331E0">
      <w:pPr>
        <w:spacing w:after="120" w:line="276" w:lineRule="auto"/>
        <w:jc w:val="both"/>
        <w:textAlignment w:val="baseline"/>
        <w:rPr>
          <w:rFonts w:ascii="Verdana" w:eastAsia="Times New Roman" w:hAnsi="Verdana" w:cs="Segoe UI"/>
          <w:lang w:eastAsia="es-CO"/>
        </w:rPr>
      </w:pPr>
    </w:p>
    <w:p w14:paraId="61720BAE" w14:textId="032327F6" w:rsidR="001331E0" w:rsidRPr="001447FC" w:rsidRDefault="0076395C" w:rsidP="001331E0">
      <w:pPr>
        <w:spacing w:after="120" w:line="276" w:lineRule="auto"/>
        <w:jc w:val="both"/>
        <w:textAlignment w:val="baseline"/>
        <w:rPr>
          <w:rFonts w:ascii="Verdana" w:eastAsia="Times New Roman" w:hAnsi="Verdana" w:cs="Segoe UI"/>
          <w:lang w:eastAsia="es-CO"/>
        </w:rPr>
      </w:pPr>
      <w:r w:rsidRPr="002C3AD6">
        <w:rPr>
          <w:rFonts w:ascii="Century Gothic" w:hAnsi="Century Gothic"/>
          <w:noProof/>
        </w:rPr>
        <w:drawing>
          <wp:anchor distT="0" distB="0" distL="114300" distR="114300" simplePos="0" relativeHeight="251660800" behindDoc="1" locked="0" layoutInCell="1" allowOverlap="1" wp14:anchorId="18508189" wp14:editId="5A25BAB8">
            <wp:simplePos x="0" y="0"/>
            <wp:positionH relativeFrom="column">
              <wp:posOffset>1245463</wp:posOffset>
            </wp:positionH>
            <wp:positionV relativeFrom="paragraph">
              <wp:posOffset>115570</wp:posOffset>
            </wp:positionV>
            <wp:extent cx="3771900" cy="760095"/>
            <wp:effectExtent l="0" t="0" r="0" b="1905"/>
            <wp:wrapTight wrapText="bothSides">
              <wp:wrapPolygon edited="0">
                <wp:start x="0" y="0"/>
                <wp:lineTo x="0" y="21113"/>
                <wp:lineTo x="21491" y="21113"/>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760095"/>
                    </a:xfrm>
                    <a:prstGeom prst="rect">
                      <a:avLst/>
                    </a:prstGeom>
                  </pic:spPr>
                </pic:pic>
              </a:graphicData>
            </a:graphic>
            <wp14:sizeRelV relativeFrom="margin">
              <wp14:pctHeight>0</wp14:pctHeight>
            </wp14:sizeRelV>
          </wp:anchor>
        </w:drawing>
      </w:r>
      <w:r w:rsidR="001331E0" w:rsidRPr="001447FC">
        <w:rPr>
          <w:rFonts w:ascii="Verdana" w:eastAsia="Times New Roman" w:hAnsi="Verdana" w:cs="Segoe UI"/>
          <w:lang w:eastAsia="es-CO"/>
        </w:rPr>
        <w:t xml:space="preserve">Atentamente, </w:t>
      </w:r>
    </w:p>
    <w:p w14:paraId="6F370214" w14:textId="77777777" w:rsidR="001331E0" w:rsidRPr="001447FC" w:rsidRDefault="001331E0" w:rsidP="001331E0">
      <w:pPr>
        <w:spacing w:after="120" w:line="276" w:lineRule="auto"/>
        <w:jc w:val="both"/>
        <w:textAlignment w:val="baseline"/>
        <w:rPr>
          <w:rFonts w:ascii="Verdana" w:eastAsia="Times New Roman" w:hAnsi="Verdana" w:cs="Segoe UI"/>
          <w:lang w:val="es-ES_tradnl" w:eastAsia="es-CO"/>
        </w:rPr>
      </w:pPr>
    </w:p>
    <w:p w14:paraId="2C579A60" w14:textId="77777777" w:rsidR="001331E0" w:rsidRPr="00A80479" w:rsidRDefault="001331E0" w:rsidP="001331E0">
      <w:pPr>
        <w:spacing w:after="120" w:line="276" w:lineRule="auto"/>
        <w:ind w:firstLine="709"/>
        <w:jc w:val="both"/>
        <w:textAlignment w:val="baseline"/>
        <w:rPr>
          <w:rFonts w:ascii="Verdana" w:eastAsia="Times New Roman" w:hAnsi="Verdana" w:cs="Segoe UI"/>
          <w:lang w:val="es-ES" w:eastAsia="es-CO"/>
        </w:rPr>
      </w:pPr>
    </w:p>
    <w:p w14:paraId="37CA17F0" w14:textId="77777777" w:rsidR="001331E0" w:rsidRPr="004A14C7" w:rsidRDefault="001331E0" w:rsidP="001331E0">
      <w:pPr>
        <w:spacing w:after="0" w:line="276" w:lineRule="auto"/>
        <w:jc w:val="both"/>
        <w:textAlignment w:val="baseline"/>
        <w:rPr>
          <w:rFonts w:ascii="Verdana" w:eastAsia="Times New Roman" w:hAnsi="Verdana" w:cs="Segoe UI"/>
          <w:lang w:val="es-ES" w:eastAsia="es-CO"/>
        </w:rPr>
      </w:pPr>
    </w:p>
    <w:p w14:paraId="5F051B77"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61FB96CB"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0BD4DF89"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1331E0" w:rsidRPr="00B45B4E" w14:paraId="59D32E42" w14:textId="77777777" w:rsidTr="00D25DA3">
        <w:trPr>
          <w:trHeight w:val="315"/>
        </w:trPr>
        <w:tc>
          <w:tcPr>
            <w:tcW w:w="857" w:type="dxa"/>
            <w:tcBorders>
              <w:top w:val="nil"/>
              <w:left w:val="nil"/>
              <w:bottom w:val="nil"/>
              <w:right w:val="nil"/>
            </w:tcBorders>
            <w:vAlign w:val="center"/>
            <w:hideMark/>
          </w:tcPr>
          <w:p w14:paraId="009052EE" w14:textId="77777777" w:rsidR="001331E0" w:rsidRPr="00B45B4E" w:rsidRDefault="001331E0" w:rsidP="00D25DA3">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3BCA24DD" w14:textId="77777777" w:rsidR="001331E0" w:rsidRPr="00B45B4E" w:rsidRDefault="001331E0" w:rsidP="00D25DA3">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54F51929" w14:textId="77777777" w:rsidR="001331E0" w:rsidRPr="00B45B4E" w:rsidRDefault="001331E0" w:rsidP="00D25DA3">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1331E0" w:rsidRPr="00B45B4E" w14:paraId="0281DFD0" w14:textId="77777777" w:rsidTr="00D25DA3">
        <w:trPr>
          <w:trHeight w:val="315"/>
        </w:trPr>
        <w:tc>
          <w:tcPr>
            <w:tcW w:w="857" w:type="dxa"/>
            <w:tcBorders>
              <w:top w:val="nil"/>
              <w:left w:val="nil"/>
              <w:bottom w:val="nil"/>
              <w:right w:val="nil"/>
            </w:tcBorders>
            <w:vAlign w:val="center"/>
            <w:hideMark/>
          </w:tcPr>
          <w:p w14:paraId="15A27731" w14:textId="77777777" w:rsidR="001331E0" w:rsidRPr="00B45B4E" w:rsidRDefault="001331E0" w:rsidP="00D25DA3">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14C344C8" w14:textId="00191225" w:rsidR="001331E0" w:rsidRDefault="00ED0983" w:rsidP="00D25DA3">
            <w:pPr>
              <w:spacing w:after="0" w:line="240" w:lineRule="auto"/>
              <w:jc w:val="both"/>
              <w:rPr>
                <w:rFonts w:ascii="Verdana" w:hAnsi="Verdana" w:cs="Arial"/>
                <w:sz w:val="16"/>
                <w:szCs w:val="16"/>
              </w:rPr>
            </w:pPr>
            <w:r>
              <w:rPr>
                <w:rFonts w:ascii="Verdana" w:hAnsi="Verdana" w:cs="Arial"/>
                <w:sz w:val="16"/>
                <w:szCs w:val="16"/>
              </w:rPr>
              <w:t>Martha Alicia Romero Vargas</w:t>
            </w:r>
          </w:p>
          <w:p w14:paraId="2232660E" w14:textId="77777777" w:rsidR="001331E0" w:rsidRPr="00B45B4E" w:rsidRDefault="001331E0" w:rsidP="00D25DA3">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1331E0" w:rsidRPr="00B45B4E" w14:paraId="58B50A63" w14:textId="77777777" w:rsidTr="00D25DA3">
        <w:trPr>
          <w:trHeight w:val="300"/>
        </w:trPr>
        <w:tc>
          <w:tcPr>
            <w:tcW w:w="857" w:type="dxa"/>
            <w:tcBorders>
              <w:top w:val="nil"/>
              <w:left w:val="nil"/>
              <w:bottom w:val="nil"/>
              <w:right w:val="nil"/>
            </w:tcBorders>
            <w:vAlign w:val="center"/>
            <w:hideMark/>
          </w:tcPr>
          <w:p w14:paraId="4B73CEEE" w14:textId="77777777" w:rsidR="001331E0" w:rsidRPr="00B45B4E" w:rsidRDefault="001331E0" w:rsidP="00D25DA3">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34D66C49" w14:textId="77777777" w:rsidR="001331E0" w:rsidRPr="00B45B4E" w:rsidRDefault="001331E0" w:rsidP="00D25DA3">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2105059D" w14:textId="77777777" w:rsidR="001331E0" w:rsidRPr="00B45B4E" w:rsidRDefault="001331E0" w:rsidP="00D25DA3">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345C5434" w14:textId="77777777" w:rsidR="001331E0" w:rsidRPr="00FC2867" w:rsidRDefault="001331E0" w:rsidP="001331E0">
      <w:pPr>
        <w:spacing w:after="0"/>
        <w:rPr>
          <w:rFonts w:ascii="Verdana" w:hAnsi="Verdana" w:cs="Arial"/>
          <w:sz w:val="16"/>
          <w:szCs w:val="16"/>
        </w:rPr>
      </w:pPr>
    </w:p>
    <w:p w14:paraId="5517195E"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72351A1D"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7A37CB1C"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4977E5AF" w14:textId="77777777" w:rsidR="001331E0" w:rsidRDefault="001331E0" w:rsidP="001331E0">
      <w:pPr>
        <w:spacing w:after="0" w:line="276" w:lineRule="auto"/>
        <w:jc w:val="both"/>
        <w:textAlignment w:val="baseline"/>
        <w:rPr>
          <w:rFonts w:ascii="Verdana" w:eastAsia="Times New Roman" w:hAnsi="Verdana" w:cs="Segoe UI"/>
          <w:b/>
          <w:bCs/>
          <w:lang w:val="es-ES" w:eastAsia="es-CO"/>
        </w:rPr>
      </w:pPr>
    </w:p>
    <w:p w14:paraId="17B355CD" w14:textId="77777777" w:rsidR="001331E0" w:rsidRPr="00D312C6" w:rsidRDefault="001331E0" w:rsidP="001331E0">
      <w:pPr>
        <w:spacing w:after="0" w:line="240" w:lineRule="auto"/>
        <w:jc w:val="both"/>
        <w:textAlignment w:val="baseline"/>
        <w:rPr>
          <w:rFonts w:ascii="Verdana" w:eastAsia="Times New Roman" w:hAnsi="Verdana" w:cs="Segoe UI"/>
          <w:b/>
          <w:bCs/>
          <w:sz w:val="16"/>
          <w:szCs w:val="16"/>
          <w:lang w:val="es-MX" w:eastAsia="es-CO"/>
        </w:rPr>
      </w:pPr>
    </w:p>
    <w:p w14:paraId="55EF4A2D" w14:textId="77777777" w:rsidR="001331E0" w:rsidRPr="00D312C6" w:rsidRDefault="001331E0" w:rsidP="001331E0">
      <w:pPr>
        <w:spacing w:after="0" w:line="240" w:lineRule="auto"/>
        <w:jc w:val="both"/>
        <w:textAlignment w:val="baseline"/>
        <w:rPr>
          <w:rFonts w:ascii="Verdana" w:eastAsia="Times New Roman" w:hAnsi="Verdana" w:cs="Segoe UI"/>
          <w:b/>
          <w:bCs/>
          <w:sz w:val="16"/>
          <w:szCs w:val="16"/>
          <w:lang w:val="es-MX" w:eastAsia="es-CO"/>
        </w:rPr>
      </w:pPr>
      <w:r w:rsidRPr="00D312C6">
        <w:rPr>
          <w:rFonts w:ascii="Verdana" w:eastAsia="Times New Roman" w:hAnsi="Verdana" w:cs="Segoe UI"/>
          <w:b/>
          <w:bCs/>
          <w:sz w:val="16"/>
          <w:szCs w:val="16"/>
          <w:lang w:val="es-MX" w:eastAsia="es-CO"/>
        </w:rPr>
        <w:t xml:space="preserve">Para visualizar los anexos se recomienda utilizar un aplicativo de visualización de PDF como Adobe Reader que permite la descarga de los archivos anexos. Si presenta inconvenientes para ver los anexos, en el siguiente enlace podrá ver el </w:t>
      </w:r>
      <w:hyperlink r:id="rId15" w:tgtFrame="_blank" w:history="1">
        <w:r w:rsidRPr="00D312C6">
          <w:rPr>
            <w:rFonts w:ascii="Verdana" w:eastAsia="Times New Roman" w:hAnsi="Verdana" w:cs="Segoe UI"/>
            <w:b/>
            <w:bCs/>
            <w:color w:val="0563C1"/>
            <w:sz w:val="16"/>
            <w:szCs w:val="16"/>
            <w:u w:val="single"/>
            <w:lang w:eastAsia="es-CO"/>
          </w:rPr>
          <w:t>instructivo</w:t>
        </w:r>
      </w:hyperlink>
      <w:r w:rsidRPr="00D312C6">
        <w:rPr>
          <w:rFonts w:ascii="Verdana" w:eastAsia="Times New Roman" w:hAnsi="Verdana" w:cs="Segoe UI"/>
          <w:sz w:val="16"/>
          <w:szCs w:val="16"/>
          <w:lang w:eastAsia="es-CO"/>
        </w:rPr>
        <w:t> </w:t>
      </w:r>
    </w:p>
    <w:p w14:paraId="57FD7CBC" w14:textId="77777777" w:rsidR="001331E0" w:rsidRPr="00F82754" w:rsidRDefault="001331E0" w:rsidP="001331E0">
      <w:pPr>
        <w:spacing w:after="0" w:line="276" w:lineRule="auto"/>
        <w:jc w:val="both"/>
        <w:textAlignment w:val="baseline"/>
        <w:rPr>
          <w:rFonts w:ascii="Verdana" w:eastAsia="Times New Roman" w:hAnsi="Verdana" w:cs="Segoe UI"/>
          <w:b/>
          <w:bCs/>
          <w:lang w:val="es-MX" w:eastAsia="es-CO"/>
        </w:rPr>
      </w:pPr>
    </w:p>
    <w:p w14:paraId="53EABAA9" w14:textId="77777777" w:rsidR="001331E0" w:rsidRPr="000770BF" w:rsidRDefault="001331E0" w:rsidP="001331E0">
      <w:pPr>
        <w:rPr>
          <w:lang w:val="es-MX"/>
        </w:rPr>
      </w:pPr>
    </w:p>
    <w:p w14:paraId="0F293BF4" w14:textId="57522656" w:rsidR="00127233" w:rsidRPr="001331E0" w:rsidRDefault="00127233" w:rsidP="001331E0">
      <w:pPr>
        <w:rPr>
          <w:lang w:val="es-MX"/>
        </w:rPr>
      </w:pPr>
    </w:p>
    <w:sectPr w:rsidR="00127233" w:rsidRPr="001331E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29BFF" w14:textId="77777777" w:rsidR="00271FFA" w:rsidRDefault="00271FFA" w:rsidP="004A1847">
      <w:pPr>
        <w:spacing w:after="0" w:line="240" w:lineRule="auto"/>
      </w:pPr>
      <w:r>
        <w:separator/>
      </w:r>
    </w:p>
  </w:endnote>
  <w:endnote w:type="continuationSeparator" w:id="0">
    <w:p w14:paraId="4A43B8DF" w14:textId="77777777" w:rsidR="00271FFA" w:rsidRDefault="00271FF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90A75" w14:textId="77777777" w:rsidR="00271FFA" w:rsidRDefault="00271FFA" w:rsidP="004A1847">
      <w:pPr>
        <w:spacing w:after="0" w:line="240" w:lineRule="auto"/>
      </w:pPr>
      <w:r>
        <w:separator/>
      </w:r>
    </w:p>
  </w:footnote>
  <w:footnote w:type="continuationSeparator" w:id="0">
    <w:p w14:paraId="58058766" w14:textId="77777777" w:rsidR="00271FFA" w:rsidRDefault="00271FFA"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a:extLst xmlns:a="http://schemas.openxmlformats.org/drawingml/2006/main">
              <a:ext uri="{FF2B5EF4-FFF2-40B4-BE49-F238E27FC236}">
                <a16:creationId xmlns:a16="http://schemas.microsoft.com/office/drawing/2014/main" id="{25D68FD8-A307-44EF-ABC4-68B5443EFC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a:extLst xmlns:a="http://schemas.openxmlformats.org/drawingml/2006/main">
              <a:ext uri="{FF2B5EF4-FFF2-40B4-BE49-F238E27FC236}">
                <a16:creationId xmlns:a16="http://schemas.microsoft.com/office/drawing/2014/main" id="{5B0FE1A9-9B18-4586-A1A7-0BBEF5DDC4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3DFB1D2A"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9" w15:restartNumberingAfterBreak="0">
    <w:nsid w:val="6B2A7694"/>
    <w:multiLevelType w:val="hybridMultilevel"/>
    <w:tmpl w:val="B186EF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7221377">
    <w:abstractNumId w:val="6"/>
  </w:num>
  <w:num w:numId="2" w16cid:durableId="1470781324">
    <w:abstractNumId w:val="0"/>
  </w:num>
  <w:num w:numId="3" w16cid:durableId="1471245386">
    <w:abstractNumId w:val="10"/>
  </w:num>
  <w:num w:numId="4" w16cid:durableId="1512908409">
    <w:abstractNumId w:val="2"/>
  </w:num>
  <w:num w:numId="5" w16cid:durableId="152644682">
    <w:abstractNumId w:val="11"/>
  </w:num>
  <w:num w:numId="6" w16cid:durableId="193999724">
    <w:abstractNumId w:val="9"/>
  </w:num>
  <w:num w:numId="7" w16cid:durableId="1946422806">
    <w:abstractNumId w:val="4"/>
  </w:num>
  <w:num w:numId="8" w16cid:durableId="19822139">
    <w:abstractNumId w:val="1"/>
  </w:num>
  <w:num w:numId="9" w16cid:durableId="2049721115">
    <w:abstractNumId w:val="1"/>
  </w:num>
  <w:num w:numId="10"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89172385">
    <w:abstractNumId w:val="7"/>
  </w:num>
  <w:num w:numId="12" w16cid:durableId="316692925">
    <w:abstractNumId w:val="12"/>
  </w:num>
  <w:num w:numId="13" w16cid:durableId="390349800">
    <w:abstractNumId w:val="8"/>
  </w:num>
  <w:num w:numId="14" w16cid:durableId="876742304">
    <w:abstractNumId w:val="3"/>
  </w:num>
  <w:num w:numId="15" w16cid:durableId="895897244">
    <w:abstractNumId w:val="13"/>
  </w:num>
  <w:num w:numId="16" w16cid:durableId="9487797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681"/>
    <w:rsid w:val="00046945"/>
    <w:rsid w:val="00061B2A"/>
    <w:rsid w:val="00082362"/>
    <w:rsid w:val="000A1394"/>
    <w:rsid w:val="000A683E"/>
    <w:rsid w:val="000B19B9"/>
    <w:rsid w:val="000B61D1"/>
    <w:rsid w:val="000B7094"/>
    <w:rsid w:val="000D0334"/>
    <w:rsid w:val="000D5DA7"/>
    <w:rsid w:val="000F6486"/>
    <w:rsid w:val="00116940"/>
    <w:rsid w:val="00125105"/>
    <w:rsid w:val="00127233"/>
    <w:rsid w:val="001331E0"/>
    <w:rsid w:val="001379A2"/>
    <w:rsid w:val="001411E9"/>
    <w:rsid w:val="0015699B"/>
    <w:rsid w:val="00170BF6"/>
    <w:rsid w:val="001A33BF"/>
    <w:rsid w:val="001D5F16"/>
    <w:rsid w:val="001E4177"/>
    <w:rsid w:val="001F0B24"/>
    <w:rsid w:val="001F7DC6"/>
    <w:rsid w:val="002105E7"/>
    <w:rsid w:val="0022400B"/>
    <w:rsid w:val="002416D5"/>
    <w:rsid w:val="002421BB"/>
    <w:rsid w:val="002568B9"/>
    <w:rsid w:val="0025796E"/>
    <w:rsid w:val="002707A2"/>
    <w:rsid w:val="00271FFA"/>
    <w:rsid w:val="002759D2"/>
    <w:rsid w:val="002951A0"/>
    <w:rsid w:val="002962BC"/>
    <w:rsid w:val="002A093D"/>
    <w:rsid w:val="002A0DD0"/>
    <w:rsid w:val="002A49AC"/>
    <w:rsid w:val="002A4C5D"/>
    <w:rsid w:val="002A64FD"/>
    <w:rsid w:val="002C3FFE"/>
    <w:rsid w:val="002C7A84"/>
    <w:rsid w:val="002E2BF8"/>
    <w:rsid w:val="002E4FD9"/>
    <w:rsid w:val="0030657A"/>
    <w:rsid w:val="00322A85"/>
    <w:rsid w:val="00324168"/>
    <w:rsid w:val="00330834"/>
    <w:rsid w:val="003448F4"/>
    <w:rsid w:val="0035244F"/>
    <w:rsid w:val="00354FBA"/>
    <w:rsid w:val="00374F5E"/>
    <w:rsid w:val="00377E3E"/>
    <w:rsid w:val="003A779E"/>
    <w:rsid w:val="003D0F4D"/>
    <w:rsid w:val="003D5B0D"/>
    <w:rsid w:val="003E0499"/>
    <w:rsid w:val="003E4F80"/>
    <w:rsid w:val="003E5C17"/>
    <w:rsid w:val="003E6439"/>
    <w:rsid w:val="003F3941"/>
    <w:rsid w:val="00406575"/>
    <w:rsid w:val="00414C74"/>
    <w:rsid w:val="0042722E"/>
    <w:rsid w:val="00432B69"/>
    <w:rsid w:val="00441AA6"/>
    <w:rsid w:val="0044528D"/>
    <w:rsid w:val="00461711"/>
    <w:rsid w:val="00466E39"/>
    <w:rsid w:val="00484EE9"/>
    <w:rsid w:val="004A1847"/>
    <w:rsid w:val="004A305D"/>
    <w:rsid w:val="004F21C4"/>
    <w:rsid w:val="004F685F"/>
    <w:rsid w:val="005566E8"/>
    <w:rsid w:val="00572D76"/>
    <w:rsid w:val="00574867"/>
    <w:rsid w:val="00591460"/>
    <w:rsid w:val="005A65E0"/>
    <w:rsid w:val="005C3777"/>
    <w:rsid w:val="005C54EE"/>
    <w:rsid w:val="005C5CDC"/>
    <w:rsid w:val="005D476C"/>
    <w:rsid w:val="005E4F64"/>
    <w:rsid w:val="0060687E"/>
    <w:rsid w:val="006109EC"/>
    <w:rsid w:val="00616642"/>
    <w:rsid w:val="006200BF"/>
    <w:rsid w:val="006219F8"/>
    <w:rsid w:val="006302F7"/>
    <w:rsid w:val="00646B9F"/>
    <w:rsid w:val="00665D70"/>
    <w:rsid w:val="00677B4A"/>
    <w:rsid w:val="006900D9"/>
    <w:rsid w:val="00690942"/>
    <w:rsid w:val="0069182E"/>
    <w:rsid w:val="00694E8C"/>
    <w:rsid w:val="006B1CB4"/>
    <w:rsid w:val="006E251D"/>
    <w:rsid w:val="00706C16"/>
    <w:rsid w:val="007340C3"/>
    <w:rsid w:val="007453ED"/>
    <w:rsid w:val="0075235A"/>
    <w:rsid w:val="00756841"/>
    <w:rsid w:val="0076395C"/>
    <w:rsid w:val="007649AB"/>
    <w:rsid w:val="00771D0C"/>
    <w:rsid w:val="007833AC"/>
    <w:rsid w:val="00793F7D"/>
    <w:rsid w:val="007B268C"/>
    <w:rsid w:val="007B7171"/>
    <w:rsid w:val="007C0C0F"/>
    <w:rsid w:val="007C3DC2"/>
    <w:rsid w:val="007E5497"/>
    <w:rsid w:val="00806F5F"/>
    <w:rsid w:val="00810531"/>
    <w:rsid w:val="00820278"/>
    <w:rsid w:val="00820D1C"/>
    <w:rsid w:val="00823FD5"/>
    <w:rsid w:val="008258C9"/>
    <w:rsid w:val="00844AE9"/>
    <w:rsid w:val="00854017"/>
    <w:rsid w:val="00866535"/>
    <w:rsid w:val="00867F95"/>
    <w:rsid w:val="008843B6"/>
    <w:rsid w:val="00891928"/>
    <w:rsid w:val="008943F6"/>
    <w:rsid w:val="00896D48"/>
    <w:rsid w:val="008A446D"/>
    <w:rsid w:val="008B25F1"/>
    <w:rsid w:val="008B2703"/>
    <w:rsid w:val="008D180B"/>
    <w:rsid w:val="008F0EA7"/>
    <w:rsid w:val="00923EEF"/>
    <w:rsid w:val="009419F9"/>
    <w:rsid w:val="009428F3"/>
    <w:rsid w:val="0095685E"/>
    <w:rsid w:val="00961B09"/>
    <w:rsid w:val="00963260"/>
    <w:rsid w:val="00965334"/>
    <w:rsid w:val="0097093E"/>
    <w:rsid w:val="0098527A"/>
    <w:rsid w:val="009A0DFA"/>
    <w:rsid w:val="009A1C6F"/>
    <w:rsid w:val="009B2D26"/>
    <w:rsid w:val="009C71FA"/>
    <w:rsid w:val="009C72E7"/>
    <w:rsid w:val="009C7F7E"/>
    <w:rsid w:val="009D3058"/>
    <w:rsid w:val="009E1F05"/>
    <w:rsid w:val="009F3A13"/>
    <w:rsid w:val="00A122D3"/>
    <w:rsid w:val="00A14468"/>
    <w:rsid w:val="00A17F13"/>
    <w:rsid w:val="00A20739"/>
    <w:rsid w:val="00A23AF9"/>
    <w:rsid w:val="00A33C78"/>
    <w:rsid w:val="00A74AC9"/>
    <w:rsid w:val="00A8657A"/>
    <w:rsid w:val="00AB0ADB"/>
    <w:rsid w:val="00AB56EA"/>
    <w:rsid w:val="00B00C0E"/>
    <w:rsid w:val="00B01B1A"/>
    <w:rsid w:val="00B0381D"/>
    <w:rsid w:val="00B33067"/>
    <w:rsid w:val="00B44A47"/>
    <w:rsid w:val="00B72CD3"/>
    <w:rsid w:val="00B72FFF"/>
    <w:rsid w:val="00B80C94"/>
    <w:rsid w:val="00B84680"/>
    <w:rsid w:val="00B85EBE"/>
    <w:rsid w:val="00B90112"/>
    <w:rsid w:val="00B956B8"/>
    <w:rsid w:val="00BA7A5A"/>
    <w:rsid w:val="00BA7E2F"/>
    <w:rsid w:val="00BC3D36"/>
    <w:rsid w:val="00BD54A6"/>
    <w:rsid w:val="00BD7F72"/>
    <w:rsid w:val="00BE283C"/>
    <w:rsid w:val="00BF7425"/>
    <w:rsid w:val="00C04FB3"/>
    <w:rsid w:val="00C11D8B"/>
    <w:rsid w:val="00C15139"/>
    <w:rsid w:val="00C330EB"/>
    <w:rsid w:val="00C33A11"/>
    <w:rsid w:val="00C50D69"/>
    <w:rsid w:val="00C5365C"/>
    <w:rsid w:val="00C6743F"/>
    <w:rsid w:val="00C754BE"/>
    <w:rsid w:val="00C76B1C"/>
    <w:rsid w:val="00C909E6"/>
    <w:rsid w:val="00C925AC"/>
    <w:rsid w:val="00C93836"/>
    <w:rsid w:val="00CA51C1"/>
    <w:rsid w:val="00CB6357"/>
    <w:rsid w:val="00CC1B26"/>
    <w:rsid w:val="00CD6371"/>
    <w:rsid w:val="00CE6B2C"/>
    <w:rsid w:val="00CF3E55"/>
    <w:rsid w:val="00D23F55"/>
    <w:rsid w:val="00D25DA3"/>
    <w:rsid w:val="00D361FD"/>
    <w:rsid w:val="00D423A2"/>
    <w:rsid w:val="00D44E26"/>
    <w:rsid w:val="00D520D8"/>
    <w:rsid w:val="00D63AC2"/>
    <w:rsid w:val="00D7383B"/>
    <w:rsid w:val="00D7788A"/>
    <w:rsid w:val="00D85508"/>
    <w:rsid w:val="00D94F4F"/>
    <w:rsid w:val="00DA1E12"/>
    <w:rsid w:val="00DA231B"/>
    <w:rsid w:val="00DC39FC"/>
    <w:rsid w:val="00DD1815"/>
    <w:rsid w:val="00DF5254"/>
    <w:rsid w:val="00E02524"/>
    <w:rsid w:val="00E16408"/>
    <w:rsid w:val="00E169AB"/>
    <w:rsid w:val="00E179DB"/>
    <w:rsid w:val="00E20894"/>
    <w:rsid w:val="00E245AB"/>
    <w:rsid w:val="00E2764C"/>
    <w:rsid w:val="00E27F2E"/>
    <w:rsid w:val="00E50AFE"/>
    <w:rsid w:val="00E75C92"/>
    <w:rsid w:val="00E771DC"/>
    <w:rsid w:val="00E8772A"/>
    <w:rsid w:val="00E90F6B"/>
    <w:rsid w:val="00E92C27"/>
    <w:rsid w:val="00EA0E3D"/>
    <w:rsid w:val="00EC38A7"/>
    <w:rsid w:val="00ED0983"/>
    <w:rsid w:val="00EE1AA8"/>
    <w:rsid w:val="00F23FEA"/>
    <w:rsid w:val="00F2432F"/>
    <w:rsid w:val="00F31EDC"/>
    <w:rsid w:val="00F462B3"/>
    <w:rsid w:val="00F554CC"/>
    <w:rsid w:val="00F5664F"/>
    <w:rsid w:val="00F666C4"/>
    <w:rsid w:val="00F73F27"/>
    <w:rsid w:val="00F747AB"/>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607BD"/>
  <w15:chartTrackingRefBased/>
  <w15:docId w15:val="{BEAE0F04-077A-4EBB-9644-0F613DD6C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53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ancasa9@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 TargetMode="Externa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2AE583C9-EE7A-452B-BA7F-FB25E3EEB9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14</Pages>
  <Words>3985</Words>
  <Characters>23040</Characters>
  <Application>Microsoft Office Word</Application>
  <DocSecurity>0</DocSecurity>
  <Lines>500</Lines>
  <Paragraphs>123</Paragraphs>
  <ScaleCrop>false</ScaleCrop>
  <Company/>
  <LinksUpToDate>false</LinksUpToDate>
  <CharactersWithSpaces>26902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2023-01-11T00:18:00Z</cp:lastPrinted>
  <dcterms:created xsi:type="dcterms:W3CDTF">2026-02-13T22:54:00Z</dcterms:created>
  <dcterms:modified xsi:type="dcterms:W3CDTF">2026-02-20T23:04:00Z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