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E008D" w14:textId="77777777" w:rsidR="00732679" w:rsidRPr="00D56F8A" w:rsidRDefault="00732679" w:rsidP="00732679">
      <w:pPr>
        <w:spacing w:after="0" w:line="240" w:lineRule="auto"/>
        <w:jc w:val="both"/>
        <w:rPr>
          <w:rFonts w:ascii="Verdana" w:hAnsi="Verdana" w:cs="Arial"/>
          <w:b/>
          <w:bCs/>
          <w:lang w:val="es-ES" w:eastAsia="es-ES"/>
        </w:rPr>
      </w:pPr>
      <w:bookmarkStart w:id="0" w:name="_Hlk143780582"/>
      <w:r w:rsidRPr="00D56F8A">
        <w:rPr>
          <w:rFonts w:ascii="Verdana" w:hAnsi="Verdana" w:cs="Arial"/>
          <w:b/>
          <w:bCs/>
          <w:lang w:val="es-ES" w:eastAsia="es-ES"/>
        </w:rPr>
        <w:t>CONTRATO ESTATAL – Ejercicio – Funciones de control y vigilancia</w:t>
      </w:r>
    </w:p>
    <w:p w14:paraId="1FE82540" w14:textId="77777777" w:rsidR="00732679" w:rsidRPr="0055262A" w:rsidRDefault="00732679" w:rsidP="00732679">
      <w:pPr>
        <w:spacing w:after="0" w:line="240" w:lineRule="auto"/>
        <w:jc w:val="both"/>
        <w:rPr>
          <w:rFonts w:ascii="Verdana" w:hAnsi="Verdana" w:cs="Arial"/>
          <w:bCs/>
          <w:lang w:val="es-ES" w:eastAsia="es-ES"/>
        </w:rPr>
      </w:pPr>
    </w:p>
    <w:p w14:paraId="27E9BDD3" w14:textId="77777777" w:rsidR="00732679" w:rsidRPr="0055262A" w:rsidRDefault="00732679" w:rsidP="00732679">
      <w:pPr>
        <w:spacing w:after="0" w:line="240" w:lineRule="auto"/>
        <w:jc w:val="both"/>
        <w:rPr>
          <w:rFonts w:ascii="Verdana" w:hAnsi="Verdana" w:cs="Arial"/>
          <w:bCs/>
          <w:sz w:val="20"/>
          <w:lang w:val="es-ES" w:eastAsia="es-ES"/>
        </w:rPr>
      </w:pPr>
      <w:r w:rsidRPr="0055262A">
        <w:rPr>
          <w:rFonts w:ascii="Verdana" w:hAnsi="Verdana" w:cs="Arial"/>
          <w:bCs/>
          <w:sz w:val="20"/>
          <w:lang w:val="es-ES" w:eastAsia="es-ES"/>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4D241C9F" w14:textId="77777777" w:rsidR="00732679" w:rsidRDefault="00732679" w:rsidP="00732679">
      <w:pPr>
        <w:spacing w:after="0" w:line="240" w:lineRule="auto"/>
        <w:jc w:val="both"/>
        <w:rPr>
          <w:rFonts w:ascii="Verdana" w:hAnsi="Verdana" w:cs="Arial"/>
          <w:b/>
          <w:bCs/>
          <w:lang w:val="es-ES" w:eastAsia="es-ES"/>
        </w:rPr>
      </w:pPr>
    </w:p>
    <w:p w14:paraId="7D6AD8D9" w14:textId="77777777" w:rsidR="00732679" w:rsidRPr="00803584" w:rsidRDefault="00732679" w:rsidP="00732679">
      <w:pPr>
        <w:spacing w:after="0" w:line="240" w:lineRule="auto"/>
        <w:jc w:val="both"/>
        <w:rPr>
          <w:rFonts w:ascii="Verdana" w:hAnsi="Verdana" w:cs="Arial"/>
          <w:bCs/>
          <w:sz w:val="20"/>
          <w:lang w:val="es-ES" w:eastAsia="es-ES"/>
        </w:rPr>
      </w:pPr>
      <w:r w:rsidRPr="00803584">
        <w:rPr>
          <w:rFonts w:ascii="Verdana" w:hAnsi="Verdana" w:cs="Arial"/>
          <w:bCs/>
          <w:sz w:val="20"/>
          <w:lang w:val="es-ES" w:eastAsia="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70DFBEA" w14:textId="77777777" w:rsidR="00732679" w:rsidRPr="00D56F8A" w:rsidRDefault="00732679" w:rsidP="00732679">
      <w:pPr>
        <w:spacing w:after="0" w:line="240" w:lineRule="auto"/>
        <w:jc w:val="both"/>
        <w:rPr>
          <w:rFonts w:ascii="Verdana" w:hAnsi="Verdana" w:cs="Arial"/>
          <w:b/>
          <w:bCs/>
          <w:lang w:val="es-ES" w:eastAsia="es-ES"/>
        </w:rPr>
      </w:pPr>
    </w:p>
    <w:p w14:paraId="3E85F5E2" w14:textId="77777777" w:rsidR="00732679" w:rsidRPr="00D56F8A" w:rsidRDefault="00732679" w:rsidP="00732679">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CONTRATO ESTATAL – Supervisión – Interventoría – características </w:t>
      </w:r>
    </w:p>
    <w:p w14:paraId="3436A995" w14:textId="77777777" w:rsidR="00732679" w:rsidRPr="00803584" w:rsidRDefault="00732679" w:rsidP="00732679">
      <w:pPr>
        <w:spacing w:after="0" w:line="240" w:lineRule="auto"/>
        <w:jc w:val="both"/>
        <w:rPr>
          <w:rFonts w:ascii="Verdana" w:hAnsi="Verdana" w:cs="Arial"/>
          <w:bCs/>
          <w:sz w:val="20"/>
          <w:lang w:val="es-ES" w:eastAsia="es-ES"/>
        </w:rPr>
      </w:pPr>
    </w:p>
    <w:p w14:paraId="301481BC" w14:textId="77777777" w:rsidR="00732679" w:rsidRPr="00803584" w:rsidRDefault="00732679" w:rsidP="00732679">
      <w:pPr>
        <w:spacing w:after="0" w:line="240" w:lineRule="auto"/>
        <w:jc w:val="both"/>
        <w:rPr>
          <w:rFonts w:ascii="Verdana" w:hAnsi="Verdana" w:cs="Arial"/>
          <w:bCs/>
          <w:sz w:val="20"/>
          <w:lang w:val="es-ES" w:eastAsia="es-ES"/>
        </w:rPr>
      </w:pPr>
      <w:r w:rsidRPr="00803584">
        <w:rPr>
          <w:rFonts w:ascii="Verdana" w:hAnsi="Verdana" w:cs="Arial"/>
          <w:bCs/>
          <w:sz w:val="20"/>
          <w:lang w:val="es-ES" w:eastAsia="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Pr="00803584">
        <w:rPr>
          <w:rFonts w:ascii="Verdana" w:hAnsi="Verdana" w:cs="Arial"/>
          <w:bCs/>
          <w:sz w:val="20"/>
          <w:lang w:val="es-ES" w:eastAsia="es-ES"/>
        </w:rPr>
        <w:t>ii</w:t>
      </w:r>
      <w:proofErr w:type="spellEnd"/>
      <w:r w:rsidRPr="00803584">
        <w:rPr>
          <w:rFonts w:ascii="Verdana" w:hAnsi="Verdana" w:cs="Arial"/>
          <w:bCs/>
          <w:sz w:val="20"/>
          <w:lang w:val="es-ES" w:eastAsia="es-ES"/>
        </w:rPr>
        <w:t xml:space="preserve">) no requiere conocimientos tan especializados como la interventoría; </w:t>
      </w:r>
      <w:proofErr w:type="spellStart"/>
      <w:r w:rsidRPr="00803584">
        <w:rPr>
          <w:rFonts w:ascii="Verdana" w:hAnsi="Verdana" w:cs="Arial"/>
          <w:bCs/>
          <w:sz w:val="20"/>
          <w:lang w:val="es-ES" w:eastAsia="es-ES"/>
        </w:rPr>
        <w:t>iii</w:t>
      </w:r>
      <w:proofErr w:type="spellEnd"/>
      <w:r w:rsidRPr="00803584">
        <w:rPr>
          <w:rFonts w:ascii="Verdana" w:hAnsi="Verdana" w:cs="Arial"/>
          <w:bCs/>
          <w:sz w:val="20"/>
          <w:lang w:val="es-ES" w:eastAsia="es-ES"/>
        </w:rPr>
        <w:t xml:space="preserve">) se ejerce por la Entidad Estatal por conducto de la designación de servidores públicos idóneos para cumplir la función; </w:t>
      </w:r>
      <w:proofErr w:type="spellStart"/>
      <w:r w:rsidRPr="00803584">
        <w:rPr>
          <w:rFonts w:ascii="Verdana" w:hAnsi="Verdana" w:cs="Arial"/>
          <w:bCs/>
          <w:sz w:val="20"/>
          <w:lang w:val="es-ES" w:eastAsia="es-ES"/>
        </w:rPr>
        <w:t>iv</w:t>
      </w:r>
      <w:proofErr w:type="spellEnd"/>
      <w:r w:rsidRPr="00803584">
        <w:rPr>
          <w:rFonts w:ascii="Verdana" w:hAnsi="Verdana" w:cs="Arial"/>
          <w:bCs/>
          <w:sz w:val="20"/>
          <w:lang w:val="es-ES" w:eastAsia="es-ES"/>
        </w:rPr>
        <w:t>) puede recibir apoyo de personal contratado para tal fin mediante contratos de prestación de servicios; y v) le es inseparable el seguimiento técnico, administrativo, financiero, contable y jurídico del contrato vigilado.</w:t>
      </w:r>
    </w:p>
    <w:p w14:paraId="1DC1E383" w14:textId="77777777" w:rsidR="00732679" w:rsidRDefault="00732679" w:rsidP="00732679">
      <w:pPr>
        <w:spacing w:after="0" w:line="240" w:lineRule="auto"/>
        <w:jc w:val="both"/>
        <w:rPr>
          <w:rFonts w:ascii="Verdana" w:hAnsi="Verdana" w:cs="Arial"/>
          <w:bCs/>
          <w:sz w:val="20"/>
          <w:lang w:val="es-ES" w:eastAsia="es-ES"/>
        </w:rPr>
      </w:pPr>
    </w:p>
    <w:p w14:paraId="3241E6BE" w14:textId="77777777" w:rsidR="00732679" w:rsidRPr="00803584" w:rsidRDefault="00732679" w:rsidP="00732679">
      <w:pPr>
        <w:spacing w:after="0" w:line="240" w:lineRule="auto"/>
        <w:jc w:val="both"/>
        <w:rPr>
          <w:rFonts w:ascii="Verdana" w:hAnsi="Verdana" w:cs="Arial"/>
          <w:bCs/>
          <w:sz w:val="20"/>
          <w:lang w:eastAsia="es-ES"/>
        </w:rPr>
      </w:pPr>
      <w:r w:rsidRPr="00803584">
        <w:rPr>
          <w:rFonts w:ascii="Verdana" w:hAnsi="Verdana" w:cs="Arial"/>
          <w:bCs/>
          <w:sz w:val="20"/>
          <w:lang w:val="es-ES" w:eastAsia="es-ES"/>
        </w:rPr>
        <w:t xml:space="preserve">Por otro lado, </w:t>
      </w:r>
      <w:r w:rsidRPr="00803584">
        <w:rPr>
          <w:rFonts w:ascii="Verdana" w:hAnsi="Verdana" w:cs="Arial"/>
          <w:bCs/>
          <w:sz w:val="20"/>
          <w:lang w:eastAsia="es-ES"/>
        </w:rPr>
        <w:t xml:space="preserve">la interventoría puede caracterizarse de la siguiente manera: i) es un mecanismo de vigilancia contingente en la medida que solo es obligatorio para el </w:t>
      </w:r>
      <w:r w:rsidRPr="00803584">
        <w:rPr>
          <w:rFonts w:ascii="Verdana" w:hAnsi="Verdana" w:cs="Arial"/>
          <w:bCs/>
          <w:sz w:val="20"/>
          <w:lang w:eastAsia="es-ES"/>
        </w:rPr>
        <w:lastRenderedPageBreak/>
        <w:t xml:space="preserve">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803584">
        <w:rPr>
          <w:rFonts w:ascii="Verdana" w:hAnsi="Verdana" w:cs="Arial"/>
          <w:bCs/>
          <w:sz w:val="20"/>
          <w:lang w:eastAsia="es-ES"/>
        </w:rPr>
        <w:t>ii</w:t>
      </w:r>
      <w:proofErr w:type="spellEnd"/>
      <w:r w:rsidRPr="00803584">
        <w:rPr>
          <w:rFonts w:ascii="Verdana" w:hAnsi="Verdana" w:cs="Arial"/>
          <w:bCs/>
          <w:sz w:val="20"/>
          <w:lang w:eastAsia="es-ES"/>
        </w:rPr>
        <w:t xml:space="preserve">) es un mecanismo de vigilancia que exige, en su ejecución, la utilización de conocimientos especializados; </w:t>
      </w:r>
      <w:proofErr w:type="spellStart"/>
      <w:r w:rsidRPr="00803584">
        <w:rPr>
          <w:rFonts w:ascii="Verdana" w:hAnsi="Verdana" w:cs="Arial"/>
          <w:bCs/>
          <w:sz w:val="20"/>
          <w:lang w:eastAsia="es-ES"/>
        </w:rPr>
        <w:t>iii</w:t>
      </w:r>
      <w:proofErr w:type="spellEnd"/>
      <w:r w:rsidRPr="00803584">
        <w:rPr>
          <w:rFonts w:ascii="Verdana" w:hAnsi="Verdana" w:cs="Arial"/>
          <w:bCs/>
          <w:sz w:val="20"/>
          <w:lang w:eastAsia="es-ES"/>
        </w:rPr>
        <w:t xml:space="preserve">) por lo anterior, la entidad contrata un experto, por regla general, mediante la modalidad de selección de concurso de méritos, al tratarse la interventoría de una especie del contrato de consultoría –art. 32, numeral 2, inciso 2, Ley 80 de 1993‒, de manera que la interventoría es realizada por “una persona natural o jurídica contratada para tal fin por la Entidad Estatal” –art. 83, Ley 1474–; </w:t>
      </w:r>
      <w:proofErr w:type="spellStart"/>
      <w:r w:rsidRPr="00803584">
        <w:rPr>
          <w:rFonts w:ascii="Verdana" w:hAnsi="Verdana" w:cs="Arial"/>
          <w:bCs/>
          <w:sz w:val="20"/>
          <w:lang w:eastAsia="es-ES"/>
        </w:rPr>
        <w:t>iv</w:t>
      </w:r>
      <w:proofErr w:type="spellEnd"/>
      <w:r w:rsidRPr="00803584">
        <w:rPr>
          <w:rFonts w:ascii="Verdana" w:hAnsi="Verdana" w:cs="Arial"/>
          <w:bCs/>
          <w:sz w:val="20"/>
          <w:lang w:eastAsia="es-E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253DCBCF" w14:textId="77777777" w:rsidR="00732679" w:rsidRPr="00803584" w:rsidRDefault="00732679" w:rsidP="00732679">
      <w:pPr>
        <w:spacing w:after="0" w:line="240" w:lineRule="auto"/>
        <w:jc w:val="both"/>
        <w:rPr>
          <w:rFonts w:ascii="Verdana" w:hAnsi="Verdana" w:cs="Arial"/>
          <w:b/>
          <w:bCs/>
          <w:lang w:eastAsia="es-ES"/>
        </w:rPr>
      </w:pPr>
    </w:p>
    <w:p w14:paraId="4EC0944C" w14:textId="77777777" w:rsidR="00732679" w:rsidRPr="00D56F8A" w:rsidRDefault="00732679" w:rsidP="00732679">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SUPERVISIÓN – Designación – Servidor Público – Lineamientos </w:t>
      </w:r>
    </w:p>
    <w:p w14:paraId="4D06081E" w14:textId="77777777" w:rsidR="00732679" w:rsidRDefault="00732679" w:rsidP="00732679">
      <w:pPr>
        <w:spacing w:after="0" w:line="240" w:lineRule="auto"/>
        <w:jc w:val="both"/>
        <w:rPr>
          <w:rFonts w:ascii="Verdana" w:hAnsi="Verdana" w:cs="Arial"/>
          <w:b/>
          <w:bCs/>
          <w:lang w:val="es-ES" w:eastAsia="es-ES"/>
        </w:rPr>
      </w:pPr>
    </w:p>
    <w:p w14:paraId="7B723EF0" w14:textId="77777777" w:rsidR="00732679" w:rsidRDefault="00732679" w:rsidP="00732679">
      <w:pPr>
        <w:spacing w:after="0" w:line="240" w:lineRule="auto"/>
        <w:jc w:val="both"/>
        <w:rPr>
          <w:rFonts w:ascii="Verdana" w:hAnsi="Verdana" w:cs="Arial"/>
          <w:bCs/>
          <w:sz w:val="20"/>
          <w:lang w:eastAsia="es-ES"/>
        </w:rPr>
      </w:pPr>
      <w:r w:rsidRPr="000A1642">
        <w:rPr>
          <w:rFonts w:ascii="Verdana" w:hAnsi="Verdana" w:cs="Arial"/>
          <w:bCs/>
          <w:sz w:val="20"/>
          <w:lang w:val="es-ES" w:eastAsia="es-ES"/>
        </w:rPr>
        <w:t xml:space="preserve">En principio, en la Guía también se expresa que el supervisor no requiere un perfil predeterminado; sin embargo, es recomendable que pueda actuar como par del contratista supervisado. Para designar a un funcionario como supervisor, la entidad estatal debe verificar que el objeto del proceso de contratación guarde relación con las funciones propias de su empleo, ya sea de nivel directivo, profesional, técnico o asistencial. </w:t>
      </w:r>
      <w:r w:rsidRPr="000A1642">
        <w:rPr>
          <w:rFonts w:ascii="Verdana" w:hAnsi="Verdana" w:cs="Arial"/>
          <w:bCs/>
          <w:sz w:val="20"/>
          <w:lang w:eastAsia="es-ES"/>
        </w:rPr>
        <w:t xml:space="preserve">Esto implica que la supervisión debe ser una actividad administrativa compatible con el perfil y el nivel del empleo. A modo de ejemplo, no podría designar como supervisor a un empleo del nivel asistencial de un contrato que implica complejidades técnicas que son propias de un nivel profesional. </w:t>
      </w:r>
    </w:p>
    <w:p w14:paraId="68E5676F" w14:textId="77777777" w:rsidR="00732679" w:rsidRPr="000A1642" w:rsidRDefault="00732679" w:rsidP="00732679">
      <w:pPr>
        <w:spacing w:after="0" w:line="240" w:lineRule="auto"/>
        <w:jc w:val="both"/>
        <w:rPr>
          <w:rFonts w:ascii="Verdana" w:hAnsi="Verdana" w:cs="Arial"/>
          <w:bCs/>
          <w:sz w:val="20"/>
          <w:lang w:eastAsia="es-ES"/>
        </w:rPr>
      </w:pPr>
    </w:p>
    <w:p w14:paraId="43BDFD0B" w14:textId="77777777" w:rsidR="00732679" w:rsidRPr="000A1642" w:rsidRDefault="00732679" w:rsidP="00732679">
      <w:pPr>
        <w:spacing w:after="0" w:line="240" w:lineRule="auto"/>
        <w:jc w:val="both"/>
        <w:rPr>
          <w:rFonts w:ascii="Verdana" w:hAnsi="Verdana" w:cs="Arial"/>
          <w:bCs/>
          <w:sz w:val="20"/>
          <w:lang w:val="es-ES" w:eastAsia="es-ES"/>
        </w:rPr>
      </w:pPr>
      <w:r w:rsidRPr="000A1642">
        <w:rPr>
          <w:rFonts w:ascii="Verdana" w:hAnsi="Verdana" w:cs="Arial"/>
          <w:bCs/>
          <w:sz w:val="20"/>
          <w:lang w:eastAsia="es-ES"/>
        </w:rPr>
        <w:t xml:space="preserve">En este sentido, la entidad debe evaluar la idoneidad del funcionario designado, garantice la capacitación necesaria y formalice la asignación conforme a los lineamientos legales y que sea acorde con el perfil y el nivel del empleo. </w:t>
      </w:r>
      <w:r w:rsidRPr="000A1642">
        <w:rPr>
          <w:rFonts w:ascii="Verdana" w:hAnsi="Verdana" w:cs="Arial"/>
          <w:bCs/>
          <w:sz w:val="20"/>
          <w:lang w:val="es-ES" w:eastAsia="es-ES"/>
        </w:rPr>
        <w:t>En todo caso, no es necesario que el Manual Específico de Funciones y Competencias Laborales consigne expresamente la supervisión de contratos, ya que se entiende como una función inherente al ejercicio ordinario de los servidores públicos. Así mismo, la entidad estatal debe evaluar la carga operativa del funcionario designado, con el fin de evitar los riesgos derivados de una supervisión deficiente por falta de tiempo.</w:t>
      </w:r>
    </w:p>
    <w:p w14:paraId="6AA1622A" w14:textId="77777777" w:rsidR="00732679" w:rsidRPr="00D56F8A" w:rsidRDefault="00732679" w:rsidP="00732679">
      <w:pPr>
        <w:spacing w:after="0" w:line="240" w:lineRule="auto"/>
        <w:jc w:val="both"/>
        <w:rPr>
          <w:rFonts w:ascii="Verdana" w:hAnsi="Verdana" w:cs="Arial"/>
          <w:b/>
          <w:bCs/>
          <w:lang w:val="es-ES" w:eastAsia="es-ES"/>
        </w:rPr>
      </w:pPr>
    </w:p>
    <w:p w14:paraId="4C3FD6EC" w14:textId="77777777" w:rsidR="00732679" w:rsidRPr="00D56F8A" w:rsidRDefault="00732679" w:rsidP="00732679">
      <w:pPr>
        <w:spacing w:after="0" w:line="240" w:lineRule="auto"/>
        <w:jc w:val="both"/>
        <w:rPr>
          <w:rFonts w:ascii="Verdana" w:hAnsi="Verdana" w:cs="Arial"/>
          <w:b/>
          <w:bCs/>
          <w:lang w:val="es-ES" w:eastAsia="es-ES"/>
        </w:rPr>
      </w:pPr>
      <w:r w:rsidRPr="00D56F8A">
        <w:rPr>
          <w:rFonts w:ascii="Verdana" w:hAnsi="Verdana" w:cs="Arial"/>
          <w:b/>
          <w:bCs/>
          <w:lang w:val="es-ES" w:eastAsia="es-ES"/>
        </w:rPr>
        <w:t>SUPERVISIÓN – Supervisión Conjunta – Criterios – Distribución de Cargas</w:t>
      </w:r>
    </w:p>
    <w:p w14:paraId="48250AA1" w14:textId="77777777" w:rsidR="00732679" w:rsidRPr="00D56F8A" w:rsidRDefault="00732679" w:rsidP="00732679">
      <w:pPr>
        <w:spacing w:after="0" w:line="240" w:lineRule="auto"/>
        <w:jc w:val="both"/>
        <w:rPr>
          <w:rFonts w:ascii="Verdana" w:hAnsi="Verdana" w:cs="Arial"/>
          <w:b/>
          <w:bCs/>
          <w:lang w:val="es-ES" w:eastAsia="es-ES"/>
        </w:rPr>
      </w:pPr>
    </w:p>
    <w:p w14:paraId="501595BC" w14:textId="77777777" w:rsidR="00732679" w:rsidRPr="000A1642" w:rsidRDefault="00732679" w:rsidP="00732679">
      <w:pPr>
        <w:spacing w:after="0" w:line="240" w:lineRule="auto"/>
        <w:jc w:val="both"/>
        <w:rPr>
          <w:rFonts w:ascii="Verdana" w:hAnsi="Verdana" w:cs="Arial"/>
          <w:bCs/>
          <w:sz w:val="20"/>
          <w:szCs w:val="20"/>
          <w:lang w:val="es-ES" w:eastAsia="es-ES"/>
        </w:rPr>
      </w:pPr>
      <w:r w:rsidRPr="000A1642">
        <w:rPr>
          <w:rFonts w:ascii="Verdana" w:hAnsi="Verdana" w:cs="Arial"/>
          <w:bCs/>
          <w:sz w:val="20"/>
          <w:szCs w:val="20"/>
          <w:lang w:val="es-ES" w:eastAsia="es-ES"/>
        </w:rPr>
        <w:t xml:space="preserve">Es importante señalar que para desarrollar la supervisión del contrato no se requieren por lo general, conocimientos técnicos especializados, sin embargo, las funciones de </w:t>
      </w:r>
      <w:r w:rsidRPr="000A1642">
        <w:rPr>
          <w:rFonts w:ascii="Verdana" w:hAnsi="Verdana" w:cs="Arial"/>
          <w:bCs/>
          <w:sz w:val="20"/>
          <w:szCs w:val="20"/>
          <w:lang w:val="es-ES" w:eastAsia="es-ES"/>
        </w:rPr>
        <w:lastRenderedPageBreak/>
        <w:t xml:space="preserve">seguimiento contractual abarcan varios campos, por ejemplo, aspectos técnicos, administrativos, financieros, contables y jurídicos. En tal sentido, puede encontrarse diferentes supervisores que hagan un seguimiento a contratos cuyo alcance es amplio, que implique en ocasiones tener en cuenta diferentes variables, como es la ejecución sea en varias ciudades, una distribución de la supervisión por componentes –jurídico, administrativo, técnico, financiero o contable-, o que el contrato tenga una complejidad técnica por que sea atípico o mixto, entre otros aspectos administrativos, financieros o jurídicos. </w:t>
      </w:r>
    </w:p>
    <w:p w14:paraId="671E1F91" w14:textId="77777777" w:rsidR="00732679" w:rsidRPr="000A1642" w:rsidRDefault="00732679" w:rsidP="00732679">
      <w:pPr>
        <w:spacing w:after="0" w:line="240" w:lineRule="auto"/>
        <w:jc w:val="both"/>
        <w:rPr>
          <w:rFonts w:ascii="Verdana" w:hAnsi="Verdana" w:cs="Arial"/>
          <w:bCs/>
          <w:sz w:val="20"/>
          <w:szCs w:val="20"/>
          <w:lang w:val="es-ES" w:eastAsia="es-ES"/>
        </w:rPr>
      </w:pPr>
    </w:p>
    <w:p w14:paraId="09ADE874" w14:textId="77777777" w:rsidR="00732679" w:rsidRPr="000A1642" w:rsidRDefault="00732679" w:rsidP="00732679">
      <w:pPr>
        <w:spacing w:after="0" w:line="240" w:lineRule="auto"/>
        <w:jc w:val="both"/>
        <w:rPr>
          <w:rFonts w:ascii="Verdana" w:hAnsi="Verdana" w:cs="Arial"/>
          <w:bCs/>
          <w:sz w:val="20"/>
          <w:szCs w:val="20"/>
          <w:lang w:val="es-ES" w:eastAsia="es-ES"/>
        </w:rPr>
      </w:pPr>
      <w:r w:rsidRPr="000A1642">
        <w:rPr>
          <w:rFonts w:ascii="Verdana" w:hAnsi="Verdana" w:cs="Arial"/>
          <w:bCs/>
          <w:sz w:val="20"/>
          <w:szCs w:val="20"/>
          <w:lang w:val="es-ES" w:eastAsia="es-ES"/>
        </w:rPr>
        <w:t xml:space="preserve">En efecto, resulta razonable y posible que la entidad contratante, al momento de analizar cómo ejercer las funciones de supervisión del contrato, determine que estas deban realizarse por más de un servidor público. Es decir, es posible que las actividades de seguimiento de ejecución del contrato sean distribuidas, </w:t>
      </w:r>
      <w:proofErr w:type="gramStart"/>
      <w:r w:rsidRPr="000A1642">
        <w:rPr>
          <w:rFonts w:ascii="Verdana" w:hAnsi="Verdana" w:cs="Arial"/>
          <w:bCs/>
          <w:sz w:val="20"/>
          <w:szCs w:val="20"/>
          <w:lang w:val="es-ES" w:eastAsia="es-ES"/>
        </w:rPr>
        <w:t>de acuerdo a</w:t>
      </w:r>
      <w:proofErr w:type="gramEnd"/>
      <w:r w:rsidRPr="000A1642">
        <w:rPr>
          <w:rFonts w:ascii="Verdana" w:hAnsi="Verdana" w:cs="Arial"/>
          <w:bCs/>
          <w:sz w:val="20"/>
          <w:szCs w:val="20"/>
          <w:lang w:val="es-ES" w:eastAsia="es-ES"/>
        </w:rPr>
        <w:t xml:space="preserve"> la especialidad de los servidores, lo que implica una supervisión colegiada. En todo caso, deberá tener en cuenta que las funciones propias de los cargos, y los perfiles, conocimientos y experiencia de los funcionarios designados, guarden relación directa con el objeto del contrato y sus aspectos a supervisar. Lo anterior pretende que la vigilancia del contrato se realice de manera idónea y suficiente, con distribución equitativa de cargas y responsabilidades, en aplicación a los principios de coordinación y eficacia que rigen el ejercicio de la función administrativa. Estos principios son aplicables a la contratación estatal por disposición del artículo 23 de la Ley 80 de 1993.</w:t>
      </w:r>
    </w:p>
    <w:p w14:paraId="6FBB5765" w14:textId="77777777" w:rsidR="00732679" w:rsidRPr="00D56F8A" w:rsidRDefault="00732679" w:rsidP="00732679">
      <w:pPr>
        <w:spacing w:after="0" w:line="240" w:lineRule="auto"/>
        <w:jc w:val="both"/>
        <w:rPr>
          <w:rFonts w:ascii="Verdana" w:hAnsi="Verdana" w:cs="Arial"/>
          <w:b/>
          <w:bCs/>
          <w:lang w:val="es-ES" w:eastAsia="es-ES"/>
        </w:rPr>
      </w:pPr>
    </w:p>
    <w:p w14:paraId="0114B2CF" w14:textId="77777777" w:rsidR="00732679" w:rsidRPr="00D56F8A" w:rsidRDefault="00732679" w:rsidP="00732679">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SUPERVISIÓN – Apoyo de la Supervisión – Contratista de Prestación de Servicios – Rol </w:t>
      </w:r>
    </w:p>
    <w:p w14:paraId="121C5F15" w14:textId="77777777" w:rsidR="00732679" w:rsidRPr="00D56F8A" w:rsidRDefault="00732679" w:rsidP="00732679">
      <w:pPr>
        <w:spacing w:after="0" w:line="240" w:lineRule="auto"/>
        <w:jc w:val="both"/>
        <w:rPr>
          <w:rFonts w:ascii="Verdana" w:hAnsi="Verdana" w:cs="Arial"/>
          <w:b/>
          <w:bCs/>
          <w:lang w:val="es-ES" w:eastAsia="es-ES"/>
        </w:rPr>
      </w:pPr>
    </w:p>
    <w:p w14:paraId="65785EBA" w14:textId="77777777" w:rsidR="00732679" w:rsidRPr="000A1642" w:rsidRDefault="00732679" w:rsidP="00732679">
      <w:pPr>
        <w:spacing w:after="0" w:line="240" w:lineRule="auto"/>
        <w:jc w:val="both"/>
        <w:rPr>
          <w:rFonts w:ascii="Verdana" w:hAnsi="Verdana" w:cs="Arial"/>
          <w:bCs/>
          <w:sz w:val="20"/>
          <w:lang w:val="es-ES" w:eastAsia="es-ES"/>
        </w:rPr>
      </w:pPr>
      <w:r w:rsidRPr="000A1642">
        <w:rPr>
          <w:rFonts w:ascii="Verdana" w:hAnsi="Verdana" w:cs="Arial"/>
          <w:bCs/>
          <w:sz w:val="20"/>
          <w:lang w:val="es-ES" w:eastAsia="es-ES"/>
        </w:rPr>
        <w:t>Lo anterior, considerando que las Entidades Estatales pueden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implique que asuma directamente la supervisión. Así, por ejemplo,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insumos que faciliten la labor de supervisión, sin que implique asumir decisiones definitivas frente a la entidad estatal. En otras palabras, el contratista actúa como un colaborador que contribuye a la transparencia y calidad del proceso, pero no tiene la facultad de comprometer recursos públicos ni de autorizar desembolsos.</w:t>
      </w:r>
    </w:p>
    <w:p w14:paraId="55D6F074" w14:textId="77777777" w:rsidR="00732679" w:rsidRDefault="00732679" w:rsidP="00732679">
      <w:pPr>
        <w:spacing w:after="0" w:line="240" w:lineRule="auto"/>
        <w:jc w:val="both"/>
        <w:rPr>
          <w:rFonts w:ascii="Verdana" w:hAnsi="Verdana" w:cs="Arial"/>
          <w:b/>
          <w:bCs/>
          <w:lang w:val="es-ES" w:eastAsia="es-ES"/>
        </w:rPr>
      </w:pPr>
    </w:p>
    <w:p w14:paraId="2BE1A29D" w14:textId="77777777" w:rsidR="006D1985" w:rsidRDefault="006D1985" w:rsidP="00732679">
      <w:pPr>
        <w:spacing w:after="0" w:line="240" w:lineRule="auto"/>
        <w:jc w:val="both"/>
        <w:rPr>
          <w:rFonts w:ascii="Verdana" w:hAnsi="Verdana" w:cs="Arial"/>
          <w:b/>
          <w:bCs/>
          <w:lang w:val="es-ES" w:eastAsia="es-ES"/>
        </w:rPr>
      </w:pPr>
    </w:p>
    <w:p w14:paraId="4014C6D6" w14:textId="77777777" w:rsidR="006D1985" w:rsidRDefault="006D1985" w:rsidP="00732679">
      <w:pPr>
        <w:spacing w:after="0" w:line="240" w:lineRule="auto"/>
        <w:jc w:val="both"/>
        <w:rPr>
          <w:rFonts w:ascii="Verdana" w:hAnsi="Verdana" w:cs="Arial"/>
          <w:b/>
          <w:bCs/>
          <w:lang w:val="es-ES" w:eastAsia="es-ES"/>
        </w:rPr>
      </w:pPr>
    </w:p>
    <w:p w14:paraId="07D0C3EA" w14:textId="77777777" w:rsidR="006D1985" w:rsidRDefault="006D1985" w:rsidP="00732679">
      <w:pPr>
        <w:spacing w:after="0" w:line="240" w:lineRule="auto"/>
        <w:jc w:val="both"/>
        <w:rPr>
          <w:rFonts w:ascii="Verdana" w:hAnsi="Verdana" w:cs="Arial"/>
          <w:b/>
          <w:bCs/>
          <w:lang w:val="es-ES" w:eastAsia="es-ES"/>
        </w:rPr>
      </w:pPr>
    </w:p>
    <w:p w14:paraId="31D3836F" w14:textId="77777777" w:rsidR="00732679" w:rsidRPr="00D56F8A" w:rsidRDefault="00732679" w:rsidP="00732679">
      <w:pPr>
        <w:spacing w:after="0" w:line="240" w:lineRule="auto"/>
        <w:jc w:val="both"/>
        <w:rPr>
          <w:rFonts w:ascii="Verdana" w:hAnsi="Verdana"/>
          <w:b/>
        </w:rPr>
      </w:pPr>
      <w:r w:rsidRPr="00D56F8A">
        <w:rPr>
          <w:rFonts w:ascii="Verdana" w:hAnsi="Verdana" w:cs="Arial"/>
          <w:b/>
          <w:bCs/>
          <w:lang w:val="es-ES" w:eastAsia="es-ES"/>
        </w:rPr>
        <w:lastRenderedPageBreak/>
        <w:t>SUPERVISIÓN – Apoyo a la Supervisión – Responsabilidad</w:t>
      </w:r>
    </w:p>
    <w:p w14:paraId="1A660561" w14:textId="77777777" w:rsidR="00732679" w:rsidRPr="000A1642" w:rsidRDefault="00732679" w:rsidP="00732679">
      <w:pPr>
        <w:spacing w:after="0" w:line="240" w:lineRule="auto"/>
        <w:jc w:val="both"/>
        <w:rPr>
          <w:rFonts w:ascii="Verdana" w:hAnsi="Verdana"/>
          <w:sz w:val="20"/>
          <w:szCs w:val="20"/>
        </w:rPr>
      </w:pPr>
    </w:p>
    <w:p w14:paraId="56E91BB9" w14:textId="77777777" w:rsidR="00732679" w:rsidRPr="000A1642" w:rsidRDefault="00732679" w:rsidP="00732679">
      <w:pPr>
        <w:spacing w:after="0" w:line="240" w:lineRule="auto"/>
        <w:jc w:val="both"/>
        <w:rPr>
          <w:rFonts w:ascii="Verdana" w:hAnsi="Verdana"/>
          <w:bCs/>
          <w:sz w:val="20"/>
          <w:szCs w:val="20"/>
          <w:lang w:val="es-ES"/>
        </w:rPr>
      </w:pPr>
      <w:r w:rsidRPr="000A1642">
        <w:rPr>
          <w:rFonts w:ascii="Verdana" w:hAnsi="Verdana"/>
          <w:bCs/>
          <w:sz w:val="20"/>
          <w:szCs w:val="20"/>
          <w:lang w:val="es-ES"/>
        </w:rPr>
        <w:t>En concordancia, en los conceptos C-344, C-414 de 2020, C-577 del 15 de septiembre de 2022, entre otros, emitidos por esta Agencia, en relación con el tema de la supervisión, se consideró que la entidad estatal únicamente podrá contratar personal, a través de los contratos de prestación de servicios que sean requeridos, en caso de necesitarlo como apoyo a la gestión en la supervisión, sin que resulte en una delegación del ejercicio de función pública que conlleva la responsabilidad intransferible de supervisar los contratos estatales. Esto quiere decir que existe la posibilidad de contratar apoyo para la función de supervisión, pero no para el ejercicio directo de la misma, ya que como se señaló anteriormente, esa función está en cabeza de la entidad estatal y no puede transferirse a un particular contratado para tal fin.</w:t>
      </w:r>
    </w:p>
    <w:p w14:paraId="47D97EF8" w14:textId="77777777" w:rsidR="00732679" w:rsidRPr="000A1642" w:rsidRDefault="00732679" w:rsidP="00732679">
      <w:pPr>
        <w:spacing w:after="0" w:line="240" w:lineRule="auto"/>
        <w:jc w:val="both"/>
        <w:rPr>
          <w:rFonts w:ascii="Verdana" w:hAnsi="Verdana"/>
          <w:sz w:val="20"/>
          <w:szCs w:val="20"/>
          <w:lang w:val="es-ES"/>
        </w:rPr>
      </w:pPr>
    </w:p>
    <w:p w14:paraId="7DE8C61C" w14:textId="77777777" w:rsidR="00732679" w:rsidRPr="000A1642" w:rsidRDefault="00732679" w:rsidP="00732679">
      <w:pPr>
        <w:spacing w:after="0" w:line="240" w:lineRule="auto"/>
        <w:jc w:val="both"/>
        <w:rPr>
          <w:rFonts w:ascii="Verdana" w:hAnsi="Verdana"/>
          <w:sz w:val="20"/>
          <w:szCs w:val="20"/>
          <w:lang w:val="es-ES"/>
        </w:rPr>
      </w:pPr>
      <w:r w:rsidRPr="000A1642">
        <w:rPr>
          <w:rFonts w:ascii="Verdana" w:hAnsi="Verdana"/>
          <w:sz w:val="20"/>
          <w:szCs w:val="20"/>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p>
    <w:p w14:paraId="66050E17" w14:textId="77777777" w:rsidR="00732679" w:rsidRDefault="00732679" w:rsidP="00732679">
      <w:pPr>
        <w:spacing w:after="0" w:line="240" w:lineRule="auto"/>
        <w:rPr>
          <w:rFonts w:ascii="Verdana" w:hAnsi="Verdana"/>
          <w:lang w:val="es-ES"/>
        </w:rPr>
      </w:pPr>
    </w:p>
    <w:p w14:paraId="6AFA742D" w14:textId="77777777" w:rsidR="00732679" w:rsidRDefault="00732679" w:rsidP="00732679">
      <w:pPr>
        <w:spacing w:after="0" w:line="240" w:lineRule="auto"/>
        <w:rPr>
          <w:rFonts w:ascii="Verdana" w:hAnsi="Verdana"/>
          <w:lang w:val="es-ES"/>
        </w:rPr>
      </w:pPr>
    </w:p>
    <w:p w14:paraId="2547CACD" w14:textId="77777777" w:rsidR="00732679" w:rsidRDefault="00732679" w:rsidP="00732679">
      <w:pPr>
        <w:spacing w:after="0" w:line="240" w:lineRule="auto"/>
        <w:rPr>
          <w:rFonts w:ascii="Verdana" w:hAnsi="Verdana"/>
          <w:lang w:val="es-ES"/>
        </w:rPr>
      </w:pPr>
    </w:p>
    <w:p w14:paraId="4E3BD60A" w14:textId="77777777" w:rsidR="00732679" w:rsidRDefault="00732679" w:rsidP="00732679">
      <w:pPr>
        <w:spacing w:after="0" w:line="240" w:lineRule="auto"/>
        <w:rPr>
          <w:rFonts w:ascii="Verdana" w:hAnsi="Verdana"/>
          <w:lang w:val="es-ES"/>
        </w:rPr>
      </w:pPr>
    </w:p>
    <w:p w14:paraId="688F26FB" w14:textId="77777777" w:rsidR="00732679" w:rsidRDefault="00732679" w:rsidP="00732679">
      <w:pPr>
        <w:spacing w:after="0" w:line="240" w:lineRule="auto"/>
        <w:rPr>
          <w:rFonts w:ascii="Verdana" w:hAnsi="Verdana"/>
          <w:lang w:val="es-ES"/>
        </w:rPr>
      </w:pPr>
    </w:p>
    <w:p w14:paraId="56D753DB" w14:textId="77777777" w:rsidR="00732679" w:rsidRDefault="00732679" w:rsidP="00732679">
      <w:pPr>
        <w:spacing w:after="0" w:line="240" w:lineRule="auto"/>
        <w:rPr>
          <w:rFonts w:ascii="Verdana" w:hAnsi="Verdana"/>
          <w:lang w:val="es-ES"/>
        </w:rPr>
      </w:pPr>
    </w:p>
    <w:p w14:paraId="1DB8EF3F" w14:textId="77777777" w:rsidR="00732679" w:rsidRDefault="00732679" w:rsidP="00732679">
      <w:pPr>
        <w:spacing w:after="0" w:line="240" w:lineRule="auto"/>
        <w:rPr>
          <w:rFonts w:ascii="Verdana" w:hAnsi="Verdana"/>
          <w:lang w:val="es-ES"/>
        </w:rPr>
      </w:pPr>
    </w:p>
    <w:p w14:paraId="5ABF12EF" w14:textId="77777777" w:rsidR="00732679" w:rsidRDefault="00732679" w:rsidP="00732679">
      <w:pPr>
        <w:spacing w:after="0" w:line="240" w:lineRule="auto"/>
        <w:rPr>
          <w:rFonts w:ascii="Verdana" w:hAnsi="Verdana"/>
          <w:lang w:val="es-ES"/>
        </w:rPr>
      </w:pPr>
    </w:p>
    <w:p w14:paraId="6F464CDD" w14:textId="77777777" w:rsidR="00732679" w:rsidRDefault="00732679" w:rsidP="00732679">
      <w:pPr>
        <w:spacing w:after="0" w:line="240" w:lineRule="auto"/>
        <w:rPr>
          <w:rFonts w:ascii="Verdana" w:hAnsi="Verdana"/>
          <w:lang w:val="es-ES"/>
        </w:rPr>
      </w:pPr>
    </w:p>
    <w:p w14:paraId="76FFA5A8" w14:textId="77777777" w:rsidR="00732679" w:rsidRDefault="00732679" w:rsidP="00732679">
      <w:pPr>
        <w:spacing w:after="0" w:line="240" w:lineRule="auto"/>
        <w:rPr>
          <w:rFonts w:ascii="Verdana" w:hAnsi="Verdana"/>
          <w:lang w:val="es-ES"/>
        </w:rPr>
      </w:pPr>
    </w:p>
    <w:p w14:paraId="4883031C" w14:textId="77777777" w:rsidR="00732679" w:rsidRDefault="00732679" w:rsidP="00732679">
      <w:pPr>
        <w:spacing w:after="0" w:line="240" w:lineRule="auto"/>
        <w:rPr>
          <w:rFonts w:ascii="Verdana" w:hAnsi="Verdana"/>
          <w:lang w:val="es-ES"/>
        </w:rPr>
      </w:pPr>
    </w:p>
    <w:p w14:paraId="651B245C" w14:textId="77777777" w:rsidR="00732679" w:rsidRDefault="00732679" w:rsidP="00732679">
      <w:pPr>
        <w:spacing w:after="0" w:line="240" w:lineRule="auto"/>
        <w:rPr>
          <w:rFonts w:ascii="Verdana" w:hAnsi="Verdana"/>
          <w:lang w:val="es-ES"/>
        </w:rPr>
      </w:pPr>
    </w:p>
    <w:p w14:paraId="5D4EB96F" w14:textId="77777777" w:rsidR="00732679" w:rsidRDefault="00732679" w:rsidP="00732679">
      <w:pPr>
        <w:spacing w:after="0" w:line="240" w:lineRule="auto"/>
        <w:rPr>
          <w:rFonts w:ascii="Verdana" w:hAnsi="Verdana"/>
          <w:lang w:val="es-ES"/>
        </w:rPr>
      </w:pPr>
    </w:p>
    <w:p w14:paraId="302CB343" w14:textId="77777777" w:rsidR="00732679" w:rsidRDefault="00732679" w:rsidP="00732679">
      <w:pPr>
        <w:spacing w:after="0" w:line="240" w:lineRule="auto"/>
        <w:rPr>
          <w:rFonts w:ascii="Verdana" w:hAnsi="Verdana"/>
          <w:lang w:val="es-ES"/>
        </w:rPr>
      </w:pPr>
    </w:p>
    <w:p w14:paraId="3DE5E64F" w14:textId="77777777" w:rsidR="00732679" w:rsidRDefault="00732679" w:rsidP="00732679">
      <w:pPr>
        <w:spacing w:after="0" w:line="240" w:lineRule="auto"/>
        <w:rPr>
          <w:rFonts w:ascii="Verdana" w:hAnsi="Verdana"/>
          <w:lang w:val="es-ES"/>
        </w:rPr>
      </w:pPr>
    </w:p>
    <w:p w14:paraId="37C13DCA" w14:textId="77777777" w:rsidR="00732679" w:rsidRDefault="00732679" w:rsidP="00732679">
      <w:pPr>
        <w:spacing w:after="0" w:line="240" w:lineRule="auto"/>
        <w:rPr>
          <w:rFonts w:ascii="Verdana" w:hAnsi="Verdana"/>
          <w:lang w:val="es-ES"/>
        </w:rPr>
      </w:pPr>
    </w:p>
    <w:p w14:paraId="0B6C471A" w14:textId="77777777" w:rsidR="00732679" w:rsidRDefault="00732679" w:rsidP="00732679">
      <w:pPr>
        <w:spacing w:after="0" w:line="240" w:lineRule="auto"/>
        <w:rPr>
          <w:rFonts w:ascii="Verdana" w:hAnsi="Verdana"/>
          <w:lang w:val="es-ES"/>
        </w:rPr>
      </w:pPr>
    </w:p>
    <w:p w14:paraId="53F06651" w14:textId="77777777" w:rsidR="00732679" w:rsidRDefault="00732679" w:rsidP="00732679">
      <w:pPr>
        <w:spacing w:after="0" w:line="240" w:lineRule="auto"/>
        <w:rPr>
          <w:rFonts w:ascii="Verdana" w:hAnsi="Verdana"/>
          <w:lang w:val="es-ES"/>
        </w:rPr>
      </w:pPr>
    </w:p>
    <w:p w14:paraId="48922245" w14:textId="77777777" w:rsidR="00732679" w:rsidRDefault="00732679" w:rsidP="00732679">
      <w:pPr>
        <w:spacing w:after="0" w:line="240" w:lineRule="auto"/>
        <w:rPr>
          <w:rFonts w:ascii="Verdana" w:hAnsi="Verdana"/>
          <w:lang w:val="es-ES"/>
        </w:rPr>
      </w:pPr>
    </w:p>
    <w:p w14:paraId="293979AC" w14:textId="77777777" w:rsidR="00732679" w:rsidRDefault="00732679" w:rsidP="00732679">
      <w:pPr>
        <w:spacing w:after="0" w:line="240" w:lineRule="auto"/>
        <w:rPr>
          <w:rFonts w:ascii="Verdana" w:hAnsi="Verdana"/>
          <w:lang w:val="es-ES"/>
        </w:rPr>
      </w:pPr>
    </w:p>
    <w:p w14:paraId="1CFD95B3" w14:textId="77777777" w:rsidR="00732679" w:rsidRDefault="00732679" w:rsidP="00732679">
      <w:pPr>
        <w:spacing w:after="0" w:line="240" w:lineRule="auto"/>
        <w:rPr>
          <w:rFonts w:ascii="Verdana" w:hAnsi="Verdana"/>
          <w:lang w:val="es-ES"/>
        </w:rPr>
      </w:pPr>
    </w:p>
    <w:p w14:paraId="4764C22D" w14:textId="77777777" w:rsidR="00732679" w:rsidRDefault="00732679" w:rsidP="00732679">
      <w:pPr>
        <w:spacing w:after="0" w:line="240" w:lineRule="auto"/>
        <w:rPr>
          <w:rFonts w:ascii="Verdana" w:hAnsi="Verdana"/>
          <w:lang w:val="es-ES"/>
        </w:rPr>
      </w:pPr>
    </w:p>
    <w:p w14:paraId="7F7A237E" w14:textId="77777777" w:rsidR="00732679" w:rsidRDefault="00732679" w:rsidP="00732679">
      <w:pPr>
        <w:spacing w:after="0" w:line="240" w:lineRule="auto"/>
        <w:rPr>
          <w:rFonts w:ascii="Verdana" w:hAnsi="Verdana"/>
          <w:lang w:val="es-ES"/>
        </w:rPr>
      </w:pPr>
    </w:p>
    <w:p w14:paraId="0BB08F3D" w14:textId="77777777" w:rsidR="00732679" w:rsidRDefault="00732679" w:rsidP="00732679">
      <w:pPr>
        <w:spacing w:after="0" w:line="240" w:lineRule="auto"/>
        <w:rPr>
          <w:rFonts w:ascii="Verdana" w:hAnsi="Verdana"/>
          <w:lang w:val="es-ES"/>
        </w:rPr>
      </w:pPr>
    </w:p>
    <w:p w14:paraId="17B73804" w14:textId="72FA6A1A" w:rsidR="00732679" w:rsidRDefault="00732679" w:rsidP="00732679">
      <w:pPr>
        <w:spacing w:after="0" w:line="240" w:lineRule="auto"/>
        <w:rPr>
          <w:rFonts w:ascii="Verdana" w:hAnsi="Verdana"/>
        </w:rPr>
      </w:pPr>
      <w:r w:rsidRPr="00903D29">
        <w:rPr>
          <w:rFonts w:ascii="Verdana" w:hAnsi="Verdana"/>
        </w:rPr>
        <w:lastRenderedPageBreak/>
        <w:t xml:space="preserve">Bogotá D.C., </w:t>
      </w:r>
      <w:r w:rsidR="006D1985">
        <w:rPr>
          <w:rFonts w:ascii="Verdana" w:hAnsi="Verdana"/>
        </w:rPr>
        <w:t>09 marzo 2026</w:t>
      </w:r>
      <w:r w:rsidRPr="00903D29">
        <w:rPr>
          <w:rFonts w:ascii="Verdana" w:hAnsi="Verdana"/>
        </w:rPr>
        <w:tab/>
      </w:r>
      <w:r w:rsidRPr="00903D29">
        <w:rPr>
          <w:rFonts w:ascii="Verdana" w:hAnsi="Verdana"/>
        </w:rPr>
        <w:br/>
      </w:r>
    </w:p>
    <w:p w14:paraId="6AECBB08" w14:textId="77777777" w:rsidR="00732679" w:rsidRPr="002B4BE9" w:rsidRDefault="00732679" w:rsidP="00732679">
      <w:pPr>
        <w:spacing w:after="0" w:line="240" w:lineRule="auto"/>
        <w:rPr>
          <w:rFonts w:ascii="Verdana" w:hAnsi="Verdana"/>
        </w:rPr>
      </w:pPr>
    </w:p>
    <w:p w14:paraId="16D009FC" w14:textId="4A711BE8" w:rsidR="00732679" w:rsidRPr="002B4BE9" w:rsidRDefault="009A3953" w:rsidP="00732679">
      <w:pPr>
        <w:spacing w:after="0" w:line="240" w:lineRule="auto"/>
        <w:rPr>
          <w:rFonts w:ascii="Verdana" w:eastAsia="Calibri" w:hAnsi="Verdana" w:cs="Times New Roman"/>
          <w:lang w:val="es-MX"/>
        </w:rPr>
      </w:pPr>
      <w:r w:rsidRPr="009A3953">
        <w:rPr>
          <w:rFonts w:ascii="Verdana" w:eastAsia="Calibri" w:hAnsi="Verdana" w:cs="Times New Roman"/>
          <w:b/>
          <w:noProof/>
        </w:rPr>
        <w:drawing>
          <wp:anchor distT="0" distB="0" distL="114300" distR="114300" simplePos="0" relativeHeight="251658240" behindDoc="1" locked="0" layoutInCell="1" allowOverlap="1" wp14:anchorId="72B7132C" wp14:editId="3917011D">
            <wp:simplePos x="0" y="0"/>
            <wp:positionH relativeFrom="column">
              <wp:posOffset>3129782</wp:posOffset>
            </wp:positionH>
            <wp:positionV relativeFrom="paragraph">
              <wp:posOffset>12020</wp:posOffset>
            </wp:positionV>
            <wp:extent cx="2488565" cy="690880"/>
            <wp:effectExtent l="0" t="0" r="6985" b="0"/>
            <wp:wrapTight wrapText="bothSides">
              <wp:wrapPolygon edited="0">
                <wp:start x="0" y="0"/>
                <wp:lineTo x="0" y="20846"/>
                <wp:lineTo x="21495" y="20846"/>
                <wp:lineTo x="21495" y="0"/>
                <wp:lineTo x="0" y="0"/>
              </wp:wrapPolygon>
            </wp:wrapTight>
            <wp:docPr id="26778257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88565" cy="690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2679" w:rsidRPr="002B4BE9">
        <w:rPr>
          <w:rFonts w:ascii="Verdana" w:eastAsia="Calibri" w:hAnsi="Verdana" w:cs="Times New Roman"/>
          <w:lang w:val="es-MX"/>
        </w:rPr>
        <w:t>Señor</w:t>
      </w:r>
    </w:p>
    <w:p w14:paraId="461BC790" w14:textId="684F6F63" w:rsidR="00732679" w:rsidRPr="002B4BE9" w:rsidRDefault="00732679" w:rsidP="00732679">
      <w:pPr>
        <w:spacing w:after="0" w:line="240" w:lineRule="auto"/>
        <w:rPr>
          <w:rFonts w:ascii="Verdana" w:eastAsia="Calibri" w:hAnsi="Verdana" w:cs="Times New Roman"/>
          <w:b/>
        </w:rPr>
      </w:pPr>
      <w:r>
        <w:rPr>
          <w:rFonts w:ascii="Verdana" w:eastAsia="Calibri" w:hAnsi="Verdana" w:cs="Times New Roman"/>
          <w:b/>
        </w:rPr>
        <w:t>Michel Rios Marín</w:t>
      </w:r>
      <w:r w:rsidR="009A3953" w:rsidRPr="009A3953">
        <w:rPr>
          <w:rFonts w:ascii="Verdana" w:eastAsia="Calibri" w:hAnsi="Verdana" w:cs="Times New Roman"/>
          <w:b/>
        </w:rPr>
        <w:t xml:space="preserve"> </w:t>
      </w:r>
    </w:p>
    <w:p w14:paraId="32C3AFF0" w14:textId="77777777" w:rsidR="00732679" w:rsidRPr="004A1312" w:rsidRDefault="00732679" w:rsidP="00732679">
      <w:pPr>
        <w:spacing w:after="0" w:line="240" w:lineRule="auto"/>
        <w:rPr>
          <w:rFonts w:ascii="Verdana" w:eastAsia="Calibri" w:hAnsi="Verdana" w:cs="Times New Roman"/>
          <w:bCs/>
        </w:rPr>
      </w:pPr>
      <w:r w:rsidRPr="004A1312">
        <w:rPr>
          <w:rFonts w:ascii="Verdana" w:hAnsi="Verdana"/>
        </w:rPr>
        <w:t>rosapalaciosherrera@hotmail.com</w:t>
      </w:r>
    </w:p>
    <w:p w14:paraId="18414EC0" w14:textId="77777777" w:rsidR="00732679" w:rsidRPr="002B4BE9" w:rsidRDefault="00732679" w:rsidP="00732679">
      <w:pPr>
        <w:spacing w:after="0" w:line="240" w:lineRule="auto"/>
        <w:rPr>
          <w:rFonts w:ascii="Verdana" w:eastAsia="Calibri" w:hAnsi="Verdana" w:cs="Times New Roman"/>
          <w:bCs/>
        </w:rPr>
      </w:pPr>
      <w:r>
        <w:rPr>
          <w:rFonts w:ascii="Verdana" w:eastAsia="Calibri" w:hAnsi="Verdana" w:cs="Times New Roman"/>
          <w:bCs/>
        </w:rPr>
        <w:t>Bogotá D.C.</w:t>
      </w:r>
      <w:r w:rsidRPr="003B0DFC">
        <w:rPr>
          <w:rFonts w:ascii="Verdana" w:eastAsia="Calibri" w:hAnsi="Verdana" w:cs="Times New Roman"/>
          <w:bCs/>
        </w:rPr>
        <w:t xml:space="preserve"> </w:t>
      </w:r>
    </w:p>
    <w:p w14:paraId="1C76D6F2" w14:textId="77777777" w:rsidR="00732679" w:rsidRPr="002B4BE9" w:rsidRDefault="00732679" w:rsidP="00732679">
      <w:pPr>
        <w:spacing w:after="0" w:line="240" w:lineRule="auto"/>
        <w:rPr>
          <w:rFonts w:ascii="Verdana" w:eastAsia="Calibri" w:hAnsi="Verdana" w:cs="Times New Roman"/>
        </w:rPr>
      </w:pPr>
    </w:p>
    <w:p w14:paraId="1620C86D" w14:textId="77777777" w:rsidR="00732679" w:rsidRPr="002B4BE9" w:rsidRDefault="00732679" w:rsidP="00732679">
      <w:pPr>
        <w:spacing w:after="0" w:line="240" w:lineRule="auto"/>
        <w:rPr>
          <w:rFonts w:ascii="Verdana" w:eastAsia="Calibri" w:hAnsi="Verdana" w:cs="Times New Roman"/>
        </w:rPr>
      </w:pPr>
    </w:p>
    <w:p w14:paraId="02B5AE28" w14:textId="77777777" w:rsidR="00732679" w:rsidRPr="002B4BE9" w:rsidRDefault="00732679" w:rsidP="00732679">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C–141 de 2026</w:t>
      </w:r>
    </w:p>
    <w:p w14:paraId="0EE6DC9F" w14:textId="77777777" w:rsidR="00732679" w:rsidRPr="002B4BE9" w:rsidRDefault="00732679" w:rsidP="00732679">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32679" w:rsidRPr="002B4BE9" w14:paraId="3261A2AE" w14:textId="77777777" w:rsidTr="00E4273D">
        <w:trPr>
          <w:trHeight w:val="645"/>
        </w:trPr>
        <w:tc>
          <w:tcPr>
            <w:tcW w:w="2685" w:type="dxa"/>
            <w:hideMark/>
          </w:tcPr>
          <w:p w14:paraId="49AA7A0F" w14:textId="77777777" w:rsidR="00732679" w:rsidRPr="002B4BE9" w:rsidRDefault="00732679" w:rsidP="00E4273D">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2C196811" w14:textId="77777777" w:rsidR="00732679" w:rsidRPr="002B4BE9" w:rsidRDefault="00732679" w:rsidP="00E4273D">
            <w:pPr>
              <w:snapToGrid w:val="0"/>
              <w:spacing w:line="276" w:lineRule="auto"/>
              <w:jc w:val="both"/>
              <w:rPr>
                <w:rFonts w:ascii="Verdana" w:hAnsi="Verdana" w:cs="Arial"/>
                <w:bCs/>
                <w:lang w:val="es-ES" w:eastAsia="es-ES"/>
              </w:rPr>
            </w:pPr>
            <w:r w:rsidRPr="002B4BE9">
              <w:rPr>
                <w:rFonts w:ascii="Verdana" w:hAnsi="Verdana" w:cs="Arial"/>
                <w:bCs/>
                <w:lang w:val="es-ES" w:eastAsia="es-ES"/>
              </w:rPr>
              <w:t xml:space="preserve">CONTRATO ESTATAL – Ejercicio – Funciones de control y vigilancia / </w:t>
            </w:r>
            <w:r>
              <w:rPr>
                <w:rFonts w:ascii="Verdana" w:hAnsi="Verdana" w:cs="Arial"/>
                <w:bCs/>
                <w:lang w:val="es-ES" w:eastAsia="es-ES"/>
              </w:rPr>
              <w:t>S</w:t>
            </w:r>
            <w:r w:rsidRPr="002B4BE9">
              <w:rPr>
                <w:rFonts w:ascii="Verdana" w:hAnsi="Verdana" w:cs="Arial"/>
                <w:bCs/>
                <w:lang w:val="es-ES" w:eastAsia="es-ES"/>
              </w:rPr>
              <w:t>UPERVISIÓN – Designación – Servidor Público – Lineamientos /</w:t>
            </w:r>
            <w:r>
              <w:rPr>
                <w:rFonts w:ascii="Verdana" w:hAnsi="Verdana" w:cs="Arial"/>
                <w:bCs/>
                <w:lang w:val="es-ES" w:eastAsia="es-ES"/>
              </w:rPr>
              <w:t xml:space="preserve"> SUPERVISIÓN – Supervisión Conjunta – Criterios – Distribución de Cargas / SUPERVISIÓN – Apoyo de la Supervisión – Contratista de Prestación de Servicios – Rol / SUPERVISIÓN – Apoyo a la Supervisión – Responsabilidad</w:t>
            </w:r>
          </w:p>
        </w:tc>
        <w:tc>
          <w:tcPr>
            <w:tcW w:w="6237" w:type="dxa"/>
          </w:tcPr>
          <w:p w14:paraId="65BA2D1D" w14:textId="77777777" w:rsidR="00732679" w:rsidRPr="002B4BE9" w:rsidRDefault="00732679" w:rsidP="00E4273D">
            <w:pPr>
              <w:rPr>
                <w:rFonts w:ascii="Verdana" w:hAnsi="Verdana"/>
                <w:lang w:val="es-ES"/>
              </w:rPr>
            </w:pPr>
          </w:p>
        </w:tc>
      </w:tr>
      <w:tr w:rsidR="00732679" w:rsidRPr="002B4BE9" w14:paraId="183796ED" w14:textId="77777777" w:rsidTr="00E4273D">
        <w:tc>
          <w:tcPr>
            <w:tcW w:w="2685" w:type="dxa"/>
          </w:tcPr>
          <w:p w14:paraId="66AAAB53" w14:textId="77777777" w:rsidR="00732679" w:rsidRPr="002B4BE9" w:rsidRDefault="00732679" w:rsidP="00E4273D">
            <w:pPr>
              <w:rPr>
                <w:rFonts w:ascii="Verdana" w:hAnsi="Verdana"/>
                <w:b/>
                <w:bCs/>
                <w:lang w:val="es-ES_tradnl"/>
              </w:rPr>
            </w:pPr>
          </w:p>
          <w:p w14:paraId="3C7B7F3F" w14:textId="77777777" w:rsidR="00732679" w:rsidRPr="00995618" w:rsidRDefault="00732679" w:rsidP="00E4273D">
            <w:pPr>
              <w:rPr>
                <w:rFonts w:ascii="Verdana" w:hAnsi="Verdana"/>
                <w:b/>
                <w:bCs/>
                <w:lang w:val="es-ES_tradnl"/>
              </w:rPr>
            </w:pPr>
            <w:r w:rsidRPr="002B4BE9">
              <w:rPr>
                <w:rFonts w:ascii="Verdana" w:hAnsi="Verdana"/>
                <w:b/>
                <w:bCs/>
                <w:lang w:val="es-ES_tradnl"/>
              </w:rPr>
              <w:t xml:space="preserve">Radicación:               </w:t>
            </w:r>
          </w:p>
        </w:tc>
        <w:tc>
          <w:tcPr>
            <w:tcW w:w="6241" w:type="dxa"/>
          </w:tcPr>
          <w:p w14:paraId="68CD6389" w14:textId="77777777" w:rsidR="00732679" w:rsidRPr="002B4BE9" w:rsidRDefault="00732679" w:rsidP="00E4273D">
            <w:pPr>
              <w:spacing w:line="276" w:lineRule="auto"/>
              <w:jc w:val="both"/>
              <w:rPr>
                <w:rFonts w:ascii="Verdana" w:hAnsi="Verdana"/>
                <w:lang w:val="es-ES_tradnl"/>
              </w:rPr>
            </w:pPr>
          </w:p>
          <w:p w14:paraId="2A705BD5" w14:textId="77777777" w:rsidR="00732679" w:rsidRPr="002B4BE9" w:rsidRDefault="00732679" w:rsidP="00E4273D">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BD7795">
              <w:rPr>
                <w:rFonts w:ascii="Verdana" w:hAnsi="Verdana"/>
              </w:rPr>
              <w:t>1_2026_02_02_001239</w:t>
            </w:r>
          </w:p>
          <w:p w14:paraId="337FC4C9" w14:textId="77777777" w:rsidR="00732679" w:rsidRPr="002B4BE9" w:rsidRDefault="00732679" w:rsidP="00E4273D">
            <w:pPr>
              <w:spacing w:line="276" w:lineRule="auto"/>
              <w:jc w:val="both"/>
              <w:rPr>
                <w:rFonts w:ascii="Verdana" w:hAnsi="Verdana"/>
              </w:rPr>
            </w:pPr>
          </w:p>
          <w:p w14:paraId="47AD14A8" w14:textId="77777777" w:rsidR="00732679" w:rsidRPr="002B4BE9" w:rsidRDefault="00732679" w:rsidP="00E4273D">
            <w:pPr>
              <w:spacing w:line="276" w:lineRule="auto"/>
              <w:jc w:val="both"/>
              <w:rPr>
                <w:rFonts w:ascii="Verdana" w:hAnsi="Verdana"/>
              </w:rPr>
            </w:pPr>
          </w:p>
        </w:tc>
        <w:tc>
          <w:tcPr>
            <w:tcW w:w="6237" w:type="dxa"/>
          </w:tcPr>
          <w:p w14:paraId="55FE4F5D" w14:textId="77777777" w:rsidR="00732679" w:rsidRPr="002B4BE9" w:rsidRDefault="00732679" w:rsidP="00E4273D">
            <w:pPr>
              <w:rPr>
                <w:rFonts w:ascii="Verdana" w:hAnsi="Verdana"/>
              </w:rPr>
            </w:pPr>
          </w:p>
        </w:tc>
      </w:tr>
    </w:tbl>
    <w:p w14:paraId="27A5CA68" w14:textId="77777777" w:rsidR="00732679" w:rsidRPr="009037F6" w:rsidRDefault="00732679" w:rsidP="00732679">
      <w:pPr>
        <w:spacing w:after="0" w:line="256" w:lineRule="auto"/>
        <w:rPr>
          <w:rFonts w:ascii="Verdana" w:eastAsia="Calibri" w:hAnsi="Verdana" w:cs="Times New Roman"/>
          <w:lang w:val="es-ES"/>
        </w:rPr>
      </w:pPr>
      <w:r>
        <w:rPr>
          <w:rFonts w:ascii="Verdana" w:eastAsia="Calibri" w:hAnsi="Verdana" w:cs="Times New Roman"/>
          <w:lang w:val="es-ES"/>
        </w:rPr>
        <w:t xml:space="preserve">Estimado Señor Rios, </w:t>
      </w:r>
      <w:r w:rsidRPr="009037F6">
        <w:rPr>
          <w:rFonts w:ascii="Verdana" w:eastAsia="Calibri" w:hAnsi="Verdana" w:cs="Times New Roman"/>
          <w:lang w:val="es-ES"/>
        </w:rPr>
        <w:t xml:space="preserve"> </w:t>
      </w:r>
    </w:p>
    <w:p w14:paraId="1E52B620" w14:textId="77777777" w:rsidR="00732679" w:rsidRPr="009037F6" w:rsidRDefault="00732679" w:rsidP="00732679">
      <w:pPr>
        <w:spacing w:after="0" w:line="276" w:lineRule="auto"/>
        <w:rPr>
          <w:rFonts w:ascii="Verdana" w:eastAsia="Calibri" w:hAnsi="Verdana" w:cs="Times New Roman"/>
          <w:lang w:val="es-ES"/>
        </w:rPr>
      </w:pPr>
    </w:p>
    <w:p w14:paraId="6621A1E5" w14:textId="77777777" w:rsidR="00732679" w:rsidRDefault="00732679" w:rsidP="00732679">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19 de enero de 2026</w:t>
      </w:r>
      <w:r w:rsidRPr="009037F6">
        <w:rPr>
          <w:rFonts w:ascii="Verdana" w:eastAsia="Calibri" w:hAnsi="Verdana" w:cs="Times New Roman"/>
          <w:bCs/>
          <w:lang w:val="es-ES" w:bidi="es-ES"/>
        </w:rPr>
        <w:t xml:space="preserve">, en la cual manifiesta: </w:t>
      </w:r>
    </w:p>
    <w:p w14:paraId="334CB7D7" w14:textId="77777777" w:rsidR="00732679" w:rsidRPr="009037F6" w:rsidRDefault="00732679" w:rsidP="00732679">
      <w:pPr>
        <w:spacing w:after="0" w:line="276" w:lineRule="auto"/>
        <w:jc w:val="both"/>
        <w:rPr>
          <w:rFonts w:ascii="Verdana" w:eastAsia="Calibri" w:hAnsi="Verdana" w:cs="Times New Roman"/>
          <w:bCs/>
          <w:lang w:val="es-ES" w:bidi="es-ES"/>
        </w:rPr>
      </w:pPr>
    </w:p>
    <w:p w14:paraId="2135914B" w14:textId="77777777" w:rsidR="00732679" w:rsidRPr="005000A1" w:rsidRDefault="00732679" w:rsidP="00732679">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3059D2">
        <w:rPr>
          <w:rFonts w:ascii="Verdana" w:eastAsia="Calibri" w:hAnsi="Verdana" w:cs="Times New Roman"/>
          <w:i/>
          <w:iCs/>
          <w:sz w:val="20"/>
          <w:szCs w:val="20"/>
          <w:lang w:bidi="es-ES"/>
        </w:rPr>
        <w:t xml:space="preserve">De manera atenta y respetuosa solicito a este honorable despacho conceptuar si en </w:t>
      </w:r>
      <w:proofErr w:type="spellStart"/>
      <w:r w:rsidRPr="003059D2">
        <w:rPr>
          <w:rFonts w:ascii="Verdana" w:eastAsia="Calibri" w:hAnsi="Verdana" w:cs="Times New Roman"/>
          <w:i/>
          <w:iCs/>
          <w:sz w:val="20"/>
          <w:szCs w:val="20"/>
          <w:lang w:bidi="es-ES"/>
        </w:rPr>
        <w:t>en</w:t>
      </w:r>
      <w:proofErr w:type="spellEnd"/>
      <w:r w:rsidRPr="003059D2">
        <w:rPr>
          <w:rFonts w:ascii="Verdana" w:eastAsia="Calibri" w:hAnsi="Verdana" w:cs="Times New Roman"/>
          <w:i/>
          <w:iCs/>
          <w:sz w:val="20"/>
          <w:szCs w:val="20"/>
          <w:lang w:bidi="es-ES"/>
        </w:rPr>
        <w:t xml:space="preserve"> contrato estatal se puede nombrar dos o más supervisores o si por el </w:t>
      </w:r>
      <w:proofErr w:type="spellStart"/>
      <w:r w:rsidRPr="003059D2">
        <w:rPr>
          <w:rFonts w:ascii="Verdana" w:eastAsia="Calibri" w:hAnsi="Verdana" w:cs="Times New Roman"/>
          <w:i/>
          <w:iCs/>
          <w:sz w:val="20"/>
          <w:szCs w:val="20"/>
          <w:lang w:bidi="es-ES"/>
        </w:rPr>
        <w:t>contrarío</w:t>
      </w:r>
      <w:proofErr w:type="spellEnd"/>
      <w:r w:rsidRPr="003059D2">
        <w:rPr>
          <w:rFonts w:ascii="Verdana" w:eastAsia="Calibri" w:hAnsi="Verdana" w:cs="Times New Roman"/>
          <w:i/>
          <w:iCs/>
          <w:sz w:val="20"/>
          <w:szCs w:val="20"/>
          <w:lang w:bidi="es-ES"/>
        </w:rPr>
        <w:t xml:space="preserve"> es uno solo el supervisor y los demás son apoyos a esa supervisión??”</w:t>
      </w:r>
    </w:p>
    <w:p w14:paraId="1F13AA16" w14:textId="77777777" w:rsidR="00732679" w:rsidRPr="005000A1" w:rsidRDefault="00732679" w:rsidP="00732679">
      <w:pPr>
        <w:spacing w:after="0" w:line="240" w:lineRule="auto"/>
        <w:ind w:right="709"/>
        <w:jc w:val="both"/>
        <w:rPr>
          <w:rFonts w:ascii="Verdana" w:eastAsia="Calibri" w:hAnsi="Verdana" w:cs="Times New Roman"/>
          <w:bCs/>
          <w:sz w:val="21"/>
          <w:szCs w:val="21"/>
          <w:lang w:bidi="es-ES"/>
        </w:rPr>
      </w:pPr>
    </w:p>
    <w:p w14:paraId="5070DE8A" w14:textId="77777777" w:rsidR="00732679" w:rsidRPr="009037F6" w:rsidRDefault="00732679" w:rsidP="00732679">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w:t>
      </w:r>
      <w:r w:rsidRPr="009037F6">
        <w:rPr>
          <w:rFonts w:ascii="Verdana" w:eastAsia="Calibri" w:hAnsi="Verdana" w:cs="Times New Roman"/>
          <w:lang w:val="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5163817" w14:textId="77777777" w:rsidR="00732679" w:rsidRPr="009037F6" w:rsidRDefault="00732679" w:rsidP="00732679">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107289AC" w14:textId="77777777" w:rsidR="00732679" w:rsidRPr="009037F6" w:rsidRDefault="00732679" w:rsidP="00732679">
      <w:pPr>
        <w:spacing w:after="0" w:line="276" w:lineRule="auto"/>
        <w:rPr>
          <w:rFonts w:ascii="Verdana" w:eastAsia="Calibri" w:hAnsi="Verdana" w:cs="Times New Roman"/>
          <w:lang w:val="es-ES"/>
        </w:rPr>
      </w:pPr>
    </w:p>
    <w:p w14:paraId="1518519F" w14:textId="77777777" w:rsidR="00732679" w:rsidRPr="009037F6" w:rsidRDefault="00732679" w:rsidP="00732679">
      <w:pPr>
        <w:numPr>
          <w:ilvl w:val="0"/>
          <w:numId w:val="2"/>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60FFF4D6" w14:textId="77777777" w:rsidR="00732679" w:rsidRPr="009037F6" w:rsidRDefault="00732679" w:rsidP="00732679">
      <w:pPr>
        <w:spacing w:after="0" w:line="276" w:lineRule="auto"/>
        <w:rPr>
          <w:rFonts w:ascii="Verdana" w:eastAsia="Calibri" w:hAnsi="Verdana" w:cs="Times New Roman"/>
        </w:rPr>
      </w:pPr>
    </w:p>
    <w:p w14:paraId="566098CC" w14:textId="77777777" w:rsidR="00732679" w:rsidRPr="002B15BE" w:rsidRDefault="00732679" w:rsidP="00732679">
      <w:pPr>
        <w:spacing w:after="0" w:line="276" w:lineRule="auto"/>
        <w:jc w:val="both"/>
        <w:rPr>
          <w:rFonts w:ascii="Verdana" w:eastAsia="Calibri" w:hAnsi="Verdana" w:cs="Times New Roman"/>
          <w:i/>
          <w:iCs/>
        </w:rPr>
      </w:pPr>
      <w:r w:rsidRPr="009037F6">
        <w:rPr>
          <w:rFonts w:ascii="Verdana" w:eastAsia="Calibri" w:hAnsi="Verdana" w:cs="Times New Roman"/>
        </w:rPr>
        <w:t>De acuerdo con</w:t>
      </w:r>
      <w:r>
        <w:rPr>
          <w:rFonts w:ascii="Verdana" w:eastAsia="Calibri" w:hAnsi="Verdana" w:cs="Times New Roman"/>
        </w:rPr>
        <w:t xml:space="preserve"> el contenido de su solicitud, la Agencia procede a resolver el siguiente problema jurídico: </w:t>
      </w:r>
      <w:r w:rsidRPr="002B15BE">
        <w:rPr>
          <w:rFonts w:ascii="Verdana" w:eastAsia="Calibri" w:hAnsi="Verdana" w:cs="Times New Roman"/>
          <w:i/>
          <w:iCs/>
        </w:rPr>
        <w:t>¿Existe alguna disposición normativa que establezca o limite el número de supervisores en un contrato estatal?</w:t>
      </w:r>
    </w:p>
    <w:p w14:paraId="52D2A8E5" w14:textId="77777777" w:rsidR="00732679" w:rsidRPr="009037F6" w:rsidRDefault="00732679" w:rsidP="00732679">
      <w:pPr>
        <w:spacing w:after="0" w:line="276" w:lineRule="auto"/>
        <w:jc w:val="both"/>
        <w:rPr>
          <w:rFonts w:ascii="Verdana" w:eastAsia="Calibri" w:hAnsi="Verdana" w:cs="Times New Roman"/>
          <w:i/>
          <w:iCs/>
          <w:lang w:val="es-ES"/>
        </w:rPr>
      </w:pPr>
    </w:p>
    <w:p w14:paraId="76A62A69" w14:textId="77777777" w:rsidR="00732679" w:rsidRPr="009037F6" w:rsidRDefault="00732679" w:rsidP="00732679">
      <w:pPr>
        <w:numPr>
          <w:ilvl w:val="0"/>
          <w:numId w:val="2"/>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5FB5FA73" w14:textId="77777777" w:rsidR="00732679" w:rsidRPr="009037F6" w:rsidRDefault="00732679" w:rsidP="00732679">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732679" w:rsidRPr="009037F6" w14:paraId="0AE48F95" w14:textId="77777777" w:rsidTr="00E4273D">
        <w:trPr>
          <w:trHeight w:val="345"/>
          <w:jc w:val="center"/>
        </w:trPr>
        <w:tc>
          <w:tcPr>
            <w:tcW w:w="8784" w:type="dxa"/>
          </w:tcPr>
          <w:p w14:paraId="6355F4CD" w14:textId="77777777" w:rsidR="00732679" w:rsidRDefault="00732679" w:rsidP="00E4273D">
            <w:pPr>
              <w:spacing w:before="120" w:after="120" w:line="276" w:lineRule="auto"/>
              <w:jc w:val="both"/>
              <w:rPr>
                <w:rFonts w:ascii="Verdana" w:eastAsia="Calibri" w:hAnsi="Verdana" w:cs="Arial"/>
                <w:color w:val="000000" w:themeColor="text1"/>
              </w:rPr>
            </w:pPr>
            <w:r>
              <w:rPr>
                <w:rFonts w:ascii="Verdana" w:eastAsia="Calibri" w:hAnsi="Verdana" w:cs="Arial"/>
                <w:color w:val="000000" w:themeColor="text1"/>
              </w:rPr>
              <w:t>Para resolver el problema jurídico, objeto de consulta, se señala:</w:t>
            </w:r>
          </w:p>
          <w:p w14:paraId="739D534E" w14:textId="77777777" w:rsidR="00732679" w:rsidRDefault="00732679" w:rsidP="00E4273D">
            <w:pPr>
              <w:widowControl w:val="0"/>
              <w:autoSpaceDE w:val="0"/>
              <w:autoSpaceDN w:val="0"/>
              <w:spacing w:line="276" w:lineRule="auto"/>
              <w:ind w:right="113" w:firstLine="592"/>
              <w:jc w:val="both"/>
              <w:rPr>
                <w:rFonts w:ascii="Verdana" w:eastAsia="Arial MT" w:hAnsi="Verdana" w:cs="Arial MT"/>
              </w:rPr>
            </w:pPr>
            <w:r>
              <w:rPr>
                <w:rFonts w:ascii="Verdana" w:eastAsia="Arial MT" w:hAnsi="Verdana" w:cs="Arial MT"/>
              </w:rPr>
              <w:t xml:space="preserve">La normativa vigente en materia de contratación estatal no señala un número mínimo o máximo de supervisores que hagan seguimiento a la ejecución contractual y garanticen su cumplimiento. </w:t>
            </w:r>
          </w:p>
          <w:p w14:paraId="7591DAAF" w14:textId="77777777" w:rsidR="00732679" w:rsidRDefault="00732679" w:rsidP="00E4273D">
            <w:pPr>
              <w:widowControl w:val="0"/>
              <w:autoSpaceDE w:val="0"/>
              <w:autoSpaceDN w:val="0"/>
              <w:spacing w:before="120" w:after="120" w:line="276" w:lineRule="auto"/>
              <w:ind w:right="113" w:firstLine="590"/>
              <w:jc w:val="both"/>
              <w:rPr>
                <w:rFonts w:ascii="Verdana" w:eastAsia="Arial MT" w:hAnsi="Verdana" w:cs="Arial MT"/>
                <w:lang w:val="es-ES"/>
              </w:rPr>
            </w:pPr>
            <w:r>
              <w:rPr>
                <w:rFonts w:ascii="Verdana" w:eastAsia="Arial MT" w:hAnsi="Verdana" w:cs="Arial MT"/>
              </w:rPr>
              <w:t xml:space="preserve"> Al respecto, </w:t>
            </w:r>
            <w:r>
              <w:rPr>
                <w:rFonts w:ascii="Verdana" w:eastAsia="Arial MT" w:hAnsi="Verdana" w:cs="Arial MT"/>
                <w:lang w:val="es-ES"/>
              </w:rPr>
              <w:t xml:space="preserve">es importante señalar que </w:t>
            </w:r>
            <w:r w:rsidRPr="00B234CF">
              <w:rPr>
                <w:rFonts w:ascii="Verdana" w:eastAsia="Arial MT" w:hAnsi="Verdana" w:cs="Arial MT"/>
                <w:lang w:val="es-ES"/>
              </w:rPr>
              <w:t>para</w:t>
            </w:r>
            <w:r w:rsidRPr="00B234CF">
              <w:rPr>
                <w:rFonts w:ascii="Verdana" w:eastAsia="Arial MT" w:hAnsi="Verdana" w:cs="Arial MT"/>
                <w:spacing w:val="1"/>
                <w:lang w:val="es-ES"/>
              </w:rPr>
              <w:t xml:space="preserve"> </w:t>
            </w:r>
            <w:r w:rsidRPr="00B234CF">
              <w:rPr>
                <w:rFonts w:ascii="Verdana" w:eastAsia="Arial MT" w:hAnsi="Verdana" w:cs="Arial MT"/>
                <w:lang w:val="es-ES"/>
              </w:rPr>
              <w:t>desarrollar</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
                <w:lang w:val="es-ES"/>
              </w:rPr>
              <w:t xml:space="preserve"> </w:t>
            </w:r>
            <w:r w:rsidRPr="00B234CF">
              <w:rPr>
                <w:rFonts w:ascii="Verdana" w:eastAsia="Arial MT" w:hAnsi="Verdana" w:cs="Arial MT"/>
                <w:lang w:val="es-ES"/>
              </w:rPr>
              <w:t>del</w:t>
            </w:r>
            <w:r w:rsidRPr="00B234CF">
              <w:rPr>
                <w:rFonts w:ascii="Verdana" w:eastAsia="Arial MT" w:hAnsi="Verdana" w:cs="Arial MT"/>
                <w:spacing w:val="1"/>
                <w:lang w:val="es-ES"/>
              </w:rPr>
              <w:t xml:space="preserve"> </w:t>
            </w:r>
            <w:r w:rsidRPr="00B234CF">
              <w:rPr>
                <w:rFonts w:ascii="Verdana" w:eastAsia="Arial MT" w:hAnsi="Verdana" w:cs="Arial MT"/>
                <w:lang w:val="es-ES"/>
              </w:rPr>
              <w:t>contrato</w:t>
            </w:r>
            <w:r w:rsidRPr="00B234CF">
              <w:rPr>
                <w:rFonts w:ascii="Verdana" w:eastAsia="Arial MT" w:hAnsi="Verdana" w:cs="Arial MT"/>
                <w:spacing w:val="1"/>
                <w:lang w:val="es-ES"/>
              </w:rPr>
              <w:t xml:space="preserve"> </w:t>
            </w:r>
            <w:r w:rsidRPr="00B234CF">
              <w:rPr>
                <w:rFonts w:ascii="Verdana" w:eastAsia="Arial MT" w:hAnsi="Verdana" w:cs="Arial MT"/>
                <w:lang w:val="es-ES"/>
              </w:rPr>
              <w:t>no</w:t>
            </w:r>
            <w:r w:rsidRPr="00B234CF">
              <w:rPr>
                <w:rFonts w:ascii="Verdana" w:eastAsia="Arial MT" w:hAnsi="Verdana" w:cs="Arial MT"/>
                <w:spacing w:val="1"/>
                <w:lang w:val="es-ES"/>
              </w:rPr>
              <w:t xml:space="preserve"> </w:t>
            </w:r>
            <w:r w:rsidRPr="00B234CF">
              <w:rPr>
                <w:rFonts w:ascii="Verdana" w:eastAsia="Arial MT" w:hAnsi="Verdana" w:cs="Arial MT"/>
                <w:lang w:val="es-ES"/>
              </w:rPr>
              <w:t>se</w:t>
            </w:r>
            <w:r w:rsidRPr="00B234CF">
              <w:rPr>
                <w:rFonts w:ascii="Verdana" w:eastAsia="Arial MT" w:hAnsi="Verdana" w:cs="Arial MT"/>
                <w:spacing w:val="1"/>
                <w:lang w:val="es-ES"/>
              </w:rPr>
              <w:t xml:space="preserve"> </w:t>
            </w:r>
            <w:r w:rsidRPr="00B234CF">
              <w:rPr>
                <w:rFonts w:ascii="Verdana" w:eastAsia="Arial MT" w:hAnsi="Verdana" w:cs="Arial MT"/>
                <w:lang w:val="es-ES"/>
              </w:rPr>
              <w:t>requieren</w:t>
            </w:r>
            <w:r>
              <w:rPr>
                <w:rFonts w:ascii="Verdana" w:eastAsia="Arial MT" w:hAnsi="Verdana" w:cs="Arial MT"/>
                <w:lang w:val="es-ES"/>
              </w:rPr>
              <w:t xml:space="preserve"> por lo general,</w:t>
            </w:r>
            <w:r w:rsidRPr="00B234CF">
              <w:rPr>
                <w:rFonts w:ascii="Verdana" w:eastAsia="Arial MT" w:hAnsi="Verdana" w:cs="Arial MT"/>
                <w:spacing w:val="1"/>
                <w:lang w:val="es-ES"/>
              </w:rPr>
              <w:t xml:space="preserve"> </w:t>
            </w:r>
            <w:r w:rsidRPr="00B234CF">
              <w:rPr>
                <w:rFonts w:ascii="Verdana" w:eastAsia="Arial MT" w:hAnsi="Verdana" w:cs="Arial MT"/>
                <w:lang w:val="es-ES"/>
              </w:rPr>
              <w:t>conocimientos</w:t>
            </w:r>
            <w:r w:rsidRPr="00B234CF">
              <w:rPr>
                <w:rFonts w:ascii="Verdana" w:eastAsia="Arial MT" w:hAnsi="Verdana" w:cs="Arial MT"/>
                <w:spacing w:val="1"/>
                <w:lang w:val="es-ES"/>
              </w:rPr>
              <w:t xml:space="preserve"> </w:t>
            </w:r>
            <w:r w:rsidRPr="00B234CF">
              <w:rPr>
                <w:rFonts w:ascii="Verdana" w:eastAsia="Arial MT" w:hAnsi="Verdana" w:cs="Arial MT"/>
                <w:lang w:val="es-ES"/>
              </w:rPr>
              <w:t>técnicos</w:t>
            </w:r>
            <w:r w:rsidRPr="00B234CF">
              <w:rPr>
                <w:rFonts w:ascii="Verdana" w:eastAsia="Arial MT" w:hAnsi="Verdana" w:cs="Arial MT"/>
                <w:spacing w:val="1"/>
                <w:lang w:val="es-ES"/>
              </w:rPr>
              <w:t xml:space="preserve"> </w:t>
            </w:r>
            <w:r w:rsidRPr="00B234CF">
              <w:rPr>
                <w:rFonts w:ascii="Verdana" w:eastAsia="Arial MT" w:hAnsi="Verdana" w:cs="Arial MT"/>
                <w:lang w:val="es-ES"/>
              </w:rPr>
              <w:t>especializados</w:t>
            </w:r>
            <w:r>
              <w:rPr>
                <w:rFonts w:ascii="Verdana" w:eastAsia="Arial MT" w:hAnsi="Verdana" w:cs="Arial MT"/>
                <w:lang w:val="es-ES"/>
              </w:rPr>
              <w:t>.</w:t>
            </w:r>
            <w:r w:rsidRPr="00B234CF">
              <w:rPr>
                <w:rFonts w:ascii="Verdana" w:eastAsia="Arial MT" w:hAnsi="Verdana" w:cs="Arial MT"/>
                <w:spacing w:val="1"/>
                <w:lang w:val="es-ES"/>
              </w:rPr>
              <w:t xml:space="preserve"> </w:t>
            </w:r>
            <w:r w:rsidRPr="00D76C84">
              <w:rPr>
                <w:rFonts w:ascii="Verdana" w:eastAsia="Arial MT" w:hAnsi="Verdana" w:cs="Arial MT"/>
                <w:lang w:val="es-ES"/>
              </w:rPr>
              <w:t>Sin embargo,</w:t>
            </w:r>
            <w:r w:rsidRPr="00D76C84">
              <w:rPr>
                <w:rFonts w:ascii="Verdana" w:eastAsia="Arial MT" w:hAnsi="Verdana" w:cs="Arial MT"/>
                <w:spacing w:val="1"/>
                <w:lang w:val="es-ES"/>
              </w:rPr>
              <w:t xml:space="preserve"> </w:t>
            </w:r>
            <w:r w:rsidRPr="00D76C84">
              <w:rPr>
                <w:rFonts w:ascii="Verdana" w:eastAsia="Arial MT" w:hAnsi="Verdana" w:cs="Arial MT"/>
                <w:lang w:val="es-ES"/>
              </w:rPr>
              <w:t>las</w:t>
            </w:r>
            <w:r w:rsidRPr="00D76C84">
              <w:rPr>
                <w:rFonts w:ascii="Verdana" w:eastAsia="Arial MT" w:hAnsi="Verdana" w:cs="Arial MT"/>
                <w:spacing w:val="1"/>
                <w:lang w:val="es-ES"/>
              </w:rPr>
              <w:t xml:space="preserve"> </w:t>
            </w:r>
            <w:r w:rsidRPr="00D76C84">
              <w:rPr>
                <w:rFonts w:ascii="Verdana" w:eastAsia="Arial MT" w:hAnsi="Verdana" w:cs="Arial MT"/>
                <w:lang w:val="es-ES"/>
              </w:rPr>
              <w:t>funciones</w:t>
            </w:r>
            <w:r w:rsidRPr="00D76C84">
              <w:rPr>
                <w:rFonts w:ascii="Verdana" w:eastAsia="Arial MT" w:hAnsi="Verdana" w:cs="Arial MT"/>
                <w:spacing w:val="1"/>
                <w:lang w:val="es-ES"/>
              </w:rPr>
              <w:t xml:space="preserve"> </w:t>
            </w:r>
            <w:r w:rsidRPr="00D76C84">
              <w:rPr>
                <w:rFonts w:ascii="Verdana" w:eastAsia="Arial MT" w:hAnsi="Verdana" w:cs="Arial MT"/>
                <w:lang w:val="es-ES"/>
              </w:rPr>
              <w:t>de</w:t>
            </w:r>
            <w:r w:rsidRPr="00D76C84">
              <w:rPr>
                <w:rFonts w:ascii="Verdana" w:eastAsia="Arial MT" w:hAnsi="Verdana" w:cs="Arial MT"/>
                <w:spacing w:val="1"/>
                <w:lang w:val="es-ES"/>
              </w:rPr>
              <w:t xml:space="preserve"> </w:t>
            </w:r>
            <w:r w:rsidRPr="00D76C84">
              <w:rPr>
                <w:rFonts w:ascii="Verdana" w:eastAsia="Arial MT" w:hAnsi="Verdana" w:cs="Arial MT"/>
                <w:lang w:val="es-ES"/>
              </w:rPr>
              <w:t>seguimiento</w:t>
            </w:r>
            <w:r w:rsidRPr="00D76C84">
              <w:rPr>
                <w:rFonts w:ascii="Verdana" w:eastAsia="Arial MT" w:hAnsi="Verdana" w:cs="Arial MT"/>
                <w:spacing w:val="1"/>
                <w:lang w:val="es-ES"/>
              </w:rPr>
              <w:t xml:space="preserve"> </w:t>
            </w:r>
            <w:r w:rsidRPr="00D76C84">
              <w:rPr>
                <w:rFonts w:ascii="Verdana" w:eastAsia="Arial MT" w:hAnsi="Verdana" w:cs="Arial MT"/>
                <w:lang w:val="es-ES"/>
              </w:rPr>
              <w:t>contractual</w:t>
            </w:r>
            <w:r w:rsidRPr="00D76C84">
              <w:rPr>
                <w:rFonts w:ascii="Verdana" w:eastAsia="Arial MT" w:hAnsi="Verdana" w:cs="Arial MT"/>
                <w:spacing w:val="-7"/>
                <w:lang w:val="es-ES"/>
              </w:rPr>
              <w:t xml:space="preserve"> pueden </w:t>
            </w:r>
            <w:r w:rsidRPr="00D76C84">
              <w:rPr>
                <w:rFonts w:ascii="Verdana" w:eastAsia="Arial MT" w:hAnsi="Verdana" w:cs="Arial MT"/>
                <w:lang w:val="es-ES"/>
              </w:rPr>
              <w:t>abarcar</w:t>
            </w:r>
            <w:r w:rsidRPr="00D76C84">
              <w:rPr>
                <w:rFonts w:ascii="Verdana" w:eastAsia="Arial MT" w:hAnsi="Verdana" w:cs="Arial MT"/>
                <w:spacing w:val="-6"/>
                <w:lang w:val="es-ES"/>
              </w:rPr>
              <w:t xml:space="preserve"> </w:t>
            </w:r>
            <w:r w:rsidRPr="00D76C84">
              <w:rPr>
                <w:rFonts w:ascii="Verdana" w:eastAsia="Arial MT" w:hAnsi="Verdana" w:cs="Arial MT"/>
                <w:lang w:val="es-ES"/>
              </w:rPr>
              <w:t>varios</w:t>
            </w:r>
            <w:r w:rsidRPr="00D76C84">
              <w:rPr>
                <w:rFonts w:ascii="Verdana" w:eastAsia="Arial MT" w:hAnsi="Verdana" w:cs="Arial MT"/>
                <w:spacing w:val="-4"/>
                <w:lang w:val="es-ES"/>
              </w:rPr>
              <w:t xml:space="preserve"> </w:t>
            </w:r>
            <w:r w:rsidRPr="00D76C84">
              <w:rPr>
                <w:rFonts w:ascii="Verdana" w:eastAsia="Arial MT" w:hAnsi="Verdana" w:cs="Arial MT"/>
                <w:lang w:val="es-ES"/>
              </w:rPr>
              <w:t>campos,</w:t>
            </w:r>
            <w:r w:rsidRPr="00D76C84">
              <w:rPr>
                <w:rFonts w:ascii="Verdana" w:eastAsia="Arial MT" w:hAnsi="Verdana" w:cs="Arial MT"/>
                <w:spacing w:val="-5"/>
                <w:lang w:val="es-ES"/>
              </w:rPr>
              <w:t xml:space="preserve"> como, </w:t>
            </w:r>
            <w:r w:rsidRPr="00D76C84">
              <w:rPr>
                <w:rFonts w:ascii="Verdana" w:eastAsia="Arial MT" w:hAnsi="Verdana" w:cs="Arial MT"/>
                <w:lang w:val="es-ES"/>
              </w:rPr>
              <w:t>por</w:t>
            </w:r>
            <w:r w:rsidRPr="00D76C84">
              <w:rPr>
                <w:rFonts w:ascii="Verdana" w:eastAsia="Arial MT" w:hAnsi="Verdana" w:cs="Arial MT"/>
                <w:spacing w:val="-5"/>
                <w:lang w:val="es-ES"/>
              </w:rPr>
              <w:t xml:space="preserve"> </w:t>
            </w:r>
            <w:r w:rsidRPr="00D76C84">
              <w:rPr>
                <w:rFonts w:ascii="Verdana" w:eastAsia="Arial MT" w:hAnsi="Verdana" w:cs="Arial MT"/>
                <w:lang w:val="es-ES"/>
              </w:rPr>
              <w:t>ejemplo,</w:t>
            </w:r>
            <w:r w:rsidRPr="00D76C84">
              <w:rPr>
                <w:rFonts w:ascii="Verdana" w:eastAsia="Arial MT" w:hAnsi="Verdana" w:cs="Arial MT"/>
                <w:spacing w:val="-6"/>
                <w:lang w:val="es-ES"/>
              </w:rPr>
              <w:t xml:space="preserve"> </w:t>
            </w:r>
            <w:r w:rsidRPr="00D76C84">
              <w:rPr>
                <w:rFonts w:ascii="Verdana" w:eastAsia="Arial MT" w:hAnsi="Verdana" w:cs="Arial MT"/>
                <w:lang w:val="es-ES"/>
              </w:rPr>
              <w:t>aspectos</w:t>
            </w:r>
            <w:r w:rsidRPr="00D76C84">
              <w:rPr>
                <w:rFonts w:ascii="Verdana" w:eastAsia="Arial MT" w:hAnsi="Verdana" w:cs="Arial MT"/>
                <w:spacing w:val="-8"/>
                <w:lang w:val="es-ES"/>
              </w:rPr>
              <w:t xml:space="preserve"> </w:t>
            </w:r>
            <w:r w:rsidRPr="00D76C84">
              <w:rPr>
                <w:rFonts w:ascii="Verdana" w:eastAsia="Arial MT" w:hAnsi="Verdana" w:cs="Arial MT"/>
                <w:lang w:val="es-ES"/>
              </w:rPr>
              <w:t>técnicos,</w:t>
            </w:r>
            <w:r w:rsidRPr="00D76C84">
              <w:rPr>
                <w:rFonts w:ascii="Verdana" w:eastAsia="Arial MT" w:hAnsi="Verdana" w:cs="Arial MT"/>
                <w:spacing w:val="-5"/>
                <w:lang w:val="es-ES"/>
              </w:rPr>
              <w:t xml:space="preserve"> </w:t>
            </w:r>
            <w:r w:rsidRPr="00D76C84">
              <w:rPr>
                <w:rFonts w:ascii="Verdana" w:eastAsia="Arial MT" w:hAnsi="Verdana" w:cs="Arial MT"/>
                <w:lang w:val="es-ES"/>
              </w:rPr>
              <w:lastRenderedPageBreak/>
              <w:t>administrativos,</w:t>
            </w:r>
            <w:r w:rsidRPr="00D76C84">
              <w:rPr>
                <w:rFonts w:ascii="Verdana" w:eastAsia="Arial MT" w:hAnsi="Verdana" w:cs="Arial MT"/>
                <w:spacing w:val="-8"/>
                <w:lang w:val="es-ES"/>
              </w:rPr>
              <w:t xml:space="preserve"> </w:t>
            </w:r>
            <w:r w:rsidRPr="00D76C84">
              <w:rPr>
                <w:rFonts w:ascii="Verdana" w:eastAsia="Arial MT" w:hAnsi="Verdana" w:cs="Arial MT"/>
                <w:lang w:val="es-ES"/>
              </w:rPr>
              <w:t>financieros,</w:t>
            </w:r>
            <w:r w:rsidRPr="00D76C84">
              <w:rPr>
                <w:rFonts w:ascii="Verdana" w:eastAsia="Arial MT" w:hAnsi="Verdana" w:cs="Arial MT"/>
                <w:spacing w:val="-58"/>
                <w:lang w:val="es-ES"/>
              </w:rPr>
              <w:t xml:space="preserve"> </w:t>
            </w:r>
            <w:r w:rsidRPr="00D76C84">
              <w:rPr>
                <w:rFonts w:ascii="Verdana" w:eastAsia="Arial MT" w:hAnsi="Verdana" w:cs="Arial MT"/>
                <w:lang w:val="es-ES"/>
              </w:rPr>
              <w:t>contables y jurídicos, lo que podría suponer la existencia de diferentes supervisores que hagan seguimiento a contratos cuyo alcance sea amplio, y abarque diferentes especializades, de tal manera que sea necesaria la supervisión separada por componentes –jurídico, administrativo, técnico, financiero o contable.</w:t>
            </w:r>
            <w:r>
              <w:rPr>
                <w:rFonts w:ascii="Verdana" w:eastAsia="Arial MT" w:hAnsi="Verdana" w:cs="Arial MT"/>
                <w:lang w:val="es-ES"/>
              </w:rPr>
              <w:t xml:space="preserve"> </w:t>
            </w:r>
          </w:p>
          <w:p w14:paraId="777F5572" w14:textId="77777777" w:rsidR="00732679" w:rsidRDefault="00732679" w:rsidP="00E4273D">
            <w:pPr>
              <w:widowControl w:val="0"/>
              <w:autoSpaceDE w:val="0"/>
              <w:autoSpaceDN w:val="0"/>
              <w:spacing w:before="120" w:after="120" w:line="276" w:lineRule="auto"/>
              <w:ind w:right="113" w:firstLine="590"/>
              <w:jc w:val="both"/>
              <w:rPr>
                <w:rFonts w:ascii="Verdana" w:eastAsia="Arial MT" w:hAnsi="Verdana" w:cs="Arial MT"/>
                <w:lang w:val="es-ES"/>
              </w:rPr>
            </w:pPr>
            <w:r>
              <w:rPr>
                <w:rFonts w:ascii="Verdana" w:eastAsia="Arial MT" w:hAnsi="Verdana" w:cs="Arial MT"/>
                <w:lang w:val="es-ES"/>
              </w:rPr>
              <w:t xml:space="preserve">Así mismo, puede presentarse una ejecución del contrato por lotes o en varias ciudades, situación bajo la cual, a criterio de la entidad contratante, podría tener uno o varios supervisores. </w:t>
            </w:r>
          </w:p>
          <w:p w14:paraId="6AFDE994" w14:textId="77777777" w:rsidR="00732679" w:rsidRDefault="00732679" w:rsidP="00E4273D">
            <w:pPr>
              <w:widowControl w:val="0"/>
              <w:autoSpaceDE w:val="0"/>
              <w:autoSpaceDN w:val="0"/>
              <w:spacing w:before="120" w:after="120" w:line="276" w:lineRule="auto"/>
              <w:ind w:right="113" w:firstLine="709"/>
              <w:jc w:val="both"/>
              <w:rPr>
                <w:rFonts w:ascii="Verdana" w:eastAsia="Arial MT" w:hAnsi="Verdana" w:cs="Arial MT"/>
                <w:lang w:val="es-ES"/>
              </w:rPr>
            </w:pPr>
            <w:r>
              <w:rPr>
                <w:rFonts w:ascii="Verdana" w:eastAsia="Arial MT" w:hAnsi="Verdana" w:cs="Arial MT"/>
                <w:lang w:val="es-ES"/>
              </w:rPr>
              <w:t>En efecto</w:t>
            </w:r>
            <w:r w:rsidRPr="00B234CF">
              <w:rPr>
                <w:rFonts w:ascii="Verdana" w:eastAsia="Arial MT" w:hAnsi="Verdana" w:cs="Arial MT"/>
                <w:lang w:val="es-ES"/>
              </w:rPr>
              <w:t>, resulta razonable y posible que la entidad contratante, al</w:t>
            </w:r>
            <w:r w:rsidRPr="00B234CF">
              <w:rPr>
                <w:rFonts w:ascii="Verdana" w:eastAsia="Arial MT" w:hAnsi="Verdana" w:cs="Arial MT"/>
                <w:spacing w:val="1"/>
                <w:lang w:val="es-ES"/>
              </w:rPr>
              <w:t xml:space="preserve"> </w:t>
            </w:r>
            <w:r w:rsidRPr="00B234CF">
              <w:rPr>
                <w:rFonts w:ascii="Verdana" w:eastAsia="Arial MT" w:hAnsi="Verdana" w:cs="Arial MT"/>
                <w:spacing w:val="-1"/>
                <w:lang w:val="es-ES"/>
              </w:rPr>
              <w:t>momento</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de</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analizar</w:t>
            </w:r>
            <w:r w:rsidRPr="00B234CF">
              <w:rPr>
                <w:rFonts w:ascii="Verdana" w:eastAsia="Arial MT" w:hAnsi="Verdana" w:cs="Arial MT"/>
                <w:spacing w:val="-13"/>
                <w:lang w:val="es-ES"/>
              </w:rPr>
              <w:t xml:space="preserve"> </w:t>
            </w:r>
            <w:r w:rsidRPr="00B234CF">
              <w:rPr>
                <w:rFonts w:ascii="Verdana" w:eastAsia="Arial MT" w:hAnsi="Verdana" w:cs="Arial MT"/>
                <w:lang w:val="es-ES"/>
              </w:rPr>
              <w:t>cómo</w:t>
            </w:r>
            <w:r w:rsidRPr="00B234CF">
              <w:rPr>
                <w:rFonts w:ascii="Verdana" w:eastAsia="Arial MT" w:hAnsi="Verdana" w:cs="Arial MT"/>
                <w:spacing w:val="-14"/>
                <w:lang w:val="es-ES"/>
              </w:rPr>
              <w:t xml:space="preserve"> </w:t>
            </w:r>
            <w:r w:rsidRPr="00B234CF">
              <w:rPr>
                <w:rFonts w:ascii="Verdana" w:eastAsia="Arial MT" w:hAnsi="Verdana" w:cs="Arial MT"/>
                <w:lang w:val="es-ES"/>
              </w:rPr>
              <w:t>ejercer</w:t>
            </w:r>
            <w:r w:rsidRPr="00B234CF">
              <w:rPr>
                <w:rFonts w:ascii="Verdana" w:eastAsia="Arial MT" w:hAnsi="Verdana" w:cs="Arial MT"/>
                <w:spacing w:val="-13"/>
                <w:lang w:val="es-ES"/>
              </w:rPr>
              <w:t xml:space="preserve"> </w:t>
            </w:r>
            <w:r w:rsidRPr="00B234CF">
              <w:rPr>
                <w:rFonts w:ascii="Verdana" w:eastAsia="Arial MT" w:hAnsi="Verdana" w:cs="Arial MT"/>
                <w:lang w:val="es-ES"/>
              </w:rPr>
              <w:t>las</w:t>
            </w:r>
            <w:r w:rsidRPr="00B234CF">
              <w:rPr>
                <w:rFonts w:ascii="Verdana" w:eastAsia="Arial MT" w:hAnsi="Verdana" w:cs="Arial MT"/>
                <w:spacing w:val="-16"/>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6"/>
                <w:lang w:val="es-ES"/>
              </w:rPr>
              <w:t xml:space="preserve"> </w:t>
            </w:r>
            <w:r w:rsidRPr="00B234CF">
              <w:rPr>
                <w:rFonts w:ascii="Verdana" w:eastAsia="Arial MT" w:hAnsi="Verdana" w:cs="Arial MT"/>
                <w:lang w:val="es-ES"/>
              </w:rPr>
              <w:t>de</w:t>
            </w:r>
            <w:r w:rsidRPr="00B234CF">
              <w:rPr>
                <w:rFonts w:ascii="Verdana" w:eastAsia="Arial MT" w:hAnsi="Verdana" w:cs="Arial MT"/>
                <w:spacing w:val="-14"/>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4"/>
                <w:lang w:val="es-ES"/>
              </w:rPr>
              <w:t xml:space="preserve"> </w:t>
            </w:r>
            <w:r w:rsidRPr="00B234CF">
              <w:rPr>
                <w:rFonts w:ascii="Verdana" w:eastAsia="Arial MT" w:hAnsi="Verdana" w:cs="Arial MT"/>
                <w:lang w:val="es-ES"/>
              </w:rPr>
              <w:t>del</w:t>
            </w:r>
            <w:r w:rsidRPr="00B234CF">
              <w:rPr>
                <w:rFonts w:ascii="Verdana" w:eastAsia="Arial MT" w:hAnsi="Verdana" w:cs="Arial MT"/>
                <w:spacing w:val="-15"/>
                <w:lang w:val="es-ES"/>
              </w:rPr>
              <w:t xml:space="preserve"> </w:t>
            </w:r>
            <w:r w:rsidRPr="00B234CF">
              <w:rPr>
                <w:rFonts w:ascii="Verdana" w:eastAsia="Arial MT" w:hAnsi="Verdana" w:cs="Arial MT"/>
                <w:lang w:val="es-ES"/>
              </w:rPr>
              <w:t>contrato,</w:t>
            </w:r>
            <w:r w:rsidRPr="00B234CF">
              <w:rPr>
                <w:rFonts w:ascii="Verdana" w:eastAsia="Arial MT" w:hAnsi="Verdana" w:cs="Arial MT"/>
                <w:spacing w:val="-13"/>
                <w:lang w:val="es-ES"/>
              </w:rPr>
              <w:t xml:space="preserve"> </w:t>
            </w:r>
            <w:r w:rsidRPr="00B234CF">
              <w:rPr>
                <w:rFonts w:ascii="Verdana" w:eastAsia="Arial MT" w:hAnsi="Verdana" w:cs="Arial MT"/>
                <w:lang w:val="es-ES"/>
              </w:rPr>
              <w:t>determine</w:t>
            </w:r>
            <w:r w:rsidRPr="00B234CF">
              <w:rPr>
                <w:rFonts w:ascii="Verdana" w:eastAsia="Arial MT" w:hAnsi="Verdana" w:cs="Arial MT"/>
                <w:spacing w:val="-17"/>
                <w:lang w:val="es-ES"/>
              </w:rPr>
              <w:t xml:space="preserve"> </w:t>
            </w:r>
            <w:r w:rsidRPr="00B234CF">
              <w:rPr>
                <w:rFonts w:ascii="Verdana" w:eastAsia="Arial MT" w:hAnsi="Verdana" w:cs="Arial MT"/>
                <w:lang w:val="es-ES"/>
              </w:rPr>
              <w:t>que</w:t>
            </w:r>
            <w:r w:rsidRPr="00B234CF">
              <w:rPr>
                <w:rFonts w:ascii="Verdana" w:eastAsia="Arial MT" w:hAnsi="Verdana" w:cs="Arial MT"/>
                <w:spacing w:val="-14"/>
                <w:lang w:val="es-ES"/>
              </w:rPr>
              <w:t xml:space="preserve"> </w:t>
            </w:r>
            <w:r w:rsidRPr="00B234CF">
              <w:rPr>
                <w:rFonts w:ascii="Verdana" w:eastAsia="Arial MT" w:hAnsi="Verdana" w:cs="Arial MT"/>
                <w:lang w:val="es-ES"/>
              </w:rPr>
              <w:t>estas</w:t>
            </w:r>
            <w:r w:rsidRPr="00B234CF">
              <w:rPr>
                <w:rFonts w:ascii="Verdana" w:eastAsia="Arial MT" w:hAnsi="Verdana" w:cs="Arial MT"/>
                <w:spacing w:val="-59"/>
                <w:lang w:val="es-ES"/>
              </w:rPr>
              <w:t xml:space="preserve"> </w:t>
            </w:r>
            <w:r w:rsidRPr="00B234CF">
              <w:rPr>
                <w:rFonts w:ascii="Verdana" w:eastAsia="Arial MT" w:hAnsi="Verdana" w:cs="Arial MT"/>
                <w:lang w:val="es-ES"/>
              </w:rPr>
              <w:t>deban realizarse por más de un servidor público. Es decir, es posible que las actividades de</w:t>
            </w:r>
            <w:r w:rsidRPr="00B234CF">
              <w:rPr>
                <w:rFonts w:ascii="Verdana" w:eastAsia="Arial MT" w:hAnsi="Verdana" w:cs="Arial MT"/>
                <w:spacing w:val="1"/>
                <w:lang w:val="es-ES"/>
              </w:rPr>
              <w:t xml:space="preserve"> </w:t>
            </w:r>
            <w:r w:rsidRPr="00B234CF">
              <w:rPr>
                <w:rFonts w:ascii="Verdana" w:eastAsia="Arial MT" w:hAnsi="Verdana" w:cs="Arial MT"/>
                <w:lang w:val="es-ES"/>
              </w:rPr>
              <w:t xml:space="preserve">seguimiento de ejecución del contrato sean distribuidas, </w:t>
            </w:r>
            <w:proofErr w:type="gramStart"/>
            <w:r w:rsidRPr="00B234CF">
              <w:rPr>
                <w:rFonts w:ascii="Verdana" w:eastAsia="Arial MT" w:hAnsi="Verdana" w:cs="Arial MT"/>
                <w:lang w:val="es-ES"/>
              </w:rPr>
              <w:t>de acuerdo a</w:t>
            </w:r>
            <w:proofErr w:type="gramEnd"/>
            <w:r w:rsidRPr="00B234CF">
              <w:rPr>
                <w:rFonts w:ascii="Verdana" w:eastAsia="Arial MT" w:hAnsi="Verdana" w:cs="Arial MT"/>
                <w:lang w:val="es-ES"/>
              </w:rPr>
              <w:t xml:space="preserve"> la especialidad de los</w:t>
            </w:r>
            <w:r w:rsidRPr="00B234CF">
              <w:rPr>
                <w:rFonts w:ascii="Verdana" w:eastAsia="Arial MT" w:hAnsi="Verdana" w:cs="Arial MT"/>
                <w:spacing w:val="1"/>
                <w:lang w:val="es-ES"/>
              </w:rPr>
              <w:t xml:space="preserve"> </w:t>
            </w:r>
            <w:r w:rsidRPr="00B234CF">
              <w:rPr>
                <w:rFonts w:ascii="Verdana" w:eastAsia="Arial MT" w:hAnsi="Verdana" w:cs="Arial MT"/>
                <w:lang w:val="es-ES"/>
              </w:rPr>
              <w:t>servidores</w:t>
            </w:r>
            <w:r>
              <w:rPr>
                <w:rFonts w:ascii="Verdana" w:eastAsia="Arial MT" w:hAnsi="Verdana" w:cs="Arial MT"/>
                <w:lang w:val="es-ES"/>
              </w:rPr>
              <w:t>, lo que implica una supervisión colegiada. En todo caso</w:t>
            </w:r>
            <w:r w:rsidRPr="00B234CF">
              <w:rPr>
                <w:rFonts w:ascii="Verdana" w:eastAsia="Arial MT" w:hAnsi="Verdana" w:cs="Arial MT"/>
                <w:lang w:val="es-ES"/>
              </w:rPr>
              <w:t>, deberá tener en cuenta que las funciones propias de los cargos, y los</w:t>
            </w:r>
            <w:r w:rsidRPr="00B234CF">
              <w:rPr>
                <w:rFonts w:ascii="Verdana" w:eastAsia="Arial MT" w:hAnsi="Verdana" w:cs="Arial MT"/>
                <w:spacing w:val="1"/>
                <w:lang w:val="es-ES"/>
              </w:rPr>
              <w:t xml:space="preserve"> </w:t>
            </w:r>
            <w:r w:rsidRPr="00B234CF">
              <w:rPr>
                <w:rFonts w:ascii="Verdana" w:eastAsia="Arial MT" w:hAnsi="Verdana" w:cs="Arial MT"/>
                <w:lang w:val="es-ES"/>
              </w:rPr>
              <w:t>perfiles, conocimientos y experiencia de los funcionarios designados, guarden relación directa</w:t>
            </w:r>
            <w:r w:rsidRPr="00B234CF">
              <w:rPr>
                <w:rFonts w:ascii="Verdana" w:eastAsia="Arial MT" w:hAnsi="Verdana" w:cs="Arial MT"/>
                <w:spacing w:val="1"/>
                <w:lang w:val="es-ES"/>
              </w:rPr>
              <w:t xml:space="preserve"> </w:t>
            </w:r>
            <w:r w:rsidRPr="00B234CF">
              <w:rPr>
                <w:rFonts w:ascii="Verdana" w:eastAsia="Arial MT" w:hAnsi="Verdana" w:cs="Arial MT"/>
                <w:lang w:val="es-ES"/>
              </w:rPr>
              <w:t>con el objeto del contrato y sus aspectos a supervisar. Lo anterior pretende que la vigilancia del</w:t>
            </w:r>
            <w:r w:rsidRPr="00B234CF">
              <w:rPr>
                <w:rFonts w:ascii="Verdana" w:eastAsia="Arial MT" w:hAnsi="Verdana" w:cs="Arial MT"/>
                <w:spacing w:val="-59"/>
                <w:lang w:val="es-ES"/>
              </w:rPr>
              <w:t xml:space="preserve"> </w:t>
            </w:r>
            <w:r w:rsidRPr="00B234CF">
              <w:rPr>
                <w:rFonts w:ascii="Verdana" w:eastAsia="Arial MT" w:hAnsi="Verdana" w:cs="Arial MT"/>
                <w:lang w:val="es-ES"/>
              </w:rPr>
              <w:t>contrato se realice de manera idónea y suficiente, con distribución equitativa de cargas y</w:t>
            </w:r>
            <w:r w:rsidRPr="00B234CF">
              <w:rPr>
                <w:rFonts w:ascii="Verdana" w:eastAsia="Arial MT" w:hAnsi="Verdana" w:cs="Arial MT"/>
                <w:spacing w:val="1"/>
                <w:lang w:val="es-ES"/>
              </w:rPr>
              <w:t xml:space="preserve"> </w:t>
            </w:r>
            <w:r w:rsidRPr="00B234CF">
              <w:rPr>
                <w:rFonts w:ascii="Verdana" w:eastAsia="Arial MT" w:hAnsi="Verdana" w:cs="Arial MT"/>
                <w:lang w:val="es-ES"/>
              </w:rPr>
              <w:t xml:space="preserve">responsabilidades, </w:t>
            </w:r>
            <w:r>
              <w:rPr>
                <w:rFonts w:ascii="Verdana" w:eastAsia="Arial MT" w:hAnsi="Verdana" w:cs="Arial MT"/>
                <w:lang w:val="es-ES"/>
              </w:rPr>
              <w:t xml:space="preserve">y </w:t>
            </w:r>
            <w:r w:rsidRPr="00B234CF">
              <w:rPr>
                <w:rFonts w:ascii="Verdana" w:eastAsia="Arial MT" w:hAnsi="Verdana" w:cs="Arial MT"/>
                <w:lang w:val="es-ES"/>
              </w:rPr>
              <w:t>en</w:t>
            </w:r>
            <w:r w:rsidRPr="00B234CF">
              <w:rPr>
                <w:rFonts w:ascii="Verdana" w:eastAsia="Arial MT" w:hAnsi="Verdana" w:cs="Arial MT"/>
                <w:spacing w:val="-3"/>
                <w:lang w:val="es-ES"/>
              </w:rPr>
              <w:t xml:space="preserve"> </w:t>
            </w:r>
            <w:r w:rsidRPr="00B234CF">
              <w:rPr>
                <w:rFonts w:ascii="Verdana" w:eastAsia="Arial MT" w:hAnsi="Verdana" w:cs="Arial MT"/>
                <w:lang w:val="es-ES"/>
              </w:rPr>
              <w:t>aplicación</w:t>
            </w:r>
            <w:r w:rsidRPr="00B234CF">
              <w:rPr>
                <w:rFonts w:ascii="Verdana" w:eastAsia="Arial MT" w:hAnsi="Verdana" w:cs="Arial MT"/>
                <w:spacing w:val="-2"/>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2"/>
                <w:lang w:val="es-ES"/>
              </w:rPr>
              <w:t xml:space="preserve"> </w:t>
            </w:r>
            <w:r w:rsidRPr="00B234CF">
              <w:rPr>
                <w:rFonts w:ascii="Verdana" w:eastAsia="Arial MT" w:hAnsi="Verdana" w:cs="Arial MT"/>
                <w:lang w:val="es-ES"/>
              </w:rPr>
              <w:t>coordinación</w:t>
            </w:r>
            <w:r w:rsidRPr="00B234CF">
              <w:rPr>
                <w:rFonts w:ascii="Verdana" w:eastAsia="Arial MT" w:hAnsi="Verdana" w:cs="Arial MT"/>
                <w:spacing w:val="-3"/>
                <w:lang w:val="es-ES"/>
              </w:rPr>
              <w:t xml:space="preserve"> </w:t>
            </w:r>
            <w:r w:rsidRPr="00B234CF">
              <w:rPr>
                <w:rFonts w:ascii="Verdana" w:eastAsia="Arial MT" w:hAnsi="Verdana" w:cs="Arial MT"/>
                <w:lang w:val="es-ES"/>
              </w:rPr>
              <w:t>y</w:t>
            </w:r>
            <w:r w:rsidRPr="00B234CF">
              <w:rPr>
                <w:rFonts w:ascii="Verdana" w:eastAsia="Arial MT" w:hAnsi="Verdana" w:cs="Arial MT"/>
                <w:spacing w:val="-4"/>
                <w:lang w:val="es-ES"/>
              </w:rPr>
              <w:t xml:space="preserve"> </w:t>
            </w:r>
            <w:r w:rsidRPr="00B234CF">
              <w:rPr>
                <w:rFonts w:ascii="Verdana" w:eastAsia="Arial MT" w:hAnsi="Verdana" w:cs="Arial MT"/>
                <w:lang w:val="es-ES"/>
              </w:rPr>
              <w:t>eficacia</w:t>
            </w:r>
            <w:r w:rsidRPr="00B234CF">
              <w:rPr>
                <w:rFonts w:ascii="Verdana" w:eastAsia="Arial MT" w:hAnsi="Verdana" w:cs="Arial MT"/>
                <w:spacing w:val="-5"/>
                <w:lang w:val="es-ES"/>
              </w:rPr>
              <w:t xml:space="preserve"> </w:t>
            </w:r>
            <w:r w:rsidRPr="00B234CF">
              <w:rPr>
                <w:rFonts w:ascii="Verdana" w:eastAsia="Arial MT" w:hAnsi="Verdana" w:cs="Arial MT"/>
                <w:lang w:val="es-ES"/>
              </w:rPr>
              <w:t>que</w:t>
            </w:r>
            <w:r w:rsidRPr="00B234CF">
              <w:rPr>
                <w:rFonts w:ascii="Verdana" w:eastAsia="Arial MT" w:hAnsi="Verdana" w:cs="Arial MT"/>
                <w:spacing w:val="-4"/>
                <w:lang w:val="es-ES"/>
              </w:rPr>
              <w:t xml:space="preserve"> </w:t>
            </w:r>
            <w:r w:rsidRPr="00B234CF">
              <w:rPr>
                <w:rFonts w:ascii="Verdana" w:eastAsia="Arial MT" w:hAnsi="Verdana" w:cs="Arial MT"/>
                <w:lang w:val="es-ES"/>
              </w:rPr>
              <w:t>rigen</w:t>
            </w:r>
            <w:r w:rsidRPr="00B234CF">
              <w:rPr>
                <w:rFonts w:ascii="Verdana" w:eastAsia="Arial MT" w:hAnsi="Verdana" w:cs="Arial MT"/>
                <w:spacing w:val="-3"/>
                <w:lang w:val="es-ES"/>
              </w:rPr>
              <w:t xml:space="preserve"> </w:t>
            </w:r>
            <w:r w:rsidRPr="00B234CF">
              <w:rPr>
                <w:rFonts w:ascii="Verdana" w:eastAsia="Arial MT" w:hAnsi="Verdana" w:cs="Arial MT"/>
                <w:lang w:val="es-ES"/>
              </w:rPr>
              <w:t>el</w:t>
            </w:r>
            <w:r w:rsidRPr="00B234CF">
              <w:rPr>
                <w:rFonts w:ascii="Verdana" w:eastAsia="Arial MT" w:hAnsi="Verdana" w:cs="Arial MT"/>
                <w:spacing w:val="-3"/>
                <w:lang w:val="es-ES"/>
              </w:rPr>
              <w:t xml:space="preserve"> </w:t>
            </w:r>
            <w:r w:rsidRPr="00B234CF">
              <w:rPr>
                <w:rFonts w:ascii="Verdana" w:eastAsia="Arial MT" w:hAnsi="Verdana" w:cs="Arial MT"/>
                <w:lang w:val="es-ES"/>
              </w:rPr>
              <w:t>ejercicio</w:t>
            </w:r>
            <w:r w:rsidRPr="00B234CF">
              <w:rPr>
                <w:rFonts w:ascii="Verdana" w:eastAsia="Arial MT" w:hAnsi="Verdana" w:cs="Arial MT"/>
                <w:spacing w:val="-58"/>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función</w:t>
            </w:r>
            <w:r w:rsidRPr="00B234CF">
              <w:rPr>
                <w:rFonts w:ascii="Verdana" w:eastAsia="Arial MT" w:hAnsi="Verdana" w:cs="Arial MT"/>
                <w:spacing w:val="1"/>
                <w:lang w:val="es-ES"/>
              </w:rPr>
              <w:t xml:space="preserve"> </w:t>
            </w:r>
            <w:r w:rsidRPr="00B234CF">
              <w:rPr>
                <w:rFonts w:ascii="Verdana" w:eastAsia="Arial MT" w:hAnsi="Verdana" w:cs="Arial MT"/>
                <w:lang w:val="es-ES"/>
              </w:rPr>
              <w:t>administrativa.</w:t>
            </w:r>
            <w:r w:rsidRPr="00B234CF">
              <w:rPr>
                <w:rFonts w:ascii="Verdana" w:eastAsia="Arial MT" w:hAnsi="Verdana" w:cs="Arial MT"/>
                <w:spacing w:val="1"/>
                <w:lang w:val="es-ES"/>
              </w:rPr>
              <w:t xml:space="preserve"> </w:t>
            </w:r>
            <w:r w:rsidRPr="00B234CF">
              <w:rPr>
                <w:rFonts w:ascii="Verdana" w:eastAsia="Arial MT" w:hAnsi="Verdana" w:cs="Arial MT"/>
                <w:lang w:val="es-ES"/>
              </w:rPr>
              <w:t>Estos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son</w:t>
            </w:r>
            <w:r w:rsidRPr="00B234CF">
              <w:rPr>
                <w:rFonts w:ascii="Verdana" w:eastAsia="Arial MT" w:hAnsi="Verdana" w:cs="Arial MT"/>
                <w:spacing w:val="1"/>
                <w:lang w:val="es-ES"/>
              </w:rPr>
              <w:t xml:space="preserve"> </w:t>
            </w:r>
            <w:r w:rsidRPr="00B234CF">
              <w:rPr>
                <w:rFonts w:ascii="Verdana" w:eastAsia="Arial MT" w:hAnsi="Verdana" w:cs="Arial MT"/>
                <w:lang w:val="es-ES"/>
              </w:rPr>
              <w:t>aplicables</w:t>
            </w:r>
            <w:r w:rsidRPr="00B234CF">
              <w:rPr>
                <w:rFonts w:ascii="Verdana" w:eastAsia="Arial MT" w:hAnsi="Verdana" w:cs="Arial MT"/>
                <w:spacing w:val="1"/>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contratación</w:t>
            </w:r>
            <w:r w:rsidRPr="00B234CF">
              <w:rPr>
                <w:rFonts w:ascii="Verdana" w:eastAsia="Arial MT" w:hAnsi="Verdana" w:cs="Arial MT"/>
                <w:spacing w:val="1"/>
                <w:lang w:val="es-ES"/>
              </w:rPr>
              <w:t xml:space="preserve"> </w:t>
            </w:r>
            <w:r w:rsidRPr="00B234CF">
              <w:rPr>
                <w:rFonts w:ascii="Verdana" w:eastAsia="Arial MT" w:hAnsi="Verdana" w:cs="Arial MT"/>
                <w:lang w:val="es-ES"/>
              </w:rPr>
              <w:t>estatal</w:t>
            </w:r>
            <w:r w:rsidRPr="00B234CF">
              <w:rPr>
                <w:rFonts w:ascii="Verdana" w:eastAsia="Arial MT" w:hAnsi="Verdana" w:cs="Arial MT"/>
                <w:spacing w:val="1"/>
                <w:lang w:val="es-ES"/>
              </w:rPr>
              <w:t xml:space="preserve"> </w:t>
            </w:r>
            <w:r w:rsidRPr="00B234CF">
              <w:rPr>
                <w:rFonts w:ascii="Verdana" w:eastAsia="Arial MT" w:hAnsi="Verdana" w:cs="Arial MT"/>
                <w:lang w:val="es-ES"/>
              </w:rPr>
              <w:t>por</w:t>
            </w:r>
            <w:r w:rsidRPr="00B234CF">
              <w:rPr>
                <w:rFonts w:ascii="Verdana" w:eastAsia="Arial MT" w:hAnsi="Verdana" w:cs="Arial MT"/>
                <w:spacing w:val="1"/>
                <w:lang w:val="es-ES"/>
              </w:rPr>
              <w:t xml:space="preserve"> </w:t>
            </w:r>
            <w:r w:rsidRPr="00B234CF">
              <w:rPr>
                <w:rFonts w:ascii="Verdana" w:eastAsia="Arial MT" w:hAnsi="Verdana" w:cs="Arial MT"/>
                <w:lang w:val="es-ES"/>
              </w:rPr>
              <w:t>disposición</w:t>
            </w:r>
            <w:r w:rsidRPr="00B234CF">
              <w:rPr>
                <w:rFonts w:ascii="Verdana" w:eastAsia="Arial MT" w:hAnsi="Verdana" w:cs="Arial MT"/>
                <w:spacing w:val="-1"/>
                <w:lang w:val="es-ES"/>
              </w:rPr>
              <w:t xml:space="preserve"> </w:t>
            </w:r>
            <w:r w:rsidRPr="00B234CF">
              <w:rPr>
                <w:rFonts w:ascii="Verdana" w:eastAsia="Arial MT" w:hAnsi="Verdana" w:cs="Arial MT"/>
                <w:lang w:val="es-ES"/>
              </w:rPr>
              <w:t>del artículo 23 de la Ley 80</w:t>
            </w:r>
            <w:r w:rsidRPr="00B234CF">
              <w:rPr>
                <w:rFonts w:ascii="Verdana" w:eastAsia="Arial MT" w:hAnsi="Verdana" w:cs="Arial MT"/>
                <w:spacing w:val="-2"/>
                <w:lang w:val="es-ES"/>
              </w:rPr>
              <w:t xml:space="preserve"> </w:t>
            </w:r>
            <w:r w:rsidRPr="00B234CF">
              <w:rPr>
                <w:rFonts w:ascii="Verdana" w:eastAsia="Arial MT" w:hAnsi="Verdana" w:cs="Arial MT"/>
                <w:lang w:val="es-ES"/>
              </w:rPr>
              <w:t>de 1993.</w:t>
            </w:r>
          </w:p>
          <w:p w14:paraId="29F6B3A6" w14:textId="77777777" w:rsidR="00732679" w:rsidRPr="00B234CF" w:rsidRDefault="00732679" w:rsidP="00E4273D">
            <w:pPr>
              <w:widowControl w:val="0"/>
              <w:autoSpaceDE w:val="0"/>
              <w:autoSpaceDN w:val="0"/>
              <w:spacing w:before="120" w:after="120" w:line="276" w:lineRule="auto"/>
              <w:ind w:right="113" w:firstLine="709"/>
              <w:jc w:val="both"/>
              <w:rPr>
                <w:rFonts w:ascii="Verdana" w:eastAsia="Arial MT" w:hAnsi="Verdana" w:cs="Arial"/>
                <w:lang w:val="es-ES"/>
              </w:rPr>
            </w:pPr>
            <w:r w:rsidRPr="00BC5D42">
              <w:rPr>
                <w:rFonts w:ascii="Verdana" w:eastAsia="Arial MT" w:hAnsi="Verdana" w:cs="Arial"/>
                <w:spacing w:val="1"/>
                <w:lang w:val="es-ES"/>
              </w:rPr>
              <w:t>Por su parte, el supervisor designado por la entidad estatal es quien ostenta la responsabilidad de aprobar los pagos, ya que sobre él recae la obligación de garantizar que los entregables cumplen con las condiciones pactadas en el contrato. Los apoyos a la supervisión, aunque importantes, no poseen el mismo nivel jerárquico ni la carga de responsabilidad, lo que significa que sus conceptos son orientadores y no vinculantes. Esta diferenciación asegura que la toma de decisiones sobre el uso de recursos públicos se mantenga en manos de funcionarios investidos de autoridad, preservando así la legalidad, la rendición de cuentas y la confianza institucional</w:t>
            </w:r>
            <w:r>
              <w:rPr>
                <w:rFonts w:ascii="Verdana" w:eastAsia="Arial MT" w:hAnsi="Verdana" w:cs="Arial"/>
                <w:lang w:val="es-ES"/>
              </w:rPr>
              <w:t xml:space="preserve">. </w:t>
            </w:r>
          </w:p>
          <w:p w14:paraId="7856BBE5" w14:textId="77777777" w:rsidR="00732679" w:rsidRDefault="00732679" w:rsidP="00E4273D">
            <w:pPr>
              <w:spacing w:before="120" w:line="276" w:lineRule="auto"/>
              <w:ind w:firstLine="734"/>
              <w:jc w:val="both"/>
              <w:rPr>
                <w:rFonts w:ascii="Verdana" w:eastAsia="Arial MT" w:hAnsi="Verdana" w:cs="Arial MT"/>
                <w:lang w:val="es-ES"/>
              </w:rPr>
            </w:pPr>
            <w:r>
              <w:rPr>
                <w:rFonts w:ascii="Verdana" w:eastAsia="Arial MT" w:hAnsi="Verdana" w:cs="Arial MT"/>
                <w:lang w:val="es-ES"/>
              </w:rPr>
              <w:t>Ahora bien, l</w:t>
            </w:r>
            <w:r w:rsidRPr="004D2B6F">
              <w:rPr>
                <w:rFonts w:ascii="Verdana" w:eastAsia="Arial MT" w:hAnsi="Verdana" w:cs="Arial MT"/>
                <w:lang w:val="es-ES"/>
              </w:rPr>
              <w:t xml:space="preserve">a práctica administrativa en el seguimiento y control de los contratos estatales exige considerar tres aspectos fundamentales. En primer lugar, la supervisión y sus apoyos no están sujetos a un número </w:t>
            </w:r>
            <w:r w:rsidRPr="004D2B6F">
              <w:rPr>
                <w:rFonts w:ascii="Verdana" w:eastAsia="Arial MT" w:hAnsi="Verdana" w:cs="Arial MT"/>
                <w:lang w:val="es-ES"/>
              </w:rPr>
              <w:lastRenderedPageBreak/>
              <w:t xml:space="preserve">predeterminado de responsables, lo que implica que la entidad, bajo la dirección de su representante legal, debe revisar y garantizar que exista una estructura adecuada para el </w:t>
            </w:r>
            <w:r>
              <w:rPr>
                <w:rFonts w:ascii="Verdana" w:eastAsia="Arial MT" w:hAnsi="Verdana" w:cs="Arial MT"/>
                <w:lang w:val="es-ES"/>
              </w:rPr>
              <w:t xml:space="preserve">seguimiento </w:t>
            </w:r>
            <w:r w:rsidRPr="004D2B6F">
              <w:rPr>
                <w:rFonts w:ascii="Verdana" w:eastAsia="Arial MT" w:hAnsi="Verdana" w:cs="Arial MT"/>
                <w:lang w:val="es-ES"/>
              </w:rPr>
              <w:t>contractual. En segundo lugar, la designación de supervisores y de quienes los apoyan puede establecerse directamente en el contrato o en documentos complementarios, donde se especifica qué servidores públicos y contratistas de apoyo estarán encargados de esta labor, siempre con la debida comunicación previa para asegurar transparencia y claridad en las funciones asignadas.</w:t>
            </w:r>
            <w:r>
              <w:rPr>
                <w:rFonts w:ascii="Verdana" w:eastAsia="Arial MT" w:hAnsi="Verdana" w:cs="Arial MT"/>
                <w:lang w:val="es-ES"/>
              </w:rPr>
              <w:t xml:space="preserve"> </w:t>
            </w:r>
            <w:r w:rsidRPr="004D2B6F">
              <w:rPr>
                <w:rFonts w:ascii="Verdana" w:eastAsia="Arial MT" w:hAnsi="Verdana" w:cs="Arial MT"/>
                <w:lang w:val="es-ES"/>
              </w:rPr>
              <w:t xml:space="preserve">En tercer lugar, resulta esencial destacar el deber legal de seguimiento de la ejecución contractual, el cual comprende la dirección, vigilancia y control del cumplimiento de las obligaciones pactadas. Esta responsabilidad recae principalmente en el jefe o representante legal de la entidad, dado su rol en la conducción y administración de la actividad contractual, pero también involucra a los servidores públicos que participan en el proceso, como los supervisores. </w:t>
            </w:r>
          </w:p>
          <w:p w14:paraId="3273432B" w14:textId="77777777" w:rsidR="00732679" w:rsidRPr="003D494E" w:rsidRDefault="00732679" w:rsidP="00E4273D">
            <w:pPr>
              <w:spacing w:before="120" w:line="276" w:lineRule="auto"/>
              <w:ind w:firstLine="709"/>
              <w:jc w:val="both"/>
              <w:rPr>
                <w:rFonts w:ascii="Verdana" w:eastAsia="Arial MT" w:hAnsi="Verdana" w:cs="Arial MT"/>
                <w:lang w:val="es-ES"/>
              </w:rPr>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w:t>
            </w:r>
            <w:r>
              <w:rPr>
                <w:rFonts w:ascii="Verdana" w:hAnsi="Verdana" w:cs="Arial"/>
                <w:lang w:val="es-ES_tradnl" w:eastAsia="es-ES"/>
              </w:rPr>
              <w:t xml:space="preserve">ales, fiscales y disciplinarias. </w:t>
            </w:r>
          </w:p>
        </w:tc>
      </w:tr>
    </w:tbl>
    <w:p w14:paraId="7D64FB20" w14:textId="77777777" w:rsidR="00732679" w:rsidRPr="00B57A1B" w:rsidRDefault="00732679" w:rsidP="00732679">
      <w:pPr>
        <w:spacing w:after="0" w:line="276" w:lineRule="auto"/>
        <w:jc w:val="both"/>
        <w:rPr>
          <w:rFonts w:ascii="Verdana" w:eastAsia="Calibri" w:hAnsi="Verdana" w:cs="Arial"/>
          <w:bCs/>
          <w:color w:val="000000" w:themeColor="text1"/>
        </w:rPr>
      </w:pPr>
      <w:bookmarkStart w:id="1" w:name="_Hlk78820161"/>
      <w:bookmarkStart w:id="2" w:name="_Hlk37703813"/>
    </w:p>
    <w:p w14:paraId="2602FD14" w14:textId="77777777" w:rsidR="00732679" w:rsidRPr="00B57A1B" w:rsidRDefault="00732679" w:rsidP="00732679">
      <w:pPr>
        <w:numPr>
          <w:ilvl w:val="0"/>
          <w:numId w:val="2"/>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5BB3A4E2" w14:textId="77777777" w:rsidR="00732679" w:rsidRPr="00B57A1B" w:rsidRDefault="00732679" w:rsidP="00732679">
      <w:pPr>
        <w:spacing w:after="0" w:line="276" w:lineRule="auto"/>
        <w:rPr>
          <w:rFonts w:ascii="Verdana" w:eastAsia="Calibri" w:hAnsi="Verdana" w:cs="Times New Roman"/>
          <w:b/>
          <w:bCs/>
          <w:lang w:val="es-ES"/>
        </w:rPr>
      </w:pPr>
    </w:p>
    <w:p w14:paraId="15C949EC" w14:textId="77777777" w:rsidR="00732679" w:rsidRDefault="00732679" w:rsidP="00732679">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662591B6" w14:textId="77777777" w:rsidR="00732679" w:rsidRPr="003C0ED7" w:rsidRDefault="00732679" w:rsidP="00732679">
      <w:pPr>
        <w:spacing w:after="0" w:line="276" w:lineRule="auto"/>
        <w:jc w:val="both"/>
        <w:rPr>
          <w:rFonts w:ascii="Verdana" w:eastAsia="Calibri" w:hAnsi="Verdana" w:cs="Arial"/>
          <w:lang w:val="es-ES"/>
        </w:rPr>
      </w:pPr>
    </w:p>
    <w:p w14:paraId="4A53EF0C" w14:textId="77777777" w:rsidR="00732679" w:rsidRPr="00E7254D" w:rsidRDefault="00732679" w:rsidP="00732679">
      <w:pPr>
        <w:spacing w:after="120" w:line="276" w:lineRule="auto"/>
        <w:ind w:firstLine="709"/>
        <w:jc w:val="both"/>
        <w:rPr>
          <w:rFonts w:ascii="Verdana" w:eastAsia="Calibri" w:hAnsi="Verdana" w:cs="Arial"/>
          <w:color w:val="000000"/>
          <w:lang w:val="es-ES"/>
        </w:rPr>
      </w:pPr>
      <w:r w:rsidRPr="00E7254D">
        <w:rPr>
          <w:rFonts w:ascii="Verdana" w:eastAsia="Calibri" w:hAnsi="Verdana" w:cs="Arial"/>
          <w:color w:val="000000"/>
          <w:lang w:val="es-ES"/>
        </w:rPr>
        <w:t>A través de la actividad contractual, el Estado adquiere bienes, obras y servicios para cumplir los fines que le impone el ordenamiento jurídico, garantizando así la continu</w:t>
      </w:r>
      <w:r>
        <w:rPr>
          <w:rFonts w:ascii="Verdana" w:eastAsia="Calibri" w:hAnsi="Verdana" w:cs="Arial"/>
          <w:color w:val="000000"/>
          <w:lang w:val="es-ES"/>
        </w:rPr>
        <w:t>a</w:t>
      </w:r>
      <w:r w:rsidRPr="00E7254D">
        <w:rPr>
          <w:rFonts w:ascii="Verdana" w:eastAsia="Calibri" w:hAnsi="Verdana" w:cs="Arial"/>
          <w:color w:val="000000"/>
          <w:lang w:val="es-ES"/>
        </w:rPr>
        <w:t xml:space="preserve">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w:t>
      </w:r>
      <w:r w:rsidRPr="00E7254D">
        <w:rPr>
          <w:rFonts w:ascii="Verdana" w:eastAsia="Calibri" w:hAnsi="Verdana" w:cs="Arial"/>
          <w:color w:val="000000"/>
          <w:lang w:val="es-ES"/>
        </w:rPr>
        <w:lastRenderedPageBreak/>
        <w:t>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110689D6" w14:textId="77777777" w:rsidR="00732679" w:rsidRPr="00E7254D" w:rsidRDefault="00732679" w:rsidP="00732679">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42E28E7D" w14:textId="77777777" w:rsidR="00732679" w:rsidRPr="00E7254D" w:rsidRDefault="00732679" w:rsidP="00732679">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1"/>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2"/>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3"/>
      </w:r>
      <w:r w:rsidRPr="00E7254D">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088130A6" w14:textId="77777777" w:rsidR="00732679" w:rsidRPr="00624EEC" w:rsidRDefault="00732679" w:rsidP="00732679">
      <w:pPr>
        <w:spacing w:after="0"/>
        <w:ind w:left="709"/>
        <w:contextualSpacing/>
        <w:jc w:val="both"/>
        <w:rPr>
          <w:rFonts w:ascii="Verdana" w:eastAsia="Times New Roman" w:hAnsi="Verdana" w:cs="Arial"/>
          <w:sz w:val="20"/>
          <w:szCs w:val="20"/>
          <w:lang w:val="es-ES_tradnl" w:eastAsia="es-MX"/>
        </w:rPr>
      </w:pPr>
    </w:p>
    <w:p w14:paraId="5F33FE9C" w14:textId="77777777" w:rsidR="00732679" w:rsidRPr="00F632DD" w:rsidRDefault="00732679" w:rsidP="00732679">
      <w:pPr>
        <w:spacing w:after="0" w:line="240" w:lineRule="auto"/>
        <w:ind w:left="709" w:right="709"/>
        <w:contextualSpacing/>
        <w:jc w:val="both"/>
        <w:rPr>
          <w:rFonts w:ascii="Verdana" w:eastAsia="Times New Roman" w:hAnsi="Verdana" w:cs="Arial"/>
          <w:sz w:val="20"/>
          <w:szCs w:val="20"/>
          <w:lang w:val="es-ES_tradnl" w:eastAsia="es-MX"/>
        </w:rPr>
      </w:pPr>
      <w:r w:rsidRPr="00F632DD">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F632DD">
        <w:rPr>
          <w:rFonts w:ascii="Verdana" w:eastAsia="Times New Roman" w:hAnsi="Verdana" w:cs="Arial"/>
          <w:sz w:val="20"/>
          <w:szCs w:val="20"/>
          <w:vertAlign w:val="superscript"/>
          <w:lang w:val="es-ES_tradnl" w:eastAsia="es-MX"/>
        </w:rPr>
        <w:footnoteReference w:id="4"/>
      </w:r>
      <w:r w:rsidRPr="00F632DD">
        <w:rPr>
          <w:rFonts w:ascii="Verdana" w:eastAsia="Times New Roman" w:hAnsi="Verdana" w:cs="Arial"/>
          <w:sz w:val="20"/>
          <w:szCs w:val="20"/>
          <w:lang w:val="es-ES_tradnl" w:eastAsia="es-MX"/>
        </w:rPr>
        <w:t>.</w:t>
      </w:r>
    </w:p>
    <w:p w14:paraId="68BB8A40" w14:textId="77777777" w:rsidR="00732679" w:rsidRPr="00E7254D" w:rsidRDefault="00732679" w:rsidP="00732679">
      <w:pPr>
        <w:snapToGrid w:val="0"/>
        <w:spacing w:after="0" w:line="276" w:lineRule="auto"/>
        <w:ind w:left="720"/>
        <w:rPr>
          <w:rFonts w:ascii="Verdana" w:eastAsia="Times New Roman" w:hAnsi="Verdana" w:cs="Arial"/>
          <w:lang w:val="es-ES_tradnl" w:eastAsia="es-MX"/>
        </w:rPr>
      </w:pPr>
    </w:p>
    <w:p w14:paraId="7DB3A272" w14:textId="77777777" w:rsidR="00732679" w:rsidRPr="00E7254D" w:rsidRDefault="00732679" w:rsidP="00732679">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De esta forma, la Ley 1474 de 2011 enmarcó el seguimiento, control y vigilancia de la ejecución del contrato estatal dentro del principio de moralidad administrativa. El artículo 83 de la referida ley, establece que “</w:t>
      </w:r>
      <w:r w:rsidRPr="00F72318">
        <w:rPr>
          <w:rFonts w:ascii="Verdana" w:eastAsia="Times New Roman" w:hAnsi="Verdana" w:cs="Arial"/>
          <w:i/>
          <w:iCs/>
          <w:lang w:val="es-ES" w:eastAsia="es-MX"/>
        </w:rPr>
        <w:t>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E7254D">
        <w:rPr>
          <w:rFonts w:ascii="Verdana" w:eastAsia="Times New Roman" w:hAnsi="Verdana" w:cs="Arial"/>
          <w:lang w:val="es-ES" w:eastAsia="es-MX"/>
        </w:rPr>
        <w:t xml:space="preserve">”.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6F6BF083" w14:textId="77777777" w:rsidR="00732679" w:rsidRPr="00E7254D" w:rsidRDefault="00732679" w:rsidP="00732679">
      <w:pPr>
        <w:spacing w:after="0" w:line="276" w:lineRule="auto"/>
        <w:ind w:left="720"/>
        <w:jc w:val="both"/>
        <w:textAlignment w:val="baseline"/>
        <w:rPr>
          <w:rFonts w:ascii="Verdana" w:eastAsia="Times New Roman" w:hAnsi="Verdana" w:cs="Arial"/>
          <w:lang w:val="es-ES_tradnl" w:eastAsia="es-MX"/>
        </w:rPr>
      </w:pPr>
    </w:p>
    <w:p w14:paraId="1AF6D099" w14:textId="77777777" w:rsidR="00732679" w:rsidRPr="00F632DD" w:rsidRDefault="00732679" w:rsidP="00732679">
      <w:pPr>
        <w:spacing w:after="0" w:line="240" w:lineRule="auto"/>
        <w:ind w:left="709" w:right="709"/>
        <w:jc w:val="both"/>
        <w:textAlignment w:val="baseline"/>
        <w:rPr>
          <w:rFonts w:ascii="Verdana" w:eastAsia="Times New Roman" w:hAnsi="Verdana" w:cs="Arial"/>
          <w:sz w:val="20"/>
          <w:szCs w:val="20"/>
          <w:lang w:val="es-ES" w:eastAsia="es-MX"/>
        </w:rPr>
      </w:pPr>
      <w:r w:rsidRPr="00F632DD">
        <w:rPr>
          <w:rFonts w:ascii="Verdana" w:eastAsia="Times New Roman" w:hAnsi="Verdana" w:cs="Arial"/>
          <w:sz w:val="20"/>
          <w:szCs w:val="20"/>
          <w:lang w:val="es-ES" w:eastAsia="es-MX"/>
        </w:rPr>
        <w:t xml:space="preserve">“La supervisión consistirá en el seguimiento técnico, administrativo, financiero, contable, y jurídico </w:t>
      </w:r>
      <w:proofErr w:type="gramStart"/>
      <w:r w:rsidRPr="00F632DD">
        <w:rPr>
          <w:rFonts w:ascii="Verdana" w:eastAsia="Times New Roman" w:hAnsi="Verdana" w:cs="Arial"/>
          <w:sz w:val="20"/>
          <w:szCs w:val="20"/>
          <w:lang w:val="es-ES" w:eastAsia="es-MX"/>
        </w:rPr>
        <w:t>que</w:t>
      </w:r>
      <w:proofErr w:type="gramEnd"/>
      <w:r w:rsidRPr="00F632DD">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09AD2C91" w14:textId="77777777" w:rsidR="00732679" w:rsidRPr="00F632DD" w:rsidRDefault="00732679" w:rsidP="00732679">
      <w:pPr>
        <w:spacing w:after="0" w:line="240" w:lineRule="auto"/>
        <w:ind w:left="709" w:right="709"/>
        <w:jc w:val="both"/>
        <w:textAlignment w:val="baseline"/>
        <w:rPr>
          <w:rFonts w:ascii="Verdana" w:eastAsia="Times New Roman" w:hAnsi="Verdana" w:cs="Arial"/>
          <w:sz w:val="20"/>
          <w:szCs w:val="20"/>
          <w:lang w:val="es-ES" w:eastAsia="es-MX"/>
        </w:rPr>
      </w:pPr>
    </w:p>
    <w:p w14:paraId="539365E1" w14:textId="77777777" w:rsidR="00732679" w:rsidRPr="00F632DD" w:rsidRDefault="00732679" w:rsidP="00732679">
      <w:pPr>
        <w:spacing w:after="0" w:line="240" w:lineRule="auto"/>
        <w:ind w:left="709" w:right="709"/>
        <w:jc w:val="both"/>
        <w:textAlignment w:val="baseline"/>
        <w:rPr>
          <w:rFonts w:ascii="Verdana" w:eastAsia="Times New Roman" w:hAnsi="Verdana" w:cs="Arial"/>
          <w:sz w:val="20"/>
          <w:szCs w:val="20"/>
          <w:lang w:val="es-ES" w:eastAsia="es-MX"/>
        </w:rPr>
      </w:pPr>
      <w:r w:rsidRPr="00F632DD">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F632DD">
        <w:rPr>
          <w:rFonts w:ascii="Verdana" w:eastAsia="Times New Roman" w:hAnsi="Verdana" w:cs="Arial"/>
          <w:sz w:val="20"/>
          <w:szCs w:val="20"/>
          <w:lang w:val="es-ES" w:eastAsia="es-MX"/>
        </w:rPr>
        <w:t>del mismo</w:t>
      </w:r>
      <w:proofErr w:type="gramEnd"/>
      <w:r w:rsidRPr="00F632DD">
        <w:rPr>
          <w:rFonts w:ascii="Verdana" w:eastAsia="Times New Roman"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F632DD">
        <w:rPr>
          <w:rFonts w:ascii="Verdana" w:eastAsia="Times New Roman" w:hAnsi="Verdana" w:cs="Arial"/>
          <w:sz w:val="20"/>
          <w:szCs w:val="20"/>
          <w:vertAlign w:val="superscript"/>
          <w:lang w:val="es-ES" w:eastAsia="es-MX"/>
        </w:rPr>
        <w:footnoteReference w:id="5"/>
      </w:r>
      <w:r w:rsidRPr="00F632DD">
        <w:rPr>
          <w:rFonts w:ascii="Verdana" w:eastAsia="Times New Roman" w:hAnsi="Verdana" w:cs="Arial"/>
          <w:sz w:val="20"/>
          <w:szCs w:val="20"/>
          <w:lang w:val="es-ES" w:eastAsia="es-MX"/>
        </w:rPr>
        <w:t>.</w:t>
      </w:r>
    </w:p>
    <w:p w14:paraId="58B85336" w14:textId="77777777" w:rsidR="00732679" w:rsidRPr="00E7254D" w:rsidRDefault="00732679" w:rsidP="00732679">
      <w:pPr>
        <w:spacing w:after="0" w:line="276" w:lineRule="auto"/>
        <w:ind w:left="720"/>
        <w:contextualSpacing/>
        <w:jc w:val="both"/>
        <w:textAlignment w:val="baseline"/>
        <w:rPr>
          <w:rFonts w:ascii="Verdana" w:eastAsia="Times New Roman" w:hAnsi="Verdana" w:cs="Arial"/>
          <w:lang w:val="es-ES" w:eastAsia="es-MX"/>
        </w:rPr>
      </w:pPr>
    </w:p>
    <w:p w14:paraId="325D1CBA" w14:textId="77777777" w:rsidR="00732679" w:rsidRPr="00E7254D" w:rsidRDefault="00732679" w:rsidP="00732679">
      <w:pPr>
        <w:spacing w:after="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lastRenderedPageBreak/>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6"/>
      </w:r>
      <w:r w:rsidRPr="00E7254D">
        <w:rPr>
          <w:rFonts w:ascii="Verdana" w:eastAsia="Times New Roman" w:hAnsi="Verdana" w:cs="Arial"/>
          <w:bCs/>
          <w:lang w:val="es-ES"/>
        </w:rPr>
        <w:t xml:space="preserve">–; </w:t>
      </w:r>
      <w:proofErr w:type="spellStart"/>
      <w:r w:rsidRPr="00E7254D">
        <w:rPr>
          <w:rFonts w:ascii="Verdana" w:eastAsia="Times New Roman" w:hAnsi="Verdana" w:cs="Arial"/>
          <w:bCs/>
          <w:lang w:val="es-ES"/>
        </w:rPr>
        <w:t>ii</w:t>
      </w:r>
      <w:proofErr w:type="spellEnd"/>
      <w:r w:rsidRPr="00E7254D">
        <w:rPr>
          <w:rFonts w:ascii="Verdana" w:eastAsia="Times New Roman" w:hAnsi="Verdana" w:cs="Arial"/>
          <w:bCs/>
          <w:lang w:val="es-ES"/>
        </w:rPr>
        <w:t xml:space="preserve">) no requiere conocimientos tan especializados como la interventoría; </w:t>
      </w:r>
      <w:proofErr w:type="spellStart"/>
      <w:r w:rsidRPr="00E7254D">
        <w:rPr>
          <w:rFonts w:ascii="Verdana" w:eastAsia="Times New Roman" w:hAnsi="Verdana" w:cs="Arial"/>
          <w:bCs/>
          <w:lang w:val="es-ES"/>
        </w:rPr>
        <w:t>iii</w:t>
      </w:r>
      <w:proofErr w:type="spellEnd"/>
      <w:r w:rsidRPr="00E7254D">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E7254D">
        <w:rPr>
          <w:rFonts w:ascii="Verdana" w:eastAsia="Times New Roman" w:hAnsi="Verdana" w:cs="Arial"/>
          <w:bCs/>
          <w:lang w:val="es-ES"/>
        </w:rPr>
        <w:t>iv</w:t>
      </w:r>
      <w:proofErr w:type="spellEnd"/>
      <w:r w:rsidRPr="00E7254D">
        <w:rPr>
          <w:rFonts w:ascii="Verdana" w:eastAsia="Times New Roman" w:hAnsi="Verdana" w:cs="Arial"/>
          <w:bCs/>
          <w:lang w:val="es-ES"/>
        </w:rPr>
        <w:t xml:space="preserve">) </w:t>
      </w:r>
      <w:r>
        <w:rPr>
          <w:rFonts w:ascii="Verdana" w:eastAsia="Times New Roman" w:hAnsi="Verdana" w:cs="Arial"/>
          <w:bCs/>
          <w:lang w:val="es-ES"/>
        </w:rPr>
        <w:t xml:space="preserve">y </w:t>
      </w:r>
      <w:r w:rsidRPr="00E7254D">
        <w:rPr>
          <w:rFonts w:ascii="Verdana" w:eastAsia="Times New Roman" w:hAnsi="Verdana" w:cs="Arial"/>
          <w:bCs/>
          <w:lang w:val="es-ES"/>
        </w:rPr>
        <w:t>puede recibir apoyo de personal contratado para tal fin mediante contratos de prestación de servicios</w:t>
      </w:r>
      <w:r>
        <w:rPr>
          <w:rFonts w:ascii="Verdana" w:eastAsia="Times New Roman" w:hAnsi="Verdana" w:cs="Arial"/>
          <w:bCs/>
          <w:lang w:val="es-ES"/>
        </w:rPr>
        <w:t>.</w:t>
      </w:r>
      <w:r w:rsidRPr="00E7254D">
        <w:rPr>
          <w:rFonts w:ascii="Verdana" w:eastAsia="Times New Roman" w:hAnsi="Verdana" w:cs="Arial"/>
          <w:bCs/>
          <w:lang w:val="es-ES"/>
        </w:rPr>
        <w:t xml:space="preserve"> </w:t>
      </w:r>
      <w:r w:rsidRPr="001C32F5">
        <w:rPr>
          <w:rFonts w:ascii="Verdana" w:eastAsia="Times New Roman" w:hAnsi="Verdana" w:cs="Arial"/>
          <w:bCs/>
          <w:lang w:val="es-ES"/>
        </w:rPr>
        <w:t>y v) le es inseparable el seguimiento técnico, administrativo, financiero, contable y jurídico del contrato vigilado.</w:t>
      </w:r>
    </w:p>
    <w:p w14:paraId="3923EACE" w14:textId="77777777" w:rsidR="00732679" w:rsidRPr="00C82667" w:rsidRDefault="00732679" w:rsidP="00732679">
      <w:pPr>
        <w:tabs>
          <w:tab w:val="left" w:pos="709"/>
        </w:tabs>
        <w:snapToGrid w:val="0"/>
        <w:spacing w:before="120" w:after="120" w:line="276" w:lineRule="auto"/>
        <w:jc w:val="both"/>
        <w:rPr>
          <w:rFonts w:ascii="Verdana" w:eastAsia="Calibri" w:hAnsi="Verdana" w:cs="Arial"/>
          <w:color w:val="000000" w:themeColor="text1"/>
        </w:rPr>
      </w:pPr>
      <w:r w:rsidRPr="00E7254D">
        <w:rPr>
          <w:rFonts w:ascii="Verdana" w:eastAsia="Aptos" w:hAnsi="Verdana" w:cs="Arial"/>
          <w:bCs/>
          <w:lang w:val="es-ES"/>
        </w:rPr>
        <w:tab/>
        <w:t xml:space="preserve">Por otro lado, </w:t>
      </w:r>
      <w:r w:rsidRPr="00E7254D">
        <w:rPr>
          <w:rFonts w:ascii="Verdana" w:eastAsia="Aptos" w:hAnsi="Verdana" w:cs="Arial"/>
          <w:bCs/>
        </w:rPr>
        <w:t>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w:t>
      </w:r>
      <w:r w:rsidRPr="00B63DB2">
        <w:rPr>
          <w:rFonts w:ascii="Verdana" w:eastAsia="Aptos" w:hAnsi="Verdana" w:cs="Arial"/>
          <w:bCs/>
          <w:i/>
          <w:iCs/>
        </w:rPr>
        <w:t>el seguimiento del contrato suponga conocimiento especializado en la materia, o cuando la complejidad o la extensión del mismo lo justifique</w:t>
      </w:r>
      <w:r w:rsidRPr="00E7254D">
        <w:rPr>
          <w:rFonts w:ascii="Verdana" w:eastAsia="Aptos" w:hAnsi="Verdana" w:cs="Arial"/>
          <w:bCs/>
        </w:rPr>
        <w:t xml:space="preserve">” –art, 83, Ley 1474 de 2011–; </w:t>
      </w:r>
      <w:proofErr w:type="spellStart"/>
      <w:r w:rsidRPr="00E7254D">
        <w:rPr>
          <w:rFonts w:ascii="Verdana" w:eastAsia="Aptos" w:hAnsi="Verdana" w:cs="Arial"/>
          <w:bCs/>
        </w:rPr>
        <w:t>ii</w:t>
      </w:r>
      <w:proofErr w:type="spellEnd"/>
      <w:r w:rsidRPr="00E7254D">
        <w:rPr>
          <w:rFonts w:ascii="Verdana" w:eastAsia="Aptos" w:hAnsi="Verdana" w:cs="Arial"/>
          <w:bCs/>
        </w:rPr>
        <w:t xml:space="preserve">) es un mecanismo de vigilancia que exige, en su ejecución, la utilización de conocimientos especializados; </w:t>
      </w:r>
      <w:proofErr w:type="spellStart"/>
      <w:r w:rsidRPr="00E7254D">
        <w:rPr>
          <w:rFonts w:ascii="Verdana" w:eastAsia="Aptos" w:hAnsi="Verdana" w:cs="Arial"/>
          <w:bCs/>
        </w:rPr>
        <w:t>iii</w:t>
      </w:r>
      <w:proofErr w:type="spellEnd"/>
      <w:r w:rsidRPr="00E7254D">
        <w:rPr>
          <w:rFonts w:ascii="Verdana" w:eastAsia="Aptos" w:hAnsi="Verdana" w:cs="Arial"/>
          <w:bCs/>
        </w:rPr>
        <w:t>)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7"/>
      </w:r>
      <w:r w:rsidRPr="00E7254D">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E7254D">
        <w:rPr>
          <w:rFonts w:ascii="Verdana" w:eastAsia="Aptos" w:hAnsi="Verdana" w:cs="Arial"/>
          <w:bCs/>
        </w:rPr>
        <w:t>iv</w:t>
      </w:r>
      <w:proofErr w:type="spellEnd"/>
      <w:r w:rsidRPr="00E7254D">
        <w:rPr>
          <w:rFonts w:ascii="Verdana" w:eastAsia="Aptos" w:hAnsi="Verdana" w:cs="Arial"/>
          <w:bC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w:t>
      </w:r>
      <w:r w:rsidRPr="00B63DB2">
        <w:rPr>
          <w:rFonts w:ascii="Verdana" w:eastAsia="Aptos" w:hAnsi="Verdana" w:cs="Arial"/>
          <w:bCs/>
          <w:i/>
          <w:iCs/>
        </w:rPr>
        <w:t>se deberán indicar las actividades técnicas a cargo del interventor y las demás quedarán a cargo de la Entidad a través del supervisor</w:t>
      </w:r>
      <w:r w:rsidRPr="00E7254D">
        <w:rPr>
          <w:rFonts w:ascii="Verdana" w:eastAsia="Aptos" w:hAnsi="Verdana" w:cs="Arial"/>
          <w:bCs/>
        </w:rPr>
        <w:t xml:space="preserve">” –art. 83, </w:t>
      </w:r>
      <w:r w:rsidRPr="00E7254D">
        <w:rPr>
          <w:rFonts w:ascii="Verdana" w:eastAsia="Aptos" w:hAnsi="Verdana" w:cs="Arial"/>
          <w:bCs/>
        </w:rPr>
        <w:lastRenderedPageBreak/>
        <w:t>inciso 4–, y finalmente, vi) el contrato de interventoría será supervisado directamente por la entidad –art. 83, inciso 4–.</w:t>
      </w:r>
    </w:p>
    <w:bookmarkEnd w:id="1"/>
    <w:bookmarkEnd w:id="2"/>
    <w:p w14:paraId="31F3B582" w14:textId="77777777" w:rsidR="00732679" w:rsidRDefault="00732679" w:rsidP="00732679">
      <w:pPr>
        <w:spacing w:after="120" w:line="276" w:lineRule="auto"/>
        <w:ind w:firstLine="851"/>
        <w:jc w:val="both"/>
        <w:rPr>
          <w:rFonts w:ascii="Verdana" w:eastAsia="Calibri" w:hAnsi="Verdana" w:cs="Arial"/>
          <w:color w:val="000000" w:themeColor="text1"/>
          <w:lang w:val="es-ES"/>
        </w:rPr>
      </w:pPr>
      <w:r>
        <w:rPr>
          <w:rFonts w:ascii="Verdana" w:eastAsia="Calibri" w:hAnsi="Verdana" w:cs="Arial"/>
          <w:color w:val="000000" w:themeColor="text1"/>
          <w:lang w:val="es-ES"/>
        </w:rPr>
        <w:t>En referencia a la designación de la supervisión en los procesos de contratación estatal, se acude a la “</w:t>
      </w:r>
      <w:r w:rsidRPr="00B63DB2">
        <w:rPr>
          <w:rFonts w:ascii="Verdana" w:eastAsia="Calibri" w:hAnsi="Verdana" w:cs="Arial"/>
          <w:i/>
          <w:iCs/>
          <w:color w:val="000000" w:themeColor="text1"/>
          <w:lang w:val="es-ES"/>
        </w:rPr>
        <w:t>Guía para el ejercicio de las funciones de supervisión e interventoría de los contratos suscritos por las Entidades Estatales</w:t>
      </w:r>
      <w:r>
        <w:rPr>
          <w:rFonts w:ascii="Verdana" w:eastAsia="Calibri" w:hAnsi="Verdana" w:cs="Arial"/>
          <w:color w:val="000000" w:themeColor="text1"/>
          <w:lang w:val="es-ES"/>
        </w:rPr>
        <w:t xml:space="preserve">” expedida por esta Agencia, en la que se expresa que el </w:t>
      </w:r>
      <w:r w:rsidRPr="00AA1E47">
        <w:rPr>
          <w:rFonts w:ascii="Verdana" w:eastAsia="Calibri" w:hAnsi="Verdana" w:cs="Arial"/>
          <w:color w:val="000000" w:themeColor="text1"/>
          <w:lang w:val="es-ES"/>
        </w:rPr>
        <w:t xml:space="preserve">ordenador del gasto de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statal es responsable de la vigilancia y control de la ejecución</w:t>
      </w:r>
      <w:r>
        <w:rPr>
          <w:rFonts w:ascii="Verdana" w:eastAsia="Calibri" w:hAnsi="Verdana" w:cs="Arial"/>
          <w:color w:val="000000" w:themeColor="text1"/>
          <w:lang w:val="es-ES"/>
        </w:rPr>
        <w:t xml:space="preserve"> debida del contrato estatal</w:t>
      </w:r>
      <w:r w:rsidRPr="00AA1E47">
        <w:rPr>
          <w:rFonts w:ascii="Verdana" w:eastAsia="Calibri" w:hAnsi="Verdana" w:cs="Arial"/>
          <w:color w:val="000000" w:themeColor="text1"/>
          <w:lang w:val="es-ES"/>
        </w:rPr>
        <w:t>, por lo cual es quien debe designar el supervisor de un contrato</w:t>
      </w:r>
      <w:r>
        <w:rPr>
          <w:rStyle w:val="Refdenotaalpie"/>
          <w:rFonts w:ascii="Verdana" w:eastAsia="Calibri" w:hAnsi="Verdana" w:cs="Arial"/>
          <w:color w:val="000000" w:themeColor="text1"/>
          <w:lang w:val="es-ES"/>
        </w:rPr>
        <w:footnoteReference w:id="8"/>
      </w:r>
      <w:r w:rsidRPr="00AA1E47">
        <w:rPr>
          <w:rFonts w:ascii="Verdana" w:eastAsia="Calibri" w:hAnsi="Verdana" w:cs="Arial"/>
          <w:color w:val="000000" w:themeColor="text1"/>
          <w:lang w:val="es-ES"/>
        </w:rPr>
        <w:t>. En</w:t>
      </w:r>
      <w:r>
        <w:rPr>
          <w:rFonts w:ascii="Verdana" w:eastAsia="Calibri" w:hAnsi="Verdana" w:cs="Arial"/>
          <w:color w:val="000000" w:themeColor="text1"/>
          <w:lang w:val="es-ES"/>
        </w:rPr>
        <w:t xml:space="preserve"> tal sentido, en</w:t>
      </w:r>
      <w:r w:rsidRPr="00AA1E47">
        <w:rPr>
          <w:rFonts w:ascii="Verdana" w:eastAsia="Calibri" w:hAnsi="Verdana" w:cs="Arial"/>
          <w:color w:val="000000" w:themeColor="text1"/>
          <w:lang w:val="es-ES"/>
        </w:rPr>
        <w:t xml:space="preserve"> la etapa de planeación del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statal debe identificar el perfil del supervisor para </w:t>
      </w:r>
      <w:r>
        <w:rPr>
          <w:rFonts w:ascii="Verdana" w:eastAsia="Calibri" w:hAnsi="Verdana" w:cs="Arial"/>
          <w:color w:val="000000" w:themeColor="text1"/>
          <w:lang w:val="es-ES"/>
        </w:rPr>
        <w:t xml:space="preserve">designarlo </w:t>
      </w:r>
      <w:r w:rsidRPr="00AA1E47">
        <w:rPr>
          <w:rFonts w:ascii="Verdana" w:eastAsia="Calibri" w:hAnsi="Verdana" w:cs="Arial"/>
          <w:color w:val="000000" w:themeColor="text1"/>
          <w:lang w:val="es-ES"/>
        </w:rPr>
        <w:t xml:space="preserve">a más tardar al final de la audiencia de adjudicación, cuando 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es competitivo o en la fecha </w:t>
      </w:r>
      <w:r>
        <w:rPr>
          <w:rFonts w:ascii="Verdana" w:eastAsia="Calibri" w:hAnsi="Verdana" w:cs="Arial"/>
          <w:color w:val="000000" w:themeColor="text1"/>
          <w:lang w:val="es-ES"/>
        </w:rPr>
        <w:t>que suscriba el contrato cuando sea en ocasión de procesos no competitivos, como la contratación</w:t>
      </w:r>
      <w:r>
        <w:rPr>
          <w:rStyle w:val="Refdenotaalpie"/>
          <w:rFonts w:ascii="Verdana" w:eastAsia="Calibri" w:hAnsi="Verdana" w:cs="Arial"/>
          <w:color w:val="000000" w:themeColor="text1"/>
          <w:lang w:val="es-ES"/>
        </w:rPr>
        <w:footnoteReference w:id="9"/>
      </w:r>
      <w:r>
        <w:rPr>
          <w:rFonts w:ascii="Verdana" w:eastAsia="Calibri" w:hAnsi="Verdana" w:cs="Arial"/>
          <w:color w:val="000000" w:themeColor="text1"/>
          <w:lang w:val="es-ES"/>
        </w:rPr>
        <w:t xml:space="preserve">. </w:t>
      </w:r>
    </w:p>
    <w:p w14:paraId="6D86F971" w14:textId="77777777" w:rsidR="00732679" w:rsidRDefault="00732679" w:rsidP="00732679">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t>En principio, en la Guía también se expresa que e</w:t>
      </w:r>
      <w:r w:rsidRPr="00AA1E47">
        <w:rPr>
          <w:rFonts w:ascii="Verdana" w:eastAsia="Calibri" w:hAnsi="Verdana" w:cs="Arial"/>
          <w:color w:val="000000" w:themeColor="text1"/>
          <w:lang w:val="es-ES"/>
        </w:rPr>
        <w:t>l supervisor no requiere un perfil predeterminado</w:t>
      </w:r>
      <w:r w:rsidRPr="003F1FD8">
        <w:rPr>
          <w:rFonts w:ascii="Verdana" w:eastAsia="Calibri" w:hAnsi="Verdana" w:cs="Arial"/>
          <w:color w:val="000000" w:themeColor="text1"/>
          <w:lang w:val="es-ES"/>
        </w:rPr>
        <w:t>; sin embargo, es recomendable que pueda actuar como par del contratista supervisado</w:t>
      </w:r>
      <w:r>
        <w:rPr>
          <w:rStyle w:val="Refdenotaalpie"/>
          <w:rFonts w:ascii="Verdana" w:eastAsia="Calibri" w:hAnsi="Verdana" w:cs="Arial"/>
          <w:color w:val="000000" w:themeColor="text1"/>
          <w:lang w:val="es-ES"/>
        </w:rPr>
        <w:footnoteReference w:id="10"/>
      </w:r>
      <w:r w:rsidRPr="003F1FD8">
        <w:rPr>
          <w:rFonts w:ascii="Verdana" w:eastAsia="Calibri" w:hAnsi="Verdana" w:cs="Arial"/>
          <w:color w:val="000000" w:themeColor="text1"/>
          <w:lang w:val="es-ES"/>
        </w:rPr>
        <w:t xml:space="preserve">. Para designar a un funcionario como supervisor, la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statal debe verificar que el objeto del proceso de contratación guarde relación con las funciones propias de su </w:t>
      </w:r>
      <w:r>
        <w:rPr>
          <w:rFonts w:ascii="Verdana" w:eastAsia="Calibri" w:hAnsi="Verdana" w:cs="Arial"/>
          <w:color w:val="000000" w:themeColor="text1"/>
          <w:lang w:val="es-ES"/>
        </w:rPr>
        <w:t>empleo, ya sea de nivel directivo, profesional, técnico o asistencial</w:t>
      </w:r>
      <w:r w:rsidRPr="003F1FD8">
        <w:rPr>
          <w:rFonts w:ascii="Verdana" w:eastAsia="Calibri" w:hAnsi="Verdana" w:cs="Arial"/>
          <w:color w:val="000000" w:themeColor="text1"/>
          <w:lang w:val="es-ES"/>
        </w:rPr>
        <w:t>.</w:t>
      </w:r>
      <w:r>
        <w:rPr>
          <w:rFonts w:ascii="Verdana" w:eastAsia="Calibri" w:hAnsi="Verdana" w:cs="Arial"/>
          <w:color w:val="000000" w:themeColor="text1"/>
          <w:lang w:val="es-ES"/>
        </w:rPr>
        <w:t xml:space="preserve"> </w:t>
      </w:r>
      <w:r w:rsidRPr="003F1FD8">
        <w:rPr>
          <w:rFonts w:ascii="Verdana" w:eastAsia="Calibri" w:hAnsi="Verdana" w:cs="Arial"/>
          <w:color w:val="000000" w:themeColor="text1"/>
        </w:rPr>
        <w:t xml:space="preserve">Esto implica que la supervisión debe ser una actividad administrativa compatible con el perfil </w:t>
      </w:r>
      <w:r>
        <w:rPr>
          <w:rFonts w:ascii="Verdana" w:eastAsia="Calibri" w:hAnsi="Verdana" w:cs="Arial"/>
          <w:color w:val="000000" w:themeColor="text1"/>
        </w:rPr>
        <w:t>y el nivel</w:t>
      </w:r>
      <w:r w:rsidRPr="003F1FD8">
        <w:rPr>
          <w:rFonts w:ascii="Verdana" w:eastAsia="Calibri" w:hAnsi="Verdana" w:cs="Arial"/>
          <w:color w:val="000000" w:themeColor="text1"/>
        </w:rPr>
        <w:t xml:space="preserve"> del empleo. </w:t>
      </w:r>
      <w:r>
        <w:rPr>
          <w:rFonts w:ascii="Verdana" w:eastAsia="Calibri" w:hAnsi="Verdana" w:cs="Arial"/>
          <w:color w:val="000000" w:themeColor="text1"/>
        </w:rPr>
        <w:t xml:space="preserve">A modo de ejemplo, no podría designar como supervisor a un empleo del nivel asistencial de un contrato que implica complejidades técnicas que son propias de un nivel profesional. </w:t>
      </w:r>
    </w:p>
    <w:p w14:paraId="6E1C4D3F" w14:textId="77777777" w:rsidR="00732679" w:rsidRPr="00AD173A" w:rsidRDefault="00732679" w:rsidP="00732679">
      <w:pPr>
        <w:spacing w:after="120" w:line="276" w:lineRule="auto"/>
        <w:ind w:firstLine="708"/>
        <w:jc w:val="both"/>
        <w:rPr>
          <w:rFonts w:ascii="Verdana" w:eastAsia="Calibri" w:hAnsi="Verdana" w:cs="Arial"/>
          <w:color w:val="000000" w:themeColor="text1"/>
          <w:lang w:val="es-ES"/>
        </w:rPr>
      </w:pPr>
      <w:r w:rsidRPr="003F1FD8">
        <w:rPr>
          <w:rFonts w:ascii="Verdana" w:eastAsia="Calibri" w:hAnsi="Verdana" w:cs="Arial"/>
          <w:color w:val="000000" w:themeColor="text1"/>
        </w:rPr>
        <w:t xml:space="preserve">En este sentido, la entidad debe evaluar la idoneidad del funcionario designado, garantice la capacitación necesaria y formalice la asignación conforme a los lineamientos legales y que sea acorde con el </w:t>
      </w:r>
      <w:r>
        <w:rPr>
          <w:rFonts w:ascii="Verdana" w:eastAsia="Calibri" w:hAnsi="Verdana" w:cs="Arial"/>
          <w:color w:val="000000" w:themeColor="text1"/>
        </w:rPr>
        <w:t>perfil</w:t>
      </w:r>
      <w:r w:rsidRPr="003F1FD8">
        <w:rPr>
          <w:rFonts w:ascii="Verdana" w:eastAsia="Calibri" w:hAnsi="Verdana" w:cs="Arial"/>
          <w:color w:val="000000" w:themeColor="text1"/>
        </w:rPr>
        <w:t xml:space="preserve"> </w:t>
      </w:r>
      <w:r>
        <w:rPr>
          <w:rFonts w:ascii="Verdana" w:eastAsia="Calibri" w:hAnsi="Verdana" w:cs="Arial"/>
          <w:color w:val="000000" w:themeColor="text1"/>
        </w:rPr>
        <w:t>y el</w:t>
      </w:r>
      <w:r w:rsidRPr="003F1FD8">
        <w:rPr>
          <w:rFonts w:ascii="Verdana" w:eastAsia="Calibri" w:hAnsi="Verdana" w:cs="Arial"/>
          <w:color w:val="000000" w:themeColor="text1"/>
        </w:rPr>
        <w:t xml:space="preserve"> nivel</w:t>
      </w:r>
      <w:r>
        <w:rPr>
          <w:rFonts w:ascii="Verdana" w:eastAsia="Calibri" w:hAnsi="Verdana" w:cs="Arial"/>
          <w:color w:val="000000" w:themeColor="text1"/>
        </w:rPr>
        <w:t xml:space="preserve"> del empleo. </w:t>
      </w:r>
      <w:r>
        <w:rPr>
          <w:rFonts w:ascii="Verdana" w:eastAsia="Calibri" w:hAnsi="Verdana" w:cs="Arial"/>
          <w:color w:val="000000" w:themeColor="text1"/>
          <w:lang w:val="es-ES"/>
        </w:rPr>
        <w:t>En todo caso, n</w:t>
      </w:r>
      <w:r w:rsidRPr="003F1FD8">
        <w:rPr>
          <w:rFonts w:ascii="Verdana" w:eastAsia="Calibri" w:hAnsi="Verdana" w:cs="Arial"/>
          <w:color w:val="000000" w:themeColor="text1"/>
          <w:lang w:val="es-ES"/>
        </w:rPr>
        <w:t xml:space="preserve">o es necesario que el </w:t>
      </w:r>
      <w:r>
        <w:rPr>
          <w:rFonts w:ascii="Verdana" w:eastAsia="Calibri" w:hAnsi="Verdana" w:cs="Arial"/>
          <w:color w:val="000000" w:themeColor="text1"/>
          <w:lang w:val="es-ES"/>
        </w:rPr>
        <w:t xml:space="preserve">Manual Específico de Funciones y Competencias Laborales </w:t>
      </w:r>
      <w:r w:rsidRPr="003F1FD8">
        <w:rPr>
          <w:rFonts w:ascii="Verdana" w:eastAsia="Calibri" w:hAnsi="Verdana" w:cs="Arial"/>
          <w:color w:val="000000" w:themeColor="text1"/>
          <w:lang w:val="es-ES"/>
        </w:rPr>
        <w:t xml:space="preserve">consigne expresamente la supervisión de contratos, </w:t>
      </w:r>
      <w:r>
        <w:rPr>
          <w:rFonts w:ascii="Verdana" w:eastAsia="Calibri" w:hAnsi="Verdana" w:cs="Arial"/>
          <w:color w:val="000000" w:themeColor="text1"/>
          <w:lang w:val="es-ES"/>
        </w:rPr>
        <w:t xml:space="preserve">ya que </w:t>
      </w:r>
      <w:r w:rsidRPr="003F1FD8">
        <w:rPr>
          <w:rFonts w:ascii="Verdana" w:eastAsia="Calibri" w:hAnsi="Verdana" w:cs="Arial"/>
          <w:color w:val="000000" w:themeColor="text1"/>
          <w:lang w:val="es-ES"/>
        </w:rPr>
        <w:t xml:space="preserve">se entiende como una </w:t>
      </w:r>
      <w:r>
        <w:rPr>
          <w:rFonts w:ascii="Verdana" w:eastAsia="Calibri" w:hAnsi="Verdana" w:cs="Arial"/>
          <w:color w:val="000000" w:themeColor="text1"/>
          <w:lang w:val="es-ES"/>
        </w:rPr>
        <w:t xml:space="preserve">función </w:t>
      </w:r>
      <w:r w:rsidRPr="003F1FD8">
        <w:rPr>
          <w:rFonts w:ascii="Verdana" w:eastAsia="Calibri" w:hAnsi="Verdana" w:cs="Arial"/>
          <w:color w:val="000000" w:themeColor="text1"/>
          <w:lang w:val="es-ES"/>
        </w:rPr>
        <w:t>inherente al ejercicio ordinario de los servidores públicos.</w:t>
      </w:r>
      <w:r>
        <w:rPr>
          <w:rFonts w:ascii="Verdana" w:eastAsia="Calibri" w:hAnsi="Verdana" w:cs="Arial"/>
          <w:color w:val="000000" w:themeColor="text1"/>
          <w:lang w:val="es-ES"/>
        </w:rPr>
        <w:t xml:space="preserve"> </w:t>
      </w:r>
      <w:r w:rsidRPr="00AD173A">
        <w:rPr>
          <w:rFonts w:ascii="Verdana" w:eastAsia="Calibri" w:hAnsi="Verdana" w:cs="Arial"/>
          <w:color w:val="000000" w:themeColor="text1"/>
          <w:lang w:val="es-ES"/>
        </w:rPr>
        <w:t xml:space="preserve">Así mismo, la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 xml:space="preserve">statal debe evaluar la carga </w:t>
      </w:r>
      <w:r w:rsidRPr="00AD173A">
        <w:rPr>
          <w:rFonts w:ascii="Verdana" w:eastAsia="Calibri" w:hAnsi="Verdana" w:cs="Arial"/>
          <w:color w:val="000000" w:themeColor="text1"/>
          <w:lang w:val="es-ES"/>
        </w:rPr>
        <w:lastRenderedPageBreak/>
        <w:t>operativa del funcionario designado, con el fin de evitar los riesgos derivados de una supervisión deficiente por falta de tiempo.</w:t>
      </w:r>
    </w:p>
    <w:p w14:paraId="4ECC6AFD" w14:textId="77777777" w:rsidR="00732679" w:rsidRPr="00BC115D" w:rsidRDefault="00732679" w:rsidP="00732679">
      <w:pPr>
        <w:widowControl w:val="0"/>
        <w:autoSpaceDE w:val="0"/>
        <w:autoSpaceDN w:val="0"/>
        <w:spacing w:before="120" w:line="276" w:lineRule="auto"/>
        <w:ind w:right="113" w:firstLine="708"/>
        <w:jc w:val="both"/>
        <w:rPr>
          <w:rFonts w:ascii="Verdana" w:eastAsia="Arial MT" w:hAnsi="Verdana" w:cs="Arial MT"/>
          <w:lang w:val="es-ES"/>
        </w:rPr>
      </w:pPr>
      <w:r>
        <w:rPr>
          <w:rFonts w:ascii="Verdana" w:eastAsia="Arial MT" w:hAnsi="Verdana" w:cs="Arial MT"/>
          <w:lang w:val="es-ES"/>
        </w:rPr>
        <w:t xml:space="preserve">Es importante señalar que </w:t>
      </w:r>
      <w:r w:rsidRPr="00B234CF">
        <w:rPr>
          <w:rFonts w:ascii="Verdana" w:eastAsia="Arial MT" w:hAnsi="Verdana" w:cs="Arial MT"/>
          <w:lang w:val="es-ES"/>
        </w:rPr>
        <w:t>para</w:t>
      </w:r>
      <w:r w:rsidRPr="00B234CF">
        <w:rPr>
          <w:rFonts w:ascii="Verdana" w:eastAsia="Arial MT" w:hAnsi="Verdana" w:cs="Arial MT"/>
          <w:spacing w:val="1"/>
          <w:lang w:val="es-ES"/>
        </w:rPr>
        <w:t xml:space="preserve"> </w:t>
      </w:r>
      <w:r w:rsidRPr="00B234CF">
        <w:rPr>
          <w:rFonts w:ascii="Verdana" w:eastAsia="Arial MT" w:hAnsi="Verdana" w:cs="Arial MT"/>
          <w:lang w:val="es-ES"/>
        </w:rPr>
        <w:t>desarrollar</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
          <w:lang w:val="es-ES"/>
        </w:rPr>
        <w:t xml:space="preserve"> </w:t>
      </w:r>
      <w:r w:rsidRPr="00B234CF">
        <w:rPr>
          <w:rFonts w:ascii="Verdana" w:eastAsia="Arial MT" w:hAnsi="Verdana" w:cs="Arial MT"/>
          <w:lang w:val="es-ES"/>
        </w:rPr>
        <w:t>del</w:t>
      </w:r>
      <w:r w:rsidRPr="00B234CF">
        <w:rPr>
          <w:rFonts w:ascii="Verdana" w:eastAsia="Arial MT" w:hAnsi="Verdana" w:cs="Arial MT"/>
          <w:spacing w:val="1"/>
          <w:lang w:val="es-ES"/>
        </w:rPr>
        <w:t xml:space="preserve"> </w:t>
      </w:r>
      <w:r w:rsidRPr="00B234CF">
        <w:rPr>
          <w:rFonts w:ascii="Verdana" w:eastAsia="Arial MT" w:hAnsi="Verdana" w:cs="Arial MT"/>
          <w:lang w:val="es-ES"/>
        </w:rPr>
        <w:t>contrato</w:t>
      </w:r>
      <w:r w:rsidRPr="00B234CF">
        <w:rPr>
          <w:rFonts w:ascii="Verdana" w:eastAsia="Arial MT" w:hAnsi="Verdana" w:cs="Arial MT"/>
          <w:spacing w:val="1"/>
          <w:lang w:val="es-ES"/>
        </w:rPr>
        <w:t xml:space="preserve"> </w:t>
      </w:r>
      <w:r w:rsidRPr="00B234CF">
        <w:rPr>
          <w:rFonts w:ascii="Verdana" w:eastAsia="Arial MT" w:hAnsi="Verdana" w:cs="Arial MT"/>
          <w:lang w:val="es-ES"/>
        </w:rPr>
        <w:t>no</w:t>
      </w:r>
      <w:r w:rsidRPr="00B234CF">
        <w:rPr>
          <w:rFonts w:ascii="Verdana" w:eastAsia="Arial MT" w:hAnsi="Verdana" w:cs="Arial MT"/>
          <w:spacing w:val="1"/>
          <w:lang w:val="es-ES"/>
        </w:rPr>
        <w:t xml:space="preserve"> </w:t>
      </w:r>
      <w:r w:rsidRPr="00B234CF">
        <w:rPr>
          <w:rFonts w:ascii="Verdana" w:eastAsia="Arial MT" w:hAnsi="Verdana" w:cs="Arial MT"/>
          <w:lang w:val="es-ES"/>
        </w:rPr>
        <w:t>se</w:t>
      </w:r>
      <w:r w:rsidRPr="00B234CF">
        <w:rPr>
          <w:rFonts w:ascii="Verdana" w:eastAsia="Arial MT" w:hAnsi="Verdana" w:cs="Arial MT"/>
          <w:spacing w:val="1"/>
          <w:lang w:val="es-ES"/>
        </w:rPr>
        <w:t xml:space="preserve"> </w:t>
      </w:r>
      <w:r w:rsidRPr="00B234CF">
        <w:rPr>
          <w:rFonts w:ascii="Verdana" w:eastAsia="Arial MT" w:hAnsi="Verdana" w:cs="Arial MT"/>
          <w:lang w:val="es-ES"/>
        </w:rPr>
        <w:t>requieren</w:t>
      </w:r>
      <w:r>
        <w:rPr>
          <w:rFonts w:ascii="Verdana" w:eastAsia="Arial MT" w:hAnsi="Verdana" w:cs="Arial MT"/>
          <w:lang w:val="es-ES"/>
        </w:rPr>
        <w:t xml:space="preserve"> por lo general,</w:t>
      </w:r>
      <w:r w:rsidRPr="00B234CF">
        <w:rPr>
          <w:rFonts w:ascii="Verdana" w:eastAsia="Arial MT" w:hAnsi="Verdana" w:cs="Arial MT"/>
          <w:spacing w:val="1"/>
          <w:lang w:val="es-ES"/>
        </w:rPr>
        <w:t xml:space="preserve"> </w:t>
      </w:r>
      <w:r w:rsidRPr="00B234CF">
        <w:rPr>
          <w:rFonts w:ascii="Verdana" w:eastAsia="Arial MT" w:hAnsi="Verdana" w:cs="Arial MT"/>
          <w:lang w:val="es-ES"/>
        </w:rPr>
        <w:t>conocimientos</w:t>
      </w:r>
      <w:r w:rsidRPr="00B234CF">
        <w:rPr>
          <w:rFonts w:ascii="Verdana" w:eastAsia="Arial MT" w:hAnsi="Verdana" w:cs="Arial MT"/>
          <w:spacing w:val="1"/>
          <w:lang w:val="es-ES"/>
        </w:rPr>
        <w:t xml:space="preserve"> </w:t>
      </w:r>
      <w:r w:rsidRPr="00B234CF">
        <w:rPr>
          <w:rFonts w:ascii="Verdana" w:eastAsia="Arial MT" w:hAnsi="Verdana" w:cs="Arial MT"/>
          <w:lang w:val="es-ES"/>
        </w:rPr>
        <w:t>técnicos</w:t>
      </w:r>
      <w:r w:rsidRPr="00B234CF">
        <w:rPr>
          <w:rFonts w:ascii="Verdana" w:eastAsia="Arial MT" w:hAnsi="Verdana" w:cs="Arial MT"/>
          <w:spacing w:val="1"/>
          <w:lang w:val="es-ES"/>
        </w:rPr>
        <w:t xml:space="preserve"> </w:t>
      </w:r>
      <w:r w:rsidRPr="00B234CF">
        <w:rPr>
          <w:rFonts w:ascii="Verdana" w:eastAsia="Arial MT" w:hAnsi="Verdana" w:cs="Arial MT"/>
          <w:lang w:val="es-ES"/>
        </w:rPr>
        <w:t>especializados,</w:t>
      </w:r>
      <w:r w:rsidRPr="00B234CF">
        <w:rPr>
          <w:rFonts w:ascii="Verdana" w:eastAsia="Arial MT" w:hAnsi="Verdana" w:cs="Arial MT"/>
          <w:spacing w:val="1"/>
          <w:lang w:val="es-ES"/>
        </w:rPr>
        <w:t xml:space="preserve"> </w:t>
      </w:r>
      <w:r>
        <w:rPr>
          <w:rFonts w:ascii="Verdana" w:eastAsia="Arial MT" w:hAnsi="Verdana" w:cs="Arial MT"/>
          <w:lang w:val="es-ES"/>
        </w:rPr>
        <w:t>sin embargo,</w:t>
      </w:r>
      <w:r w:rsidRPr="00B234CF">
        <w:rPr>
          <w:rFonts w:ascii="Verdana" w:eastAsia="Arial MT" w:hAnsi="Verdana" w:cs="Arial MT"/>
          <w:spacing w:val="1"/>
          <w:lang w:val="es-ES"/>
        </w:rPr>
        <w:t xml:space="preserve"> </w:t>
      </w:r>
      <w:r w:rsidRPr="00B234CF">
        <w:rPr>
          <w:rFonts w:ascii="Verdana" w:eastAsia="Arial MT" w:hAnsi="Verdana" w:cs="Arial MT"/>
          <w:lang w:val="es-ES"/>
        </w:rPr>
        <w:t>las</w:t>
      </w:r>
      <w:r w:rsidRPr="00B234CF">
        <w:rPr>
          <w:rFonts w:ascii="Verdana" w:eastAsia="Arial MT" w:hAnsi="Verdana" w:cs="Arial MT"/>
          <w:spacing w:val="1"/>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seguimiento</w:t>
      </w:r>
      <w:r w:rsidRPr="00B234CF">
        <w:rPr>
          <w:rFonts w:ascii="Verdana" w:eastAsia="Arial MT" w:hAnsi="Verdana" w:cs="Arial MT"/>
          <w:spacing w:val="1"/>
          <w:lang w:val="es-ES"/>
        </w:rPr>
        <w:t xml:space="preserve"> </w:t>
      </w:r>
      <w:r w:rsidRPr="00B234CF">
        <w:rPr>
          <w:rFonts w:ascii="Verdana" w:eastAsia="Arial MT" w:hAnsi="Verdana" w:cs="Arial MT"/>
          <w:lang w:val="es-ES"/>
        </w:rPr>
        <w:t>contractual</w:t>
      </w:r>
      <w:r w:rsidRPr="00B234CF">
        <w:rPr>
          <w:rFonts w:ascii="Verdana" w:eastAsia="Arial MT" w:hAnsi="Verdana" w:cs="Arial MT"/>
          <w:spacing w:val="-7"/>
          <w:lang w:val="es-ES"/>
        </w:rPr>
        <w:t xml:space="preserve"> </w:t>
      </w:r>
      <w:r w:rsidRPr="00B234CF">
        <w:rPr>
          <w:rFonts w:ascii="Verdana" w:eastAsia="Arial MT" w:hAnsi="Verdana" w:cs="Arial MT"/>
          <w:lang w:val="es-ES"/>
        </w:rPr>
        <w:t>abarcan</w:t>
      </w:r>
      <w:r w:rsidRPr="00B234CF">
        <w:rPr>
          <w:rFonts w:ascii="Verdana" w:eastAsia="Arial MT" w:hAnsi="Verdana" w:cs="Arial MT"/>
          <w:spacing w:val="-6"/>
          <w:lang w:val="es-ES"/>
        </w:rPr>
        <w:t xml:space="preserve"> </w:t>
      </w:r>
      <w:r w:rsidRPr="00B234CF">
        <w:rPr>
          <w:rFonts w:ascii="Verdana" w:eastAsia="Arial MT" w:hAnsi="Verdana" w:cs="Arial MT"/>
          <w:lang w:val="es-ES"/>
        </w:rPr>
        <w:t>varios</w:t>
      </w:r>
      <w:r w:rsidRPr="00B234CF">
        <w:rPr>
          <w:rFonts w:ascii="Verdana" w:eastAsia="Arial MT" w:hAnsi="Verdana" w:cs="Arial MT"/>
          <w:spacing w:val="-4"/>
          <w:lang w:val="es-ES"/>
        </w:rPr>
        <w:t xml:space="preserve"> </w:t>
      </w:r>
      <w:r w:rsidRPr="00B234CF">
        <w:rPr>
          <w:rFonts w:ascii="Verdana" w:eastAsia="Arial MT" w:hAnsi="Verdana" w:cs="Arial MT"/>
          <w:lang w:val="es-ES"/>
        </w:rPr>
        <w:t>campos,</w:t>
      </w:r>
      <w:r w:rsidRPr="00B234CF">
        <w:rPr>
          <w:rFonts w:ascii="Verdana" w:eastAsia="Arial MT" w:hAnsi="Verdana" w:cs="Arial MT"/>
          <w:spacing w:val="-5"/>
          <w:lang w:val="es-ES"/>
        </w:rPr>
        <w:t xml:space="preserve"> </w:t>
      </w:r>
      <w:r w:rsidRPr="00B234CF">
        <w:rPr>
          <w:rFonts w:ascii="Verdana" w:eastAsia="Arial MT" w:hAnsi="Verdana" w:cs="Arial MT"/>
          <w:lang w:val="es-ES"/>
        </w:rPr>
        <w:t>por</w:t>
      </w:r>
      <w:r w:rsidRPr="00B234CF">
        <w:rPr>
          <w:rFonts w:ascii="Verdana" w:eastAsia="Arial MT" w:hAnsi="Verdana" w:cs="Arial MT"/>
          <w:spacing w:val="-5"/>
          <w:lang w:val="es-ES"/>
        </w:rPr>
        <w:t xml:space="preserve"> </w:t>
      </w:r>
      <w:r w:rsidRPr="00B234CF">
        <w:rPr>
          <w:rFonts w:ascii="Verdana" w:eastAsia="Arial MT" w:hAnsi="Verdana" w:cs="Arial MT"/>
          <w:lang w:val="es-ES"/>
        </w:rPr>
        <w:t>ejemplo,</w:t>
      </w:r>
      <w:r w:rsidRPr="00B234CF">
        <w:rPr>
          <w:rFonts w:ascii="Verdana" w:eastAsia="Arial MT" w:hAnsi="Verdana" w:cs="Arial MT"/>
          <w:spacing w:val="-6"/>
          <w:lang w:val="es-ES"/>
        </w:rPr>
        <w:t xml:space="preserve"> </w:t>
      </w:r>
      <w:r w:rsidRPr="00B234CF">
        <w:rPr>
          <w:rFonts w:ascii="Verdana" w:eastAsia="Arial MT" w:hAnsi="Verdana" w:cs="Arial MT"/>
          <w:lang w:val="es-ES"/>
        </w:rPr>
        <w:t>aspectos</w:t>
      </w:r>
      <w:r w:rsidRPr="00B234CF">
        <w:rPr>
          <w:rFonts w:ascii="Verdana" w:eastAsia="Arial MT" w:hAnsi="Verdana" w:cs="Arial MT"/>
          <w:spacing w:val="-8"/>
          <w:lang w:val="es-ES"/>
        </w:rPr>
        <w:t xml:space="preserve"> </w:t>
      </w:r>
      <w:r w:rsidRPr="00B234CF">
        <w:rPr>
          <w:rFonts w:ascii="Verdana" w:eastAsia="Arial MT" w:hAnsi="Verdana" w:cs="Arial MT"/>
          <w:lang w:val="es-ES"/>
        </w:rPr>
        <w:t>técnicos,</w:t>
      </w:r>
      <w:r w:rsidRPr="00B234CF">
        <w:rPr>
          <w:rFonts w:ascii="Verdana" w:eastAsia="Arial MT" w:hAnsi="Verdana" w:cs="Arial MT"/>
          <w:spacing w:val="-5"/>
          <w:lang w:val="es-ES"/>
        </w:rPr>
        <w:t xml:space="preserve"> </w:t>
      </w:r>
      <w:r w:rsidRPr="00B234CF">
        <w:rPr>
          <w:rFonts w:ascii="Verdana" w:eastAsia="Arial MT" w:hAnsi="Verdana" w:cs="Arial MT"/>
          <w:lang w:val="es-ES"/>
        </w:rPr>
        <w:t>administrativos,</w:t>
      </w:r>
      <w:r w:rsidRPr="00B234CF">
        <w:rPr>
          <w:rFonts w:ascii="Verdana" w:eastAsia="Arial MT" w:hAnsi="Verdana" w:cs="Arial MT"/>
          <w:spacing w:val="-8"/>
          <w:lang w:val="es-ES"/>
        </w:rPr>
        <w:t xml:space="preserve"> </w:t>
      </w:r>
      <w:r w:rsidRPr="00B234CF">
        <w:rPr>
          <w:rFonts w:ascii="Verdana" w:eastAsia="Arial MT" w:hAnsi="Verdana" w:cs="Arial MT"/>
          <w:lang w:val="es-ES"/>
        </w:rPr>
        <w:t>financieros,</w:t>
      </w:r>
      <w:r w:rsidRPr="00B234CF">
        <w:rPr>
          <w:rFonts w:ascii="Verdana" w:eastAsia="Arial MT" w:hAnsi="Verdana" w:cs="Arial MT"/>
          <w:spacing w:val="-58"/>
          <w:lang w:val="es-ES"/>
        </w:rPr>
        <w:t xml:space="preserve"> </w:t>
      </w:r>
      <w:r w:rsidRPr="00B234CF">
        <w:rPr>
          <w:rFonts w:ascii="Verdana" w:eastAsia="Arial MT" w:hAnsi="Verdana" w:cs="Arial MT"/>
          <w:lang w:val="es-ES"/>
        </w:rPr>
        <w:t xml:space="preserve">contables y jurídicos. </w:t>
      </w:r>
      <w:r w:rsidRPr="00BC115D">
        <w:rPr>
          <w:rFonts w:ascii="Verdana" w:eastAsia="Arial MT" w:hAnsi="Verdana" w:cs="Arial MT"/>
          <w:lang w:val="es-ES"/>
        </w:rPr>
        <w:t xml:space="preserve">En tal sentido, puede encontrarse diferentes supervisores que hagan un seguimiento a contratos cuyo alcance es amplio, que implique en ocasiones tener en cuenta diferentes variables, como es la ejecución sea en varias ciudades, una distribución de la supervisión por componentes –jurídico, administrativo, técnico, financiero o contable-, o que el contrato tenga una complejidad técnica por que sea atípico o mixto, entre otros aspectos administrativos, financieros o jurídicos. </w:t>
      </w:r>
    </w:p>
    <w:p w14:paraId="1331448E" w14:textId="77777777" w:rsidR="00732679" w:rsidRDefault="00732679" w:rsidP="00732679">
      <w:pPr>
        <w:widowControl w:val="0"/>
        <w:autoSpaceDE w:val="0"/>
        <w:autoSpaceDN w:val="0"/>
        <w:spacing w:before="120" w:after="0" w:line="276" w:lineRule="auto"/>
        <w:ind w:right="113" w:firstLine="708"/>
        <w:jc w:val="both"/>
        <w:rPr>
          <w:rFonts w:ascii="Verdana" w:eastAsia="Arial MT" w:hAnsi="Verdana" w:cs="Arial MT"/>
          <w:lang w:val="es-ES"/>
        </w:rPr>
      </w:pPr>
      <w:r w:rsidRPr="00BC115D">
        <w:rPr>
          <w:rFonts w:ascii="Verdana" w:eastAsia="Arial MT" w:hAnsi="Verdana" w:cs="Arial MT"/>
          <w:lang w:val="es-ES"/>
        </w:rPr>
        <w:t>En efecto, resulta razonable y posible que la entidad contratante, al</w:t>
      </w:r>
      <w:r w:rsidRPr="00BC115D">
        <w:rPr>
          <w:rFonts w:ascii="Verdana" w:eastAsia="Arial MT" w:hAnsi="Verdana" w:cs="Arial MT"/>
          <w:spacing w:val="1"/>
          <w:lang w:val="es-ES"/>
        </w:rPr>
        <w:t xml:space="preserve"> </w:t>
      </w:r>
      <w:r w:rsidRPr="00BC115D">
        <w:rPr>
          <w:rFonts w:ascii="Verdana" w:eastAsia="Arial MT" w:hAnsi="Verdana" w:cs="Arial MT"/>
          <w:spacing w:val="-1"/>
          <w:lang w:val="es-ES"/>
        </w:rPr>
        <w:t>momento</w:t>
      </w:r>
      <w:r w:rsidRPr="00BC115D">
        <w:rPr>
          <w:rFonts w:ascii="Verdana" w:eastAsia="Arial MT" w:hAnsi="Verdana" w:cs="Arial MT"/>
          <w:spacing w:val="-14"/>
          <w:lang w:val="es-ES"/>
        </w:rPr>
        <w:t xml:space="preserve"> </w:t>
      </w:r>
      <w:r w:rsidRPr="00BC115D">
        <w:rPr>
          <w:rFonts w:ascii="Verdana" w:eastAsia="Arial MT" w:hAnsi="Verdana" w:cs="Arial MT"/>
          <w:spacing w:val="-1"/>
          <w:lang w:val="es-ES"/>
        </w:rPr>
        <w:t>de</w:t>
      </w:r>
      <w:r w:rsidRPr="00BC115D">
        <w:rPr>
          <w:rFonts w:ascii="Verdana" w:eastAsia="Arial MT" w:hAnsi="Verdana" w:cs="Arial MT"/>
          <w:spacing w:val="-14"/>
          <w:lang w:val="es-ES"/>
        </w:rPr>
        <w:t xml:space="preserve"> </w:t>
      </w:r>
      <w:r w:rsidRPr="00BC115D">
        <w:rPr>
          <w:rFonts w:ascii="Verdana" w:eastAsia="Arial MT" w:hAnsi="Verdana" w:cs="Arial MT"/>
          <w:spacing w:val="-1"/>
          <w:lang w:val="es-ES"/>
        </w:rPr>
        <w:t>analizar</w:t>
      </w:r>
      <w:r w:rsidRPr="00BC115D">
        <w:rPr>
          <w:rFonts w:ascii="Verdana" w:eastAsia="Arial MT" w:hAnsi="Verdana" w:cs="Arial MT"/>
          <w:spacing w:val="-13"/>
          <w:lang w:val="es-ES"/>
        </w:rPr>
        <w:t xml:space="preserve"> </w:t>
      </w:r>
      <w:r w:rsidRPr="00BC115D">
        <w:rPr>
          <w:rFonts w:ascii="Verdana" w:eastAsia="Arial MT" w:hAnsi="Verdana" w:cs="Arial MT"/>
          <w:lang w:val="es-ES"/>
        </w:rPr>
        <w:t>cómo</w:t>
      </w:r>
      <w:r w:rsidRPr="00BC115D">
        <w:rPr>
          <w:rFonts w:ascii="Verdana" w:eastAsia="Arial MT" w:hAnsi="Verdana" w:cs="Arial MT"/>
          <w:spacing w:val="-14"/>
          <w:lang w:val="es-ES"/>
        </w:rPr>
        <w:t xml:space="preserve"> </w:t>
      </w:r>
      <w:r w:rsidRPr="00BC115D">
        <w:rPr>
          <w:rFonts w:ascii="Verdana" w:eastAsia="Arial MT" w:hAnsi="Verdana" w:cs="Arial MT"/>
          <w:lang w:val="es-ES"/>
        </w:rPr>
        <w:t>ejercer</w:t>
      </w:r>
      <w:r w:rsidRPr="00BC115D">
        <w:rPr>
          <w:rFonts w:ascii="Verdana" w:eastAsia="Arial MT" w:hAnsi="Verdana" w:cs="Arial MT"/>
          <w:spacing w:val="-13"/>
          <w:lang w:val="es-ES"/>
        </w:rPr>
        <w:t xml:space="preserve"> </w:t>
      </w:r>
      <w:r w:rsidRPr="00BC115D">
        <w:rPr>
          <w:rFonts w:ascii="Verdana" w:eastAsia="Arial MT" w:hAnsi="Verdana" w:cs="Arial MT"/>
          <w:lang w:val="es-ES"/>
        </w:rPr>
        <w:t>las</w:t>
      </w:r>
      <w:r w:rsidRPr="00BC115D">
        <w:rPr>
          <w:rFonts w:ascii="Verdana" w:eastAsia="Arial MT" w:hAnsi="Verdana" w:cs="Arial MT"/>
          <w:spacing w:val="-16"/>
          <w:lang w:val="es-ES"/>
        </w:rPr>
        <w:t xml:space="preserve"> </w:t>
      </w:r>
      <w:r w:rsidRPr="00BC115D">
        <w:rPr>
          <w:rFonts w:ascii="Verdana" w:eastAsia="Arial MT" w:hAnsi="Verdana" w:cs="Arial MT"/>
          <w:lang w:val="es-ES"/>
        </w:rPr>
        <w:t>funciones</w:t>
      </w:r>
      <w:r w:rsidRPr="00BC115D">
        <w:rPr>
          <w:rFonts w:ascii="Verdana" w:eastAsia="Arial MT" w:hAnsi="Verdana" w:cs="Arial MT"/>
          <w:spacing w:val="-16"/>
          <w:lang w:val="es-ES"/>
        </w:rPr>
        <w:t xml:space="preserve"> </w:t>
      </w:r>
      <w:r w:rsidRPr="00BC115D">
        <w:rPr>
          <w:rFonts w:ascii="Verdana" w:eastAsia="Arial MT" w:hAnsi="Verdana" w:cs="Arial MT"/>
          <w:lang w:val="es-ES"/>
        </w:rPr>
        <w:t>de</w:t>
      </w:r>
      <w:r w:rsidRPr="00BC115D">
        <w:rPr>
          <w:rFonts w:ascii="Verdana" w:eastAsia="Arial MT" w:hAnsi="Verdana" w:cs="Arial MT"/>
          <w:spacing w:val="-14"/>
          <w:lang w:val="es-ES"/>
        </w:rPr>
        <w:t xml:space="preserve"> </w:t>
      </w:r>
      <w:r w:rsidRPr="00BC115D">
        <w:rPr>
          <w:rFonts w:ascii="Verdana" w:eastAsia="Arial MT" w:hAnsi="Verdana" w:cs="Arial MT"/>
          <w:lang w:val="es-ES"/>
        </w:rPr>
        <w:t>supervisión</w:t>
      </w:r>
      <w:r w:rsidRPr="00BC115D">
        <w:rPr>
          <w:rFonts w:ascii="Verdana" w:eastAsia="Arial MT" w:hAnsi="Verdana" w:cs="Arial MT"/>
          <w:spacing w:val="-14"/>
          <w:lang w:val="es-ES"/>
        </w:rPr>
        <w:t xml:space="preserve"> </w:t>
      </w:r>
      <w:r w:rsidRPr="00BC115D">
        <w:rPr>
          <w:rFonts w:ascii="Verdana" w:eastAsia="Arial MT" w:hAnsi="Verdana" w:cs="Arial MT"/>
          <w:lang w:val="es-ES"/>
        </w:rPr>
        <w:t>del</w:t>
      </w:r>
      <w:r w:rsidRPr="00BC115D">
        <w:rPr>
          <w:rFonts w:ascii="Verdana" w:eastAsia="Arial MT" w:hAnsi="Verdana" w:cs="Arial MT"/>
          <w:spacing w:val="-15"/>
          <w:lang w:val="es-ES"/>
        </w:rPr>
        <w:t xml:space="preserve"> </w:t>
      </w:r>
      <w:r w:rsidRPr="00BC115D">
        <w:rPr>
          <w:rFonts w:ascii="Verdana" w:eastAsia="Arial MT" w:hAnsi="Verdana" w:cs="Arial MT"/>
          <w:lang w:val="es-ES"/>
        </w:rPr>
        <w:t>contrato,</w:t>
      </w:r>
      <w:r w:rsidRPr="00BC115D">
        <w:rPr>
          <w:rFonts w:ascii="Verdana" w:eastAsia="Arial MT" w:hAnsi="Verdana" w:cs="Arial MT"/>
          <w:spacing w:val="-13"/>
          <w:lang w:val="es-ES"/>
        </w:rPr>
        <w:t xml:space="preserve"> </w:t>
      </w:r>
      <w:r w:rsidRPr="00BC115D">
        <w:rPr>
          <w:rFonts w:ascii="Verdana" w:eastAsia="Arial MT" w:hAnsi="Verdana" w:cs="Arial MT"/>
          <w:lang w:val="es-ES"/>
        </w:rPr>
        <w:t>determine</w:t>
      </w:r>
      <w:r w:rsidRPr="00BC115D">
        <w:rPr>
          <w:rFonts w:ascii="Verdana" w:eastAsia="Arial MT" w:hAnsi="Verdana" w:cs="Arial MT"/>
          <w:spacing w:val="-17"/>
          <w:lang w:val="es-ES"/>
        </w:rPr>
        <w:t xml:space="preserve"> </w:t>
      </w:r>
      <w:r w:rsidRPr="00BC115D">
        <w:rPr>
          <w:rFonts w:ascii="Verdana" w:eastAsia="Arial MT" w:hAnsi="Verdana" w:cs="Arial MT"/>
          <w:lang w:val="es-ES"/>
        </w:rPr>
        <w:t>que</w:t>
      </w:r>
      <w:r w:rsidRPr="00BC115D">
        <w:rPr>
          <w:rFonts w:ascii="Verdana" w:eastAsia="Arial MT" w:hAnsi="Verdana" w:cs="Arial MT"/>
          <w:spacing w:val="-14"/>
          <w:lang w:val="es-ES"/>
        </w:rPr>
        <w:t xml:space="preserve"> </w:t>
      </w:r>
      <w:r w:rsidRPr="00BC115D">
        <w:rPr>
          <w:rFonts w:ascii="Verdana" w:eastAsia="Arial MT" w:hAnsi="Verdana" w:cs="Arial MT"/>
          <w:lang w:val="es-ES"/>
        </w:rPr>
        <w:t>estas</w:t>
      </w:r>
      <w:r w:rsidRPr="00BC115D">
        <w:rPr>
          <w:rFonts w:ascii="Verdana" w:eastAsia="Arial MT" w:hAnsi="Verdana" w:cs="Arial MT"/>
          <w:spacing w:val="-59"/>
          <w:lang w:val="es-ES"/>
        </w:rPr>
        <w:t xml:space="preserve"> </w:t>
      </w:r>
      <w:r w:rsidRPr="00BC115D">
        <w:rPr>
          <w:rFonts w:ascii="Verdana" w:eastAsia="Arial MT" w:hAnsi="Verdana" w:cs="Arial MT"/>
          <w:lang w:val="es-ES"/>
        </w:rPr>
        <w:t>deban realizarse por más de un servidor público. Es decir, es posible que las actividades de</w:t>
      </w:r>
      <w:r w:rsidRPr="00BC115D">
        <w:rPr>
          <w:rFonts w:ascii="Verdana" w:eastAsia="Arial MT" w:hAnsi="Verdana" w:cs="Arial MT"/>
          <w:spacing w:val="1"/>
          <w:lang w:val="es-ES"/>
        </w:rPr>
        <w:t xml:space="preserve"> </w:t>
      </w:r>
      <w:r w:rsidRPr="00BC115D">
        <w:rPr>
          <w:rFonts w:ascii="Verdana" w:eastAsia="Arial MT" w:hAnsi="Verdana" w:cs="Arial MT"/>
          <w:lang w:val="es-ES"/>
        </w:rPr>
        <w:t xml:space="preserve">seguimiento de ejecución del contrato sean distribuidas, </w:t>
      </w:r>
      <w:proofErr w:type="gramStart"/>
      <w:r w:rsidRPr="00BC115D">
        <w:rPr>
          <w:rFonts w:ascii="Verdana" w:eastAsia="Arial MT" w:hAnsi="Verdana" w:cs="Arial MT"/>
          <w:lang w:val="es-ES"/>
        </w:rPr>
        <w:t>de acuerdo a</w:t>
      </w:r>
      <w:proofErr w:type="gramEnd"/>
      <w:r w:rsidRPr="00BC115D">
        <w:rPr>
          <w:rFonts w:ascii="Verdana" w:eastAsia="Arial MT" w:hAnsi="Verdana" w:cs="Arial MT"/>
          <w:lang w:val="es-ES"/>
        </w:rPr>
        <w:t xml:space="preserve"> la especialidad de los</w:t>
      </w:r>
      <w:r w:rsidRPr="00BC115D">
        <w:rPr>
          <w:rFonts w:ascii="Verdana" w:eastAsia="Arial MT" w:hAnsi="Verdana" w:cs="Arial MT"/>
          <w:spacing w:val="1"/>
          <w:lang w:val="es-ES"/>
        </w:rPr>
        <w:t xml:space="preserve"> </w:t>
      </w:r>
      <w:r w:rsidRPr="00BC115D">
        <w:rPr>
          <w:rFonts w:ascii="Verdana" w:eastAsia="Arial MT" w:hAnsi="Verdana" w:cs="Arial MT"/>
          <w:lang w:val="es-ES"/>
        </w:rPr>
        <w:t>servidores, lo que implica una supervisión colegiada. En todo caso, deberá tener en cuenta que las funciones propias de los cargos, y los</w:t>
      </w:r>
      <w:r w:rsidRPr="00BC115D">
        <w:rPr>
          <w:rFonts w:ascii="Verdana" w:eastAsia="Arial MT" w:hAnsi="Verdana" w:cs="Arial MT"/>
          <w:spacing w:val="1"/>
          <w:lang w:val="es-ES"/>
        </w:rPr>
        <w:t xml:space="preserve"> </w:t>
      </w:r>
      <w:r w:rsidRPr="00BC115D">
        <w:rPr>
          <w:rFonts w:ascii="Verdana" w:eastAsia="Arial MT" w:hAnsi="Verdana" w:cs="Arial MT"/>
          <w:lang w:val="es-ES"/>
        </w:rPr>
        <w:t>perfiles, conocimientos y experiencia</w:t>
      </w:r>
      <w:r w:rsidRPr="00B234CF">
        <w:rPr>
          <w:rFonts w:ascii="Verdana" w:eastAsia="Arial MT" w:hAnsi="Verdana" w:cs="Arial MT"/>
          <w:lang w:val="es-ES"/>
        </w:rPr>
        <w:t xml:space="preserve"> de los funcionarios designados, guarden relación directa</w:t>
      </w:r>
      <w:r w:rsidRPr="00B234CF">
        <w:rPr>
          <w:rFonts w:ascii="Verdana" w:eastAsia="Arial MT" w:hAnsi="Verdana" w:cs="Arial MT"/>
          <w:spacing w:val="1"/>
          <w:lang w:val="es-ES"/>
        </w:rPr>
        <w:t xml:space="preserve"> </w:t>
      </w:r>
      <w:r w:rsidRPr="00B234CF">
        <w:rPr>
          <w:rFonts w:ascii="Verdana" w:eastAsia="Arial MT" w:hAnsi="Verdana" w:cs="Arial MT"/>
          <w:lang w:val="es-ES"/>
        </w:rPr>
        <w:t>con el objeto del contrato y sus aspectos a supervisar. Lo anterior pretende que la vigilancia del</w:t>
      </w:r>
      <w:r w:rsidRPr="00B234CF">
        <w:rPr>
          <w:rFonts w:ascii="Verdana" w:eastAsia="Arial MT" w:hAnsi="Verdana" w:cs="Arial MT"/>
          <w:spacing w:val="-59"/>
          <w:lang w:val="es-ES"/>
        </w:rPr>
        <w:t xml:space="preserve"> </w:t>
      </w:r>
      <w:r w:rsidRPr="00B234CF">
        <w:rPr>
          <w:rFonts w:ascii="Verdana" w:eastAsia="Arial MT" w:hAnsi="Verdana" w:cs="Arial MT"/>
          <w:lang w:val="es-ES"/>
        </w:rPr>
        <w:t>contrato se realice de manera idónea y suficiente, con distribución equitativa de cargas y</w:t>
      </w:r>
      <w:r w:rsidRPr="00B234CF">
        <w:rPr>
          <w:rFonts w:ascii="Verdana" w:eastAsia="Arial MT" w:hAnsi="Verdana" w:cs="Arial MT"/>
          <w:spacing w:val="1"/>
          <w:lang w:val="es-ES"/>
        </w:rPr>
        <w:t xml:space="preserve"> </w:t>
      </w:r>
      <w:r w:rsidRPr="00B234CF">
        <w:rPr>
          <w:rFonts w:ascii="Verdana" w:eastAsia="Arial MT" w:hAnsi="Verdana" w:cs="Arial MT"/>
          <w:lang w:val="es-ES"/>
        </w:rPr>
        <w:t>responsabilidades, en</w:t>
      </w:r>
      <w:r w:rsidRPr="00B234CF">
        <w:rPr>
          <w:rFonts w:ascii="Verdana" w:eastAsia="Arial MT" w:hAnsi="Verdana" w:cs="Arial MT"/>
          <w:spacing w:val="-3"/>
          <w:lang w:val="es-ES"/>
        </w:rPr>
        <w:t xml:space="preserve"> </w:t>
      </w:r>
      <w:r w:rsidRPr="00B234CF">
        <w:rPr>
          <w:rFonts w:ascii="Verdana" w:eastAsia="Arial MT" w:hAnsi="Verdana" w:cs="Arial MT"/>
          <w:lang w:val="es-ES"/>
        </w:rPr>
        <w:t>aplicación</w:t>
      </w:r>
      <w:r w:rsidRPr="00B234CF">
        <w:rPr>
          <w:rFonts w:ascii="Verdana" w:eastAsia="Arial MT" w:hAnsi="Verdana" w:cs="Arial MT"/>
          <w:spacing w:val="-2"/>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2"/>
          <w:lang w:val="es-ES"/>
        </w:rPr>
        <w:t xml:space="preserve"> </w:t>
      </w:r>
      <w:r w:rsidRPr="00B234CF">
        <w:rPr>
          <w:rFonts w:ascii="Verdana" w:eastAsia="Arial MT" w:hAnsi="Verdana" w:cs="Arial MT"/>
          <w:lang w:val="es-ES"/>
        </w:rPr>
        <w:t>coordinación</w:t>
      </w:r>
      <w:r w:rsidRPr="00B234CF">
        <w:rPr>
          <w:rFonts w:ascii="Verdana" w:eastAsia="Arial MT" w:hAnsi="Verdana" w:cs="Arial MT"/>
          <w:spacing w:val="-3"/>
          <w:lang w:val="es-ES"/>
        </w:rPr>
        <w:t xml:space="preserve"> </w:t>
      </w:r>
      <w:r w:rsidRPr="00B234CF">
        <w:rPr>
          <w:rFonts w:ascii="Verdana" w:eastAsia="Arial MT" w:hAnsi="Verdana" w:cs="Arial MT"/>
          <w:lang w:val="es-ES"/>
        </w:rPr>
        <w:t>y</w:t>
      </w:r>
      <w:r w:rsidRPr="00B234CF">
        <w:rPr>
          <w:rFonts w:ascii="Verdana" w:eastAsia="Arial MT" w:hAnsi="Verdana" w:cs="Arial MT"/>
          <w:spacing w:val="-4"/>
          <w:lang w:val="es-ES"/>
        </w:rPr>
        <w:t xml:space="preserve"> </w:t>
      </w:r>
      <w:r w:rsidRPr="00B234CF">
        <w:rPr>
          <w:rFonts w:ascii="Verdana" w:eastAsia="Arial MT" w:hAnsi="Verdana" w:cs="Arial MT"/>
          <w:lang w:val="es-ES"/>
        </w:rPr>
        <w:t>eficacia</w:t>
      </w:r>
      <w:r w:rsidRPr="00B234CF">
        <w:rPr>
          <w:rFonts w:ascii="Verdana" w:eastAsia="Arial MT" w:hAnsi="Verdana" w:cs="Arial MT"/>
          <w:spacing w:val="-5"/>
          <w:lang w:val="es-ES"/>
        </w:rPr>
        <w:t xml:space="preserve"> </w:t>
      </w:r>
      <w:r w:rsidRPr="00B234CF">
        <w:rPr>
          <w:rFonts w:ascii="Verdana" w:eastAsia="Arial MT" w:hAnsi="Verdana" w:cs="Arial MT"/>
          <w:lang w:val="es-ES"/>
        </w:rPr>
        <w:t>que</w:t>
      </w:r>
      <w:r w:rsidRPr="00B234CF">
        <w:rPr>
          <w:rFonts w:ascii="Verdana" w:eastAsia="Arial MT" w:hAnsi="Verdana" w:cs="Arial MT"/>
          <w:spacing w:val="-4"/>
          <w:lang w:val="es-ES"/>
        </w:rPr>
        <w:t xml:space="preserve"> </w:t>
      </w:r>
      <w:r w:rsidRPr="00B234CF">
        <w:rPr>
          <w:rFonts w:ascii="Verdana" w:eastAsia="Arial MT" w:hAnsi="Verdana" w:cs="Arial MT"/>
          <w:lang w:val="es-ES"/>
        </w:rPr>
        <w:t>rigen</w:t>
      </w:r>
      <w:r w:rsidRPr="00B234CF">
        <w:rPr>
          <w:rFonts w:ascii="Verdana" w:eastAsia="Arial MT" w:hAnsi="Verdana" w:cs="Arial MT"/>
          <w:spacing w:val="-3"/>
          <w:lang w:val="es-ES"/>
        </w:rPr>
        <w:t xml:space="preserve"> </w:t>
      </w:r>
      <w:r w:rsidRPr="00B234CF">
        <w:rPr>
          <w:rFonts w:ascii="Verdana" w:eastAsia="Arial MT" w:hAnsi="Verdana" w:cs="Arial MT"/>
          <w:lang w:val="es-ES"/>
        </w:rPr>
        <w:t>el</w:t>
      </w:r>
      <w:r w:rsidRPr="00B234CF">
        <w:rPr>
          <w:rFonts w:ascii="Verdana" w:eastAsia="Arial MT" w:hAnsi="Verdana" w:cs="Arial MT"/>
          <w:spacing w:val="-3"/>
          <w:lang w:val="es-ES"/>
        </w:rPr>
        <w:t xml:space="preserve"> </w:t>
      </w:r>
      <w:r w:rsidRPr="00B234CF">
        <w:rPr>
          <w:rFonts w:ascii="Verdana" w:eastAsia="Arial MT" w:hAnsi="Verdana" w:cs="Arial MT"/>
          <w:lang w:val="es-ES"/>
        </w:rPr>
        <w:t>ejercicio</w:t>
      </w:r>
      <w:r w:rsidRPr="00B234CF">
        <w:rPr>
          <w:rFonts w:ascii="Verdana" w:eastAsia="Arial MT" w:hAnsi="Verdana" w:cs="Arial MT"/>
          <w:spacing w:val="-58"/>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función</w:t>
      </w:r>
      <w:r w:rsidRPr="00B234CF">
        <w:rPr>
          <w:rFonts w:ascii="Verdana" w:eastAsia="Arial MT" w:hAnsi="Verdana" w:cs="Arial MT"/>
          <w:spacing w:val="1"/>
          <w:lang w:val="es-ES"/>
        </w:rPr>
        <w:t xml:space="preserve"> </w:t>
      </w:r>
      <w:r w:rsidRPr="00B234CF">
        <w:rPr>
          <w:rFonts w:ascii="Verdana" w:eastAsia="Arial MT" w:hAnsi="Verdana" w:cs="Arial MT"/>
          <w:lang w:val="es-ES"/>
        </w:rPr>
        <w:t>administrativa.</w:t>
      </w:r>
      <w:r w:rsidRPr="00B234CF">
        <w:rPr>
          <w:rFonts w:ascii="Verdana" w:eastAsia="Arial MT" w:hAnsi="Verdana" w:cs="Arial MT"/>
          <w:spacing w:val="1"/>
          <w:lang w:val="es-ES"/>
        </w:rPr>
        <w:t xml:space="preserve"> </w:t>
      </w:r>
      <w:r w:rsidRPr="00B234CF">
        <w:rPr>
          <w:rFonts w:ascii="Verdana" w:eastAsia="Arial MT" w:hAnsi="Verdana" w:cs="Arial MT"/>
          <w:lang w:val="es-ES"/>
        </w:rPr>
        <w:t>Estos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son</w:t>
      </w:r>
      <w:r w:rsidRPr="00B234CF">
        <w:rPr>
          <w:rFonts w:ascii="Verdana" w:eastAsia="Arial MT" w:hAnsi="Verdana" w:cs="Arial MT"/>
          <w:spacing w:val="1"/>
          <w:lang w:val="es-ES"/>
        </w:rPr>
        <w:t xml:space="preserve"> </w:t>
      </w:r>
      <w:r w:rsidRPr="00B234CF">
        <w:rPr>
          <w:rFonts w:ascii="Verdana" w:eastAsia="Arial MT" w:hAnsi="Verdana" w:cs="Arial MT"/>
          <w:lang w:val="es-ES"/>
        </w:rPr>
        <w:t>aplicables</w:t>
      </w:r>
      <w:r w:rsidRPr="00B234CF">
        <w:rPr>
          <w:rFonts w:ascii="Verdana" w:eastAsia="Arial MT" w:hAnsi="Verdana" w:cs="Arial MT"/>
          <w:spacing w:val="1"/>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contratación</w:t>
      </w:r>
      <w:r w:rsidRPr="00B234CF">
        <w:rPr>
          <w:rFonts w:ascii="Verdana" w:eastAsia="Arial MT" w:hAnsi="Verdana" w:cs="Arial MT"/>
          <w:spacing w:val="1"/>
          <w:lang w:val="es-ES"/>
        </w:rPr>
        <w:t xml:space="preserve"> </w:t>
      </w:r>
      <w:r w:rsidRPr="00B234CF">
        <w:rPr>
          <w:rFonts w:ascii="Verdana" w:eastAsia="Arial MT" w:hAnsi="Verdana" w:cs="Arial MT"/>
          <w:lang w:val="es-ES"/>
        </w:rPr>
        <w:t>estatal</w:t>
      </w:r>
      <w:r w:rsidRPr="00B234CF">
        <w:rPr>
          <w:rFonts w:ascii="Verdana" w:eastAsia="Arial MT" w:hAnsi="Verdana" w:cs="Arial MT"/>
          <w:spacing w:val="1"/>
          <w:lang w:val="es-ES"/>
        </w:rPr>
        <w:t xml:space="preserve"> </w:t>
      </w:r>
      <w:r w:rsidRPr="00B234CF">
        <w:rPr>
          <w:rFonts w:ascii="Verdana" w:eastAsia="Arial MT" w:hAnsi="Verdana" w:cs="Arial MT"/>
          <w:lang w:val="es-ES"/>
        </w:rPr>
        <w:t>por</w:t>
      </w:r>
      <w:r w:rsidRPr="00B234CF">
        <w:rPr>
          <w:rFonts w:ascii="Verdana" w:eastAsia="Arial MT" w:hAnsi="Verdana" w:cs="Arial MT"/>
          <w:spacing w:val="1"/>
          <w:lang w:val="es-ES"/>
        </w:rPr>
        <w:t xml:space="preserve"> </w:t>
      </w:r>
      <w:r w:rsidRPr="00B234CF">
        <w:rPr>
          <w:rFonts w:ascii="Verdana" w:eastAsia="Arial MT" w:hAnsi="Verdana" w:cs="Arial MT"/>
          <w:lang w:val="es-ES"/>
        </w:rPr>
        <w:t>disposición</w:t>
      </w:r>
      <w:r w:rsidRPr="00B234CF">
        <w:rPr>
          <w:rFonts w:ascii="Verdana" w:eastAsia="Arial MT" w:hAnsi="Verdana" w:cs="Arial MT"/>
          <w:spacing w:val="-1"/>
          <w:lang w:val="es-ES"/>
        </w:rPr>
        <w:t xml:space="preserve"> </w:t>
      </w:r>
      <w:r w:rsidRPr="00B234CF">
        <w:rPr>
          <w:rFonts w:ascii="Verdana" w:eastAsia="Arial MT" w:hAnsi="Verdana" w:cs="Arial MT"/>
          <w:lang w:val="es-ES"/>
        </w:rPr>
        <w:t>del artículo 23 de la Ley 80</w:t>
      </w:r>
      <w:r w:rsidRPr="00B234CF">
        <w:rPr>
          <w:rFonts w:ascii="Verdana" w:eastAsia="Arial MT" w:hAnsi="Verdana" w:cs="Arial MT"/>
          <w:spacing w:val="-2"/>
          <w:lang w:val="es-ES"/>
        </w:rPr>
        <w:t xml:space="preserve"> </w:t>
      </w:r>
      <w:r w:rsidRPr="00B234CF">
        <w:rPr>
          <w:rFonts w:ascii="Verdana" w:eastAsia="Arial MT" w:hAnsi="Verdana" w:cs="Arial MT"/>
          <w:lang w:val="es-ES"/>
        </w:rPr>
        <w:t>de 1993.</w:t>
      </w:r>
    </w:p>
    <w:p w14:paraId="641FAA7D" w14:textId="77777777" w:rsidR="00732679" w:rsidRDefault="00732679" w:rsidP="00732679">
      <w:pPr>
        <w:widowControl w:val="0"/>
        <w:autoSpaceDE w:val="0"/>
        <w:autoSpaceDN w:val="0"/>
        <w:spacing w:before="120" w:after="120" w:line="276" w:lineRule="auto"/>
        <w:jc w:val="both"/>
        <w:rPr>
          <w:rFonts w:ascii="Verdana" w:eastAsia="Arial MT" w:hAnsi="Verdana" w:cs="Arial"/>
          <w:spacing w:val="1"/>
          <w:lang w:val="es-ES"/>
        </w:rPr>
      </w:pPr>
      <w:r w:rsidRPr="00B234CF">
        <w:rPr>
          <w:rFonts w:ascii="Verdana" w:eastAsia="Arial MT" w:hAnsi="Verdana" w:cs="Arial"/>
          <w:lang w:val="es-ES"/>
        </w:rPr>
        <w:tab/>
        <w:t>Lo anterior, considerando que las Entidades Estatales pueden celebrar</w:t>
      </w:r>
      <w:r w:rsidRPr="00B234CF">
        <w:rPr>
          <w:rFonts w:ascii="Verdana" w:eastAsia="Arial MT" w:hAnsi="Verdana" w:cs="Arial"/>
          <w:spacing w:val="1"/>
          <w:lang w:val="es-ES"/>
        </w:rPr>
        <w:t xml:space="preserve"> </w:t>
      </w:r>
      <w:r w:rsidRPr="00B234CF">
        <w:rPr>
          <w:rFonts w:ascii="Verdana" w:eastAsia="Arial MT" w:hAnsi="Verdana" w:cs="Arial"/>
          <w:lang w:val="es-ES"/>
        </w:rPr>
        <w:t>contratos</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prestación</w:t>
      </w:r>
      <w:r w:rsidRPr="00B234CF">
        <w:rPr>
          <w:rFonts w:ascii="Verdana" w:eastAsia="Arial MT" w:hAnsi="Verdana" w:cs="Arial"/>
          <w:spacing w:val="-8"/>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servicios</w:t>
      </w:r>
      <w:r w:rsidRPr="00B234CF">
        <w:rPr>
          <w:rFonts w:ascii="Verdana" w:eastAsia="Arial MT" w:hAnsi="Verdana" w:cs="Arial"/>
          <w:spacing w:val="-4"/>
          <w:lang w:val="es-ES"/>
        </w:rPr>
        <w:t xml:space="preserve"> </w:t>
      </w:r>
      <w:r w:rsidRPr="00B234CF">
        <w:rPr>
          <w:rFonts w:ascii="Verdana" w:eastAsia="Arial MT" w:hAnsi="Verdana" w:cs="Arial"/>
          <w:lang w:val="es-ES"/>
        </w:rPr>
        <w:t>para</w:t>
      </w:r>
      <w:r w:rsidRPr="00B234CF">
        <w:rPr>
          <w:rFonts w:ascii="Verdana" w:eastAsia="Arial MT" w:hAnsi="Verdana" w:cs="Arial"/>
          <w:spacing w:val="-5"/>
          <w:lang w:val="es-ES"/>
        </w:rPr>
        <w:t xml:space="preserve"> </w:t>
      </w:r>
      <w:r w:rsidRPr="00B234CF">
        <w:rPr>
          <w:rFonts w:ascii="Verdana" w:eastAsia="Arial MT" w:hAnsi="Verdana" w:cs="Arial"/>
          <w:lang w:val="es-ES"/>
        </w:rPr>
        <w:t>apoyar</w:t>
      </w:r>
      <w:r w:rsidRPr="00B234CF">
        <w:rPr>
          <w:rFonts w:ascii="Verdana" w:eastAsia="Arial MT" w:hAnsi="Verdana" w:cs="Arial"/>
          <w:spacing w:val="-5"/>
          <w:lang w:val="es-ES"/>
        </w:rPr>
        <w:t xml:space="preserve"> </w:t>
      </w:r>
      <w:r w:rsidRPr="00B234CF">
        <w:rPr>
          <w:rFonts w:ascii="Verdana" w:eastAsia="Arial MT" w:hAnsi="Verdana" w:cs="Arial"/>
          <w:lang w:val="es-ES"/>
        </w:rPr>
        <w:t>las</w:t>
      </w:r>
      <w:r w:rsidRPr="00B234CF">
        <w:rPr>
          <w:rFonts w:ascii="Verdana" w:eastAsia="Arial MT" w:hAnsi="Verdana" w:cs="Arial"/>
          <w:spacing w:val="-5"/>
          <w:lang w:val="es-ES"/>
        </w:rPr>
        <w:t xml:space="preserve"> </w:t>
      </w:r>
      <w:r w:rsidRPr="00B234CF">
        <w:rPr>
          <w:rFonts w:ascii="Verdana" w:eastAsia="Arial MT" w:hAnsi="Verdana" w:cs="Arial"/>
          <w:lang w:val="es-ES"/>
        </w:rPr>
        <w:t>actividades</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supervisión,</w:t>
      </w:r>
      <w:r w:rsidRPr="00B234CF">
        <w:rPr>
          <w:rFonts w:ascii="Verdana" w:eastAsia="Arial MT" w:hAnsi="Verdana" w:cs="Arial"/>
          <w:spacing w:val="-3"/>
          <w:lang w:val="es-ES"/>
        </w:rPr>
        <w:t xml:space="preserve"> </w:t>
      </w:r>
      <w:r w:rsidRPr="00B234CF">
        <w:rPr>
          <w:rFonts w:ascii="Verdana" w:eastAsia="Arial MT" w:hAnsi="Verdana" w:cs="Arial"/>
          <w:lang w:val="es-ES"/>
        </w:rPr>
        <w:t>consignando</w:t>
      </w:r>
      <w:r w:rsidRPr="00B234CF">
        <w:rPr>
          <w:rFonts w:ascii="Verdana" w:eastAsia="Arial MT" w:hAnsi="Verdana" w:cs="Arial"/>
          <w:spacing w:val="-5"/>
          <w:lang w:val="es-ES"/>
        </w:rPr>
        <w:t xml:space="preserve"> </w:t>
      </w:r>
      <w:r w:rsidRPr="00B234CF">
        <w:rPr>
          <w:rFonts w:ascii="Verdana" w:eastAsia="Arial MT" w:hAnsi="Verdana" w:cs="Arial"/>
          <w:lang w:val="es-ES"/>
        </w:rPr>
        <w:t>en</w:t>
      </w:r>
      <w:r w:rsidRPr="00B234CF">
        <w:rPr>
          <w:rFonts w:ascii="Verdana" w:eastAsia="Arial MT" w:hAnsi="Verdana" w:cs="Arial"/>
          <w:spacing w:val="-59"/>
          <w:lang w:val="es-ES"/>
        </w:rPr>
        <w:t xml:space="preserve"> </w:t>
      </w:r>
      <w:r w:rsidRPr="00B234CF">
        <w:rPr>
          <w:rFonts w:ascii="Verdana" w:eastAsia="Arial MT" w:hAnsi="Verdana" w:cs="Arial"/>
          <w:lang w:val="es-ES"/>
        </w:rPr>
        <w:t>ellos las actividades propias del apoyo a la supervisión. Con todo, el alcance de dicho apoyo</w:t>
      </w:r>
      <w:r w:rsidRPr="00B234CF">
        <w:rPr>
          <w:rFonts w:ascii="Verdana" w:eastAsia="Arial MT" w:hAnsi="Verdana" w:cs="Arial"/>
          <w:spacing w:val="1"/>
          <w:lang w:val="es-ES"/>
        </w:rPr>
        <w:t xml:space="preserve"> </w:t>
      </w:r>
      <w:r w:rsidRPr="00B234CF">
        <w:rPr>
          <w:rFonts w:ascii="Verdana" w:eastAsia="Arial MT" w:hAnsi="Verdana" w:cs="Arial"/>
          <w:lang w:val="es-ES"/>
        </w:rPr>
        <w:t>dependerá del objeto y las obligaciones determinadas en el contrato de prestación de servicios,</w:t>
      </w:r>
      <w:r w:rsidRPr="00B234CF">
        <w:rPr>
          <w:rFonts w:ascii="Verdana" w:eastAsia="Arial MT" w:hAnsi="Verdana" w:cs="Arial"/>
          <w:spacing w:val="-59"/>
          <w:lang w:val="es-ES"/>
        </w:rPr>
        <w:t xml:space="preserve"> </w:t>
      </w:r>
      <w:r w:rsidRPr="00B234CF">
        <w:rPr>
          <w:rFonts w:ascii="Verdana" w:eastAsia="Arial MT" w:hAnsi="Verdana" w:cs="Arial"/>
          <w:lang w:val="es-ES"/>
        </w:rPr>
        <w:t>marco</w:t>
      </w:r>
      <w:r w:rsidRPr="00B234CF">
        <w:rPr>
          <w:rFonts w:ascii="Verdana" w:eastAsia="Arial MT" w:hAnsi="Verdana" w:cs="Arial"/>
          <w:spacing w:val="1"/>
          <w:lang w:val="es-ES"/>
        </w:rPr>
        <w:t xml:space="preserve"> </w:t>
      </w:r>
      <w:r w:rsidRPr="00B234CF">
        <w:rPr>
          <w:rFonts w:ascii="Verdana" w:eastAsia="Arial MT" w:hAnsi="Verdana" w:cs="Arial"/>
          <w:lang w:val="es-ES"/>
        </w:rPr>
        <w:t>dentro</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cual</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contratista</w:t>
      </w:r>
      <w:r w:rsidRPr="00B234CF">
        <w:rPr>
          <w:rFonts w:ascii="Verdana" w:eastAsia="Arial MT" w:hAnsi="Verdana" w:cs="Arial"/>
          <w:spacing w:val="1"/>
          <w:lang w:val="es-ES"/>
        </w:rPr>
        <w:t xml:space="preserve"> </w:t>
      </w:r>
      <w:r w:rsidRPr="00B234CF">
        <w:rPr>
          <w:rFonts w:ascii="Verdana" w:eastAsia="Arial MT" w:hAnsi="Verdana" w:cs="Arial"/>
          <w:lang w:val="es-ES"/>
        </w:rPr>
        <w:t>desarrollará</w:t>
      </w:r>
      <w:r w:rsidRPr="00B234CF">
        <w:rPr>
          <w:rFonts w:ascii="Verdana" w:eastAsia="Arial MT" w:hAnsi="Verdana" w:cs="Arial"/>
          <w:spacing w:val="1"/>
          <w:lang w:val="es-ES"/>
        </w:rPr>
        <w:t xml:space="preserve"> </w:t>
      </w:r>
      <w:r w:rsidRPr="00B234CF">
        <w:rPr>
          <w:rFonts w:ascii="Verdana" w:eastAsia="Arial MT" w:hAnsi="Verdana" w:cs="Arial"/>
          <w:lang w:val="es-ES"/>
        </w:rPr>
        <w:t>las</w:t>
      </w:r>
      <w:r w:rsidRPr="00B234CF">
        <w:rPr>
          <w:rFonts w:ascii="Verdana" w:eastAsia="Arial MT" w:hAnsi="Verdana" w:cs="Arial"/>
          <w:spacing w:val="1"/>
          <w:lang w:val="es-ES"/>
        </w:rPr>
        <w:t xml:space="preserve"> </w:t>
      </w:r>
      <w:r w:rsidRPr="00B234CF">
        <w:rPr>
          <w:rFonts w:ascii="Verdana" w:eastAsia="Arial MT" w:hAnsi="Verdana" w:cs="Arial"/>
          <w:lang w:val="es-ES"/>
        </w:rPr>
        <w:t>actividades</w:t>
      </w:r>
      <w:r w:rsidRPr="00B234CF">
        <w:rPr>
          <w:rFonts w:ascii="Verdana" w:eastAsia="Arial MT" w:hAnsi="Verdana" w:cs="Arial"/>
          <w:spacing w:val="1"/>
          <w:lang w:val="es-ES"/>
        </w:rPr>
        <w:t xml:space="preserve"> </w:t>
      </w:r>
      <w:r w:rsidRPr="00B234CF">
        <w:rPr>
          <w:rFonts w:ascii="Verdana" w:eastAsia="Arial MT" w:hAnsi="Verdana" w:cs="Arial"/>
          <w:lang w:val="es-ES"/>
        </w:rPr>
        <w:t>tendientes</w:t>
      </w:r>
      <w:r w:rsidRPr="00B234CF">
        <w:rPr>
          <w:rFonts w:ascii="Verdana" w:eastAsia="Arial MT" w:hAnsi="Verdana" w:cs="Arial"/>
          <w:spacing w:val="1"/>
          <w:lang w:val="es-ES"/>
        </w:rPr>
        <w:t xml:space="preserve"> </w:t>
      </w:r>
      <w:r w:rsidRPr="00B234CF">
        <w:rPr>
          <w:rFonts w:ascii="Verdana" w:eastAsia="Arial MT" w:hAnsi="Verdana" w:cs="Arial"/>
          <w:lang w:val="es-ES"/>
        </w:rPr>
        <w:t>a</w:t>
      </w:r>
      <w:r w:rsidRPr="00B234CF">
        <w:rPr>
          <w:rFonts w:ascii="Verdana" w:eastAsia="Arial MT" w:hAnsi="Verdana" w:cs="Arial"/>
          <w:spacing w:val="1"/>
          <w:lang w:val="es-ES"/>
        </w:rPr>
        <w:t xml:space="preserve"> </w:t>
      </w:r>
      <w:r w:rsidRPr="00B234CF">
        <w:rPr>
          <w:rFonts w:ascii="Verdana" w:eastAsia="Arial MT" w:hAnsi="Verdana" w:cs="Arial"/>
          <w:lang w:val="es-ES"/>
        </w:rPr>
        <w:t>soportar</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seguimiento</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contrato</w:t>
      </w:r>
      <w:r w:rsidRPr="00B234CF">
        <w:rPr>
          <w:rFonts w:ascii="Verdana" w:eastAsia="Arial MT" w:hAnsi="Verdana" w:cs="Arial"/>
          <w:spacing w:val="1"/>
          <w:lang w:val="es-ES"/>
        </w:rPr>
        <w:t xml:space="preserve"> </w:t>
      </w:r>
      <w:r w:rsidRPr="00B234CF">
        <w:rPr>
          <w:rFonts w:ascii="Verdana" w:eastAsia="Arial MT" w:hAnsi="Verdana" w:cs="Arial"/>
          <w:lang w:val="es-ES"/>
        </w:rPr>
        <w:t>y</w:t>
      </w:r>
      <w:r w:rsidRPr="00B234CF">
        <w:rPr>
          <w:rFonts w:ascii="Verdana" w:eastAsia="Arial MT" w:hAnsi="Verdana" w:cs="Arial"/>
          <w:spacing w:val="1"/>
          <w:lang w:val="es-ES"/>
        </w:rPr>
        <w:t xml:space="preserve"> </w:t>
      </w:r>
      <w:r w:rsidRPr="00B234CF">
        <w:rPr>
          <w:rFonts w:ascii="Verdana" w:eastAsia="Arial MT" w:hAnsi="Verdana" w:cs="Arial"/>
          <w:lang w:val="es-ES"/>
        </w:rPr>
        <w:t>apoyar</w:t>
      </w:r>
      <w:r w:rsidRPr="00B234CF">
        <w:rPr>
          <w:rFonts w:ascii="Verdana" w:eastAsia="Arial MT" w:hAnsi="Verdana" w:cs="Arial"/>
          <w:spacing w:val="1"/>
          <w:lang w:val="es-ES"/>
        </w:rPr>
        <w:t xml:space="preserve"> </w:t>
      </w:r>
      <w:r w:rsidRPr="00B234CF">
        <w:rPr>
          <w:rFonts w:ascii="Verdana" w:eastAsia="Arial MT" w:hAnsi="Verdana" w:cs="Arial"/>
          <w:lang w:val="es-ES"/>
        </w:rPr>
        <w:t>la</w:t>
      </w:r>
      <w:r w:rsidRPr="00B234CF">
        <w:rPr>
          <w:rFonts w:ascii="Verdana" w:eastAsia="Arial MT" w:hAnsi="Verdana" w:cs="Arial"/>
          <w:spacing w:val="1"/>
          <w:lang w:val="es-ES"/>
        </w:rPr>
        <w:t xml:space="preserve"> </w:t>
      </w:r>
      <w:r w:rsidRPr="00B234CF">
        <w:rPr>
          <w:rFonts w:ascii="Verdana" w:eastAsia="Arial MT" w:hAnsi="Verdana" w:cs="Arial"/>
          <w:lang w:val="es-ES"/>
        </w:rPr>
        <w:t>verificación</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cumplimiento,</w:t>
      </w:r>
      <w:r w:rsidRPr="00B234CF">
        <w:rPr>
          <w:rFonts w:ascii="Verdana" w:eastAsia="Arial MT" w:hAnsi="Verdana" w:cs="Arial"/>
          <w:spacing w:val="1"/>
          <w:lang w:val="es-ES"/>
        </w:rPr>
        <w:t xml:space="preserve"> </w:t>
      </w:r>
      <w:r w:rsidRPr="00B234CF">
        <w:rPr>
          <w:rFonts w:ascii="Verdana" w:eastAsia="Arial MT" w:hAnsi="Verdana" w:cs="Arial"/>
          <w:lang w:val="es-ES"/>
        </w:rPr>
        <w:t>en</w:t>
      </w:r>
      <w:r w:rsidRPr="00B234CF">
        <w:rPr>
          <w:rFonts w:ascii="Verdana" w:eastAsia="Arial MT" w:hAnsi="Verdana" w:cs="Arial"/>
          <w:spacing w:val="1"/>
          <w:lang w:val="es-ES"/>
        </w:rPr>
        <w:t xml:space="preserve"> </w:t>
      </w:r>
      <w:r w:rsidRPr="00B234CF">
        <w:rPr>
          <w:rFonts w:ascii="Verdana" w:eastAsia="Arial MT" w:hAnsi="Verdana" w:cs="Arial"/>
          <w:lang w:val="es-ES"/>
        </w:rPr>
        <w:t>las</w:t>
      </w:r>
      <w:r w:rsidRPr="00B234CF">
        <w:rPr>
          <w:rFonts w:ascii="Verdana" w:eastAsia="Arial MT" w:hAnsi="Verdana" w:cs="Arial"/>
          <w:spacing w:val="1"/>
          <w:lang w:val="es-ES"/>
        </w:rPr>
        <w:t xml:space="preserve"> </w:t>
      </w:r>
      <w:r w:rsidRPr="00B234CF">
        <w:rPr>
          <w:rFonts w:ascii="Verdana" w:eastAsia="Arial MT" w:hAnsi="Verdana" w:cs="Arial"/>
          <w:lang w:val="es-ES"/>
        </w:rPr>
        <w:t>condiciones</w:t>
      </w:r>
      <w:r w:rsidRPr="00B234CF">
        <w:rPr>
          <w:rFonts w:ascii="Verdana" w:eastAsia="Arial MT" w:hAnsi="Verdana" w:cs="Arial"/>
          <w:spacing w:val="1"/>
          <w:lang w:val="es-ES"/>
        </w:rPr>
        <w:t xml:space="preserve"> </w:t>
      </w:r>
      <w:r w:rsidRPr="00B234CF">
        <w:rPr>
          <w:rFonts w:ascii="Verdana" w:eastAsia="Arial MT" w:hAnsi="Verdana" w:cs="Arial"/>
          <w:spacing w:val="-1"/>
          <w:lang w:val="es-ES"/>
        </w:rPr>
        <w:t>establecidas</w:t>
      </w:r>
      <w:r w:rsidRPr="00B234CF">
        <w:rPr>
          <w:rFonts w:ascii="Verdana" w:eastAsia="Arial MT" w:hAnsi="Verdana" w:cs="Arial"/>
          <w:spacing w:val="-10"/>
          <w:lang w:val="es-ES"/>
        </w:rPr>
        <w:t xml:space="preserve"> </w:t>
      </w:r>
      <w:r w:rsidRPr="00B234CF">
        <w:rPr>
          <w:rFonts w:ascii="Verdana" w:eastAsia="Arial MT" w:hAnsi="Verdana" w:cs="Arial"/>
          <w:lang w:val="es-ES"/>
        </w:rPr>
        <w:t>en</w:t>
      </w:r>
      <w:r w:rsidRPr="00B234CF">
        <w:rPr>
          <w:rFonts w:ascii="Verdana" w:eastAsia="Arial MT" w:hAnsi="Verdana" w:cs="Arial"/>
          <w:spacing w:val="-13"/>
          <w:lang w:val="es-ES"/>
        </w:rPr>
        <w:t xml:space="preserve"> </w:t>
      </w:r>
      <w:r w:rsidRPr="00B234CF">
        <w:rPr>
          <w:rFonts w:ascii="Verdana" w:eastAsia="Arial MT" w:hAnsi="Verdana" w:cs="Arial"/>
          <w:lang w:val="es-ES"/>
        </w:rPr>
        <w:t>el</w:t>
      </w:r>
      <w:r w:rsidRPr="00B234CF">
        <w:rPr>
          <w:rFonts w:ascii="Verdana" w:eastAsia="Arial MT" w:hAnsi="Verdana" w:cs="Arial"/>
          <w:spacing w:val="-11"/>
          <w:lang w:val="es-ES"/>
        </w:rPr>
        <w:t xml:space="preserve"> </w:t>
      </w:r>
      <w:r w:rsidRPr="00B234CF">
        <w:rPr>
          <w:rFonts w:ascii="Verdana" w:eastAsia="Arial MT" w:hAnsi="Verdana" w:cs="Arial"/>
          <w:lang w:val="es-ES"/>
        </w:rPr>
        <w:t>contrato</w:t>
      </w:r>
      <w:r w:rsidRPr="00B234CF">
        <w:rPr>
          <w:rFonts w:ascii="Verdana" w:eastAsia="Arial MT" w:hAnsi="Verdana" w:cs="Arial"/>
          <w:spacing w:val="-10"/>
          <w:lang w:val="es-ES"/>
        </w:rPr>
        <w:t xml:space="preserve"> </w:t>
      </w:r>
      <w:r w:rsidRPr="00B234CF">
        <w:rPr>
          <w:rFonts w:ascii="Verdana" w:eastAsia="Arial MT" w:hAnsi="Verdana" w:cs="Arial"/>
          <w:lang w:val="es-ES"/>
        </w:rPr>
        <w:t>vigilado,</w:t>
      </w:r>
      <w:r w:rsidRPr="00B234CF">
        <w:rPr>
          <w:rFonts w:ascii="Verdana" w:eastAsia="Arial MT" w:hAnsi="Verdana" w:cs="Arial"/>
          <w:spacing w:val="-12"/>
          <w:lang w:val="es-ES"/>
        </w:rPr>
        <w:t xml:space="preserve"> </w:t>
      </w:r>
      <w:r w:rsidRPr="00B234CF">
        <w:rPr>
          <w:rFonts w:ascii="Verdana" w:eastAsia="Arial MT" w:hAnsi="Verdana" w:cs="Arial"/>
          <w:lang w:val="es-ES"/>
        </w:rPr>
        <w:t>sin</w:t>
      </w:r>
      <w:r w:rsidRPr="00B234CF">
        <w:rPr>
          <w:rFonts w:ascii="Verdana" w:eastAsia="Arial MT" w:hAnsi="Verdana" w:cs="Arial"/>
          <w:spacing w:val="-12"/>
          <w:lang w:val="es-ES"/>
        </w:rPr>
        <w:t xml:space="preserve"> </w:t>
      </w:r>
      <w:r w:rsidRPr="00B234CF">
        <w:rPr>
          <w:rFonts w:ascii="Verdana" w:eastAsia="Arial MT" w:hAnsi="Verdana" w:cs="Arial"/>
          <w:lang w:val="es-ES"/>
        </w:rPr>
        <w:t>que</w:t>
      </w:r>
      <w:r w:rsidRPr="00B234CF">
        <w:rPr>
          <w:rFonts w:ascii="Verdana" w:eastAsia="Arial MT" w:hAnsi="Verdana" w:cs="Arial"/>
          <w:spacing w:val="-13"/>
          <w:lang w:val="es-ES"/>
        </w:rPr>
        <w:t xml:space="preserve"> </w:t>
      </w:r>
      <w:r w:rsidRPr="00B234CF">
        <w:rPr>
          <w:rFonts w:ascii="Verdana" w:eastAsia="Arial MT" w:hAnsi="Verdana" w:cs="Arial"/>
          <w:lang w:val="es-ES"/>
        </w:rPr>
        <w:t>implique</w:t>
      </w:r>
      <w:r w:rsidRPr="00B234CF">
        <w:rPr>
          <w:rFonts w:ascii="Verdana" w:eastAsia="Arial MT" w:hAnsi="Verdana" w:cs="Arial"/>
          <w:spacing w:val="-15"/>
          <w:lang w:val="es-ES"/>
        </w:rPr>
        <w:t xml:space="preserve"> </w:t>
      </w:r>
      <w:r w:rsidRPr="00B234CF">
        <w:rPr>
          <w:rFonts w:ascii="Verdana" w:eastAsia="Arial MT" w:hAnsi="Verdana" w:cs="Arial"/>
          <w:lang w:val="es-ES"/>
        </w:rPr>
        <w:t>que</w:t>
      </w:r>
      <w:r w:rsidRPr="00B234CF">
        <w:rPr>
          <w:rFonts w:ascii="Verdana" w:eastAsia="Arial MT" w:hAnsi="Verdana" w:cs="Arial"/>
          <w:spacing w:val="-10"/>
          <w:lang w:val="es-ES"/>
        </w:rPr>
        <w:t xml:space="preserve"> </w:t>
      </w:r>
      <w:r w:rsidRPr="00B234CF">
        <w:rPr>
          <w:rFonts w:ascii="Verdana" w:eastAsia="Arial MT" w:hAnsi="Verdana" w:cs="Arial"/>
          <w:lang w:val="es-ES"/>
        </w:rPr>
        <w:t>asuma</w:t>
      </w:r>
      <w:r w:rsidRPr="00B234CF">
        <w:rPr>
          <w:rFonts w:ascii="Verdana" w:eastAsia="Arial MT" w:hAnsi="Verdana" w:cs="Arial"/>
          <w:spacing w:val="-12"/>
          <w:lang w:val="es-ES"/>
        </w:rPr>
        <w:t xml:space="preserve"> </w:t>
      </w:r>
      <w:r w:rsidRPr="00B234CF">
        <w:rPr>
          <w:rFonts w:ascii="Verdana" w:eastAsia="Arial MT" w:hAnsi="Verdana" w:cs="Arial"/>
          <w:lang w:val="es-ES"/>
        </w:rPr>
        <w:t>directamente</w:t>
      </w:r>
      <w:r w:rsidRPr="00B234CF">
        <w:rPr>
          <w:rFonts w:ascii="Verdana" w:eastAsia="Arial MT" w:hAnsi="Verdana" w:cs="Arial"/>
          <w:spacing w:val="-10"/>
          <w:lang w:val="es-ES"/>
        </w:rPr>
        <w:t xml:space="preserve"> </w:t>
      </w:r>
      <w:r w:rsidRPr="00B234CF">
        <w:rPr>
          <w:rFonts w:ascii="Verdana" w:eastAsia="Arial MT" w:hAnsi="Verdana" w:cs="Arial"/>
          <w:lang w:val="es-ES"/>
        </w:rPr>
        <w:t>la</w:t>
      </w:r>
      <w:r w:rsidRPr="00B234CF">
        <w:rPr>
          <w:rFonts w:ascii="Verdana" w:eastAsia="Arial MT" w:hAnsi="Verdana" w:cs="Arial"/>
          <w:spacing w:val="-13"/>
          <w:lang w:val="es-ES"/>
        </w:rPr>
        <w:t xml:space="preserve"> </w:t>
      </w:r>
      <w:r w:rsidRPr="00B234CF">
        <w:rPr>
          <w:rFonts w:ascii="Verdana" w:eastAsia="Arial MT" w:hAnsi="Verdana" w:cs="Arial"/>
          <w:lang w:val="es-ES"/>
        </w:rPr>
        <w:t>supervisión.</w:t>
      </w:r>
      <w:r w:rsidRPr="00B234CF">
        <w:rPr>
          <w:rFonts w:ascii="Verdana" w:eastAsia="Arial MT" w:hAnsi="Verdana" w:cs="Arial"/>
          <w:spacing w:val="-59"/>
          <w:lang w:val="es-ES"/>
        </w:rPr>
        <w:t xml:space="preserve"> </w:t>
      </w:r>
      <w:r w:rsidRPr="00B234CF">
        <w:rPr>
          <w:rFonts w:ascii="Verdana" w:eastAsia="Arial MT" w:hAnsi="Verdana" w:cs="Arial"/>
          <w:lang w:val="es-ES"/>
        </w:rPr>
        <w:t>Así,</w:t>
      </w:r>
      <w:r w:rsidRPr="00B234CF">
        <w:rPr>
          <w:rFonts w:ascii="Verdana" w:eastAsia="Arial MT" w:hAnsi="Verdana" w:cs="Arial"/>
          <w:spacing w:val="1"/>
          <w:lang w:val="es-ES"/>
        </w:rPr>
        <w:t xml:space="preserve"> </w:t>
      </w:r>
      <w:r w:rsidRPr="00B234CF">
        <w:rPr>
          <w:rFonts w:ascii="Verdana" w:eastAsia="Arial MT" w:hAnsi="Verdana" w:cs="Arial"/>
          <w:lang w:val="es-ES"/>
        </w:rPr>
        <w:t>por</w:t>
      </w:r>
      <w:r w:rsidRPr="00B234CF">
        <w:rPr>
          <w:rFonts w:ascii="Verdana" w:eastAsia="Arial MT" w:hAnsi="Verdana" w:cs="Arial"/>
          <w:spacing w:val="1"/>
          <w:lang w:val="es-ES"/>
        </w:rPr>
        <w:t xml:space="preserve"> </w:t>
      </w:r>
      <w:r w:rsidRPr="00B234CF">
        <w:rPr>
          <w:rFonts w:ascii="Verdana" w:eastAsia="Arial MT" w:hAnsi="Verdana" w:cs="Arial"/>
          <w:lang w:val="es-ES"/>
        </w:rPr>
        <w:t>ejemplo,</w:t>
      </w:r>
      <w:r w:rsidRPr="00B234CF">
        <w:rPr>
          <w:rFonts w:ascii="Verdana" w:eastAsia="Arial MT" w:hAnsi="Verdana" w:cs="Arial"/>
          <w:spacing w:val="1"/>
          <w:lang w:val="es-ES"/>
        </w:rPr>
        <w:t xml:space="preserve"> </w:t>
      </w:r>
      <w:r w:rsidRPr="00BC5D42">
        <w:rPr>
          <w:rFonts w:ascii="Verdana" w:eastAsia="Arial MT" w:hAnsi="Verdana" w:cs="Arial"/>
          <w:spacing w:val="1"/>
          <w:lang w:val="es-ES"/>
        </w:rPr>
        <w:t xml:space="preserve">el contratista de prestación de servicios se limita a realizar una </w:t>
      </w:r>
      <w:r w:rsidRPr="00BC5D42">
        <w:rPr>
          <w:rFonts w:ascii="Verdana" w:eastAsia="Arial MT" w:hAnsi="Verdana" w:cs="Arial"/>
          <w:spacing w:val="1"/>
          <w:lang w:val="es-ES"/>
        </w:rPr>
        <w:lastRenderedPageBreak/>
        <w:t>verificación técnica o administrativa de los entregables, productos o requisitos que se presentan para el pago, con el fin de emitir un concepto que sirva de apoyo al supervisor. Este rol es complementario y no sustituye la responsabilidad</w:t>
      </w:r>
      <w:r>
        <w:rPr>
          <w:rFonts w:ascii="Verdana" w:eastAsia="Arial MT" w:hAnsi="Verdana" w:cs="Arial"/>
          <w:spacing w:val="1"/>
          <w:lang w:val="es-ES"/>
        </w:rPr>
        <w:t xml:space="preserve"> –civil, penal, fiscal o disciplinaria-</w:t>
      </w:r>
      <w:r w:rsidRPr="00BC5D42">
        <w:rPr>
          <w:rFonts w:ascii="Verdana" w:eastAsia="Arial MT" w:hAnsi="Verdana" w:cs="Arial"/>
          <w:spacing w:val="1"/>
          <w:lang w:val="es-ES"/>
        </w:rPr>
        <w:t>, pues su función es brindar insumos que faciliten la labor de supervisión, sin que implique asumir decisiones definitivas frente a la entidad estatal. En otras palabras, el contratista actúa como un colaborador que contribuye a la transparencia y calidad del proceso, pero no tiene la facultad de comprometer recursos públicos ni de autorizar desembolsos.</w:t>
      </w:r>
    </w:p>
    <w:p w14:paraId="2DDC7260" w14:textId="77777777" w:rsidR="00732679" w:rsidRPr="00B234CF" w:rsidRDefault="00732679" w:rsidP="00732679">
      <w:pPr>
        <w:widowControl w:val="0"/>
        <w:autoSpaceDE w:val="0"/>
        <w:autoSpaceDN w:val="0"/>
        <w:spacing w:after="120" w:line="276" w:lineRule="auto"/>
        <w:ind w:firstLine="708"/>
        <w:jc w:val="both"/>
        <w:rPr>
          <w:rFonts w:ascii="Verdana" w:eastAsia="Arial MT" w:hAnsi="Verdana" w:cs="Arial"/>
          <w:lang w:val="es-ES"/>
        </w:rPr>
      </w:pPr>
      <w:r w:rsidRPr="00BC5D42">
        <w:rPr>
          <w:rFonts w:ascii="Verdana" w:eastAsia="Arial MT" w:hAnsi="Verdana" w:cs="Arial"/>
          <w:spacing w:val="1"/>
          <w:lang w:val="es-ES"/>
        </w:rPr>
        <w:t>Por su parte, el supervisor designado por la entidad estatal es quien ostenta la responsabilidad de aprobar los pagos, ya que sobre él recae la obligación de garantizar que los entregables cumplen con las condiciones pactadas en el contrato. Los apoyos a la supervisión, aunque importantes, no poseen el mismo nivel jerárquico ni la carga de responsabilidad, lo que significa que sus conceptos son orientadores y no vinculantes. Esta diferenciación asegura que la toma de decisiones sobre el uso de recursos públicos se mantenga en manos de funcionarios investidos de autoridad, preservando así la legalidad, la rendición de cuentas y la confianza institucional</w:t>
      </w:r>
      <w:r>
        <w:rPr>
          <w:rFonts w:ascii="Verdana" w:eastAsia="Arial MT" w:hAnsi="Verdana" w:cs="Arial"/>
          <w:lang w:val="es-ES"/>
        </w:rPr>
        <w:t xml:space="preserve">. </w:t>
      </w:r>
    </w:p>
    <w:p w14:paraId="7D1C951A" w14:textId="77777777" w:rsidR="00732679" w:rsidRPr="003D494E" w:rsidRDefault="00732679" w:rsidP="00732679">
      <w:pPr>
        <w:widowControl w:val="0"/>
        <w:autoSpaceDE w:val="0"/>
        <w:autoSpaceDN w:val="0"/>
        <w:spacing w:after="0" w:line="276" w:lineRule="auto"/>
        <w:ind w:right="113" w:firstLine="709"/>
        <w:jc w:val="both"/>
        <w:rPr>
          <w:rFonts w:ascii="Verdana" w:eastAsia="Arial MT" w:hAnsi="Verdana" w:cs="Arial"/>
          <w:lang w:val="es-MX"/>
        </w:rPr>
      </w:pPr>
      <w:r w:rsidRPr="00B234CF">
        <w:rPr>
          <w:rFonts w:ascii="Verdana" w:eastAsia="Arial MT" w:hAnsi="Verdana" w:cs="Arial"/>
          <w:lang w:val="es-ES"/>
        </w:rPr>
        <w:t>En</w:t>
      </w:r>
      <w:r w:rsidRPr="00B234CF">
        <w:rPr>
          <w:rFonts w:ascii="Verdana" w:eastAsia="Arial MT" w:hAnsi="Verdana" w:cs="Arial"/>
          <w:spacing w:val="-5"/>
          <w:lang w:val="es-ES"/>
        </w:rPr>
        <w:t xml:space="preserve"> </w:t>
      </w:r>
      <w:r w:rsidRPr="00B234CF">
        <w:rPr>
          <w:rFonts w:ascii="Verdana" w:eastAsia="Arial MT" w:hAnsi="Verdana" w:cs="Arial"/>
          <w:lang w:val="es-ES"/>
        </w:rPr>
        <w:t>concordancia,</w:t>
      </w:r>
      <w:r w:rsidRPr="00B234CF">
        <w:rPr>
          <w:rFonts w:ascii="Verdana" w:eastAsia="Arial MT" w:hAnsi="Verdana" w:cs="Arial"/>
          <w:spacing w:val="-4"/>
          <w:lang w:val="es-ES"/>
        </w:rPr>
        <w:t xml:space="preserve"> </w:t>
      </w:r>
      <w:r w:rsidRPr="00B234CF">
        <w:rPr>
          <w:rFonts w:ascii="Verdana" w:eastAsia="Arial MT" w:hAnsi="Verdana" w:cs="Arial"/>
          <w:lang w:val="es-ES"/>
        </w:rPr>
        <w:t>en</w:t>
      </w:r>
      <w:r w:rsidRPr="00B234CF">
        <w:rPr>
          <w:rFonts w:ascii="Verdana" w:eastAsia="Arial MT" w:hAnsi="Verdana" w:cs="Arial"/>
          <w:spacing w:val="-7"/>
          <w:lang w:val="es-ES"/>
        </w:rPr>
        <w:t xml:space="preserve"> </w:t>
      </w:r>
      <w:r w:rsidRPr="00B234CF">
        <w:rPr>
          <w:rFonts w:ascii="Verdana" w:eastAsia="Arial MT" w:hAnsi="Verdana" w:cs="Arial"/>
          <w:lang w:val="es-ES"/>
        </w:rPr>
        <w:t>los</w:t>
      </w:r>
      <w:r w:rsidRPr="00B234CF">
        <w:rPr>
          <w:rFonts w:ascii="Verdana" w:eastAsia="Arial MT" w:hAnsi="Verdana" w:cs="Arial"/>
          <w:spacing w:val="-7"/>
          <w:lang w:val="es-ES"/>
        </w:rPr>
        <w:t xml:space="preserve"> </w:t>
      </w:r>
      <w:r w:rsidRPr="00B234CF">
        <w:rPr>
          <w:rFonts w:ascii="Verdana" w:eastAsia="Arial MT" w:hAnsi="Verdana" w:cs="Arial"/>
          <w:lang w:val="es-ES"/>
        </w:rPr>
        <w:t>conceptos</w:t>
      </w:r>
      <w:r w:rsidRPr="00B234CF">
        <w:rPr>
          <w:rFonts w:ascii="Verdana" w:eastAsia="Arial MT" w:hAnsi="Verdana" w:cs="Arial"/>
          <w:spacing w:val="-7"/>
          <w:lang w:val="es-ES"/>
        </w:rPr>
        <w:t xml:space="preserve"> </w:t>
      </w:r>
      <w:r w:rsidRPr="00B234CF">
        <w:rPr>
          <w:rFonts w:ascii="Verdana" w:eastAsia="Arial MT" w:hAnsi="Verdana" w:cs="Arial"/>
          <w:lang w:val="es-ES"/>
        </w:rPr>
        <w:t>C-344</w:t>
      </w:r>
      <w:r>
        <w:rPr>
          <w:rFonts w:ascii="Verdana" w:eastAsia="Arial MT" w:hAnsi="Verdana" w:cs="Arial"/>
          <w:spacing w:val="-8"/>
          <w:lang w:val="es-ES"/>
        </w:rPr>
        <w:t xml:space="preserve">, </w:t>
      </w:r>
      <w:r w:rsidRPr="00B234CF">
        <w:rPr>
          <w:rFonts w:ascii="Verdana" w:eastAsia="Arial MT" w:hAnsi="Verdana" w:cs="Arial"/>
          <w:lang w:val="es-ES"/>
        </w:rPr>
        <w:t>C-414</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2020</w:t>
      </w:r>
      <w:r>
        <w:rPr>
          <w:rFonts w:ascii="Verdana" w:eastAsia="Arial MT" w:hAnsi="Verdana" w:cs="Arial"/>
          <w:lang w:val="es-ES"/>
        </w:rPr>
        <w:t>, C-577 del 15 de septiembre de 2022, entre otros,</w:t>
      </w:r>
      <w:r w:rsidRPr="00B234CF">
        <w:rPr>
          <w:rFonts w:ascii="Verdana" w:eastAsia="Arial MT" w:hAnsi="Verdana" w:cs="Arial"/>
          <w:spacing w:val="-7"/>
          <w:lang w:val="es-ES"/>
        </w:rPr>
        <w:t xml:space="preserve"> </w:t>
      </w:r>
      <w:r w:rsidRPr="00B234CF">
        <w:rPr>
          <w:rFonts w:ascii="Verdana" w:eastAsia="Arial MT" w:hAnsi="Verdana" w:cs="Arial"/>
          <w:lang w:val="es-ES"/>
        </w:rPr>
        <w:t>emitidos</w:t>
      </w:r>
      <w:r w:rsidRPr="00B234CF">
        <w:rPr>
          <w:rFonts w:ascii="Verdana" w:eastAsia="Arial MT" w:hAnsi="Verdana" w:cs="Arial"/>
          <w:spacing w:val="-5"/>
          <w:lang w:val="es-ES"/>
        </w:rPr>
        <w:t xml:space="preserve"> </w:t>
      </w:r>
      <w:r w:rsidRPr="00B234CF">
        <w:rPr>
          <w:rFonts w:ascii="Verdana" w:eastAsia="Arial MT" w:hAnsi="Verdana" w:cs="Arial"/>
          <w:lang w:val="es-ES"/>
        </w:rPr>
        <w:t>por</w:t>
      </w:r>
      <w:r w:rsidRPr="00B234CF">
        <w:rPr>
          <w:rFonts w:ascii="Verdana" w:eastAsia="Arial MT" w:hAnsi="Verdana" w:cs="Arial"/>
          <w:spacing w:val="-7"/>
          <w:lang w:val="es-ES"/>
        </w:rPr>
        <w:t xml:space="preserve"> </w:t>
      </w:r>
      <w:r w:rsidRPr="00B234CF">
        <w:rPr>
          <w:rFonts w:ascii="Verdana" w:eastAsia="Arial MT" w:hAnsi="Verdana" w:cs="Arial"/>
          <w:lang w:val="es-ES"/>
        </w:rPr>
        <w:t>esta</w:t>
      </w:r>
      <w:r w:rsidRPr="00B234CF">
        <w:rPr>
          <w:rFonts w:ascii="Verdana" w:eastAsia="Arial MT" w:hAnsi="Verdana" w:cs="Arial"/>
          <w:spacing w:val="-4"/>
          <w:lang w:val="es-ES"/>
        </w:rPr>
        <w:t xml:space="preserve"> </w:t>
      </w:r>
      <w:r w:rsidRPr="00B234CF">
        <w:rPr>
          <w:rFonts w:ascii="Verdana" w:eastAsia="Arial MT" w:hAnsi="Verdana" w:cs="Arial"/>
          <w:lang w:val="es-ES"/>
        </w:rPr>
        <w:t>Agencia,</w:t>
      </w:r>
      <w:r w:rsidRPr="00B234CF">
        <w:rPr>
          <w:rFonts w:ascii="Verdana" w:eastAsia="Arial MT" w:hAnsi="Verdana" w:cs="Arial"/>
          <w:spacing w:val="-7"/>
          <w:lang w:val="es-ES"/>
        </w:rPr>
        <w:t xml:space="preserve"> </w:t>
      </w:r>
      <w:r w:rsidRPr="00B234CF">
        <w:rPr>
          <w:rFonts w:ascii="Verdana" w:eastAsia="Arial MT" w:hAnsi="Verdana" w:cs="Arial"/>
          <w:lang w:val="es-ES"/>
        </w:rPr>
        <w:t>en</w:t>
      </w:r>
      <w:r w:rsidRPr="00B234CF">
        <w:rPr>
          <w:rFonts w:ascii="Verdana" w:eastAsia="Arial MT" w:hAnsi="Verdana" w:cs="Arial"/>
          <w:spacing w:val="-59"/>
          <w:lang w:val="es-ES"/>
        </w:rPr>
        <w:t xml:space="preserve"> </w:t>
      </w:r>
      <w:r w:rsidRPr="00B234CF">
        <w:rPr>
          <w:rFonts w:ascii="Verdana" w:eastAsia="Arial MT" w:hAnsi="Verdana" w:cs="Arial"/>
          <w:lang w:val="es-ES"/>
        </w:rPr>
        <w:t>relación con el tema de la supervisión, se consideró que la entidad estatal únicamente podrá</w:t>
      </w:r>
      <w:r w:rsidRPr="00B234CF">
        <w:rPr>
          <w:rFonts w:ascii="Verdana" w:eastAsia="Arial MT" w:hAnsi="Verdana" w:cs="Arial"/>
          <w:spacing w:val="1"/>
          <w:lang w:val="es-ES"/>
        </w:rPr>
        <w:t xml:space="preserve"> </w:t>
      </w:r>
      <w:r w:rsidRPr="00B234CF">
        <w:rPr>
          <w:rFonts w:ascii="Verdana" w:eastAsia="Arial MT" w:hAnsi="Verdana" w:cs="Arial"/>
          <w:lang w:val="es-ES"/>
        </w:rPr>
        <w:t>contratar personal, a través de los contratos de prestación de servicios que sean requeridos, en</w:t>
      </w:r>
      <w:r w:rsidRPr="00B234CF">
        <w:rPr>
          <w:rFonts w:ascii="Verdana" w:eastAsia="Arial MT" w:hAnsi="Verdana" w:cs="Arial"/>
          <w:spacing w:val="-59"/>
          <w:lang w:val="es-ES"/>
        </w:rPr>
        <w:t xml:space="preserve"> </w:t>
      </w:r>
      <w:r w:rsidRPr="00B234CF">
        <w:rPr>
          <w:rFonts w:ascii="Verdana" w:eastAsia="Arial MT" w:hAnsi="Verdana" w:cs="Arial"/>
          <w:lang w:val="es-ES"/>
        </w:rPr>
        <w:t>caso</w:t>
      </w:r>
      <w:r w:rsidRPr="00B234CF">
        <w:rPr>
          <w:rFonts w:ascii="Verdana" w:eastAsia="Arial MT" w:hAnsi="Verdana" w:cs="Arial"/>
          <w:spacing w:val="-9"/>
          <w:lang w:val="es-ES"/>
        </w:rPr>
        <w:t xml:space="preserve"> </w:t>
      </w:r>
      <w:r w:rsidRPr="00B234CF">
        <w:rPr>
          <w:rFonts w:ascii="Verdana" w:eastAsia="Arial MT" w:hAnsi="Verdana" w:cs="Arial"/>
          <w:lang w:val="es-ES"/>
        </w:rPr>
        <w:t>de</w:t>
      </w:r>
      <w:r w:rsidRPr="00B234CF">
        <w:rPr>
          <w:rFonts w:ascii="Verdana" w:eastAsia="Arial MT" w:hAnsi="Verdana" w:cs="Arial"/>
          <w:spacing w:val="-8"/>
          <w:lang w:val="es-ES"/>
        </w:rPr>
        <w:t xml:space="preserve"> </w:t>
      </w:r>
      <w:r w:rsidRPr="00B234CF">
        <w:rPr>
          <w:rFonts w:ascii="Verdana" w:eastAsia="Arial MT" w:hAnsi="Verdana" w:cs="Arial"/>
          <w:lang w:val="es-ES"/>
        </w:rPr>
        <w:t>necesitarlo</w:t>
      </w:r>
      <w:r w:rsidRPr="00B234CF">
        <w:rPr>
          <w:rFonts w:ascii="Verdana" w:eastAsia="Arial MT" w:hAnsi="Verdana" w:cs="Arial"/>
          <w:spacing w:val="-8"/>
          <w:lang w:val="es-ES"/>
        </w:rPr>
        <w:t xml:space="preserve"> </w:t>
      </w:r>
      <w:r w:rsidRPr="00B234CF">
        <w:rPr>
          <w:rFonts w:ascii="Verdana" w:eastAsia="Arial MT" w:hAnsi="Verdana" w:cs="Arial"/>
          <w:lang w:val="es-ES"/>
        </w:rPr>
        <w:t>como</w:t>
      </w:r>
      <w:r w:rsidRPr="00B234CF">
        <w:rPr>
          <w:rFonts w:ascii="Verdana" w:eastAsia="Arial MT" w:hAnsi="Verdana" w:cs="Arial"/>
          <w:spacing w:val="-8"/>
          <w:lang w:val="es-ES"/>
        </w:rPr>
        <w:t xml:space="preserve"> </w:t>
      </w:r>
      <w:r w:rsidRPr="00B234CF">
        <w:rPr>
          <w:rFonts w:ascii="Verdana" w:eastAsia="Arial MT" w:hAnsi="Verdana" w:cs="Arial"/>
          <w:lang w:val="es-ES"/>
        </w:rPr>
        <w:t>apoyo</w:t>
      </w:r>
      <w:r w:rsidRPr="00B234CF">
        <w:rPr>
          <w:rFonts w:ascii="Verdana" w:eastAsia="Arial MT" w:hAnsi="Verdana" w:cs="Arial"/>
          <w:spacing w:val="-8"/>
          <w:lang w:val="es-ES"/>
        </w:rPr>
        <w:t xml:space="preserve"> </w:t>
      </w:r>
      <w:r w:rsidRPr="00B234CF">
        <w:rPr>
          <w:rFonts w:ascii="Verdana" w:eastAsia="Arial MT" w:hAnsi="Verdana" w:cs="Arial"/>
          <w:lang w:val="es-ES"/>
        </w:rPr>
        <w:t>a</w:t>
      </w:r>
      <w:r w:rsidRPr="00B234CF">
        <w:rPr>
          <w:rFonts w:ascii="Verdana" w:eastAsia="Arial MT" w:hAnsi="Verdana" w:cs="Arial"/>
          <w:spacing w:val="-8"/>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gestión</w:t>
      </w:r>
      <w:r w:rsidRPr="00B234CF">
        <w:rPr>
          <w:rFonts w:ascii="Verdana" w:eastAsia="Arial MT" w:hAnsi="Verdana" w:cs="Arial"/>
          <w:spacing w:val="-7"/>
          <w:lang w:val="es-ES"/>
        </w:rPr>
        <w:t xml:space="preserve"> </w:t>
      </w:r>
      <w:r w:rsidRPr="00B234CF">
        <w:rPr>
          <w:rFonts w:ascii="Verdana" w:eastAsia="Arial MT" w:hAnsi="Verdana" w:cs="Arial"/>
          <w:lang w:val="es-ES"/>
        </w:rPr>
        <w:t>en</w:t>
      </w:r>
      <w:r w:rsidRPr="00B234CF">
        <w:rPr>
          <w:rFonts w:ascii="Verdana" w:eastAsia="Arial MT" w:hAnsi="Verdana" w:cs="Arial"/>
          <w:spacing w:val="-8"/>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supervisión,</w:t>
      </w:r>
      <w:r w:rsidRPr="00B234CF">
        <w:rPr>
          <w:rFonts w:ascii="Verdana" w:eastAsia="Arial MT" w:hAnsi="Verdana" w:cs="Arial"/>
          <w:spacing w:val="-6"/>
          <w:lang w:val="es-ES"/>
        </w:rPr>
        <w:t xml:space="preserve"> </w:t>
      </w:r>
      <w:r w:rsidRPr="00B234CF">
        <w:rPr>
          <w:rFonts w:ascii="Verdana" w:eastAsia="Arial MT" w:hAnsi="Verdana" w:cs="Arial"/>
          <w:lang w:val="es-ES"/>
        </w:rPr>
        <w:t>sin</w:t>
      </w:r>
      <w:r w:rsidRPr="00B234CF">
        <w:rPr>
          <w:rFonts w:ascii="Verdana" w:eastAsia="Arial MT" w:hAnsi="Verdana" w:cs="Arial"/>
          <w:spacing w:val="-10"/>
          <w:lang w:val="es-ES"/>
        </w:rPr>
        <w:t xml:space="preserve"> </w:t>
      </w:r>
      <w:r w:rsidRPr="00B234CF">
        <w:rPr>
          <w:rFonts w:ascii="Verdana" w:eastAsia="Arial MT" w:hAnsi="Verdana" w:cs="Arial"/>
          <w:lang w:val="es-ES"/>
        </w:rPr>
        <w:t>que</w:t>
      </w:r>
      <w:r w:rsidRPr="00B234CF">
        <w:rPr>
          <w:rFonts w:ascii="Verdana" w:eastAsia="Arial MT" w:hAnsi="Verdana" w:cs="Arial"/>
          <w:spacing w:val="-8"/>
          <w:lang w:val="es-ES"/>
        </w:rPr>
        <w:t xml:space="preserve"> </w:t>
      </w:r>
      <w:r w:rsidRPr="00B234CF">
        <w:rPr>
          <w:rFonts w:ascii="Verdana" w:eastAsia="Arial MT" w:hAnsi="Verdana" w:cs="Arial"/>
          <w:lang w:val="es-ES"/>
        </w:rPr>
        <w:t>resulte</w:t>
      </w:r>
      <w:r w:rsidRPr="00B234CF">
        <w:rPr>
          <w:rFonts w:ascii="Verdana" w:eastAsia="Arial MT" w:hAnsi="Verdana" w:cs="Arial"/>
          <w:spacing w:val="-8"/>
          <w:lang w:val="es-ES"/>
        </w:rPr>
        <w:t xml:space="preserve"> </w:t>
      </w:r>
      <w:r w:rsidRPr="00B234CF">
        <w:rPr>
          <w:rFonts w:ascii="Verdana" w:eastAsia="Arial MT" w:hAnsi="Verdana" w:cs="Arial"/>
          <w:lang w:val="es-ES"/>
        </w:rPr>
        <w:t>en</w:t>
      </w:r>
      <w:r w:rsidRPr="00B234CF">
        <w:rPr>
          <w:rFonts w:ascii="Verdana" w:eastAsia="Arial MT" w:hAnsi="Verdana" w:cs="Arial"/>
          <w:spacing w:val="-8"/>
          <w:lang w:val="es-ES"/>
        </w:rPr>
        <w:t xml:space="preserve"> </w:t>
      </w:r>
      <w:r w:rsidRPr="00B234CF">
        <w:rPr>
          <w:rFonts w:ascii="Verdana" w:eastAsia="Arial MT" w:hAnsi="Verdana" w:cs="Arial"/>
          <w:lang w:val="es-ES"/>
        </w:rPr>
        <w:t>una</w:t>
      </w:r>
      <w:r w:rsidRPr="00B234CF">
        <w:rPr>
          <w:rFonts w:ascii="Verdana" w:eastAsia="Arial MT" w:hAnsi="Verdana" w:cs="Arial"/>
          <w:spacing w:val="-8"/>
          <w:lang w:val="es-ES"/>
        </w:rPr>
        <w:t xml:space="preserve"> </w:t>
      </w:r>
      <w:r w:rsidRPr="00B234CF">
        <w:rPr>
          <w:rFonts w:ascii="Verdana" w:eastAsia="Arial MT" w:hAnsi="Verdana" w:cs="Arial"/>
          <w:lang w:val="es-ES"/>
        </w:rPr>
        <w:t>delegación</w:t>
      </w:r>
      <w:r w:rsidRPr="00B234CF">
        <w:rPr>
          <w:rFonts w:ascii="Verdana" w:eastAsia="Arial MT" w:hAnsi="Verdana" w:cs="Arial"/>
          <w:spacing w:val="-59"/>
          <w:lang w:val="es-ES"/>
        </w:rPr>
        <w:t xml:space="preserve"> </w:t>
      </w:r>
      <w:r w:rsidRPr="00B234CF">
        <w:rPr>
          <w:rFonts w:ascii="Verdana" w:eastAsia="Arial MT" w:hAnsi="Verdana" w:cs="Arial"/>
          <w:lang w:val="es-ES"/>
        </w:rPr>
        <w:t>del ejercicio de función pública que conlleva la responsabilidad intransferible de supervisar los</w:t>
      </w:r>
      <w:r w:rsidRPr="00B234CF">
        <w:rPr>
          <w:rFonts w:ascii="Verdana" w:eastAsia="Arial MT" w:hAnsi="Verdana" w:cs="Arial"/>
          <w:spacing w:val="1"/>
          <w:lang w:val="es-ES"/>
        </w:rPr>
        <w:t xml:space="preserve"> </w:t>
      </w:r>
      <w:r w:rsidRPr="00B234CF">
        <w:rPr>
          <w:rFonts w:ascii="Verdana" w:eastAsia="Arial MT" w:hAnsi="Verdana" w:cs="Arial"/>
          <w:lang w:val="es-ES"/>
        </w:rPr>
        <w:t>contratos</w:t>
      </w:r>
      <w:r w:rsidRPr="00B234CF">
        <w:rPr>
          <w:rFonts w:ascii="Verdana" w:eastAsia="Arial MT" w:hAnsi="Verdana" w:cs="Arial"/>
          <w:spacing w:val="-6"/>
          <w:lang w:val="es-ES"/>
        </w:rPr>
        <w:t xml:space="preserve"> </w:t>
      </w:r>
      <w:r w:rsidRPr="00B234CF">
        <w:rPr>
          <w:rFonts w:ascii="Verdana" w:eastAsia="Arial MT" w:hAnsi="Verdana" w:cs="Arial"/>
          <w:lang w:val="es-ES"/>
        </w:rPr>
        <w:t>estatales.</w:t>
      </w:r>
      <w:r w:rsidRPr="00B234CF">
        <w:rPr>
          <w:rFonts w:ascii="Verdana" w:eastAsia="Arial MT" w:hAnsi="Verdana" w:cs="Arial"/>
          <w:spacing w:val="-3"/>
          <w:lang w:val="es-ES"/>
        </w:rPr>
        <w:t xml:space="preserve"> </w:t>
      </w:r>
      <w:r w:rsidRPr="00B234CF">
        <w:rPr>
          <w:rFonts w:ascii="Verdana" w:eastAsia="Arial MT" w:hAnsi="Verdana" w:cs="Arial"/>
          <w:lang w:val="es-ES"/>
        </w:rPr>
        <w:t>Esto</w:t>
      </w:r>
      <w:r w:rsidRPr="00B234CF">
        <w:rPr>
          <w:rFonts w:ascii="Verdana" w:eastAsia="Arial MT" w:hAnsi="Verdana" w:cs="Arial"/>
          <w:spacing w:val="-8"/>
          <w:lang w:val="es-ES"/>
        </w:rPr>
        <w:t xml:space="preserve"> </w:t>
      </w:r>
      <w:r w:rsidRPr="00B234CF">
        <w:rPr>
          <w:rFonts w:ascii="Verdana" w:eastAsia="Arial MT" w:hAnsi="Verdana" w:cs="Arial"/>
          <w:lang w:val="es-ES"/>
        </w:rPr>
        <w:t>quiere</w:t>
      </w:r>
      <w:r w:rsidRPr="00B234CF">
        <w:rPr>
          <w:rFonts w:ascii="Verdana" w:eastAsia="Arial MT" w:hAnsi="Verdana" w:cs="Arial"/>
          <w:spacing w:val="-8"/>
          <w:lang w:val="es-ES"/>
        </w:rPr>
        <w:t xml:space="preserve"> </w:t>
      </w:r>
      <w:r w:rsidRPr="00B234CF">
        <w:rPr>
          <w:rFonts w:ascii="Verdana" w:eastAsia="Arial MT" w:hAnsi="Verdana" w:cs="Arial"/>
          <w:lang w:val="es-ES"/>
        </w:rPr>
        <w:t>decir</w:t>
      </w:r>
      <w:r w:rsidRPr="00B234CF">
        <w:rPr>
          <w:rFonts w:ascii="Verdana" w:eastAsia="Arial MT" w:hAnsi="Verdana" w:cs="Arial"/>
          <w:spacing w:val="-7"/>
          <w:lang w:val="es-ES"/>
        </w:rPr>
        <w:t xml:space="preserve"> </w:t>
      </w:r>
      <w:r w:rsidRPr="00B234CF">
        <w:rPr>
          <w:rFonts w:ascii="Verdana" w:eastAsia="Arial MT" w:hAnsi="Verdana" w:cs="Arial"/>
          <w:lang w:val="es-ES"/>
        </w:rPr>
        <w:t>que</w:t>
      </w:r>
      <w:r w:rsidRPr="00B234CF">
        <w:rPr>
          <w:rFonts w:ascii="Verdana" w:eastAsia="Arial MT" w:hAnsi="Verdana" w:cs="Arial"/>
          <w:spacing w:val="-6"/>
          <w:lang w:val="es-ES"/>
        </w:rPr>
        <w:t xml:space="preserve"> </w:t>
      </w:r>
      <w:r w:rsidRPr="00B234CF">
        <w:rPr>
          <w:rFonts w:ascii="Verdana" w:eastAsia="Arial MT" w:hAnsi="Verdana" w:cs="Arial"/>
          <w:lang w:val="es-ES"/>
        </w:rPr>
        <w:t>existe</w:t>
      </w:r>
      <w:r w:rsidRPr="00B234CF">
        <w:rPr>
          <w:rFonts w:ascii="Verdana" w:eastAsia="Arial MT" w:hAnsi="Verdana" w:cs="Arial"/>
          <w:spacing w:val="-5"/>
          <w:lang w:val="es-ES"/>
        </w:rPr>
        <w:t xml:space="preserve"> </w:t>
      </w:r>
      <w:r w:rsidRPr="00B234CF">
        <w:rPr>
          <w:rFonts w:ascii="Verdana" w:eastAsia="Arial MT" w:hAnsi="Verdana" w:cs="Arial"/>
          <w:lang w:val="es-ES"/>
        </w:rPr>
        <w:t>la</w:t>
      </w:r>
      <w:r w:rsidRPr="00B234CF">
        <w:rPr>
          <w:rFonts w:ascii="Verdana" w:eastAsia="Arial MT" w:hAnsi="Verdana" w:cs="Arial"/>
          <w:spacing w:val="-6"/>
          <w:lang w:val="es-ES"/>
        </w:rPr>
        <w:t xml:space="preserve"> </w:t>
      </w:r>
      <w:r w:rsidRPr="00B234CF">
        <w:rPr>
          <w:rFonts w:ascii="Verdana" w:eastAsia="Arial MT" w:hAnsi="Verdana" w:cs="Arial"/>
          <w:lang w:val="es-ES"/>
        </w:rPr>
        <w:t>posibilidad</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contratar</w:t>
      </w:r>
      <w:r w:rsidRPr="00B234CF">
        <w:rPr>
          <w:rFonts w:ascii="Verdana" w:eastAsia="Arial MT" w:hAnsi="Verdana" w:cs="Arial"/>
          <w:spacing w:val="-7"/>
          <w:lang w:val="es-ES"/>
        </w:rPr>
        <w:t xml:space="preserve"> </w:t>
      </w:r>
      <w:r w:rsidRPr="00B234CF">
        <w:rPr>
          <w:rFonts w:ascii="Verdana" w:eastAsia="Arial MT" w:hAnsi="Verdana" w:cs="Arial"/>
          <w:lang w:val="es-ES"/>
        </w:rPr>
        <w:t>apoyo</w:t>
      </w:r>
      <w:r w:rsidRPr="00B234CF">
        <w:rPr>
          <w:rFonts w:ascii="Verdana" w:eastAsia="Arial MT" w:hAnsi="Verdana" w:cs="Arial"/>
          <w:spacing w:val="-6"/>
          <w:lang w:val="es-ES"/>
        </w:rPr>
        <w:t xml:space="preserve"> </w:t>
      </w:r>
      <w:r w:rsidRPr="00B234CF">
        <w:rPr>
          <w:rFonts w:ascii="Verdana" w:eastAsia="Arial MT" w:hAnsi="Verdana" w:cs="Arial"/>
          <w:lang w:val="es-ES"/>
        </w:rPr>
        <w:t>para</w:t>
      </w:r>
      <w:r w:rsidRPr="00B234CF">
        <w:rPr>
          <w:rFonts w:ascii="Verdana" w:eastAsia="Arial MT" w:hAnsi="Verdana" w:cs="Arial"/>
          <w:spacing w:val="-5"/>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función</w:t>
      </w:r>
      <w:r w:rsidRPr="00B234CF">
        <w:rPr>
          <w:rFonts w:ascii="Verdana" w:eastAsia="Arial MT" w:hAnsi="Verdana" w:cs="Arial"/>
          <w:spacing w:val="-59"/>
          <w:lang w:val="es-ES"/>
        </w:rPr>
        <w:t xml:space="preserve"> </w:t>
      </w:r>
      <w:r w:rsidRPr="00B234CF">
        <w:rPr>
          <w:rFonts w:ascii="Verdana" w:eastAsia="Arial MT" w:hAnsi="Verdana" w:cs="Arial"/>
          <w:lang w:val="es-ES"/>
        </w:rPr>
        <w:t>de</w:t>
      </w:r>
      <w:r w:rsidRPr="00B234CF">
        <w:rPr>
          <w:rFonts w:ascii="Verdana" w:eastAsia="Arial MT" w:hAnsi="Verdana" w:cs="Arial"/>
          <w:spacing w:val="1"/>
          <w:lang w:val="es-ES"/>
        </w:rPr>
        <w:t xml:space="preserve"> </w:t>
      </w:r>
      <w:r w:rsidRPr="00B234CF">
        <w:rPr>
          <w:rFonts w:ascii="Verdana" w:eastAsia="Arial MT" w:hAnsi="Verdana" w:cs="Arial"/>
          <w:lang w:val="es-ES"/>
        </w:rPr>
        <w:t>supervisión,</w:t>
      </w:r>
      <w:r w:rsidRPr="00B234CF">
        <w:rPr>
          <w:rFonts w:ascii="Verdana" w:eastAsia="Arial MT" w:hAnsi="Verdana" w:cs="Arial"/>
          <w:spacing w:val="1"/>
          <w:lang w:val="es-ES"/>
        </w:rPr>
        <w:t xml:space="preserve"> </w:t>
      </w:r>
      <w:r w:rsidRPr="00B234CF">
        <w:rPr>
          <w:rFonts w:ascii="Verdana" w:eastAsia="Arial MT" w:hAnsi="Verdana" w:cs="Arial"/>
          <w:lang w:val="es-ES"/>
        </w:rPr>
        <w:t>pero</w:t>
      </w:r>
      <w:r w:rsidRPr="00B234CF">
        <w:rPr>
          <w:rFonts w:ascii="Verdana" w:eastAsia="Arial MT" w:hAnsi="Verdana" w:cs="Arial"/>
          <w:spacing w:val="1"/>
          <w:lang w:val="es-ES"/>
        </w:rPr>
        <w:t xml:space="preserve"> </w:t>
      </w:r>
      <w:r w:rsidRPr="00B234CF">
        <w:rPr>
          <w:rFonts w:ascii="Verdana" w:eastAsia="Arial MT" w:hAnsi="Verdana" w:cs="Arial"/>
          <w:lang w:val="es-ES"/>
        </w:rPr>
        <w:t>no</w:t>
      </w:r>
      <w:r w:rsidRPr="00B234CF">
        <w:rPr>
          <w:rFonts w:ascii="Verdana" w:eastAsia="Arial MT" w:hAnsi="Verdana" w:cs="Arial"/>
          <w:spacing w:val="1"/>
          <w:lang w:val="es-ES"/>
        </w:rPr>
        <w:t xml:space="preserve"> </w:t>
      </w:r>
      <w:r w:rsidRPr="00B234CF">
        <w:rPr>
          <w:rFonts w:ascii="Verdana" w:eastAsia="Arial MT" w:hAnsi="Verdana" w:cs="Arial"/>
          <w:lang w:val="es-ES"/>
        </w:rPr>
        <w:t>para</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ejercicio</w:t>
      </w:r>
      <w:r w:rsidRPr="00B234CF">
        <w:rPr>
          <w:rFonts w:ascii="Verdana" w:eastAsia="Arial MT" w:hAnsi="Verdana" w:cs="Arial"/>
          <w:spacing w:val="1"/>
          <w:lang w:val="es-ES"/>
        </w:rPr>
        <w:t xml:space="preserve"> </w:t>
      </w:r>
      <w:r w:rsidRPr="00B234CF">
        <w:rPr>
          <w:rFonts w:ascii="Verdana" w:eastAsia="Arial MT" w:hAnsi="Verdana" w:cs="Arial"/>
          <w:lang w:val="es-ES"/>
        </w:rPr>
        <w:t>directo</w:t>
      </w:r>
      <w:r w:rsidRPr="00B234CF">
        <w:rPr>
          <w:rFonts w:ascii="Verdana" w:eastAsia="Arial MT" w:hAnsi="Verdana" w:cs="Arial"/>
          <w:spacing w:val="1"/>
          <w:lang w:val="es-ES"/>
        </w:rPr>
        <w:t xml:space="preserve"> </w:t>
      </w:r>
      <w:r w:rsidRPr="00B234CF">
        <w:rPr>
          <w:rFonts w:ascii="Verdana" w:eastAsia="Arial MT" w:hAnsi="Verdana" w:cs="Arial"/>
          <w:lang w:val="es-ES"/>
        </w:rPr>
        <w:t>de</w:t>
      </w:r>
      <w:r w:rsidRPr="00B234CF">
        <w:rPr>
          <w:rFonts w:ascii="Verdana" w:eastAsia="Arial MT" w:hAnsi="Verdana" w:cs="Arial"/>
          <w:spacing w:val="1"/>
          <w:lang w:val="es-ES"/>
        </w:rPr>
        <w:t xml:space="preserve"> </w:t>
      </w:r>
      <w:r w:rsidRPr="00B234CF">
        <w:rPr>
          <w:rFonts w:ascii="Verdana" w:eastAsia="Arial MT" w:hAnsi="Verdana" w:cs="Arial"/>
          <w:lang w:val="es-ES"/>
        </w:rPr>
        <w:t>la</w:t>
      </w:r>
      <w:r w:rsidRPr="00B234CF">
        <w:rPr>
          <w:rFonts w:ascii="Verdana" w:eastAsia="Arial MT" w:hAnsi="Verdana" w:cs="Arial"/>
          <w:spacing w:val="1"/>
          <w:lang w:val="es-ES"/>
        </w:rPr>
        <w:t xml:space="preserve"> </w:t>
      </w:r>
      <w:r w:rsidRPr="00B234CF">
        <w:rPr>
          <w:rFonts w:ascii="Verdana" w:eastAsia="Arial MT" w:hAnsi="Verdana" w:cs="Arial"/>
          <w:lang w:val="es-ES"/>
        </w:rPr>
        <w:t>misma,</w:t>
      </w:r>
      <w:r w:rsidRPr="00B234CF">
        <w:rPr>
          <w:rFonts w:ascii="Verdana" w:eastAsia="Arial MT" w:hAnsi="Verdana" w:cs="Arial"/>
          <w:spacing w:val="1"/>
          <w:lang w:val="es-ES"/>
        </w:rPr>
        <w:t xml:space="preserve"> </w:t>
      </w:r>
      <w:r w:rsidRPr="00B234CF">
        <w:rPr>
          <w:rFonts w:ascii="Verdana" w:eastAsia="Arial MT" w:hAnsi="Verdana" w:cs="Arial"/>
          <w:lang w:val="es-ES"/>
        </w:rPr>
        <w:t>ya</w:t>
      </w:r>
      <w:r w:rsidRPr="00B234CF">
        <w:rPr>
          <w:rFonts w:ascii="Verdana" w:eastAsia="Arial MT" w:hAnsi="Verdana" w:cs="Arial"/>
          <w:spacing w:val="1"/>
          <w:lang w:val="es-ES"/>
        </w:rPr>
        <w:t xml:space="preserve"> </w:t>
      </w:r>
      <w:r w:rsidRPr="00B234CF">
        <w:rPr>
          <w:rFonts w:ascii="Verdana" w:eastAsia="Arial MT" w:hAnsi="Verdana" w:cs="Arial"/>
          <w:lang w:val="es-ES"/>
        </w:rPr>
        <w:t>que</w:t>
      </w:r>
      <w:r w:rsidRPr="00B234CF">
        <w:rPr>
          <w:rFonts w:ascii="Verdana" w:eastAsia="Arial MT" w:hAnsi="Verdana" w:cs="Arial"/>
          <w:spacing w:val="1"/>
          <w:lang w:val="es-ES"/>
        </w:rPr>
        <w:t xml:space="preserve"> </w:t>
      </w:r>
      <w:r w:rsidRPr="00B234CF">
        <w:rPr>
          <w:rFonts w:ascii="Verdana" w:eastAsia="Arial MT" w:hAnsi="Verdana" w:cs="Arial"/>
          <w:lang w:val="es-ES"/>
        </w:rPr>
        <w:t>como</w:t>
      </w:r>
      <w:r w:rsidRPr="00B234CF">
        <w:rPr>
          <w:rFonts w:ascii="Verdana" w:eastAsia="Arial MT" w:hAnsi="Verdana" w:cs="Arial"/>
          <w:spacing w:val="1"/>
          <w:lang w:val="es-ES"/>
        </w:rPr>
        <w:t xml:space="preserve"> </w:t>
      </w:r>
      <w:r w:rsidRPr="00B234CF">
        <w:rPr>
          <w:rFonts w:ascii="Verdana" w:eastAsia="Arial MT" w:hAnsi="Verdana" w:cs="Arial"/>
          <w:lang w:val="es-ES"/>
        </w:rPr>
        <w:t>se</w:t>
      </w:r>
      <w:r w:rsidRPr="00B234CF">
        <w:rPr>
          <w:rFonts w:ascii="Verdana" w:eastAsia="Arial MT" w:hAnsi="Verdana" w:cs="Arial"/>
          <w:spacing w:val="1"/>
          <w:lang w:val="es-ES"/>
        </w:rPr>
        <w:t xml:space="preserve"> </w:t>
      </w:r>
      <w:r w:rsidRPr="00B234CF">
        <w:rPr>
          <w:rFonts w:ascii="Verdana" w:eastAsia="Arial MT" w:hAnsi="Verdana" w:cs="Arial"/>
          <w:lang w:val="es-ES"/>
        </w:rPr>
        <w:t>señaló</w:t>
      </w:r>
      <w:r w:rsidRPr="00B234CF">
        <w:rPr>
          <w:rFonts w:ascii="Verdana" w:eastAsia="Arial MT" w:hAnsi="Verdana" w:cs="Arial"/>
          <w:spacing w:val="1"/>
          <w:lang w:val="es-ES"/>
        </w:rPr>
        <w:t xml:space="preserve"> </w:t>
      </w:r>
      <w:r w:rsidRPr="00B234CF">
        <w:rPr>
          <w:rFonts w:ascii="Verdana" w:eastAsia="Arial MT" w:hAnsi="Verdana" w:cs="Arial"/>
          <w:lang w:val="es-ES"/>
        </w:rPr>
        <w:t>anteriormente, esa función está en cabeza de la entidad estatal y no puede transferirse a un</w:t>
      </w:r>
      <w:r w:rsidRPr="00B234CF">
        <w:rPr>
          <w:rFonts w:ascii="Verdana" w:eastAsia="Arial MT" w:hAnsi="Verdana" w:cs="Arial"/>
          <w:spacing w:val="1"/>
          <w:lang w:val="es-ES"/>
        </w:rPr>
        <w:t xml:space="preserve"> </w:t>
      </w:r>
      <w:r w:rsidRPr="00B234CF">
        <w:rPr>
          <w:rFonts w:ascii="Verdana" w:eastAsia="Arial MT" w:hAnsi="Verdana" w:cs="Arial"/>
          <w:lang w:val="es-ES"/>
        </w:rPr>
        <w:t>particular</w:t>
      </w:r>
      <w:r w:rsidRPr="00B234CF">
        <w:rPr>
          <w:rFonts w:ascii="Verdana" w:eastAsia="Arial MT" w:hAnsi="Verdana" w:cs="Arial"/>
          <w:spacing w:val="-2"/>
          <w:lang w:val="es-ES"/>
        </w:rPr>
        <w:t xml:space="preserve"> </w:t>
      </w:r>
      <w:r w:rsidRPr="00B234CF">
        <w:rPr>
          <w:rFonts w:ascii="Verdana" w:eastAsia="Arial MT" w:hAnsi="Verdana" w:cs="Arial"/>
          <w:lang w:val="es-ES"/>
        </w:rPr>
        <w:t>contratado</w:t>
      </w:r>
      <w:r w:rsidRPr="00B234CF">
        <w:rPr>
          <w:rFonts w:ascii="Verdana" w:eastAsia="Arial MT" w:hAnsi="Verdana" w:cs="Arial"/>
          <w:spacing w:val="-2"/>
          <w:lang w:val="es-ES"/>
        </w:rPr>
        <w:t xml:space="preserve"> </w:t>
      </w:r>
      <w:r w:rsidRPr="00B234CF">
        <w:rPr>
          <w:rFonts w:ascii="Verdana" w:eastAsia="Arial MT" w:hAnsi="Verdana" w:cs="Arial"/>
          <w:lang w:val="es-ES"/>
        </w:rPr>
        <w:t>para tal</w:t>
      </w:r>
      <w:r w:rsidRPr="00B234CF">
        <w:rPr>
          <w:rFonts w:ascii="Verdana" w:eastAsia="Arial MT" w:hAnsi="Verdana" w:cs="Arial"/>
          <w:spacing w:val="-3"/>
          <w:lang w:val="es-ES"/>
        </w:rPr>
        <w:t xml:space="preserve"> </w:t>
      </w:r>
      <w:r w:rsidRPr="00B234CF">
        <w:rPr>
          <w:rFonts w:ascii="Verdana" w:eastAsia="Arial MT" w:hAnsi="Verdana" w:cs="Arial"/>
          <w:lang w:val="es-ES"/>
        </w:rPr>
        <w:t>fin.</w:t>
      </w:r>
      <w:r>
        <w:rPr>
          <w:rFonts w:ascii="Verdana" w:eastAsia="Arial MT" w:hAnsi="Verdana" w:cs="Arial"/>
          <w:lang w:val="es-ES"/>
        </w:rPr>
        <w:t xml:space="preserve"> </w:t>
      </w:r>
      <w:r w:rsidRPr="003D494E">
        <w:rPr>
          <w:rFonts w:ascii="Verdana" w:eastAsia="Arial MT" w:hAnsi="Verdana" w:cs="Arial"/>
          <w:lang w:val="es-MX"/>
        </w:rPr>
        <w:t>De acuerdo con la anterior, el Consejo de Estado, ha considerado que la calidad de supervisor la tienen los funcionarios de l</w:t>
      </w:r>
      <w:r>
        <w:rPr>
          <w:rFonts w:ascii="Verdana" w:eastAsia="Arial MT" w:hAnsi="Verdana" w:cs="Arial"/>
          <w:lang w:val="es-MX"/>
        </w:rPr>
        <w:t>a entidad y no los contratistas</w:t>
      </w:r>
      <w:r w:rsidRPr="003D494E">
        <w:rPr>
          <w:rFonts w:ascii="Verdana" w:eastAsia="Arial MT" w:hAnsi="Verdana" w:cs="Arial"/>
          <w:lang w:val="es-MX"/>
        </w:rPr>
        <w:t>:</w:t>
      </w:r>
    </w:p>
    <w:p w14:paraId="4C910A8B" w14:textId="77777777" w:rsidR="00732679" w:rsidRPr="003D494E" w:rsidRDefault="00732679" w:rsidP="00732679">
      <w:pPr>
        <w:widowControl w:val="0"/>
        <w:autoSpaceDE w:val="0"/>
        <w:autoSpaceDN w:val="0"/>
        <w:spacing w:after="0" w:line="276" w:lineRule="auto"/>
        <w:ind w:right="114" w:firstLine="708"/>
        <w:jc w:val="both"/>
        <w:rPr>
          <w:rFonts w:ascii="Verdana" w:eastAsia="Arial MT" w:hAnsi="Verdana" w:cs="Arial"/>
          <w:lang w:val="es-MX"/>
        </w:rPr>
      </w:pPr>
    </w:p>
    <w:p w14:paraId="734E5953" w14:textId="77777777" w:rsidR="00732679" w:rsidRPr="003D494E" w:rsidRDefault="00732679" w:rsidP="00732679">
      <w:pPr>
        <w:widowControl w:val="0"/>
        <w:autoSpaceDE w:val="0"/>
        <w:autoSpaceDN w:val="0"/>
        <w:spacing w:after="0" w:line="240" w:lineRule="auto"/>
        <w:ind w:left="709" w:right="709"/>
        <w:jc w:val="both"/>
        <w:rPr>
          <w:rFonts w:ascii="Verdana" w:eastAsia="Arial MT" w:hAnsi="Verdana" w:cs="Arial"/>
          <w:sz w:val="20"/>
          <w:szCs w:val="20"/>
          <w:lang w:val="es-MX"/>
        </w:rPr>
      </w:pPr>
      <w:r>
        <w:rPr>
          <w:rFonts w:ascii="Verdana" w:eastAsia="Arial MT" w:hAnsi="Verdana" w:cs="Arial"/>
          <w:sz w:val="20"/>
          <w:szCs w:val="20"/>
          <w:lang w:val="es-MX"/>
        </w:rPr>
        <w:t>“</w:t>
      </w:r>
      <w:r w:rsidRPr="003D494E">
        <w:rPr>
          <w:rFonts w:ascii="Verdana" w:eastAsia="Arial MT" w:hAnsi="Verdana" w:cs="Arial"/>
          <w:sz w:val="20"/>
          <w:szCs w:val="20"/>
          <w:lang w:val="es-MX"/>
        </w:rPr>
        <w:t xml:space="preserve">De entrada debe advertirse que la supervisión de los contratos es un deber de las entidades públicas (artículo 4 de la Ley 80 de 1993), que bien pueden realizarla a través de supervisores o interventores para que verifiquen la ejecución y cumplimiento de los trabajos y actividades del </w:t>
      </w:r>
      <w:r w:rsidRPr="003D494E">
        <w:rPr>
          <w:rFonts w:ascii="Verdana" w:eastAsia="Arial MT" w:hAnsi="Verdana" w:cs="Arial"/>
          <w:sz w:val="20"/>
          <w:szCs w:val="20"/>
          <w:lang w:val="es-MX"/>
        </w:rPr>
        <w:lastRenderedPageBreak/>
        <w:t xml:space="preserve">contratista de la entidad pública. Esa labor es principalmente de intermediación entre la entidad contratante y el contratista, dirigida a cumplir el control y vigilancia de la correcta ejecución de las obligaciones 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1FC5B566" w14:textId="77777777" w:rsidR="00732679" w:rsidRPr="003D494E" w:rsidRDefault="00732679" w:rsidP="00732679">
      <w:pPr>
        <w:widowControl w:val="0"/>
        <w:autoSpaceDE w:val="0"/>
        <w:autoSpaceDN w:val="0"/>
        <w:spacing w:after="0" w:line="240" w:lineRule="auto"/>
        <w:ind w:left="709" w:right="709"/>
        <w:jc w:val="both"/>
        <w:rPr>
          <w:rFonts w:ascii="Verdana" w:eastAsia="Arial MT" w:hAnsi="Verdana" w:cs="Arial"/>
          <w:sz w:val="20"/>
          <w:szCs w:val="20"/>
          <w:lang w:val="es-MX"/>
        </w:rPr>
      </w:pPr>
      <w:r w:rsidRPr="003D494E">
        <w:rPr>
          <w:rFonts w:ascii="Verdana" w:eastAsia="Arial MT" w:hAnsi="Verdana" w:cs="Arial"/>
          <w:sz w:val="20"/>
          <w:szCs w:val="20"/>
          <w:lang w:val="es-MX"/>
        </w:rPr>
        <w:t>[…]</w:t>
      </w:r>
    </w:p>
    <w:p w14:paraId="7ECCC16C" w14:textId="77777777" w:rsidR="00732679" w:rsidRPr="003D494E" w:rsidRDefault="00732679" w:rsidP="00732679">
      <w:pPr>
        <w:widowControl w:val="0"/>
        <w:autoSpaceDE w:val="0"/>
        <w:autoSpaceDN w:val="0"/>
        <w:spacing w:after="0" w:line="240" w:lineRule="auto"/>
        <w:ind w:left="709" w:right="709"/>
        <w:jc w:val="both"/>
        <w:rPr>
          <w:rFonts w:ascii="Verdana" w:eastAsia="Arial MT" w:hAnsi="Verdana" w:cs="Arial"/>
          <w:sz w:val="20"/>
          <w:szCs w:val="20"/>
        </w:rPr>
      </w:pPr>
      <w:r w:rsidRPr="55115F69">
        <w:rPr>
          <w:rFonts w:ascii="Verdana" w:eastAsia="Arial MT" w:hAnsi="Verdana" w:cs="Arial"/>
          <w:sz w:val="20"/>
          <w:szCs w:val="20"/>
        </w:rPr>
        <w:t xml:space="preserve">Actualmente, la cuestión se mantiene en similares condiciones, sólo </w:t>
      </w:r>
      <w:r w:rsidRPr="55115F69">
        <w:rPr>
          <w:rFonts w:ascii="Verdana" w:eastAsia="Arial MT" w:hAnsi="Verdana" w:cs="Arial"/>
          <w:i/>
          <w:sz w:val="20"/>
          <w:szCs w:val="20"/>
        </w:rPr>
        <w:t>que se considera supervisor al funcionario de la entidad pública que desarrolle la vigilancia de los contratos de esta última, sin perjuicio de que esa labor se pueda apoyar a través de contratos de prestación de servicios, pero no para asumir la supervisión</w:t>
      </w:r>
      <w:r w:rsidRPr="55115F69">
        <w:rPr>
          <w:rFonts w:ascii="Verdana" w:eastAsia="Arial MT" w:hAnsi="Verdana" w:cs="Arial"/>
          <w:sz w:val="20"/>
          <w:szCs w:val="20"/>
        </w:rPr>
        <w:t xml:space="preserve">, </w:t>
      </w:r>
      <w:r w:rsidRPr="55115F69">
        <w:rPr>
          <w:rFonts w:ascii="Verdana" w:eastAsia="Arial MT" w:hAnsi="Verdana" w:cs="Arial"/>
          <w:i/>
          <w:sz w:val="20"/>
          <w:szCs w:val="20"/>
        </w:rPr>
        <w:t>so pena de variar de una consultoría a otra tipología diferente y, por consiguiente, de eludir procesos de selección</w:t>
      </w:r>
      <w:r w:rsidRPr="55115F69">
        <w:rPr>
          <w:rFonts w:ascii="Verdana" w:eastAsia="Arial MT" w:hAnsi="Verdana" w:cs="Arial"/>
          <w:sz w:val="20"/>
          <w:szCs w:val="20"/>
        </w:rPr>
        <w:t>. Por su parte, se hablará de interventor cuando se trate de una vigilancia externa o contratada</w:t>
      </w:r>
      <w:proofErr w:type="gramStart"/>
      <w:r w:rsidRPr="55115F69">
        <w:rPr>
          <w:rFonts w:ascii="Verdana" w:eastAsia="Arial MT" w:hAnsi="Verdana" w:cs="Arial"/>
          <w:sz w:val="20"/>
          <w:szCs w:val="20"/>
        </w:rPr>
        <w:t>”.[</w:t>
      </w:r>
      <w:proofErr w:type="gramEnd"/>
      <w:r w:rsidRPr="55115F69">
        <w:rPr>
          <w:rFonts w:ascii="Verdana" w:eastAsia="Arial MT" w:hAnsi="Verdana" w:cs="Arial"/>
          <w:sz w:val="20"/>
          <w:szCs w:val="20"/>
        </w:rPr>
        <w:t>Cursivas propias]</w:t>
      </w:r>
      <w:r w:rsidRPr="55115F69">
        <w:rPr>
          <w:rFonts w:ascii="Verdana" w:eastAsia="Arial MT" w:hAnsi="Verdana" w:cs="Arial"/>
          <w:sz w:val="20"/>
          <w:szCs w:val="20"/>
          <w:vertAlign w:val="superscript"/>
        </w:rPr>
        <w:footnoteReference w:id="11"/>
      </w:r>
    </w:p>
    <w:p w14:paraId="1025555B" w14:textId="77777777" w:rsidR="00732679" w:rsidRDefault="00732679" w:rsidP="00732679">
      <w:pPr>
        <w:widowControl w:val="0"/>
        <w:autoSpaceDE w:val="0"/>
        <w:autoSpaceDN w:val="0"/>
        <w:spacing w:after="0" w:line="276" w:lineRule="auto"/>
        <w:ind w:right="113"/>
        <w:jc w:val="both"/>
        <w:rPr>
          <w:rFonts w:ascii="Verdana" w:eastAsia="Arial MT" w:hAnsi="Verdana" w:cs="Arial"/>
          <w:lang w:val="es-ES"/>
        </w:rPr>
      </w:pPr>
    </w:p>
    <w:p w14:paraId="03484720" w14:textId="77777777" w:rsidR="00732679" w:rsidRDefault="00732679" w:rsidP="00732679">
      <w:pPr>
        <w:widowControl w:val="0"/>
        <w:autoSpaceDE w:val="0"/>
        <w:autoSpaceDN w:val="0"/>
        <w:spacing w:after="120" w:line="276" w:lineRule="auto"/>
        <w:ind w:right="114" w:firstLine="708"/>
        <w:jc w:val="both"/>
        <w:rPr>
          <w:rFonts w:ascii="Verdana" w:eastAsia="Arial MT" w:hAnsi="Verdana" w:cs="Arial MT"/>
          <w:lang w:val="es-ES"/>
        </w:rPr>
      </w:pPr>
      <w:r>
        <w:rPr>
          <w:rFonts w:ascii="Verdana" w:eastAsia="Arial MT" w:hAnsi="Verdana" w:cs="Arial MT"/>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p>
    <w:p w14:paraId="06DD398C" w14:textId="77777777" w:rsidR="00732679" w:rsidRPr="004D2B6F" w:rsidRDefault="00732679" w:rsidP="00732679">
      <w:pPr>
        <w:spacing w:before="120" w:after="0" w:line="276" w:lineRule="auto"/>
        <w:ind w:firstLine="709"/>
        <w:jc w:val="both"/>
        <w:rPr>
          <w:rFonts w:ascii="Verdana" w:eastAsia="Arial MT" w:hAnsi="Verdana" w:cs="Arial MT"/>
          <w:lang w:val="es-ES"/>
        </w:rPr>
      </w:pPr>
      <w:r>
        <w:rPr>
          <w:rFonts w:ascii="Verdana" w:eastAsia="Arial MT" w:hAnsi="Verdana" w:cs="Arial MT"/>
          <w:lang w:val="es-ES"/>
        </w:rPr>
        <w:t>De igual modo, l</w:t>
      </w:r>
      <w:r w:rsidRPr="004D2B6F">
        <w:rPr>
          <w:rFonts w:ascii="Verdana" w:eastAsia="Arial MT" w:hAnsi="Verdana" w:cs="Arial MT"/>
          <w:lang w:val="es-ES"/>
        </w:rPr>
        <w:t>a práctica administrativa en el seguimiento y control de los contratos estatales exige considerar tres aspectos fundamentales. En primer lugar, la supervisión y sus apoyos no están sujetos a un número predeterminado de responsables, lo que implica que la entidad, bajo la dirección de su representante legal, debe revisar y garantizar que exista un</w:t>
      </w:r>
      <w:r>
        <w:rPr>
          <w:rFonts w:ascii="Verdana" w:eastAsia="Arial MT" w:hAnsi="Verdana" w:cs="Arial MT"/>
          <w:lang w:val="es-ES"/>
        </w:rPr>
        <w:t xml:space="preserve">a estructura adecuada para el seguimiento </w:t>
      </w:r>
      <w:r w:rsidRPr="004D2B6F">
        <w:rPr>
          <w:rFonts w:ascii="Verdana" w:eastAsia="Arial MT" w:hAnsi="Verdana" w:cs="Arial MT"/>
          <w:lang w:val="es-ES"/>
        </w:rPr>
        <w:t>contractual. En segundo lugar, la designación de supervisores y de quienes los apoyan puede establecerse directamente en el contrato o en documentos complementarios, donde se especifica qué servidores públicos y contratistas de apoyo estarán encargados de esta labor, siempre con la debida comunicación previa para asegurar transparencia y claridad en las funciones asignadas.</w:t>
      </w:r>
    </w:p>
    <w:p w14:paraId="6FF555B3" w14:textId="77777777" w:rsidR="00732679" w:rsidRPr="00617200" w:rsidRDefault="00732679" w:rsidP="00732679">
      <w:pPr>
        <w:spacing w:before="120" w:after="120" w:line="276" w:lineRule="auto"/>
        <w:ind w:firstLine="709"/>
        <w:jc w:val="both"/>
        <w:rPr>
          <w:rFonts w:ascii="Verdana" w:eastAsia="Arial MT" w:hAnsi="Verdana" w:cs="Arial MT"/>
          <w:lang w:val="es-ES"/>
        </w:rPr>
      </w:pPr>
      <w:r w:rsidRPr="004D2B6F">
        <w:rPr>
          <w:rFonts w:ascii="Verdana" w:eastAsia="Arial MT" w:hAnsi="Verdana" w:cs="Arial MT"/>
          <w:lang w:val="es-ES"/>
        </w:rPr>
        <w:lastRenderedPageBreak/>
        <w:t>En tercer lugar, resulta esencial destacar el deber legal de seguimiento de la ejecución contractual, el cual comprende la dirección, vigilancia y control del cumplimiento de las obligaciones pactadas. Esta responsabilidad recae principalmente en el jefe o representante legal de la entidad, dado su rol en la conducción y administración de la actividad contractual, pero también involucra a los servidores públicos que participan en el proceso, como los supervisores. De esta manera, se garantiza que la gestión contractual no solo cumpla con los requisitos legales, sino que también se ejecute con eficacia, responsabilidad y control institucional.</w:t>
      </w:r>
      <w:r>
        <w:rPr>
          <w:rFonts w:ascii="Verdana" w:eastAsia="Calibri" w:hAnsi="Verdana" w:cs="Arial"/>
          <w:lang w:val="es-ES"/>
        </w:rPr>
        <w:t xml:space="preserve"> </w:t>
      </w:r>
    </w:p>
    <w:p w14:paraId="31E59A72" w14:textId="77777777" w:rsidR="00732679" w:rsidRPr="009037F6" w:rsidRDefault="00732679" w:rsidP="00732679">
      <w:pPr>
        <w:spacing w:after="120" w:line="276" w:lineRule="auto"/>
        <w:ind w:firstLine="851"/>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w:t>
      </w:r>
      <w:r>
        <w:rPr>
          <w:rFonts w:ascii="Verdana" w:hAnsi="Verdana" w:cs="Arial"/>
          <w:lang w:val="es-ES_tradnl" w:eastAsia="es-ES"/>
        </w:rPr>
        <w:t xml:space="preserve"> en</w:t>
      </w:r>
      <w:r w:rsidRPr="009037F6">
        <w:rPr>
          <w:rFonts w:ascii="Verdana" w:hAnsi="Verdana" w:cs="Arial"/>
          <w:lang w:val="es-ES_tradnl" w:eastAsia="es-ES"/>
        </w:rPr>
        <w:t xml:space="preserve">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062DDA8" w14:textId="77777777" w:rsidR="00732679" w:rsidRPr="009037F6" w:rsidRDefault="00732679" w:rsidP="00732679">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BDE527D" w14:textId="77777777" w:rsidR="00732679" w:rsidRPr="009037F6" w:rsidRDefault="00732679" w:rsidP="00732679">
      <w:pPr>
        <w:spacing w:after="0" w:line="276" w:lineRule="auto"/>
        <w:jc w:val="both"/>
        <w:rPr>
          <w:rFonts w:ascii="Verdana" w:eastAsia="Calibri" w:hAnsi="Verdana" w:cs="Arial"/>
          <w:lang w:val="es-ES" w:eastAsia="es-MX"/>
        </w:rPr>
      </w:pPr>
    </w:p>
    <w:p w14:paraId="1B0F8B29" w14:textId="77777777" w:rsidR="00732679" w:rsidRPr="009037F6" w:rsidRDefault="00732679" w:rsidP="00732679">
      <w:pPr>
        <w:numPr>
          <w:ilvl w:val="0"/>
          <w:numId w:val="2"/>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3E5A6036" w14:textId="77777777" w:rsidR="00732679" w:rsidRPr="009037F6" w:rsidRDefault="00732679" w:rsidP="00732679">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32679" w:rsidRPr="009037F6" w14:paraId="58095E20" w14:textId="77777777" w:rsidTr="00E4273D">
        <w:trPr>
          <w:trHeight w:val="487"/>
          <w:jc w:val="center"/>
        </w:trPr>
        <w:tc>
          <w:tcPr>
            <w:tcW w:w="8647" w:type="dxa"/>
          </w:tcPr>
          <w:p w14:paraId="2C29D9ED" w14:textId="77777777" w:rsidR="00732679" w:rsidRPr="00624EEC" w:rsidRDefault="00732679" w:rsidP="00732679">
            <w:pPr>
              <w:widowControl w:val="0"/>
              <w:numPr>
                <w:ilvl w:val="0"/>
                <w:numId w:val="3"/>
              </w:numPr>
              <w:autoSpaceDE w:val="0"/>
              <w:autoSpaceDN w:val="0"/>
              <w:spacing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80 de 1993, artículos 4, 5, 12, 14, 26, 32, 51</w:t>
            </w:r>
            <w:r>
              <w:rPr>
                <w:rFonts w:ascii="Verdana" w:eastAsia="Arial MT" w:hAnsi="Verdana" w:cs="Arial"/>
                <w:lang w:val="es-ES" w:eastAsia="es-ES" w:bidi="es-ES"/>
              </w:rPr>
              <w:t xml:space="preserve"> y</w:t>
            </w:r>
            <w:r w:rsidRPr="00624EEC">
              <w:rPr>
                <w:rFonts w:ascii="Verdana" w:eastAsia="Arial MT" w:hAnsi="Verdana" w:cs="Arial"/>
                <w:lang w:val="es-ES" w:eastAsia="es-ES" w:bidi="es-ES"/>
              </w:rPr>
              <w:t xml:space="preserve"> 53</w:t>
            </w:r>
            <w:r>
              <w:rPr>
                <w:rFonts w:ascii="Verdana" w:eastAsia="Arial MT" w:hAnsi="Verdana" w:cs="Arial"/>
                <w:lang w:val="es-ES" w:eastAsia="es-ES" w:bidi="es-ES"/>
              </w:rPr>
              <w:t xml:space="preserve">. </w:t>
            </w:r>
            <w:r w:rsidRPr="00624EEC">
              <w:rPr>
                <w:rFonts w:ascii="Verdana" w:eastAsia="Arial MT" w:hAnsi="Verdana" w:cs="Arial"/>
                <w:lang w:val="es-ES" w:eastAsia="es-ES" w:bidi="es-ES"/>
              </w:rPr>
              <w:t xml:space="preserve"> </w:t>
            </w:r>
          </w:p>
          <w:p w14:paraId="5C9A188F" w14:textId="77777777" w:rsidR="00732679" w:rsidRDefault="00732679" w:rsidP="00732679">
            <w:pPr>
              <w:widowControl w:val="0"/>
              <w:numPr>
                <w:ilvl w:val="0"/>
                <w:numId w:val="3"/>
              </w:numPr>
              <w:autoSpaceDE w:val="0"/>
              <w:autoSpaceDN w:val="0"/>
              <w:spacing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1150 de 2007</w:t>
            </w:r>
            <w:r>
              <w:rPr>
                <w:rFonts w:ascii="Verdana" w:eastAsia="Arial MT" w:hAnsi="Verdana" w:cs="Arial"/>
                <w:lang w:val="es-ES" w:eastAsia="es-ES" w:bidi="es-ES"/>
              </w:rPr>
              <w:t>, a</w:t>
            </w:r>
            <w:r w:rsidRPr="00624EEC">
              <w:rPr>
                <w:rFonts w:ascii="Verdana" w:eastAsia="Arial MT" w:hAnsi="Verdana" w:cs="Arial"/>
                <w:lang w:val="es-ES" w:eastAsia="es-ES" w:bidi="es-ES"/>
              </w:rPr>
              <w:t xml:space="preserve">rtículos 17 y 21. </w:t>
            </w:r>
          </w:p>
          <w:p w14:paraId="1EAD2062" w14:textId="77777777" w:rsidR="00732679" w:rsidRDefault="00732679" w:rsidP="00732679">
            <w:pPr>
              <w:widowControl w:val="0"/>
              <w:numPr>
                <w:ilvl w:val="0"/>
                <w:numId w:val="3"/>
              </w:numPr>
              <w:autoSpaceDE w:val="0"/>
              <w:autoSpaceDN w:val="0"/>
              <w:spacing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Ley 1474 de 2011, artículos 83,</w:t>
            </w:r>
            <w:r w:rsidRPr="00624EEC">
              <w:rPr>
                <w:rFonts w:ascii="Verdana" w:eastAsia="Arial MT" w:hAnsi="Verdana" w:cs="Arial"/>
                <w:lang w:val="es-ES" w:eastAsia="es-ES" w:bidi="es-ES"/>
              </w:rPr>
              <w:t xml:space="preserve"> 84</w:t>
            </w:r>
            <w:r>
              <w:rPr>
                <w:rFonts w:ascii="Verdana" w:eastAsia="Arial MT" w:hAnsi="Verdana" w:cs="Arial"/>
                <w:lang w:val="es-ES" w:eastAsia="es-ES" w:bidi="es-ES"/>
              </w:rPr>
              <w:t xml:space="preserve"> y 86</w:t>
            </w:r>
            <w:r w:rsidRPr="00624EEC">
              <w:rPr>
                <w:rFonts w:ascii="Verdana" w:eastAsia="Arial MT" w:hAnsi="Verdana" w:cs="Arial"/>
                <w:lang w:val="es-ES" w:eastAsia="es-ES" w:bidi="es-ES"/>
              </w:rPr>
              <w:t xml:space="preserve">. </w:t>
            </w:r>
          </w:p>
          <w:p w14:paraId="72C021CC" w14:textId="77777777" w:rsidR="00732679" w:rsidRPr="00492C4A" w:rsidRDefault="00732679" w:rsidP="00732679">
            <w:pPr>
              <w:widowControl w:val="0"/>
              <w:numPr>
                <w:ilvl w:val="0"/>
                <w:numId w:val="3"/>
              </w:numPr>
              <w:autoSpaceDE w:val="0"/>
              <w:autoSpaceDN w:val="0"/>
              <w:spacing w:line="276" w:lineRule="auto"/>
              <w:jc w:val="both"/>
              <w:rPr>
                <w:rFonts w:ascii="Verdana" w:eastAsia="Arial MT" w:hAnsi="Verdana" w:cs="Arial"/>
                <w:lang w:val="es-ES" w:eastAsia="es-ES" w:bidi="es-ES"/>
              </w:rPr>
            </w:pPr>
            <w:bookmarkStart w:id="4" w:name="_Hlk215586792"/>
            <w:r w:rsidRPr="00492C4A">
              <w:rPr>
                <w:rFonts w:ascii="Verdana" w:eastAsia="Arial MT" w:hAnsi="Verdana" w:cs="Arial"/>
                <w:lang w:val="es-ES" w:eastAsia="es-ES" w:bidi="es-ES"/>
              </w:rPr>
              <w:t xml:space="preserve">Consejo de Estado. Sección Tercera, Subsección A. Sentencia del 12 </w:t>
            </w:r>
            <w:r w:rsidRPr="00492C4A">
              <w:rPr>
                <w:rFonts w:ascii="Verdana" w:eastAsia="Arial MT" w:hAnsi="Verdana" w:cs="Arial"/>
                <w:lang w:val="es-ES" w:eastAsia="es-ES" w:bidi="es-ES"/>
              </w:rPr>
              <w:lastRenderedPageBreak/>
              <w:t xml:space="preserve">de diciembre de 2014. </w:t>
            </w:r>
            <w:proofErr w:type="spellStart"/>
            <w:r w:rsidRPr="00492C4A">
              <w:rPr>
                <w:rFonts w:ascii="Verdana" w:eastAsia="Arial MT" w:hAnsi="Verdana" w:cs="Arial"/>
                <w:lang w:val="es-ES" w:eastAsia="es-ES" w:bidi="es-ES"/>
              </w:rPr>
              <w:t>Exp</w:t>
            </w:r>
            <w:proofErr w:type="spellEnd"/>
            <w:r w:rsidRPr="00492C4A">
              <w:rPr>
                <w:rFonts w:ascii="Verdana" w:eastAsia="Arial MT" w:hAnsi="Verdana" w:cs="Arial"/>
                <w:lang w:val="es-ES" w:eastAsia="es-ES" w:bidi="es-ES"/>
              </w:rPr>
              <w:t>. 27426. C.P. Ramiro Pazos Guerrero.</w:t>
            </w:r>
          </w:p>
          <w:p w14:paraId="4FDD72EA" w14:textId="77777777" w:rsidR="00732679" w:rsidRDefault="00732679" w:rsidP="00732679">
            <w:pPr>
              <w:widowControl w:val="0"/>
              <w:numPr>
                <w:ilvl w:val="0"/>
                <w:numId w:val="3"/>
              </w:numPr>
              <w:autoSpaceDE w:val="0"/>
              <w:autoSpaceDN w:val="0"/>
              <w:spacing w:line="276" w:lineRule="auto"/>
              <w:jc w:val="both"/>
              <w:rPr>
                <w:rFonts w:ascii="Verdana" w:eastAsia="Arial MT" w:hAnsi="Verdana" w:cs="Arial"/>
                <w:lang w:val="es-ES" w:eastAsia="es-ES" w:bidi="es-ES"/>
              </w:rPr>
            </w:pPr>
            <w:r w:rsidRPr="00492C4A">
              <w:rPr>
                <w:rFonts w:ascii="Verdana" w:eastAsia="Arial MT" w:hAnsi="Verdana" w:cs="Arial"/>
                <w:lang w:val="es-ES" w:eastAsia="es-ES" w:bidi="es-ES"/>
              </w:rPr>
              <w:t>Cons</w:t>
            </w:r>
            <w:r>
              <w:rPr>
                <w:rFonts w:ascii="Verdana" w:eastAsia="Arial MT" w:hAnsi="Verdana" w:cs="Arial"/>
                <w:lang w:val="es-ES" w:eastAsia="es-ES" w:bidi="es-ES"/>
              </w:rPr>
              <w:t xml:space="preserve">ejo de Estado. Sección Tercera, </w:t>
            </w:r>
            <w:r w:rsidRPr="00492C4A">
              <w:rPr>
                <w:rFonts w:ascii="Verdana" w:eastAsia="Arial MT" w:hAnsi="Verdana" w:cs="Arial"/>
                <w:lang w:val="es-ES" w:eastAsia="es-ES" w:bidi="es-ES"/>
              </w:rPr>
              <w:t xml:space="preserve">Subsección C. Sentencia del 27 de noviembre de 2017. </w:t>
            </w:r>
            <w:proofErr w:type="spellStart"/>
            <w:r w:rsidRPr="00492C4A">
              <w:rPr>
                <w:rFonts w:ascii="Verdana" w:eastAsia="Arial MT" w:hAnsi="Verdana" w:cs="Arial"/>
                <w:lang w:val="es-ES" w:eastAsia="es-ES" w:bidi="es-ES"/>
              </w:rPr>
              <w:t>Exp</w:t>
            </w:r>
            <w:proofErr w:type="spellEnd"/>
            <w:r w:rsidRPr="00492C4A">
              <w:rPr>
                <w:rFonts w:ascii="Verdana" w:eastAsia="Arial MT" w:hAnsi="Verdana" w:cs="Arial"/>
                <w:lang w:val="es-ES" w:eastAsia="es-ES" w:bidi="es-ES"/>
              </w:rPr>
              <w:t>. 51.802. C.P. Jaime Orlando Santofimio Gamboa.</w:t>
            </w:r>
          </w:p>
          <w:p w14:paraId="7D8E52BF" w14:textId="77777777" w:rsidR="00732679" w:rsidRPr="00624EEC" w:rsidRDefault="00732679" w:rsidP="00732679">
            <w:pPr>
              <w:widowControl w:val="0"/>
              <w:numPr>
                <w:ilvl w:val="0"/>
                <w:numId w:val="3"/>
              </w:numPr>
              <w:autoSpaceDE w:val="0"/>
              <w:autoSpaceDN w:val="0"/>
              <w:spacing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Agencia Nacional de Contratación Pública - </w:t>
            </w:r>
            <w:r w:rsidRPr="00624EEC">
              <w:rPr>
                <w:rFonts w:ascii="Verdana" w:eastAsia="Arial MT" w:hAnsi="Verdana" w:cs="Arial"/>
                <w:lang w:val="es-ES" w:eastAsia="es-ES" w:bidi="es-ES"/>
              </w:rPr>
              <w:t xml:space="preserve">Colombia Compra Eficiente, </w:t>
            </w:r>
            <w:r w:rsidRPr="009E3DA5">
              <w:rPr>
                <w:rFonts w:ascii="Verdana" w:eastAsia="Arial MT" w:hAnsi="Verdana" w:cs="Arial"/>
                <w:i/>
                <w:iCs/>
                <w:lang w:val="es-ES" w:eastAsia="es-ES" w:bidi="es-ES"/>
              </w:rPr>
              <w:t>Guía para el ejercicio de las funciones de Supervisión e Interventoría de los contratos del Estado</w:t>
            </w:r>
            <w:r w:rsidRPr="00624EEC">
              <w:rPr>
                <w:rFonts w:ascii="Verdana" w:eastAsia="Arial MT" w:hAnsi="Verdana" w:cs="Arial"/>
                <w:lang w:val="es-ES" w:eastAsia="es-ES" w:bidi="es-ES"/>
              </w:rPr>
              <w:t xml:space="preserve">. </w:t>
            </w:r>
            <w:bookmarkEnd w:id="4"/>
          </w:p>
        </w:tc>
      </w:tr>
    </w:tbl>
    <w:p w14:paraId="7A6CCB76" w14:textId="77777777" w:rsidR="00732679" w:rsidRPr="009037F6" w:rsidRDefault="00732679" w:rsidP="00732679">
      <w:pPr>
        <w:widowControl w:val="0"/>
        <w:autoSpaceDE w:val="0"/>
        <w:autoSpaceDN w:val="0"/>
        <w:spacing w:after="0" w:line="276" w:lineRule="auto"/>
        <w:jc w:val="both"/>
        <w:rPr>
          <w:rFonts w:ascii="Verdana" w:hAnsi="Verdana" w:cs="Arial"/>
        </w:rPr>
      </w:pPr>
    </w:p>
    <w:p w14:paraId="3AC665E7" w14:textId="77777777" w:rsidR="00732679" w:rsidRPr="009037F6" w:rsidRDefault="00732679" w:rsidP="00732679">
      <w:pPr>
        <w:numPr>
          <w:ilvl w:val="0"/>
          <w:numId w:val="2"/>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68402875" w14:textId="77777777" w:rsidR="00732679" w:rsidRPr="009037F6" w:rsidRDefault="00732679" w:rsidP="00732679">
      <w:pPr>
        <w:widowControl w:val="0"/>
        <w:autoSpaceDE w:val="0"/>
        <w:autoSpaceDN w:val="0"/>
        <w:spacing w:after="0" w:line="276" w:lineRule="auto"/>
        <w:jc w:val="both"/>
        <w:rPr>
          <w:rFonts w:ascii="Verdana" w:hAnsi="Verdana" w:cs="Arial"/>
        </w:rPr>
      </w:pPr>
    </w:p>
    <w:p w14:paraId="005CECAB" w14:textId="77777777" w:rsidR="00732679" w:rsidRPr="00AD7D5F" w:rsidRDefault="00732679" w:rsidP="00732679">
      <w:pPr>
        <w:widowControl w:val="0"/>
        <w:autoSpaceDE w:val="0"/>
        <w:autoSpaceDN w:val="0"/>
        <w:spacing w:after="0" w:line="276" w:lineRule="auto"/>
        <w:jc w:val="both"/>
        <w:rPr>
          <w:rFonts w:ascii="Verdana" w:eastAsia="Calibri" w:hAnsi="Verdana" w:cs="Arial"/>
          <w:lang w:val="es-ES"/>
        </w:rPr>
      </w:pPr>
      <w:r w:rsidRPr="00E7254D">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E7254D">
        <w:rPr>
          <w:rFonts w:ascii="Verdana" w:eastAsia="Aptos" w:hAnsi="Verdana" w:cs="Arial"/>
          <w:color w:val="000000"/>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7254D">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w:t>
      </w:r>
      <w:r>
        <w:rPr>
          <w:rFonts w:ascii="Verdana" w:eastAsia="Aptos" w:hAnsi="Verdana" w:cs="Arial"/>
          <w:color w:val="000000"/>
          <w:shd w:val="clear" w:color="auto" w:fill="FFFFFF"/>
          <w:lang w:val="es-ES"/>
        </w:rPr>
        <w:t xml:space="preserve">C-219 del 28 de marzo de 2025, C-265 del 7 de abril de 2025, C-1484 del 24 de noviembre de 2025, C-1553 del 3 de diciembre de 2025, C-039 del 30 de enero de 2026,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7F01FA3" w14:textId="77777777" w:rsidR="00732679" w:rsidRPr="009037F6" w:rsidRDefault="00732679" w:rsidP="00732679">
      <w:pPr>
        <w:spacing w:after="0" w:line="256" w:lineRule="auto"/>
        <w:jc w:val="both"/>
        <w:rPr>
          <w:rFonts w:ascii="Verdana" w:eastAsia="Calibri" w:hAnsi="Verdana" w:cs="Times New Roman"/>
        </w:rPr>
      </w:pPr>
      <w:hyperlink r:id="rId8"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21FA5695" w14:textId="77777777" w:rsidR="00732679" w:rsidRPr="009037F6" w:rsidRDefault="00732679" w:rsidP="00732679">
      <w:pPr>
        <w:spacing w:after="0"/>
        <w:jc w:val="both"/>
        <w:rPr>
          <w:rFonts w:ascii="Verdana" w:hAnsi="Verdana"/>
        </w:rPr>
      </w:pPr>
    </w:p>
    <w:p w14:paraId="1BD853FC" w14:textId="77777777" w:rsidR="00732679" w:rsidRDefault="00732679" w:rsidP="00732679">
      <w:pPr>
        <w:spacing w:after="0" w:line="256" w:lineRule="auto"/>
        <w:ind w:firstLine="708"/>
        <w:jc w:val="both"/>
        <w:rPr>
          <w:rFonts w:ascii="Verdana" w:eastAsia="Calibri" w:hAnsi="Verdana" w:cs="Times New Roman"/>
        </w:rPr>
      </w:pPr>
      <w:r w:rsidRPr="00F97B90">
        <w:rPr>
          <w:rFonts w:ascii="Verdana" w:eastAsia="Calibri" w:hAnsi="Verdana" w:cs="Times New Roman"/>
        </w:rPr>
        <w:t xml:space="preserve">La sostenibilidad no es una opción, es una obligación. Por ello, la Agencia Nacional de Contratación Pública –Colombia Compra Eficiente– te invita a realizar el Curso de Contratación Pública Sostenible y Socialmente Responsable, </w:t>
      </w:r>
      <w:r w:rsidRPr="00F97B90">
        <w:rPr>
          <w:rFonts w:ascii="Verdana" w:eastAsia="Calibri" w:hAnsi="Verdana" w:cs="Times New Roman"/>
        </w:rPr>
        <w:lastRenderedPageBreak/>
        <w:t xml:space="preserve">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9" w:history="1">
        <w:r w:rsidRPr="005B7232">
          <w:rPr>
            <w:rStyle w:val="Hipervnculo"/>
            <w:rFonts w:ascii="Verdana" w:eastAsia="Calibri" w:hAnsi="Verdana" w:cs="Times New Roman"/>
          </w:rPr>
          <w:t>https://formacionvirtual.colombiacompra.gov.co/mod/page/view.php?id=3718</w:t>
        </w:r>
      </w:hyperlink>
    </w:p>
    <w:p w14:paraId="551AA82D" w14:textId="77777777" w:rsidR="00732679" w:rsidRPr="00F97B90" w:rsidRDefault="00732679" w:rsidP="00732679">
      <w:pPr>
        <w:spacing w:after="0" w:line="256" w:lineRule="auto"/>
        <w:jc w:val="both"/>
        <w:rPr>
          <w:rFonts w:ascii="Verdana" w:eastAsia="Calibri" w:hAnsi="Verdana" w:cs="Times New Roman"/>
        </w:rPr>
      </w:pPr>
    </w:p>
    <w:p w14:paraId="7AB29C53" w14:textId="77777777" w:rsidR="00732679" w:rsidRDefault="00732679" w:rsidP="00732679">
      <w:pPr>
        <w:spacing w:after="0" w:line="256" w:lineRule="auto"/>
        <w:ind w:firstLine="708"/>
        <w:jc w:val="both"/>
        <w:rPr>
          <w:rFonts w:ascii="Verdana" w:eastAsia="Calibri" w:hAnsi="Verdana" w:cs="Times New Roman"/>
        </w:rPr>
      </w:pPr>
      <w:r w:rsidRPr="00F97B90">
        <w:rPr>
          <w:rFonts w:ascii="Verdana" w:eastAsia="Calibri" w:hAnsi="Verdana" w:cs="Times New Roman"/>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0" w:history="1">
        <w:r w:rsidRPr="005B7232">
          <w:rPr>
            <w:rStyle w:val="Hipervnculo"/>
            <w:rFonts w:ascii="Verdana" w:eastAsia="Calibri" w:hAnsi="Verdana" w:cs="Times New Roman"/>
          </w:rPr>
          <w:t>https://www.colombiacompra.gov.co/normativa-y-relatoria/documentos-tipo</w:t>
        </w:r>
      </w:hyperlink>
    </w:p>
    <w:p w14:paraId="312419BC" w14:textId="77777777" w:rsidR="00732679" w:rsidRPr="00F97B90" w:rsidRDefault="00732679" w:rsidP="00732679">
      <w:pPr>
        <w:spacing w:after="0" w:line="256" w:lineRule="auto"/>
        <w:jc w:val="both"/>
        <w:rPr>
          <w:rFonts w:ascii="Verdana" w:eastAsia="Calibri" w:hAnsi="Verdana" w:cs="Times New Roman"/>
        </w:rPr>
      </w:pPr>
    </w:p>
    <w:p w14:paraId="50FC0542" w14:textId="77777777" w:rsidR="00732679" w:rsidRDefault="00732679" w:rsidP="00732679">
      <w:pPr>
        <w:spacing w:after="0" w:line="256" w:lineRule="auto"/>
        <w:ind w:firstLine="708"/>
        <w:jc w:val="both"/>
        <w:rPr>
          <w:rFonts w:ascii="Verdana" w:eastAsia="Calibri" w:hAnsi="Verdana" w:cs="Times New Roman"/>
        </w:rPr>
      </w:pPr>
      <w:r w:rsidRPr="00F97B90">
        <w:rPr>
          <w:rFonts w:ascii="Verdana" w:eastAsia="Calibri" w:hAnsi="Verdana" w:cs="Times New Roman"/>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hyperlink r:id="rId11" w:history="1">
        <w:r w:rsidRPr="005B7232">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6F628526" w14:textId="77777777" w:rsidR="00732679" w:rsidRPr="009037F6" w:rsidRDefault="00732679" w:rsidP="00732679">
      <w:pPr>
        <w:spacing w:after="0" w:line="256" w:lineRule="auto"/>
        <w:jc w:val="both"/>
        <w:rPr>
          <w:rFonts w:ascii="Verdana" w:hAnsi="Verdana"/>
        </w:rPr>
      </w:pPr>
    </w:p>
    <w:p w14:paraId="319AEA48" w14:textId="77777777" w:rsidR="00732679" w:rsidRPr="00116940" w:rsidRDefault="00732679" w:rsidP="00732679">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F1AA027" w14:textId="77777777" w:rsidR="00732679" w:rsidRPr="00116940" w:rsidRDefault="00732679" w:rsidP="00732679">
      <w:pPr>
        <w:spacing w:after="0"/>
        <w:jc w:val="both"/>
        <w:rPr>
          <w:rFonts w:ascii="Verdana" w:hAnsi="Verdana"/>
        </w:rPr>
      </w:pPr>
    </w:p>
    <w:p w14:paraId="5B7EC365" w14:textId="77777777" w:rsidR="00732679" w:rsidRPr="00116940" w:rsidRDefault="00732679" w:rsidP="00732679">
      <w:pPr>
        <w:pStyle w:val="Prrafodelista"/>
        <w:numPr>
          <w:ilvl w:val="0"/>
          <w:numId w:val="1"/>
        </w:numPr>
        <w:spacing w:after="0" w:line="240" w:lineRule="auto"/>
        <w:jc w:val="both"/>
        <w:rPr>
          <w:rFonts w:ascii="Verdana" w:eastAsia="Verdana" w:hAnsi="Verdana" w:cs="Verdana"/>
          <w:color w:val="156082"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91AE19E" w14:textId="77777777" w:rsidR="00732679" w:rsidRPr="00116940" w:rsidRDefault="00732679" w:rsidP="00732679">
      <w:pPr>
        <w:pStyle w:val="Prrafodelista"/>
        <w:numPr>
          <w:ilvl w:val="0"/>
          <w:numId w:val="1"/>
        </w:numPr>
        <w:spacing w:after="0"/>
        <w:rPr>
          <w:rFonts w:ascii="Verdana" w:eastAsia="Verdana" w:hAnsi="Verdana" w:cs="Verdana"/>
          <w:color w:val="156082" w:themeColor="accent1"/>
          <w:u w:val="single"/>
          <w:lang w:val="es-MX"/>
        </w:rPr>
      </w:pPr>
      <w:r w:rsidRPr="00116940">
        <w:rPr>
          <w:rFonts w:ascii="Verdana" w:eastAsia="Verdana" w:hAnsi="Verdana" w:cs="Verdana"/>
          <w:lang w:val="es-MX"/>
        </w:rPr>
        <w:lastRenderedPageBreak/>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74E41C5" w14:textId="77777777" w:rsidR="00732679" w:rsidRPr="00116940" w:rsidRDefault="00732679" w:rsidP="0073267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2">
        <w:r w:rsidRPr="00116940">
          <w:rPr>
            <w:rStyle w:val="Hipervnculo"/>
            <w:rFonts w:ascii="Verdana" w:eastAsia="Verdana" w:hAnsi="Verdana" w:cs="Verdana"/>
            <w:lang w:val="es-MX"/>
          </w:rPr>
          <w:t>ventanilladeradicacion@colombiacompra.gov.co</w:t>
        </w:r>
      </w:hyperlink>
    </w:p>
    <w:p w14:paraId="603DCE19" w14:textId="77777777" w:rsidR="00732679" w:rsidRPr="00116940" w:rsidRDefault="00732679" w:rsidP="0073267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3">
        <w:r w:rsidRPr="00116940">
          <w:rPr>
            <w:rStyle w:val="Hipervnculo"/>
            <w:rFonts w:ascii="Verdana" w:eastAsia="Verdana" w:hAnsi="Verdana" w:cs="Verdana"/>
            <w:lang w:val="es-MX"/>
          </w:rPr>
          <w:t>https://www.colombiacompra.gov.co/pqrsd/informacion-importante-antes-de-formular-una-pqrsd</w:t>
        </w:r>
      </w:hyperlink>
    </w:p>
    <w:p w14:paraId="3E188360" w14:textId="77777777" w:rsidR="00732679" w:rsidRPr="00116940" w:rsidRDefault="00732679" w:rsidP="00732679">
      <w:pPr>
        <w:spacing w:after="0" w:line="240" w:lineRule="auto"/>
        <w:ind w:left="720"/>
        <w:jc w:val="both"/>
        <w:rPr>
          <w:rFonts w:ascii="Verdana" w:hAnsi="Verdana"/>
        </w:rPr>
      </w:pPr>
    </w:p>
    <w:p w14:paraId="4D74E21A" w14:textId="77777777" w:rsidR="00732679" w:rsidRPr="00116940" w:rsidRDefault="00732679" w:rsidP="00732679">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4"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812CC53" w14:textId="77777777" w:rsidR="00732679" w:rsidRPr="00116940" w:rsidRDefault="00732679" w:rsidP="00732679">
      <w:pPr>
        <w:spacing w:after="0" w:line="240" w:lineRule="auto"/>
        <w:rPr>
          <w:rFonts w:ascii="Verdana" w:hAnsi="Verdana"/>
        </w:rPr>
      </w:pPr>
    </w:p>
    <w:p w14:paraId="24354D91" w14:textId="77777777" w:rsidR="00732679" w:rsidRPr="00116940" w:rsidRDefault="00732679" w:rsidP="0073267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BED7D1B" w14:textId="77777777" w:rsidR="00732679" w:rsidRPr="00116940" w:rsidRDefault="00732679" w:rsidP="00732679">
      <w:pPr>
        <w:spacing w:after="0" w:line="240" w:lineRule="auto"/>
        <w:jc w:val="both"/>
        <w:rPr>
          <w:rFonts w:ascii="Verdana" w:hAnsi="Verdana"/>
        </w:rPr>
      </w:pPr>
    </w:p>
    <w:p w14:paraId="50E54EF2" w14:textId="77777777" w:rsidR="00732679" w:rsidRPr="00116940" w:rsidRDefault="00732679" w:rsidP="0073267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8128777" w14:textId="77777777" w:rsidR="00732679" w:rsidRPr="00116940" w:rsidRDefault="00732679" w:rsidP="0073267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9E382C6" w14:textId="77777777" w:rsidR="00732679" w:rsidRPr="00116940" w:rsidRDefault="00732679" w:rsidP="0073267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81CB5A7" w14:textId="77777777" w:rsidR="00732679" w:rsidRPr="00116940" w:rsidRDefault="00732679" w:rsidP="00732679">
      <w:pPr>
        <w:spacing w:after="0" w:line="240" w:lineRule="auto"/>
        <w:jc w:val="both"/>
        <w:rPr>
          <w:rFonts w:ascii="Verdana" w:hAnsi="Verdana"/>
        </w:rPr>
      </w:pPr>
    </w:p>
    <w:p w14:paraId="4071ABB3" w14:textId="77777777" w:rsidR="00732679" w:rsidRPr="009037F6" w:rsidRDefault="00732679" w:rsidP="00732679">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3D4B84F" w14:textId="77777777" w:rsidR="00732679" w:rsidRPr="00492C4A" w:rsidRDefault="00732679" w:rsidP="00732679">
      <w:pPr>
        <w:spacing w:after="0" w:line="256" w:lineRule="auto"/>
        <w:jc w:val="both"/>
        <w:rPr>
          <w:rFonts w:ascii="Verdana" w:eastAsia="Calibri" w:hAnsi="Verdana" w:cs="Times New Roman"/>
          <w:lang w:val="es-ES_tradnl"/>
        </w:rPr>
      </w:pPr>
    </w:p>
    <w:p w14:paraId="72AF9712" w14:textId="77777777" w:rsidR="00732679" w:rsidRDefault="00732679" w:rsidP="00732679">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55438EB7" w14:textId="77777777" w:rsidR="00732679" w:rsidRDefault="00732679" w:rsidP="00732679">
      <w:pPr>
        <w:spacing w:after="0" w:line="256" w:lineRule="auto"/>
        <w:jc w:val="both"/>
        <w:rPr>
          <w:rFonts w:ascii="Verdana" w:eastAsia="Calibri" w:hAnsi="Verdana" w:cs="Times New Roman"/>
        </w:rPr>
      </w:pPr>
    </w:p>
    <w:p w14:paraId="1BC6E204" w14:textId="77777777" w:rsidR="00732679" w:rsidRDefault="00732679" w:rsidP="00732679">
      <w:pPr>
        <w:spacing w:after="0" w:line="256" w:lineRule="auto"/>
        <w:jc w:val="both"/>
        <w:rPr>
          <w:rFonts w:ascii="Verdana" w:eastAsia="Calibri" w:hAnsi="Verdana" w:cs="Times New Roman"/>
        </w:rPr>
      </w:pPr>
    </w:p>
    <w:p w14:paraId="1CF51501" w14:textId="41310A7C" w:rsidR="00570DF8" w:rsidRPr="00570DF8" w:rsidRDefault="00570DF8" w:rsidP="00570DF8">
      <w:pPr>
        <w:spacing w:after="0" w:line="256" w:lineRule="auto"/>
        <w:jc w:val="center"/>
        <w:rPr>
          <w:rFonts w:ascii="Verdana" w:hAnsi="Verdana"/>
          <w:sz w:val="16"/>
          <w:szCs w:val="16"/>
        </w:rPr>
      </w:pPr>
      <w:r w:rsidRPr="00570DF8">
        <w:rPr>
          <w:rFonts w:ascii="Verdana" w:hAnsi="Verdana"/>
          <w:sz w:val="16"/>
          <w:szCs w:val="16"/>
        </w:rPr>
        <w:drawing>
          <wp:inline distT="0" distB="0" distL="0" distR="0" wp14:anchorId="724D5CFC" wp14:editId="1A104164">
            <wp:extent cx="3038254" cy="1127837"/>
            <wp:effectExtent l="0" t="0" r="0" b="0"/>
            <wp:docPr id="38120419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55051" cy="1134072"/>
                    </a:xfrm>
                    <a:prstGeom prst="rect">
                      <a:avLst/>
                    </a:prstGeom>
                    <a:noFill/>
                    <a:ln>
                      <a:noFill/>
                    </a:ln>
                  </pic:spPr>
                </pic:pic>
              </a:graphicData>
            </a:graphic>
          </wp:inline>
        </w:drawing>
      </w:r>
    </w:p>
    <w:p w14:paraId="2DB582F3" w14:textId="77777777" w:rsidR="00732679" w:rsidRDefault="00732679" w:rsidP="00732679">
      <w:pPr>
        <w:spacing w:after="0" w:line="256" w:lineRule="auto"/>
        <w:jc w:val="center"/>
        <w:rPr>
          <w:rFonts w:ascii="Verdana" w:hAnsi="Verdana"/>
          <w:sz w:val="16"/>
          <w:szCs w:val="16"/>
        </w:rPr>
      </w:pPr>
      <w:r w:rsidRPr="00FD1DDC">
        <w:rPr>
          <w:rFonts w:ascii="Verdana" w:hAnsi="Verdana"/>
          <w:sz w:val="16"/>
          <w:szCs w:val="16"/>
        </w:rPr>
        <w:t xml:space="preserve"> </w:t>
      </w:r>
    </w:p>
    <w:p w14:paraId="276D689D" w14:textId="77777777" w:rsidR="00732679" w:rsidRPr="00D56F8A" w:rsidRDefault="00732679" w:rsidP="00732679">
      <w:pPr>
        <w:spacing w:after="0" w:line="256" w:lineRule="auto"/>
        <w:jc w:val="center"/>
        <w:rPr>
          <w:rFonts w:ascii="Verdana" w:hAnsi="Verdana"/>
          <w:sz w:val="12"/>
          <w:szCs w:val="12"/>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32679" w:rsidRPr="00D56F8A" w14:paraId="12E4E44B" w14:textId="77777777" w:rsidTr="00E4273D">
        <w:trPr>
          <w:trHeight w:val="409"/>
        </w:trPr>
        <w:tc>
          <w:tcPr>
            <w:tcW w:w="817" w:type="dxa"/>
            <w:tcBorders>
              <w:top w:val="nil"/>
              <w:left w:val="nil"/>
              <w:bottom w:val="nil"/>
              <w:right w:val="nil"/>
            </w:tcBorders>
            <w:vAlign w:val="center"/>
            <w:hideMark/>
          </w:tcPr>
          <w:p w14:paraId="2B531BB0" w14:textId="77777777" w:rsidR="00732679" w:rsidRPr="00D56F8A" w:rsidRDefault="00732679" w:rsidP="00E4273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E5A01CF" w14:textId="77777777" w:rsidR="00732679" w:rsidRPr="00D56F8A" w:rsidRDefault="00732679" w:rsidP="00E4273D">
            <w:pPr>
              <w:spacing w:after="0" w:line="256" w:lineRule="auto"/>
              <w:rPr>
                <w:rFonts w:ascii="Verdana" w:eastAsia="Calibri" w:hAnsi="Verdana" w:cs="Times New Roman"/>
                <w:sz w:val="16"/>
                <w:szCs w:val="16"/>
              </w:rPr>
            </w:pPr>
            <w:r>
              <w:rPr>
                <w:rFonts w:ascii="Verdana" w:eastAsia="Calibri" w:hAnsi="Verdana" w:cs="Times New Roman"/>
                <w:sz w:val="16"/>
                <w:szCs w:val="16"/>
              </w:rPr>
              <w:t>Natalia Montoya Jiménez</w:t>
            </w:r>
          </w:p>
          <w:p w14:paraId="4E0437FE" w14:textId="77777777" w:rsidR="00732679" w:rsidRPr="00D56F8A" w:rsidRDefault="00732679" w:rsidP="00E4273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 xml:space="preserve">Gestor T1-15 </w:t>
            </w:r>
            <w:r>
              <w:rPr>
                <w:rFonts w:ascii="Verdana" w:eastAsia="Calibri" w:hAnsi="Verdana" w:cs="Times New Roman"/>
                <w:sz w:val="16"/>
                <w:szCs w:val="16"/>
              </w:rPr>
              <w:t>de</w:t>
            </w:r>
            <w:r w:rsidRPr="00D56F8A">
              <w:rPr>
                <w:rFonts w:ascii="Verdana" w:eastAsia="Calibri" w:hAnsi="Verdana" w:cs="Times New Roman"/>
                <w:sz w:val="16"/>
                <w:szCs w:val="16"/>
              </w:rPr>
              <w:t xml:space="preserve"> la Subdirección de Gestión Contractual</w:t>
            </w:r>
          </w:p>
        </w:tc>
      </w:tr>
      <w:tr w:rsidR="00732679" w:rsidRPr="00D56F8A" w14:paraId="469E8521" w14:textId="77777777" w:rsidTr="00E4273D">
        <w:trPr>
          <w:trHeight w:val="409"/>
        </w:trPr>
        <w:tc>
          <w:tcPr>
            <w:tcW w:w="817" w:type="dxa"/>
            <w:tcBorders>
              <w:top w:val="nil"/>
              <w:left w:val="nil"/>
              <w:bottom w:val="nil"/>
              <w:right w:val="nil"/>
            </w:tcBorders>
            <w:vAlign w:val="center"/>
            <w:hideMark/>
          </w:tcPr>
          <w:p w14:paraId="7216BCA0" w14:textId="77777777" w:rsidR="00732679" w:rsidRPr="00D56F8A" w:rsidRDefault="00732679" w:rsidP="00E4273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D4F4CD8" w14:textId="77777777" w:rsidR="00732679" w:rsidRPr="00D56F8A" w:rsidRDefault="00732679" w:rsidP="00E4273D">
            <w:pPr>
              <w:spacing w:after="0" w:line="256" w:lineRule="auto"/>
              <w:rPr>
                <w:rFonts w:ascii="Verdana" w:eastAsia="Calibri" w:hAnsi="Verdana" w:cs="Times New Roman"/>
                <w:sz w:val="16"/>
                <w:szCs w:val="16"/>
              </w:rPr>
            </w:pPr>
            <w:r>
              <w:rPr>
                <w:rFonts w:ascii="Verdana" w:eastAsia="Calibri" w:hAnsi="Verdana" w:cs="Times New Roman"/>
                <w:sz w:val="16"/>
                <w:szCs w:val="16"/>
              </w:rPr>
              <w:t>Adriana López Rodriguez</w:t>
            </w:r>
          </w:p>
          <w:p w14:paraId="1643EB17" w14:textId="77777777" w:rsidR="00732679" w:rsidRPr="00D56F8A" w:rsidRDefault="00732679" w:rsidP="00E4273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Contratista de la Subdirección de Gestión Contractual </w:t>
            </w:r>
          </w:p>
        </w:tc>
      </w:tr>
      <w:tr w:rsidR="00732679" w:rsidRPr="00D56F8A" w14:paraId="26D3D112" w14:textId="77777777" w:rsidTr="00E4273D">
        <w:trPr>
          <w:trHeight w:val="389"/>
        </w:trPr>
        <w:tc>
          <w:tcPr>
            <w:tcW w:w="817" w:type="dxa"/>
            <w:tcBorders>
              <w:top w:val="nil"/>
              <w:left w:val="nil"/>
              <w:bottom w:val="nil"/>
              <w:right w:val="nil"/>
            </w:tcBorders>
            <w:vAlign w:val="center"/>
            <w:hideMark/>
          </w:tcPr>
          <w:p w14:paraId="4A663088" w14:textId="77777777" w:rsidR="00732679" w:rsidRPr="00D56F8A" w:rsidRDefault="00732679" w:rsidP="00E4273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D60C0AD" w14:textId="77777777" w:rsidR="00732679" w:rsidRPr="00D56F8A" w:rsidRDefault="00732679" w:rsidP="00E4273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Carolina Quintero Gacharná</w:t>
            </w:r>
          </w:p>
          <w:p w14:paraId="13CC7C93" w14:textId="77777777" w:rsidR="00732679" w:rsidRPr="00D56F8A" w:rsidRDefault="00732679" w:rsidP="00E4273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Subdirectora de Gestión Contractual ANCP – CCE</w:t>
            </w:r>
          </w:p>
        </w:tc>
      </w:tr>
      <w:bookmarkEnd w:id="0"/>
    </w:tbl>
    <w:p w14:paraId="22CDFCB0" w14:textId="634BAFF3" w:rsidR="00C72A28" w:rsidRDefault="00C72A28" w:rsidP="00570DF8"/>
    <w:sectPr w:rsidR="00C72A28" w:rsidSect="00732679">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1B5D2" w14:textId="77777777" w:rsidR="00293101" w:rsidRDefault="00293101" w:rsidP="00732679">
      <w:pPr>
        <w:spacing w:after="0" w:line="240" w:lineRule="auto"/>
      </w:pPr>
      <w:r>
        <w:separator/>
      </w:r>
    </w:p>
  </w:endnote>
  <w:endnote w:type="continuationSeparator" w:id="0">
    <w:p w14:paraId="3052F21B" w14:textId="77777777" w:rsidR="00293101" w:rsidRDefault="00293101" w:rsidP="0073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261B9" w14:textId="77777777" w:rsidR="00732679" w:rsidRDefault="00732679">
    <w:pPr>
      <w:pStyle w:val="Piedepgina"/>
    </w:pPr>
  </w:p>
  <w:p w14:paraId="615BB5AB" w14:textId="77777777" w:rsidR="00732679" w:rsidRPr="00174B77" w:rsidRDefault="00732679"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6555B8F" w14:textId="77777777" w:rsidR="00732679" w:rsidRDefault="00732679"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3A628C8" w14:textId="77777777" w:rsidR="00732679" w:rsidRPr="00E41027" w:rsidRDefault="00732679"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8776475" w14:textId="77777777" w:rsidR="00732679" w:rsidRDefault="00732679"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1C4E7" w14:textId="77777777" w:rsidR="00293101" w:rsidRDefault="00293101" w:rsidP="00732679">
      <w:pPr>
        <w:spacing w:after="0" w:line="240" w:lineRule="auto"/>
      </w:pPr>
      <w:r>
        <w:separator/>
      </w:r>
    </w:p>
  </w:footnote>
  <w:footnote w:type="continuationSeparator" w:id="0">
    <w:p w14:paraId="08C68F1B" w14:textId="77777777" w:rsidR="00293101" w:rsidRDefault="00293101" w:rsidP="00732679">
      <w:pPr>
        <w:spacing w:after="0" w:line="240" w:lineRule="auto"/>
      </w:pPr>
      <w:r>
        <w:continuationSeparator/>
      </w:r>
    </w:p>
  </w:footnote>
  <w:footnote w:id="1">
    <w:p w14:paraId="1C6867B3" w14:textId="77777777" w:rsidR="00732679" w:rsidRPr="00FD0A03" w:rsidRDefault="00732679" w:rsidP="0073267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17 de la Ley 1150 de 2007</w:t>
      </w:r>
    </w:p>
  </w:footnote>
  <w:footnote w:id="2">
    <w:p w14:paraId="6C5EEDD4" w14:textId="77777777" w:rsidR="00732679" w:rsidRPr="00FD0A03" w:rsidRDefault="00732679" w:rsidP="0073267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21 de la Ley 1150 de 2007</w:t>
      </w:r>
    </w:p>
  </w:footnote>
  <w:footnote w:id="3">
    <w:p w14:paraId="10D6D9E0" w14:textId="77777777" w:rsidR="00732679" w:rsidRPr="00FD0A03" w:rsidRDefault="00732679" w:rsidP="0073267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Artículos 83 a 86 de la Ley 1474 de 2011</w:t>
      </w:r>
    </w:p>
  </w:footnote>
  <w:footnote w:id="4">
    <w:p w14:paraId="1D712398" w14:textId="77777777" w:rsidR="00732679" w:rsidRPr="00FD0A03" w:rsidRDefault="00732679" w:rsidP="0073267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Consejo de Estado. Sección Tercera –Subsección C. Sentencia del 27 de noviembre de 2017.</w:t>
      </w:r>
      <w:r w:rsidRPr="003D494E">
        <w:rPr>
          <w:rFonts w:ascii="Verdana" w:hAnsi="Verdana"/>
          <w:sz w:val="16"/>
          <w:szCs w:val="16"/>
          <w:lang w:val="es-CO"/>
        </w:rPr>
        <w:t xml:space="preserve"> </w:t>
      </w:r>
      <w:proofErr w:type="spellStart"/>
      <w:r w:rsidRPr="003D494E">
        <w:rPr>
          <w:rFonts w:ascii="Verdana" w:hAnsi="Verdana"/>
          <w:sz w:val="16"/>
          <w:szCs w:val="16"/>
          <w:lang w:val="es-CO"/>
        </w:rPr>
        <w:t>Exp</w:t>
      </w:r>
      <w:proofErr w:type="spellEnd"/>
      <w:r w:rsidRPr="003D494E">
        <w:rPr>
          <w:rFonts w:ascii="Verdana" w:hAnsi="Verdana"/>
          <w:sz w:val="16"/>
          <w:szCs w:val="16"/>
          <w:lang w:val="es-CO"/>
        </w:rPr>
        <w:t>. 51.802</w:t>
      </w:r>
      <w:r>
        <w:rPr>
          <w:rFonts w:ascii="Verdana" w:hAnsi="Verdana"/>
          <w:sz w:val="16"/>
          <w:szCs w:val="16"/>
          <w:lang w:val="es-CO"/>
        </w:rPr>
        <w:t>.</w:t>
      </w:r>
      <w:r>
        <w:rPr>
          <w:rFonts w:ascii="Verdana" w:hAnsi="Verdana"/>
          <w:sz w:val="16"/>
          <w:szCs w:val="16"/>
        </w:rPr>
        <w:t xml:space="preserve"> C</w:t>
      </w:r>
      <w:r w:rsidRPr="00FD0A03">
        <w:rPr>
          <w:rFonts w:ascii="Verdana" w:hAnsi="Verdana"/>
          <w:sz w:val="16"/>
          <w:szCs w:val="16"/>
        </w:rPr>
        <w:t>.P. Jaime Orlando Santofimio</w:t>
      </w:r>
      <w:r>
        <w:rPr>
          <w:rFonts w:ascii="Verdana" w:hAnsi="Verdana"/>
          <w:sz w:val="16"/>
          <w:szCs w:val="16"/>
        </w:rPr>
        <w:t xml:space="preserve"> Gamboa</w:t>
      </w:r>
      <w:r w:rsidRPr="00FD0A03">
        <w:rPr>
          <w:rFonts w:ascii="Verdana" w:hAnsi="Verdana"/>
          <w:sz w:val="16"/>
          <w:szCs w:val="16"/>
        </w:rPr>
        <w:t xml:space="preserve">. </w:t>
      </w:r>
    </w:p>
  </w:footnote>
  <w:footnote w:id="5">
    <w:p w14:paraId="186F410F" w14:textId="77777777" w:rsidR="00732679" w:rsidRPr="00FD0A03" w:rsidRDefault="00732679" w:rsidP="0073267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83 de la Ley 1474 de 2011</w:t>
      </w:r>
    </w:p>
  </w:footnote>
  <w:footnote w:id="6">
    <w:p w14:paraId="7F1F90D2" w14:textId="77777777" w:rsidR="00732679" w:rsidRPr="00FD0A03" w:rsidRDefault="00732679" w:rsidP="0073267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7">
    <w:p w14:paraId="7903C737" w14:textId="77777777" w:rsidR="00732679" w:rsidRPr="0087460F" w:rsidRDefault="00732679" w:rsidP="00732679">
      <w:pPr>
        <w:pStyle w:val="Textonotapie"/>
        <w:adjustRightInd w:val="0"/>
        <w:snapToGrid w:val="0"/>
        <w:ind w:firstLine="709"/>
        <w:jc w:val="both"/>
        <w:rPr>
          <w:rFonts w:ascii="Verdana" w:hAnsi="Verdana" w:cs="Arial"/>
          <w:color w:val="161616"/>
          <w:sz w:val="16"/>
          <w:szCs w:val="16"/>
        </w:rPr>
      </w:pPr>
      <w:r w:rsidRPr="00FD0A03">
        <w:rPr>
          <w:rStyle w:val="Refdenotaalpie"/>
          <w:rFonts w:ascii="Verdana" w:hAnsi="Verdana"/>
          <w:sz w:val="16"/>
          <w:szCs w:val="16"/>
        </w:rPr>
        <w:footnoteRef/>
      </w:r>
      <w:r w:rsidRPr="00FD0A03">
        <w:rPr>
          <w:rFonts w:ascii="Verdana" w:hAnsi="Verdana"/>
          <w:sz w:val="16"/>
          <w:szCs w:val="16"/>
        </w:rPr>
        <w:t xml:space="preserve"> </w:t>
      </w:r>
      <w:r w:rsidRPr="00FD0A03">
        <w:rPr>
          <w:rFonts w:ascii="Verdana" w:hAnsi="Verdana" w:cs="Arial"/>
          <w:color w:val="161616"/>
          <w:sz w:val="16"/>
          <w:szCs w:val="16"/>
        </w:rPr>
        <w:t>“Son también contratos de consultoría los que tienen por objeto la interventoría […]”</w:t>
      </w:r>
    </w:p>
  </w:footnote>
  <w:footnote w:id="8">
    <w:p w14:paraId="20FE7DCC" w14:textId="77777777" w:rsidR="00732679" w:rsidRPr="00841E29" w:rsidRDefault="00732679" w:rsidP="00732679">
      <w:pPr>
        <w:pStyle w:val="Textonotapie"/>
        <w:ind w:firstLine="708"/>
        <w:jc w:val="both"/>
        <w:rPr>
          <w:rFonts w:ascii="Verdana" w:hAnsi="Verdana"/>
          <w:sz w:val="16"/>
          <w:szCs w:val="16"/>
          <w:lang w:val="es-ES"/>
        </w:rPr>
      </w:pPr>
      <w:r w:rsidRPr="00841E29">
        <w:rPr>
          <w:rStyle w:val="Refdenotaalpie"/>
          <w:rFonts w:ascii="Verdana" w:hAnsi="Verdana"/>
          <w:sz w:val="16"/>
          <w:szCs w:val="16"/>
        </w:rPr>
        <w:footnoteRef/>
      </w:r>
      <w:r w:rsidRPr="00841E29">
        <w:rPr>
          <w:rFonts w:ascii="Verdana" w:hAnsi="Verdana"/>
          <w:sz w:val="16"/>
          <w:szCs w:val="16"/>
        </w:rPr>
        <w:t xml:space="preserve"> Agencia Nacional de Contratación Pública -</w:t>
      </w:r>
      <w:r w:rsidRPr="00841E29">
        <w:rPr>
          <w:rFonts w:ascii="Verdana" w:hAnsi="Verdana"/>
          <w:sz w:val="16"/>
          <w:szCs w:val="16"/>
          <w:lang w:val="es-ES"/>
        </w:rPr>
        <w:t xml:space="preserve">Colombia Compra Eficiente, Guía para el ejercicio de las funciones de Supervisión e Interventoría de los contratos del Estado. 2018, p. 6. </w:t>
      </w:r>
    </w:p>
  </w:footnote>
  <w:footnote w:id="9">
    <w:p w14:paraId="5E2CB57A" w14:textId="77777777" w:rsidR="00732679" w:rsidRPr="00841E29" w:rsidRDefault="00732679" w:rsidP="00732679">
      <w:pPr>
        <w:pStyle w:val="Textonotapie"/>
        <w:ind w:firstLine="708"/>
        <w:jc w:val="both"/>
        <w:rPr>
          <w:rFonts w:ascii="Verdana" w:hAnsi="Verdana"/>
          <w:sz w:val="16"/>
          <w:szCs w:val="16"/>
          <w:lang w:val="es-CO"/>
        </w:rPr>
      </w:pPr>
      <w:r w:rsidRPr="00841E29">
        <w:rPr>
          <w:rStyle w:val="Refdenotaalpie"/>
          <w:rFonts w:ascii="Verdana" w:hAnsi="Verdana"/>
          <w:sz w:val="16"/>
          <w:szCs w:val="16"/>
        </w:rPr>
        <w:footnoteRef/>
      </w:r>
      <w:r w:rsidRPr="00841E29">
        <w:rPr>
          <w:rFonts w:ascii="Verdana" w:hAnsi="Verdana"/>
          <w:sz w:val="16"/>
          <w:szCs w:val="16"/>
        </w:rPr>
        <w:t xml:space="preserve"> </w:t>
      </w:r>
      <w:bookmarkStart w:id="3" w:name="_Hlk215586879"/>
      <w:proofErr w:type="spellStart"/>
      <w:r w:rsidRPr="00841E29">
        <w:rPr>
          <w:rFonts w:ascii="Verdana" w:hAnsi="Verdana"/>
          <w:sz w:val="16"/>
          <w:szCs w:val="16"/>
        </w:rPr>
        <w:t>Ibídem</w:t>
      </w:r>
      <w:proofErr w:type="spellEnd"/>
      <w:r w:rsidRPr="00841E29">
        <w:rPr>
          <w:rFonts w:ascii="Verdana" w:hAnsi="Verdana"/>
          <w:sz w:val="16"/>
          <w:szCs w:val="16"/>
        </w:rPr>
        <w:t xml:space="preserve">., p. 6. </w:t>
      </w:r>
      <w:bookmarkEnd w:id="3"/>
    </w:p>
  </w:footnote>
  <w:footnote w:id="10">
    <w:p w14:paraId="743AF643" w14:textId="77777777" w:rsidR="00732679" w:rsidRPr="003F1FD8" w:rsidRDefault="00732679" w:rsidP="00732679">
      <w:pPr>
        <w:pStyle w:val="Textonotapie"/>
        <w:ind w:firstLine="708"/>
        <w:jc w:val="both"/>
        <w:rPr>
          <w:lang w:val="es-CO"/>
        </w:rPr>
      </w:pPr>
      <w:r w:rsidRPr="00841E29">
        <w:rPr>
          <w:rStyle w:val="Refdenotaalpie"/>
          <w:rFonts w:ascii="Verdana" w:hAnsi="Verdana"/>
          <w:sz w:val="16"/>
          <w:szCs w:val="16"/>
        </w:rPr>
        <w:footnoteRef/>
      </w:r>
      <w:r w:rsidRPr="00841E29">
        <w:rPr>
          <w:rFonts w:ascii="Verdana" w:hAnsi="Verdana"/>
          <w:sz w:val="16"/>
          <w:szCs w:val="16"/>
        </w:rPr>
        <w:t xml:space="preserve"> </w:t>
      </w:r>
      <w:proofErr w:type="spellStart"/>
      <w:r w:rsidRPr="00841E29">
        <w:rPr>
          <w:rFonts w:ascii="Verdana" w:hAnsi="Verdana"/>
          <w:sz w:val="16"/>
          <w:szCs w:val="16"/>
        </w:rPr>
        <w:t>Ibídem</w:t>
      </w:r>
      <w:proofErr w:type="spellEnd"/>
      <w:r w:rsidRPr="00841E29">
        <w:rPr>
          <w:rFonts w:ascii="Verdana" w:hAnsi="Verdana"/>
          <w:sz w:val="16"/>
          <w:szCs w:val="16"/>
        </w:rPr>
        <w:t>., p. 6.</w:t>
      </w:r>
    </w:p>
  </w:footnote>
  <w:footnote w:id="11">
    <w:p w14:paraId="15066C97" w14:textId="77777777" w:rsidR="00732679" w:rsidRPr="003D494E" w:rsidRDefault="00732679" w:rsidP="00732679">
      <w:pPr>
        <w:pStyle w:val="Textonotapie"/>
        <w:ind w:firstLine="709"/>
        <w:rPr>
          <w:rFonts w:ascii="Verdana" w:hAnsi="Verdana" w:cs="Arial"/>
          <w:sz w:val="16"/>
          <w:szCs w:val="16"/>
        </w:rPr>
      </w:pPr>
      <w:r w:rsidRPr="003D494E">
        <w:rPr>
          <w:rStyle w:val="Refdenotaalpie"/>
          <w:rFonts w:ascii="Verdana" w:hAnsi="Verdana" w:cs="Arial"/>
          <w:sz w:val="16"/>
          <w:szCs w:val="16"/>
        </w:rPr>
        <w:footnoteRef/>
      </w:r>
      <w:r w:rsidRPr="003D494E">
        <w:rPr>
          <w:rFonts w:ascii="Verdana" w:hAnsi="Verdana" w:cs="Arial"/>
          <w:sz w:val="16"/>
          <w:szCs w:val="16"/>
        </w:rPr>
        <w:t xml:space="preserve"> </w:t>
      </w:r>
      <w:r>
        <w:rPr>
          <w:rFonts w:ascii="Verdana" w:hAnsi="Verdana" w:cs="Arial"/>
          <w:color w:val="000000" w:themeColor="text1"/>
          <w:sz w:val="16"/>
          <w:szCs w:val="16"/>
        </w:rPr>
        <w:t>Consejo d</w:t>
      </w:r>
      <w:r w:rsidRPr="003D494E">
        <w:rPr>
          <w:rFonts w:ascii="Verdana" w:hAnsi="Verdana" w:cs="Arial"/>
          <w:color w:val="000000" w:themeColor="text1"/>
          <w:sz w:val="16"/>
          <w:szCs w:val="16"/>
        </w:rPr>
        <w:t xml:space="preserve">e Estado. Sección Tercera, Subsección A. Sentencia del </w:t>
      </w:r>
      <w:r w:rsidRPr="003D494E">
        <w:rPr>
          <w:rFonts w:ascii="Verdana" w:hAnsi="Verdana" w:cs="Arial"/>
          <w:sz w:val="16"/>
          <w:szCs w:val="16"/>
        </w:rPr>
        <w:t>12 de diciembre de 2014.</w:t>
      </w:r>
      <w:r w:rsidRPr="003D494E">
        <w:rPr>
          <w:rFonts w:ascii="Verdana" w:hAnsi="Verdana" w:cs="Arial"/>
          <w:color w:val="000000" w:themeColor="text1"/>
          <w:sz w:val="16"/>
          <w:szCs w:val="16"/>
        </w:rPr>
        <w:t xml:space="preserve"> </w:t>
      </w:r>
      <w:proofErr w:type="spellStart"/>
      <w:r w:rsidRPr="003D494E">
        <w:rPr>
          <w:rFonts w:ascii="Verdana" w:hAnsi="Verdana" w:cs="Arial"/>
          <w:color w:val="000000" w:themeColor="text1"/>
          <w:sz w:val="16"/>
          <w:szCs w:val="16"/>
        </w:rPr>
        <w:t>Exp</w:t>
      </w:r>
      <w:proofErr w:type="spellEnd"/>
      <w:r w:rsidRPr="003D494E">
        <w:rPr>
          <w:rFonts w:ascii="Verdana" w:hAnsi="Verdana" w:cs="Arial"/>
          <w:color w:val="000000" w:themeColor="text1"/>
          <w:sz w:val="16"/>
          <w:szCs w:val="16"/>
        </w:rPr>
        <w:t>. 27426. C.P. Ramiro Pazos Guerrero.</w:t>
      </w:r>
      <w:r w:rsidRPr="003D494E">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0A743" w14:textId="77777777" w:rsidR="00732679" w:rsidRDefault="0073267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B42F1DA" wp14:editId="4244F004">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9B8AFA7" wp14:editId="6D37909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C9D76FB" w14:textId="77777777" w:rsidR="00732679" w:rsidRDefault="00732679">
    <w:pPr>
      <w:pStyle w:val="Encabezado"/>
    </w:pPr>
  </w:p>
  <w:p w14:paraId="0FEA3329" w14:textId="77777777" w:rsidR="00732679" w:rsidRPr="004A305D" w:rsidRDefault="00732679" w:rsidP="00B01B1A">
    <w:pPr>
      <w:spacing w:after="0" w:line="120" w:lineRule="auto"/>
      <w:rPr>
        <w:rFonts w:ascii="Century Gothic" w:eastAsia="Geo" w:hAnsi="Century Gothic" w:cs="Geo"/>
        <w:sz w:val="16"/>
        <w:szCs w:val="16"/>
        <w:lang w:eastAsia="es-CO"/>
      </w:rPr>
    </w:pPr>
  </w:p>
  <w:p w14:paraId="26B9534F" w14:textId="77777777" w:rsidR="00732679" w:rsidRDefault="00732679" w:rsidP="00844AE9">
    <w:pPr>
      <w:spacing w:after="0" w:line="240" w:lineRule="auto"/>
      <w:rPr>
        <w:rFonts w:ascii="Verdana" w:hAnsi="Verdana"/>
        <w:sz w:val="24"/>
        <w:szCs w:val="24"/>
      </w:rPr>
    </w:pPr>
  </w:p>
  <w:p w14:paraId="2EBDC602" w14:textId="77777777" w:rsidR="00732679" w:rsidRPr="00C925AC" w:rsidRDefault="00732679" w:rsidP="00844AE9">
    <w:pPr>
      <w:spacing w:after="0" w:line="240" w:lineRule="auto"/>
      <w:rPr>
        <w:rFonts w:ascii="Verdana" w:hAnsi="Verdana"/>
        <w:sz w:val="24"/>
        <w:szCs w:val="24"/>
      </w:rPr>
    </w:pPr>
  </w:p>
  <w:p w14:paraId="4161F911" w14:textId="77777777" w:rsidR="00732679" w:rsidRPr="00C925AC" w:rsidRDefault="0073267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426392047">
    <w:abstractNumId w:val="0"/>
  </w:num>
  <w:num w:numId="3" w16cid:durableId="21267348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679"/>
    <w:rsid w:val="00293101"/>
    <w:rsid w:val="003C3209"/>
    <w:rsid w:val="004200B7"/>
    <w:rsid w:val="00501C12"/>
    <w:rsid w:val="00570DF8"/>
    <w:rsid w:val="006D1985"/>
    <w:rsid w:val="00732679"/>
    <w:rsid w:val="009A3953"/>
    <w:rsid w:val="00C72A28"/>
    <w:rsid w:val="00E53571"/>
    <w:rsid w:val="00FA269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CC6BD"/>
  <w15:chartTrackingRefBased/>
  <w15:docId w15:val="{AE9E0BC3-0874-4FAC-8527-C182B1520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679"/>
    <w:rPr>
      <w:kern w:val="0"/>
      <w14:ligatures w14:val="none"/>
    </w:rPr>
  </w:style>
  <w:style w:type="paragraph" w:styleId="Ttulo1">
    <w:name w:val="heading 1"/>
    <w:basedOn w:val="Normal"/>
    <w:next w:val="Normal"/>
    <w:link w:val="Ttulo1Car"/>
    <w:uiPriority w:val="9"/>
    <w:qFormat/>
    <w:rsid w:val="007326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326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3267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3267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3267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3267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3267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3267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3267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3267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3267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3267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3267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3267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3267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3267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3267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32679"/>
    <w:rPr>
      <w:rFonts w:eastAsiaTheme="majorEastAsia" w:cstheme="majorBidi"/>
      <w:color w:val="272727" w:themeColor="text1" w:themeTint="D8"/>
    </w:rPr>
  </w:style>
  <w:style w:type="paragraph" w:styleId="Ttulo">
    <w:name w:val="Title"/>
    <w:basedOn w:val="Normal"/>
    <w:next w:val="Normal"/>
    <w:link w:val="TtuloCar"/>
    <w:uiPriority w:val="10"/>
    <w:qFormat/>
    <w:rsid w:val="007326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3267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3267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3267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32679"/>
    <w:pPr>
      <w:spacing w:before="160"/>
      <w:jc w:val="center"/>
    </w:pPr>
    <w:rPr>
      <w:i/>
      <w:iCs/>
      <w:color w:val="404040" w:themeColor="text1" w:themeTint="BF"/>
    </w:rPr>
  </w:style>
  <w:style w:type="character" w:customStyle="1" w:styleId="CitaCar">
    <w:name w:val="Cita Car"/>
    <w:basedOn w:val="Fuentedeprrafopredeter"/>
    <w:link w:val="Cita"/>
    <w:uiPriority w:val="29"/>
    <w:rsid w:val="0073267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732679"/>
    <w:pPr>
      <w:ind w:left="720"/>
      <w:contextualSpacing/>
    </w:pPr>
  </w:style>
  <w:style w:type="character" w:styleId="nfasisintenso">
    <w:name w:val="Intense Emphasis"/>
    <w:basedOn w:val="Fuentedeprrafopredeter"/>
    <w:uiPriority w:val="21"/>
    <w:qFormat/>
    <w:rsid w:val="00732679"/>
    <w:rPr>
      <w:i/>
      <w:iCs/>
      <w:color w:val="0F4761" w:themeColor="accent1" w:themeShade="BF"/>
    </w:rPr>
  </w:style>
  <w:style w:type="paragraph" w:styleId="Citadestacada">
    <w:name w:val="Intense Quote"/>
    <w:basedOn w:val="Normal"/>
    <w:next w:val="Normal"/>
    <w:link w:val="CitadestacadaCar"/>
    <w:uiPriority w:val="30"/>
    <w:qFormat/>
    <w:rsid w:val="007326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32679"/>
    <w:rPr>
      <w:i/>
      <w:iCs/>
      <w:color w:val="0F4761" w:themeColor="accent1" w:themeShade="BF"/>
    </w:rPr>
  </w:style>
  <w:style w:type="character" w:styleId="Referenciaintensa">
    <w:name w:val="Intense Reference"/>
    <w:basedOn w:val="Fuentedeprrafopredeter"/>
    <w:uiPriority w:val="32"/>
    <w:qFormat/>
    <w:rsid w:val="00732679"/>
    <w:rPr>
      <w:b/>
      <w:bCs/>
      <w:smallCaps/>
      <w:color w:val="0F4761" w:themeColor="accent1" w:themeShade="BF"/>
      <w:spacing w:val="5"/>
    </w:rPr>
  </w:style>
  <w:style w:type="paragraph" w:styleId="Encabezado">
    <w:name w:val="header"/>
    <w:basedOn w:val="Normal"/>
    <w:link w:val="EncabezadoCar"/>
    <w:uiPriority w:val="99"/>
    <w:unhideWhenUsed/>
    <w:rsid w:val="0073267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32679"/>
    <w:rPr>
      <w:kern w:val="0"/>
      <w14:ligatures w14:val="none"/>
    </w:rPr>
  </w:style>
  <w:style w:type="paragraph" w:styleId="Piedepgina">
    <w:name w:val="footer"/>
    <w:basedOn w:val="Normal"/>
    <w:link w:val="PiedepginaCar"/>
    <w:uiPriority w:val="99"/>
    <w:unhideWhenUsed/>
    <w:rsid w:val="0073267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3267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73267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73267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3267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32679"/>
    <w:rPr>
      <w:vertAlign w:val="superscript"/>
    </w:rPr>
  </w:style>
  <w:style w:type="character" w:styleId="Hipervnculo">
    <w:name w:val="Hyperlink"/>
    <w:basedOn w:val="Fuentedeprrafopredeter"/>
    <w:uiPriority w:val="99"/>
    <w:unhideWhenUsed/>
    <w:rsid w:val="00732679"/>
    <w:rPr>
      <w:color w:val="0000FF"/>
      <w:u w:val="single"/>
    </w:rPr>
  </w:style>
  <w:style w:type="paragraph" w:customStyle="1" w:styleId="Appelnotedebasde">
    <w:name w:val="Appel note de bas de..."/>
    <w:basedOn w:val="Normal"/>
    <w:link w:val="Refdenotaalpie"/>
    <w:uiPriority w:val="99"/>
    <w:rsid w:val="00732679"/>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2679"/>
  </w:style>
  <w:style w:type="table" w:customStyle="1" w:styleId="Tablaconcuadrcula11">
    <w:name w:val="Tabla con cuadrícula11"/>
    <w:basedOn w:val="Tablanormal"/>
    <w:next w:val="Tablaconcuadrcula"/>
    <w:uiPriority w:val="59"/>
    <w:qFormat/>
    <w:rsid w:val="0073267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732679"/>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73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hyperlink" Target="https://www.colombiacompra.gov.co/pqrsd/informacion-importante-antes-de-formular-una-pqrsd"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emf"/><Relationship Id="rId12" Type="http://schemas.openxmlformats.org/officeDocument/2006/relationships/hyperlink" Target="mailto:ventanilladeradicacion@colombiacompra.gov.co"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https://www.colombiacompra.gov.co/normativa-y-relatoria/documentos-tipo"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formacionvirtual.colombiacompra.gov.co/mod/page/view.php?id=3718" TargetMode="External"/><Relationship Id="rId14" Type="http://schemas.openxmlformats.org/officeDocument/2006/relationships/hyperlink" Target="https://forms.office.com/r/pPHyWVs2SZ"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4CFF6B0-2232-484C-BD16-24EAC9FEB4B5}"/>
</file>

<file path=customXml/itemProps2.xml><?xml version="1.0" encoding="utf-8"?>
<ds:datastoreItem xmlns:ds="http://schemas.openxmlformats.org/officeDocument/2006/customXml" ds:itemID="{EFC3E4E5-CC2B-4893-88FA-FF9258DC9C7A}"/>
</file>

<file path=customXml/itemProps3.xml><?xml version="1.0" encoding="utf-8"?>
<ds:datastoreItem xmlns:ds="http://schemas.openxmlformats.org/officeDocument/2006/customXml" ds:itemID="{3D571BFD-1CE7-48B4-82D3-26C49E02DCB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19</Pages>
  <Words>6942</Words>
  <Characters>38672</Characters>
  <Application>Microsoft Office Word</Application>
  <DocSecurity>0</DocSecurity>
  <Lines>743</Lines>
  <Paragraphs>125</Paragraphs>
  <ScaleCrop>false</ScaleCrop>
  <Company/>
  <LinksUpToDate>false</LinksUpToDate>
  <CharactersWithSpaces>45489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7</cp:revision>
  <dcterms:created xsi:type="dcterms:W3CDTF">2026-03-09T20:12:00Z</dcterms:created>
  <dcterms:modified xsi:type="dcterms:W3CDTF">2026-03-09T20:24:00Z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