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5849A" w14:textId="77777777" w:rsidR="00BA16EC" w:rsidRDefault="00BA16EC" w:rsidP="00835159">
      <w:pPr>
        <w:spacing w:after="0" w:line="240" w:lineRule="auto"/>
        <w:jc w:val="both"/>
        <w:rPr>
          <w:rFonts w:ascii="Verdana" w:hAnsi="Verdana" w:cs="Arial"/>
          <w:b/>
          <w:bCs/>
          <w:color w:val="000000" w:themeColor="text1"/>
        </w:rPr>
      </w:pPr>
      <w:bookmarkStart w:id="0" w:name="_Hlk214366482"/>
      <w:bookmarkStart w:id="1" w:name="_Hlk143780582"/>
      <w:r w:rsidRPr="00BA16EC">
        <w:rPr>
          <w:rFonts w:ascii="Verdana" w:hAnsi="Verdana" w:cs="Arial"/>
          <w:b/>
          <w:bCs/>
          <w:color w:val="000000" w:themeColor="text1"/>
        </w:rPr>
        <w:t xml:space="preserve">LEY DE GARANTÍAS ELECTORALES – Propósito </w:t>
      </w:r>
    </w:p>
    <w:p w14:paraId="5547528D" w14:textId="77777777" w:rsidR="00BA16EC" w:rsidRDefault="00BA16EC" w:rsidP="00835159">
      <w:pPr>
        <w:spacing w:after="0" w:line="240" w:lineRule="auto"/>
        <w:jc w:val="both"/>
        <w:rPr>
          <w:rFonts w:ascii="Verdana" w:hAnsi="Verdana" w:cs="Arial"/>
          <w:b/>
          <w:bCs/>
          <w:color w:val="000000" w:themeColor="text1"/>
        </w:rPr>
      </w:pPr>
    </w:p>
    <w:p w14:paraId="7258E645" w14:textId="3860BC72" w:rsidR="00BA16EC" w:rsidRPr="00BA16EC" w:rsidRDefault="00BA16EC" w:rsidP="00BA16EC">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w:t>
      </w:r>
      <w:r w:rsidRPr="00BA16EC">
        <w:rPr>
          <w:rFonts w:ascii="Verdana" w:eastAsia="Times New Roman" w:hAnsi="Verdana" w:cs="Arial"/>
          <w:sz w:val="20"/>
          <w:szCs w:val="20"/>
          <w:lang w:eastAsia="es-CO"/>
        </w:rPr>
        <w:t xml:space="preserve"> […] </w:t>
      </w:r>
      <w:r w:rsidRPr="00BA16EC">
        <w:rPr>
          <w:rFonts w:ascii="Verdana" w:eastAsia="Times New Roman" w:hAnsi="Verdana" w:cs="Arial"/>
          <w:sz w:val="20"/>
          <w:szCs w:val="20"/>
          <w:lang w:eastAsia="es-CO"/>
        </w:rPr>
        <w:t>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4BDF6C3C" w14:textId="5786C952" w:rsidR="00BA16EC" w:rsidRPr="00BA16EC" w:rsidRDefault="00BA16EC" w:rsidP="00835159">
      <w:pPr>
        <w:spacing w:after="0" w:line="240" w:lineRule="auto"/>
        <w:jc w:val="both"/>
        <w:rPr>
          <w:rFonts w:ascii="Verdana" w:hAnsi="Verdana" w:cs="Arial"/>
          <w:b/>
          <w:bCs/>
          <w:color w:val="000000" w:themeColor="text1"/>
          <w:lang w:val="es-ES_tradnl"/>
        </w:rPr>
      </w:pPr>
    </w:p>
    <w:p w14:paraId="5414276F" w14:textId="77777777" w:rsidR="00BA16EC" w:rsidRPr="00BA16EC" w:rsidRDefault="00BA16EC" w:rsidP="00835159">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56B15B2F" w14:textId="77777777" w:rsidR="00BA16EC" w:rsidRDefault="00BA16EC" w:rsidP="00835159">
      <w:pPr>
        <w:spacing w:after="0" w:line="240" w:lineRule="auto"/>
        <w:jc w:val="both"/>
        <w:rPr>
          <w:rFonts w:ascii="Verdana" w:hAnsi="Verdana" w:cs="Arial"/>
          <w:color w:val="000000" w:themeColor="text1"/>
        </w:rPr>
      </w:pPr>
    </w:p>
    <w:p w14:paraId="7B471588" w14:textId="47F59DDD" w:rsidR="00BA16EC" w:rsidRDefault="00BA16EC" w:rsidP="00835159">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43F18A55" w14:textId="77777777" w:rsidR="00BA16EC" w:rsidRDefault="00BA16EC" w:rsidP="00835159">
      <w:pPr>
        <w:spacing w:after="0" w:line="240" w:lineRule="auto"/>
        <w:jc w:val="both"/>
        <w:rPr>
          <w:rFonts w:ascii="Verdana" w:eastAsia="Arial" w:hAnsi="Verdana" w:cs="Arial"/>
          <w:sz w:val="20"/>
          <w:szCs w:val="20"/>
          <w:lang w:val="es-ES" w:eastAsia="es-ES" w:bidi="es-ES"/>
        </w:rPr>
      </w:pPr>
    </w:p>
    <w:p w14:paraId="6046BC41" w14:textId="77777777" w:rsidR="00BA16EC" w:rsidRPr="00BA16EC" w:rsidRDefault="00BA16EC" w:rsidP="00835159">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2B9F6291" w14:textId="77777777" w:rsidR="00BA16EC" w:rsidRDefault="00BA16EC" w:rsidP="00835159">
      <w:pPr>
        <w:spacing w:after="0" w:line="240" w:lineRule="auto"/>
        <w:jc w:val="both"/>
        <w:rPr>
          <w:rFonts w:ascii="Verdana" w:hAnsi="Verdana" w:cs="Arial"/>
          <w:color w:val="000000" w:themeColor="text1"/>
        </w:rPr>
      </w:pPr>
    </w:p>
    <w:p w14:paraId="2190D65A" w14:textId="410C1CA8" w:rsidR="00BA16EC" w:rsidRDefault="00BA16EC" w:rsidP="00835159">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por lo que excluye las demás modalidades de contratación previstas en la Ley 1150 de 2007</w:t>
      </w:r>
      <w:r w:rsidRPr="00BA16EC">
        <w:rPr>
          <w:rFonts w:ascii="Verdana" w:hAnsi="Verdana" w:cs="Arial"/>
          <w:sz w:val="20"/>
          <w:szCs w:val="20"/>
          <w:lang w:eastAsia="x-none"/>
        </w:rPr>
        <w:t xml:space="preserve">. </w:t>
      </w:r>
    </w:p>
    <w:p w14:paraId="2CD1EB49" w14:textId="77777777" w:rsidR="00BA16EC" w:rsidRDefault="00BA16EC" w:rsidP="00835159">
      <w:pPr>
        <w:spacing w:after="0" w:line="240" w:lineRule="auto"/>
        <w:jc w:val="both"/>
        <w:rPr>
          <w:rFonts w:ascii="Verdana" w:hAnsi="Verdana" w:cs="Arial"/>
          <w:sz w:val="20"/>
          <w:szCs w:val="20"/>
          <w:lang w:eastAsia="x-none"/>
        </w:rPr>
      </w:pPr>
    </w:p>
    <w:p w14:paraId="4FA99A0F" w14:textId="53D1A5C9" w:rsidR="00BA16EC" w:rsidRDefault="00BA16EC" w:rsidP="00835159">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03119018" w14:textId="77777777" w:rsidR="00BA16EC" w:rsidRDefault="00BA16EC" w:rsidP="00835159">
      <w:pPr>
        <w:spacing w:after="0" w:line="240" w:lineRule="auto"/>
        <w:jc w:val="both"/>
        <w:rPr>
          <w:rFonts w:ascii="Verdana" w:hAnsi="Verdana" w:cs="Arial"/>
          <w:color w:val="000000" w:themeColor="text1"/>
          <w:sz w:val="20"/>
          <w:szCs w:val="20"/>
        </w:rPr>
      </w:pPr>
    </w:p>
    <w:p w14:paraId="7A1CEAD3" w14:textId="157A64B9" w:rsidR="00BA16EC" w:rsidRDefault="00BA16EC" w:rsidP="00835159">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7A0B6092" w14:textId="77777777" w:rsidR="00BA16EC" w:rsidRDefault="00BA16EC" w:rsidP="00835159">
      <w:pPr>
        <w:spacing w:after="0" w:line="240" w:lineRule="auto"/>
        <w:jc w:val="both"/>
        <w:rPr>
          <w:rFonts w:ascii="Verdana" w:hAnsi="Verdana" w:cs="Arial"/>
          <w:color w:val="000000" w:themeColor="text1"/>
          <w:sz w:val="20"/>
          <w:szCs w:val="20"/>
        </w:rPr>
      </w:pPr>
    </w:p>
    <w:p w14:paraId="7E15AC56" w14:textId="16489303" w:rsidR="00BA16EC" w:rsidRDefault="00BA16EC" w:rsidP="00835159">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26A79BF7" w14:textId="77777777" w:rsidR="00BA16EC" w:rsidRDefault="00BA16EC" w:rsidP="00835159">
      <w:pPr>
        <w:spacing w:after="0" w:line="240" w:lineRule="auto"/>
        <w:jc w:val="both"/>
        <w:rPr>
          <w:rFonts w:ascii="Verdana" w:hAnsi="Verdana" w:cs="Arial"/>
          <w:color w:val="000000" w:themeColor="text1"/>
          <w:sz w:val="20"/>
          <w:szCs w:val="20"/>
        </w:rPr>
      </w:pPr>
    </w:p>
    <w:p w14:paraId="1CE24810" w14:textId="509408F0" w:rsidR="00BA16EC" w:rsidRDefault="00BA16EC" w:rsidP="00835159">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4CC53704" w14:textId="77777777" w:rsidR="00BA16EC" w:rsidRDefault="00BA16EC" w:rsidP="00835159">
      <w:pPr>
        <w:spacing w:after="0" w:line="240" w:lineRule="auto"/>
        <w:jc w:val="both"/>
        <w:rPr>
          <w:rFonts w:ascii="Verdana" w:hAnsi="Verdana" w:cs="Arial"/>
          <w:color w:val="000000" w:themeColor="text1"/>
          <w:sz w:val="20"/>
          <w:szCs w:val="20"/>
        </w:rPr>
      </w:pPr>
    </w:p>
    <w:p w14:paraId="798F3C0A" w14:textId="77777777" w:rsidR="00BA16EC" w:rsidRPr="00BA16EC" w:rsidRDefault="00BA16EC" w:rsidP="00835159">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56C6867C" w14:textId="77777777" w:rsidR="00BA16EC" w:rsidRDefault="00BA16EC" w:rsidP="00835159">
      <w:pPr>
        <w:spacing w:after="0" w:line="240" w:lineRule="auto"/>
        <w:jc w:val="both"/>
        <w:rPr>
          <w:rFonts w:ascii="Verdana" w:hAnsi="Verdana" w:cs="Arial"/>
          <w:color w:val="000000" w:themeColor="text1"/>
        </w:rPr>
      </w:pPr>
    </w:p>
    <w:p w14:paraId="4C5F0646" w14:textId="2D100205" w:rsidR="00BA16EC" w:rsidRPr="00BA16EC" w:rsidRDefault="00BA16EC" w:rsidP="00835159">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09B43203" w14:textId="77777777" w:rsidR="00BA16EC" w:rsidRDefault="00BA16EC" w:rsidP="00835159">
      <w:pPr>
        <w:spacing w:after="0" w:line="240" w:lineRule="auto"/>
        <w:jc w:val="both"/>
        <w:rPr>
          <w:rFonts w:ascii="Verdana" w:hAnsi="Verdana" w:cs="Arial"/>
          <w:color w:val="000000" w:themeColor="text1"/>
        </w:rPr>
      </w:pPr>
    </w:p>
    <w:p w14:paraId="4B8BCCB8" w14:textId="77777777" w:rsidR="00BA16EC" w:rsidRDefault="00BA16EC" w:rsidP="00835159">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23C15240" w14:textId="77777777" w:rsidR="00BA16EC" w:rsidRPr="00E51E94" w:rsidRDefault="00BA16EC" w:rsidP="00E51E94">
      <w:pPr>
        <w:spacing w:after="0" w:line="240" w:lineRule="auto"/>
        <w:jc w:val="both"/>
        <w:rPr>
          <w:rFonts w:ascii="Verdana" w:hAnsi="Verdana" w:cs="Arial"/>
          <w:b/>
          <w:bCs/>
          <w:color w:val="000000" w:themeColor="text1"/>
          <w:sz w:val="20"/>
          <w:szCs w:val="20"/>
        </w:rPr>
      </w:pPr>
    </w:p>
    <w:p w14:paraId="74E35F07" w14:textId="77777777" w:rsidR="00E51E94" w:rsidRDefault="00E51E94" w:rsidP="00E51E94">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51E94">
        <w:rPr>
          <w:rFonts w:ascii="Verdana" w:eastAsia="Times New Roman" w:hAnsi="Verdana" w:cs="Arial"/>
          <w:bCs/>
          <w:sz w:val="20"/>
          <w:szCs w:val="20"/>
          <w:lang w:val="es-ES" w:eastAsia="es-CO" w:bidi="es-ES"/>
        </w:rPr>
        <w:t>ii</w:t>
      </w:r>
      <w:proofErr w:type="spellEnd"/>
      <w:r w:rsidRPr="00E51E94">
        <w:rPr>
          <w:rFonts w:ascii="Verdana" w:eastAsia="Times New Roman" w:hAnsi="Verdana" w:cs="Arial"/>
          <w:bCs/>
          <w:sz w:val="20"/>
          <w:szCs w:val="20"/>
          <w:lang w:val="es-ES" w:eastAsia="es-CO" w:bidi="es-ES"/>
        </w:rPr>
        <w:t xml:space="preserve">) los contratos de crédito público; </w:t>
      </w:r>
      <w:proofErr w:type="spellStart"/>
      <w:r w:rsidRPr="00E51E94">
        <w:rPr>
          <w:rFonts w:ascii="Verdana" w:eastAsia="Times New Roman" w:hAnsi="Verdana" w:cs="Arial"/>
          <w:bCs/>
          <w:sz w:val="20"/>
          <w:szCs w:val="20"/>
          <w:lang w:val="es-ES" w:eastAsia="es-CO" w:bidi="es-ES"/>
        </w:rPr>
        <w:t>iii</w:t>
      </w:r>
      <w:proofErr w:type="spellEnd"/>
      <w:r w:rsidRPr="00E51E94">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51E94">
        <w:rPr>
          <w:rFonts w:ascii="Verdana" w:eastAsia="Times New Roman" w:hAnsi="Verdana" w:cs="Arial"/>
          <w:bCs/>
          <w:sz w:val="20"/>
          <w:szCs w:val="20"/>
          <w:lang w:val="es-ES" w:eastAsia="es-CO" w:bidi="es-ES"/>
        </w:rPr>
        <w:t>iv</w:t>
      </w:r>
      <w:proofErr w:type="spellEnd"/>
      <w:r w:rsidRPr="00E51E94">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E3EE82E" w14:textId="77777777" w:rsidR="00E51E94" w:rsidRDefault="00E51E94" w:rsidP="00E51E94">
      <w:pPr>
        <w:spacing w:after="0" w:line="240" w:lineRule="auto"/>
        <w:jc w:val="both"/>
        <w:rPr>
          <w:rFonts w:ascii="Verdana" w:hAnsi="Verdana" w:cs="Arial"/>
          <w:bCs/>
          <w:sz w:val="20"/>
          <w:szCs w:val="20"/>
          <w:lang w:eastAsia="x-none"/>
        </w:rPr>
      </w:pPr>
    </w:p>
    <w:p w14:paraId="26149915" w14:textId="1BE71FA8" w:rsidR="00E51E94" w:rsidRDefault="00E51E94" w:rsidP="00E51E94">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44BEC9E7" w14:textId="77777777" w:rsidR="00E51E94" w:rsidRDefault="00E51E94" w:rsidP="00E51E94">
      <w:pPr>
        <w:spacing w:after="0" w:line="240" w:lineRule="auto"/>
        <w:jc w:val="both"/>
        <w:rPr>
          <w:rFonts w:ascii="Verdana" w:hAnsi="Verdana" w:cs="Arial"/>
          <w:bCs/>
          <w:sz w:val="20"/>
          <w:szCs w:val="20"/>
          <w:lang w:eastAsia="x-none"/>
        </w:rPr>
      </w:pPr>
    </w:p>
    <w:p w14:paraId="548A75E5" w14:textId="00D4C80B" w:rsidR="00E51E94" w:rsidRPr="00E51E94" w:rsidRDefault="00E51E94" w:rsidP="00E51E94">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DE9BA37" w14:textId="77777777" w:rsidR="00BA16EC" w:rsidRPr="00BA16EC" w:rsidRDefault="00BA16EC" w:rsidP="00835159">
      <w:pPr>
        <w:spacing w:after="0" w:line="240" w:lineRule="auto"/>
        <w:jc w:val="both"/>
        <w:rPr>
          <w:rFonts w:ascii="Verdana" w:hAnsi="Verdana" w:cs="Arial"/>
          <w:b/>
          <w:bCs/>
          <w:color w:val="000000" w:themeColor="text1"/>
        </w:rPr>
      </w:pPr>
    </w:p>
    <w:p w14:paraId="24B97111" w14:textId="77777777" w:rsidR="00BA16EC" w:rsidRPr="00E51E94" w:rsidRDefault="00BA16EC" w:rsidP="00835159">
      <w:pPr>
        <w:spacing w:after="0" w:line="240" w:lineRule="auto"/>
        <w:jc w:val="both"/>
        <w:rPr>
          <w:rFonts w:ascii="Verdana" w:hAnsi="Verdana" w:cs="Arial"/>
          <w:b/>
          <w:bCs/>
          <w:color w:val="000000" w:themeColor="text1"/>
        </w:rPr>
      </w:pPr>
      <w:r w:rsidRPr="00E51E94">
        <w:rPr>
          <w:rFonts w:ascii="Verdana" w:hAnsi="Verdana" w:cs="Arial"/>
          <w:b/>
          <w:bCs/>
          <w:color w:val="000000" w:themeColor="text1"/>
        </w:rPr>
        <w:t xml:space="preserve">LEY DE GARANTÍAS ELECTORALES </w:t>
      </w:r>
      <w:r w:rsidRPr="00E51E94">
        <w:rPr>
          <w:rFonts w:ascii="Verdana" w:hAnsi="Verdana" w:cs="Arial"/>
          <w:b/>
          <w:bCs/>
          <w:color w:val="000000" w:themeColor="text1"/>
        </w:rPr>
        <w:t xml:space="preserve">– Parágrafo del artículo 38 - Alcance </w:t>
      </w:r>
    </w:p>
    <w:p w14:paraId="4568B6C8" w14:textId="77777777" w:rsidR="00BA16EC" w:rsidRDefault="00BA16EC" w:rsidP="00835159">
      <w:pPr>
        <w:spacing w:after="0" w:line="240" w:lineRule="auto"/>
        <w:jc w:val="both"/>
        <w:rPr>
          <w:rFonts w:ascii="Verdana" w:hAnsi="Verdana" w:cs="Arial"/>
          <w:color w:val="000000" w:themeColor="text1"/>
        </w:rPr>
      </w:pPr>
    </w:p>
    <w:p w14:paraId="0794CD03" w14:textId="3B7EC41D" w:rsidR="00E51E94" w:rsidRPr="00E51E94" w:rsidRDefault="00E51E94" w:rsidP="00835159">
      <w:pPr>
        <w:spacing w:after="0" w:line="240" w:lineRule="auto"/>
        <w:jc w:val="both"/>
        <w:rPr>
          <w:rFonts w:ascii="Verdana" w:hAnsi="Verdana" w:cs="Arial"/>
          <w:sz w:val="20"/>
          <w:szCs w:val="20"/>
        </w:rPr>
      </w:pPr>
      <w:r w:rsidRPr="00E51E94">
        <w:rPr>
          <w:rFonts w:ascii="Verdana" w:hAnsi="Verdana" w:cs="Arial"/>
          <w:sz w:val="20"/>
          <w:szCs w:val="20"/>
          <w:lang w:val="es-ES"/>
        </w:rPr>
        <w:t xml:space="preserve">[…] </w:t>
      </w:r>
      <w:r w:rsidRPr="00E51E94">
        <w:rPr>
          <w:rFonts w:ascii="Verdana" w:hAnsi="Verdana" w:cs="Arial"/>
          <w:sz w:val="20"/>
          <w:szCs w:val="20"/>
          <w:lang w:val="es-ES"/>
        </w:rPr>
        <w:t xml:space="preserve">respecto del alcance del parágrafo </w:t>
      </w:r>
      <w:r w:rsidRPr="00E51E94">
        <w:rPr>
          <w:rFonts w:ascii="Verdana" w:hAnsi="Verdana" w:cs="Arial"/>
          <w:sz w:val="20"/>
          <w:szCs w:val="20"/>
        </w:rPr>
        <w:t xml:space="preserve">del artículo 38 de la Ley 996 de 2005, esta prohibición dispone en primera medida que: “[l]os Gobernadores, </w:t>
      </w:r>
      <w:proofErr w:type="gramStart"/>
      <w:r w:rsidRPr="00E51E94">
        <w:rPr>
          <w:rFonts w:ascii="Verdana" w:hAnsi="Verdana" w:cs="Arial"/>
          <w:sz w:val="20"/>
          <w:szCs w:val="20"/>
        </w:rPr>
        <w:t>Alcaldes</w:t>
      </w:r>
      <w:proofErr w:type="gramEnd"/>
      <w:r w:rsidRPr="00E51E94">
        <w:rPr>
          <w:rFonts w:ascii="Verdana" w:hAnsi="Verdana" w:cs="Arial"/>
          <w:sz w:val="20"/>
          <w:szCs w:val="20"/>
        </w:rPr>
        <w:t xml:space="preserve"> Municipales y/o Distritales, </w:t>
      </w:r>
      <w:proofErr w:type="gramStart"/>
      <w:r w:rsidRPr="00E51E94">
        <w:rPr>
          <w:rFonts w:ascii="Verdana" w:hAnsi="Verdana" w:cs="Arial"/>
          <w:sz w:val="20"/>
          <w:szCs w:val="20"/>
        </w:rPr>
        <w:t>Secretarios</w:t>
      </w:r>
      <w:proofErr w:type="gramEnd"/>
      <w:r w:rsidRPr="00E51E94">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E51E94">
        <w:rPr>
          <w:rFonts w:ascii="Verdana" w:hAnsi="Verdana" w:cs="Arial"/>
          <w:i/>
          <w:iCs/>
          <w:sz w:val="20"/>
          <w:szCs w:val="20"/>
        </w:rPr>
        <w:t>convenios interadministrativos</w:t>
      </w:r>
      <w:r w:rsidRPr="00E51E94">
        <w:rPr>
          <w:rFonts w:ascii="Verdana" w:hAnsi="Verdana" w:cs="Arial"/>
          <w:sz w:val="20"/>
          <w:szCs w:val="20"/>
        </w:rPr>
        <w:t xml:space="preserve"> </w:t>
      </w:r>
      <w:r w:rsidRPr="00E51E94">
        <w:rPr>
          <w:rFonts w:ascii="Verdana" w:hAnsi="Verdana" w:cs="Arial"/>
          <w:i/>
          <w:iCs/>
          <w:sz w:val="20"/>
          <w:szCs w:val="20"/>
        </w:rPr>
        <w:t>para la ejecución de recursos públicos</w:t>
      </w:r>
      <w:r w:rsidRPr="00E51E94">
        <w:rPr>
          <w:rFonts w:ascii="Verdana" w:hAnsi="Verdana" w:cs="Arial"/>
          <w:sz w:val="20"/>
          <w:szCs w:val="20"/>
        </w:rPr>
        <w:t>”.</w:t>
      </w:r>
    </w:p>
    <w:p w14:paraId="1DFA6FDA" w14:textId="77777777" w:rsidR="00E51E94" w:rsidRDefault="00E51E94" w:rsidP="00835159">
      <w:pPr>
        <w:spacing w:after="0" w:line="240" w:lineRule="auto"/>
        <w:jc w:val="both"/>
        <w:rPr>
          <w:rFonts w:ascii="Verdana" w:hAnsi="Verdana" w:cs="Arial"/>
          <w:color w:val="000000" w:themeColor="text1"/>
        </w:rPr>
      </w:pPr>
    </w:p>
    <w:p w14:paraId="770A5B75" w14:textId="7E0B0391" w:rsidR="00BA16EC" w:rsidRDefault="00BA16EC" w:rsidP="00835159">
      <w:pPr>
        <w:spacing w:after="0" w:line="240" w:lineRule="auto"/>
        <w:jc w:val="both"/>
        <w:rPr>
          <w:rFonts w:ascii="Verdana" w:hAnsi="Verdana" w:cs="Arial"/>
          <w:color w:val="000000" w:themeColor="text1"/>
        </w:rPr>
      </w:pPr>
      <w:r w:rsidRPr="00937FB6">
        <w:rPr>
          <w:rFonts w:ascii="Verdana" w:hAnsi="Verdana" w:cs="Arial"/>
          <w:color w:val="000000" w:themeColor="text1"/>
        </w:rPr>
        <w:t xml:space="preserve">LEY DE GARANTÍAS ELECTORALES – Convenios interadministrativos – Contratos interadministrativos </w:t>
      </w:r>
    </w:p>
    <w:p w14:paraId="79900408" w14:textId="77777777" w:rsidR="00E51E94" w:rsidRDefault="00E51E94" w:rsidP="00835159">
      <w:pPr>
        <w:spacing w:after="0" w:line="240" w:lineRule="auto"/>
        <w:jc w:val="both"/>
        <w:rPr>
          <w:rFonts w:ascii="Verdana" w:hAnsi="Verdana" w:cs="Arial"/>
          <w:color w:val="000000" w:themeColor="text1"/>
        </w:rPr>
      </w:pPr>
    </w:p>
    <w:p w14:paraId="07E87545" w14:textId="29FA4C91" w:rsidR="00E51E94" w:rsidRPr="00E51E94" w:rsidRDefault="00E51E94" w:rsidP="00E51E94">
      <w:pPr>
        <w:spacing w:after="0" w:line="240" w:lineRule="auto"/>
        <w:ind w:firstLine="709"/>
        <w:jc w:val="both"/>
        <w:rPr>
          <w:rFonts w:ascii="Verdana" w:hAnsi="Verdana" w:cs="Arial"/>
          <w:sz w:val="20"/>
          <w:szCs w:val="20"/>
          <w:lang w:eastAsia="es-ES"/>
        </w:rPr>
      </w:pPr>
      <w:r w:rsidRPr="00E51E94">
        <w:rPr>
          <w:rFonts w:ascii="Verdana" w:eastAsia="Times New Roman" w:hAnsi="Verdana" w:cs="Arial"/>
          <w:sz w:val="20"/>
          <w:szCs w:val="20"/>
          <w:lang w:val="es-ES" w:eastAsia="es-ES"/>
        </w:rPr>
        <w:t xml:space="preserve">Para tales efectos, debe precisarse que </w:t>
      </w:r>
      <w:r w:rsidRPr="00E51E94">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E51E94">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B0AE5E3" w14:textId="77777777" w:rsidR="00E51E94" w:rsidRPr="00E51E94" w:rsidRDefault="00E51E94" w:rsidP="00E51E94">
      <w:pPr>
        <w:spacing w:after="0" w:line="240" w:lineRule="auto"/>
        <w:jc w:val="both"/>
        <w:rPr>
          <w:rFonts w:ascii="Verdana" w:eastAsia="Calibri" w:hAnsi="Verdana" w:cs="Arial"/>
          <w:sz w:val="20"/>
          <w:szCs w:val="20"/>
          <w:lang w:val="es-ES"/>
        </w:rPr>
      </w:pPr>
    </w:p>
    <w:p w14:paraId="6649D100" w14:textId="77777777" w:rsidR="00E51E94" w:rsidRDefault="00E51E94" w:rsidP="00E51E94">
      <w:pPr>
        <w:spacing w:after="0" w:line="240" w:lineRule="auto"/>
        <w:jc w:val="both"/>
        <w:rPr>
          <w:rFonts w:ascii="Verdana" w:eastAsia="Calibri" w:hAnsi="Verdana" w:cs="Arial"/>
          <w:sz w:val="20"/>
          <w:szCs w:val="20"/>
          <w:lang w:val="es-ES"/>
        </w:rPr>
      </w:pPr>
      <w:r w:rsidRPr="00E51E94">
        <w:rPr>
          <w:rFonts w:ascii="Verdana" w:eastAsia="Calibri" w:hAnsi="Verdana" w:cs="Arial"/>
          <w:sz w:val="20"/>
          <w:szCs w:val="20"/>
          <w:lang w:val="es-ES"/>
        </w:rPr>
        <w:t>[…]</w:t>
      </w:r>
    </w:p>
    <w:p w14:paraId="17B43C3C" w14:textId="77777777" w:rsidR="00E51E94" w:rsidRDefault="00E51E94" w:rsidP="00E51E94">
      <w:pPr>
        <w:spacing w:after="0" w:line="240" w:lineRule="auto"/>
        <w:jc w:val="both"/>
        <w:rPr>
          <w:rFonts w:ascii="Verdana" w:eastAsia="Calibri" w:hAnsi="Verdana" w:cs="Arial"/>
          <w:sz w:val="20"/>
          <w:szCs w:val="20"/>
          <w:lang w:val="es-ES"/>
        </w:rPr>
      </w:pPr>
    </w:p>
    <w:p w14:paraId="3002F987" w14:textId="78778164" w:rsidR="00E51E94" w:rsidRDefault="00E51E94" w:rsidP="00E51E94">
      <w:pPr>
        <w:spacing w:after="0" w:line="240" w:lineRule="auto"/>
        <w:jc w:val="both"/>
        <w:rPr>
          <w:rFonts w:ascii="Verdana" w:hAnsi="Verdana" w:cs="Arial"/>
          <w:sz w:val="20"/>
          <w:szCs w:val="20"/>
          <w:lang w:val="es-ES"/>
        </w:rPr>
      </w:pPr>
      <w:r w:rsidRPr="00E51E94">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457F45B8" w14:textId="77777777" w:rsidR="00401715" w:rsidRDefault="00401715" w:rsidP="00E51E94">
      <w:pPr>
        <w:spacing w:after="0" w:line="240" w:lineRule="auto"/>
        <w:jc w:val="both"/>
        <w:rPr>
          <w:rFonts w:ascii="Verdana" w:hAnsi="Verdana" w:cs="Arial"/>
          <w:sz w:val="20"/>
          <w:szCs w:val="20"/>
          <w:lang w:val="es-ES"/>
        </w:rPr>
      </w:pPr>
    </w:p>
    <w:p w14:paraId="7BF8A604" w14:textId="2D3EB7BC" w:rsidR="00401715" w:rsidRDefault="00401715" w:rsidP="00E51E94">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p>
    <w:p w14:paraId="67D7BFB1" w14:textId="77777777" w:rsidR="00401715" w:rsidRDefault="00401715" w:rsidP="00E51E94">
      <w:pPr>
        <w:spacing w:after="0" w:line="240" w:lineRule="auto"/>
        <w:jc w:val="both"/>
        <w:rPr>
          <w:rFonts w:ascii="Verdana" w:eastAsia="Calibri" w:hAnsi="Verdana" w:cs="Arial"/>
          <w:sz w:val="20"/>
          <w:szCs w:val="20"/>
          <w:lang w:val="es-ES"/>
        </w:rPr>
      </w:pPr>
    </w:p>
    <w:p w14:paraId="267D3A69" w14:textId="43982D2B" w:rsidR="00401715" w:rsidRDefault="00401715" w:rsidP="00E51E94">
      <w:pPr>
        <w:spacing w:after="0" w:line="240" w:lineRule="auto"/>
        <w:jc w:val="both"/>
        <w:rPr>
          <w:rFonts w:ascii="Verdana" w:eastAsia="Calibri" w:hAnsi="Verdana" w:cs="Arial"/>
          <w:sz w:val="20"/>
          <w:szCs w:val="20"/>
          <w:lang w:val="es-MX"/>
        </w:rPr>
      </w:pPr>
      <w:r w:rsidRPr="00401715">
        <w:rPr>
          <w:rFonts w:ascii="Verdana" w:eastAsia="Calibri" w:hAnsi="Verdana" w:cs="Arial"/>
          <w:sz w:val="20"/>
          <w:szCs w:val="20"/>
          <w:lang w:val="es-MX"/>
        </w:rPr>
        <w:t xml:space="preserve">De esta manera, se observa entonces que el parágrafo del artículo 38 de la Ley 996 de 2005 prohíbe a los </w:t>
      </w:r>
      <w:proofErr w:type="gramStart"/>
      <w:r w:rsidRPr="00401715">
        <w:rPr>
          <w:rFonts w:ascii="Verdana" w:eastAsia="Calibri" w:hAnsi="Verdana" w:cs="Arial"/>
          <w:sz w:val="20"/>
          <w:szCs w:val="20"/>
          <w:lang w:val="es-MX"/>
        </w:rPr>
        <w:t>Alcaldes</w:t>
      </w:r>
      <w:proofErr w:type="gramEnd"/>
      <w:r w:rsidRPr="00401715">
        <w:rPr>
          <w:rFonts w:ascii="Verdana" w:eastAsia="Calibri" w:hAnsi="Verdana" w:cs="Arial"/>
          <w:sz w:val="20"/>
          <w:szCs w:val="20"/>
          <w:lang w:val="es-MX"/>
        </w:rPr>
        <w:t xml:space="preserve">, Gobernadores, </w:t>
      </w:r>
      <w:proofErr w:type="gramStart"/>
      <w:r w:rsidRPr="00401715">
        <w:rPr>
          <w:rFonts w:ascii="Verdana" w:eastAsia="Calibri" w:hAnsi="Verdana" w:cs="Arial"/>
          <w:sz w:val="20"/>
          <w:szCs w:val="20"/>
          <w:lang w:val="es-MX"/>
        </w:rPr>
        <w:t>Secretarios</w:t>
      </w:r>
      <w:proofErr w:type="gramEnd"/>
      <w:r w:rsidRPr="00401715">
        <w:rPr>
          <w:rFonts w:ascii="Verdana" w:eastAsia="Calibri" w:hAnsi="Verdana" w:cs="Arial"/>
          <w:sz w:val="20"/>
          <w:szCs w:val="20"/>
          <w:lang w:val="es-MX"/>
        </w:rPr>
        <w:t xml:space="preserve">, Gerentes y </w:t>
      </w:r>
      <w:proofErr w:type="gramStart"/>
      <w:r w:rsidRPr="00401715">
        <w:rPr>
          <w:rFonts w:ascii="Verdana" w:eastAsia="Calibri" w:hAnsi="Verdana" w:cs="Arial"/>
          <w:sz w:val="20"/>
          <w:szCs w:val="20"/>
          <w:lang w:val="es-MX"/>
        </w:rPr>
        <w:t>Directores</w:t>
      </w:r>
      <w:proofErr w:type="gramEnd"/>
      <w:r w:rsidRPr="00401715">
        <w:rPr>
          <w:rFonts w:ascii="Verdana" w:eastAsia="Calibri" w:hAnsi="Verdana" w:cs="Arial"/>
          <w:sz w:val="20"/>
          <w:szCs w:val="20"/>
          <w:lang w:val="es-MX"/>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tipología.</w:t>
      </w:r>
    </w:p>
    <w:p w14:paraId="139F370E" w14:textId="77777777" w:rsidR="00401715" w:rsidRDefault="00401715" w:rsidP="00E51E94">
      <w:pPr>
        <w:spacing w:after="0" w:line="240" w:lineRule="auto"/>
        <w:jc w:val="both"/>
        <w:rPr>
          <w:rFonts w:ascii="Verdana" w:eastAsia="Calibri" w:hAnsi="Verdana" w:cs="Arial"/>
          <w:sz w:val="20"/>
          <w:szCs w:val="20"/>
          <w:lang w:val="es-MX"/>
        </w:rPr>
      </w:pPr>
    </w:p>
    <w:p w14:paraId="224269C6" w14:textId="2C8C0B6E" w:rsidR="00401715" w:rsidRPr="00401715" w:rsidRDefault="00401715" w:rsidP="00E51E94">
      <w:pPr>
        <w:spacing w:after="0" w:line="240" w:lineRule="auto"/>
        <w:jc w:val="both"/>
        <w:rPr>
          <w:rFonts w:ascii="Verdana" w:eastAsia="Calibri" w:hAnsi="Verdana" w:cs="Arial"/>
          <w:sz w:val="20"/>
          <w:szCs w:val="20"/>
          <w:lang w:val="es-MX"/>
        </w:rPr>
      </w:pPr>
      <w:r>
        <w:rPr>
          <w:rFonts w:ascii="Verdana" w:eastAsia="Calibri" w:hAnsi="Verdana" w:cs="Arial"/>
          <w:sz w:val="20"/>
          <w:szCs w:val="20"/>
          <w:lang w:val="es-MX"/>
        </w:rPr>
        <w:t>[…]</w:t>
      </w:r>
    </w:p>
    <w:p w14:paraId="4437E96E" w14:textId="77777777" w:rsidR="00E51E94" w:rsidRPr="00401715" w:rsidRDefault="00E51E94" w:rsidP="00401715">
      <w:pPr>
        <w:spacing w:after="0" w:line="240" w:lineRule="auto"/>
        <w:jc w:val="both"/>
        <w:rPr>
          <w:rFonts w:ascii="Verdana" w:eastAsia="Calibri" w:hAnsi="Verdana" w:cs="Arial"/>
          <w:sz w:val="20"/>
          <w:szCs w:val="20"/>
          <w:lang w:val="es-ES_tradnl"/>
        </w:rPr>
      </w:pPr>
    </w:p>
    <w:p w14:paraId="224A443D" w14:textId="5D80A0F1" w:rsidR="00401715" w:rsidRPr="00401715" w:rsidRDefault="00401715" w:rsidP="00401715">
      <w:pPr>
        <w:spacing w:after="0" w:line="240" w:lineRule="auto"/>
        <w:jc w:val="both"/>
        <w:rPr>
          <w:rFonts w:ascii="Verdana" w:eastAsia="Calibri" w:hAnsi="Verdana" w:cs="Arial"/>
          <w:sz w:val="20"/>
          <w:szCs w:val="20"/>
          <w:lang w:val="es-ES_tradnl"/>
        </w:rPr>
      </w:pPr>
      <w:r w:rsidRPr="00401715">
        <w:rPr>
          <w:rFonts w:ascii="Verdana" w:eastAsia="Times New Roman" w:hAnsi="Verdana" w:cs="Arial"/>
          <w:sz w:val="20"/>
          <w:szCs w:val="20"/>
          <w:lang w:eastAsia="es-CO"/>
        </w:rPr>
        <w:t xml:space="preserve">De esta manera, conforme a lo dispuesto en la Circular referida, si se suscriben </w:t>
      </w:r>
      <w:r w:rsidRPr="00401715">
        <w:rPr>
          <w:rFonts w:ascii="Verdana" w:eastAsia="Times New Roman" w:hAnsi="Verdana" w:cs="Arial"/>
          <w:i/>
          <w:iCs/>
          <w:sz w:val="20"/>
          <w:szCs w:val="20"/>
          <w:lang w:eastAsia="es-CO"/>
        </w:rPr>
        <w:t>convenios interadministrativos para la ejecución de recursos públicos</w:t>
      </w:r>
      <w:r w:rsidRPr="00401715">
        <w:rPr>
          <w:rFonts w:ascii="Verdana" w:eastAsia="Times New Roman" w:hAnsi="Verdana" w:cs="Arial"/>
          <w:sz w:val="20"/>
          <w:szCs w:val="20"/>
          <w:lang w:eastAsia="es-CO"/>
        </w:rPr>
        <w:t xml:space="preserve"> por los alcaldes, gobernadores, secretarios, gerentes y directores de las entidades del orden municipal, departamental o distrital, aplicará la prohibición del parágrafo del artículo 38 </w:t>
      </w:r>
      <w:r w:rsidRPr="00401715">
        <w:rPr>
          <w:rFonts w:ascii="Verdana" w:eastAsia="Times New Roman" w:hAnsi="Verdana" w:cs="Arial"/>
          <w:i/>
          <w:iCs/>
          <w:sz w:val="20"/>
          <w:szCs w:val="20"/>
          <w:lang w:eastAsia="es-CO"/>
        </w:rPr>
        <w:t>ibidem</w:t>
      </w:r>
      <w:r w:rsidRPr="00401715">
        <w:rPr>
          <w:rFonts w:ascii="Verdana" w:eastAsia="Times New Roman" w:hAnsi="Verdana" w:cs="Arial"/>
          <w:sz w:val="20"/>
          <w:szCs w:val="20"/>
          <w:lang w:eastAsia="es-CO"/>
        </w:rPr>
        <w:t>, independientemente de que se configure alguno de los supuestos de excepción que señaló el inciso final del artículo 33</w:t>
      </w:r>
      <w:r w:rsidRPr="00401715">
        <w:rPr>
          <w:rFonts w:ascii="Verdana" w:eastAsia="Times New Roman" w:hAnsi="Verdana" w:cs="Arial"/>
          <w:sz w:val="20"/>
          <w:szCs w:val="20"/>
          <w:lang w:eastAsia="es-CO"/>
        </w:rPr>
        <w:t>.</w:t>
      </w:r>
    </w:p>
    <w:p w14:paraId="7BE78026" w14:textId="77777777" w:rsidR="00E51E94" w:rsidRDefault="00E51E94" w:rsidP="00E51E94">
      <w:pPr>
        <w:spacing w:after="0" w:line="240" w:lineRule="auto"/>
        <w:ind w:firstLine="709"/>
        <w:jc w:val="both"/>
        <w:rPr>
          <w:rFonts w:ascii="Verdana" w:eastAsia="Calibri" w:hAnsi="Verdana" w:cs="Arial"/>
          <w:lang w:val="es-ES"/>
        </w:rPr>
      </w:pPr>
    </w:p>
    <w:p w14:paraId="15D79DEF" w14:textId="61157492" w:rsidR="00BA16EC" w:rsidRPr="00401715" w:rsidRDefault="00BA16EC" w:rsidP="00835159">
      <w:pPr>
        <w:spacing w:after="0" w:line="240" w:lineRule="auto"/>
        <w:jc w:val="both"/>
        <w:rPr>
          <w:rFonts w:ascii="Verdana" w:hAnsi="Verdana" w:cs="Arial"/>
          <w:b/>
          <w:bCs/>
          <w:color w:val="000000" w:themeColor="text1"/>
        </w:rPr>
      </w:pPr>
      <w:r w:rsidRPr="00401715">
        <w:rPr>
          <w:rFonts w:ascii="Verdana" w:hAnsi="Verdana" w:cs="Arial"/>
          <w:b/>
          <w:bCs/>
          <w:color w:val="000000" w:themeColor="text1"/>
        </w:rPr>
        <w:t xml:space="preserve">CONSEJO DE ESTADO </w:t>
      </w:r>
      <w:r w:rsidR="00D1384C">
        <w:rPr>
          <w:rFonts w:ascii="Verdana" w:hAnsi="Verdana" w:cs="Arial"/>
          <w:b/>
          <w:bCs/>
          <w:color w:val="000000" w:themeColor="text1"/>
        </w:rPr>
        <w:t>- P</w:t>
      </w:r>
      <w:r w:rsidRPr="00401715">
        <w:rPr>
          <w:rFonts w:ascii="Verdana" w:hAnsi="Verdana" w:cs="Arial"/>
          <w:b/>
          <w:bCs/>
          <w:color w:val="000000" w:themeColor="text1"/>
        </w:rPr>
        <w:t xml:space="preserve">osición </w:t>
      </w:r>
    </w:p>
    <w:p w14:paraId="6C045D51" w14:textId="77777777" w:rsidR="00401715" w:rsidRDefault="00401715" w:rsidP="00835159">
      <w:pPr>
        <w:spacing w:after="0" w:line="240" w:lineRule="auto"/>
        <w:jc w:val="both"/>
        <w:rPr>
          <w:rFonts w:ascii="Verdana" w:hAnsi="Verdana" w:cs="Arial"/>
          <w:color w:val="000000" w:themeColor="text1"/>
        </w:rPr>
      </w:pPr>
    </w:p>
    <w:p w14:paraId="151B594C" w14:textId="3D6D3B64" w:rsidR="00401715" w:rsidRPr="00401715" w:rsidRDefault="00401715" w:rsidP="00401715">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 xml:space="preserve">[…] </w:t>
      </w:r>
      <w:r w:rsidRPr="00401715">
        <w:rPr>
          <w:rFonts w:ascii="Verdana" w:hAnsi="Verdana" w:cs="Arial"/>
          <w:color w:val="000000" w:themeColor="text1"/>
          <w:sz w:val="20"/>
          <w:szCs w:val="20"/>
        </w:rPr>
        <w:t xml:space="preserve">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79B69AC2" w14:textId="77777777" w:rsidR="00401715" w:rsidRPr="00401715" w:rsidRDefault="00401715" w:rsidP="00401715">
      <w:pPr>
        <w:spacing w:after="0" w:line="240" w:lineRule="auto"/>
        <w:jc w:val="both"/>
        <w:rPr>
          <w:rFonts w:ascii="Verdana" w:hAnsi="Verdana" w:cs="Arial"/>
          <w:color w:val="000000" w:themeColor="text1"/>
          <w:sz w:val="20"/>
          <w:szCs w:val="20"/>
        </w:rPr>
      </w:pPr>
    </w:p>
    <w:p w14:paraId="1835BDC2" w14:textId="6D5BEC1A" w:rsidR="00401715" w:rsidRDefault="00401715" w:rsidP="00401715">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w:t>
      </w:r>
    </w:p>
    <w:p w14:paraId="3C25E34D" w14:textId="77777777" w:rsidR="00401715" w:rsidRDefault="00401715" w:rsidP="00401715">
      <w:pPr>
        <w:spacing w:after="0" w:line="240" w:lineRule="auto"/>
        <w:jc w:val="both"/>
        <w:rPr>
          <w:rFonts w:ascii="Verdana" w:hAnsi="Verdana" w:cs="Arial"/>
          <w:color w:val="000000" w:themeColor="text1"/>
          <w:sz w:val="20"/>
          <w:szCs w:val="20"/>
        </w:rPr>
      </w:pPr>
    </w:p>
    <w:p w14:paraId="795FFE02" w14:textId="0BD2A521" w:rsidR="00BA16EC" w:rsidRDefault="00BA16EC" w:rsidP="00835159">
      <w:pPr>
        <w:spacing w:after="0" w:line="240" w:lineRule="auto"/>
        <w:jc w:val="both"/>
        <w:rPr>
          <w:rFonts w:ascii="Verdana" w:hAnsi="Verdana" w:cs="Arial"/>
          <w:b/>
          <w:bCs/>
          <w:color w:val="000000" w:themeColor="text1"/>
        </w:rPr>
      </w:pPr>
      <w:r w:rsidRPr="00401715">
        <w:rPr>
          <w:rFonts w:ascii="Verdana" w:hAnsi="Verdana"/>
          <w:b/>
          <w:bCs/>
          <w:color w:val="000000" w:themeColor="text1"/>
        </w:rPr>
        <w:t>LEY DE GARANTÍAS ELECTORALES -</w:t>
      </w:r>
      <w:r w:rsidRPr="00401715">
        <w:rPr>
          <w:b/>
          <w:bCs/>
          <w:color w:val="000000" w:themeColor="text1"/>
        </w:rPr>
        <w:t xml:space="preserve"> </w:t>
      </w:r>
      <w:r w:rsidRPr="00401715">
        <w:rPr>
          <w:rFonts w:ascii="Verdana" w:eastAsia="Calibri" w:hAnsi="Verdana" w:cs="Arial"/>
          <w:b/>
          <w:bCs/>
          <w:lang w:val="es-ES" w:eastAsia="es-ES"/>
        </w:rPr>
        <w:t xml:space="preserve">Excepción - Contratación </w:t>
      </w:r>
      <w:r w:rsidRPr="00401715">
        <w:rPr>
          <w:rFonts w:ascii="Verdana" w:hAnsi="Verdana" w:cs="Arial"/>
          <w:b/>
          <w:bCs/>
          <w:color w:val="000000" w:themeColor="text1"/>
        </w:rPr>
        <w:t>por parte de entidades sanitarias y hospitalaria</w:t>
      </w:r>
      <w:r w:rsidRPr="00401715">
        <w:rPr>
          <w:b/>
          <w:bCs/>
          <w:color w:val="000000" w:themeColor="text1"/>
        </w:rPr>
        <w:t xml:space="preserve"> </w:t>
      </w:r>
      <w:r w:rsidRPr="00401715">
        <w:rPr>
          <w:rFonts w:ascii="Verdana" w:hAnsi="Verdana" w:cs="Arial"/>
          <w:b/>
          <w:bCs/>
          <w:color w:val="000000" w:themeColor="text1"/>
        </w:rPr>
        <w:t xml:space="preserve">  </w:t>
      </w:r>
    </w:p>
    <w:p w14:paraId="53C0150E" w14:textId="77777777" w:rsidR="00401715" w:rsidRPr="00E50D7B" w:rsidRDefault="00401715" w:rsidP="00E50D7B">
      <w:pPr>
        <w:spacing w:after="0" w:line="240" w:lineRule="auto"/>
        <w:jc w:val="both"/>
        <w:rPr>
          <w:rFonts w:ascii="Verdana" w:hAnsi="Verdana" w:cs="Arial"/>
          <w:b/>
          <w:bCs/>
          <w:color w:val="000000" w:themeColor="text1"/>
          <w:sz w:val="20"/>
          <w:szCs w:val="20"/>
        </w:rPr>
      </w:pPr>
    </w:p>
    <w:p w14:paraId="456A62A9" w14:textId="77777777" w:rsidR="00E50D7B" w:rsidRDefault="00E50D7B" w:rsidP="00E50D7B">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r w:rsidRPr="00E50D7B">
        <w:rPr>
          <w:rFonts w:ascii="Verdana" w:eastAsia="Calibri" w:hAnsi="Verdana" w:cs="Arial"/>
          <w:bCs/>
          <w:color w:val="000000" w:themeColor="text1"/>
          <w:sz w:val="20"/>
          <w:szCs w:val="20"/>
        </w:rPr>
        <w:t xml:space="preserve">En torno a la procedencia de la contratación directa por parte de las E.S.E., es necesario </w:t>
      </w:r>
      <w:r w:rsidRPr="00E50D7B">
        <w:rPr>
          <w:rFonts w:ascii="Verdana" w:hAnsi="Verdana" w:cs="Arial"/>
          <w:bCs/>
          <w:color w:val="000000" w:themeColor="text1"/>
          <w:sz w:val="20"/>
          <w:szCs w:val="20"/>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11A5EEB1" w14:textId="77777777" w:rsidR="00E50D7B" w:rsidRDefault="00E50D7B" w:rsidP="00E50D7B">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p>
    <w:p w14:paraId="3B2E5C53" w14:textId="70CD2AA4" w:rsidR="00E50D7B" w:rsidRDefault="00E50D7B" w:rsidP="00E50D7B">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p>
    <w:p w14:paraId="68D28163" w14:textId="77777777" w:rsidR="00E50D7B" w:rsidRDefault="00E50D7B" w:rsidP="00E50D7B">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p>
    <w:p w14:paraId="7D8D51C9" w14:textId="684B15D9" w:rsidR="00E50D7B" w:rsidRPr="00E50D7B" w:rsidRDefault="00E50D7B" w:rsidP="00E50D7B">
      <w:pPr>
        <w:pStyle w:val="paragraph"/>
        <w:shd w:val="clear" w:color="auto" w:fill="FFFFFF"/>
        <w:spacing w:after="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 xml:space="preserve">Sobre lo anterior, el Consejo de Estado ha señalado que “las entidades que presten servicios tendientes a preservar la salud pública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 </w:t>
      </w:r>
    </w:p>
    <w:p w14:paraId="0833CFEE" w14:textId="31877AD7" w:rsidR="00E50D7B" w:rsidRPr="00E50D7B" w:rsidRDefault="00E50D7B" w:rsidP="00E50D7B">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w:t>
      </w:r>
    </w:p>
    <w:p w14:paraId="62DEC826" w14:textId="77777777" w:rsidR="00401715" w:rsidRPr="00401715" w:rsidRDefault="00401715" w:rsidP="00835159">
      <w:pPr>
        <w:spacing w:after="0" w:line="240" w:lineRule="auto"/>
        <w:jc w:val="both"/>
        <w:rPr>
          <w:rFonts w:ascii="Verdana" w:eastAsia="Calibri" w:hAnsi="Verdana" w:cs="Arial"/>
          <w:b/>
          <w:bCs/>
          <w:lang w:eastAsia="es-ES"/>
        </w:rPr>
      </w:pPr>
    </w:p>
    <w:p w14:paraId="3AF0C696" w14:textId="77777777" w:rsidR="00BA16EC" w:rsidRPr="00401715" w:rsidRDefault="00BA16EC" w:rsidP="00835159">
      <w:pPr>
        <w:spacing w:after="0" w:line="240" w:lineRule="auto"/>
        <w:jc w:val="both"/>
        <w:rPr>
          <w:rFonts w:ascii="Verdana" w:eastAsia="Calibri" w:hAnsi="Verdana" w:cs="Arial"/>
          <w:b/>
          <w:bCs/>
          <w:lang w:eastAsia="es-ES"/>
        </w:rPr>
      </w:pPr>
    </w:p>
    <w:p w14:paraId="75702D47" w14:textId="77777777" w:rsidR="00BA16EC" w:rsidRDefault="00BA16EC" w:rsidP="00835159">
      <w:pPr>
        <w:spacing w:after="0" w:line="240" w:lineRule="auto"/>
        <w:jc w:val="both"/>
        <w:rPr>
          <w:rFonts w:ascii="Verdana" w:eastAsia="Calibri" w:hAnsi="Verdana" w:cs="Arial"/>
          <w:lang w:eastAsia="es-ES"/>
        </w:rPr>
      </w:pPr>
    </w:p>
    <w:p w14:paraId="0B61F5C1" w14:textId="77777777" w:rsidR="00BA16EC" w:rsidRDefault="00BA16EC" w:rsidP="00835159">
      <w:pPr>
        <w:spacing w:after="0" w:line="240" w:lineRule="auto"/>
        <w:jc w:val="both"/>
        <w:rPr>
          <w:rFonts w:ascii="Verdana" w:eastAsia="Calibri" w:hAnsi="Verdana" w:cs="Arial"/>
          <w:lang w:eastAsia="es-ES"/>
        </w:rPr>
      </w:pPr>
    </w:p>
    <w:p w14:paraId="32FFDA08" w14:textId="77777777" w:rsidR="00BA16EC" w:rsidRDefault="00BA16EC" w:rsidP="00835159">
      <w:pPr>
        <w:spacing w:after="0" w:line="240" w:lineRule="auto"/>
        <w:jc w:val="both"/>
        <w:rPr>
          <w:rFonts w:ascii="Verdana" w:eastAsia="Calibri" w:hAnsi="Verdana" w:cs="Arial"/>
          <w:lang w:eastAsia="es-ES"/>
        </w:rPr>
      </w:pPr>
    </w:p>
    <w:p w14:paraId="15622ACB" w14:textId="77777777" w:rsidR="00BA16EC" w:rsidRDefault="00BA16EC" w:rsidP="00835159">
      <w:pPr>
        <w:spacing w:after="0" w:line="240" w:lineRule="auto"/>
        <w:jc w:val="both"/>
        <w:rPr>
          <w:rFonts w:ascii="Verdana" w:eastAsia="Calibri" w:hAnsi="Verdana" w:cs="Arial"/>
          <w:lang w:eastAsia="es-ES"/>
        </w:rPr>
      </w:pPr>
    </w:p>
    <w:p w14:paraId="792F5C39" w14:textId="77777777" w:rsidR="00BA16EC" w:rsidRDefault="00BA16EC" w:rsidP="00835159">
      <w:pPr>
        <w:spacing w:after="0" w:line="240" w:lineRule="auto"/>
        <w:jc w:val="both"/>
        <w:rPr>
          <w:rFonts w:ascii="Verdana" w:eastAsia="Calibri" w:hAnsi="Verdana" w:cs="Arial"/>
          <w:lang w:eastAsia="es-ES"/>
        </w:rPr>
      </w:pPr>
    </w:p>
    <w:p w14:paraId="61DFC553" w14:textId="77777777" w:rsidR="00BA16EC" w:rsidRDefault="00BA16EC" w:rsidP="00835159">
      <w:pPr>
        <w:spacing w:after="0" w:line="240" w:lineRule="auto"/>
        <w:jc w:val="both"/>
        <w:rPr>
          <w:rFonts w:ascii="Verdana" w:eastAsia="Calibri" w:hAnsi="Verdana" w:cs="Arial"/>
          <w:lang w:eastAsia="es-ES"/>
        </w:rPr>
      </w:pPr>
    </w:p>
    <w:p w14:paraId="41267CB9" w14:textId="77777777" w:rsidR="00BA16EC" w:rsidRDefault="00BA16EC" w:rsidP="00835159">
      <w:pPr>
        <w:spacing w:after="0" w:line="240" w:lineRule="auto"/>
        <w:jc w:val="both"/>
        <w:rPr>
          <w:rFonts w:ascii="Verdana" w:eastAsia="Calibri" w:hAnsi="Verdana" w:cs="Arial"/>
          <w:lang w:eastAsia="es-ES"/>
        </w:rPr>
      </w:pPr>
    </w:p>
    <w:p w14:paraId="1410B925" w14:textId="77777777" w:rsidR="00BA16EC" w:rsidRDefault="00BA16EC" w:rsidP="00835159">
      <w:pPr>
        <w:spacing w:after="0" w:line="240" w:lineRule="auto"/>
        <w:jc w:val="both"/>
        <w:rPr>
          <w:rFonts w:ascii="Verdana" w:eastAsia="Calibri" w:hAnsi="Verdana" w:cs="Arial"/>
          <w:lang w:eastAsia="es-ES"/>
        </w:rPr>
      </w:pPr>
    </w:p>
    <w:p w14:paraId="493EB313" w14:textId="77777777" w:rsidR="00BA16EC" w:rsidRDefault="00BA16EC" w:rsidP="00835159">
      <w:pPr>
        <w:spacing w:after="0" w:line="240" w:lineRule="auto"/>
        <w:jc w:val="both"/>
        <w:rPr>
          <w:rFonts w:ascii="Verdana" w:eastAsia="Calibri" w:hAnsi="Verdana" w:cs="Arial"/>
          <w:lang w:eastAsia="es-ES"/>
        </w:rPr>
      </w:pPr>
    </w:p>
    <w:p w14:paraId="1D3D449D" w14:textId="77777777" w:rsidR="00BA16EC" w:rsidRDefault="00BA16EC" w:rsidP="00835159">
      <w:pPr>
        <w:spacing w:after="0" w:line="240" w:lineRule="auto"/>
        <w:jc w:val="both"/>
        <w:rPr>
          <w:rFonts w:ascii="Verdana" w:eastAsia="Calibri" w:hAnsi="Verdana" w:cs="Arial"/>
          <w:lang w:eastAsia="es-ES"/>
        </w:rPr>
      </w:pPr>
    </w:p>
    <w:p w14:paraId="449B649B" w14:textId="77777777" w:rsidR="00BA16EC" w:rsidRDefault="00BA16EC" w:rsidP="00835159">
      <w:pPr>
        <w:spacing w:after="0" w:line="240" w:lineRule="auto"/>
        <w:jc w:val="both"/>
        <w:rPr>
          <w:rFonts w:ascii="Verdana" w:eastAsia="Calibri" w:hAnsi="Verdana" w:cs="Arial"/>
          <w:lang w:eastAsia="es-ES"/>
        </w:rPr>
      </w:pPr>
    </w:p>
    <w:p w14:paraId="05AD8376" w14:textId="77777777" w:rsidR="00BA16EC" w:rsidRDefault="00BA16EC" w:rsidP="00835159">
      <w:pPr>
        <w:spacing w:after="0" w:line="240" w:lineRule="auto"/>
        <w:jc w:val="both"/>
        <w:rPr>
          <w:rFonts w:ascii="Verdana" w:eastAsia="Calibri" w:hAnsi="Verdana" w:cs="Arial"/>
          <w:lang w:eastAsia="es-ES"/>
        </w:rPr>
      </w:pPr>
    </w:p>
    <w:p w14:paraId="458560EA" w14:textId="77777777" w:rsidR="00BA16EC" w:rsidRDefault="00BA16EC" w:rsidP="00835159">
      <w:pPr>
        <w:spacing w:after="0" w:line="240" w:lineRule="auto"/>
        <w:jc w:val="both"/>
        <w:rPr>
          <w:rFonts w:ascii="Verdana" w:eastAsia="Calibri" w:hAnsi="Verdana" w:cs="Arial"/>
          <w:lang w:eastAsia="es-ES"/>
        </w:rPr>
      </w:pPr>
    </w:p>
    <w:p w14:paraId="45993C20" w14:textId="77777777" w:rsidR="00BA16EC" w:rsidRDefault="00BA16EC" w:rsidP="00835159">
      <w:pPr>
        <w:spacing w:after="0" w:line="240" w:lineRule="auto"/>
        <w:jc w:val="both"/>
        <w:rPr>
          <w:rFonts w:ascii="Verdana" w:eastAsia="Calibri" w:hAnsi="Verdana" w:cs="Arial"/>
          <w:lang w:eastAsia="es-ES"/>
        </w:rPr>
      </w:pPr>
    </w:p>
    <w:p w14:paraId="199BF42A" w14:textId="77777777" w:rsidR="00BA16EC" w:rsidRDefault="00BA16EC" w:rsidP="00835159">
      <w:pPr>
        <w:spacing w:after="0" w:line="240" w:lineRule="auto"/>
        <w:jc w:val="both"/>
        <w:rPr>
          <w:rFonts w:ascii="Verdana" w:eastAsia="Calibri" w:hAnsi="Verdana" w:cs="Arial"/>
          <w:lang w:eastAsia="es-ES"/>
        </w:rPr>
      </w:pPr>
    </w:p>
    <w:p w14:paraId="0E84CA86" w14:textId="77777777" w:rsidR="00BA16EC" w:rsidRDefault="00BA16EC" w:rsidP="00835159">
      <w:pPr>
        <w:spacing w:after="0" w:line="240" w:lineRule="auto"/>
        <w:jc w:val="both"/>
        <w:rPr>
          <w:rFonts w:ascii="Verdana" w:eastAsia="Calibri" w:hAnsi="Verdana" w:cs="Arial"/>
          <w:lang w:eastAsia="es-ES"/>
        </w:rPr>
      </w:pPr>
    </w:p>
    <w:p w14:paraId="7801DE5B" w14:textId="77777777" w:rsidR="00BA16EC" w:rsidRDefault="00BA16EC" w:rsidP="00835159">
      <w:pPr>
        <w:spacing w:after="0" w:line="240" w:lineRule="auto"/>
        <w:jc w:val="both"/>
        <w:rPr>
          <w:rFonts w:ascii="Verdana" w:eastAsia="Calibri" w:hAnsi="Verdana" w:cs="Arial"/>
          <w:lang w:eastAsia="es-ES"/>
        </w:rPr>
      </w:pPr>
    </w:p>
    <w:p w14:paraId="24D1DB66" w14:textId="77777777" w:rsidR="00BA16EC" w:rsidRDefault="00BA16EC" w:rsidP="00835159">
      <w:pPr>
        <w:spacing w:after="0" w:line="240" w:lineRule="auto"/>
        <w:jc w:val="both"/>
        <w:rPr>
          <w:rFonts w:ascii="Verdana" w:eastAsia="Calibri" w:hAnsi="Verdana" w:cs="Arial"/>
          <w:lang w:eastAsia="es-ES"/>
        </w:rPr>
      </w:pPr>
    </w:p>
    <w:p w14:paraId="5AB71497" w14:textId="77777777" w:rsidR="00BA16EC" w:rsidRDefault="00BA16EC" w:rsidP="00835159">
      <w:pPr>
        <w:spacing w:after="0" w:line="240" w:lineRule="auto"/>
        <w:jc w:val="both"/>
        <w:rPr>
          <w:rFonts w:ascii="Verdana" w:eastAsia="Calibri" w:hAnsi="Verdana" w:cs="Arial"/>
          <w:lang w:eastAsia="es-ES"/>
        </w:rPr>
      </w:pPr>
    </w:p>
    <w:p w14:paraId="0D83A37E" w14:textId="77777777" w:rsidR="00BA16EC" w:rsidRDefault="00BA16EC" w:rsidP="00835159">
      <w:pPr>
        <w:spacing w:after="0" w:line="240" w:lineRule="auto"/>
        <w:jc w:val="both"/>
        <w:rPr>
          <w:rFonts w:ascii="Verdana" w:eastAsia="Calibri" w:hAnsi="Verdana" w:cs="Arial"/>
          <w:lang w:eastAsia="es-ES"/>
        </w:rPr>
      </w:pPr>
    </w:p>
    <w:p w14:paraId="0CAA9895" w14:textId="77777777" w:rsidR="00BA16EC" w:rsidRDefault="00BA16EC" w:rsidP="00835159">
      <w:pPr>
        <w:spacing w:after="0" w:line="240" w:lineRule="auto"/>
        <w:jc w:val="both"/>
        <w:rPr>
          <w:rFonts w:ascii="Verdana" w:eastAsia="Calibri" w:hAnsi="Verdana" w:cs="Arial"/>
          <w:lang w:eastAsia="es-ES"/>
        </w:rPr>
      </w:pPr>
    </w:p>
    <w:p w14:paraId="5301C415" w14:textId="07AC4BBF" w:rsidR="00835159" w:rsidRDefault="00835159" w:rsidP="00835159">
      <w:pPr>
        <w:spacing w:after="0" w:line="240" w:lineRule="auto"/>
        <w:jc w:val="both"/>
        <w:rPr>
          <w:rFonts w:ascii="Verdana" w:eastAsia="Calibri" w:hAnsi="Verdana" w:cs="Arial"/>
          <w:lang w:eastAsia="es-ES"/>
        </w:rPr>
      </w:pPr>
      <w:r w:rsidRPr="007E27D9">
        <w:rPr>
          <w:rFonts w:ascii="Verdana" w:eastAsia="Calibri" w:hAnsi="Verdana" w:cs="Arial"/>
          <w:lang w:eastAsia="es-ES"/>
        </w:rPr>
        <w:t xml:space="preserve">Bogotá D.C., </w:t>
      </w:r>
      <w:r w:rsidR="006C4A84">
        <w:rPr>
          <w:rFonts w:ascii="Verdana" w:eastAsia="Calibri" w:hAnsi="Verdana" w:cs="Arial"/>
          <w:lang w:eastAsia="es-ES"/>
        </w:rPr>
        <w:t xml:space="preserve">16 de marzo de 2026. </w:t>
      </w:r>
    </w:p>
    <w:p w14:paraId="5DA734C6" w14:textId="1CC92BE8" w:rsidR="006C4A84" w:rsidRPr="007E27D9" w:rsidRDefault="006C4A84" w:rsidP="006C4A84">
      <w:pPr>
        <w:spacing w:after="0" w:line="240" w:lineRule="auto"/>
        <w:jc w:val="right"/>
        <w:rPr>
          <w:rFonts w:ascii="Verdana" w:eastAsia="Calibri" w:hAnsi="Verdana" w:cs="Arial"/>
          <w:lang w:eastAsia="es-ES"/>
        </w:rPr>
      </w:pPr>
      <w:r w:rsidRPr="006C4A84">
        <w:rPr>
          <w:rFonts w:ascii="Verdana" w:eastAsia="Calibri" w:hAnsi="Verdana" w:cs="Arial"/>
          <w:noProof/>
          <w:lang w:eastAsia="es-ES"/>
        </w:rPr>
        <w:drawing>
          <wp:inline distT="0" distB="0" distL="0" distR="0" wp14:anchorId="6CA61F12" wp14:editId="18AC2F12">
            <wp:extent cx="1554442" cy="460781"/>
            <wp:effectExtent l="0" t="0" r="8255" b="0"/>
            <wp:docPr id="2895403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540334" name=""/>
                    <pic:cNvPicPr/>
                  </pic:nvPicPr>
                  <pic:blipFill>
                    <a:blip r:embed="rId10"/>
                    <a:stretch>
                      <a:fillRect/>
                    </a:stretch>
                  </pic:blipFill>
                  <pic:spPr>
                    <a:xfrm>
                      <a:off x="0" y="0"/>
                      <a:ext cx="1614715" cy="478648"/>
                    </a:xfrm>
                    <a:prstGeom prst="rect">
                      <a:avLst/>
                    </a:prstGeom>
                  </pic:spPr>
                </pic:pic>
              </a:graphicData>
            </a:graphic>
          </wp:inline>
        </w:drawing>
      </w:r>
    </w:p>
    <w:p w14:paraId="05CC3A84" w14:textId="77777777" w:rsidR="00835159" w:rsidRDefault="00835159" w:rsidP="00835159">
      <w:pPr>
        <w:spacing w:after="0" w:line="240" w:lineRule="auto"/>
        <w:jc w:val="both"/>
        <w:rPr>
          <w:rFonts w:ascii="Verdana" w:eastAsia="Calibri" w:hAnsi="Verdana" w:cs="Arial"/>
          <w:lang w:eastAsia="es-ES"/>
        </w:rPr>
      </w:pPr>
    </w:p>
    <w:p w14:paraId="06ED881D" w14:textId="77777777" w:rsidR="00835159" w:rsidRDefault="00835159" w:rsidP="00835159">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618B6FD0" w14:textId="77777777" w:rsidR="00835159" w:rsidRDefault="00835159" w:rsidP="00835159">
      <w:pPr>
        <w:spacing w:after="0" w:line="240" w:lineRule="auto"/>
        <w:jc w:val="both"/>
        <w:rPr>
          <w:rFonts w:ascii="Verdana" w:eastAsia="Calibri" w:hAnsi="Verdana" w:cs="Arial"/>
          <w:b/>
          <w:bCs/>
          <w:lang w:eastAsia="es-ES"/>
        </w:rPr>
      </w:pPr>
      <w:r w:rsidRPr="00FD789F">
        <w:rPr>
          <w:rFonts w:ascii="Verdana" w:eastAsia="Calibri" w:hAnsi="Verdana" w:cs="Arial"/>
          <w:b/>
          <w:bCs/>
          <w:lang w:eastAsia="es-ES"/>
        </w:rPr>
        <w:t>Juan Carlos Sánchez Fernández</w:t>
      </w:r>
    </w:p>
    <w:p w14:paraId="3D4D7001" w14:textId="77777777" w:rsidR="00835159" w:rsidRDefault="00835159" w:rsidP="00835159">
      <w:pPr>
        <w:spacing w:after="0" w:line="240" w:lineRule="auto"/>
        <w:jc w:val="both"/>
        <w:rPr>
          <w:rFonts w:ascii="Verdana" w:eastAsia="Calibri" w:hAnsi="Verdana" w:cs="Arial"/>
          <w:b/>
          <w:bCs/>
          <w:lang w:eastAsia="es-ES"/>
        </w:rPr>
      </w:pPr>
      <w:r>
        <w:rPr>
          <w:rFonts w:ascii="Verdana" w:eastAsia="Calibri" w:hAnsi="Verdana" w:cs="Arial"/>
          <w:b/>
          <w:bCs/>
          <w:lang w:eastAsia="es-ES"/>
        </w:rPr>
        <w:t>Gerente</w:t>
      </w:r>
    </w:p>
    <w:p w14:paraId="5ECEB05A" w14:textId="77777777" w:rsidR="00835159" w:rsidRDefault="00835159" w:rsidP="00835159">
      <w:pPr>
        <w:spacing w:after="0" w:line="240" w:lineRule="auto"/>
        <w:jc w:val="both"/>
        <w:rPr>
          <w:rFonts w:ascii="Verdana" w:eastAsia="Calibri" w:hAnsi="Verdana" w:cs="Arial"/>
          <w:b/>
          <w:bCs/>
          <w:lang w:eastAsia="es-ES"/>
        </w:rPr>
      </w:pPr>
      <w:r w:rsidRPr="00FD789F">
        <w:rPr>
          <w:rFonts w:ascii="Verdana" w:eastAsia="Calibri" w:hAnsi="Verdana" w:cs="Arial"/>
          <w:b/>
          <w:bCs/>
          <w:lang w:eastAsia="es-ES"/>
        </w:rPr>
        <w:t>E.S.E HOSPITAL SAN VICENTE DE PAUL DE CALDAS</w:t>
      </w:r>
    </w:p>
    <w:p w14:paraId="3A504C4E" w14:textId="77777777" w:rsidR="00835159" w:rsidRPr="00FD789F" w:rsidRDefault="00835159" w:rsidP="00835159">
      <w:pPr>
        <w:spacing w:after="0" w:line="240" w:lineRule="auto"/>
        <w:jc w:val="both"/>
        <w:rPr>
          <w:rFonts w:ascii="Verdana" w:hAnsi="Verdana"/>
          <w:b/>
          <w:bCs/>
        </w:rPr>
      </w:pPr>
      <w:hyperlink r:id="rId11" w:history="1">
        <w:r w:rsidRPr="00FD789F">
          <w:rPr>
            <w:rStyle w:val="Hipervnculo"/>
            <w:rFonts w:ascii="Verdana" w:hAnsi="Verdana"/>
            <w:b/>
            <w:bCs/>
          </w:rPr>
          <w:t>gerencia@esehospicaldas.gov.co</w:t>
        </w:r>
      </w:hyperlink>
    </w:p>
    <w:p w14:paraId="358C1D7C" w14:textId="77777777" w:rsidR="00835159" w:rsidRPr="003F658D" w:rsidRDefault="00835159" w:rsidP="00835159">
      <w:pPr>
        <w:spacing w:after="0" w:line="240" w:lineRule="auto"/>
        <w:jc w:val="both"/>
        <w:rPr>
          <w:rFonts w:ascii="Verdana" w:hAnsi="Verdana"/>
          <w:lang w:val="it-CH"/>
        </w:rPr>
      </w:pPr>
      <w:r>
        <w:rPr>
          <w:rFonts w:ascii="Verdana" w:hAnsi="Verdana"/>
          <w:lang w:val="it-CH"/>
        </w:rPr>
        <w:t xml:space="preserve">Ciudad </w:t>
      </w:r>
    </w:p>
    <w:p w14:paraId="5B53ED05" w14:textId="77777777" w:rsidR="00835159" w:rsidRPr="003F658D" w:rsidRDefault="00835159" w:rsidP="00835159">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35159" w:rsidRPr="005644FE" w14:paraId="6D640797" w14:textId="77777777" w:rsidTr="002C0735">
        <w:trPr>
          <w:trHeight w:val="162"/>
        </w:trPr>
        <w:tc>
          <w:tcPr>
            <w:tcW w:w="3119" w:type="dxa"/>
          </w:tcPr>
          <w:p w14:paraId="3DB8C3E4" w14:textId="77777777" w:rsidR="00835159" w:rsidRPr="003F658D" w:rsidRDefault="00835159" w:rsidP="002C0735">
            <w:pPr>
              <w:jc w:val="both"/>
              <w:rPr>
                <w:rFonts w:ascii="Verdana" w:eastAsia="Calibri" w:hAnsi="Verdana" w:cs="Arial"/>
                <w:b/>
                <w:bCs/>
                <w:color w:val="7030A0"/>
                <w:lang w:val="it-CH" w:eastAsia="es-ES_tradnl"/>
              </w:rPr>
            </w:pPr>
          </w:p>
        </w:tc>
        <w:tc>
          <w:tcPr>
            <w:tcW w:w="5670" w:type="dxa"/>
          </w:tcPr>
          <w:p w14:paraId="743FCAF5" w14:textId="77777777" w:rsidR="00835159" w:rsidRPr="005644FE" w:rsidRDefault="00835159" w:rsidP="002C0735">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177 de 2026</w:t>
            </w:r>
          </w:p>
          <w:p w14:paraId="4E59FDA2" w14:textId="77777777" w:rsidR="00835159" w:rsidRPr="005644FE" w:rsidRDefault="00835159" w:rsidP="002C0735">
            <w:pPr>
              <w:jc w:val="both"/>
              <w:rPr>
                <w:rFonts w:ascii="Verdana" w:eastAsia="Calibri" w:hAnsi="Verdana" w:cs="Arial"/>
                <w:b/>
                <w:bCs/>
                <w:color w:val="7030A0"/>
                <w:lang w:eastAsia="es-ES"/>
              </w:rPr>
            </w:pPr>
          </w:p>
        </w:tc>
      </w:tr>
      <w:tr w:rsidR="00835159" w:rsidRPr="005644FE" w14:paraId="0D43AE20" w14:textId="77777777" w:rsidTr="002C0735">
        <w:trPr>
          <w:trHeight w:val="884"/>
        </w:trPr>
        <w:tc>
          <w:tcPr>
            <w:tcW w:w="3119" w:type="dxa"/>
          </w:tcPr>
          <w:p w14:paraId="31842098" w14:textId="77777777" w:rsidR="00835159" w:rsidRPr="005644FE" w:rsidRDefault="00835159" w:rsidP="002C0735">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4E3410F" w14:textId="1EB154E4" w:rsidR="00C336DA" w:rsidRPr="00937FB6" w:rsidRDefault="00835159" w:rsidP="002C0735">
            <w:pPr>
              <w:spacing w:line="276" w:lineRule="auto"/>
              <w:jc w:val="both"/>
              <w:rPr>
                <w:rFonts w:ascii="Verdana" w:hAnsi="Verdana" w:cs="Arial"/>
                <w:color w:val="000000" w:themeColor="text1"/>
              </w:rPr>
            </w:pPr>
            <w:r w:rsidRPr="00937FB6">
              <w:rPr>
                <w:rFonts w:ascii="Verdana" w:hAnsi="Verdana" w:cs="Arial"/>
                <w:color w:val="000000" w:themeColor="text1"/>
              </w:rPr>
              <w:t>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posición /</w:t>
            </w:r>
            <w:r w:rsidRPr="00937FB6">
              <w:rPr>
                <w:rFonts w:ascii="Verdana" w:hAnsi="Verdana"/>
                <w:color w:val="000000" w:themeColor="text1"/>
              </w:rPr>
              <w:t xml:space="preserve"> LEY DE GARANTÍAS ELECTORALES -</w:t>
            </w:r>
            <w:r w:rsidRPr="00937FB6">
              <w:rPr>
                <w:color w:val="000000" w:themeColor="text1"/>
              </w:rPr>
              <w:t xml:space="preserve"> </w:t>
            </w:r>
            <w:r w:rsidRPr="00937FB6">
              <w:rPr>
                <w:rFonts w:ascii="Verdana" w:eastAsia="Calibri" w:hAnsi="Verdana" w:cs="Arial"/>
                <w:lang w:val="es-ES" w:eastAsia="es-ES"/>
              </w:rPr>
              <w:t xml:space="preserve">Excepción - Contratación </w:t>
            </w:r>
            <w:r w:rsidRPr="00937FB6">
              <w:rPr>
                <w:rFonts w:ascii="Verdana" w:hAnsi="Verdana" w:cs="Arial"/>
                <w:bCs/>
                <w:color w:val="000000" w:themeColor="text1"/>
              </w:rPr>
              <w:t>por parte de entidades sanitarias y hospitalaria</w:t>
            </w:r>
            <w:r w:rsidRPr="00937FB6">
              <w:rPr>
                <w:color w:val="000000" w:themeColor="text1"/>
              </w:rPr>
              <w:t xml:space="preserve"> </w:t>
            </w:r>
            <w:r w:rsidRPr="00937FB6">
              <w:rPr>
                <w:rFonts w:ascii="Verdana" w:hAnsi="Verdana" w:cs="Arial"/>
                <w:color w:val="000000" w:themeColor="text1"/>
              </w:rPr>
              <w:t xml:space="preserve">  </w:t>
            </w:r>
          </w:p>
        </w:tc>
      </w:tr>
      <w:tr w:rsidR="00835159" w:rsidRPr="005644FE" w14:paraId="4E6974F1" w14:textId="77777777" w:rsidTr="002C0735">
        <w:tc>
          <w:tcPr>
            <w:tcW w:w="3119" w:type="dxa"/>
          </w:tcPr>
          <w:p w14:paraId="787BB4A6" w14:textId="77777777" w:rsidR="00835159" w:rsidRPr="005644FE" w:rsidRDefault="00835159" w:rsidP="002C0735">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3CCE38E5" w14:textId="77777777" w:rsidR="00835159" w:rsidRPr="00F04657" w:rsidRDefault="00835159" w:rsidP="002C0735">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FD789F">
              <w:rPr>
                <w:rFonts w:ascii="Verdana" w:eastAsia="Calibri" w:hAnsi="Verdana" w:cs="Arial"/>
                <w:lang w:eastAsia="es-ES_tradnl"/>
              </w:rPr>
              <w:t>1_2026_02_09_001567</w:t>
            </w:r>
          </w:p>
        </w:tc>
      </w:tr>
    </w:tbl>
    <w:p w14:paraId="3EB833E4" w14:textId="77777777" w:rsidR="00835159" w:rsidRPr="005644FE" w:rsidRDefault="00835159" w:rsidP="00835159">
      <w:pPr>
        <w:spacing w:after="0" w:line="276" w:lineRule="auto"/>
        <w:jc w:val="both"/>
        <w:rPr>
          <w:rFonts w:ascii="Verdana" w:eastAsia="Calibri" w:hAnsi="Verdana" w:cs="Arial"/>
          <w:lang w:eastAsia="es-ES_tradnl"/>
        </w:rPr>
      </w:pPr>
    </w:p>
    <w:p w14:paraId="3BAB92B6" w14:textId="77777777" w:rsidR="00835159" w:rsidRPr="005644FE" w:rsidRDefault="00835159" w:rsidP="00835159">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Sánchez: </w:t>
      </w:r>
    </w:p>
    <w:p w14:paraId="402824A3" w14:textId="77777777" w:rsidR="00835159" w:rsidRPr="00E02524" w:rsidRDefault="00835159" w:rsidP="00835159">
      <w:pPr>
        <w:spacing w:after="0"/>
        <w:jc w:val="both"/>
        <w:rPr>
          <w:rFonts w:ascii="Verdana" w:hAnsi="Verdana"/>
          <w:lang w:val="es-MX"/>
        </w:rPr>
      </w:pPr>
    </w:p>
    <w:p w14:paraId="5F1256DB" w14:textId="77777777" w:rsidR="00835159" w:rsidRDefault="00835159" w:rsidP="00835159">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3 de febrero de 2026, previamente trasladada por la Contraloría General de Antioquia mediante radicado 2026100001051 de 5 de febrero de 2026, </w:t>
      </w:r>
      <w:r w:rsidRPr="005644FE">
        <w:rPr>
          <w:rFonts w:ascii="Verdana" w:eastAsia="Calibri" w:hAnsi="Verdana" w:cs="Arial"/>
          <w:lang w:eastAsia="es-ES"/>
        </w:rPr>
        <w:t>en la cual manifiesta lo siguiente:</w:t>
      </w:r>
    </w:p>
    <w:p w14:paraId="5D9B0100" w14:textId="77777777" w:rsidR="00835159" w:rsidRDefault="00835159" w:rsidP="00835159">
      <w:pPr>
        <w:spacing w:after="0"/>
        <w:jc w:val="both"/>
        <w:rPr>
          <w:rFonts w:ascii="Verdana" w:hAnsi="Verdana"/>
        </w:rPr>
      </w:pPr>
      <w:r w:rsidRPr="00E02524">
        <w:rPr>
          <w:rFonts w:ascii="Verdana" w:hAnsi="Verdana"/>
        </w:rPr>
        <w:t xml:space="preserve">PETICIÓN REALIZADA </w:t>
      </w:r>
    </w:p>
    <w:p w14:paraId="1E8236FE" w14:textId="77777777" w:rsidR="00835159" w:rsidRPr="008E5B36" w:rsidRDefault="00835159" w:rsidP="00835159">
      <w:pPr>
        <w:spacing w:after="0" w:line="240" w:lineRule="auto"/>
        <w:jc w:val="both"/>
        <w:rPr>
          <w:rFonts w:ascii="Verdana" w:hAnsi="Verdana"/>
        </w:rPr>
      </w:pPr>
    </w:p>
    <w:p w14:paraId="04846786" w14:textId="77777777" w:rsidR="00835159" w:rsidRDefault="00835159" w:rsidP="00835159">
      <w:pPr>
        <w:spacing w:after="0" w:line="240" w:lineRule="auto"/>
        <w:ind w:left="567" w:right="616"/>
        <w:jc w:val="both"/>
        <w:rPr>
          <w:rFonts w:ascii="Verdana" w:hAnsi="Verdana"/>
          <w:sz w:val="20"/>
          <w:szCs w:val="20"/>
        </w:rPr>
      </w:pPr>
      <w:r>
        <w:rPr>
          <w:rFonts w:ascii="Verdana" w:hAnsi="Verdana"/>
          <w:sz w:val="20"/>
          <w:szCs w:val="20"/>
        </w:rPr>
        <w:t xml:space="preserve">“(…) </w:t>
      </w:r>
      <w:r w:rsidRPr="00FD789F">
        <w:rPr>
          <w:rFonts w:ascii="Verdana" w:hAnsi="Verdana"/>
          <w:sz w:val="20"/>
          <w:szCs w:val="20"/>
        </w:rPr>
        <w:t>De manera atenta me permito elevar consulta relacionada con la aplicación de la Ley de Garantías Electorales en</w:t>
      </w:r>
      <w:r>
        <w:rPr>
          <w:rFonts w:ascii="Verdana" w:hAnsi="Verdana"/>
          <w:sz w:val="20"/>
          <w:szCs w:val="20"/>
        </w:rPr>
        <w:t xml:space="preserve"> </w:t>
      </w:r>
      <w:r w:rsidRPr="00FD789F">
        <w:rPr>
          <w:rFonts w:ascii="Verdana" w:hAnsi="Verdana"/>
          <w:sz w:val="20"/>
          <w:szCs w:val="20"/>
        </w:rPr>
        <w:t xml:space="preserve">las Empresas Sociales del Estado (E.S.E.), </w:t>
      </w:r>
      <w:r>
        <w:rPr>
          <w:rFonts w:ascii="Verdana" w:hAnsi="Verdana"/>
          <w:sz w:val="20"/>
          <w:szCs w:val="20"/>
        </w:rPr>
        <w:t>específicamente (sic)</w:t>
      </w:r>
      <w:r w:rsidRPr="00FD789F">
        <w:rPr>
          <w:rFonts w:ascii="Verdana" w:hAnsi="Verdana"/>
          <w:sz w:val="20"/>
          <w:szCs w:val="20"/>
        </w:rPr>
        <w:t xml:space="preserve"> frente a la posibilidad de adelantar procesos de</w:t>
      </w:r>
      <w:r>
        <w:rPr>
          <w:rFonts w:ascii="Verdana" w:hAnsi="Verdana"/>
          <w:sz w:val="20"/>
          <w:szCs w:val="20"/>
        </w:rPr>
        <w:t xml:space="preserve"> </w:t>
      </w:r>
      <w:r w:rsidRPr="00FD789F">
        <w:rPr>
          <w:rFonts w:ascii="Verdana" w:hAnsi="Verdana"/>
          <w:sz w:val="20"/>
          <w:szCs w:val="20"/>
        </w:rPr>
        <w:t>contratación directa.</w:t>
      </w:r>
    </w:p>
    <w:p w14:paraId="66842A76" w14:textId="77777777" w:rsidR="00835159" w:rsidRPr="00FD789F" w:rsidRDefault="00835159" w:rsidP="00835159">
      <w:pPr>
        <w:spacing w:after="0" w:line="240" w:lineRule="auto"/>
        <w:ind w:left="567" w:right="616"/>
        <w:jc w:val="both"/>
        <w:rPr>
          <w:rFonts w:ascii="Verdana" w:hAnsi="Verdana"/>
          <w:sz w:val="20"/>
          <w:szCs w:val="20"/>
        </w:rPr>
      </w:pPr>
    </w:p>
    <w:p w14:paraId="775DE634" w14:textId="77777777" w:rsidR="00835159" w:rsidRPr="00FD789F" w:rsidRDefault="00835159" w:rsidP="00835159">
      <w:pPr>
        <w:spacing w:after="0" w:line="240" w:lineRule="auto"/>
        <w:ind w:left="567" w:right="616"/>
        <w:jc w:val="both"/>
        <w:rPr>
          <w:rFonts w:ascii="Verdana" w:hAnsi="Verdana"/>
          <w:sz w:val="20"/>
          <w:szCs w:val="20"/>
        </w:rPr>
      </w:pPr>
      <w:r w:rsidRPr="00FD789F">
        <w:rPr>
          <w:rFonts w:ascii="Verdana" w:hAnsi="Verdana"/>
          <w:sz w:val="20"/>
          <w:szCs w:val="20"/>
        </w:rPr>
        <w:t>En ese sentido, solicito se sirvan indicar si una Empresa Social del Estado puede realizar contratación directa</w:t>
      </w:r>
      <w:r>
        <w:rPr>
          <w:rFonts w:ascii="Verdana" w:hAnsi="Verdana"/>
          <w:sz w:val="20"/>
          <w:szCs w:val="20"/>
        </w:rPr>
        <w:t xml:space="preserve"> </w:t>
      </w:r>
      <w:r w:rsidRPr="00FD789F">
        <w:rPr>
          <w:rFonts w:ascii="Verdana" w:hAnsi="Verdana"/>
          <w:sz w:val="20"/>
          <w:szCs w:val="20"/>
        </w:rPr>
        <w:t>durante la vigencia de la Ley de Garantías para la ejecución de actividades relacionadas con las Estrategias Básicas</w:t>
      </w:r>
      <w:r>
        <w:rPr>
          <w:rFonts w:ascii="Verdana" w:hAnsi="Verdana"/>
          <w:sz w:val="20"/>
          <w:szCs w:val="20"/>
        </w:rPr>
        <w:t xml:space="preserve"> </w:t>
      </w:r>
      <w:r w:rsidRPr="00FD789F">
        <w:rPr>
          <w:rFonts w:ascii="Verdana" w:hAnsi="Verdana"/>
          <w:sz w:val="20"/>
          <w:szCs w:val="20"/>
        </w:rPr>
        <w:t>de Atención en Salud - EBAS, teniendo en cuenta su naturaleza misional, la continuidad en la prestación de los</w:t>
      </w:r>
      <w:r>
        <w:rPr>
          <w:rFonts w:ascii="Verdana" w:hAnsi="Verdana"/>
          <w:sz w:val="20"/>
          <w:szCs w:val="20"/>
        </w:rPr>
        <w:t xml:space="preserve"> </w:t>
      </w:r>
      <w:r w:rsidRPr="00FD789F">
        <w:rPr>
          <w:rFonts w:ascii="Verdana" w:hAnsi="Verdana"/>
          <w:sz w:val="20"/>
          <w:szCs w:val="20"/>
        </w:rPr>
        <w:t>servicios de salud y el carácter esencial de dichas actividades.</w:t>
      </w:r>
    </w:p>
    <w:p w14:paraId="685543F6" w14:textId="77777777" w:rsidR="00835159" w:rsidRDefault="00835159" w:rsidP="00835159">
      <w:pPr>
        <w:spacing w:after="0" w:line="240" w:lineRule="auto"/>
        <w:ind w:left="567" w:right="616"/>
        <w:jc w:val="both"/>
        <w:rPr>
          <w:rFonts w:ascii="Verdana" w:hAnsi="Verdana"/>
          <w:sz w:val="20"/>
          <w:szCs w:val="20"/>
        </w:rPr>
      </w:pPr>
    </w:p>
    <w:p w14:paraId="2A1D23F0" w14:textId="77777777" w:rsidR="00835159" w:rsidRPr="00594153" w:rsidRDefault="00835159" w:rsidP="00835159">
      <w:pPr>
        <w:spacing w:after="0" w:line="240" w:lineRule="auto"/>
        <w:ind w:left="567" w:right="616"/>
        <w:jc w:val="both"/>
        <w:rPr>
          <w:rFonts w:ascii="Verdana" w:hAnsi="Verdana"/>
          <w:sz w:val="20"/>
          <w:szCs w:val="20"/>
        </w:rPr>
      </w:pPr>
      <w:proofErr w:type="spellStart"/>
      <w:r w:rsidRPr="00FD789F">
        <w:rPr>
          <w:rFonts w:ascii="Verdana" w:hAnsi="Verdana"/>
          <w:sz w:val="20"/>
          <w:szCs w:val="20"/>
        </w:rPr>
        <w:t>Asi</w:t>
      </w:r>
      <w:proofErr w:type="spellEnd"/>
      <w:r>
        <w:rPr>
          <w:rFonts w:ascii="Verdana" w:hAnsi="Verdana"/>
          <w:sz w:val="20"/>
          <w:szCs w:val="20"/>
        </w:rPr>
        <w:t xml:space="preserve"> (sic)</w:t>
      </w:r>
      <w:r w:rsidRPr="00FD789F">
        <w:rPr>
          <w:rFonts w:ascii="Verdana" w:hAnsi="Verdana"/>
          <w:sz w:val="20"/>
          <w:szCs w:val="20"/>
        </w:rPr>
        <w:t xml:space="preserve"> mismo, agradecería se precise si este tipo de contratación puede </w:t>
      </w:r>
      <w:proofErr w:type="gramStart"/>
      <w:r w:rsidRPr="00FD789F">
        <w:rPr>
          <w:rFonts w:ascii="Verdana" w:hAnsi="Verdana"/>
          <w:sz w:val="20"/>
          <w:szCs w:val="20"/>
        </w:rPr>
        <w:t>enmarcarse dentro de</w:t>
      </w:r>
      <w:proofErr w:type="gramEnd"/>
      <w:r w:rsidRPr="00FD789F">
        <w:rPr>
          <w:rFonts w:ascii="Verdana" w:hAnsi="Verdana"/>
          <w:sz w:val="20"/>
          <w:szCs w:val="20"/>
        </w:rPr>
        <w:t xml:space="preserve"> las excepciones</w:t>
      </w:r>
      <w:r>
        <w:rPr>
          <w:rFonts w:ascii="Verdana" w:hAnsi="Verdana"/>
          <w:sz w:val="20"/>
          <w:szCs w:val="20"/>
        </w:rPr>
        <w:t xml:space="preserve"> </w:t>
      </w:r>
      <w:r w:rsidRPr="00FD789F">
        <w:rPr>
          <w:rFonts w:ascii="Verdana" w:hAnsi="Verdana"/>
          <w:sz w:val="20"/>
          <w:szCs w:val="20"/>
        </w:rPr>
        <w:t xml:space="preserve">previstas en la normatividad vigente y </w:t>
      </w:r>
      <w:proofErr w:type="gramStart"/>
      <w:r w:rsidRPr="00FD789F">
        <w:rPr>
          <w:rFonts w:ascii="Verdana" w:hAnsi="Verdana"/>
          <w:sz w:val="20"/>
          <w:szCs w:val="20"/>
        </w:rPr>
        <w:t>bajo qué condiciones</w:t>
      </w:r>
      <w:proofErr w:type="gramEnd"/>
      <w:r w:rsidRPr="00FD789F">
        <w:rPr>
          <w:rFonts w:ascii="Verdana" w:hAnsi="Verdana"/>
          <w:sz w:val="20"/>
          <w:szCs w:val="20"/>
        </w:rPr>
        <w:t xml:space="preserve"> o requisitos debería adelantarse, con el fin de garantizar</w:t>
      </w:r>
      <w:r>
        <w:rPr>
          <w:rFonts w:ascii="Verdana" w:hAnsi="Verdana"/>
          <w:sz w:val="20"/>
          <w:szCs w:val="20"/>
        </w:rPr>
        <w:t xml:space="preserve"> </w:t>
      </w:r>
      <w:r w:rsidRPr="00FD789F">
        <w:rPr>
          <w:rFonts w:ascii="Verdana" w:hAnsi="Verdana"/>
          <w:sz w:val="20"/>
          <w:szCs w:val="20"/>
        </w:rPr>
        <w:t xml:space="preserve">el cumplimiento del marco legal aplicable </w:t>
      </w:r>
      <w:r w:rsidRPr="00FC1BE4">
        <w:rPr>
          <w:rFonts w:ascii="Verdana" w:hAnsi="Verdana"/>
          <w:sz w:val="20"/>
          <w:szCs w:val="20"/>
        </w:rPr>
        <w:t>(…)”.</w:t>
      </w:r>
    </w:p>
    <w:p w14:paraId="3AF8736C" w14:textId="77777777" w:rsidR="00835159" w:rsidRPr="00763B14" w:rsidRDefault="00835159" w:rsidP="00835159">
      <w:pPr>
        <w:spacing w:after="0" w:line="240" w:lineRule="auto"/>
        <w:ind w:left="567" w:right="758"/>
        <w:jc w:val="both"/>
        <w:rPr>
          <w:rFonts w:ascii="Verdana" w:hAnsi="Verdana"/>
          <w:sz w:val="20"/>
          <w:szCs w:val="20"/>
        </w:rPr>
      </w:pPr>
    </w:p>
    <w:p w14:paraId="6870C9C7" w14:textId="77777777" w:rsidR="00835159" w:rsidRPr="00F64722" w:rsidRDefault="00835159" w:rsidP="0083515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9F9C570" w14:textId="77777777" w:rsidR="00835159" w:rsidRPr="009D221F" w:rsidRDefault="00835159" w:rsidP="00835159">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al problema jurídico de su consulta.</w:t>
      </w:r>
      <w:r w:rsidRPr="009D221F">
        <w:rPr>
          <w:rFonts w:ascii="Verdana" w:eastAsia="Calibri" w:hAnsi="Verdana" w:cs="Arial"/>
          <w:lang w:eastAsia="es-ES"/>
        </w:rPr>
        <w:t xml:space="preserve">  </w:t>
      </w:r>
    </w:p>
    <w:p w14:paraId="0E1833FB" w14:textId="77777777" w:rsidR="00835159" w:rsidRPr="009D221F" w:rsidRDefault="00835159" w:rsidP="00835159">
      <w:pPr>
        <w:spacing w:after="0" w:line="276" w:lineRule="auto"/>
        <w:ind w:firstLine="709"/>
        <w:jc w:val="both"/>
        <w:rPr>
          <w:rFonts w:ascii="Verdana" w:eastAsia="Calibri" w:hAnsi="Verdana" w:cs="Arial"/>
          <w:lang w:eastAsia="es-ES"/>
        </w:rPr>
      </w:pPr>
    </w:p>
    <w:p w14:paraId="518ED2F0" w14:textId="77777777" w:rsidR="00835159" w:rsidRPr="009D221F" w:rsidRDefault="00835159" w:rsidP="008351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6F3F2836" w14:textId="77777777" w:rsidR="00835159" w:rsidRPr="009D221F" w:rsidRDefault="00835159" w:rsidP="00835159">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64F69674" w14:textId="77777777" w:rsidR="00835159" w:rsidRDefault="00835159" w:rsidP="00835159">
      <w:pPr>
        <w:spacing w:after="0" w:line="276" w:lineRule="auto"/>
        <w:jc w:val="both"/>
        <w:rPr>
          <w:rFonts w:ascii="Verdana" w:eastAsia="Century Gothic" w:hAnsi="Verdana" w:cs="Century Gothic"/>
        </w:rPr>
      </w:pPr>
      <w:r w:rsidRPr="009D221F">
        <w:rPr>
          <w:rFonts w:ascii="Verdana" w:eastAsia="Calibri" w:hAnsi="Verdana" w:cs="Arial"/>
          <w:color w:val="000000"/>
          <w:lang w:eastAsia="es-ES"/>
        </w:rPr>
        <w:t xml:space="preserve">De acuerdo con el contenido de su solicitud, esta Agencia resolverá el siguiente problema jurídico: </w:t>
      </w:r>
      <w:r w:rsidRPr="009D221F">
        <w:rPr>
          <w:rFonts w:ascii="Verdana" w:eastAsia="Century Gothic" w:hAnsi="Verdana" w:cs="Century Gothic"/>
        </w:rPr>
        <w:t xml:space="preserve">¿es jurídicamente </w:t>
      </w:r>
      <w:r>
        <w:rPr>
          <w:rFonts w:ascii="Verdana" w:eastAsia="Century Gothic" w:hAnsi="Verdana" w:cs="Century Gothic"/>
        </w:rPr>
        <w:t xml:space="preserve">que una Empresa Social del Estado pueda contratar directamente, durante la vigencia de la Ley de Garantías, para el desarrollo de actividades relacionadas con las estrategias básicas de atención en salud? </w:t>
      </w:r>
    </w:p>
    <w:p w14:paraId="62F6BD46" w14:textId="77777777" w:rsidR="00835159" w:rsidRPr="009E1ACC" w:rsidRDefault="00835159" w:rsidP="00835159">
      <w:pPr>
        <w:spacing w:after="0" w:line="276" w:lineRule="auto"/>
        <w:jc w:val="both"/>
        <w:rPr>
          <w:rFonts w:ascii="Verdana" w:eastAsia="Century Gothic" w:hAnsi="Verdana" w:cs="Century Gothic"/>
        </w:rPr>
      </w:pPr>
    </w:p>
    <w:p w14:paraId="2EC81E2B" w14:textId="77777777" w:rsidR="00835159" w:rsidRPr="00B33011" w:rsidRDefault="00835159" w:rsidP="00835159">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4E3A1523" w14:textId="77777777" w:rsidR="00835159" w:rsidRPr="005644FE" w:rsidRDefault="00835159" w:rsidP="00835159">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35159" w:rsidRPr="005644FE" w14:paraId="6D50145D" w14:textId="77777777" w:rsidTr="002C0735">
        <w:tc>
          <w:tcPr>
            <w:tcW w:w="8828" w:type="dxa"/>
          </w:tcPr>
          <w:p w14:paraId="2549BE6D" w14:textId="77777777" w:rsidR="00835159" w:rsidRPr="006A09E3" w:rsidRDefault="00835159" w:rsidP="002C0735">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191B25DB" w14:textId="77777777" w:rsidR="00835159" w:rsidRPr="006A09E3" w:rsidRDefault="00835159" w:rsidP="002C0735">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su parte, la entidad definirá si la contratación que pretende celebrar se enmarca en alguna de las excepciones definidas en el artículo 33 de la Ley 996 de 2005, esto es, que se pretenda cubrir emergencias sanitarias o los que deban realizar las entidades sanitarias y hospitalarias, de tal manera que las excepciones contempladas no permiten efectuar una interpretación extensiva para incluir otros supuestos. </w:t>
            </w:r>
          </w:p>
          <w:p w14:paraId="4187F642" w14:textId="77777777" w:rsidR="00835159" w:rsidRPr="006A09E3" w:rsidRDefault="00835159" w:rsidP="002C0735">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De otro lado, la restricción definida en 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17FF288E" w14:textId="77777777" w:rsidR="00835159" w:rsidRPr="006A09E3" w:rsidRDefault="00835159" w:rsidP="002C0735">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último, 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32C39C9D" w14:textId="77777777" w:rsidR="00835159" w:rsidRPr="0078433B" w:rsidRDefault="00835159" w:rsidP="002C0735">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6A09E3">
              <w:rPr>
                <w:rFonts w:ascii="Verdana" w:eastAsia="Calibri" w:hAnsi="Verdana" w:cs="Arial"/>
                <w:bCs/>
                <w:color w:val="000000" w:themeColor="text1"/>
                <w:sz w:val="22"/>
                <w:szCs w:val="22"/>
              </w:rPr>
              <w:t xml:space="preserve">En torno a la procedencia de la contratación directa por parte de las E.S.E., es necesario </w:t>
            </w:r>
            <w:r w:rsidRPr="006A09E3">
              <w:rPr>
                <w:rFonts w:ascii="Verdana" w:hAnsi="Verdana" w:cs="Arial"/>
                <w:bCs/>
                <w:color w:val="000000" w:themeColor="text1"/>
                <w:sz w:val="22"/>
                <w:szCs w:val="22"/>
              </w:rPr>
              <w:t>analizar el quinto evento exceptuado</w:t>
            </w:r>
            <w:r w:rsidRPr="00EC1732">
              <w:rPr>
                <w:rFonts w:ascii="Verdana" w:hAnsi="Verdana" w:cs="Arial"/>
                <w:bCs/>
                <w:color w:val="000000" w:themeColor="text1"/>
                <w:sz w:val="22"/>
                <w:szCs w:val="22"/>
              </w:rPr>
              <w:t xml:space="preserve">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155C0263" w14:textId="77777777" w:rsidR="00835159" w:rsidRPr="00FF007A" w:rsidRDefault="00835159" w:rsidP="002C0735">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5D45128" w14:textId="77777777" w:rsidR="00835159" w:rsidRPr="00FF007A" w:rsidRDefault="00835159" w:rsidP="002C0735">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3D3A200E" w14:textId="77777777" w:rsidR="00835159" w:rsidRDefault="00835159" w:rsidP="002C0735">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p>
          <w:p w14:paraId="79EC9F96" w14:textId="77777777" w:rsidR="00835159" w:rsidRPr="00A65838" w:rsidRDefault="00835159" w:rsidP="002C0735">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05B329EB" w14:textId="77777777" w:rsidR="00835159" w:rsidRPr="005B0452" w:rsidRDefault="00835159" w:rsidP="002C0735">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455BC98E" w14:textId="77777777" w:rsidR="00835159" w:rsidRPr="006A09E3" w:rsidRDefault="00835159" w:rsidP="002C0735">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tc>
      </w:tr>
    </w:tbl>
    <w:p w14:paraId="342A3470" w14:textId="77777777" w:rsidR="00835159" w:rsidRDefault="00835159" w:rsidP="00835159">
      <w:pPr>
        <w:tabs>
          <w:tab w:val="left" w:pos="142"/>
          <w:tab w:val="left" w:pos="284"/>
        </w:tabs>
        <w:spacing w:after="0" w:line="276" w:lineRule="auto"/>
        <w:jc w:val="both"/>
        <w:rPr>
          <w:rFonts w:ascii="Verdana" w:eastAsia="Century Gothic" w:hAnsi="Verdana" w:cs="Century Gothic"/>
          <w:b/>
          <w:bCs/>
        </w:rPr>
      </w:pPr>
    </w:p>
    <w:p w14:paraId="522A81E1" w14:textId="77777777" w:rsidR="00835159" w:rsidRPr="005644FE" w:rsidRDefault="00835159" w:rsidP="0083515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3C582BC" w14:textId="77777777" w:rsidR="00835159" w:rsidRPr="005644FE" w:rsidRDefault="00835159" w:rsidP="00835159">
      <w:pPr>
        <w:pStyle w:val="Prrafodelista"/>
        <w:tabs>
          <w:tab w:val="left" w:pos="142"/>
          <w:tab w:val="left" w:pos="284"/>
        </w:tabs>
        <w:spacing w:after="0" w:line="240" w:lineRule="auto"/>
        <w:ind w:left="0"/>
        <w:contextualSpacing w:val="0"/>
        <w:jc w:val="both"/>
        <w:rPr>
          <w:rFonts w:ascii="Verdana" w:eastAsia="Calibri" w:hAnsi="Verdana" w:cs="Arial"/>
        </w:rPr>
      </w:pPr>
    </w:p>
    <w:p w14:paraId="0B3532A7" w14:textId="77777777" w:rsidR="00835159" w:rsidRDefault="00835159" w:rsidP="00835159">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2E4E7AB" w14:textId="77777777" w:rsidR="00835159" w:rsidRDefault="00835159" w:rsidP="00835159">
      <w:pPr>
        <w:tabs>
          <w:tab w:val="left" w:pos="142"/>
          <w:tab w:val="left" w:pos="284"/>
          <w:tab w:val="left" w:pos="6912"/>
        </w:tabs>
        <w:spacing w:after="0" w:line="240" w:lineRule="auto"/>
        <w:jc w:val="both"/>
        <w:rPr>
          <w:rFonts w:ascii="Verdana" w:eastAsia="Times New Roman" w:hAnsi="Verdana" w:cs="Arial"/>
          <w:bCs/>
          <w:lang w:eastAsia="es-CO"/>
        </w:rPr>
      </w:pPr>
    </w:p>
    <w:p w14:paraId="72984B08" w14:textId="77777777" w:rsidR="00835159" w:rsidRPr="009D221F" w:rsidRDefault="00835159" w:rsidP="00835159">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57836FC9" w14:textId="77777777" w:rsidR="00835159" w:rsidRDefault="00835159" w:rsidP="00835159">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86451DA" w14:textId="77777777" w:rsidR="00835159" w:rsidRPr="00F10E52" w:rsidRDefault="00835159" w:rsidP="00835159">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6BA4FE3F" w14:textId="77777777" w:rsidR="00835159" w:rsidRPr="007777F3" w:rsidRDefault="00835159" w:rsidP="00835159">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33BA9FDD" w14:textId="77777777" w:rsidR="00835159" w:rsidRPr="009E6EDF" w:rsidRDefault="00835159" w:rsidP="00835159">
      <w:pPr>
        <w:spacing w:after="0" w:line="240" w:lineRule="auto"/>
        <w:ind w:left="709" w:right="709"/>
        <w:jc w:val="both"/>
        <w:rPr>
          <w:rFonts w:ascii="Verdana" w:eastAsia="Times New Roman" w:hAnsi="Verdana" w:cs="Arial"/>
          <w:bCs/>
          <w:sz w:val="20"/>
          <w:szCs w:val="20"/>
          <w:lang w:eastAsia="es-CO"/>
        </w:rPr>
      </w:pPr>
    </w:p>
    <w:p w14:paraId="1993A732" w14:textId="77777777" w:rsidR="00835159" w:rsidRPr="00E80F85" w:rsidRDefault="00835159" w:rsidP="00835159">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081EEB2" w14:textId="77777777" w:rsidR="00835159" w:rsidRDefault="00835159" w:rsidP="00835159">
      <w:pPr>
        <w:spacing w:after="0" w:line="240" w:lineRule="auto"/>
        <w:ind w:firstLine="709"/>
        <w:jc w:val="both"/>
        <w:rPr>
          <w:rFonts w:ascii="Verdana" w:eastAsia="Times New Roman" w:hAnsi="Verdana" w:cs="Arial"/>
          <w:bCs/>
          <w:lang w:eastAsia="es-CO"/>
        </w:rPr>
      </w:pPr>
    </w:p>
    <w:p w14:paraId="23AF1216" w14:textId="77777777" w:rsidR="00835159" w:rsidRPr="002D6B92" w:rsidRDefault="00835159" w:rsidP="00835159">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0E558D4B" w14:textId="77777777" w:rsidR="00835159" w:rsidRPr="009B20C5" w:rsidRDefault="00835159" w:rsidP="00835159">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31A2BAD" w14:textId="77777777" w:rsidR="00835159" w:rsidRDefault="00835159" w:rsidP="00835159">
      <w:pPr>
        <w:spacing w:after="0" w:line="240" w:lineRule="auto"/>
        <w:ind w:left="709" w:right="709"/>
        <w:jc w:val="both"/>
        <w:rPr>
          <w:rFonts w:ascii="Verdana" w:eastAsia="Times New Roman" w:hAnsi="Verdana" w:cs="Arial"/>
          <w:bCs/>
          <w:sz w:val="20"/>
          <w:szCs w:val="20"/>
          <w:lang w:eastAsia="es-CO"/>
        </w:rPr>
      </w:pPr>
    </w:p>
    <w:p w14:paraId="1E0A2C85" w14:textId="77777777" w:rsidR="00835159" w:rsidRPr="009B20C5" w:rsidRDefault="00835159" w:rsidP="00835159">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075AA54B" w14:textId="77777777" w:rsidR="00835159" w:rsidRDefault="00835159" w:rsidP="00835159">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3B83D07D" w14:textId="77777777" w:rsidR="00835159" w:rsidRDefault="00835159" w:rsidP="00835159">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AE225A0" w14:textId="77777777" w:rsidR="00835159" w:rsidRPr="00F10E52" w:rsidRDefault="00835159" w:rsidP="0083515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60CA3946" w14:textId="77777777" w:rsidR="00835159" w:rsidRPr="00F10E52" w:rsidRDefault="00835159" w:rsidP="00835159">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49041D94" w14:textId="77777777" w:rsidR="00835159" w:rsidRDefault="00835159" w:rsidP="00835159">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3DEF86DD" w14:textId="77777777" w:rsidR="00835159" w:rsidRDefault="00835159" w:rsidP="00835159">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2915ACCB" w14:textId="77777777" w:rsidR="00835159" w:rsidRDefault="00835159" w:rsidP="00835159">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F92BFCA" w14:textId="77777777" w:rsidR="00835159" w:rsidRDefault="00835159" w:rsidP="00835159">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BD46C44" w14:textId="77777777" w:rsidR="00835159" w:rsidRPr="00AA5D69" w:rsidRDefault="00835159" w:rsidP="0083515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1F4A5C46" w14:textId="77777777" w:rsidR="00835159" w:rsidRPr="006A51F6" w:rsidRDefault="00835159" w:rsidP="00835159">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02C2AEBE" w14:textId="77777777" w:rsidR="00835159" w:rsidRPr="009B20C5" w:rsidRDefault="00835159" w:rsidP="00835159">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r>
        <w:rPr>
          <w:rFonts w:ascii="Verdana" w:eastAsia="Arial" w:hAnsi="Verdana" w:cs="Arial"/>
          <w:sz w:val="20"/>
          <w:szCs w:val="20"/>
          <w:lang w:val="es-ES" w:eastAsia="es-ES" w:bidi="es-ES"/>
        </w:rPr>
        <w:t>.</w:t>
      </w:r>
    </w:p>
    <w:p w14:paraId="01B6632D" w14:textId="77777777" w:rsidR="00835159" w:rsidRDefault="00835159" w:rsidP="00835159">
      <w:pPr>
        <w:spacing w:after="0" w:line="240" w:lineRule="auto"/>
        <w:ind w:firstLine="709"/>
        <w:jc w:val="both"/>
        <w:rPr>
          <w:rFonts w:ascii="Verdana" w:eastAsia="Arial" w:hAnsi="Verdana" w:cs="Arial"/>
          <w:lang w:val="es-ES" w:eastAsia="es-ES" w:bidi="es-ES"/>
        </w:rPr>
      </w:pPr>
    </w:p>
    <w:p w14:paraId="4D077903" w14:textId="77777777" w:rsidR="00835159" w:rsidRPr="00F10E52" w:rsidRDefault="00835159" w:rsidP="0083515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32BA3364" w14:textId="77777777" w:rsidR="00835159" w:rsidRPr="00F10E52" w:rsidRDefault="00835159" w:rsidP="0083515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2C524438" w14:textId="77777777" w:rsidR="00835159" w:rsidRDefault="00835159" w:rsidP="00835159">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B0FD75B" w14:textId="77777777" w:rsidR="00835159" w:rsidRDefault="00835159" w:rsidP="00835159">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59C5B50B" w14:textId="77777777" w:rsidR="00835159" w:rsidRPr="00435A6A" w:rsidRDefault="00835159" w:rsidP="00835159">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6B685EE" w14:textId="0249027C" w:rsidR="00835159" w:rsidRDefault="00835159" w:rsidP="00C336DA">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1"/>
      </w:r>
      <w:r w:rsidRPr="005800D0">
        <w:rPr>
          <w:rFonts w:ascii="Verdana" w:hAnsi="Verdana" w:cs="Arial"/>
          <w:sz w:val="20"/>
          <w:szCs w:val="20"/>
        </w:rPr>
        <w:t>.</w:t>
      </w:r>
    </w:p>
    <w:p w14:paraId="733CC1F7" w14:textId="77777777" w:rsidR="00835159" w:rsidRDefault="00835159" w:rsidP="00835159">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2"/>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7CEA1E02" w14:textId="77777777" w:rsidR="00835159" w:rsidRPr="005800D0" w:rsidRDefault="00835159" w:rsidP="00835159">
      <w:pPr>
        <w:spacing w:after="0" w:line="240" w:lineRule="auto"/>
        <w:ind w:left="709" w:right="709"/>
        <w:jc w:val="both"/>
        <w:rPr>
          <w:rFonts w:ascii="Verdana" w:hAnsi="Verdana" w:cs="Arial"/>
        </w:rPr>
      </w:pPr>
    </w:p>
    <w:p w14:paraId="3C8E278A" w14:textId="77777777" w:rsidR="00835159" w:rsidRPr="00195E24" w:rsidRDefault="00835159" w:rsidP="00835159">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4"/>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5"/>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348FB9DE" w14:textId="77777777" w:rsidR="00835159" w:rsidRPr="00195E24" w:rsidRDefault="00835159" w:rsidP="00835159">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6"/>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8DA403C" w14:textId="77777777" w:rsidR="00835159" w:rsidRPr="00195E24" w:rsidRDefault="00835159" w:rsidP="00835159">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7"/>
      </w:r>
      <w:r w:rsidRPr="00195E24">
        <w:rPr>
          <w:rFonts w:ascii="Verdana" w:hAnsi="Verdana" w:cs="Arial"/>
          <w:lang w:eastAsia="x-none"/>
        </w:rPr>
        <w:t xml:space="preserve">. </w:t>
      </w:r>
    </w:p>
    <w:p w14:paraId="37DEF552" w14:textId="77777777" w:rsidR="00835159" w:rsidRPr="00CE0712" w:rsidRDefault="00835159" w:rsidP="00835159">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7F76151D" w14:textId="77777777" w:rsidR="00835159" w:rsidRDefault="00835159" w:rsidP="00835159">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8"/>
      </w:r>
      <w:r w:rsidRPr="007E27D9">
        <w:rPr>
          <w:rFonts w:ascii="Verdana" w:hAnsi="Verdana" w:cs="Arial"/>
          <w:lang w:eastAsia="x-none"/>
        </w:rPr>
        <w:t>.</w:t>
      </w:r>
      <w:r w:rsidRPr="007E27D9">
        <w:rPr>
          <w:rFonts w:ascii="Verdana" w:hAnsi="Verdana" w:cs="Arial"/>
          <w:vertAlign w:val="superscript"/>
          <w:lang w:eastAsia="x-none"/>
        </w:rPr>
        <w:t xml:space="preserve"> </w:t>
      </w:r>
    </w:p>
    <w:p w14:paraId="701500EE" w14:textId="77777777" w:rsidR="00835159" w:rsidRPr="007E27D9" w:rsidRDefault="00835159" w:rsidP="00835159">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9"/>
      </w:r>
      <w:r w:rsidRPr="00AD17FF">
        <w:rPr>
          <w:rFonts w:ascii="Verdana" w:hAnsi="Verdana" w:cs="Arial"/>
          <w:lang w:eastAsia="x-none"/>
        </w:rPr>
        <w:t>.</w:t>
      </w:r>
    </w:p>
    <w:bookmarkEnd w:id="16"/>
    <w:p w14:paraId="70D18CFD" w14:textId="77777777" w:rsidR="00835159" w:rsidRPr="007E27D9" w:rsidRDefault="00835159" w:rsidP="00835159">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321AC0B8" w14:textId="77777777" w:rsidR="00835159" w:rsidRPr="00CE0712" w:rsidRDefault="00835159" w:rsidP="00835159">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47602198" w14:textId="77777777" w:rsidR="00835159" w:rsidRDefault="00835159" w:rsidP="00835159">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4DF59A63" w14:textId="77777777" w:rsidR="00835159" w:rsidRPr="002D6B92" w:rsidRDefault="00835159" w:rsidP="00835159">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2309D75" w14:textId="77777777" w:rsidR="00835159" w:rsidRPr="005800D0" w:rsidRDefault="00835159" w:rsidP="00835159">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E157501" w14:textId="77777777" w:rsidR="00835159" w:rsidRDefault="00835159" w:rsidP="00835159">
      <w:pPr>
        <w:spacing w:after="0" w:line="240" w:lineRule="auto"/>
        <w:ind w:left="709" w:right="709"/>
        <w:jc w:val="both"/>
        <w:rPr>
          <w:rFonts w:ascii="Verdana" w:hAnsi="Verdana" w:cs="Arial"/>
          <w:color w:val="000000" w:themeColor="text1"/>
          <w:sz w:val="20"/>
          <w:szCs w:val="20"/>
          <w:lang w:val="es-MX"/>
        </w:rPr>
      </w:pPr>
    </w:p>
    <w:p w14:paraId="1836AFF6" w14:textId="77777777" w:rsidR="00835159" w:rsidRPr="00AA5D69" w:rsidRDefault="00835159" w:rsidP="00835159">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050928F1" w14:textId="77777777" w:rsidR="00835159" w:rsidRDefault="00835159" w:rsidP="00835159">
      <w:pPr>
        <w:spacing w:after="0" w:line="240" w:lineRule="auto"/>
        <w:ind w:firstLine="709"/>
        <w:jc w:val="both"/>
        <w:rPr>
          <w:rFonts w:ascii="Verdana" w:hAnsi="Verdana" w:cs="Arial"/>
          <w:color w:val="000000" w:themeColor="text1"/>
          <w:lang w:val="es-MX"/>
        </w:rPr>
      </w:pPr>
    </w:p>
    <w:p w14:paraId="4B745E59" w14:textId="77777777" w:rsidR="00835159" w:rsidRDefault="00835159" w:rsidP="00835159">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4A544A08" w14:textId="77777777" w:rsidR="00835159" w:rsidRPr="00195E24" w:rsidRDefault="00835159" w:rsidP="00835159">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EA8FC9C" w14:textId="77777777" w:rsidR="00835159" w:rsidRPr="00CE0712" w:rsidRDefault="00835159" w:rsidP="00835159">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3EFAF22" w14:textId="77777777" w:rsidR="00835159" w:rsidRDefault="00835159" w:rsidP="00835159">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D1E899D" w14:textId="77777777" w:rsidR="00835159" w:rsidRDefault="00835159" w:rsidP="00835159">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079212D9" w14:textId="77777777" w:rsidR="00835159" w:rsidRPr="0004207F" w:rsidRDefault="00835159" w:rsidP="00835159">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5"/>
      </w:r>
      <w:r w:rsidRPr="0004207F">
        <w:rPr>
          <w:rFonts w:ascii="Verdana" w:hAnsi="Verdana" w:cs="Arial"/>
          <w:bCs/>
          <w:lang w:val="es-MX" w:eastAsia="x-none"/>
        </w:rPr>
        <w:t>.</w:t>
      </w:r>
    </w:p>
    <w:p w14:paraId="09E9B4E6" w14:textId="77777777" w:rsidR="00835159" w:rsidRPr="0004207F" w:rsidRDefault="00835159" w:rsidP="00835159">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6"/>
      </w:r>
      <w:r w:rsidRPr="2E79A5E2">
        <w:rPr>
          <w:rFonts w:ascii="Verdana" w:hAnsi="Verdana" w:cs="Arial"/>
          <w:lang w:val="es-ES" w:eastAsia="es-CO"/>
        </w:rPr>
        <w:t xml:space="preserve">. </w:t>
      </w:r>
    </w:p>
    <w:p w14:paraId="65CD9985" w14:textId="77777777" w:rsidR="00835159" w:rsidRPr="0004207F" w:rsidRDefault="00835159" w:rsidP="00835159">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1B87657A" w14:textId="77777777" w:rsidR="00835159" w:rsidRDefault="00835159" w:rsidP="00835159">
      <w:pPr>
        <w:spacing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344CAAD9" w14:textId="77777777" w:rsidR="00835159" w:rsidRDefault="00835159" w:rsidP="00835159">
      <w:pPr>
        <w:spacing w:after="0" w:line="240" w:lineRule="auto"/>
        <w:ind w:firstLine="709"/>
        <w:jc w:val="both"/>
        <w:rPr>
          <w:rFonts w:ascii="Verdana" w:eastAsia="Calibri" w:hAnsi="Verdana" w:cs="Arial"/>
          <w:lang w:val="es-ES"/>
        </w:rPr>
      </w:pPr>
    </w:p>
    <w:p w14:paraId="7C432324" w14:textId="77777777" w:rsidR="00835159" w:rsidRDefault="00835159" w:rsidP="00835159">
      <w:pPr>
        <w:spacing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36A813E4" w14:textId="77777777" w:rsidR="00835159" w:rsidRDefault="00835159" w:rsidP="00835159">
      <w:pPr>
        <w:spacing w:after="0" w:line="240" w:lineRule="auto"/>
        <w:ind w:firstLine="709"/>
        <w:jc w:val="both"/>
        <w:rPr>
          <w:rFonts w:ascii="Verdana" w:eastAsia="Calibri" w:hAnsi="Verdana" w:cs="Arial"/>
          <w:lang w:val="es-ES"/>
        </w:rPr>
      </w:pPr>
    </w:p>
    <w:p w14:paraId="690FD663" w14:textId="77777777" w:rsidR="00835159" w:rsidRPr="00AD17FF" w:rsidRDefault="00835159" w:rsidP="00835159">
      <w:pPr>
        <w:spacing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FA07586" w14:textId="77777777" w:rsidR="00835159" w:rsidRPr="00667CD6" w:rsidRDefault="00835159" w:rsidP="00835159">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69C95C2F" w14:textId="77777777" w:rsidR="00835159" w:rsidRPr="00667CD6" w:rsidRDefault="00835159" w:rsidP="00835159">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CE2745A" w14:textId="77777777" w:rsidR="00835159" w:rsidRPr="00667CD6" w:rsidRDefault="00835159" w:rsidP="00835159">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6969582" w14:textId="77777777" w:rsidR="00835159" w:rsidRDefault="00835159" w:rsidP="00835159">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19F27CF6" w14:textId="77777777" w:rsidR="00835159" w:rsidRDefault="00835159" w:rsidP="00835159">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06B0AFF4" w14:textId="77777777" w:rsidR="00835159" w:rsidRPr="00667CD6" w:rsidRDefault="00835159" w:rsidP="00835159">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435ADB2A" w14:textId="77777777" w:rsidR="00835159" w:rsidRPr="00667CD6" w:rsidRDefault="00835159" w:rsidP="00835159">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F96A497" w14:textId="77777777" w:rsidR="00835159" w:rsidRPr="00667CD6" w:rsidRDefault="00835159" w:rsidP="00835159">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2134EF87" w14:textId="77777777" w:rsidR="00835159" w:rsidRPr="00667CD6" w:rsidRDefault="00835159" w:rsidP="00835159">
      <w:pPr>
        <w:spacing w:after="0" w:line="240" w:lineRule="auto"/>
        <w:ind w:firstLine="709"/>
        <w:jc w:val="both"/>
        <w:rPr>
          <w:rFonts w:ascii="Verdana" w:hAnsi="Verdana" w:cs="Arial"/>
        </w:rPr>
      </w:pPr>
    </w:p>
    <w:p w14:paraId="06D5CA24" w14:textId="77777777" w:rsidR="00835159" w:rsidRDefault="00835159" w:rsidP="00835159">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52B86E1D" w14:textId="77777777" w:rsidR="00835159" w:rsidRPr="00667CD6" w:rsidRDefault="00835159" w:rsidP="00835159">
      <w:pPr>
        <w:spacing w:after="0" w:line="240" w:lineRule="auto"/>
        <w:ind w:left="709" w:right="709"/>
        <w:jc w:val="both"/>
        <w:rPr>
          <w:rFonts w:ascii="Verdana" w:hAnsi="Verdana" w:cs="Arial"/>
          <w:sz w:val="20"/>
          <w:szCs w:val="20"/>
        </w:rPr>
      </w:pPr>
    </w:p>
    <w:p w14:paraId="086540BB" w14:textId="77777777" w:rsidR="00835159" w:rsidRPr="00667CD6" w:rsidRDefault="00835159" w:rsidP="00835159">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2F70F284" w14:textId="77777777" w:rsidR="00835159" w:rsidRPr="00667CD6" w:rsidRDefault="00835159" w:rsidP="00835159">
      <w:pPr>
        <w:spacing w:after="0" w:line="276" w:lineRule="auto"/>
        <w:ind w:left="709" w:right="709"/>
        <w:jc w:val="both"/>
        <w:rPr>
          <w:rFonts w:ascii="Verdana" w:hAnsi="Verdana" w:cs="Arial"/>
        </w:rPr>
      </w:pPr>
    </w:p>
    <w:p w14:paraId="1B148EB8" w14:textId="77777777" w:rsidR="00835159" w:rsidRPr="00667CD6" w:rsidRDefault="00835159" w:rsidP="00835159">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7EB3D75F" w14:textId="77777777" w:rsidR="00835159" w:rsidRPr="00667CD6" w:rsidRDefault="00835159" w:rsidP="00835159">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45A4FFF" w14:textId="77777777" w:rsidR="00835159" w:rsidRDefault="00835159" w:rsidP="00835159">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27BBC67A" w14:textId="77777777" w:rsidR="00835159" w:rsidRDefault="00835159" w:rsidP="00835159">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9B9EBD1" w14:textId="77777777" w:rsidR="00835159" w:rsidRDefault="00835159" w:rsidP="00835159">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1C98A54B" w14:textId="77777777" w:rsidR="00835159" w:rsidRDefault="00835159" w:rsidP="00835159">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2709E518" w14:textId="77777777" w:rsidR="00835159" w:rsidRDefault="00835159" w:rsidP="00835159">
      <w:pPr>
        <w:spacing w:after="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41A6A20F" w14:textId="77777777" w:rsidR="00835159" w:rsidRDefault="00835159" w:rsidP="00835159">
      <w:pPr>
        <w:spacing w:after="0" w:line="240" w:lineRule="auto"/>
        <w:ind w:firstLine="709"/>
        <w:jc w:val="both"/>
        <w:rPr>
          <w:rFonts w:ascii="Verdana" w:eastAsia="Calibri" w:hAnsi="Verdana" w:cs="Arial"/>
          <w:lang w:val="es-ES" w:eastAsia="es-ES"/>
        </w:rPr>
      </w:pPr>
    </w:p>
    <w:p w14:paraId="30A3F935" w14:textId="77777777" w:rsidR="00835159" w:rsidRPr="0078433B" w:rsidRDefault="00835159" w:rsidP="00835159">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EC1732">
        <w:rPr>
          <w:rFonts w:ascii="Verdana" w:eastAsia="Calibri" w:hAnsi="Verdana" w:cs="Arial"/>
          <w:bCs/>
          <w:color w:val="000000" w:themeColor="text1"/>
          <w:sz w:val="22"/>
          <w:szCs w:val="22"/>
        </w:rPr>
        <w:t xml:space="preserve">En torno a la procedencia de la contratación directa por parte de las E.S.E., es necesario </w:t>
      </w:r>
      <w:r w:rsidRPr="00EC1732">
        <w:rPr>
          <w:rFonts w:ascii="Verdana" w:hAnsi="Verdana" w:cs="Arial"/>
          <w:bCs/>
          <w:color w:val="000000" w:themeColor="text1"/>
          <w:sz w:val="22"/>
          <w:szCs w:val="22"/>
        </w:rPr>
        <w:t>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1D9C4557" w14:textId="77777777" w:rsidR="00835159" w:rsidRPr="00FF007A" w:rsidRDefault="00835159" w:rsidP="0083515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36"/>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37"/>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F1CE157" w14:textId="77777777" w:rsidR="00835159" w:rsidRPr="00FF007A" w:rsidRDefault="00835159" w:rsidP="0083515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38"/>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61FD8C10" w14:textId="77777777" w:rsidR="00835159" w:rsidRPr="00017D8E" w:rsidRDefault="00835159" w:rsidP="0083515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39"/>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40"/>
      </w:r>
      <w:r w:rsidRPr="00FF007A">
        <w:rPr>
          <w:rFonts w:ascii="Verdana" w:eastAsia="Arial" w:hAnsi="Verdana" w:cs="Arial"/>
          <w:bCs/>
          <w:color w:val="000000" w:themeColor="text1"/>
        </w:rPr>
        <w:t xml:space="preserve">. </w:t>
      </w:r>
    </w:p>
    <w:p w14:paraId="56F32A43" w14:textId="77777777" w:rsidR="00835159" w:rsidRDefault="00835159" w:rsidP="00835159">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49A92E1F" w14:textId="77777777" w:rsidR="00835159" w:rsidRDefault="00835159" w:rsidP="00835159">
      <w:pPr>
        <w:spacing w:after="0" w:line="240" w:lineRule="auto"/>
        <w:ind w:firstLine="709"/>
        <w:jc w:val="both"/>
        <w:rPr>
          <w:rFonts w:ascii="Verdana" w:eastAsia="Arial" w:hAnsi="Verdana" w:cs="Arial"/>
          <w:bCs/>
          <w:color w:val="000000" w:themeColor="text1"/>
        </w:rPr>
      </w:pPr>
    </w:p>
    <w:p w14:paraId="7A5B36AC" w14:textId="77777777" w:rsidR="00835159" w:rsidRDefault="00835159" w:rsidP="00835159">
      <w:pPr>
        <w:spacing w:after="0" w:line="276" w:lineRule="auto"/>
        <w:ind w:firstLine="709"/>
        <w:jc w:val="both"/>
        <w:rPr>
          <w:rFonts w:ascii="Verdana" w:eastAsia="Arial" w:hAnsi="Verdana" w:cs="Arial"/>
          <w:bCs/>
          <w:color w:val="000000" w:themeColor="text1"/>
        </w:rPr>
      </w:pPr>
      <w:r w:rsidRPr="006E6949">
        <w:rPr>
          <w:rFonts w:ascii="Verdana" w:eastAsia="Arial" w:hAnsi="Verdana" w:cs="Arial"/>
          <w:bCs/>
          <w:color w:val="000000" w:themeColor="text1"/>
        </w:rPr>
        <w:t>En este caso las actividades o equipos en salud son una estructura funcional y organizativa del talento humano en salud vinculado a una institución prestadora de servicios de salud. Su propósito es facilitar el acceso a los servicios e intervenciones en el continuo de la atención y contribuir a la garantía de las atenciones de promoción de la salud, prevención de la enfermedad, detección temprana de alteraciones y educación para la salud en todos los entornos. El EBS opera principalmente en modalidad extramural, sin perjuicio de que, de considerarse necesario, puedan integrarse las modalidades intramurales y de telemedicina, en el marco de la Red Integral de Prestación de Servicios de salud, en una lógica de gestión integral territorial en salud de acuerdo con la estrategia de Atención Primaria en Salud</w:t>
      </w:r>
      <w:r w:rsidRPr="006E6949">
        <w:rPr>
          <w:rStyle w:val="Refdenotaalpie"/>
          <w:rFonts w:ascii="Verdana" w:eastAsia="Arial" w:hAnsi="Verdana" w:cs="Arial"/>
          <w:bCs/>
          <w:color w:val="000000" w:themeColor="text1"/>
        </w:rPr>
        <w:footnoteReference w:id="41"/>
      </w:r>
      <w:r w:rsidRPr="006E6949">
        <w:rPr>
          <w:rFonts w:ascii="Verdana" w:eastAsia="Arial" w:hAnsi="Verdana" w:cs="Arial"/>
          <w:bCs/>
          <w:color w:val="000000" w:themeColor="text1"/>
        </w:rPr>
        <w:t>.</w:t>
      </w:r>
    </w:p>
    <w:p w14:paraId="184D5567" w14:textId="77777777" w:rsidR="00835159" w:rsidRDefault="00835159" w:rsidP="00835159">
      <w:pPr>
        <w:spacing w:after="0" w:line="240" w:lineRule="auto"/>
        <w:ind w:firstLine="709"/>
        <w:jc w:val="both"/>
        <w:rPr>
          <w:rFonts w:ascii="Verdana" w:eastAsia="Arial" w:hAnsi="Verdana" w:cs="Arial"/>
          <w:bCs/>
          <w:color w:val="000000" w:themeColor="text1"/>
        </w:rPr>
      </w:pPr>
    </w:p>
    <w:p w14:paraId="69D22011" w14:textId="77777777" w:rsidR="00835159" w:rsidRDefault="00835159" w:rsidP="00835159">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Estas actividades están en cabeza, entre otras, de las empresas sociales del estado, las cuales tienen las siguientes actividades: </w:t>
      </w:r>
    </w:p>
    <w:p w14:paraId="3D25093D" w14:textId="77777777" w:rsidR="00835159" w:rsidRDefault="00835159" w:rsidP="00835159">
      <w:pPr>
        <w:spacing w:after="0" w:line="240" w:lineRule="auto"/>
        <w:ind w:firstLine="709"/>
        <w:jc w:val="both"/>
        <w:rPr>
          <w:rFonts w:ascii="Verdana" w:eastAsia="Arial" w:hAnsi="Verdana" w:cs="Arial"/>
          <w:bCs/>
          <w:color w:val="000000" w:themeColor="text1"/>
        </w:rPr>
      </w:pPr>
    </w:p>
    <w:p w14:paraId="50E03390" w14:textId="77777777" w:rsidR="00835159"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Cumplir los lineamientos establecidos por el MSPS para la implementación del plan de trabajo y cronograma para la operación de los Equipos Básicos de Salud</w:t>
      </w:r>
      <w:r>
        <w:rPr>
          <w:rFonts w:ascii="Verdana" w:eastAsia="Arial" w:hAnsi="Verdana" w:cs="Arial"/>
          <w:bCs/>
          <w:color w:val="000000" w:themeColor="text1"/>
        </w:rPr>
        <w:t>.</w:t>
      </w:r>
      <w:r w:rsidRPr="00CC27A8">
        <w:rPr>
          <w:rFonts w:ascii="Verdana" w:eastAsia="Arial" w:hAnsi="Verdana" w:cs="Arial"/>
          <w:bCs/>
          <w:color w:val="000000" w:themeColor="text1"/>
        </w:rPr>
        <w:t xml:space="preserve"> </w:t>
      </w:r>
    </w:p>
    <w:p w14:paraId="44270350" w14:textId="77777777" w:rsidR="00835159"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Reconocer y apropiar los procesos de planeación territorial en salud; plan territorial, plan de acción, así como en plan operativo de los mismos y su integración con PDSP y el modelo de salud preventivo y predictivo.</w:t>
      </w:r>
    </w:p>
    <w:p w14:paraId="27B6F266" w14:textId="77777777" w:rsidR="00835159"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 xml:space="preserve">Definir los territorios y </w:t>
      </w:r>
      <w:proofErr w:type="spellStart"/>
      <w:r w:rsidRPr="00CC27A8">
        <w:rPr>
          <w:rFonts w:ascii="Verdana" w:eastAsia="Arial" w:hAnsi="Verdana" w:cs="Arial"/>
          <w:bCs/>
          <w:color w:val="000000" w:themeColor="text1"/>
        </w:rPr>
        <w:t>microterritorios</w:t>
      </w:r>
      <w:proofErr w:type="spellEnd"/>
      <w:r w:rsidRPr="00CC27A8">
        <w:rPr>
          <w:rFonts w:ascii="Verdana" w:eastAsia="Arial" w:hAnsi="Verdana" w:cs="Arial"/>
          <w:bCs/>
          <w:color w:val="000000" w:themeColor="text1"/>
        </w:rPr>
        <w:t xml:space="preserve"> donde operarán los EBS, según lineamiento y en coordinación con las Entidades Territoriales.  </w:t>
      </w:r>
    </w:p>
    <w:p w14:paraId="307E00D5" w14:textId="77777777" w:rsidR="00835159" w:rsidRPr="002B0913" w:rsidRDefault="00835159" w:rsidP="00835159">
      <w:pPr>
        <w:pStyle w:val="Prrafodelista"/>
        <w:numPr>
          <w:ilvl w:val="0"/>
          <w:numId w:val="18"/>
        </w:numPr>
        <w:spacing w:after="0" w:line="276" w:lineRule="auto"/>
        <w:jc w:val="both"/>
        <w:rPr>
          <w:rFonts w:ascii="Verdana" w:eastAsia="Arial" w:hAnsi="Verdana" w:cs="Arial"/>
          <w:b/>
          <w:color w:val="000000" w:themeColor="text1"/>
          <w:u w:val="single"/>
        </w:rPr>
      </w:pPr>
      <w:r w:rsidRPr="002B0913">
        <w:rPr>
          <w:rFonts w:ascii="Verdana" w:eastAsia="Arial" w:hAnsi="Verdana" w:cs="Arial"/>
          <w:b/>
          <w:color w:val="000000" w:themeColor="text1"/>
          <w:u w:val="single"/>
          <w:lang w:val="es-CO"/>
        </w:rPr>
        <w:t xml:space="preserve">Conformar los EBS según lineamiento y en coordinación con las Entidades Territoriales. </w:t>
      </w:r>
    </w:p>
    <w:p w14:paraId="6CF2B3AF" w14:textId="77777777" w:rsidR="00835159" w:rsidRPr="002B0913"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lang w:val="es-CO"/>
        </w:rPr>
        <w:t>Registrar información de los EBS y sus integrantes, así como la asociación del EBS al territorio donde operará, en el componente de gestión del SI-APS</w:t>
      </w:r>
      <w:r>
        <w:rPr>
          <w:rFonts w:ascii="Verdana" w:eastAsia="Arial" w:hAnsi="Verdana" w:cs="Arial"/>
          <w:bCs/>
          <w:color w:val="000000" w:themeColor="text1"/>
          <w:lang w:val="es-CO"/>
        </w:rPr>
        <w:t>.</w:t>
      </w:r>
    </w:p>
    <w:p w14:paraId="35E42547" w14:textId="77777777" w:rsidR="00835159" w:rsidRPr="002B0913"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lang w:val="es-CO"/>
        </w:rPr>
        <w:t xml:space="preserve">Realizar los ajustes necesarios a los procesos, según resultados de seguimiento a la conformación y operación de los EBS. </w:t>
      </w:r>
    </w:p>
    <w:p w14:paraId="0C76F36E" w14:textId="77777777" w:rsidR="00835159" w:rsidRPr="002B0913"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lang w:val="es-CO"/>
        </w:rPr>
        <w:t xml:space="preserve">Realizar el monitoreo y seguimiento técnico, financiero y administrativo eficaz y oportuno de los recursos asignados para la operación de los EBS, </w:t>
      </w:r>
      <w:proofErr w:type="gramStart"/>
      <w:r w:rsidRPr="002B0913">
        <w:rPr>
          <w:rFonts w:ascii="Verdana" w:eastAsia="Arial" w:hAnsi="Verdana" w:cs="Arial"/>
          <w:bCs/>
          <w:color w:val="000000" w:themeColor="text1"/>
          <w:lang w:val="es-CO"/>
        </w:rPr>
        <w:t>de acuerdo al</w:t>
      </w:r>
      <w:proofErr w:type="gramEnd"/>
      <w:r w:rsidRPr="002B0913">
        <w:rPr>
          <w:rFonts w:ascii="Verdana" w:eastAsia="Arial" w:hAnsi="Verdana" w:cs="Arial"/>
          <w:bCs/>
          <w:color w:val="000000" w:themeColor="text1"/>
          <w:lang w:val="es-CO"/>
        </w:rPr>
        <w:t xml:space="preserve"> lineamiento vigente, a través del mecanismo y los indicadores descritos en el presente documento e indicadores de resultados en salud. </w:t>
      </w:r>
    </w:p>
    <w:p w14:paraId="4A65863F" w14:textId="77777777" w:rsidR="00835159" w:rsidRPr="002B0913"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lang w:val="es-CO"/>
        </w:rPr>
        <w:t xml:space="preserve">Brindar al Ministerio de Salud y Protección Social, a la secretaría de salud departamental, distrital y municipal la información que se requiera, que dé cuenta de la ejecución técnica y financiera de los EBS operando. </w:t>
      </w:r>
    </w:p>
    <w:p w14:paraId="33DBFD13" w14:textId="77777777" w:rsidR="00835159" w:rsidRPr="002B0913" w:rsidRDefault="00835159" w:rsidP="00835159">
      <w:pPr>
        <w:pStyle w:val="Prrafodelista"/>
        <w:numPr>
          <w:ilvl w:val="0"/>
          <w:numId w:val="18"/>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lang w:val="es-CO"/>
        </w:rPr>
        <w:t>Consultar de manera periódica las retroalimentaciones y el informe final que remite el Ministerio de Salud y Protección Social mediante PISIS</w:t>
      </w:r>
      <w:r>
        <w:rPr>
          <w:rStyle w:val="Refdenotaalpie"/>
          <w:rFonts w:ascii="Verdana" w:eastAsia="Arial" w:hAnsi="Verdana" w:cs="Arial"/>
          <w:bCs/>
          <w:color w:val="000000" w:themeColor="text1"/>
          <w:lang w:val="es-CO"/>
        </w:rPr>
        <w:footnoteReference w:id="42"/>
      </w:r>
      <w:r>
        <w:rPr>
          <w:rFonts w:ascii="Verdana" w:eastAsia="Arial" w:hAnsi="Verdana" w:cs="Arial"/>
          <w:bCs/>
          <w:color w:val="000000" w:themeColor="text1"/>
          <w:lang w:val="es-CO"/>
        </w:rPr>
        <w:t>. (resaltado fuera de texto)</w:t>
      </w:r>
    </w:p>
    <w:p w14:paraId="198881BE" w14:textId="77777777" w:rsidR="00835159" w:rsidRDefault="00835159" w:rsidP="00835159">
      <w:pPr>
        <w:spacing w:after="0" w:line="240" w:lineRule="auto"/>
        <w:ind w:firstLine="709"/>
        <w:jc w:val="both"/>
        <w:rPr>
          <w:rFonts w:ascii="Verdana" w:eastAsia="Arial" w:hAnsi="Verdana" w:cs="Arial"/>
          <w:bCs/>
          <w:color w:val="000000" w:themeColor="text1"/>
          <w:lang w:val="es-ES"/>
        </w:rPr>
      </w:pPr>
    </w:p>
    <w:p w14:paraId="24E62693" w14:textId="77777777" w:rsidR="00835159" w:rsidRDefault="00835159" w:rsidP="00835159">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p>
    <w:p w14:paraId="2C6292FF" w14:textId="77777777" w:rsidR="00835159" w:rsidRPr="00A65838" w:rsidRDefault="00835159" w:rsidP="0083515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43"/>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5CADFFF3" w14:textId="77777777" w:rsidR="00835159" w:rsidRPr="005B0452" w:rsidRDefault="00835159" w:rsidP="00835159">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1A40F9C7" w14:textId="77777777" w:rsidR="00835159" w:rsidRDefault="00835159" w:rsidP="00835159">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49BAFB5E" w14:textId="77777777" w:rsidR="00835159" w:rsidRDefault="00835159" w:rsidP="00835159">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54A2835" w14:textId="77777777" w:rsidR="00835159" w:rsidRPr="001450CA" w:rsidRDefault="00835159" w:rsidP="00835159">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8F531AD" w14:textId="77777777" w:rsidR="00835159" w:rsidRDefault="00835159" w:rsidP="00835159">
      <w:pPr>
        <w:spacing w:after="0" w:line="276" w:lineRule="auto"/>
        <w:jc w:val="both"/>
        <w:rPr>
          <w:rFonts w:ascii="Verdana" w:eastAsia="Century Gothic" w:hAnsi="Verdana" w:cs="Century Gothic"/>
          <w:b/>
          <w:bCs/>
        </w:rPr>
      </w:pPr>
      <w:bookmarkStart w:id="22"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2"/>
    </w:p>
    <w:p w14:paraId="617F8B11" w14:textId="77777777" w:rsidR="00835159" w:rsidRPr="000B6E79" w:rsidRDefault="00835159" w:rsidP="00835159">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35159" w:rsidRPr="002D2C18" w14:paraId="3266C3BF" w14:textId="77777777" w:rsidTr="002C0735">
        <w:trPr>
          <w:trHeight w:val="56"/>
          <w:jc w:val="center"/>
        </w:trPr>
        <w:tc>
          <w:tcPr>
            <w:tcW w:w="8647" w:type="dxa"/>
          </w:tcPr>
          <w:p w14:paraId="7507077B"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29B6E0A3"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 artículos 41 y 42.</w:t>
            </w:r>
          </w:p>
          <w:p w14:paraId="67D496DE"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61ACB1B1"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3929B47C"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100 de 1993. Artículos 94, 194, 197.</w:t>
            </w:r>
          </w:p>
          <w:p w14:paraId="0FFDC314"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F007A">
              <w:rPr>
                <w:rFonts w:ascii="Verdana" w:eastAsia="Arial" w:hAnsi="Verdana" w:cs="Arial"/>
                <w:bCs/>
                <w:color w:val="000000" w:themeColor="text1"/>
              </w:rPr>
              <w:t>Decreto 780 de 2016</w:t>
            </w:r>
            <w:r>
              <w:rPr>
                <w:rFonts w:ascii="Verdana" w:eastAsia="Arial" w:hAnsi="Verdana" w:cs="Arial"/>
                <w:bCs/>
                <w:color w:val="000000" w:themeColor="text1"/>
              </w:rPr>
              <w:t>. Artículo 2.8.8.1.1.3.</w:t>
            </w:r>
            <w:r>
              <w:rPr>
                <w:rFonts w:ascii="Verdana" w:hAnsi="Verdana" w:cs="Arial"/>
                <w:lang w:eastAsia="es-ES"/>
              </w:rPr>
              <w:t xml:space="preserve"> </w:t>
            </w:r>
          </w:p>
          <w:p w14:paraId="15319B6D"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2B24712D"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30169740"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6DB54C29"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5F37BFE5"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78C9AFE5" w14:textId="77777777" w:rsidR="00835159" w:rsidRPr="00C076BE"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6C6DE01F"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4E3BEFE2"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6C6E9D38"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6A9271AA"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0F1F7E92"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46476B86" w14:textId="77777777" w:rsidR="00835159" w:rsidRPr="00FB5770" w:rsidRDefault="00835159" w:rsidP="002C0735">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w:t>
            </w:r>
            <w:proofErr w:type="spellStart"/>
            <w:r w:rsidRPr="00FB5770">
              <w:rPr>
                <w:rFonts w:ascii="Verdana" w:hAnsi="Verdana"/>
                <w:lang w:val="es-CO"/>
              </w:rPr>
              <w:t>Exp</w:t>
            </w:r>
            <w:proofErr w:type="spellEnd"/>
            <w:r w:rsidRPr="00FB5770">
              <w:rPr>
                <w:rFonts w:ascii="Verdana" w:hAnsi="Verdana"/>
                <w:lang w:val="es-CO"/>
              </w:rPr>
              <w:t>.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3CF4CE45"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1699F7B3" w14:textId="77777777" w:rsidR="00835159" w:rsidRPr="006A09E3" w:rsidRDefault="00835159" w:rsidP="002C0735">
            <w:pPr>
              <w:pStyle w:val="Prrafodelista"/>
              <w:numPr>
                <w:ilvl w:val="0"/>
                <w:numId w:val="17"/>
              </w:numPr>
              <w:spacing w:after="120" w:line="276" w:lineRule="auto"/>
              <w:jc w:val="both"/>
              <w:rPr>
                <w:rFonts w:ascii="Verdana" w:hAnsi="Verdana" w:cs="Arial"/>
                <w:lang w:eastAsia="es-ES"/>
              </w:rPr>
            </w:pPr>
            <w:r w:rsidRPr="006A09E3">
              <w:rPr>
                <w:rFonts w:ascii="Verdana" w:hAnsi="Verdana" w:cs="Arial"/>
                <w:lang w:eastAsia="es-ES"/>
              </w:rPr>
              <w:t xml:space="preserve">Consejo de Estado. Sala de Consulta y Servicio Civil. Concepto del 12 de junio de 2018. Radicación: 11001-03-06-000-2018-0043-00. (2371). C.P: Oscar Darío Amaya Navas. </w:t>
            </w:r>
          </w:p>
          <w:p w14:paraId="2BC03E35"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091F493B"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104904F9"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5C508232"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179FABC8" w14:textId="77777777" w:rsidR="00835159"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638DD58C" w14:textId="77777777" w:rsidR="00835159" w:rsidRPr="00F2446F"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cs="Arial"/>
              </w:rPr>
              <w:t xml:space="preserve">Corte Suprema </w:t>
            </w:r>
            <w:r>
              <w:rPr>
                <w:rFonts w:ascii="Verdana" w:hAnsi="Verdana" w:cs="Arial"/>
              </w:rPr>
              <w:t>d</w:t>
            </w:r>
            <w:r w:rsidRPr="00F2446F">
              <w:rPr>
                <w:rFonts w:ascii="Verdana" w:hAnsi="Verdana" w:cs="Arial"/>
              </w:rPr>
              <w:t>e Justicia. Sala de Casación Civil. Sentencia 20 de noviembre de 1989. MP. Alberto Ospina Botero</w:t>
            </w:r>
            <w:r>
              <w:rPr>
                <w:rFonts w:ascii="Verdana" w:hAnsi="Verdana" w:cs="Arial"/>
              </w:rPr>
              <w:t>.</w:t>
            </w:r>
            <w:r w:rsidRPr="00F2446F">
              <w:rPr>
                <w:rFonts w:ascii="Verdana" w:hAnsi="Verdana"/>
              </w:rPr>
              <w:t xml:space="preserve"> </w:t>
            </w:r>
          </w:p>
          <w:p w14:paraId="5346370C" w14:textId="77777777" w:rsidR="00835159" w:rsidRPr="00F2446F" w:rsidRDefault="00835159" w:rsidP="002C0735">
            <w:pPr>
              <w:pStyle w:val="Prrafodelista"/>
              <w:numPr>
                <w:ilvl w:val="0"/>
                <w:numId w:val="17"/>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2" w:history="1">
              <w:r w:rsidRPr="00F2446F">
                <w:rPr>
                  <w:rStyle w:val="Hipervnculo"/>
                  <w:rFonts w:ascii="Verdana" w:hAnsi="Verdana"/>
                  <w:lang w:val="es-CO"/>
                </w:rPr>
                <w:t>006-de-2025-Circular-Externa-L996-ajustado-comentarios-BM-BID-Rev-ARSC-V3.d-1.pdf</w:t>
              </w:r>
            </w:hyperlink>
          </w:p>
          <w:p w14:paraId="47BAA35F" w14:textId="77777777" w:rsidR="00835159" w:rsidRPr="001D2E6F" w:rsidRDefault="00835159" w:rsidP="002C0735">
            <w:pPr>
              <w:pStyle w:val="Prrafodelista"/>
              <w:numPr>
                <w:ilvl w:val="0"/>
                <w:numId w:val="17"/>
              </w:numPr>
              <w:spacing w:after="120" w:line="276" w:lineRule="auto"/>
              <w:jc w:val="both"/>
              <w:rPr>
                <w:rFonts w:ascii="Verdana" w:hAnsi="Verdana" w:cs="Arial"/>
                <w:lang w:eastAsia="es-ES"/>
              </w:rPr>
            </w:pPr>
            <w:r w:rsidRPr="006A09E3">
              <w:rPr>
                <w:rFonts w:ascii="Verdana" w:hAnsi="Verdana"/>
              </w:rPr>
              <w:t xml:space="preserve">Lineamiento técnico- operativo de equipos básicos de salud: conformación, operación y seguimiento. Puede consultarse en </w:t>
            </w:r>
            <w:hyperlink r:id="rId13" w:history="1">
              <w:r w:rsidRPr="006A09E3">
                <w:rPr>
                  <w:rStyle w:val="Hipervnculo"/>
                  <w:rFonts w:ascii="Verdana" w:hAnsi="Verdana"/>
                  <w:lang w:val="es-CO"/>
                </w:rPr>
                <w:t>Lineamientos para el fortalecimiento del nivel primario basado en Atención Primaria en Salud</w:t>
              </w:r>
            </w:hyperlink>
          </w:p>
          <w:p w14:paraId="5E1A4F72" w14:textId="77777777" w:rsidR="00835159" w:rsidRPr="001D2E6F" w:rsidRDefault="00835159" w:rsidP="002C0735">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r>
              <w:rPr>
                <w:rFonts w:ascii="Verdana" w:hAnsi="Verdana" w:cs="Arial"/>
                <w:lang w:eastAsia="es-ES"/>
              </w:rPr>
              <w:t>.</w:t>
            </w:r>
          </w:p>
        </w:tc>
      </w:tr>
    </w:tbl>
    <w:p w14:paraId="2B704F7A" w14:textId="77777777" w:rsidR="00835159" w:rsidRDefault="00835159" w:rsidP="00835159">
      <w:pPr>
        <w:tabs>
          <w:tab w:val="left" w:pos="142"/>
          <w:tab w:val="left" w:pos="284"/>
          <w:tab w:val="left" w:pos="3828"/>
        </w:tabs>
        <w:spacing w:after="0" w:line="276" w:lineRule="auto"/>
        <w:jc w:val="both"/>
        <w:rPr>
          <w:rFonts w:ascii="Verdana" w:eastAsia="Century Gothic" w:hAnsi="Verdana" w:cs="Century Gothic"/>
          <w:b/>
          <w:bCs/>
        </w:rPr>
      </w:pPr>
    </w:p>
    <w:p w14:paraId="0EA5D40A" w14:textId="77777777" w:rsidR="00835159" w:rsidRPr="0091091D" w:rsidRDefault="00835159" w:rsidP="00835159">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0AC43983" w14:textId="77777777" w:rsidR="00835159" w:rsidRDefault="00835159" w:rsidP="00835159">
      <w:pPr>
        <w:widowControl w:val="0"/>
        <w:autoSpaceDE w:val="0"/>
        <w:autoSpaceDN w:val="0"/>
        <w:spacing w:after="0" w:line="240" w:lineRule="auto"/>
        <w:jc w:val="both"/>
        <w:rPr>
          <w:rStyle w:val="normaltextrun"/>
          <w:rFonts w:ascii="Verdana" w:hAnsi="Verdana" w:cs="Arial"/>
          <w:shd w:val="clear" w:color="auto" w:fill="FFFFFF"/>
          <w:lang w:val="es-ES"/>
        </w:rPr>
      </w:pPr>
    </w:p>
    <w:p w14:paraId="24DEFAB5" w14:textId="77777777" w:rsidR="00835159" w:rsidRPr="00A54323" w:rsidRDefault="00835159" w:rsidP="00835159">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w:t>
      </w:r>
      <w:r w:rsidRPr="001450CA">
        <w:rPr>
          <w:rStyle w:val="normaltextrun"/>
          <w:rFonts w:ascii="Verdana" w:hAnsi="Verdana" w:cs="Arial"/>
          <w:shd w:val="clear" w:color="auto" w:fill="FFFFFF"/>
          <w:lang w:val="es-ES"/>
        </w:rPr>
        <w:t xml:space="preserve"> entre otros.</w:t>
      </w:r>
      <w:r w:rsidRPr="001450CA">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4" w:history="1">
        <w:r w:rsidRPr="00104DE4">
          <w:rPr>
            <w:rFonts w:ascii="Verdana" w:hAnsi="Verdana" w:cs="Arial"/>
            <w:color w:val="0563C1" w:themeColor="hyperlink"/>
            <w:u w:val="single"/>
            <w:shd w:val="clear" w:color="auto" w:fill="FFFFFF"/>
          </w:rPr>
          <w:t>https://relatoria.colombiacompra.gov.co/busqueda/conceptos</w:t>
        </w:r>
      </w:hyperlink>
      <w:r w:rsidRPr="00104DE4">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1944BA5D" w14:textId="77777777" w:rsidR="00835159" w:rsidRDefault="00835159" w:rsidP="00835159">
      <w:pPr>
        <w:widowControl w:val="0"/>
        <w:autoSpaceDE w:val="0"/>
        <w:autoSpaceDN w:val="0"/>
        <w:spacing w:after="0" w:line="240" w:lineRule="auto"/>
        <w:jc w:val="both"/>
        <w:rPr>
          <w:rFonts w:ascii="Verdana" w:hAnsi="Verdana"/>
          <w:lang w:val="es-ES"/>
        </w:rPr>
      </w:pPr>
    </w:p>
    <w:p w14:paraId="7CAE35A2" w14:textId="77777777" w:rsidR="00835159" w:rsidRPr="009A385A" w:rsidRDefault="00835159" w:rsidP="00835159">
      <w:pPr>
        <w:spacing w:after="12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424C7C5E" w14:textId="77777777" w:rsidR="00835159" w:rsidRDefault="00835159" w:rsidP="00835159">
      <w:pPr>
        <w:spacing w:after="12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0B4BE703" w14:textId="77777777" w:rsidR="00835159" w:rsidRDefault="00835159" w:rsidP="00835159">
      <w:pPr>
        <w:spacing w:after="12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9EA0ECA" w14:textId="77777777" w:rsidR="00835159" w:rsidRPr="0043234D" w:rsidRDefault="00835159" w:rsidP="00835159">
      <w:pPr>
        <w:widowControl w:val="0"/>
        <w:autoSpaceDE w:val="0"/>
        <w:autoSpaceDN w:val="0"/>
        <w:spacing w:after="12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23465E22" w14:textId="77777777" w:rsidR="00835159" w:rsidRPr="00116940" w:rsidRDefault="00835159" w:rsidP="00835159">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D9616D7" w14:textId="77777777" w:rsidR="00835159" w:rsidRPr="00116940" w:rsidRDefault="00835159" w:rsidP="00835159">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1F723CC" w14:textId="77777777" w:rsidR="00835159" w:rsidRPr="00116940" w:rsidRDefault="00835159" w:rsidP="0083515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61254650" w14:textId="77777777" w:rsidR="00835159" w:rsidRPr="00116940" w:rsidRDefault="00835159" w:rsidP="0083515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6E0758E8" w14:textId="77777777" w:rsidR="00835159" w:rsidRPr="00116940" w:rsidRDefault="00835159" w:rsidP="00835159">
      <w:pPr>
        <w:spacing w:after="0" w:line="240" w:lineRule="auto"/>
        <w:ind w:left="720"/>
        <w:jc w:val="both"/>
        <w:rPr>
          <w:rFonts w:ascii="Verdana" w:hAnsi="Verdana"/>
        </w:rPr>
      </w:pPr>
    </w:p>
    <w:p w14:paraId="2AEAA110" w14:textId="77777777" w:rsidR="00835159" w:rsidRDefault="00835159" w:rsidP="00A75194">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0631A221" w14:textId="77777777" w:rsidR="00835159" w:rsidRPr="00116940" w:rsidRDefault="00835159" w:rsidP="00835159">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925921F" w14:textId="77777777" w:rsidR="00835159" w:rsidRPr="00116940" w:rsidRDefault="00835159" w:rsidP="00835159">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16389B3" w14:textId="77777777" w:rsidR="00835159" w:rsidRPr="00116940" w:rsidRDefault="00835159" w:rsidP="00835159">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2A67B16" w14:textId="77777777" w:rsidR="00835159" w:rsidRPr="00116940" w:rsidRDefault="00835159" w:rsidP="00835159">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7CCB391" w14:textId="77777777" w:rsidR="00835159" w:rsidRDefault="00835159" w:rsidP="00835159">
      <w:pPr>
        <w:spacing w:after="0" w:line="276" w:lineRule="auto"/>
        <w:jc w:val="both"/>
        <w:rPr>
          <w:rFonts w:ascii="Verdana" w:hAnsi="Verdana"/>
          <w:lang w:val="es-MX"/>
        </w:rPr>
      </w:pPr>
    </w:p>
    <w:p w14:paraId="709441A8" w14:textId="6F4873CB" w:rsidR="00835159" w:rsidRPr="008A62D2" w:rsidRDefault="00835159" w:rsidP="008A62D2">
      <w:pPr>
        <w:spacing w:after="0" w:line="276" w:lineRule="auto"/>
        <w:jc w:val="both"/>
        <w:rPr>
          <w:rFonts w:ascii="Verdana" w:hAnsi="Verdana"/>
          <w:lang w:val="es-MX"/>
        </w:rPr>
      </w:pPr>
      <w:r w:rsidRPr="00E02524">
        <w:rPr>
          <w:rFonts w:ascii="Verdana" w:hAnsi="Verdana"/>
          <w:lang w:val="es-MX"/>
        </w:rPr>
        <w:t>Cordialmente,</w:t>
      </w:r>
    </w:p>
    <w:p w14:paraId="02A7B1BC" w14:textId="33D210E8" w:rsidR="00835159" w:rsidRDefault="008A62D2" w:rsidP="00835159">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1CDF691A" wp14:editId="5FA59B6C">
            <wp:extent cx="2782413" cy="1310945"/>
            <wp:effectExtent l="0" t="0" r="0" b="381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2802326" cy="1320327"/>
                    </a:xfrm>
                    <a:prstGeom prst="rect">
                      <a:avLst/>
                    </a:prstGeom>
                  </pic:spPr>
                </pic:pic>
              </a:graphicData>
            </a:graphic>
          </wp:inline>
        </w:drawing>
      </w:r>
    </w:p>
    <w:p w14:paraId="765A3BC1" w14:textId="77777777" w:rsidR="00835159" w:rsidRDefault="00835159" w:rsidP="00835159">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35159" w:rsidRPr="005644FE" w14:paraId="6E190E56" w14:textId="77777777" w:rsidTr="002C0735">
        <w:trPr>
          <w:trHeight w:val="288"/>
        </w:trPr>
        <w:tc>
          <w:tcPr>
            <w:tcW w:w="893" w:type="dxa"/>
            <w:vAlign w:val="center"/>
            <w:hideMark/>
          </w:tcPr>
          <w:p w14:paraId="7EB35FBC" w14:textId="77777777" w:rsidR="00835159" w:rsidRPr="005644FE" w:rsidRDefault="00835159" w:rsidP="002C0735">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26CB38C" w14:textId="77777777" w:rsidR="00835159" w:rsidRPr="005644FE" w:rsidRDefault="00835159" w:rsidP="002C0735">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F30CC43" w14:textId="77777777" w:rsidR="00835159" w:rsidRPr="005644FE" w:rsidRDefault="00835159" w:rsidP="002C0735">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35159" w:rsidRPr="005644FE" w14:paraId="519560E2" w14:textId="77777777" w:rsidTr="002C0735">
        <w:trPr>
          <w:trHeight w:val="330"/>
        </w:trPr>
        <w:tc>
          <w:tcPr>
            <w:tcW w:w="893" w:type="dxa"/>
            <w:vAlign w:val="center"/>
            <w:hideMark/>
          </w:tcPr>
          <w:p w14:paraId="5247FDF0" w14:textId="77777777" w:rsidR="00835159" w:rsidRPr="005644FE" w:rsidRDefault="00835159" w:rsidP="002C0735">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EE5D467" w14:textId="77777777" w:rsidR="00835159" w:rsidRPr="0043234D" w:rsidRDefault="00835159" w:rsidP="002C0735">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 xml:space="preserve">Juan David Cárdenas </w:t>
            </w:r>
          </w:p>
          <w:p w14:paraId="421242B1" w14:textId="77777777" w:rsidR="00835159" w:rsidRPr="005644FE" w:rsidRDefault="00835159" w:rsidP="002C0735">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35159" w:rsidRPr="005644FE" w14:paraId="5D93194C" w14:textId="77777777" w:rsidTr="002C0735">
        <w:trPr>
          <w:trHeight w:val="300"/>
        </w:trPr>
        <w:tc>
          <w:tcPr>
            <w:tcW w:w="893" w:type="dxa"/>
            <w:vAlign w:val="center"/>
          </w:tcPr>
          <w:p w14:paraId="6AB29D1C" w14:textId="77777777" w:rsidR="00835159" w:rsidRPr="005644FE" w:rsidRDefault="00835159" w:rsidP="002C0735">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142214C" w14:textId="77777777" w:rsidR="00835159" w:rsidRPr="005644FE" w:rsidRDefault="00835159" w:rsidP="002C0735">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4104508D" w14:textId="77777777" w:rsidR="00835159" w:rsidRPr="005644FE" w:rsidRDefault="00835159" w:rsidP="002C0735">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60B71200" w:rsidR="00127233" w:rsidRPr="00DA25FC" w:rsidRDefault="00127233" w:rsidP="00DA25FC"/>
    <w:sectPr w:rsidR="00127233" w:rsidRPr="00DA25FC"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D66DD" w14:textId="77777777" w:rsidR="002F528C" w:rsidRDefault="002F528C" w:rsidP="004A1847">
      <w:pPr>
        <w:spacing w:after="0" w:line="240" w:lineRule="auto"/>
      </w:pPr>
      <w:r>
        <w:separator/>
      </w:r>
    </w:p>
  </w:endnote>
  <w:endnote w:type="continuationSeparator" w:id="0">
    <w:p w14:paraId="3F077A6E" w14:textId="77777777" w:rsidR="002F528C" w:rsidRDefault="002F528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AF7FD" w14:textId="77777777" w:rsidR="002F528C" w:rsidRDefault="002F528C" w:rsidP="004A1847">
      <w:pPr>
        <w:spacing w:after="0" w:line="240" w:lineRule="auto"/>
      </w:pPr>
      <w:r>
        <w:separator/>
      </w:r>
    </w:p>
  </w:footnote>
  <w:footnote w:type="continuationSeparator" w:id="0">
    <w:p w14:paraId="70A84BAA" w14:textId="77777777" w:rsidR="002F528C" w:rsidRDefault="002F528C" w:rsidP="004A1847">
      <w:pPr>
        <w:spacing w:after="0" w:line="240" w:lineRule="auto"/>
      </w:pPr>
      <w:r>
        <w:continuationSeparator/>
      </w:r>
    </w:p>
  </w:footnote>
  <w:footnote w:id="1">
    <w:p w14:paraId="242F0A5C"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BAD347A" w14:textId="77777777" w:rsidR="00835159" w:rsidRPr="00435A6A" w:rsidRDefault="00835159" w:rsidP="00835159">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EC309FA" w14:textId="77777777" w:rsidR="00835159" w:rsidRPr="00435A6A" w:rsidRDefault="00835159" w:rsidP="00835159">
      <w:pPr>
        <w:pStyle w:val="Textonotapie"/>
        <w:ind w:firstLine="709"/>
        <w:jc w:val="both"/>
        <w:rPr>
          <w:rFonts w:ascii="Verdana" w:hAnsi="Verdana" w:cs="Arial"/>
          <w:sz w:val="14"/>
          <w:szCs w:val="14"/>
        </w:rPr>
      </w:pPr>
    </w:p>
  </w:footnote>
  <w:footnote w:id="2">
    <w:p w14:paraId="1B62BDF9"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361EC091" w14:textId="77777777" w:rsidR="00835159" w:rsidRPr="00435A6A" w:rsidRDefault="00835159" w:rsidP="00835159">
      <w:pPr>
        <w:pStyle w:val="Textonotapie"/>
        <w:ind w:firstLine="709"/>
        <w:jc w:val="both"/>
        <w:rPr>
          <w:rFonts w:ascii="Verdana" w:hAnsi="Verdana" w:cs="Arial"/>
          <w:sz w:val="14"/>
          <w:szCs w:val="14"/>
        </w:rPr>
      </w:pPr>
    </w:p>
  </w:footnote>
  <w:footnote w:id="3">
    <w:p w14:paraId="54CE3C9D" w14:textId="77777777" w:rsidR="00835159" w:rsidRPr="00435A6A" w:rsidRDefault="00835159" w:rsidP="00835159">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06F826E2" w14:textId="77777777" w:rsidR="00835159" w:rsidRPr="00435A6A" w:rsidRDefault="00835159" w:rsidP="00835159">
      <w:pPr>
        <w:pStyle w:val="Textonotapie"/>
        <w:tabs>
          <w:tab w:val="left" w:pos="8145"/>
        </w:tabs>
        <w:ind w:firstLine="709"/>
        <w:jc w:val="both"/>
        <w:rPr>
          <w:rFonts w:ascii="Verdana" w:hAnsi="Verdana" w:cs="Arial"/>
          <w:sz w:val="14"/>
          <w:szCs w:val="14"/>
          <w:lang w:val="pt-PT"/>
        </w:rPr>
      </w:pPr>
    </w:p>
  </w:footnote>
  <w:footnote w:id="4">
    <w:p w14:paraId="78F86964" w14:textId="77777777" w:rsidR="00835159" w:rsidRPr="00435A6A" w:rsidRDefault="00835159" w:rsidP="00835159">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CF0117E" w14:textId="77777777" w:rsidR="00835159" w:rsidRPr="00435A6A" w:rsidRDefault="00835159" w:rsidP="00835159">
      <w:pPr>
        <w:pStyle w:val="Textonotapie"/>
        <w:ind w:firstLine="709"/>
        <w:jc w:val="both"/>
        <w:rPr>
          <w:rFonts w:ascii="Verdana" w:hAnsi="Verdana" w:cs="Arial"/>
          <w:sz w:val="14"/>
          <w:szCs w:val="14"/>
          <w:lang w:val="pt-PT"/>
        </w:rPr>
      </w:pPr>
    </w:p>
  </w:footnote>
  <w:footnote w:id="5">
    <w:p w14:paraId="50DC0BD4" w14:textId="77777777" w:rsidR="00835159" w:rsidRPr="00435A6A" w:rsidRDefault="00835159" w:rsidP="00835159">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24BEA400" w14:textId="77777777" w:rsidR="00835159" w:rsidRPr="00435A6A" w:rsidRDefault="00835159" w:rsidP="00835159">
      <w:pPr>
        <w:pStyle w:val="Textonotapie"/>
        <w:ind w:firstLine="709"/>
        <w:jc w:val="both"/>
        <w:rPr>
          <w:rFonts w:ascii="Verdana" w:hAnsi="Verdana" w:cs="Arial"/>
          <w:sz w:val="14"/>
          <w:szCs w:val="14"/>
          <w:lang w:val="es-CO"/>
        </w:rPr>
      </w:pPr>
    </w:p>
  </w:footnote>
  <w:footnote w:id="6">
    <w:p w14:paraId="40A661A0"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49FC17DB" w14:textId="77777777" w:rsidR="00835159" w:rsidRPr="00435A6A" w:rsidRDefault="00835159" w:rsidP="00835159">
      <w:pPr>
        <w:pStyle w:val="Textonotapie"/>
        <w:ind w:firstLine="709"/>
        <w:jc w:val="both"/>
        <w:rPr>
          <w:rFonts w:ascii="Verdana" w:hAnsi="Verdana" w:cs="Arial"/>
          <w:sz w:val="14"/>
          <w:szCs w:val="14"/>
        </w:rPr>
      </w:pPr>
    </w:p>
  </w:footnote>
  <w:footnote w:id="7">
    <w:p w14:paraId="672C1981" w14:textId="77777777" w:rsidR="00835159" w:rsidRPr="00435A6A" w:rsidRDefault="00835159" w:rsidP="00835159">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1DB47C0" w14:textId="77777777" w:rsidR="00835159" w:rsidRPr="00435A6A" w:rsidRDefault="00835159" w:rsidP="00835159">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45C5B13" w14:textId="77777777" w:rsidR="00835159" w:rsidRPr="00435A6A" w:rsidRDefault="00835159" w:rsidP="00835159">
      <w:pPr>
        <w:spacing w:after="0" w:line="240" w:lineRule="auto"/>
        <w:ind w:firstLine="709"/>
        <w:jc w:val="both"/>
        <w:rPr>
          <w:rFonts w:ascii="Verdana" w:eastAsia="Times New Roman" w:hAnsi="Verdana" w:cs="Arial"/>
          <w:sz w:val="14"/>
          <w:szCs w:val="14"/>
        </w:rPr>
      </w:pPr>
    </w:p>
  </w:footnote>
  <w:footnote w:id="8">
    <w:p w14:paraId="161EEF4D" w14:textId="77777777" w:rsidR="00835159" w:rsidRPr="00435A6A" w:rsidRDefault="00835159" w:rsidP="00835159">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3BCF1924" w14:textId="77777777" w:rsidR="00835159" w:rsidRPr="00435A6A" w:rsidRDefault="00835159" w:rsidP="00835159">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13044E73" w14:textId="77777777" w:rsidR="00835159" w:rsidRPr="00435A6A" w:rsidRDefault="00835159" w:rsidP="00835159">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2742597C" w14:textId="77777777" w:rsidR="00835159" w:rsidRPr="00435A6A" w:rsidRDefault="00835159" w:rsidP="00835159">
      <w:pPr>
        <w:pStyle w:val="NormalWeb"/>
        <w:spacing w:before="0" w:beforeAutospacing="0" w:after="0" w:afterAutospacing="0"/>
        <w:ind w:firstLine="709"/>
        <w:jc w:val="both"/>
        <w:rPr>
          <w:rFonts w:ascii="Verdana" w:hAnsi="Verdana" w:cs="Arial"/>
          <w:sz w:val="14"/>
          <w:szCs w:val="14"/>
          <w:lang w:val="es-MX"/>
        </w:rPr>
      </w:pPr>
    </w:p>
  </w:footnote>
  <w:footnote w:id="9">
    <w:p w14:paraId="376FBD5E" w14:textId="77777777" w:rsidR="00835159" w:rsidRPr="00AA5D69" w:rsidRDefault="00835159" w:rsidP="00835159">
      <w:pPr>
        <w:pStyle w:val="Textonotapie"/>
        <w:ind w:firstLine="708"/>
        <w:jc w:val="both"/>
        <w:rPr>
          <w:rFonts w:ascii="Verdana" w:hAnsi="Verdana" w:cs="Arial"/>
          <w:sz w:val="14"/>
          <w:szCs w:val="14"/>
        </w:rPr>
      </w:pPr>
      <w:r w:rsidRPr="00AA5D69">
        <w:rPr>
          <w:rStyle w:val="Refdenotaalpie"/>
          <w:rFonts w:ascii="Verdana" w:hAnsi="Verdana" w:cs="Arial"/>
          <w:sz w:val="14"/>
          <w:szCs w:val="14"/>
        </w:rPr>
        <w:footnoteRef/>
      </w:r>
      <w:r w:rsidRPr="00AA5D69">
        <w:rPr>
          <w:rFonts w:ascii="Verdana" w:hAnsi="Verdana" w:cs="Arial"/>
          <w:sz w:val="14"/>
          <w:szCs w:val="14"/>
        </w:rPr>
        <w:t xml:space="preserve"> Colombia Compra Eficiente. Circular Externa Única. Numeral 16.5. </w:t>
      </w:r>
    </w:p>
  </w:footnote>
  <w:footnote w:id="10">
    <w:p w14:paraId="54C09863" w14:textId="77777777" w:rsidR="00835159" w:rsidRPr="00435A6A" w:rsidRDefault="00835159" w:rsidP="00835159">
      <w:pPr>
        <w:tabs>
          <w:tab w:val="left" w:pos="2127"/>
        </w:tabs>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7BA2F49D" w14:textId="77777777" w:rsidR="00835159" w:rsidRPr="00435A6A" w:rsidRDefault="00835159" w:rsidP="00835159">
      <w:pPr>
        <w:spacing w:after="0" w:line="240" w:lineRule="auto"/>
        <w:ind w:left="100" w:right="244" w:firstLine="709"/>
        <w:jc w:val="both"/>
        <w:rPr>
          <w:rFonts w:ascii="Verdana" w:hAnsi="Verdana" w:cs="Arial"/>
          <w:sz w:val="14"/>
          <w:szCs w:val="14"/>
          <w:lang w:val="es-ES"/>
        </w:rPr>
      </w:pPr>
    </w:p>
  </w:footnote>
  <w:footnote w:id="11">
    <w:p w14:paraId="358F2565"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4F9A5EFE" w14:textId="77777777" w:rsidR="00835159" w:rsidRPr="00435A6A" w:rsidRDefault="00835159" w:rsidP="00835159">
      <w:pPr>
        <w:pStyle w:val="Textonotapie"/>
        <w:ind w:firstLine="709"/>
        <w:jc w:val="both"/>
        <w:rPr>
          <w:rFonts w:ascii="Verdana" w:hAnsi="Verdana" w:cs="Arial"/>
          <w:sz w:val="14"/>
          <w:szCs w:val="14"/>
        </w:rPr>
      </w:pPr>
    </w:p>
  </w:footnote>
  <w:footnote w:id="12">
    <w:p w14:paraId="703B252A"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280DB5DE" w14:textId="77777777" w:rsidR="00835159" w:rsidRPr="00435A6A" w:rsidRDefault="00835159" w:rsidP="00835159">
      <w:pPr>
        <w:pStyle w:val="Textonotapie"/>
        <w:ind w:firstLine="709"/>
        <w:jc w:val="both"/>
        <w:rPr>
          <w:rFonts w:ascii="Verdana" w:hAnsi="Verdana" w:cs="Arial"/>
          <w:sz w:val="14"/>
          <w:szCs w:val="14"/>
        </w:rPr>
      </w:pPr>
    </w:p>
  </w:footnote>
  <w:footnote w:id="13">
    <w:p w14:paraId="3106D7FF"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6E991D03" w14:textId="77777777" w:rsidR="00835159" w:rsidRPr="00435A6A" w:rsidRDefault="00835159" w:rsidP="00835159">
      <w:pPr>
        <w:pStyle w:val="Textonotapie"/>
        <w:ind w:firstLine="709"/>
        <w:jc w:val="both"/>
        <w:rPr>
          <w:rFonts w:ascii="Verdana" w:hAnsi="Verdana" w:cs="Arial"/>
          <w:sz w:val="14"/>
          <w:szCs w:val="14"/>
        </w:rPr>
      </w:pPr>
    </w:p>
  </w:footnote>
  <w:footnote w:id="14">
    <w:p w14:paraId="02FAF1F5" w14:textId="77777777" w:rsidR="00835159" w:rsidRPr="00435A6A" w:rsidRDefault="00835159" w:rsidP="0083515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7020ECD6" w14:textId="77777777" w:rsidR="00835159" w:rsidRPr="00435A6A" w:rsidRDefault="00835159" w:rsidP="00835159">
      <w:pPr>
        <w:pStyle w:val="Textonotapie"/>
        <w:ind w:firstLine="709"/>
        <w:rPr>
          <w:rFonts w:ascii="Verdana" w:hAnsi="Verdana" w:cs="Arial"/>
          <w:sz w:val="14"/>
          <w:szCs w:val="14"/>
          <w:lang w:val="es-ES"/>
        </w:rPr>
      </w:pPr>
    </w:p>
  </w:footnote>
  <w:footnote w:id="15">
    <w:p w14:paraId="3A2ACDB9" w14:textId="77777777" w:rsidR="00835159" w:rsidRDefault="00835159" w:rsidP="0083515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1723060E" w14:textId="77777777" w:rsidR="00835159" w:rsidRPr="00435A6A" w:rsidRDefault="00835159" w:rsidP="00835159">
      <w:pPr>
        <w:pStyle w:val="Textonotapie"/>
        <w:ind w:firstLine="709"/>
        <w:rPr>
          <w:rFonts w:ascii="Verdana" w:hAnsi="Verdana" w:cs="Arial"/>
          <w:sz w:val="14"/>
          <w:szCs w:val="14"/>
          <w:lang w:val="es-ES"/>
        </w:rPr>
      </w:pPr>
    </w:p>
  </w:footnote>
  <w:footnote w:id="16">
    <w:p w14:paraId="35AC0461" w14:textId="77777777" w:rsidR="00835159" w:rsidRPr="00435A6A" w:rsidRDefault="00835159" w:rsidP="0083515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2330C70B" w14:textId="77777777" w:rsidR="00835159" w:rsidRPr="00435A6A" w:rsidRDefault="00835159" w:rsidP="00835159">
      <w:pPr>
        <w:pStyle w:val="Textonotapie"/>
        <w:ind w:firstLine="709"/>
        <w:rPr>
          <w:rFonts w:ascii="Verdana" w:hAnsi="Verdana" w:cs="Arial"/>
          <w:sz w:val="14"/>
          <w:szCs w:val="14"/>
          <w:lang w:val="es-ES"/>
        </w:rPr>
      </w:pPr>
    </w:p>
  </w:footnote>
  <w:footnote w:id="17">
    <w:p w14:paraId="2150C79E" w14:textId="77777777" w:rsidR="00835159" w:rsidRPr="00435A6A" w:rsidRDefault="00835159" w:rsidP="00835159">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3306AAFA" w14:textId="77777777" w:rsidR="00835159" w:rsidRPr="00435A6A" w:rsidRDefault="00835159" w:rsidP="00835159">
      <w:pPr>
        <w:shd w:val="clear" w:color="auto" w:fill="FFFFFF"/>
        <w:spacing w:after="0" w:line="240" w:lineRule="auto"/>
        <w:ind w:firstLine="709"/>
        <w:jc w:val="both"/>
        <w:rPr>
          <w:rFonts w:ascii="Verdana" w:hAnsi="Verdana" w:cs="Arial"/>
          <w:sz w:val="14"/>
          <w:szCs w:val="14"/>
          <w:lang w:val="es-ES"/>
        </w:rPr>
      </w:pPr>
    </w:p>
  </w:footnote>
  <w:footnote w:id="18">
    <w:p w14:paraId="21DA039A" w14:textId="77777777" w:rsidR="00835159" w:rsidRPr="00435A6A" w:rsidRDefault="00835159" w:rsidP="0083515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43C8E910" w14:textId="77777777" w:rsidR="00835159" w:rsidRPr="00435A6A" w:rsidRDefault="00835159" w:rsidP="00835159">
      <w:pPr>
        <w:pStyle w:val="Textonotapie"/>
        <w:ind w:firstLine="709"/>
        <w:jc w:val="both"/>
        <w:rPr>
          <w:rFonts w:ascii="Verdana" w:hAnsi="Verdana" w:cs="Arial"/>
          <w:sz w:val="14"/>
          <w:szCs w:val="14"/>
        </w:rPr>
      </w:pPr>
    </w:p>
  </w:footnote>
  <w:footnote w:id="19">
    <w:p w14:paraId="0DA1D48C" w14:textId="77777777" w:rsidR="00835159" w:rsidRPr="00AD17FF" w:rsidRDefault="00835159" w:rsidP="00835159">
      <w:pPr>
        <w:pStyle w:val="Textonotapie"/>
        <w:ind w:firstLine="709"/>
        <w:rPr>
          <w:rFonts w:ascii="Verdana" w:hAnsi="Verdana"/>
          <w:sz w:val="14"/>
          <w:szCs w:val="14"/>
          <w:lang w:val="es-ES"/>
        </w:rPr>
      </w:pPr>
      <w:r w:rsidRPr="00AD17FF">
        <w:rPr>
          <w:rStyle w:val="Refdenotaalpie"/>
          <w:rFonts w:ascii="Verdana" w:hAnsi="Verdana"/>
          <w:sz w:val="14"/>
          <w:szCs w:val="14"/>
        </w:rPr>
        <w:footnoteRef/>
      </w:r>
      <w:r w:rsidRPr="00AD17FF">
        <w:rPr>
          <w:rFonts w:ascii="Verdana" w:hAnsi="Verdana"/>
          <w:sz w:val="14"/>
          <w:szCs w:val="14"/>
        </w:rPr>
        <w:t xml:space="preserve"> </w:t>
      </w:r>
      <w:r w:rsidRPr="00AD17FF">
        <w:rPr>
          <w:rFonts w:ascii="Verdana" w:hAnsi="Verdana"/>
          <w:sz w:val="14"/>
          <w:szCs w:val="14"/>
          <w:lang w:val="es-ES"/>
        </w:rPr>
        <w:t xml:space="preserve">Agencia Nacional de Contratación Pública. Circular Externa 006 del 25 de septiembre de 2025. Disponible en </w:t>
      </w:r>
      <w:hyperlink r:id="rId1" w:history="1">
        <w:r w:rsidRPr="00AD17FF">
          <w:rPr>
            <w:rStyle w:val="Hipervnculo"/>
            <w:rFonts w:ascii="Verdana" w:hAnsi="Verdana"/>
            <w:sz w:val="14"/>
            <w:szCs w:val="14"/>
            <w:lang w:val="es-CO"/>
          </w:rPr>
          <w:t>006-de-2025-Circular-Externa-L996-ajustado-comentarios-BM-BID-Rev-ARSC-V3.d-1.pdf</w:t>
        </w:r>
      </w:hyperlink>
    </w:p>
    <w:p w14:paraId="1463A826" w14:textId="77777777" w:rsidR="00835159" w:rsidRPr="00AD17FF" w:rsidRDefault="00835159" w:rsidP="00835159">
      <w:pPr>
        <w:pStyle w:val="Textonotapie"/>
        <w:rPr>
          <w:rFonts w:ascii="Verdana" w:hAnsi="Verdana"/>
          <w:sz w:val="14"/>
          <w:szCs w:val="14"/>
          <w:lang w:val="es-ES"/>
        </w:rPr>
      </w:pPr>
    </w:p>
  </w:footnote>
  <w:footnote w:id="20">
    <w:p w14:paraId="4E367080" w14:textId="77777777" w:rsidR="00835159" w:rsidRPr="00435A6A" w:rsidRDefault="00835159" w:rsidP="00835159">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986CF45" w14:textId="77777777" w:rsidR="00835159" w:rsidRPr="00435A6A" w:rsidRDefault="00835159" w:rsidP="00835159">
      <w:pPr>
        <w:spacing w:after="0" w:line="240" w:lineRule="auto"/>
        <w:ind w:firstLine="709"/>
        <w:jc w:val="both"/>
        <w:rPr>
          <w:rFonts w:ascii="Verdana" w:hAnsi="Verdana" w:cs="Arial"/>
          <w:color w:val="000000" w:themeColor="text1"/>
          <w:sz w:val="14"/>
          <w:szCs w:val="14"/>
        </w:rPr>
      </w:pPr>
    </w:p>
  </w:footnote>
  <w:footnote w:id="21">
    <w:p w14:paraId="63CA4BB4" w14:textId="77777777" w:rsidR="00835159" w:rsidRPr="00435A6A" w:rsidRDefault="00835159" w:rsidP="00835159">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62C716B9" w14:textId="77777777" w:rsidR="00835159" w:rsidRPr="00435A6A" w:rsidRDefault="00835159" w:rsidP="00835159">
      <w:pPr>
        <w:pStyle w:val="Textonotapie"/>
        <w:ind w:firstLine="709"/>
        <w:jc w:val="both"/>
        <w:rPr>
          <w:rFonts w:ascii="Verdana" w:hAnsi="Verdana" w:cs="Arial"/>
          <w:color w:val="000000" w:themeColor="text1"/>
          <w:sz w:val="14"/>
          <w:szCs w:val="14"/>
        </w:rPr>
      </w:pPr>
    </w:p>
  </w:footnote>
  <w:footnote w:id="22">
    <w:p w14:paraId="0ABFAB59" w14:textId="77777777" w:rsidR="00835159" w:rsidRDefault="00835159" w:rsidP="00835159">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761D3DA3" w14:textId="77777777" w:rsidR="00835159" w:rsidRPr="00435A6A" w:rsidRDefault="00835159" w:rsidP="00835159">
      <w:pPr>
        <w:spacing w:after="0" w:line="240" w:lineRule="auto"/>
        <w:ind w:firstLine="709"/>
        <w:jc w:val="both"/>
        <w:rPr>
          <w:rFonts w:ascii="Verdana" w:hAnsi="Verdana" w:cs="Arial"/>
          <w:color w:val="000000" w:themeColor="text1"/>
          <w:sz w:val="14"/>
          <w:szCs w:val="14"/>
        </w:rPr>
      </w:pPr>
    </w:p>
  </w:footnote>
  <w:footnote w:id="23">
    <w:p w14:paraId="5AD27AEB" w14:textId="77777777" w:rsidR="00835159" w:rsidRPr="00435A6A" w:rsidRDefault="00835159" w:rsidP="00835159">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57C26801" w14:textId="77777777" w:rsidR="00835159" w:rsidRPr="003A04BF" w:rsidRDefault="00835159" w:rsidP="00835159">
      <w:pPr>
        <w:pStyle w:val="Textonotapie"/>
        <w:ind w:firstLine="709"/>
        <w:rPr>
          <w:rFonts w:ascii="Verdana" w:hAnsi="Verdana" w:cs="Arial"/>
          <w:color w:val="000000" w:themeColor="text1"/>
          <w:sz w:val="14"/>
          <w:szCs w:val="14"/>
        </w:rPr>
      </w:pPr>
    </w:p>
  </w:footnote>
  <w:footnote w:id="24">
    <w:p w14:paraId="581CD803" w14:textId="77777777" w:rsidR="00835159" w:rsidRDefault="00835159" w:rsidP="00835159">
      <w:pPr>
        <w:pStyle w:val="Textonotapie"/>
        <w:ind w:firstLine="709"/>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6597C946" w14:textId="77777777" w:rsidR="00835159" w:rsidRPr="00FB5770" w:rsidRDefault="00835159" w:rsidP="00835159">
      <w:pPr>
        <w:pStyle w:val="Textonotapie"/>
        <w:ind w:firstLine="709"/>
        <w:jc w:val="both"/>
        <w:rPr>
          <w:rFonts w:ascii="Verdana" w:hAnsi="Verdana" w:cs="Arial"/>
          <w:sz w:val="14"/>
          <w:szCs w:val="14"/>
        </w:rPr>
      </w:pPr>
    </w:p>
  </w:footnote>
  <w:footnote w:id="25">
    <w:p w14:paraId="0B1168A3" w14:textId="77777777" w:rsidR="00835159" w:rsidRDefault="00835159" w:rsidP="00835159">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Consejo de Estado. Sala de Consulta y Servicio Civil. Concepto del 18 de febrero 2010. Rad. 11001-03-06-000-2010-00006-00 (1985). C.P. Enrique José Arboleda Perdomo.</w:t>
      </w:r>
    </w:p>
    <w:p w14:paraId="35E7DF67" w14:textId="77777777" w:rsidR="00835159" w:rsidRPr="00FB5770" w:rsidRDefault="00835159" w:rsidP="00835159">
      <w:pPr>
        <w:pStyle w:val="Textonotapie"/>
        <w:ind w:firstLine="708"/>
        <w:jc w:val="both"/>
        <w:rPr>
          <w:rFonts w:ascii="Verdana" w:hAnsi="Verdana" w:cs="Arial"/>
          <w:sz w:val="14"/>
          <w:szCs w:val="14"/>
        </w:rPr>
      </w:pPr>
    </w:p>
  </w:footnote>
  <w:footnote w:id="26">
    <w:p w14:paraId="1B723003" w14:textId="77777777" w:rsidR="00835159" w:rsidRPr="00FB5770" w:rsidRDefault="00835159" w:rsidP="00835159">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Corte Constitucional. Sentencia C-1153 de 2005 M.P. Marco Gerardo Monroy Cabra. </w:t>
      </w:r>
    </w:p>
    <w:p w14:paraId="06A8A268" w14:textId="77777777" w:rsidR="00835159" w:rsidRPr="00FB5770" w:rsidRDefault="00835159" w:rsidP="00835159">
      <w:pPr>
        <w:pStyle w:val="Textonotapie"/>
        <w:ind w:firstLine="708"/>
        <w:jc w:val="both"/>
        <w:rPr>
          <w:rFonts w:ascii="Verdana" w:hAnsi="Verdana" w:cs="Arial"/>
          <w:sz w:val="14"/>
          <w:szCs w:val="14"/>
        </w:rPr>
      </w:pPr>
    </w:p>
  </w:footnote>
  <w:footnote w:id="27">
    <w:p w14:paraId="0E6B35EB" w14:textId="77777777" w:rsidR="00835159" w:rsidRDefault="00835159" w:rsidP="00835159">
      <w:pPr>
        <w:pStyle w:val="Textonotapie"/>
        <w:ind w:firstLine="709"/>
        <w:contextualSpacing/>
        <w:jc w:val="both"/>
        <w:rPr>
          <w:rFonts w:ascii="Verdana" w:hAnsi="Verdana" w:cs="Arial"/>
          <w:sz w:val="14"/>
          <w:szCs w:val="14"/>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cs="Arial"/>
          <w:sz w:val="14"/>
          <w:szCs w:val="14"/>
        </w:rPr>
        <w:t>Consejo de Estado. Sala de lo Contencioso Administrativo. Sección Tercera. Sentencia del 21 de febrero de 2025. Exp. 68.280. CP: José Roberto Sáchica Méndez.</w:t>
      </w:r>
    </w:p>
    <w:p w14:paraId="42002C72" w14:textId="77777777" w:rsidR="00835159" w:rsidRPr="009D0D83" w:rsidRDefault="00835159" w:rsidP="00835159">
      <w:pPr>
        <w:pStyle w:val="Textonotapie"/>
        <w:ind w:firstLine="709"/>
        <w:contextualSpacing/>
        <w:jc w:val="both"/>
        <w:rPr>
          <w:rFonts w:ascii="Verdana" w:hAnsi="Verdana" w:cs="Arial"/>
          <w:sz w:val="16"/>
          <w:szCs w:val="16"/>
        </w:rPr>
      </w:pPr>
    </w:p>
  </w:footnote>
  <w:footnote w:id="28">
    <w:p w14:paraId="1BB5F479" w14:textId="77777777" w:rsidR="00835159" w:rsidRPr="00FB5770" w:rsidRDefault="00835159" w:rsidP="0083515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sz w:val="14"/>
          <w:szCs w:val="14"/>
          <w:vertAlign w:val="superscript"/>
        </w:rPr>
        <w:t xml:space="preserve"> </w:t>
      </w:r>
      <w:r w:rsidRPr="00FB577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E707E61" w14:textId="77777777" w:rsidR="00835159" w:rsidRPr="00FB5770" w:rsidRDefault="00835159" w:rsidP="00835159">
      <w:pPr>
        <w:pStyle w:val="Textonotapie"/>
        <w:ind w:firstLine="709"/>
        <w:contextualSpacing/>
        <w:jc w:val="both"/>
        <w:rPr>
          <w:rFonts w:ascii="Verdana" w:hAnsi="Verdana" w:cs="Arial"/>
          <w:sz w:val="14"/>
          <w:szCs w:val="14"/>
        </w:rPr>
      </w:pPr>
    </w:p>
  </w:footnote>
  <w:footnote w:id="29">
    <w:p w14:paraId="2CAD2076" w14:textId="77777777" w:rsidR="00835159" w:rsidRPr="00FB5770" w:rsidRDefault="00835159" w:rsidP="0083515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08C324D0" w14:textId="77777777" w:rsidR="00835159" w:rsidRPr="00FB5770" w:rsidRDefault="00835159" w:rsidP="00835159">
      <w:pPr>
        <w:pStyle w:val="Textonotapie"/>
        <w:ind w:firstLine="709"/>
        <w:contextualSpacing/>
        <w:jc w:val="both"/>
        <w:rPr>
          <w:rFonts w:ascii="Verdana" w:hAnsi="Verdana" w:cs="Arial"/>
          <w:sz w:val="14"/>
          <w:szCs w:val="14"/>
        </w:rPr>
      </w:pPr>
    </w:p>
  </w:footnote>
  <w:footnote w:id="30">
    <w:p w14:paraId="41680027" w14:textId="77777777" w:rsidR="00835159" w:rsidRPr="00FB5770" w:rsidRDefault="00835159" w:rsidP="0083515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Código Civil: “Artículo 27. Cuando el sentido de la ley sea claro, no se desatenderá su tenor a pretexto de consultar su espíritu”.</w:t>
      </w:r>
    </w:p>
  </w:footnote>
  <w:footnote w:id="31">
    <w:p w14:paraId="4DDAA1AC" w14:textId="77777777" w:rsidR="00835159" w:rsidRPr="00FB5770" w:rsidRDefault="00835159" w:rsidP="00835159">
      <w:pPr>
        <w:pStyle w:val="Textonotapie"/>
        <w:ind w:firstLine="708"/>
        <w:jc w:val="both"/>
        <w:rPr>
          <w:rFonts w:ascii="Verdana" w:hAnsi="Verdana"/>
          <w:sz w:val="14"/>
          <w:szCs w:val="14"/>
          <w:lang w:val="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sz w:val="14"/>
          <w:szCs w:val="14"/>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5770">
        <w:rPr>
          <w:rFonts w:ascii="Verdana" w:hAnsi="Verdana"/>
          <w:i/>
          <w:iCs/>
          <w:sz w:val="14"/>
          <w:szCs w:val="14"/>
          <w:lang w:val="es-ES"/>
        </w:rPr>
        <w:t>Ubi lex non distinguit nec nos distinguere debemus</w:t>
      </w:r>
      <w:r w:rsidRPr="00FB5770">
        <w:rPr>
          <w:rFonts w:ascii="Verdana" w:hAnsi="Verdana"/>
          <w:sz w:val="14"/>
          <w:szCs w:val="14"/>
          <w:lang w:val="es-ES"/>
        </w:rPr>
        <w:t>, ‘donde la ley no distingue no puede el hombre distinguir’. ‘La extensión que deba dársele a la ley se determinará por su genuino sentido y según las reglas de interpretación precedentes’, dice el artículo 23.</w:t>
      </w:r>
    </w:p>
    <w:p w14:paraId="57792497" w14:textId="77777777" w:rsidR="00835159" w:rsidRDefault="00835159" w:rsidP="00835159">
      <w:pPr>
        <w:pStyle w:val="Textonotapie"/>
        <w:ind w:firstLine="708"/>
        <w:jc w:val="both"/>
        <w:rPr>
          <w:rFonts w:ascii="Verdana" w:hAnsi="Verdana"/>
          <w:sz w:val="14"/>
          <w:szCs w:val="14"/>
        </w:rPr>
      </w:pPr>
      <w:r w:rsidRPr="00FB5770">
        <w:rPr>
          <w:rFonts w:ascii="Verdana" w:hAnsi="Verdana"/>
          <w:sz w:val="14"/>
          <w:szCs w:val="14"/>
          <w:lang w:val="es-ES"/>
        </w:rPr>
        <w:t xml:space="preserve">En el derecho antiguo y en el derecho canónico se distinguían las leyes en favorables y odiosas, para ampliar o restringir su interpretación. </w:t>
      </w:r>
      <w:r w:rsidRPr="00FB5770">
        <w:rPr>
          <w:rFonts w:ascii="Verdana" w:hAnsi="Verdana"/>
          <w:i/>
          <w:iCs/>
          <w:sz w:val="14"/>
          <w:szCs w:val="14"/>
          <w:lang w:val="es-ES"/>
        </w:rPr>
        <w:t>Odia restringí et favores convenit ampliari</w:t>
      </w:r>
      <w:r w:rsidRPr="00FB5770">
        <w:rPr>
          <w:rFonts w:ascii="Verdana" w:hAnsi="Verdana"/>
          <w:sz w:val="14"/>
          <w:szCs w:val="14"/>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5770">
        <w:rPr>
          <w:rFonts w:ascii="Verdana" w:hAnsi="Verdana"/>
          <w:sz w:val="14"/>
          <w:szCs w:val="14"/>
        </w:rPr>
        <w:t>CLARO SOLAR, Luis. Explicaciones de derecho civil chileno y comparado. Volumen I. Tomo I. Santiago: Editorial Jurídica de Chile, 2013. p. 119. Énfasis dentro del texto).</w:t>
      </w:r>
    </w:p>
    <w:p w14:paraId="5D7D9E47" w14:textId="77777777" w:rsidR="00835159" w:rsidRPr="00FB5770" w:rsidRDefault="00835159" w:rsidP="00835159">
      <w:pPr>
        <w:pStyle w:val="Textonotapie"/>
        <w:ind w:firstLine="708"/>
        <w:jc w:val="both"/>
        <w:rPr>
          <w:rFonts w:ascii="Verdana" w:hAnsi="Verdana"/>
          <w:sz w:val="14"/>
          <w:szCs w:val="14"/>
          <w:lang w:val="es-CO"/>
        </w:rPr>
      </w:pPr>
    </w:p>
  </w:footnote>
  <w:footnote w:id="32">
    <w:p w14:paraId="372DF970" w14:textId="77777777" w:rsidR="00835159" w:rsidRPr="00FB5770" w:rsidRDefault="00835159" w:rsidP="00835159">
      <w:pPr>
        <w:spacing w:after="0" w:line="240" w:lineRule="auto"/>
        <w:ind w:firstLine="709"/>
        <w:jc w:val="both"/>
        <w:rPr>
          <w:rFonts w:ascii="Verdana" w:hAnsi="Verdana" w:cs="Arial"/>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Consejo de Estado. Sala de lo Contencioso Administrativo. Sección Tercera. Subsección B. Auto del 4 de octubre de 2024. Exp. 70.313. C.P: Fredy Ibarra Martínez.</w:t>
      </w:r>
    </w:p>
    <w:p w14:paraId="79C709E3" w14:textId="77777777" w:rsidR="00835159" w:rsidRPr="00FB5770" w:rsidRDefault="00835159" w:rsidP="00835159">
      <w:pPr>
        <w:pStyle w:val="Textonotapie"/>
        <w:ind w:firstLine="709"/>
        <w:contextualSpacing/>
        <w:jc w:val="both"/>
        <w:rPr>
          <w:rFonts w:ascii="Verdana" w:hAnsi="Verdana"/>
          <w:sz w:val="14"/>
          <w:szCs w:val="14"/>
          <w:lang w:val="es-CO"/>
        </w:rPr>
      </w:pPr>
    </w:p>
  </w:footnote>
  <w:footnote w:id="33">
    <w:p w14:paraId="63D33F40" w14:textId="77777777" w:rsidR="00835159" w:rsidRPr="00FB5770" w:rsidRDefault="00835159" w:rsidP="00835159">
      <w:pPr>
        <w:pStyle w:val="Textonotapie"/>
        <w:ind w:firstLine="709"/>
        <w:contextualSpacing/>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La parte resolutiva del auto dispone lo siguiente; “</w:t>
      </w:r>
      <w:r w:rsidRPr="00FB5770">
        <w:rPr>
          <w:rFonts w:ascii="Verdana" w:hAnsi="Verdana"/>
          <w:b/>
          <w:sz w:val="14"/>
          <w:szCs w:val="14"/>
          <w:lang w:val="es-CO"/>
        </w:rPr>
        <w:t xml:space="preserve">PRIMERO: DECRETAR </w:t>
      </w:r>
      <w:r w:rsidRPr="00FB577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5770">
        <w:rPr>
          <w:rFonts w:ascii="Verdana" w:hAnsi="Verdana"/>
          <w:i/>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5770">
        <w:rPr>
          <w:rFonts w:ascii="Verdana" w:hAnsi="Verdana"/>
          <w:sz w:val="14"/>
          <w:szCs w:val="14"/>
          <w:lang w:val="es-CO"/>
        </w:rPr>
        <w:t xml:space="preserve">, por las razones expuestas en precedencia. </w:t>
      </w:r>
    </w:p>
    <w:p w14:paraId="3A2E68C5" w14:textId="77777777" w:rsidR="00835159" w:rsidRDefault="00835159" w:rsidP="00835159">
      <w:pPr>
        <w:pStyle w:val="Textonotapie"/>
        <w:ind w:firstLine="709"/>
        <w:contextualSpacing/>
        <w:jc w:val="both"/>
        <w:rPr>
          <w:rFonts w:ascii="Verdana" w:hAnsi="Verdana"/>
          <w:sz w:val="16"/>
          <w:szCs w:val="16"/>
          <w:lang w:val="es-CO"/>
        </w:rPr>
      </w:pPr>
      <w:r w:rsidRPr="00FB5770">
        <w:rPr>
          <w:rFonts w:ascii="Verdana" w:hAnsi="Verdana"/>
          <w:b/>
          <w:sz w:val="14"/>
          <w:szCs w:val="14"/>
          <w:lang w:val="es-CO"/>
        </w:rPr>
        <w:t xml:space="preserve">SEGUNDO: DECRETAR </w:t>
      </w:r>
      <w:r w:rsidRPr="00FB5770">
        <w:rPr>
          <w:rFonts w:ascii="Verdana" w:hAnsi="Verdana"/>
          <w:sz w:val="14"/>
          <w:szCs w:val="14"/>
          <w:lang w:val="es-CO"/>
        </w:rPr>
        <w:t>la suspensión provisional de la expresión “</w:t>
      </w:r>
      <w:r w:rsidRPr="00FB5770">
        <w:rPr>
          <w:rFonts w:ascii="Verdana" w:hAnsi="Verdana"/>
          <w:i/>
          <w:sz w:val="14"/>
          <w:szCs w:val="14"/>
          <w:lang w:val="es-CO"/>
        </w:rPr>
        <w:t>contratos</w:t>
      </w:r>
      <w:r w:rsidRPr="00FB5770">
        <w:rPr>
          <w:rFonts w:ascii="Verdana" w:hAnsi="Verdana"/>
          <w:sz w:val="14"/>
          <w:szCs w:val="14"/>
          <w:lang w:val="es-CO"/>
        </w:rPr>
        <w:t xml:space="preserve">” y del párrafo </w:t>
      </w:r>
      <w:r w:rsidRPr="00FB5770">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5770">
        <w:rPr>
          <w:rFonts w:ascii="Verdana" w:hAnsi="Verdana"/>
          <w:sz w:val="14"/>
          <w:szCs w:val="14"/>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21762456" w14:textId="77777777" w:rsidR="00835159" w:rsidRPr="009D0D83" w:rsidRDefault="00835159" w:rsidP="00835159">
      <w:pPr>
        <w:pStyle w:val="Textonotapie"/>
        <w:ind w:firstLine="709"/>
        <w:contextualSpacing/>
        <w:jc w:val="both"/>
        <w:rPr>
          <w:rFonts w:ascii="Verdana" w:hAnsi="Verdana"/>
          <w:sz w:val="16"/>
          <w:szCs w:val="16"/>
          <w:lang w:val="es-CO"/>
        </w:rPr>
      </w:pPr>
    </w:p>
  </w:footnote>
  <w:footnote w:id="34">
    <w:p w14:paraId="4C5CB7C1" w14:textId="77777777" w:rsidR="00835159" w:rsidRDefault="00835159" w:rsidP="00835159">
      <w:pPr>
        <w:spacing w:after="0" w:line="240" w:lineRule="auto"/>
        <w:ind w:firstLine="709"/>
        <w:contextualSpacing/>
        <w:jc w:val="both"/>
        <w:rPr>
          <w:rFonts w:ascii="Verdana" w:eastAsia="Times New Roman" w:hAnsi="Verdana" w:cs="Times New Roman"/>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eastAsia="Times New Roman" w:hAnsi="Verdana" w:cs="Times New Roman"/>
          <w:sz w:val="14"/>
          <w:szCs w:val="14"/>
          <w:lang w:eastAsia="es-ES"/>
        </w:rPr>
        <w:t xml:space="preserve">Consejo de Estado. </w:t>
      </w:r>
      <w:r>
        <w:rPr>
          <w:rFonts w:ascii="Verdana" w:eastAsia="Times New Roman" w:hAnsi="Verdana" w:cs="Times New Roman"/>
          <w:sz w:val="14"/>
          <w:szCs w:val="14"/>
          <w:lang w:eastAsia="es-ES"/>
        </w:rPr>
        <w:t xml:space="preserve">Sala de lo Contencioso Administrativo. </w:t>
      </w:r>
      <w:r w:rsidRPr="00FB5770">
        <w:rPr>
          <w:rFonts w:ascii="Verdana" w:eastAsia="Times New Roman" w:hAnsi="Verdana" w:cs="Times New Roman"/>
          <w:sz w:val="14"/>
          <w:szCs w:val="14"/>
          <w:lang w:eastAsia="es-ES"/>
        </w:rPr>
        <w:t xml:space="preserve">Sección Tercera. Subsección B. 17 de octubre de 2025. C.P. Fredy Ibarra Martínez. </w:t>
      </w:r>
      <w:r w:rsidRPr="00FB5770">
        <w:rPr>
          <w:rFonts w:ascii="Verdana" w:hAnsi="Verdana"/>
          <w:sz w:val="14"/>
          <w:szCs w:val="14"/>
        </w:rPr>
        <w:t xml:space="preserve">La parte de la providencia señala: </w:t>
      </w:r>
      <w:r w:rsidRPr="00FB5770">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C025004" w14:textId="77777777" w:rsidR="00835159" w:rsidRPr="00FB5770" w:rsidRDefault="00835159" w:rsidP="00835159">
      <w:pPr>
        <w:spacing w:after="0" w:line="240" w:lineRule="auto"/>
        <w:ind w:firstLine="709"/>
        <w:contextualSpacing/>
        <w:jc w:val="both"/>
        <w:rPr>
          <w:rFonts w:ascii="Verdana" w:eastAsia="Times New Roman" w:hAnsi="Verdana" w:cs="Times New Roman"/>
          <w:sz w:val="14"/>
          <w:szCs w:val="14"/>
          <w:lang w:eastAsia="es-ES"/>
        </w:rPr>
      </w:pPr>
    </w:p>
  </w:footnote>
  <w:footnote w:id="35">
    <w:p w14:paraId="1FC46852" w14:textId="77777777" w:rsidR="00835159" w:rsidRPr="00FB5770" w:rsidRDefault="00835159" w:rsidP="00835159">
      <w:pPr>
        <w:pStyle w:val="Textonotapie"/>
        <w:ind w:firstLine="709"/>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6">
    <w:p w14:paraId="4CE2D47A" w14:textId="77777777" w:rsidR="00835159" w:rsidRPr="00EC1732" w:rsidRDefault="00835159" w:rsidP="00835159">
      <w:pPr>
        <w:pStyle w:val="Textonotapie"/>
        <w:ind w:firstLine="709"/>
        <w:jc w:val="both"/>
        <w:rPr>
          <w:rFonts w:ascii="Verdana" w:hAnsi="Verdana"/>
          <w:sz w:val="14"/>
          <w:szCs w:val="14"/>
          <w:lang w:val="es-CO"/>
        </w:rPr>
      </w:pPr>
      <w:r w:rsidRPr="00EC1732">
        <w:rPr>
          <w:rStyle w:val="Refdenotaalpie"/>
          <w:rFonts w:ascii="Verdana" w:hAnsi="Verdana"/>
          <w:sz w:val="14"/>
          <w:szCs w:val="14"/>
        </w:rPr>
        <w:footnoteRef/>
      </w:r>
      <w:r w:rsidRPr="00EC1732">
        <w:rPr>
          <w:rFonts w:ascii="Verdana" w:hAnsi="Verdana"/>
          <w:sz w:val="14"/>
          <w:szCs w:val="14"/>
        </w:rPr>
        <w:t xml:space="preserve"> </w:t>
      </w:r>
      <w:r w:rsidRPr="00EC1732">
        <w:rPr>
          <w:rFonts w:ascii="Verdana" w:hAnsi="Verdana"/>
          <w:sz w:val="14"/>
          <w:szCs w:val="14"/>
          <w:lang w:val="es-ES"/>
        </w:rPr>
        <w:t xml:space="preserve">Ley 100 de 1993. </w:t>
      </w:r>
      <w:r w:rsidRPr="00EC1732">
        <w:rPr>
          <w:rFonts w:ascii="Verdana" w:hAnsi="Verdana"/>
          <w:sz w:val="14"/>
          <w:szCs w:val="14"/>
          <w:lang w:val="es-CO"/>
        </w:rPr>
        <w:t>Artículo</w:t>
      </w:r>
      <w:bookmarkStart w:id="20" w:name="194"/>
      <w:bookmarkEnd w:id="20"/>
      <w:r w:rsidRPr="00EC1732">
        <w:rPr>
          <w:rFonts w:ascii="Verdana" w:hAnsi="Verdana"/>
          <w:sz w:val="14"/>
          <w:szCs w:val="14"/>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21" w:name="LPHit237"/>
      <w:bookmarkEnd w:id="21"/>
      <w:r w:rsidRPr="00EC1732">
        <w:rPr>
          <w:rFonts w:ascii="Verdana" w:hAnsi="Verdana"/>
          <w:sz w:val="14"/>
          <w:szCs w:val="14"/>
          <w:lang w:val="es-CO"/>
        </w:rPr>
        <w:t> Ley o por las asambleas o concejos, según el caso, sometidas al régimen jurídico previsto en este capítulo.</w:t>
      </w:r>
    </w:p>
    <w:p w14:paraId="34FE191F" w14:textId="77777777" w:rsidR="00835159" w:rsidRPr="00EC1732" w:rsidRDefault="00835159" w:rsidP="00835159">
      <w:pPr>
        <w:pStyle w:val="Textonotapie"/>
        <w:ind w:firstLine="709"/>
        <w:jc w:val="both"/>
        <w:rPr>
          <w:rFonts w:ascii="Verdana" w:hAnsi="Verdana"/>
          <w:sz w:val="14"/>
          <w:szCs w:val="14"/>
          <w:lang w:val="es-CO"/>
        </w:rPr>
      </w:pPr>
    </w:p>
  </w:footnote>
  <w:footnote w:id="37">
    <w:p w14:paraId="13169B12" w14:textId="77777777" w:rsidR="00835159" w:rsidRPr="00EC1732" w:rsidRDefault="00835159" w:rsidP="00835159">
      <w:pPr>
        <w:pStyle w:val="Textonotapie"/>
        <w:ind w:firstLine="708"/>
        <w:contextualSpacing/>
        <w:jc w:val="both"/>
        <w:rPr>
          <w:rFonts w:ascii="Verdana" w:hAnsi="Verdana" w:cs="Arial"/>
          <w:color w:val="000000" w:themeColor="text1"/>
          <w:sz w:val="14"/>
          <w:szCs w:val="14"/>
          <w:lang w:val="es-CO"/>
        </w:rPr>
      </w:pPr>
      <w:r w:rsidRPr="00EC1732">
        <w:rPr>
          <w:rStyle w:val="Refdenotaalpie"/>
          <w:rFonts w:ascii="Verdana" w:hAnsi="Verdana" w:cs="Arial"/>
          <w:color w:val="000000" w:themeColor="text1"/>
          <w:sz w:val="14"/>
          <w:szCs w:val="14"/>
          <w:lang w:val="es-CO"/>
        </w:rPr>
        <w:footnoteRef/>
      </w:r>
      <w:r w:rsidRPr="00EC1732">
        <w:rPr>
          <w:rFonts w:ascii="Verdana" w:hAnsi="Verdana" w:cs="Arial"/>
          <w:color w:val="000000" w:themeColor="text1"/>
          <w:sz w:val="14"/>
          <w:szCs w:val="14"/>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38">
    <w:p w14:paraId="6547CF17" w14:textId="77777777" w:rsidR="00835159" w:rsidRDefault="00835159" w:rsidP="00835159">
      <w:pPr>
        <w:pStyle w:val="Textonotapie"/>
        <w:ind w:firstLine="708"/>
        <w:contextualSpacing/>
        <w:jc w:val="both"/>
        <w:rPr>
          <w:rFonts w:ascii="Verdana" w:hAnsi="Verdana" w:cs="Arial"/>
          <w:color w:val="000000" w:themeColor="text1"/>
          <w:sz w:val="14"/>
          <w:szCs w:val="14"/>
          <w:lang w:val="es-CO"/>
        </w:rPr>
      </w:pPr>
      <w:r w:rsidRPr="001E43AD">
        <w:rPr>
          <w:rStyle w:val="Refdenotaalpie"/>
          <w:rFonts w:ascii="Verdana" w:hAnsi="Verdana" w:cs="Arial"/>
          <w:color w:val="000000" w:themeColor="text1"/>
          <w:sz w:val="14"/>
          <w:szCs w:val="14"/>
          <w:lang w:val="es-CO"/>
        </w:rPr>
        <w:footnoteRef/>
      </w:r>
      <w:r w:rsidRPr="001E43AD">
        <w:rPr>
          <w:rFonts w:ascii="Verdana" w:hAnsi="Verdana" w:cs="Arial"/>
          <w:color w:val="000000" w:themeColor="text1"/>
          <w:sz w:val="14"/>
          <w:szCs w:val="14"/>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E43AD">
        <w:rPr>
          <w:rFonts w:ascii="Verdana" w:hAnsi="Verdana" w:cs="Arial"/>
          <w:i/>
          <w:iCs/>
          <w:color w:val="000000" w:themeColor="text1"/>
          <w:sz w:val="14"/>
          <w:szCs w:val="14"/>
          <w:lang w:val="es-CO"/>
        </w:rPr>
        <w:t>y todas aquellas entidades que de acuerdo con la ley ejerzan funciones de vigilancia y control sanitario</w:t>
      </w:r>
      <w:r w:rsidRPr="001E43AD">
        <w:rPr>
          <w:rFonts w:ascii="Verdana" w:hAnsi="Verdana" w:cs="Arial"/>
          <w:color w:val="000000" w:themeColor="text1"/>
          <w:sz w:val="14"/>
          <w:szCs w:val="14"/>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0EE07F1F" w14:textId="77777777" w:rsidR="00835159" w:rsidRPr="001E43AD" w:rsidRDefault="00835159" w:rsidP="00835159">
      <w:pPr>
        <w:pStyle w:val="Textonotapie"/>
        <w:ind w:firstLine="708"/>
        <w:contextualSpacing/>
        <w:jc w:val="both"/>
        <w:rPr>
          <w:rFonts w:ascii="Verdana" w:hAnsi="Verdana" w:cs="Arial"/>
          <w:color w:val="000000" w:themeColor="text1"/>
          <w:sz w:val="14"/>
          <w:szCs w:val="14"/>
          <w:lang w:val="es-CO"/>
        </w:rPr>
      </w:pPr>
    </w:p>
  </w:footnote>
  <w:footnote w:id="39">
    <w:p w14:paraId="557992F7" w14:textId="77777777" w:rsidR="00835159" w:rsidRDefault="00835159" w:rsidP="00835159">
      <w:pPr>
        <w:pStyle w:val="Textonotapie"/>
        <w:ind w:firstLine="708"/>
        <w:contextualSpacing/>
        <w:jc w:val="both"/>
        <w:rPr>
          <w:rFonts w:ascii="Verdana" w:hAnsi="Verdana"/>
          <w:sz w:val="14"/>
          <w:szCs w:val="14"/>
          <w:lang w:val="es-CO"/>
        </w:rPr>
      </w:pPr>
      <w:r w:rsidRPr="001E43AD">
        <w:rPr>
          <w:rStyle w:val="Refdenotaalpie"/>
          <w:rFonts w:ascii="Verdana" w:hAnsi="Verdana"/>
          <w:sz w:val="14"/>
          <w:szCs w:val="14"/>
          <w:lang w:val="es-CO"/>
        </w:rPr>
        <w:footnoteRef/>
      </w:r>
      <w:r w:rsidRPr="001E43AD">
        <w:rPr>
          <w:rFonts w:ascii="Verdana" w:hAnsi="Verdana"/>
          <w:sz w:val="14"/>
          <w:szCs w:val="14"/>
          <w:lang w:val="es-CO"/>
        </w:rPr>
        <w:t xml:space="preserve"> Consejo de Estado. Sala de Consulta y Servicio Civil. Concepto del 12 de junio de 2018. Radicación: 11001-03-06-000-2018-0043-00. (2371). C</w:t>
      </w:r>
      <w:r>
        <w:rPr>
          <w:rFonts w:ascii="Verdana" w:hAnsi="Verdana"/>
          <w:sz w:val="14"/>
          <w:szCs w:val="14"/>
          <w:lang w:val="es-CO"/>
        </w:rPr>
        <w:t>.P</w:t>
      </w:r>
      <w:r w:rsidRPr="001E43AD">
        <w:rPr>
          <w:rFonts w:ascii="Verdana" w:hAnsi="Verdana"/>
          <w:sz w:val="14"/>
          <w:szCs w:val="14"/>
          <w:lang w:val="es-CO"/>
        </w:rPr>
        <w:t xml:space="preserve">: Oscar Darío Amaya Navas. </w:t>
      </w:r>
    </w:p>
    <w:p w14:paraId="3407EB3E" w14:textId="77777777" w:rsidR="00835159" w:rsidRPr="001E43AD" w:rsidRDefault="00835159" w:rsidP="00835159">
      <w:pPr>
        <w:pStyle w:val="Textonotapie"/>
        <w:ind w:firstLine="708"/>
        <w:contextualSpacing/>
        <w:jc w:val="both"/>
        <w:rPr>
          <w:rFonts w:ascii="Verdana" w:hAnsi="Verdana"/>
          <w:sz w:val="14"/>
          <w:szCs w:val="14"/>
          <w:lang w:val="es-CO"/>
        </w:rPr>
      </w:pPr>
    </w:p>
  </w:footnote>
  <w:footnote w:id="40">
    <w:p w14:paraId="2ED87760" w14:textId="77777777" w:rsidR="00835159" w:rsidRDefault="00835159" w:rsidP="00835159">
      <w:pPr>
        <w:pStyle w:val="Textonotapie"/>
        <w:ind w:firstLine="708"/>
        <w:contextualSpacing/>
        <w:rPr>
          <w:rFonts w:ascii="Verdana" w:hAnsi="Verdana"/>
          <w:sz w:val="14"/>
          <w:szCs w:val="14"/>
          <w:lang w:val="es-CO"/>
        </w:rPr>
      </w:pPr>
      <w:r w:rsidRPr="001E43AD">
        <w:rPr>
          <w:rStyle w:val="Refdenotaalpie"/>
          <w:rFonts w:ascii="Verdana" w:hAnsi="Verdana"/>
          <w:sz w:val="14"/>
          <w:szCs w:val="14"/>
          <w:lang w:val="es-CO"/>
        </w:rPr>
        <w:footnoteRef/>
      </w:r>
      <w:r w:rsidRPr="001E43AD">
        <w:rPr>
          <w:rFonts w:ascii="Verdana" w:hAnsi="Verdana"/>
          <w:sz w:val="14"/>
          <w:szCs w:val="14"/>
          <w:lang w:val="es-CO"/>
        </w:rPr>
        <w:t xml:space="preserve"> Ibidem.</w:t>
      </w:r>
    </w:p>
    <w:p w14:paraId="41686D26" w14:textId="77777777" w:rsidR="00835159" w:rsidRPr="001E43AD" w:rsidRDefault="00835159" w:rsidP="00835159">
      <w:pPr>
        <w:pStyle w:val="Textonotapie"/>
        <w:ind w:firstLine="708"/>
        <w:contextualSpacing/>
        <w:rPr>
          <w:rFonts w:ascii="Verdana" w:hAnsi="Verdana"/>
          <w:sz w:val="14"/>
          <w:szCs w:val="14"/>
          <w:lang w:val="es-CO"/>
        </w:rPr>
      </w:pPr>
    </w:p>
  </w:footnote>
  <w:footnote w:id="41">
    <w:p w14:paraId="5E302B63" w14:textId="77777777" w:rsidR="00835159" w:rsidRPr="006E6949" w:rsidRDefault="00835159" w:rsidP="00835159">
      <w:pPr>
        <w:pStyle w:val="Textonotapie"/>
        <w:ind w:firstLine="709"/>
        <w:jc w:val="both"/>
        <w:rPr>
          <w:rFonts w:ascii="Verdana" w:hAnsi="Verdana"/>
          <w:sz w:val="14"/>
          <w:szCs w:val="14"/>
          <w:lang w:val="es-ES"/>
        </w:rPr>
      </w:pPr>
      <w:r w:rsidRPr="006E6949">
        <w:rPr>
          <w:rStyle w:val="Refdenotaalpie"/>
          <w:rFonts w:ascii="Verdana" w:hAnsi="Verdana"/>
          <w:sz w:val="14"/>
          <w:szCs w:val="14"/>
        </w:rPr>
        <w:footnoteRef/>
      </w:r>
      <w:r w:rsidRPr="006E6949">
        <w:rPr>
          <w:rFonts w:ascii="Verdana" w:hAnsi="Verdana"/>
          <w:sz w:val="14"/>
          <w:szCs w:val="14"/>
        </w:rPr>
        <w:t xml:space="preserve"> </w:t>
      </w:r>
      <w:r w:rsidRPr="006E6949">
        <w:rPr>
          <w:rFonts w:ascii="Verdana" w:hAnsi="Verdana"/>
          <w:sz w:val="14"/>
          <w:szCs w:val="14"/>
          <w:lang w:val="es-ES"/>
        </w:rPr>
        <w:t>Lineamiento técnico- operativo de equipos básicos de salud: conformación, operación y seguimiento</w:t>
      </w:r>
      <w:r>
        <w:rPr>
          <w:rFonts w:ascii="Verdana" w:hAnsi="Verdana"/>
          <w:sz w:val="14"/>
          <w:szCs w:val="14"/>
          <w:lang w:val="es-ES"/>
        </w:rPr>
        <w:t xml:space="preserve">. </w:t>
      </w:r>
      <w:r w:rsidRPr="006E6949">
        <w:rPr>
          <w:rFonts w:ascii="Verdana" w:hAnsi="Verdana"/>
          <w:sz w:val="14"/>
          <w:szCs w:val="14"/>
          <w:lang w:val="es-ES"/>
        </w:rPr>
        <w:t xml:space="preserve">Puede consultarse en </w:t>
      </w:r>
      <w:hyperlink r:id="rId2" w:history="1">
        <w:r w:rsidRPr="006E6949">
          <w:rPr>
            <w:rStyle w:val="Hipervnculo"/>
            <w:rFonts w:ascii="Verdana" w:hAnsi="Verdana"/>
            <w:sz w:val="14"/>
            <w:szCs w:val="14"/>
            <w:lang w:val="es-CO"/>
          </w:rPr>
          <w:t>Lineamientos para el fortalecimiento del nivel primario basado en Atención Primaria en Salud</w:t>
        </w:r>
      </w:hyperlink>
    </w:p>
  </w:footnote>
  <w:footnote w:id="42">
    <w:p w14:paraId="78FD53F9" w14:textId="77777777" w:rsidR="00835159" w:rsidRPr="006A09E3" w:rsidRDefault="00835159" w:rsidP="00835159">
      <w:pPr>
        <w:pStyle w:val="Textonotapie"/>
        <w:ind w:firstLine="709"/>
        <w:rPr>
          <w:rFonts w:ascii="Verdana" w:hAnsi="Verdana"/>
          <w:sz w:val="14"/>
          <w:szCs w:val="14"/>
          <w:lang w:val="es-ES"/>
        </w:rPr>
      </w:pPr>
      <w:r w:rsidRPr="002B0913">
        <w:rPr>
          <w:rStyle w:val="Refdenotaalpie"/>
          <w:rFonts w:ascii="Verdana" w:hAnsi="Verdana"/>
          <w:sz w:val="14"/>
          <w:szCs w:val="14"/>
        </w:rPr>
        <w:footnoteRef/>
      </w:r>
      <w:r w:rsidRPr="002B0913">
        <w:rPr>
          <w:rFonts w:ascii="Verdana" w:hAnsi="Verdana"/>
          <w:sz w:val="14"/>
          <w:szCs w:val="14"/>
        </w:rPr>
        <w:t xml:space="preserve"> </w:t>
      </w:r>
      <w:r w:rsidRPr="006A09E3">
        <w:rPr>
          <w:rFonts w:ascii="Verdana" w:hAnsi="Verdana"/>
          <w:sz w:val="14"/>
          <w:szCs w:val="14"/>
          <w:lang w:val="es-ES"/>
        </w:rPr>
        <w:t xml:space="preserve">Ibídem. </w:t>
      </w:r>
    </w:p>
    <w:p w14:paraId="298B5D96" w14:textId="77777777" w:rsidR="00835159" w:rsidRPr="006A09E3" w:rsidRDefault="00835159" w:rsidP="00835159">
      <w:pPr>
        <w:pStyle w:val="Textonotapie"/>
        <w:ind w:firstLine="709"/>
        <w:rPr>
          <w:rFonts w:ascii="Verdana" w:hAnsi="Verdana"/>
          <w:sz w:val="14"/>
          <w:szCs w:val="14"/>
          <w:lang w:val="es-ES"/>
        </w:rPr>
      </w:pPr>
    </w:p>
  </w:footnote>
  <w:footnote w:id="43">
    <w:p w14:paraId="62920D25" w14:textId="77777777" w:rsidR="00835159" w:rsidRPr="006A09E3" w:rsidRDefault="00835159" w:rsidP="00835159">
      <w:pPr>
        <w:pStyle w:val="Textonotapie"/>
        <w:ind w:firstLine="709"/>
        <w:rPr>
          <w:rFonts w:ascii="Verdana" w:hAnsi="Verdana"/>
          <w:sz w:val="14"/>
          <w:szCs w:val="14"/>
        </w:rPr>
      </w:pPr>
      <w:r w:rsidRPr="006A09E3">
        <w:rPr>
          <w:rStyle w:val="Refdenotaalpie"/>
          <w:rFonts w:ascii="Verdana" w:hAnsi="Verdana"/>
          <w:sz w:val="14"/>
          <w:szCs w:val="14"/>
        </w:rPr>
        <w:footnoteRef/>
      </w:r>
      <w:r w:rsidRPr="006A09E3">
        <w:rPr>
          <w:rFonts w:ascii="Verdana" w:hAnsi="Verdana"/>
          <w:sz w:val="14"/>
          <w:szCs w:val="14"/>
        </w:rPr>
        <w:t xml:space="preserve"> Esto en el entendido de la posición de la Agencia Nacional descrito en la presente comunicación.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341274352">
    <w:abstractNumId w:val="0"/>
  </w:num>
  <w:num w:numId="17" w16cid:durableId="1358431546">
    <w:abstractNumId w:val="3"/>
  </w:num>
  <w:num w:numId="18" w16cid:durableId="5345378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0F6BB4"/>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34A2"/>
    <w:rsid w:val="002E2BF8"/>
    <w:rsid w:val="002E4FD9"/>
    <w:rsid w:val="002F528C"/>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715"/>
    <w:rsid w:val="00406575"/>
    <w:rsid w:val="00414C74"/>
    <w:rsid w:val="0042722E"/>
    <w:rsid w:val="0044528D"/>
    <w:rsid w:val="00466E39"/>
    <w:rsid w:val="004A1847"/>
    <w:rsid w:val="004A305D"/>
    <w:rsid w:val="004F21C4"/>
    <w:rsid w:val="004F685F"/>
    <w:rsid w:val="00526EC4"/>
    <w:rsid w:val="005566E8"/>
    <w:rsid w:val="00574867"/>
    <w:rsid w:val="00591460"/>
    <w:rsid w:val="005A65E0"/>
    <w:rsid w:val="005C3777"/>
    <w:rsid w:val="005C5CDC"/>
    <w:rsid w:val="005D476C"/>
    <w:rsid w:val="006200BF"/>
    <w:rsid w:val="006219F8"/>
    <w:rsid w:val="006302F7"/>
    <w:rsid w:val="00646B9F"/>
    <w:rsid w:val="00665D70"/>
    <w:rsid w:val="00670E1E"/>
    <w:rsid w:val="006900D9"/>
    <w:rsid w:val="006C4A84"/>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5159"/>
    <w:rsid w:val="00844AE9"/>
    <w:rsid w:val="00867F95"/>
    <w:rsid w:val="008843B6"/>
    <w:rsid w:val="00891928"/>
    <w:rsid w:val="008A446D"/>
    <w:rsid w:val="008A62D2"/>
    <w:rsid w:val="008B25F1"/>
    <w:rsid w:val="008D180B"/>
    <w:rsid w:val="008F0EA7"/>
    <w:rsid w:val="00923EEF"/>
    <w:rsid w:val="009419F9"/>
    <w:rsid w:val="0095685E"/>
    <w:rsid w:val="00961B09"/>
    <w:rsid w:val="00965334"/>
    <w:rsid w:val="0097093E"/>
    <w:rsid w:val="009A0DFA"/>
    <w:rsid w:val="009A1C6F"/>
    <w:rsid w:val="009A7997"/>
    <w:rsid w:val="009B2D26"/>
    <w:rsid w:val="009B4532"/>
    <w:rsid w:val="009C71FA"/>
    <w:rsid w:val="009C72E7"/>
    <w:rsid w:val="009C7F7E"/>
    <w:rsid w:val="009D3058"/>
    <w:rsid w:val="009F3A13"/>
    <w:rsid w:val="00A122D3"/>
    <w:rsid w:val="00A14468"/>
    <w:rsid w:val="00A17F13"/>
    <w:rsid w:val="00A20739"/>
    <w:rsid w:val="00A23AF9"/>
    <w:rsid w:val="00A33C78"/>
    <w:rsid w:val="00A540DC"/>
    <w:rsid w:val="00A75194"/>
    <w:rsid w:val="00AB0ADB"/>
    <w:rsid w:val="00B00C0E"/>
    <w:rsid w:val="00B01B1A"/>
    <w:rsid w:val="00B0381D"/>
    <w:rsid w:val="00B44A47"/>
    <w:rsid w:val="00B72CD3"/>
    <w:rsid w:val="00B72FFF"/>
    <w:rsid w:val="00BA16EC"/>
    <w:rsid w:val="00BC3D36"/>
    <w:rsid w:val="00BD54A6"/>
    <w:rsid w:val="00BD7F72"/>
    <w:rsid w:val="00BF7425"/>
    <w:rsid w:val="00C04FB3"/>
    <w:rsid w:val="00C11D8B"/>
    <w:rsid w:val="00C15139"/>
    <w:rsid w:val="00C330EB"/>
    <w:rsid w:val="00C336DA"/>
    <w:rsid w:val="00C50D69"/>
    <w:rsid w:val="00C5365C"/>
    <w:rsid w:val="00C754BE"/>
    <w:rsid w:val="00C76B1C"/>
    <w:rsid w:val="00C925AC"/>
    <w:rsid w:val="00CB6357"/>
    <w:rsid w:val="00CC1B26"/>
    <w:rsid w:val="00D1384C"/>
    <w:rsid w:val="00D361FD"/>
    <w:rsid w:val="00D423A2"/>
    <w:rsid w:val="00D44E26"/>
    <w:rsid w:val="00D520D8"/>
    <w:rsid w:val="00D63AC2"/>
    <w:rsid w:val="00D64274"/>
    <w:rsid w:val="00D7383B"/>
    <w:rsid w:val="00D7788A"/>
    <w:rsid w:val="00DA231B"/>
    <w:rsid w:val="00DA25FC"/>
    <w:rsid w:val="00DC39FC"/>
    <w:rsid w:val="00DF5254"/>
    <w:rsid w:val="00E02524"/>
    <w:rsid w:val="00E16408"/>
    <w:rsid w:val="00E20894"/>
    <w:rsid w:val="00E245AB"/>
    <w:rsid w:val="00E2764C"/>
    <w:rsid w:val="00E27F2E"/>
    <w:rsid w:val="00E50AFE"/>
    <w:rsid w:val="00E50D7B"/>
    <w:rsid w:val="00E51E94"/>
    <w:rsid w:val="00E75C92"/>
    <w:rsid w:val="00E771DC"/>
    <w:rsid w:val="00E8772A"/>
    <w:rsid w:val="00E90F6B"/>
    <w:rsid w:val="00E92C27"/>
    <w:rsid w:val="00EA0E3D"/>
    <w:rsid w:val="00EB336A"/>
    <w:rsid w:val="00EC38A7"/>
    <w:rsid w:val="00EE1AA8"/>
    <w:rsid w:val="00F23FEA"/>
    <w:rsid w:val="00F31EDC"/>
    <w:rsid w:val="00F462B3"/>
    <w:rsid w:val="00F5664F"/>
    <w:rsid w:val="00F666C4"/>
    <w:rsid w:val="00F76AFC"/>
    <w:rsid w:val="00FA47C0"/>
    <w:rsid w:val="00FB5DD1"/>
    <w:rsid w:val="00FC2B5D"/>
    <w:rsid w:val="00FE2D2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35159"/>
    <w:rPr>
      <w:rFonts w:ascii="Geomanist Light" w:hAnsi="Geomanist Light"/>
      <w:lang w:val="es-ES"/>
    </w:rPr>
  </w:style>
  <w:style w:type="paragraph" w:customStyle="1" w:styleId="Appelnotedebasde">
    <w:name w:val="Appel note de bas de..."/>
    <w:basedOn w:val="Normal"/>
    <w:link w:val="Refdenotaalpie"/>
    <w:uiPriority w:val="99"/>
    <w:rsid w:val="00835159"/>
    <w:pPr>
      <w:spacing w:line="240" w:lineRule="exact"/>
    </w:pPr>
    <w:rPr>
      <w:vertAlign w:val="superscript"/>
    </w:rPr>
  </w:style>
  <w:style w:type="character" w:customStyle="1" w:styleId="NormalWebCar">
    <w:name w:val="Normal (Web) Car"/>
    <w:link w:val="NormalWeb"/>
    <w:uiPriority w:val="99"/>
    <w:locked/>
    <w:rsid w:val="00835159"/>
    <w:rPr>
      <w:rFonts w:ascii="Times New Roman" w:eastAsia="Times New Roman" w:hAnsi="Times New Roman" w:cs="Times New Roman"/>
      <w:sz w:val="24"/>
      <w:szCs w:val="24"/>
      <w:lang w:eastAsia="es-CO"/>
    </w:rPr>
  </w:style>
  <w:style w:type="character" w:customStyle="1" w:styleId="baj">
    <w:name w:val="b_aj"/>
    <w:basedOn w:val="Fuentedeprrafopredeter"/>
    <w:rsid w:val="00835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insalud.gov.co/sites/rid/Lists/BibliotecaDigital/RIDE/VS/PP/lineamiento-tecnico-operativo-equipos-basicos-salud-modelo-pp.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ESEHOSPICALDAS.GOV.CO"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sites/rid/Lists/BibliotecaDigital/RIDE/VS/PP/lineamiento-tecnico-operativo-equipos-basicos-salud-modelo-pp.pdf"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FDD2C4-EEFD-4D59-9E59-7A8F665B644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TotalTime>
  <Pages>40</Pages>
  <Words>13649</Words>
  <Characters>75211</Characters>
  <Application>Microsoft Office Word</Application>
  <DocSecurity>0</DocSecurity>
  <Lines>1343</Lines>
  <Paragraphs>248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2026-03-11T23:07:00Z</dcterms:created>
  <dcterms:modified xsi:type="dcterms:W3CDTF">2026-03-16T23:46:00Z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