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6F75276" w14:textId="77777777" w:rsidR="00540BB7" w:rsidRDefault="00540BB7" w:rsidP="00540BB7">
      <w:pPr>
        <w:pStyle w:val="Textoindependiente"/>
        <w:tabs>
          <w:tab w:val="left" w:pos="2951"/>
        </w:tabs>
        <w:jc w:val="both"/>
      </w:pPr>
      <w:r w:rsidRPr="00540BB7">
        <w:rPr>
          <w:b/>
          <w:bCs/>
        </w:rPr>
        <w:t>EMPRESAS</w:t>
      </w:r>
      <w:r w:rsidRPr="00540BB7">
        <w:rPr>
          <w:b/>
          <w:bCs/>
          <w:spacing w:val="69"/>
        </w:rPr>
        <w:t xml:space="preserve"> </w:t>
      </w:r>
      <w:r w:rsidRPr="00540BB7">
        <w:rPr>
          <w:b/>
          <w:bCs/>
        </w:rPr>
        <w:t>DE</w:t>
      </w:r>
      <w:r w:rsidRPr="00540BB7">
        <w:rPr>
          <w:b/>
          <w:bCs/>
          <w:spacing w:val="67"/>
        </w:rPr>
        <w:t xml:space="preserve"> </w:t>
      </w:r>
      <w:r w:rsidRPr="00540BB7">
        <w:rPr>
          <w:b/>
          <w:bCs/>
        </w:rPr>
        <w:t>SERVICIOS</w:t>
      </w:r>
      <w:r w:rsidRPr="00540BB7">
        <w:rPr>
          <w:b/>
          <w:bCs/>
          <w:spacing w:val="69"/>
        </w:rPr>
        <w:t xml:space="preserve"> </w:t>
      </w:r>
      <w:r w:rsidRPr="00540BB7">
        <w:rPr>
          <w:b/>
          <w:bCs/>
        </w:rPr>
        <w:t>PÚBLICOS</w:t>
      </w:r>
      <w:r w:rsidRPr="00540BB7">
        <w:rPr>
          <w:b/>
          <w:bCs/>
          <w:spacing w:val="42"/>
          <w:w w:val="150"/>
        </w:rPr>
        <w:t xml:space="preserve"> </w:t>
      </w:r>
      <w:r w:rsidRPr="00540BB7">
        <w:rPr>
          <w:b/>
          <w:bCs/>
        </w:rPr>
        <w:t>–</w:t>
      </w:r>
      <w:r w:rsidRPr="00540BB7">
        <w:rPr>
          <w:b/>
          <w:bCs/>
          <w:spacing w:val="71"/>
        </w:rPr>
        <w:t xml:space="preserve"> </w:t>
      </w:r>
      <w:r w:rsidRPr="00540BB7">
        <w:rPr>
          <w:b/>
          <w:bCs/>
          <w:spacing w:val="-2"/>
        </w:rPr>
        <w:t>Naturaleza</w:t>
      </w:r>
      <w:r w:rsidRPr="00540BB7">
        <w:rPr>
          <w:b/>
          <w:bCs/>
          <w:spacing w:val="-2"/>
        </w:rPr>
        <w:t xml:space="preserve"> </w:t>
      </w:r>
      <w:r w:rsidRPr="00540BB7">
        <w:rPr>
          <w:b/>
          <w:bCs/>
        </w:rPr>
        <w:t>jurídica – Régimen especial</w:t>
      </w:r>
      <w:r>
        <w:t xml:space="preserve"> </w:t>
      </w:r>
    </w:p>
    <w:p w14:paraId="319211BB" w14:textId="77777777" w:rsidR="00540BB7" w:rsidRDefault="00540BB7" w:rsidP="00540BB7">
      <w:pPr>
        <w:pStyle w:val="Textoindependiente"/>
        <w:tabs>
          <w:tab w:val="left" w:pos="2951"/>
        </w:tabs>
        <w:jc w:val="both"/>
      </w:pPr>
    </w:p>
    <w:p w14:paraId="66BEC3F9" w14:textId="3DC1FF4D" w:rsidR="00540BB7" w:rsidRDefault="00540BB7" w:rsidP="00540BB7">
      <w:pPr>
        <w:pStyle w:val="Textoindependiente"/>
        <w:spacing w:line="276" w:lineRule="auto"/>
        <w:ind w:right="265"/>
        <w:jc w:val="both"/>
        <w:rPr>
          <w:sz w:val="20"/>
          <w:szCs w:val="20"/>
        </w:rPr>
      </w:pPr>
      <w:r w:rsidRPr="00540BB7">
        <w:rPr>
          <w:sz w:val="20"/>
          <w:szCs w:val="20"/>
        </w:rPr>
        <w:t>A su vez, el artículo 17 de la citada ley señala que “las empresas de servicios públicos son sociedades por acciones cuyo objeto es la prestación de los servicios públicos de que trata esta ley”. De otro lado, la Ley 489 de 1998 determina la integración de la Rama Ejecutiva del Poder Público en el orden nacional, y en el artículo 38, numeral 2, literal d) señala que las empresas sociales del Estado y las empresas oficiales de servicios públicos domiciliarios pertenecen a</w:t>
      </w:r>
      <w:r w:rsidRPr="00540BB7">
        <w:rPr>
          <w:spacing w:val="-1"/>
          <w:sz w:val="20"/>
          <w:szCs w:val="20"/>
        </w:rPr>
        <w:t xml:space="preserve"> </w:t>
      </w:r>
      <w:r w:rsidRPr="00540BB7">
        <w:rPr>
          <w:sz w:val="20"/>
          <w:szCs w:val="20"/>
        </w:rPr>
        <w:t>las entidades de la Rama</w:t>
      </w:r>
      <w:r w:rsidRPr="00540BB7">
        <w:rPr>
          <w:spacing w:val="-1"/>
          <w:sz w:val="20"/>
          <w:szCs w:val="20"/>
        </w:rPr>
        <w:t xml:space="preserve"> </w:t>
      </w:r>
      <w:r w:rsidRPr="00540BB7">
        <w:rPr>
          <w:sz w:val="20"/>
          <w:szCs w:val="20"/>
        </w:rPr>
        <w:t>Ejecutiva</w:t>
      </w:r>
      <w:r w:rsidRPr="00540BB7">
        <w:rPr>
          <w:spacing w:val="-1"/>
          <w:sz w:val="20"/>
          <w:szCs w:val="20"/>
        </w:rPr>
        <w:t xml:space="preserve"> </w:t>
      </w:r>
      <w:r w:rsidRPr="00540BB7">
        <w:rPr>
          <w:sz w:val="20"/>
          <w:szCs w:val="20"/>
        </w:rPr>
        <w:t xml:space="preserve">del sector descentralizado por servicios. El artículo 68 </w:t>
      </w:r>
      <w:r w:rsidRPr="00540BB7">
        <w:rPr>
          <w:i/>
          <w:sz w:val="20"/>
          <w:szCs w:val="20"/>
        </w:rPr>
        <w:t xml:space="preserve">ibídem, </w:t>
      </w:r>
      <w:r w:rsidRPr="00540BB7">
        <w:rPr>
          <w:sz w:val="20"/>
          <w:szCs w:val="20"/>
        </w:rPr>
        <w:t>al enlistar las entidades descentralizadas del orden nacional, se refirió únicamente a las empresas oficiales de servicios públicos, esto es, aquellas en las que la participación del Estado es del 100%.</w:t>
      </w:r>
    </w:p>
    <w:p w14:paraId="005F4922" w14:textId="39D3090B" w:rsidR="00540BB7" w:rsidRDefault="00540BB7" w:rsidP="00540BB7">
      <w:pPr>
        <w:pStyle w:val="Textoindependiente"/>
        <w:spacing w:before="111" w:line="570" w:lineRule="atLeast"/>
        <w:ind w:right="5188"/>
        <w:rPr>
          <w:sz w:val="20"/>
          <w:szCs w:val="20"/>
        </w:rPr>
      </w:pPr>
    </w:p>
    <w:p w14:paraId="2DABDB83" w14:textId="71AA1353" w:rsidR="00540BB7" w:rsidRDefault="00540BB7" w:rsidP="0082444F">
      <w:pPr>
        <w:jc w:val="both"/>
        <w:rPr>
          <w:b/>
          <w:bCs/>
        </w:rPr>
      </w:pPr>
      <w:r w:rsidRPr="0082444F">
        <w:rPr>
          <w:b/>
          <w:bCs/>
        </w:rPr>
        <w:t>PUBLICIDAD SECOP – Entidades exceptuadas del Estatuto General de Contratación de la Administración Pública – Modificación del artículo 53 de la Ley 2195 de 2022</w:t>
      </w:r>
    </w:p>
    <w:p w14:paraId="2F508BBE" w14:textId="77777777" w:rsidR="0082444F" w:rsidRDefault="0082444F" w:rsidP="0082444F">
      <w:pPr>
        <w:jc w:val="both"/>
        <w:rPr>
          <w:b/>
          <w:bCs/>
        </w:rPr>
      </w:pPr>
    </w:p>
    <w:p w14:paraId="514B81FA" w14:textId="77777777" w:rsidR="0082444F" w:rsidRPr="0082444F" w:rsidRDefault="0082444F" w:rsidP="0082444F">
      <w:pPr>
        <w:pStyle w:val="Textoindependiente"/>
        <w:spacing w:before="118" w:line="276" w:lineRule="auto"/>
        <w:ind w:right="266"/>
        <w:jc w:val="both"/>
        <w:rPr>
          <w:sz w:val="20"/>
          <w:szCs w:val="20"/>
        </w:rPr>
      </w:pPr>
      <w:r w:rsidRPr="0082444F">
        <w:rPr>
          <w:sz w:val="20"/>
          <w:szCs w:val="20"/>
        </w:rPr>
        <w:t>El</w:t>
      </w:r>
      <w:r w:rsidRPr="0082444F">
        <w:rPr>
          <w:spacing w:val="-8"/>
          <w:sz w:val="20"/>
          <w:szCs w:val="20"/>
        </w:rPr>
        <w:t xml:space="preserve"> </w:t>
      </w:r>
      <w:r w:rsidRPr="0082444F">
        <w:rPr>
          <w:sz w:val="20"/>
          <w:szCs w:val="20"/>
        </w:rPr>
        <w:t>SECOP</w:t>
      </w:r>
      <w:r w:rsidRPr="0082444F">
        <w:rPr>
          <w:spacing w:val="-11"/>
          <w:sz w:val="20"/>
          <w:szCs w:val="20"/>
        </w:rPr>
        <w:t xml:space="preserve"> </w:t>
      </w:r>
      <w:r w:rsidRPr="0082444F">
        <w:rPr>
          <w:sz w:val="20"/>
          <w:szCs w:val="20"/>
        </w:rPr>
        <w:t>II</w:t>
      </w:r>
      <w:r w:rsidRPr="0082444F">
        <w:rPr>
          <w:spacing w:val="-11"/>
          <w:sz w:val="20"/>
          <w:szCs w:val="20"/>
        </w:rPr>
        <w:t xml:space="preserve"> </w:t>
      </w:r>
      <w:r w:rsidRPr="0082444F">
        <w:rPr>
          <w:sz w:val="20"/>
          <w:szCs w:val="20"/>
        </w:rPr>
        <w:t>es</w:t>
      </w:r>
      <w:r w:rsidRPr="0082444F">
        <w:rPr>
          <w:spacing w:val="-8"/>
          <w:sz w:val="20"/>
          <w:szCs w:val="20"/>
        </w:rPr>
        <w:t xml:space="preserve"> </w:t>
      </w:r>
      <w:r w:rsidRPr="0082444F">
        <w:rPr>
          <w:sz w:val="20"/>
          <w:szCs w:val="20"/>
        </w:rPr>
        <w:t>una</w:t>
      </w:r>
      <w:r w:rsidRPr="0082444F">
        <w:rPr>
          <w:spacing w:val="-10"/>
          <w:sz w:val="20"/>
          <w:szCs w:val="20"/>
        </w:rPr>
        <w:t xml:space="preserve"> </w:t>
      </w:r>
      <w:r w:rsidRPr="0082444F">
        <w:rPr>
          <w:sz w:val="20"/>
          <w:szCs w:val="20"/>
        </w:rPr>
        <w:t>plataforma</w:t>
      </w:r>
      <w:r w:rsidRPr="0082444F">
        <w:rPr>
          <w:spacing w:val="-10"/>
          <w:sz w:val="20"/>
          <w:szCs w:val="20"/>
        </w:rPr>
        <w:t xml:space="preserve"> </w:t>
      </w:r>
      <w:r w:rsidRPr="0082444F">
        <w:rPr>
          <w:sz w:val="20"/>
          <w:szCs w:val="20"/>
        </w:rPr>
        <w:t>transaccional,</w:t>
      </w:r>
      <w:r w:rsidRPr="0082444F">
        <w:rPr>
          <w:spacing w:val="-13"/>
          <w:sz w:val="20"/>
          <w:szCs w:val="20"/>
        </w:rPr>
        <w:t xml:space="preserve"> </w:t>
      </w:r>
      <w:r w:rsidRPr="0082444F">
        <w:rPr>
          <w:sz w:val="20"/>
          <w:szCs w:val="20"/>
        </w:rPr>
        <w:t>y</w:t>
      </w:r>
      <w:r w:rsidRPr="0082444F">
        <w:rPr>
          <w:spacing w:val="-8"/>
          <w:sz w:val="20"/>
          <w:szCs w:val="20"/>
        </w:rPr>
        <w:t xml:space="preserve"> </w:t>
      </w:r>
      <w:r w:rsidRPr="0082444F">
        <w:rPr>
          <w:sz w:val="20"/>
          <w:szCs w:val="20"/>
        </w:rPr>
        <w:t>permite</w:t>
      </w:r>
      <w:r w:rsidRPr="0082444F">
        <w:rPr>
          <w:spacing w:val="-9"/>
          <w:sz w:val="20"/>
          <w:szCs w:val="20"/>
        </w:rPr>
        <w:t xml:space="preserve"> </w:t>
      </w:r>
      <w:r w:rsidRPr="0082444F">
        <w:rPr>
          <w:sz w:val="20"/>
          <w:szCs w:val="20"/>
        </w:rPr>
        <w:t>gestionar</w:t>
      </w:r>
      <w:r w:rsidRPr="0082444F">
        <w:rPr>
          <w:spacing w:val="-7"/>
          <w:sz w:val="20"/>
          <w:szCs w:val="20"/>
        </w:rPr>
        <w:t xml:space="preserve"> </w:t>
      </w:r>
      <w:r w:rsidRPr="0082444F">
        <w:rPr>
          <w:sz w:val="20"/>
          <w:szCs w:val="20"/>
        </w:rPr>
        <w:t>en</w:t>
      </w:r>
      <w:r w:rsidRPr="0082444F">
        <w:rPr>
          <w:spacing w:val="-8"/>
          <w:sz w:val="20"/>
          <w:szCs w:val="20"/>
        </w:rPr>
        <w:t xml:space="preserve"> </w:t>
      </w:r>
      <w:r w:rsidRPr="0082444F">
        <w:rPr>
          <w:sz w:val="20"/>
          <w:szCs w:val="20"/>
        </w:rPr>
        <w:t>línea todos los procedimientos de contratación, con cuentas y usuarios asociados a estas, para las entidades y los proveedores, y vista pública para cualquier interesado en hacer seguimiento a la contratación pública. Desde sus cuentas, las entidades crean, evalúan y adjudican procedimientos de contratación, y gestionan la fase de ejecución del contrato. Los proveedores pueden hacer comentarios a los documentos del procedimiento, presentar ofertas y seguir el procedimiento de selección en línea.</w:t>
      </w:r>
    </w:p>
    <w:p w14:paraId="58C62F88" w14:textId="11BC7EB2" w:rsidR="0082444F" w:rsidRDefault="0082444F" w:rsidP="0082444F">
      <w:pPr>
        <w:pStyle w:val="Textoindependiente"/>
        <w:spacing w:before="121" w:line="276" w:lineRule="auto"/>
        <w:ind w:right="269"/>
        <w:jc w:val="both"/>
        <w:rPr>
          <w:sz w:val="20"/>
          <w:szCs w:val="20"/>
        </w:rPr>
      </w:pPr>
      <w:r w:rsidRPr="0082444F">
        <w:rPr>
          <w:sz w:val="20"/>
          <w:szCs w:val="20"/>
        </w:rPr>
        <w:t>En</w:t>
      </w:r>
      <w:r w:rsidRPr="0082444F">
        <w:rPr>
          <w:spacing w:val="-7"/>
          <w:sz w:val="20"/>
          <w:szCs w:val="20"/>
        </w:rPr>
        <w:t xml:space="preserve"> </w:t>
      </w:r>
      <w:r w:rsidRPr="0082444F">
        <w:rPr>
          <w:sz w:val="20"/>
          <w:szCs w:val="20"/>
        </w:rPr>
        <w:t>un</w:t>
      </w:r>
      <w:r w:rsidRPr="0082444F">
        <w:rPr>
          <w:spacing w:val="-11"/>
          <w:sz w:val="20"/>
          <w:szCs w:val="20"/>
        </w:rPr>
        <w:t xml:space="preserve"> </w:t>
      </w:r>
      <w:r w:rsidRPr="0082444F">
        <w:rPr>
          <w:sz w:val="20"/>
          <w:szCs w:val="20"/>
        </w:rPr>
        <w:t>primer</w:t>
      </w:r>
      <w:r w:rsidRPr="0082444F">
        <w:rPr>
          <w:spacing w:val="-6"/>
          <w:sz w:val="20"/>
          <w:szCs w:val="20"/>
        </w:rPr>
        <w:t xml:space="preserve"> </w:t>
      </w:r>
      <w:r w:rsidRPr="0082444F">
        <w:rPr>
          <w:sz w:val="20"/>
          <w:szCs w:val="20"/>
        </w:rPr>
        <w:t>momento,</w:t>
      </w:r>
      <w:r w:rsidRPr="0082444F">
        <w:rPr>
          <w:spacing w:val="-7"/>
          <w:sz w:val="20"/>
          <w:szCs w:val="20"/>
        </w:rPr>
        <w:t xml:space="preserve"> </w:t>
      </w:r>
      <w:r w:rsidRPr="0082444F">
        <w:rPr>
          <w:sz w:val="20"/>
          <w:szCs w:val="20"/>
        </w:rPr>
        <w:t>esto</w:t>
      </w:r>
      <w:r w:rsidRPr="0082444F">
        <w:rPr>
          <w:spacing w:val="-6"/>
          <w:sz w:val="20"/>
          <w:szCs w:val="20"/>
        </w:rPr>
        <w:t xml:space="preserve"> </w:t>
      </w:r>
      <w:r w:rsidRPr="0082444F">
        <w:rPr>
          <w:sz w:val="20"/>
          <w:szCs w:val="20"/>
        </w:rPr>
        <w:t>es,</w:t>
      </w:r>
      <w:r w:rsidRPr="0082444F">
        <w:rPr>
          <w:spacing w:val="-12"/>
          <w:sz w:val="20"/>
          <w:szCs w:val="20"/>
        </w:rPr>
        <w:t xml:space="preserve"> </w:t>
      </w:r>
      <w:r w:rsidRPr="0082444F">
        <w:rPr>
          <w:sz w:val="20"/>
          <w:szCs w:val="20"/>
        </w:rPr>
        <w:t>antes</w:t>
      </w:r>
      <w:r w:rsidRPr="0082444F">
        <w:rPr>
          <w:spacing w:val="-7"/>
          <w:sz w:val="20"/>
          <w:szCs w:val="20"/>
        </w:rPr>
        <w:t xml:space="preserve"> </w:t>
      </w:r>
      <w:r w:rsidRPr="0082444F">
        <w:rPr>
          <w:sz w:val="20"/>
          <w:szCs w:val="20"/>
        </w:rPr>
        <w:t>del</w:t>
      </w:r>
      <w:r w:rsidRPr="0082444F">
        <w:rPr>
          <w:spacing w:val="-7"/>
          <w:sz w:val="20"/>
          <w:szCs w:val="20"/>
        </w:rPr>
        <w:t xml:space="preserve"> </w:t>
      </w:r>
      <w:r w:rsidRPr="0082444F">
        <w:rPr>
          <w:sz w:val="20"/>
          <w:szCs w:val="20"/>
        </w:rPr>
        <w:t>año</w:t>
      </w:r>
      <w:r w:rsidRPr="0082444F">
        <w:rPr>
          <w:spacing w:val="-6"/>
          <w:sz w:val="20"/>
          <w:szCs w:val="20"/>
        </w:rPr>
        <w:t xml:space="preserve"> </w:t>
      </w:r>
      <w:r w:rsidRPr="0082444F">
        <w:rPr>
          <w:sz w:val="20"/>
          <w:szCs w:val="20"/>
        </w:rPr>
        <w:t>2020,</w:t>
      </w:r>
      <w:r w:rsidRPr="0082444F">
        <w:rPr>
          <w:spacing w:val="-7"/>
          <w:sz w:val="20"/>
          <w:szCs w:val="20"/>
        </w:rPr>
        <w:t xml:space="preserve"> </w:t>
      </w:r>
      <w:r w:rsidRPr="0082444F">
        <w:rPr>
          <w:sz w:val="20"/>
          <w:szCs w:val="20"/>
        </w:rPr>
        <w:t>el</w:t>
      </w:r>
      <w:r w:rsidRPr="0082444F">
        <w:rPr>
          <w:spacing w:val="-12"/>
          <w:sz w:val="20"/>
          <w:szCs w:val="20"/>
        </w:rPr>
        <w:t xml:space="preserve"> </w:t>
      </w:r>
      <w:r w:rsidRPr="0082444F">
        <w:rPr>
          <w:sz w:val="20"/>
          <w:szCs w:val="20"/>
        </w:rPr>
        <w:t>SECOP</w:t>
      </w:r>
      <w:r w:rsidRPr="0082444F">
        <w:rPr>
          <w:spacing w:val="-10"/>
          <w:sz w:val="20"/>
          <w:szCs w:val="20"/>
        </w:rPr>
        <w:t xml:space="preserve"> </w:t>
      </w:r>
      <w:r w:rsidRPr="0082444F">
        <w:rPr>
          <w:sz w:val="20"/>
          <w:szCs w:val="20"/>
        </w:rPr>
        <w:t>II</w:t>
      </w:r>
      <w:r w:rsidRPr="0082444F">
        <w:rPr>
          <w:spacing w:val="-10"/>
          <w:sz w:val="20"/>
          <w:szCs w:val="20"/>
        </w:rPr>
        <w:t xml:space="preserve"> </w:t>
      </w:r>
      <w:r w:rsidRPr="0082444F">
        <w:rPr>
          <w:sz w:val="20"/>
          <w:szCs w:val="20"/>
        </w:rPr>
        <w:t>solo</w:t>
      </w:r>
      <w:r w:rsidRPr="0082444F">
        <w:rPr>
          <w:spacing w:val="-11"/>
          <w:sz w:val="20"/>
          <w:szCs w:val="20"/>
        </w:rPr>
        <w:t xml:space="preserve"> </w:t>
      </w:r>
      <w:r w:rsidRPr="0082444F">
        <w:rPr>
          <w:sz w:val="20"/>
          <w:szCs w:val="20"/>
        </w:rPr>
        <w:t>era obligatorio, en general, para la rama ejecutiva del nivel nacional y Bogotá, y todavía era opcional para los municipios y departamentos. Esto en razón al proyecto interno de despliegue de la plataforma, que incluye una transición mediante formaciones teóricas y prácticas y capacitaciones virtuales y presenciales,</w:t>
      </w:r>
      <w:r w:rsidRPr="0082444F">
        <w:rPr>
          <w:spacing w:val="-8"/>
          <w:sz w:val="20"/>
          <w:szCs w:val="20"/>
        </w:rPr>
        <w:t xml:space="preserve"> </w:t>
      </w:r>
      <w:r w:rsidRPr="0082444F">
        <w:rPr>
          <w:sz w:val="20"/>
          <w:szCs w:val="20"/>
        </w:rPr>
        <w:t>que</w:t>
      </w:r>
      <w:r w:rsidRPr="0082444F">
        <w:rPr>
          <w:spacing w:val="-9"/>
          <w:sz w:val="20"/>
          <w:szCs w:val="20"/>
        </w:rPr>
        <w:t xml:space="preserve"> </w:t>
      </w:r>
      <w:r w:rsidRPr="0082444F">
        <w:rPr>
          <w:sz w:val="20"/>
          <w:szCs w:val="20"/>
        </w:rPr>
        <w:t>finaliza</w:t>
      </w:r>
      <w:r w:rsidRPr="0082444F">
        <w:rPr>
          <w:spacing w:val="-11"/>
          <w:sz w:val="20"/>
          <w:szCs w:val="20"/>
        </w:rPr>
        <w:t xml:space="preserve"> </w:t>
      </w:r>
      <w:r w:rsidRPr="0082444F">
        <w:rPr>
          <w:sz w:val="20"/>
          <w:szCs w:val="20"/>
        </w:rPr>
        <w:t>con</w:t>
      </w:r>
      <w:r w:rsidRPr="0082444F">
        <w:rPr>
          <w:spacing w:val="-8"/>
          <w:sz w:val="20"/>
          <w:szCs w:val="20"/>
        </w:rPr>
        <w:t xml:space="preserve"> </w:t>
      </w:r>
      <w:proofErr w:type="gramStart"/>
      <w:r w:rsidRPr="0082444F">
        <w:rPr>
          <w:sz w:val="20"/>
          <w:szCs w:val="20"/>
        </w:rPr>
        <w:t>la</w:t>
      </w:r>
      <w:proofErr w:type="gramEnd"/>
      <w:r w:rsidRPr="0082444F">
        <w:rPr>
          <w:spacing w:val="-10"/>
          <w:sz w:val="20"/>
          <w:szCs w:val="20"/>
        </w:rPr>
        <w:t xml:space="preserve"> </w:t>
      </w:r>
      <w:r w:rsidRPr="0082444F">
        <w:rPr>
          <w:sz w:val="20"/>
          <w:szCs w:val="20"/>
        </w:rPr>
        <w:t>des habilitación</w:t>
      </w:r>
      <w:r w:rsidRPr="0082444F">
        <w:rPr>
          <w:spacing w:val="-8"/>
          <w:sz w:val="20"/>
          <w:szCs w:val="20"/>
        </w:rPr>
        <w:t xml:space="preserve"> </w:t>
      </w:r>
      <w:r w:rsidRPr="0082444F">
        <w:rPr>
          <w:sz w:val="20"/>
          <w:szCs w:val="20"/>
        </w:rPr>
        <w:t>del</w:t>
      </w:r>
      <w:r w:rsidRPr="0082444F">
        <w:rPr>
          <w:spacing w:val="-9"/>
          <w:sz w:val="20"/>
          <w:szCs w:val="20"/>
        </w:rPr>
        <w:t xml:space="preserve"> </w:t>
      </w:r>
      <w:r w:rsidRPr="0082444F">
        <w:rPr>
          <w:sz w:val="20"/>
          <w:szCs w:val="20"/>
        </w:rPr>
        <w:t>SECOP</w:t>
      </w:r>
      <w:r w:rsidRPr="0082444F">
        <w:rPr>
          <w:spacing w:val="-11"/>
          <w:sz w:val="20"/>
          <w:szCs w:val="20"/>
        </w:rPr>
        <w:t xml:space="preserve"> </w:t>
      </w:r>
      <w:r w:rsidRPr="0082444F">
        <w:rPr>
          <w:sz w:val="20"/>
          <w:szCs w:val="20"/>
        </w:rPr>
        <w:t>I,</w:t>
      </w:r>
      <w:r w:rsidRPr="0082444F">
        <w:rPr>
          <w:spacing w:val="-8"/>
          <w:sz w:val="20"/>
          <w:szCs w:val="20"/>
        </w:rPr>
        <w:t xml:space="preserve"> </w:t>
      </w:r>
      <w:r w:rsidRPr="0082444F">
        <w:rPr>
          <w:sz w:val="20"/>
          <w:szCs w:val="20"/>
        </w:rPr>
        <w:t>con</w:t>
      </w:r>
      <w:r w:rsidRPr="0082444F">
        <w:rPr>
          <w:spacing w:val="-9"/>
          <w:sz w:val="20"/>
          <w:szCs w:val="20"/>
        </w:rPr>
        <w:t xml:space="preserve"> </w:t>
      </w:r>
      <w:r w:rsidRPr="0082444F">
        <w:rPr>
          <w:sz w:val="20"/>
          <w:szCs w:val="20"/>
        </w:rPr>
        <w:t>el</w:t>
      </w:r>
      <w:r w:rsidRPr="0082444F">
        <w:rPr>
          <w:spacing w:val="-13"/>
          <w:sz w:val="20"/>
          <w:szCs w:val="20"/>
        </w:rPr>
        <w:t xml:space="preserve"> </w:t>
      </w:r>
      <w:r w:rsidRPr="0082444F">
        <w:rPr>
          <w:sz w:val="20"/>
          <w:szCs w:val="20"/>
        </w:rPr>
        <w:t>propósito</w:t>
      </w:r>
      <w:r w:rsidRPr="0082444F">
        <w:rPr>
          <w:spacing w:val="-8"/>
          <w:sz w:val="20"/>
          <w:szCs w:val="20"/>
        </w:rPr>
        <w:t xml:space="preserve"> </w:t>
      </w:r>
      <w:r w:rsidRPr="0082444F">
        <w:rPr>
          <w:sz w:val="20"/>
          <w:szCs w:val="20"/>
        </w:rPr>
        <w:t>de que las entidades adopten la plataforma y conozcan su funcionamiento.</w:t>
      </w:r>
    </w:p>
    <w:p w14:paraId="6A31B2E7" w14:textId="77777777" w:rsidR="0082444F" w:rsidRDefault="0082444F" w:rsidP="0082444F">
      <w:pPr>
        <w:pStyle w:val="Textoindependiente"/>
        <w:spacing w:before="121" w:line="276" w:lineRule="auto"/>
        <w:ind w:right="269"/>
        <w:jc w:val="both"/>
        <w:rPr>
          <w:sz w:val="20"/>
          <w:szCs w:val="20"/>
        </w:rPr>
      </w:pPr>
    </w:p>
    <w:p w14:paraId="67725648" w14:textId="0D6BEADF" w:rsidR="0082444F" w:rsidRDefault="0082444F" w:rsidP="0082444F">
      <w:pPr>
        <w:pStyle w:val="Textoindependiente"/>
        <w:spacing w:before="121" w:line="276" w:lineRule="auto"/>
        <w:ind w:right="269"/>
        <w:jc w:val="both"/>
        <w:rPr>
          <w:b/>
          <w:bCs/>
        </w:rPr>
      </w:pPr>
      <w:r w:rsidRPr="0082444F">
        <w:rPr>
          <w:b/>
          <w:bCs/>
        </w:rPr>
        <w:t>SECOP II – Entidades estatales exceptuadas del EGCAP</w:t>
      </w:r>
    </w:p>
    <w:p w14:paraId="4CC5F44A" w14:textId="77777777" w:rsidR="0082444F" w:rsidRDefault="0082444F" w:rsidP="0082444F">
      <w:pPr>
        <w:pStyle w:val="Textoindependiente"/>
        <w:spacing w:before="121" w:line="276" w:lineRule="auto"/>
        <w:ind w:right="269"/>
        <w:jc w:val="both"/>
        <w:rPr>
          <w:b/>
          <w:bCs/>
        </w:rPr>
      </w:pPr>
    </w:p>
    <w:p w14:paraId="7F31E96B" w14:textId="79C18C83" w:rsidR="0082444F" w:rsidRDefault="0082444F" w:rsidP="0082444F">
      <w:pPr>
        <w:pStyle w:val="Textoindependiente"/>
        <w:spacing w:before="121" w:line="276" w:lineRule="auto"/>
        <w:ind w:right="269"/>
        <w:jc w:val="both"/>
        <w:rPr>
          <w:sz w:val="20"/>
          <w:szCs w:val="20"/>
        </w:rPr>
      </w:pPr>
      <w:r w:rsidRPr="0082444F">
        <w:rPr>
          <w:sz w:val="20"/>
          <w:szCs w:val="20"/>
        </w:rPr>
        <w:t>Conviene señalar que todas las entidades que no se encuentran sometidas al EGCAP</w:t>
      </w:r>
      <w:r w:rsidRPr="0082444F">
        <w:rPr>
          <w:spacing w:val="-12"/>
          <w:sz w:val="20"/>
          <w:szCs w:val="20"/>
        </w:rPr>
        <w:t xml:space="preserve"> </w:t>
      </w:r>
      <w:r w:rsidRPr="0082444F">
        <w:rPr>
          <w:sz w:val="20"/>
          <w:szCs w:val="20"/>
        </w:rPr>
        <w:t>deberán</w:t>
      </w:r>
      <w:r w:rsidRPr="0082444F">
        <w:rPr>
          <w:spacing w:val="-13"/>
          <w:sz w:val="20"/>
          <w:szCs w:val="20"/>
        </w:rPr>
        <w:t xml:space="preserve"> </w:t>
      </w:r>
      <w:r w:rsidRPr="0082444F">
        <w:rPr>
          <w:sz w:val="20"/>
          <w:szCs w:val="20"/>
        </w:rPr>
        <w:t>cumplir</w:t>
      </w:r>
      <w:r w:rsidRPr="0082444F">
        <w:rPr>
          <w:spacing w:val="-16"/>
          <w:sz w:val="20"/>
          <w:szCs w:val="20"/>
        </w:rPr>
        <w:t xml:space="preserve"> </w:t>
      </w:r>
      <w:r w:rsidRPr="0082444F">
        <w:rPr>
          <w:sz w:val="20"/>
          <w:szCs w:val="20"/>
        </w:rPr>
        <w:t>con</w:t>
      </w:r>
      <w:r w:rsidRPr="0082444F">
        <w:rPr>
          <w:spacing w:val="-16"/>
          <w:sz w:val="20"/>
          <w:szCs w:val="20"/>
        </w:rPr>
        <w:t xml:space="preserve"> </w:t>
      </w:r>
      <w:r w:rsidRPr="0082444F">
        <w:rPr>
          <w:sz w:val="20"/>
          <w:szCs w:val="20"/>
        </w:rPr>
        <w:t>el</w:t>
      </w:r>
      <w:r w:rsidRPr="0082444F">
        <w:rPr>
          <w:spacing w:val="-13"/>
          <w:sz w:val="20"/>
          <w:szCs w:val="20"/>
        </w:rPr>
        <w:t xml:space="preserve"> </w:t>
      </w:r>
      <w:r w:rsidRPr="0082444F">
        <w:rPr>
          <w:sz w:val="20"/>
          <w:szCs w:val="20"/>
        </w:rPr>
        <w:t>deber</w:t>
      </w:r>
      <w:r w:rsidRPr="0082444F">
        <w:rPr>
          <w:spacing w:val="-12"/>
          <w:sz w:val="20"/>
          <w:szCs w:val="20"/>
        </w:rPr>
        <w:t xml:space="preserve"> </w:t>
      </w:r>
      <w:r w:rsidRPr="0082444F">
        <w:rPr>
          <w:sz w:val="20"/>
          <w:szCs w:val="20"/>
        </w:rPr>
        <w:t>de</w:t>
      </w:r>
      <w:r w:rsidRPr="0082444F">
        <w:rPr>
          <w:spacing w:val="-14"/>
          <w:sz w:val="20"/>
          <w:szCs w:val="20"/>
        </w:rPr>
        <w:t xml:space="preserve"> </w:t>
      </w:r>
      <w:r w:rsidRPr="0082444F">
        <w:rPr>
          <w:sz w:val="20"/>
          <w:szCs w:val="20"/>
        </w:rPr>
        <w:t>publicación,</w:t>
      </w:r>
      <w:r w:rsidRPr="0082444F">
        <w:rPr>
          <w:spacing w:val="-13"/>
          <w:sz w:val="20"/>
          <w:szCs w:val="20"/>
        </w:rPr>
        <w:t xml:space="preserve"> </w:t>
      </w:r>
      <w:r w:rsidRPr="0082444F">
        <w:rPr>
          <w:sz w:val="20"/>
          <w:szCs w:val="20"/>
        </w:rPr>
        <w:t>sin</w:t>
      </w:r>
      <w:r w:rsidRPr="0082444F">
        <w:rPr>
          <w:spacing w:val="-12"/>
          <w:sz w:val="20"/>
          <w:szCs w:val="20"/>
        </w:rPr>
        <w:t xml:space="preserve"> </w:t>
      </w:r>
      <w:r w:rsidRPr="0082444F">
        <w:rPr>
          <w:sz w:val="20"/>
          <w:szCs w:val="20"/>
        </w:rPr>
        <w:t>que</w:t>
      </w:r>
      <w:r w:rsidRPr="0082444F">
        <w:rPr>
          <w:spacing w:val="-18"/>
          <w:sz w:val="20"/>
          <w:szCs w:val="20"/>
        </w:rPr>
        <w:t xml:space="preserve"> </w:t>
      </w:r>
      <w:r w:rsidRPr="0082444F">
        <w:rPr>
          <w:sz w:val="20"/>
          <w:szCs w:val="20"/>
        </w:rPr>
        <w:t>sea</w:t>
      </w:r>
      <w:r w:rsidRPr="0082444F">
        <w:rPr>
          <w:spacing w:val="-15"/>
          <w:sz w:val="20"/>
          <w:szCs w:val="20"/>
        </w:rPr>
        <w:t xml:space="preserve"> </w:t>
      </w:r>
      <w:r w:rsidRPr="0082444F">
        <w:rPr>
          <w:sz w:val="20"/>
          <w:szCs w:val="20"/>
        </w:rPr>
        <w:t>posible</w:t>
      </w:r>
      <w:r w:rsidRPr="0082444F">
        <w:rPr>
          <w:spacing w:val="-14"/>
          <w:sz w:val="20"/>
          <w:szCs w:val="20"/>
        </w:rPr>
        <w:t xml:space="preserve"> </w:t>
      </w:r>
      <w:r w:rsidRPr="0082444F">
        <w:rPr>
          <w:sz w:val="20"/>
          <w:szCs w:val="20"/>
        </w:rPr>
        <w:t>modular sus efectos. Lo anterior se refuerza si se tiene en cuenta que, de conformidad con el literal e) del artículo 9 y el literal g) del artículo 11 de la Ley 1712 de 2014, desarrollados en el artículo 7 del Decreto 103 de 2015 compilado en el artículo</w:t>
      </w:r>
      <w:r w:rsidRPr="0082444F">
        <w:rPr>
          <w:spacing w:val="-8"/>
          <w:sz w:val="20"/>
          <w:szCs w:val="20"/>
        </w:rPr>
        <w:t xml:space="preserve"> </w:t>
      </w:r>
      <w:r w:rsidRPr="0082444F">
        <w:rPr>
          <w:sz w:val="20"/>
          <w:szCs w:val="20"/>
        </w:rPr>
        <w:t>2.1.1.2.1.7.</w:t>
      </w:r>
      <w:r w:rsidRPr="0082444F">
        <w:rPr>
          <w:spacing w:val="-8"/>
          <w:sz w:val="20"/>
          <w:szCs w:val="20"/>
        </w:rPr>
        <w:t xml:space="preserve"> </w:t>
      </w:r>
      <w:r w:rsidRPr="0082444F">
        <w:rPr>
          <w:sz w:val="20"/>
          <w:szCs w:val="20"/>
        </w:rPr>
        <w:t>del</w:t>
      </w:r>
      <w:r w:rsidRPr="0082444F">
        <w:rPr>
          <w:spacing w:val="-8"/>
          <w:sz w:val="20"/>
          <w:szCs w:val="20"/>
        </w:rPr>
        <w:t xml:space="preserve"> </w:t>
      </w:r>
      <w:r w:rsidRPr="0082444F">
        <w:rPr>
          <w:sz w:val="20"/>
          <w:szCs w:val="20"/>
        </w:rPr>
        <w:t>Decreto</w:t>
      </w:r>
      <w:r w:rsidRPr="0082444F">
        <w:rPr>
          <w:spacing w:val="-12"/>
          <w:sz w:val="20"/>
          <w:szCs w:val="20"/>
        </w:rPr>
        <w:t xml:space="preserve"> </w:t>
      </w:r>
      <w:r w:rsidRPr="0082444F">
        <w:rPr>
          <w:sz w:val="20"/>
          <w:szCs w:val="20"/>
        </w:rPr>
        <w:t>1081</w:t>
      </w:r>
      <w:r w:rsidRPr="0082444F">
        <w:rPr>
          <w:spacing w:val="-8"/>
          <w:sz w:val="20"/>
          <w:szCs w:val="20"/>
        </w:rPr>
        <w:t xml:space="preserve"> </w:t>
      </w:r>
      <w:r w:rsidRPr="0082444F">
        <w:rPr>
          <w:sz w:val="20"/>
          <w:szCs w:val="20"/>
        </w:rPr>
        <w:t>de</w:t>
      </w:r>
      <w:r w:rsidRPr="0082444F">
        <w:rPr>
          <w:spacing w:val="-14"/>
          <w:sz w:val="20"/>
          <w:szCs w:val="20"/>
        </w:rPr>
        <w:t xml:space="preserve"> </w:t>
      </w:r>
      <w:r w:rsidRPr="0082444F">
        <w:rPr>
          <w:sz w:val="20"/>
          <w:szCs w:val="20"/>
        </w:rPr>
        <w:t>2015,</w:t>
      </w:r>
      <w:r w:rsidRPr="0082444F">
        <w:rPr>
          <w:spacing w:val="-8"/>
          <w:sz w:val="20"/>
          <w:szCs w:val="20"/>
        </w:rPr>
        <w:t xml:space="preserve"> </w:t>
      </w:r>
      <w:r w:rsidRPr="0082444F">
        <w:rPr>
          <w:sz w:val="20"/>
          <w:szCs w:val="20"/>
        </w:rPr>
        <w:t>las</w:t>
      </w:r>
      <w:r w:rsidRPr="0082444F">
        <w:rPr>
          <w:spacing w:val="-8"/>
          <w:sz w:val="20"/>
          <w:szCs w:val="20"/>
        </w:rPr>
        <w:t xml:space="preserve"> </w:t>
      </w:r>
      <w:r w:rsidRPr="0082444F">
        <w:rPr>
          <w:sz w:val="20"/>
          <w:szCs w:val="20"/>
        </w:rPr>
        <w:t>entidades</w:t>
      </w:r>
      <w:r w:rsidRPr="0082444F">
        <w:rPr>
          <w:spacing w:val="-9"/>
          <w:sz w:val="20"/>
          <w:szCs w:val="20"/>
        </w:rPr>
        <w:t xml:space="preserve"> </w:t>
      </w:r>
      <w:r w:rsidRPr="0082444F">
        <w:rPr>
          <w:sz w:val="20"/>
          <w:szCs w:val="20"/>
        </w:rPr>
        <w:t>estatales</w:t>
      </w:r>
      <w:r w:rsidRPr="0082444F">
        <w:rPr>
          <w:sz w:val="20"/>
          <w:szCs w:val="20"/>
        </w:rPr>
        <w:t xml:space="preserve"> incluidas </w:t>
      </w:r>
      <w:r w:rsidRPr="0082444F">
        <w:rPr>
          <w:sz w:val="20"/>
          <w:szCs w:val="20"/>
        </w:rPr>
        <w:t>las</w:t>
      </w:r>
      <w:r w:rsidRPr="0082444F">
        <w:rPr>
          <w:spacing w:val="-20"/>
          <w:sz w:val="20"/>
          <w:szCs w:val="20"/>
        </w:rPr>
        <w:t xml:space="preserve"> </w:t>
      </w:r>
      <w:r w:rsidRPr="0082444F">
        <w:rPr>
          <w:sz w:val="20"/>
          <w:szCs w:val="20"/>
        </w:rPr>
        <w:t>que</w:t>
      </w:r>
      <w:r w:rsidRPr="0082444F">
        <w:rPr>
          <w:spacing w:val="-19"/>
          <w:sz w:val="20"/>
          <w:szCs w:val="20"/>
        </w:rPr>
        <w:t xml:space="preserve"> </w:t>
      </w:r>
      <w:r w:rsidRPr="0082444F">
        <w:rPr>
          <w:sz w:val="20"/>
          <w:szCs w:val="20"/>
        </w:rPr>
        <w:t>se</w:t>
      </w:r>
      <w:r w:rsidRPr="0082444F">
        <w:rPr>
          <w:spacing w:val="-19"/>
          <w:sz w:val="20"/>
          <w:szCs w:val="20"/>
        </w:rPr>
        <w:t xml:space="preserve"> </w:t>
      </w:r>
      <w:r w:rsidRPr="0082444F">
        <w:rPr>
          <w:sz w:val="20"/>
          <w:szCs w:val="20"/>
        </w:rPr>
        <w:t>rigen</w:t>
      </w:r>
      <w:r w:rsidRPr="0082444F">
        <w:rPr>
          <w:spacing w:val="-5"/>
          <w:sz w:val="20"/>
          <w:szCs w:val="20"/>
        </w:rPr>
        <w:t xml:space="preserve"> </w:t>
      </w:r>
      <w:r w:rsidRPr="0082444F">
        <w:rPr>
          <w:sz w:val="20"/>
          <w:szCs w:val="20"/>
        </w:rPr>
        <w:t>generalmente</w:t>
      </w:r>
      <w:r w:rsidRPr="0082444F">
        <w:rPr>
          <w:spacing w:val="-6"/>
          <w:sz w:val="20"/>
          <w:szCs w:val="20"/>
        </w:rPr>
        <w:t xml:space="preserve"> </w:t>
      </w:r>
      <w:r w:rsidRPr="0082444F">
        <w:rPr>
          <w:sz w:val="20"/>
          <w:szCs w:val="20"/>
        </w:rPr>
        <w:t>por</w:t>
      </w:r>
      <w:r w:rsidRPr="0082444F">
        <w:rPr>
          <w:spacing w:val="-9"/>
          <w:sz w:val="20"/>
          <w:szCs w:val="20"/>
        </w:rPr>
        <w:t xml:space="preserve"> </w:t>
      </w:r>
      <w:r w:rsidRPr="0082444F">
        <w:rPr>
          <w:sz w:val="20"/>
          <w:szCs w:val="20"/>
        </w:rPr>
        <w:t>el</w:t>
      </w:r>
      <w:r w:rsidRPr="0082444F">
        <w:rPr>
          <w:spacing w:val="-10"/>
          <w:sz w:val="20"/>
          <w:szCs w:val="20"/>
        </w:rPr>
        <w:t xml:space="preserve"> </w:t>
      </w:r>
      <w:r w:rsidRPr="0082444F">
        <w:rPr>
          <w:sz w:val="20"/>
          <w:szCs w:val="20"/>
        </w:rPr>
        <w:t>derecho</w:t>
      </w:r>
      <w:r w:rsidRPr="0082444F">
        <w:rPr>
          <w:spacing w:val="-13"/>
          <w:sz w:val="20"/>
          <w:szCs w:val="20"/>
        </w:rPr>
        <w:t xml:space="preserve"> </w:t>
      </w:r>
      <w:r w:rsidRPr="0082444F">
        <w:rPr>
          <w:sz w:val="20"/>
          <w:szCs w:val="20"/>
        </w:rPr>
        <w:t>privado</w:t>
      </w:r>
      <w:r w:rsidRPr="0082444F">
        <w:rPr>
          <w:spacing w:val="-4"/>
          <w:sz w:val="20"/>
          <w:szCs w:val="20"/>
        </w:rPr>
        <w:t xml:space="preserve"> </w:t>
      </w:r>
      <w:r w:rsidRPr="0082444F">
        <w:rPr>
          <w:sz w:val="20"/>
          <w:szCs w:val="20"/>
        </w:rPr>
        <w:t>en</w:t>
      </w:r>
      <w:r w:rsidRPr="0082444F">
        <w:rPr>
          <w:spacing w:val="-5"/>
          <w:sz w:val="20"/>
          <w:szCs w:val="20"/>
        </w:rPr>
        <w:t xml:space="preserve"> </w:t>
      </w:r>
      <w:r w:rsidRPr="0082444F">
        <w:rPr>
          <w:sz w:val="20"/>
          <w:szCs w:val="20"/>
        </w:rPr>
        <w:lastRenderedPageBreak/>
        <w:t>materia</w:t>
      </w:r>
      <w:r w:rsidRPr="0082444F">
        <w:rPr>
          <w:spacing w:val="-7"/>
          <w:sz w:val="20"/>
          <w:szCs w:val="20"/>
        </w:rPr>
        <w:t xml:space="preserve"> </w:t>
      </w:r>
      <w:r w:rsidRPr="0082444F">
        <w:rPr>
          <w:sz w:val="20"/>
          <w:szCs w:val="20"/>
        </w:rPr>
        <w:t>contractual</w:t>
      </w:r>
      <w:r w:rsidRPr="0082444F">
        <w:rPr>
          <w:sz w:val="20"/>
          <w:szCs w:val="20"/>
        </w:rPr>
        <w:t>,</w:t>
      </w:r>
      <w:r w:rsidRPr="0082444F">
        <w:rPr>
          <w:spacing w:val="-4"/>
          <w:sz w:val="20"/>
          <w:szCs w:val="20"/>
        </w:rPr>
        <w:t xml:space="preserve"> </w:t>
      </w:r>
      <w:r w:rsidRPr="0082444F">
        <w:rPr>
          <w:sz w:val="20"/>
          <w:szCs w:val="20"/>
        </w:rPr>
        <w:t>al ser sujetos</w:t>
      </w:r>
      <w:r w:rsidRPr="0082444F">
        <w:rPr>
          <w:spacing w:val="-2"/>
          <w:sz w:val="20"/>
          <w:szCs w:val="20"/>
        </w:rPr>
        <w:t xml:space="preserve"> </w:t>
      </w:r>
      <w:r w:rsidRPr="0082444F">
        <w:rPr>
          <w:sz w:val="20"/>
          <w:szCs w:val="20"/>
        </w:rPr>
        <w:t>obligados a garantizar el derecho</w:t>
      </w:r>
      <w:r w:rsidRPr="0082444F">
        <w:rPr>
          <w:spacing w:val="-5"/>
          <w:sz w:val="20"/>
          <w:szCs w:val="20"/>
        </w:rPr>
        <w:t xml:space="preserve"> </w:t>
      </w:r>
      <w:r w:rsidRPr="0082444F">
        <w:rPr>
          <w:sz w:val="20"/>
          <w:szCs w:val="20"/>
        </w:rPr>
        <w:t>de acceso a</w:t>
      </w:r>
      <w:r w:rsidRPr="0082444F">
        <w:rPr>
          <w:spacing w:val="-4"/>
          <w:sz w:val="20"/>
          <w:szCs w:val="20"/>
        </w:rPr>
        <w:t xml:space="preserve"> </w:t>
      </w:r>
      <w:r w:rsidRPr="0082444F">
        <w:rPr>
          <w:sz w:val="20"/>
          <w:szCs w:val="20"/>
        </w:rPr>
        <w:t>la información</w:t>
      </w:r>
      <w:r w:rsidRPr="0082444F">
        <w:rPr>
          <w:spacing w:val="-2"/>
          <w:sz w:val="20"/>
          <w:szCs w:val="20"/>
        </w:rPr>
        <w:t xml:space="preserve"> </w:t>
      </w:r>
      <w:r w:rsidRPr="0082444F">
        <w:rPr>
          <w:sz w:val="20"/>
          <w:szCs w:val="20"/>
        </w:rPr>
        <w:t>y</w:t>
      </w:r>
      <w:r w:rsidRPr="0082444F">
        <w:rPr>
          <w:spacing w:val="-3"/>
          <w:sz w:val="20"/>
          <w:szCs w:val="20"/>
        </w:rPr>
        <w:t xml:space="preserve"> </w:t>
      </w:r>
      <w:r w:rsidRPr="0082444F">
        <w:rPr>
          <w:sz w:val="20"/>
          <w:szCs w:val="20"/>
        </w:rPr>
        <w:t>a los documentos públicos,</w:t>
      </w:r>
      <w:r w:rsidRPr="0082444F">
        <w:rPr>
          <w:spacing w:val="-4"/>
          <w:sz w:val="20"/>
          <w:szCs w:val="20"/>
        </w:rPr>
        <w:t xml:space="preserve"> </w:t>
      </w:r>
      <w:r w:rsidRPr="0082444F">
        <w:rPr>
          <w:sz w:val="20"/>
          <w:szCs w:val="20"/>
        </w:rPr>
        <w:t>deben publicar en</w:t>
      </w:r>
      <w:r w:rsidRPr="0082444F">
        <w:rPr>
          <w:spacing w:val="-3"/>
          <w:sz w:val="20"/>
          <w:szCs w:val="20"/>
        </w:rPr>
        <w:t xml:space="preserve"> </w:t>
      </w:r>
      <w:r w:rsidRPr="0082444F">
        <w:rPr>
          <w:sz w:val="20"/>
          <w:szCs w:val="20"/>
        </w:rPr>
        <w:t>el SECOP</w:t>
      </w:r>
      <w:r w:rsidRPr="0082444F">
        <w:rPr>
          <w:spacing w:val="-2"/>
          <w:sz w:val="20"/>
          <w:szCs w:val="20"/>
        </w:rPr>
        <w:t xml:space="preserve"> </w:t>
      </w:r>
      <w:r w:rsidRPr="0082444F">
        <w:rPr>
          <w:sz w:val="20"/>
          <w:szCs w:val="20"/>
        </w:rPr>
        <w:t>los</w:t>
      </w:r>
      <w:r w:rsidRPr="0082444F">
        <w:rPr>
          <w:spacing w:val="-3"/>
          <w:sz w:val="20"/>
          <w:szCs w:val="20"/>
        </w:rPr>
        <w:t xml:space="preserve"> </w:t>
      </w:r>
      <w:r w:rsidRPr="0082444F">
        <w:rPr>
          <w:sz w:val="20"/>
          <w:szCs w:val="20"/>
        </w:rPr>
        <w:t>documentos</w:t>
      </w:r>
      <w:r w:rsidRPr="0082444F">
        <w:rPr>
          <w:spacing w:val="-3"/>
          <w:sz w:val="20"/>
          <w:szCs w:val="20"/>
        </w:rPr>
        <w:t xml:space="preserve"> </w:t>
      </w:r>
      <w:r w:rsidRPr="0082444F">
        <w:rPr>
          <w:sz w:val="20"/>
          <w:szCs w:val="20"/>
        </w:rPr>
        <w:t>relacionados con su gestión contractual</w:t>
      </w:r>
      <w:r w:rsidRPr="0082444F">
        <w:rPr>
          <w:sz w:val="20"/>
          <w:szCs w:val="20"/>
        </w:rPr>
        <w:t xml:space="preserve">. </w:t>
      </w:r>
    </w:p>
    <w:p w14:paraId="4B685C12" w14:textId="77777777" w:rsidR="0082444F" w:rsidRDefault="0082444F" w:rsidP="0082444F">
      <w:pPr>
        <w:pStyle w:val="Textoindependiente"/>
        <w:spacing w:before="121" w:line="276" w:lineRule="auto"/>
        <w:ind w:right="269"/>
        <w:jc w:val="both"/>
        <w:rPr>
          <w:sz w:val="20"/>
          <w:szCs w:val="20"/>
        </w:rPr>
      </w:pPr>
    </w:p>
    <w:p w14:paraId="0CC16F25" w14:textId="3AD7A74D" w:rsidR="0082444F" w:rsidRDefault="0082444F" w:rsidP="0082444F">
      <w:pPr>
        <w:rPr>
          <w:b/>
          <w:bCs/>
        </w:rPr>
      </w:pPr>
      <w:r w:rsidRPr="0082444F">
        <w:rPr>
          <w:b/>
          <w:bCs/>
        </w:rPr>
        <w:t>SERVICIOS</w:t>
      </w:r>
      <w:r w:rsidRPr="0082444F">
        <w:rPr>
          <w:b/>
          <w:bCs/>
          <w:spacing w:val="74"/>
        </w:rPr>
        <w:t xml:space="preserve"> </w:t>
      </w:r>
      <w:r w:rsidRPr="0082444F">
        <w:rPr>
          <w:b/>
          <w:bCs/>
        </w:rPr>
        <w:t>PÚBLICOS</w:t>
      </w:r>
      <w:r w:rsidRPr="0082444F">
        <w:rPr>
          <w:b/>
          <w:bCs/>
          <w:spacing w:val="74"/>
        </w:rPr>
        <w:t xml:space="preserve"> </w:t>
      </w:r>
      <w:r w:rsidRPr="0082444F">
        <w:rPr>
          <w:b/>
          <w:bCs/>
        </w:rPr>
        <w:t>DOMICILIARIOS</w:t>
      </w:r>
      <w:r w:rsidRPr="0082444F">
        <w:rPr>
          <w:b/>
          <w:bCs/>
          <w:spacing w:val="52"/>
          <w:w w:val="150"/>
        </w:rPr>
        <w:t xml:space="preserve"> </w:t>
      </w:r>
      <w:r w:rsidRPr="0082444F">
        <w:rPr>
          <w:b/>
          <w:bCs/>
          <w:spacing w:val="-10"/>
        </w:rPr>
        <w:t>–</w:t>
      </w:r>
      <w:r w:rsidRPr="0082444F">
        <w:rPr>
          <w:b/>
          <w:bCs/>
        </w:rPr>
        <w:t xml:space="preserve"> </w:t>
      </w:r>
      <w:r w:rsidRPr="0082444F">
        <w:rPr>
          <w:b/>
          <w:bCs/>
        </w:rPr>
        <w:t>Régimen contractual – Derecho Privado</w:t>
      </w:r>
    </w:p>
    <w:p w14:paraId="060CA62F" w14:textId="77777777" w:rsidR="0082444F" w:rsidRDefault="0082444F" w:rsidP="0082444F">
      <w:pPr>
        <w:rPr>
          <w:b/>
          <w:bCs/>
        </w:rPr>
      </w:pPr>
    </w:p>
    <w:p w14:paraId="3FCE6007" w14:textId="2E500E93" w:rsidR="0082444F" w:rsidRDefault="0082444F" w:rsidP="0082444F">
      <w:pPr>
        <w:jc w:val="both"/>
        <w:rPr>
          <w:sz w:val="20"/>
          <w:szCs w:val="20"/>
        </w:rPr>
      </w:pPr>
      <w:r w:rsidRPr="0082444F">
        <w:rPr>
          <w:sz w:val="20"/>
          <w:szCs w:val="20"/>
        </w:rPr>
        <w:t>Con</w:t>
      </w:r>
      <w:r w:rsidRPr="0082444F">
        <w:rPr>
          <w:spacing w:val="-10"/>
          <w:sz w:val="20"/>
          <w:szCs w:val="20"/>
        </w:rPr>
        <w:t xml:space="preserve"> </w:t>
      </w:r>
      <w:r w:rsidRPr="0082444F">
        <w:rPr>
          <w:sz w:val="20"/>
          <w:szCs w:val="20"/>
        </w:rPr>
        <w:t>base</w:t>
      </w:r>
      <w:r w:rsidRPr="0082444F">
        <w:rPr>
          <w:spacing w:val="-11"/>
          <w:sz w:val="20"/>
          <w:szCs w:val="20"/>
        </w:rPr>
        <w:t xml:space="preserve"> </w:t>
      </w:r>
      <w:r w:rsidRPr="0082444F">
        <w:rPr>
          <w:sz w:val="20"/>
          <w:szCs w:val="20"/>
        </w:rPr>
        <w:t>en</w:t>
      </w:r>
      <w:r w:rsidRPr="0082444F">
        <w:rPr>
          <w:spacing w:val="-10"/>
          <w:sz w:val="20"/>
          <w:szCs w:val="20"/>
        </w:rPr>
        <w:t xml:space="preserve"> </w:t>
      </w:r>
      <w:r w:rsidRPr="0082444F">
        <w:rPr>
          <w:sz w:val="20"/>
          <w:szCs w:val="20"/>
        </w:rPr>
        <w:t>este</w:t>
      </w:r>
      <w:r w:rsidRPr="0082444F">
        <w:rPr>
          <w:spacing w:val="-11"/>
          <w:sz w:val="20"/>
          <w:szCs w:val="20"/>
        </w:rPr>
        <w:t xml:space="preserve"> </w:t>
      </w:r>
      <w:r w:rsidRPr="0082444F">
        <w:rPr>
          <w:sz w:val="20"/>
          <w:szCs w:val="20"/>
        </w:rPr>
        <w:t>presupuesto</w:t>
      </w:r>
      <w:r w:rsidRPr="0082444F">
        <w:rPr>
          <w:spacing w:val="-9"/>
          <w:sz w:val="20"/>
          <w:szCs w:val="20"/>
        </w:rPr>
        <w:t xml:space="preserve"> </w:t>
      </w:r>
      <w:r w:rsidRPr="0082444F">
        <w:rPr>
          <w:sz w:val="20"/>
          <w:szCs w:val="20"/>
        </w:rPr>
        <w:t>constitucional</w:t>
      </w:r>
      <w:r w:rsidRPr="0082444F">
        <w:rPr>
          <w:spacing w:val="-10"/>
          <w:sz w:val="20"/>
          <w:szCs w:val="20"/>
        </w:rPr>
        <w:t xml:space="preserve"> </w:t>
      </w:r>
      <w:r w:rsidRPr="0082444F">
        <w:rPr>
          <w:sz w:val="20"/>
          <w:szCs w:val="20"/>
        </w:rPr>
        <w:t>de</w:t>
      </w:r>
      <w:r w:rsidRPr="0082444F">
        <w:rPr>
          <w:spacing w:val="-11"/>
          <w:sz w:val="20"/>
          <w:szCs w:val="20"/>
        </w:rPr>
        <w:t xml:space="preserve"> </w:t>
      </w:r>
      <w:r w:rsidRPr="0082444F">
        <w:rPr>
          <w:sz w:val="20"/>
          <w:szCs w:val="20"/>
        </w:rPr>
        <w:t>liberación</w:t>
      </w:r>
      <w:r w:rsidRPr="0082444F">
        <w:rPr>
          <w:spacing w:val="-10"/>
          <w:sz w:val="20"/>
          <w:szCs w:val="20"/>
        </w:rPr>
        <w:t xml:space="preserve"> </w:t>
      </w:r>
      <w:r w:rsidRPr="0082444F">
        <w:rPr>
          <w:sz w:val="20"/>
          <w:szCs w:val="20"/>
        </w:rPr>
        <w:t>de</w:t>
      </w:r>
      <w:r w:rsidRPr="0082444F">
        <w:rPr>
          <w:spacing w:val="-11"/>
          <w:sz w:val="20"/>
          <w:szCs w:val="20"/>
        </w:rPr>
        <w:t xml:space="preserve"> </w:t>
      </w:r>
      <w:r w:rsidRPr="0082444F">
        <w:rPr>
          <w:sz w:val="20"/>
          <w:szCs w:val="20"/>
        </w:rPr>
        <w:t>los</w:t>
      </w:r>
      <w:r w:rsidRPr="0082444F">
        <w:rPr>
          <w:spacing w:val="-10"/>
          <w:sz w:val="20"/>
          <w:szCs w:val="20"/>
        </w:rPr>
        <w:t xml:space="preserve"> </w:t>
      </w:r>
      <w:r w:rsidRPr="0082444F">
        <w:rPr>
          <w:sz w:val="20"/>
          <w:szCs w:val="20"/>
        </w:rPr>
        <w:t>servicios públicos</w:t>
      </w:r>
      <w:r w:rsidRPr="0082444F">
        <w:rPr>
          <w:spacing w:val="-8"/>
          <w:sz w:val="20"/>
          <w:szCs w:val="20"/>
        </w:rPr>
        <w:t xml:space="preserve"> </w:t>
      </w:r>
      <w:r w:rsidRPr="0082444F">
        <w:rPr>
          <w:sz w:val="20"/>
          <w:szCs w:val="20"/>
        </w:rPr>
        <w:t>domiciliarios,</w:t>
      </w:r>
      <w:r w:rsidRPr="0082444F">
        <w:rPr>
          <w:spacing w:val="-8"/>
          <w:sz w:val="20"/>
          <w:szCs w:val="20"/>
        </w:rPr>
        <w:t xml:space="preserve"> </w:t>
      </w:r>
      <w:r w:rsidRPr="0082444F">
        <w:rPr>
          <w:sz w:val="20"/>
          <w:szCs w:val="20"/>
        </w:rPr>
        <w:t>el</w:t>
      </w:r>
      <w:r w:rsidRPr="0082444F">
        <w:rPr>
          <w:spacing w:val="-8"/>
          <w:sz w:val="20"/>
          <w:szCs w:val="20"/>
        </w:rPr>
        <w:t xml:space="preserve"> </w:t>
      </w:r>
      <w:r w:rsidRPr="0082444F">
        <w:rPr>
          <w:sz w:val="20"/>
          <w:szCs w:val="20"/>
        </w:rPr>
        <w:t>legislador</w:t>
      </w:r>
      <w:r w:rsidRPr="0082444F">
        <w:rPr>
          <w:spacing w:val="-7"/>
          <w:sz w:val="20"/>
          <w:szCs w:val="20"/>
        </w:rPr>
        <w:t xml:space="preserve"> </w:t>
      </w:r>
      <w:r w:rsidRPr="0082444F">
        <w:rPr>
          <w:sz w:val="20"/>
          <w:szCs w:val="20"/>
        </w:rPr>
        <w:t>expidió</w:t>
      </w:r>
      <w:r w:rsidRPr="0082444F">
        <w:rPr>
          <w:spacing w:val="-7"/>
          <w:sz w:val="20"/>
          <w:szCs w:val="20"/>
        </w:rPr>
        <w:t xml:space="preserve"> </w:t>
      </w:r>
      <w:r w:rsidRPr="0082444F">
        <w:rPr>
          <w:sz w:val="20"/>
          <w:szCs w:val="20"/>
        </w:rPr>
        <w:t>la</w:t>
      </w:r>
      <w:r w:rsidRPr="0082444F">
        <w:rPr>
          <w:spacing w:val="-10"/>
          <w:sz w:val="20"/>
          <w:szCs w:val="20"/>
        </w:rPr>
        <w:t xml:space="preserve"> </w:t>
      </w:r>
      <w:r w:rsidRPr="0082444F">
        <w:rPr>
          <w:sz w:val="20"/>
          <w:szCs w:val="20"/>
        </w:rPr>
        <w:t>Ley</w:t>
      </w:r>
      <w:r w:rsidRPr="0082444F">
        <w:rPr>
          <w:spacing w:val="-8"/>
          <w:sz w:val="20"/>
          <w:szCs w:val="20"/>
        </w:rPr>
        <w:t xml:space="preserve"> </w:t>
      </w:r>
      <w:r w:rsidRPr="0082444F">
        <w:rPr>
          <w:sz w:val="20"/>
          <w:szCs w:val="20"/>
        </w:rPr>
        <w:t>142</w:t>
      </w:r>
      <w:r w:rsidRPr="0082444F">
        <w:rPr>
          <w:spacing w:val="-8"/>
          <w:sz w:val="20"/>
          <w:szCs w:val="20"/>
        </w:rPr>
        <w:t xml:space="preserve"> </w:t>
      </w:r>
      <w:r w:rsidRPr="0082444F">
        <w:rPr>
          <w:sz w:val="20"/>
          <w:szCs w:val="20"/>
        </w:rPr>
        <w:t>de</w:t>
      </w:r>
      <w:r w:rsidRPr="0082444F">
        <w:rPr>
          <w:spacing w:val="-9"/>
          <w:sz w:val="20"/>
          <w:szCs w:val="20"/>
        </w:rPr>
        <w:t xml:space="preserve"> </w:t>
      </w:r>
      <w:r w:rsidRPr="0082444F">
        <w:rPr>
          <w:sz w:val="20"/>
          <w:szCs w:val="20"/>
        </w:rPr>
        <w:t>1994,</w:t>
      </w:r>
      <w:r w:rsidRPr="0082444F">
        <w:rPr>
          <w:spacing w:val="-13"/>
          <w:sz w:val="20"/>
          <w:szCs w:val="20"/>
        </w:rPr>
        <w:t xml:space="preserve"> </w:t>
      </w:r>
      <w:r w:rsidRPr="0082444F">
        <w:rPr>
          <w:sz w:val="20"/>
          <w:szCs w:val="20"/>
        </w:rPr>
        <w:t>mediante</w:t>
      </w:r>
      <w:r w:rsidRPr="0082444F">
        <w:rPr>
          <w:spacing w:val="-9"/>
          <w:sz w:val="20"/>
          <w:szCs w:val="20"/>
        </w:rPr>
        <w:t xml:space="preserve"> </w:t>
      </w:r>
      <w:r w:rsidRPr="0082444F">
        <w:rPr>
          <w:sz w:val="20"/>
          <w:szCs w:val="20"/>
        </w:rPr>
        <w:t>la</w:t>
      </w:r>
      <w:r w:rsidRPr="0082444F">
        <w:rPr>
          <w:spacing w:val="-10"/>
          <w:sz w:val="20"/>
          <w:szCs w:val="20"/>
        </w:rPr>
        <w:t xml:space="preserve"> </w:t>
      </w:r>
      <w:r w:rsidRPr="0082444F">
        <w:rPr>
          <w:sz w:val="20"/>
          <w:szCs w:val="20"/>
        </w:rPr>
        <w:t xml:space="preserve">cual se establece el régimen de los servicios públicos domiciliarios. El artículo 15 </w:t>
      </w:r>
      <w:r w:rsidRPr="0082444F">
        <w:rPr>
          <w:i/>
          <w:sz w:val="20"/>
          <w:szCs w:val="20"/>
        </w:rPr>
        <w:t xml:space="preserve">Ibidem </w:t>
      </w:r>
      <w:r w:rsidRPr="0082444F">
        <w:rPr>
          <w:sz w:val="20"/>
          <w:szCs w:val="20"/>
        </w:rPr>
        <w:t xml:space="preserve">enuncia las personas autorizadas para prestar los servicios públicos domiciliarios: i) las empresas de servicios públicos, ii) los productores marginales, iii) los municipios, en ciertos casos, </w:t>
      </w:r>
      <w:proofErr w:type="spellStart"/>
      <w:r w:rsidRPr="0082444F">
        <w:rPr>
          <w:sz w:val="20"/>
          <w:szCs w:val="20"/>
        </w:rPr>
        <w:t>iv</w:t>
      </w:r>
      <w:proofErr w:type="spellEnd"/>
      <w:r w:rsidRPr="0082444F">
        <w:rPr>
          <w:sz w:val="20"/>
          <w:szCs w:val="20"/>
        </w:rPr>
        <w:t>) las organizaciones autorizadas</w:t>
      </w:r>
      <w:r w:rsidRPr="0082444F">
        <w:rPr>
          <w:spacing w:val="-18"/>
          <w:sz w:val="20"/>
          <w:szCs w:val="20"/>
        </w:rPr>
        <w:t xml:space="preserve"> </w:t>
      </w:r>
      <w:r w:rsidRPr="0082444F">
        <w:rPr>
          <w:sz w:val="20"/>
          <w:szCs w:val="20"/>
        </w:rPr>
        <w:t>y</w:t>
      </w:r>
      <w:r w:rsidRPr="0082444F">
        <w:rPr>
          <w:spacing w:val="-15"/>
          <w:sz w:val="20"/>
          <w:szCs w:val="20"/>
        </w:rPr>
        <w:t xml:space="preserve"> </w:t>
      </w:r>
      <w:r w:rsidRPr="0082444F">
        <w:rPr>
          <w:sz w:val="20"/>
          <w:szCs w:val="20"/>
        </w:rPr>
        <w:t>v)</w:t>
      </w:r>
      <w:r w:rsidRPr="0082444F">
        <w:rPr>
          <w:spacing w:val="-20"/>
          <w:sz w:val="20"/>
          <w:szCs w:val="20"/>
        </w:rPr>
        <w:t xml:space="preserve"> </w:t>
      </w:r>
      <w:r w:rsidRPr="0082444F">
        <w:rPr>
          <w:sz w:val="20"/>
          <w:szCs w:val="20"/>
        </w:rPr>
        <w:t>las</w:t>
      </w:r>
      <w:r w:rsidRPr="0082444F">
        <w:rPr>
          <w:spacing w:val="-19"/>
          <w:sz w:val="20"/>
          <w:szCs w:val="20"/>
        </w:rPr>
        <w:t xml:space="preserve"> </w:t>
      </w:r>
      <w:r w:rsidRPr="0082444F">
        <w:rPr>
          <w:sz w:val="20"/>
          <w:szCs w:val="20"/>
        </w:rPr>
        <w:t>entidades</w:t>
      </w:r>
      <w:r w:rsidRPr="0082444F">
        <w:rPr>
          <w:spacing w:val="-15"/>
          <w:sz w:val="20"/>
          <w:szCs w:val="20"/>
        </w:rPr>
        <w:t xml:space="preserve"> </w:t>
      </w:r>
      <w:r w:rsidRPr="0082444F">
        <w:rPr>
          <w:sz w:val="20"/>
          <w:szCs w:val="20"/>
        </w:rPr>
        <w:t>descentralizadas</w:t>
      </w:r>
      <w:r w:rsidRPr="0082444F">
        <w:rPr>
          <w:spacing w:val="-16"/>
          <w:sz w:val="20"/>
          <w:szCs w:val="20"/>
        </w:rPr>
        <w:t xml:space="preserve"> </w:t>
      </w:r>
      <w:r w:rsidRPr="0082444F">
        <w:rPr>
          <w:sz w:val="20"/>
          <w:szCs w:val="20"/>
        </w:rPr>
        <w:t>que</w:t>
      </w:r>
      <w:r w:rsidRPr="0082444F">
        <w:rPr>
          <w:spacing w:val="-20"/>
          <w:sz w:val="20"/>
          <w:szCs w:val="20"/>
        </w:rPr>
        <w:t xml:space="preserve"> </w:t>
      </w:r>
      <w:r w:rsidRPr="0082444F">
        <w:rPr>
          <w:sz w:val="20"/>
          <w:szCs w:val="20"/>
        </w:rPr>
        <w:t>se</w:t>
      </w:r>
      <w:r w:rsidRPr="0082444F">
        <w:rPr>
          <w:spacing w:val="-16"/>
          <w:sz w:val="20"/>
          <w:szCs w:val="20"/>
        </w:rPr>
        <w:t xml:space="preserve"> </w:t>
      </w:r>
      <w:r w:rsidRPr="0082444F">
        <w:rPr>
          <w:sz w:val="20"/>
          <w:szCs w:val="20"/>
        </w:rPr>
        <w:t>encontraran</w:t>
      </w:r>
      <w:r w:rsidRPr="0082444F">
        <w:rPr>
          <w:spacing w:val="-16"/>
          <w:sz w:val="20"/>
          <w:szCs w:val="20"/>
        </w:rPr>
        <w:t xml:space="preserve"> </w:t>
      </w:r>
      <w:r w:rsidRPr="0082444F">
        <w:rPr>
          <w:sz w:val="20"/>
          <w:szCs w:val="20"/>
        </w:rPr>
        <w:t>prestándolos y cumplan los requisitos establecidos en la ley</w:t>
      </w:r>
      <w:r>
        <w:rPr>
          <w:sz w:val="20"/>
          <w:szCs w:val="20"/>
        </w:rPr>
        <w:t>.</w:t>
      </w:r>
    </w:p>
    <w:p w14:paraId="77D9128D" w14:textId="77777777" w:rsidR="0082444F" w:rsidRDefault="0082444F" w:rsidP="0082444F">
      <w:pPr>
        <w:jc w:val="both"/>
        <w:rPr>
          <w:sz w:val="20"/>
          <w:szCs w:val="20"/>
        </w:rPr>
      </w:pPr>
    </w:p>
    <w:p w14:paraId="0B92ABA2" w14:textId="77777777" w:rsidR="0082444F" w:rsidRPr="0082444F" w:rsidRDefault="0082444F" w:rsidP="0082444F">
      <w:pPr>
        <w:jc w:val="both"/>
        <w:rPr>
          <w:b/>
          <w:bCs/>
          <w:sz w:val="20"/>
          <w:szCs w:val="20"/>
        </w:rPr>
      </w:pPr>
    </w:p>
    <w:p w14:paraId="1829777A" w14:textId="41A97D26" w:rsidR="0082444F" w:rsidRDefault="0082444F" w:rsidP="0082444F">
      <w:pPr>
        <w:jc w:val="both"/>
        <w:rPr>
          <w:b/>
          <w:bCs/>
        </w:rPr>
      </w:pPr>
      <w:r w:rsidRPr="0082444F">
        <w:rPr>
          <w:b/>
          <w:bCs/>
        </w:rPr>
        <w:t>CONTRATO SIN</w:t>
      </w:r>
      <w:r w:rsidRPr="0082444F">
        <w:rPr>
          <w:b/>
          <w:bCs/>
          <w:spacing w:val="3"/>
        </w:rPr>
        <w:t xml:space="preserve"> </w:t>
      </w:r>
      <w:r w:rsidRPr="0082444F">
        <w:rPr>
          <w:b/>
          <w:bCs/>
        </w:rPr>
        <w:t>CUMPLIMIENTO</w:t>
      </w:r>
      <w:r w:rsidRPr="0082444F">
        <w:rPr>
          <w:b/>
          <w:bCs/>
          <w:spacing w:val="5"/>
        </w:rPr>
        <w:t xml:space="preserve"> </w:t>
      </w:r>
      <w:r w:rsidRPr="0082444F">
        <w:rPr>
          <w:b/>
          <w:bCs/>
        </w:rPr>
        <w:t>DE</w:t>
      </w:r>
      <w:r w:rsidRPr="0082444F">
        <w:rPr>
          <w:b/>
          <w:bCs/>
          <w:spacing w:val="4"/>
        </w:rPr>
        <w:t xml:space="preserve"> </w:t>
      </w:r>
      <w:r w:rsidRPr="0082444F">
        <w:rPr>
          <w:b/>
          <w:bCs/>
        </w:rPr>
        <w:t>LOS</w:t>
      </w:r>
      <w:r w:rsidRPr="0082444F">
        <w:rPr>
          <w:b/>
          <w:bCs/>
          <w:spacing w:val="3"/>
        </w:rPr>
        <w:t xml:space="preserve"> </w:t>
      </w:r>
      <w:r w:rsidRPr="0082444F">
        <w:rPr>
          <w:b/>
          <w:bCs/>
        </w:rPr>
        <w:t>REQUISITOS</w:t>
      </w:r>
      <w:r w:rsidRPr="0082444F">
        <w:rPr>
          <w:b/>
          <w:bCs/>
          <w:spacing w:val="3"/>
        </w:rPr>
        <w:t xml:space="preserve"> </w:t>
      </w:r>
      <w:r w:rsidRPr="0082444F">
        <w:rPr>
          <w:b/>
          <w:bCs/>
        </w:rPr>
        <w:t>LEGALES</w:t>
      </w:r>
      <w:r w:rsidRPr="0082444F">
        <w:rPr>
          <w:b/>
          <w:bCs/>
          <w:spacing w:val="22"/>
        </w:rPr>
        <w:t xml:space="preserve"> </w:t>
      </w:r>
      <w:r w:rsidRPr="0082444F">
        <w:rPr>
          <w:b/>
          <w:bCs/>
          <w:spacing w:val="-10"/>
        </w:rPr>
        <w:t>–</w:t>
      </w:r>
      <w:r w:rsidRPr="0082444F">
        <w:rPr>
          <w:b/>
          <w:bCs/>
          <w:spacing w:val="-10"/>
        </w:rPr>
        <w:t xml:space="preserve"> </w:t>
      </w:r>
      <w:r w:rsidRPr="0082444F">
        <w:rPr>
          <w:b/>
          <w:bCs/>
        </w:rPr>
        <w:t>Tipo</w:t>
      </w:r>
      <w:r w:rsidRPr="0082444F">
        <w:rPr>
          <w:b/>
          <w:bCs/>
          <w:spacing w:val="80"/>
        </w:rPr>
        <w:t xml:space="preserve"> </w:t>
      </w:r>
      <w:r w:rsidRPr="0082444F">
        <w:rPr>
          <w:b/>
          <w:bCs/>
        </w:rPr>
        <w:t>penal</w:t>
      </w:r>
      <w:r w:rsidRPr="0082444F">
        <w:rPr>
          <w:b/>
          <w:bCs/>
          <w:spacing w:val="80"/>
        </w:rPr>
        <w:t xml:space="preserve"> </w:t>
      </w:r>
      <w:r w:rsidRPr="0082444F">
        <w:rPr>
          <w:b/>
          <w:bCs/>
        </w:rPr>
        <w:t>en</w:t>
      </w:r>
      <w:r w:rsidRPr="0082444F">
        <w:rPr>
          <w:b/>
          <w:bCs/>
          <w:spacing w:val="80"/>
        </w:rPr>
        <w:t xml:space="preserve"> </w:t>
      </w:r>
      <w:r w:rsidRPr="0082444F">
        <w:rPr>
          <w:b/>
          <w:bCs/>
        </w:rPr>
        <w:t>blanco</w:t>
      </w:r>
      <w:r w:rsidRPr="0082444F">
        <w:rPr>
          <w:b/>
          <w:bCs/>
          <w:spacing w:val="80"/>
        </w:rPr>
        <w:t xml:space="preserve"> </w:t>
      </w:r>
      <w:r w:rsidRPr="0082444F">
        <w:rPr>
          <w:b/>
          <w:bCs/>
        </w:rPr>
        <w:t>–</w:t>
      </w:r>
      <w:r w:rsidRPr="0082444F">
        <w:rPr>
          <w:b/>
          <w:bCs/>
          <w:spacing w:val="80"/>
        </w:rPr>
        <w:t xml:space="preserve"> </w:t>
      </w:r>
      <w:r w:rsidRPr="0082444F">
        <w:rPr>
          <w:b/>
          <w:bCs/>
        </w:rPr>
        <w:t>Integración</w:t>
      </w:r>
      <w:r w:rsidRPr="0082444F">
        <w:rPr>
          <w:b/>
          <w:bCs/>
          <w:spacing w:val="80"/>
        </w:rPr>
        <w:t xml:space="preserve"> </w:t>
      </w:r>
      <w:r w:rsidRPr="0082444F">
        <w:rPr>
          <w:b/>
          <w:bCs/>
        </w:rPr>
        <w:t>normativa</w:t>
      </w:r>
      <w:r w:rsidRPr="0082444F">
        <w:rPr>
          <w:b/>
          <w:bCs/>
          <w:spacing w:val="80"/>
        </w:rPr>
        <w:t xml:space="preserve"> </w:t>
      </w:r>
      <w:r w:rsidRPr="0082444F">
        <w:rPr>
          <w:b/>
          <w:bCs/>
        </w:rPr>
        <w:t>- Responsabilidad penal</w:t>
      </w:r>
    </w:p>
    <w:p w14:paraId="21E086A3" w14:textId="77777777" w:rsidR="0082444F" w:rsidRDefault="0082444F" w:rsidP="0082444F">
      <w:pPr>
        <w:jc w:val="both"/>
        <w:rPr>
          <w:b/>
          <w:bCs/>
        </w:rPr>
      </w:pPr>
    </w:p>
    <w:p w14:paraId="2D6D7376" w14:textId="5496504B" w:rsidR="0082444F" w:rsidRPr="0082444F" w:rsidRDefault="0082444F" w:rsidP="0082444F">
      <w:pPr>
        <w:tabs>
          <w:tab w:val="left" w:pos="1354"/>
        </w:tabs>
        <w:spacing w:before="121" w:line="276" w:lineRule="auto"/>
        <w:ind w:right="259"/>
        <w:jc w:val="both"/>
        <w:rPr>
          <w:sz w:val="20"/>
          <w:szCs w:val="20"/>
        </w:rPr>
      </w:pPr>
      <w:r w:rsidRPr="0082444F">
        <w:rPr>
          <w:sz w:val="20"/>
          <w:szCs w:val="20"/>
        </w:rPr>
        <w:t>Por otra parte, en lo referente a el delito de los contratos sin cumplimiento de</w:t>
      </w:r>
      <w:r w:rsidRPr="0082444F">
        <w:rPr>
          <w:spacing w:val="-5"/>
          <w:sz w:val="20"/>
          <w:szCs w:val="20"/>
        </w:rPr>
        <w:t xml:space="preserve"> </w:t>
      </w:r>
      <w:r w:rsidRPr="0082444F">
        <w:rPr>
          <w:sz w:val="20"/>
          <w:szCs w:val="20"/>
        </w:rPr>
        <w:t>requisitos legales es algo que</w:t>
      </w:r>
      <w:r w:rsidRPr="0082444F">
        <w:rPr>
          <w:spacing w:val="-2"/>
          <w:sz w:val="20"/>
          <w:szCs w:val="20"/>
        </w:rPr>
        <w:t xml:space="preserve"> </w:t>
      </w:r>
      <w:r w:rsidRPr="0082444F">
        <w:rPr>
          <w:sz w:val="20"/>
          <w:szCs w:val="20"/>
        </w:rPr>
        <w:t>está</w:t>
      </w:r>
      <w:r w:rsidRPr="0082444F">
        <w:rPr>
          <w:spacing w:val="-3"/>
          <w:sz w:val="20"/>
          <w:szCs w:val="20"/>
        </w:rPr>
        <w:t xml:space="preserve"> </w:t>
      </w:r>
      <w:r w:rsidRPr="0082444F">
        <w:rPr>
          <w:sz w:val="20"/>
          <w:szCs w:val="20"/>
        </w:rPr>
        <w:t>tipificado en</w:t>
      </w:r>
      <w:r w:rsidRPr="0082444F">
        <w:rPr>
          <w:spacing w:val="-5"/>
          <w:sz w:val="20"/>
          <w:szCs w:val="20"/>
        </w:rPr>
        <w:t xml:space="preserve"> </w:t>
      </w:r>
      <w:r w:rsidRPr="0082444F">
        <w:rPr>
          <w:sz w:val="20"/>
          <w:szCs w:val="20"/>
        </w:rPr>
        <w:t>el</w:t>
      </w:r>
      <w:r w:rsidRPr="0082444F">
        <w:rPr>
          <w:spacing w:val="-5"/>
          <w:sz w:val="20"/>
          <w:szCs w:val="20"/>
        </w:rPr>
        <w:t xml:space="preserve"> </w:t>
      </w:r>
      <w:r w:rsidRPr="0082444F">
        <w:rPr>
          <w:sz w:val="20"/>
          <w:szCs w:val="20"/>
        </w:rPr>
        <w:t>artículo</w:t>
      </w:r>
      <w:r w:rsidRPr="0082444F">
        <w:rPr>
          <w:spacing w:val="-4"/>
          <w:sz w:val="20"/>
          <w:szCs w:val="20"/>
        </w:rPr>
        <w:t xml:space="preserve"> </w:t>
      </w:r>
      <w:r w:rsidRPr="0082444F">
        <w:rPr>
          <w:sz w:val="20"/>
          <w:szCs w:val="20"/>
        </w:rPr>
        <w:t>410 del Código Penal en los siguientes términos: “El servidor público que por razón del ejercicio de sus</w:t>
      </w:r>
      <w:r w:rsidRPr="0082444F">
        <w:rPr>
          <w:spacing w:val="-2"/>
          <w:sz w:val="20"/>
          <w:szCs w:val="20"/>
        </w:rPr>
        <w:t xml:space="preserve"> </w:t>
      </w:r>
      <w:r w:rsidRPr="0082444F">
        <w:rPr>
          <w:sz w:val="20"/>
          <w:szCs w:val="20"/>
        </w:rPr>
        <w:t>funciones tramite contrato sin</w:t>
      </w:r>
      <w:r w:rsidRPr="0082444F">
        <w:rPr>
          <w:spacing w:val="-1"/>
          <w:sz w:val="20"/>
          <w:szCs w:val="20"/>
        </w:rPr>
        <w:t xml:space="preserve"> </w:t>
      </w:r>
      <w:r w:rsidRPr="0082444F">
        <w:rPr>
          <w:sz w:val="20"/>
          <w:szCs w:val="20"/>
        </w:rPr>
        <w:t>observancia de los</w:t>
      </w:r>
      <w:r w:rsidRPr="0082444F">
        <w:rPr>
          <w:spacing w:val="-2"/>
          <w:sz w:val="20"/>
          <w:szCs w:val="20"/>
        </w:rPr>
        <w:t xml:space="preserve"> </w:t>
      </w:r>
      <w:r w:rsidRPr="0082444F">
        <w:rPr>
          <w:sz w:val="20"/>
          <w:szCs w:val="20"/>
        </w:rPr>
        <w:t xml:space="preserve">requisitos legales esenciales o lo celebre o liquide sin verificar el cumplimiento de los </w:t>
      </w:r>
      <w:r w:rsidRPr="0082444F">
        <w:rPr>
          <w:spacing w:val="-2"/>
          <w:sz w:val="20"/>
          <w:szCs w:val="20"/>
        </w:rPr>
        <w:t>mismos,</w:t>
      </w:r>
      <w:r w:rsidRPr="0082444F">
        <w:rPr>
          <w:spacing w:val="-10"/>
          <w:sz w:val="20"/>
          <w:szCs w:val="20"/>
        </w:rPr>
        <w:t xml:space="preserve"> </w:t>
      </w:r>
      <w:r w:rsidRPr="0082444F">
        <w:rPr>
          <w:spacing w:val="-2"/>
          <w:sz w:val="20"/>
          <w:szCs w:val="20"/>
        </w:rPr>
        <w:t>incurrirá</w:t>
      </w:r>
      <w:r w:rsidRPr="0082444F">
        <w:rPr>
          <w:spacing w:val="-12"/>
          <w:sz w:val="20"/>
          <w:szCs w:val="20"/>
        </w:rPr>
        <w:t xml:space="preserve"> </w:t>
      </w:r>
      <w:r w:rsidRPr="0082444F">
        <w:rPr>
          <w:spacing w:val="-2"/>
          <w:sz w:val="20"/>
          <w:szCs w:val="20"/>
        </w:rPr>
        <w:t>en</w:t>
      </w:r>
      <w:r w:rsidRPr="0082444F">
        <w:rPr>
          <w:spacing w:val="-10"/>
          <w:sz w:val="20"/>
          <w:szCs w:val="20"/>
        </w:rPr>
        <w:t xml:space="preserve"> </w:t>
      </w:r>
      <w:r w:rsidRPr="0082444F">
        <w:rPr>
          <w:spacing w:val="-2"/>
          <w:sz w:val="20"/>
          <w:szCs w:val="20"/>
        </w:rPr>
        <w:t>prisión</w:t>
      </w:r>
      <w:r w:rsidRPr="0082444F">
        <w:rPr>
          <w:spacing w:val="-14"/>
          <w:sz w:val="20"/>
          <w:szCs w:val="20"/>
        </w:rPr>
        <w:t xml:space="preserve"> </w:t>
      </w:r>
      <w:r w:rsidRPr="0082444F">
        <w:rPr>
          <w:spacing w:val="-2"/>
          <w:sz w:val="20"/>
          <w:szCs w:val="20"/>
        </w:rPr>
        <w:t>de</w:t>
      </w:r>
      <w:r w:rsidRPr="0082444F">
        <w:rPr>
          <w:spacing w:val="-11"/>
          <w:sz w:val="20"/>
          <w:szCs w:val="20"/>
        </w:rPr>
        <w:t xml:space="preserve"> </w:t>
      </w:r>
      <w:r w:rsidRPr="0082444F">
        <w:rPr>
          <w:spacing w:val="-2"/>
          <w:sz w:val="20"/>
          <w:szCs w:val="20"/>
        </w:rPr>
        <w:t>sesenta</w:t>
      </w:r>
      <w:r w:rsidRPr="0082444F">
        <w:rPr>
          <w:spacing w:val="-12"/>
          <w:sz w:val="20"/>
          <w:szCs w:val="20"/>
        </w:rPr>
        <w:t xml:space="preserve"> </w:t>
      </w:r>
      <w:r w:rsidRPr="0082444F">
        <w:rPr>
          <w:spacing w:val="-2"/>
          <w:sz w:val="20"/>
          <w:szCs w:val="20"/>
        </w:rPr>
        <w:t>y</w:t>
      </w:r>
      <w:r w:rsidRPr="0082444F">
        <w:rPr>
          <w:spacing w:val="-10"/>
          <w:sz w:val="20"/>
          <w:szCs w:val="20"/>
        </w:rPr>
        <w:t xml:space="preserve"> </w:t>
      </w:r>
      <w:r w:rsidRPr="0082444F">
        <w:rPr>
          <w:spacing w:val="-2"/>
          <w:sz w:val="20"/>
          <w:szCs w:val="20"/>
        </w:rPr>
        <w:t>cuatro</w:t>
      </w:r>
      <w:r w:rsidRPr="0082444F">
        <w:rPr>
          <w:spacing w:val="-9"/>
          <w:sz w:val="20"/>
          <w:szCs w:val="20"/>
        </w:rPr>
        <w:t xml:space="preserve"> </w:t>
      </w:r>
      <w:r w:rsidRPr="0082444F">
        <w:rPr>
          <w:spacing w:val="-2"/>
          <w:sz w:val="20"/>
          <w:szCs w:val="20"/>
        </w:rPr>
        <w:t>(64)</w:t>
      </w:r>
      <w:r w:rsidRPr="0082444F">
        <w:rPr>
          <w:spacing w:val="-10"/>
          <w:sz w:val="20"/>
          <w:szCs w:val="20"/>
        </w:rPr>
        <w:t xml:space="preserve"> </w:t>
      </w:r>
      <w:r w:rsidRPr="0082444F">
        <w:rPr>
          <w:spacing w:val="-2"/>
          <w:sz w:val="20"/>
          <w:szCs w:val="20"/>
        </w:rPr>
        <w:t>a</w:t>
      </w:r>
      <w:r w:rsidRPr="0082444F">
        <w:rPr>
          <w:spacing w:val="-12"/>
          <w:sz w:val="20"/>
          <w:szCs w:val="20"/>
        </w:rPr>
        <w:t xml:space="preserve"> </w:t>
      </w:r>
      <w:r w:rsidRPr="0082444F">
        <w:rPr>
          <w:spacing w:val="-2"/>
          <w:sz w:val="20"/>
          <w:szCs w:val="20"/>
        </w:rPr>
        <w:t>doscientos</w:t>
      </w:r>
      <w:r w:rsidRPr="0082444F">
        <w:rPr>
          <w:spacing w:val="-10"/>
          <w:sz w:val="20"/>
          <w:szCs w:val="20"/>
        </w:rPr>
        <w:t xml:space="preserve"> </w:t>
      </w:r>
      <w:r w:rsidRPr="0082444F">
        <w:rPr>
          <w:spacing w:val="-2"/>
          <w:sz w:val="20"/>
          <w:szCs w:val="20"/>
        </w:rPr>
        <w:t>dieciséis</w:t>
      </w:r>
      <w:r w:rsidRPr="0082444F">
        <w:rPr>
          <w:spacing w:val="-10"/>
          <w:sz w:val="20"/>
          <w:szCs w:val="20"/>
        </w:rPr>
        <w:t xml:space="preserve"> </w:t>
      </w:r>
      <w:r w:rsidRPr="0082444F">
        <w:rPr>
          <w:spacing w:val="-2"/>
          <w:sz w:val="20"/>
          <w:szCs w:val="20"/>
        </w:rPr>
        <w:t xml:space="preserve">(216) </w:t>
      </w:r>
      <w:r w:rsidRPr="0082444F">
        <w:rPr>
          <w:sz w:val="20"/>
          <w:szCs w:val="20"/>
        </w:rPr>
        <w:t>meses,</w:t>
      </w:r>
      <w:r w:rsidRPr="0082444F">
        <w:rPr>
          <w:spacing w:val="-8"/>
          <w:sz w:val="20"/>
          <w:szCs w:val="20"/>
        </w:rPr>
        <w:t xml:space="preserve"> </w:t>
      </w:r>
      <w:r w:rsidRPr="0082444F">
        <w:rPr>
          <w:sz w:val="20"/>
          <w:szCs w:val="20"/>
        </w:rPr>
        <w:t>multa</w:t>
      </w:r>
      <w:r w:rsidRPr="0082444F">
        <w:rPr>
          <w:spacing w:val="-10"/>
          <w:sz w:val="20"/>
          <w:szCs w:val="20"/>
        </w:rPr>
        <w:t xml:space="preserve"> </w:t>
      </w:r>
      <w:r w:rsidRPr="0082444F">
        <w:rPr>
          <w:sz w:val="20"/>
          <w:szCs w:val="20"/>
        </w:rPr>
        <w:t>de</w:t>
      </w:r>
      <w:r w:rsidRPr="0082444F">
        <w:rPr>
          <w:spacing w:val="-9"/>
          <w:sz w:val="20"/>
          <w:szCs w:val="20"/>
        </w:rPr>
        <w:t xml:space="preserve"> </w:t>
      </w:r>
      <w:r w:rsidRPr="0082444F">
        <w:rPr>
          <w:sz w:val="20"/>
          <w:szCs w:val="20"/>
        </w:rPr>
        <w:t>sesenta</w:t>
      </w:r>
      <w:r w:rsidRPr="0082444F">
        <w:rPr>
          <w:spacing w:val="-10"/>
          <w:sz w:val="20"/>
          <w:szCs w:val="20"/>
        </w:rPr>
        <w:t xml:space="preserve"> </w:t>
      </w:r>
      <w:r w:rsidRPr="0082444F">
        <w:rPr>
          <w:sz w:val="20"/>
          <w:szCs w:val="20"/>
        </w:rPr>
        <w:t>y</w:t>
      </w:r>
      <w:r w:rsidRPr="0082444F">
        <w:rPr>
          <w:spacing w:val="-12"/>
          <w:sz w:val="20"/>
          <w:szCs w:val="20"/>
        </w:rPr>
        <w:t xml:space="preserve"> </w:t>
      </w:r>
      <w:r w:rsidRPr="0082444F">
        <w:rPr>
          <w:sz w:val="20"/>
          <w:szCs w:val="20"/>
        </w:rPr>
        <w:t>seis</w:t>
      </w:r>
      <w:r w:rsidRPr="0082444F">
        <w:rPr>
          <w:spacing w:val="-12"/>
          <w:sz w:val="20"/>
          <w:szCs w:val="20"/>
        </w:rPr>
        <w:t xml:space="preserve"> </w:t>
      </w:r>
      <w:r w:rsidRPr="0082444F">
        <w:rPr>
          <w:sz w:val="20"/>
          <w:szCs w:val="20"/>
        </w:rPr>
        <w:t>punto</w:t>
      </w:r>
      <w:r w:rsidRPr="0082444F">
        <w:rPr>
          <w:spacing w:val="-11"/>
          <w:sz w:val="20"/>
          <w:szCs w:val="20"/>
        </w:rPr>
        <w:t xml:space="preserve"> </w:t>
      </w:r>
      <w:r w:rsidRPr="0082444F">
        <w:rPr>
          <w:sz w:val="20"/>
          <w:szCs w:val="20"/>
        </w:rPr>
        <w:t>sesenta</w:t>
      </w:r>
      <w:r w:rsidRPr="0082444F">
        <w:rPr>
          <w:spacing w:val="-10"/>
          <w:sz w:val="20"/>
          <w:szCs w:val="20"/>
        </w:rPr>
        <w:t xml:space="preserve"> </w:t>
      </w:r>
      <w:r w:rsidRPr="0082444F">
        <w:rPr>
          <w:sz w:val="20"/>
          <w:szCs w:val="20"/>
        </w:rPr>
        <w:t>y</w:t>
      </w:r>
      <w:r w:rsidRPr="0082444F">
        <w:rPr>
          <w:spacing w:val="-12"/>
          <w:sz w:val="20"/>
          <w:szCs w:val="20"/>
        </w:rPr>
        <w:t xml:space="preserve"> </w:t>
      </w:r>
      <w:r w:rsidRPr="0082444F">
        <w:rPr>
          <w:sz w:val="20"/>
          <w:szCs w:val="20"/>
        </w:rPr>
        <w:t>seis</w:t>
      </w:r>
      <w:r w:rsidRPr="0082444F">
        <w:rPr>
          <w:spacing w:val="-8"/>
          <w:sz w:val="20"/>
          <w:szCs w:val="20"/>
        </w:rPr>
        <w:t xml:space="preserve"> </w:t>
      </w:r>
      <w:r w:rsidRPr="0082444F">
        <w:rPr>
          <w:sz w:val="20"/>
          <w:szCs w:val="20"/>
        </w:rPr>
        <w:t>(66.66)</w:t>
      </w:r>
      <w:r w:rsidRPr="0082444F">
        <w:rPr>
          <w:spacing w:val="-8"/>
          <w:sz w:val="20"/>
          <w:szCs w:val="20"/>
        </w:rPr>
        <w:t xml:space="preserve"> </w:t>
      </w:r>
      <w:r w:rsidRPr="0082444F">
        <w:rPr>
          <w:sz w:val="20"/>
          <w:szCs w:val="20"/>
        </w:rPr>
        <w:t>a</w:t>
      </w:r>
      <w:r w:rsidRPr="0082444F">
        <w:rPr>
          <w:spacing w:val="-14"/>
          <w:sz w:val="20"/>
          <w:szCs w:val="20"/>
        </w:rPr>
        <w:t xml:space="preserve"> </w:t>
      </w:r>
      <w:r w:rsidRPr="0082444F">
        <w:rPr>
          <w:sz w:val="20"/>
          <w:szCs w:val="20"/>
        </w:rPr>
        <w:t>trescientos</w:t>
      </w:r>
      <w:r w:rsidRPr="0082444F">
        <w:rPr>
          <w:spacing w:val="-8"/>
          <w:sz w:val="20"/>
          <w:szCs w:val="20"/>
        </w:rPr>
        <w:t xml:space="preserve"> </w:t>
      </w:r>
      <w:r w:rsidRPr="0082444F">
        <w:rPr>
          <w:sz w:val="20"/>
          <w:szCs w:val="20"/>
        </w:rPr>
        <w:t>(300)</w:t>
      </w:r>
    </w:p>
    <w:p w14:paraId="3E941A7C" w14:textId="77777777" w:rsidR="0082444F" w:rsidRPr="0082444F" w:rsidRDefault="0082444F" w:rsidP="0082444F">
      <w:pPr>
        <w:jc w:val="both"/>
        <w:rPr>
          <w:sz w:val="20"/>
          <w:szCs w:val="20"/>
        </w:rPr>
        <w:sectPr w:rsidR="0082444F" w:rsidRPr="0082444F" w:rsidSect="0082444F">
          <w:type w:val="continuous"/>
          <w:pgSz w:w="12240" w:h="15840"/>
          <w:pgMar w:top="1880" w:right="1440" w:bottom="1860" w:left="1440" w:header="483" w:footer="1661" w:gutter="0"/>
          <w:cols w:space="720"/>
        </w:sectPr>
      </w:pPr>
    </w:p>
    <w:p w14:paraId="52C8DCB0" w14:textId="6C29DF55" w:rsidR="0082444F" w:rsidRPr="0082444F" w:rsidRDefault="0082444F" w:rsidP="0082444F">
      <w:pPr>
        <w:pStyle w:val="Textoindependiente"/>
        <w:spacing w:before="118" w:line="276" w:lineRule="auto"/>
        <w:ind w:right="265"/>
        <w:jc w:val="both"/>
        <w:rPr>
          <w:sz w:val="20"/>
          <w:szCs w:val="20"/>
        </w:rPr>
      </w:pPr>
      <w:r w:rsidRPr="0082444F">
        <w:rPr>
          <w:sz w:val="20"/>
          <w:szCs w:val="20"/>
        </w:rPr>
        <w:t>salarios</w:t>
      </w:r>
      <w:r w:rsidRPr="0082444F">
        <w:rPr>
          <w:spacing w:val="-15"/>
          <w:sz w:val="20"/>
          <w:szCs w:val="20"/>
        </w:rPr>
        <w:t xml:space="preserve"> </w:t>
      </w:r>
      <w:r w:rsidRPr="0082444F">
        <w:rPr>
          <w:sz w:val="20"/>
          <w:szCs w:val="20"/>
        </w:rPr>
        <w:t>mínimos</w:t>
      </w:r>
      <w:r w:rsidRPr="0082444F">
        <w:rPr>
          <w:spacing w:val="-20"/>
          <w:sz w:val="20"/>
          <w:szCs w:val="20"/>
        </w:rPr>
        <w:t xml:space="preserve"> </w:t>
      </w:r>
      <w:r w:rsidRPr="0082444F">
        <w:rPr>
          <w:sz w:val="20"/>
          <w:szCs w:val="20"/>
        </w:rPr>
        <w:t>legales</w:t>
      </w:r>
      <w:r w:rsidRPr="0082444F">
        <w:rPr>
          <w:spacing w:val="-14"/>
          <w:sz w:val="20"/>
          <w:szCs w:val="20"/>
        </w:rPr>
        <w:t xml:space="preserve"> </w:t>
      </w:r>
      <w:r w:rsidRPr="0082444F">
        <w:rPr>
          <w:sz w:val="20"/>
          <w:szCs w:val="20"/>
        </w:rPr>
        <w:t>mensuales</w:t>
      </w:r>
      <w:r w:rsidRPr="0082444F">
        <w:rPr>
          <w:spacing w:val="-20"/>
          <w:sz w:val="20"/>
          <w:szCs w:val="20"/>
        </w:rPr>
        <w:t xml:space="preserve"> </w:t>
      </w:r>
      <w:r w:rsidRPr="0082444F">
        <w:rPr>
          <w:sz w:val="20"/>
          <w:szCs w:val="20"/>
        </w:rPr>
        <w:t>vigentes,</w:t>
      </w:r>
      <w:r w:rsidRPr="0082444F">
        <w:rPr>
          <w:spacing w:val="-19"/>
          <w:sz w:val="20"/>
          <w:szCs w:val="20"/>
        </w:rPr>
        <w:t xml:space="preserve"> </w:t>
      </w:r>
      <w:r w:rsidRPr="0082444F">
        <w:rPr>
          <w:sz w:val="20"/>
          <w:szCs w:val="20"/>
        </w:rPr>
        <w:t>e</w:t>
      </w:r>
      <w:r w:rsidRPr="0082444F">
        <w:rPr>
          <w:spacing w:val="-16"/>
          <w:sz w:val="20"/>
          <w:szCs w:val="20"/>
        </w:rPr>
        <w:t xml:space="preserve"> </w:t>
      </w:r>
      <w:r w:rsidRPr="0082444F">
        <w:rPr>
          <w:sz w:val="20"/>
          <w:szCs w:val="20"/>
        </w:rPr>
        <w:t>inhabilitación</w:t>
      </w:r>
      <w:r w:rsidRPr="0082444F">
        <w:rPr>
          <w:spacing w:val="-15"/>
          <w:sz w:val="20"/>
          <w:szCs w:val="20"/>
        </w:rPr>
        <w:t xml:space="preserve"> </w:t>
      </w:r>
      <w:r w:rsidRPr="0082444F">
        <w:rPr>
          <w:sz w:val="20"/>
          <w:szCs w:val="20"/>
        </w:rPr>
        <w:t>para</w:t>
      </w:r>
      <w:r w:rsidRPr="0082444F">
        <w:rPr>
          <w:spacing w:val="-17"/>
          <w:sz w:val="20"/>
          <w:szCs w:val="20"/>
        </w:rPr>
        <w:t xml:space="preserve"> </w:t>
      </w:r>
      <w:r w:rsidRPr="0082444F">
        <w:rPr>
          <w:sz w:val="20"/>
          <w:szCs w:val="20"/>
        </w:rPr>
        <w:t>el</w:t>
      </w:r>
      <w:r w:rsidRPr="0082444F">
        <w:rPr>
          <w:spacing w:val="-15"/>
          <w:sz w:val="20"/>
          <w:szCs w:val="20"/>
        </w:rPr>
        <w:t xml:space="preserve"> </w:t>
      </w:r>
      <w:r w:rsidRPr="0082444F">
        <w:rPr>
          <w:sz w:val="20"/>
          <w:szCs w:val="20"/>
        </w:rPr>
        <w:t>ejercicio</w:t>
      </w:r>
      <w:r w:rsidRPr="0082444F">
        <w:rPr>
          <w:spacing w:val="-19"/>
          <w:sz w:val="20"/>
          <w:szCs w:val="20"/>
        </w:rPr>
        <w:t xml:space="preserve"> </w:t>
      </w:r>
      <w:r w:rsidRPr="0082444F">
        <w:rPr>
          <w:sz w:val="20"/>
          <w:szCs w:val="20"/>
        </w:rPr>
        <w:t>de derechos y funciones públicas de ochenta (80) a doscientos dieciséis (216) meses”.</w:t>
      </w:r>
      <w:r w:rsidRPr="0082444F">
        <w:rPr>
          <w:spacing w:val="-20"/>
          <w:sz w:val="20"/>
          <w:szCs w:val="20"/>
        </w:rPr>
        <w:t xml:space="preserve"> </w:t>
      </w:r>
      <w:r w:rsidRPr="0082444F">
        <w:rPr>
          <w:sz w:val="20"/>
          <w:szCs w:val="20"/>
        </w:rPr>
        <w:t>Dicho</w:t>
      </w:r>
      <w:r w:rsidRPr="0082444F">
        <w:rPr>
          <w:spacing w:val="-19"/>
          <w:sz w:val="20"/>
          <w:szCs w:val="20"/>
        </w:rPr>
        <w:t xml:space="preserve"> </w:t>
      </w:r>
      <w:r w:rsidRPr="0082444F">
        <w:rPr>
          <w:sz w:val="20"/>
          <w:szCs w:val="20"/>
        </w:rPr>
        <w:t>tipo</w:t>
      </w:r>
      <w:r w:rsidRPr="0082444F">
        <w:rPr>
          <w:spacing w:val="-19"/>
          <w:sz w:val="20"/>
          <w:szCs w:val="20"/>
        </w:rPr>
        <w:t xml:space="preserve"> </w:t>
      </w:r>
      <w:r w:rsidRPr="0082444F">
        <w:rPr>
          <w:sz w:val="20"/>
          <w:szCs w:val="20"/>
        </w:rPr>
        <w:t>penal,</w:t>
      </w:r>
      <w:r w:rsidRPr="0082444F">
        <w:rPr>
          <w:spacing w:val="-20"/>
          <w:sz w:val="20"/>
          <w:szCs w:val="20"/>
        </w:rPr>
        <w:t xml:space="preserve"> </w:t>
      </w:r>
      <w:r w:rsidRPr="0082444F">
        <w:rPr>
          <w:sz w:val="20"/>
          <w:szCs w:val="20"/>
        </w:rPr>
        <w:t>junto</w:t>
      </w:r>
      <w:r w:rsidRPr="0082444F">
        <w:rPr>
          <w:spacing w:val="-19"/>
          <w:sz w:val="20"/>
          <w:szCs w:val="20"/>
        </w:rPr>
        <w:t xml:space="preserve"> </w:t>
      </w:r>
      <w:r w:rsidRPr="0082444F">
        <w:rPr>
          <w:sz w:val="20"/>
          <w:szCs w:val="20"/>
        </w:rPr>
        <w:t>con</w:t>
      </w:r>
      <w:r w:rsidRPr="0082444F">
        <w:rPr>
          <w:spacing w:val="-20"/>
          <w:sz w:val="20"/>
          <w:szCs w:val="20"/>
        </w:rPr>
        <w:t xml:space="preserve"> </w:t>
      </w:r>
      <w:r w:rsidRPr="0082444F">
        <w:rPr>
          <w:sz w:val="20"/>
          <w:szCs w:val="20"/>
        </w:rPr>
        <w:t>la</w:t>
      </w:r>
      <w:r w:rsidRPr="0082444F">
        <w:rPr>
          <w:spacing w:val="-19"/>
          <w:sz w:val="20"/>
          <w:szCs w:val="20"/>
        </w:rPr>
        <w:t xml:space="preserve"> </w:t>
      </w:r>
      <w:r w:rsidRPr="0082444F">
        <w:rPr>
          <w:sz w:val="20"/>
          <w:szCs w:val="20"/>
        </w:rPr>
        <w:t>violación</w:t>
      </w:r>
      <w:r w:rsidRPr="0082444F">
        <w:rPr>
          <w:spacing w:val="-19"/>
          <w:sz w:val="20"/>
          <w:szCs w:val="20"/>
        </w:rPr>
        <w:t xml:space="preserve"> </w:t>
      </w:r>
      <w:r w:rsidRPr="0082444F">
        <w:rPr>
          <w:sz w:val="20"/>
          <w:szCs w:val="20"/>
        </w:rPr>
        <w:t>del</w:t>
      </w:r>
      <w:r w:rsidRPr="0082444F">
        <w:rPr>
          <w:spacing w:val="-20"/>
          <w:sz w:val="20"/>
          <w:szCs w:val="20"/>
        </w:rPr>
        <w:t xml:space="preserve"> </w:t>
      </w:r>
      <w:r w:rsidRPr="0082444F">
        <w:rPr>
          <w:sz w:val="20"/>
          <w:szCs w:val="20"/>
        </w:rPr>
        <w:t>régimen</w:t>
      </w:r>
      <w:r w:rsidRPr="0082444F">
        <w:rPr>
          <w:spacing w:val="-19"/>
          <w:sz w:val="20"/>
          <w:szCs w:val="20"/>
        </w:rPr>
        <w:t xml:space="preserve"> </w:t>
      </w:r>
      <w:r w:rsidRPr="0082444F">
        <w:rPr>
          <w:sz w:val="20"/>
          <w:szCs w:val="20"/>
        </w:rPr>
        <w:t>legal</w:t>
      </w:r>
      <w:r w:rsidRPr="0082444F">
        <w:rPr>
          <w:spacing w:val="-19"/>
          <w:sz w:val="20"/>
          <w:szCs w:val="20"/>
        </w:rPr>
        <w:t xml:space="preserve"> </w:t>
      </w:r>
      <w:r w:rsidRPr="0082444F">
        <w:rPr>
          <w:sz w:val="20"/>
          <w:szCs w:val="20"/>
        </w:rPr>
        <w:t>o</w:t>
      </w:r>
      <w:r w:rsidRPr="0082444F">
        <w:rPr>
          <w:spacing w:val="-20"/>
          <w:sz w:val="20"/>
          <w:szCs w:val="20"/>
        </w:rPr>
        <w:t xml:space="preserve"> </w:t>
      </w:r>
      <w:r w:rsidRPr="0082444F">
        <w:rPr>
          <w:sz w:val="20"/>
          <w:szCs w:val="20"/>
        </w:rPr>
        <w:t xml:space="preserve">constitucional de inhabilidades e incompatibilidades, el </w:t>
      </w:r>
      <w:r w:rsidRPr="0082444F">
        <w:rPr>
          <w:sz w:val="20"/>
          <w:szCs w:val="20"/>
        </w:rPr>
        <w:t>interés</w:t>
      </w:r>
      <w:r w:rsidRPr="0082444F">
        <w:rPr>
          <w:sz w:val="20"/>
          <w:szCs w:val="20"/>
        </w:rPr>
        <w:t xml:space="preserve"> indebido en la celebración de contratos y los acuerdos restrictivos de la competencia, hacen parte de los delitos contra la Administración pública por celebración indebida de contratos.</w:t>
      </w:r>
    </w:p>
    <w:p w14:paraId="513C26BB" w14:textId="77777777" w:rsidR="0082444F" w:rsidRPr="0082444F" w:rsidRDefault="0082444F" w:rsidP="0082444F">
      <w:pPr>
        <w:jc w:val="both"/>
        <w:rPr>
          <w:b/>
          <w:bCs/>
        </w:rPr>
      </w:pPr>
    </w:p>
    <w:p w14:paraId="140D5C99" w14:textId="77777777" w:rsidR="0082444F" w:rsidRDefault="0082444F" w:rsidP="0082444F"/>
    <w:p w14:paraId="00A04681" w14:textId="77777777" w:rsidR="0082444F" w:rsidRDefault="0082444F">
      <w:pPr>
        <w:pStyle w:val="Textoindependiente"/>
        <w:spacing w:before="111" w:line="570" w:lineRule="atLeast"/>
        <w:ind w:left="260" w:right="5188"/>
        <w:rPr>
          <w:b/>
          <w:bCs/>
          <w:sz w:val="20"/>
          <w:szCs w:val="20"/>
        </w:rPr>
      </w:pPr>
    </w:p>
    <w:p w14:paraId="4254FA92" w14:textId="77777777" w:rsidR="0082444F" w:rsidRDefault="0082444F">
      <w:pPr>
        <w:pStyle w:val="Textoindependiente"/>
        <w:spacing w:before="111" w:line="570" w:lineRule="atLeast"/>
        <w:ind w:left="260" w:right="5188"/>
        <w:rPr>
          <w:b/>
          <w:bCs/>
          <w:sz w:val="20"/>
          <w:szCs w:val="20"/>
        </w:rPr>
      </w:pPr>
    </w:p>
    <w:p w14:paraId="4DEF0B47" w14:textId="77777777" w:rsidR="0082444F" w:rsidRDefault="0082444F">
      <w:pPr>
        <w:pStyle w:val="Textoindependiente"/>
        <w:spacing w:before="111" w:line="570" w:lineRule="atLeast"/>
        <w:ind w:left="260" w:right="5188"/>
        <w:rPr>
          <w:b/>
          <w:bCs/>
          <w:sz w:val="20"/>
          <w:szCs w:val="20"/>
        </w:rPr>
      </w:pPr>
    </w:p>
    <w:p w14:paraId="7AAE4A3D" w14:textId="5DA99612" w:rsidR="00A238CE" w:rsidRDefault="00000000">
      <w:pPr>
        <w:pStyle w:val="Textoindependiente"/>
        <w:spacing w:before="111" w:line="570" w:lineRule="atLeast"/>
        <w:ind w:left="260" w:right="5188"/>
      </w:pPr>
      <w:r>
        <w:rPr>
          <w:noProof/>
        </w:rPr>
        <w:drawing>
          <wp:anchor distT="0" distB="0" distL="0" distR="0" simplePos="0" relativeHeight="15728640" behindDoc="0" locked="0" layoutInCell="1" allowOverlap="1" wp14:anchorId="22CE970A" wp14:editId="6A851680">
            <wp:simplePos x="0" y="0"/>
            <wp:positionH relativeFrom="page">
              <wp:posOffset>4291965</wp:posOffset>
            </wp:positionH>
            <wp:positionV relativeFrom="paragraph">
              <wp:posOffset>75692</wp:posOffset>
            </wp:positionV>
            <wp:extent cx="2400300" cy="615950"/>
            <wp:effectExtent l="0" t="0" r="0" b="0"/>
            <wp:wrapNone/>
            <wp:docPr id="6" name="Image 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 name="Image 6"/>
                    <pic:cNvPicPr/>
                  </pic:nvPicPr>
                  <pic:blipFill>
                    <a:blip r:embed="rId7" cstate="print"/>
                    <a:stretch>
                      <a:fillRect/>
                    </a:stretch>
                  </pic:blipFill>
                  <pic:spPr>
                    <a:xfrm>
                      <a:off x="0" y="0"/>
                      <a:ext cx="2400300" cy="615950"/>
                    </a:xfrm>
                    <a:prstGeom prst="rect">
                      <a:avLst/>
                    </a:prstGeom>
                  </pic:spPr>
                </pic:pic>
              </a:graphicData>
            </a:graphic>
          </wp:anchor>
        </w:drawing>
      </w:r>
      <w:r>
        <w:t>Bogotá</w:t>
      </w:r>
      <w:r>
        <w:rPr>
          <w:spacing w:val="-13"/>
        </w:rPr>
        <w:t xml:space="preserve"> </w:t>
      </w:r>
      <w:r>
        <w:t>D.C.,</w:t>
      </w:r>
      <w:r>
        <w:rPr>
          <w:spacing w:val="-7"/>
        </w:rPr>
        <w:t xml:space="preserve"> </w:t>
      </w:r>
      <w:r>
        <w:t>11</w:t>
      </w:r>
      <w:r>
        <w:rPr>
          <w:spacing w:val="-10"/>
        </w:rPr>
        <w:t xml:space="preserve"> </w:t>
      </w:r>
      <w:r>
        <w:t>Febrero</w:t>
      </w:r>
      <w:r>
        <w:rPr>
          <w:spacing w:val="-9"/>
        </w:rPr>
        <w:t xml:space="preserve"> </w:t>
      </w:r>
      <w:r>
        <w:t xml:space="preserve">2026 </w:t>
      </w:r>
      <w:r>
        <w:rPr>
          <w:spacing w:val="-2"/>
        </w:rPr>
        <w:t>Señor</w:t>
      </w:r>
    </w:p>
    <w:p w14:paraId="0B631161" w14:textId="77777777" w:rsidR="00A238CE" w:rsidRDefault="00000000">
      <w:pPr>
        <w:spacing w:before="3"/>
        <w:ind w:left="260" w:right="3715"/>
      </w:pPr>
      <w:r>
        <w:rPr>
          <w:b/>
        </w:rPr>
        <w:t xml:space="preserve">Jesús Hernando Bastidas Mejía </w:t>
      </w:r>
      <w:hyperlink r:id="rId8">
        <w:r>
          <w:rPr>
            <w:b/>
            <w:color w:val="0000FF"/>
            <w:spacing w:val="-2"/>
            <w:u w:val="thick" w:color="0000FF"/>
          </w:rPr>
          <w:t>jesusbastidasasociados@gmail.com</w:t>
        </w:r>
      </w:hyperlink>
      <w:r>
        <w:rPr>
          <w:b/>
          <w:color w:val="0000FF"/>
          <w:spacing w:val="-2"/>
        </w:rPr>
        <w:t xml:space="preserve"> </w:t>
      </w:r>
      <w:r>
        <w:t>Putumayo, Colombia</w:t>
      </w:r>
    </w:p>
    <w:p w14:paraId="729E7C98" w14:textId="77777777" w:rsidR="00A238CE" w:rsidRDefault="00000000">
      <w:pPr>
        <w:pStyle w:val="Ttulo1"/>
        <w:spacing w:before="263"/>
        <w:ind w:right="66" w:firstLine="0"/>
        <w:jc w:val="center"/>
      </w:pPr>
      <w:r>
        <w:t>Concepto</w:t>
      </w:r>
      <w:r>
        <w:rPr>
          <w:spacing w:val="-6"/>
        </w:rPr>
        <w:t xml:space="preserve"> </w:t>
      </w:r>
      <w:r>
        <w:t>C –</w:t>
      </w:r>
      <w:r>
        <w:rPr>
          <w:spacing w:val="-6"/>
        </w:rPr>
        <w:t xml:space="preserve"> </w:t>
      </w:r>
      <w:r>
        <w:t>1879</w:t>
      </w:r>
      <w:r>
        <w:rPr>
          <w:spacing w:val="-4"/>
        </w:rPr>
        <w:t xml:space="preserve"> </w:t>
      </w:r>
      <w:r>
        <w:t>de</w:t>
      </w:r>
      <w:r>
        <w:rPr>
          <w:spacing w:val="-5"/>
        </w:rPr>
        <w:t xml:space="preserve"> </w:t>
      </w:r>
      <w:r>
        <w:rPr>
          <w:spacing w:val="-4"/>
        </w:rPr>
        <w:t>2025</w:t>
      </w:r>
    </w:p>
    <w:p w14:paraId="451EC290" w14:textId="77777777" w:rsidR="00A238CE" w:rsidRDefault="00A238CE">
      <w:pPr>
        <w:pStyle w:val="Textoindependiente"/>
        <w:rPr>
          <w:b/>
        </w:rPr>
      </w:pPr>
    </w:p>
    <w:p w14:paraId="481AE527" w14:textId="77777777" w:rsidR="00A238CE" w:rsidRDefault="00A238CE">
      <w:pPr>
        <w:pStyle w:val="Textoindependiente"/>
        <w:spacing w:before="83"/>
        <w:rPr>
          <w:b/>
        </w:rPr>
      </w:pPr>
    </w:p>
    <w:p w14:paraId="4AD5F703" w14:textId="77777777" w:rsidR="00A238CE" w:rsidRDefault="00000000">
      <w:pPr>
        <w:pStyle w:val="Textoindependiente"/>
        <w:tabs>
          <w:tab w:val="left" w:pos="2951"/>
        </w:tabs>
        <w:ind w:left="260"/>
        <w:jc w:val="both"/>
      </w:pPr>
      <w:r>
        <w:rPr>
          <w:b/>
          <w:spacing w:val="-2"/>
        </w:rPr>
        <w:t>Temas:</w:t>
      </w:r>
      <w:r>
        <w:rPr>
          <w:b/>
        </w:rPr>
        <w:tab/>
      </w:r>
      <w:r>
        <w:t>EMPRESAS</w:t>
      </w:r>
      <w:r>
        <w:rPr>
          <w:spacing w:val="69"/>
        </w:rPr>
        <w:t xml:space="preserve"> </w:t>
      </w:r>
      <w:r>
        <w:t>DE</w:t>
      </w:r>
      <w:r>
        <w:rPr>
          <w:spacing w:val="67"/>
        </w:rPr>
        <w:t xml:space="preserve"> </w:t>
      </w:r>
      <w:r>
        <w:t>SERVICIOS</w:t>
      </w:r>
      <w:r>
        <w:rPr>
          <w:spacing w:val="69"/>
        </w:rPr>
        <w:t xml:space="preserve"> </w:t>
      </w:r>
      <w:r>
        <w:t>PÚBLICOS</w:t>
      </w:r>
      <w:r>
        <w:rPr>
          <w:spacing w:val="42"/>
          <w:w w:val="150"/>
        </w:rPr>
        <w:t xml:space="preserve"> </w:t>
      </w:r>
      <w:r>
        <w:t>–</w:t>
      </w:r>
      <w:r>
        <w:rPr>
          <w:spacing w:val="71"/>
        </w:rPr>
        <w:t xml:space="preserve"> </w:t>
      </w:r>
      <w:r>
        <w:rPr>
          <w:spacing w:val="-2"/>
        </w:rPr>
        <w:t>Naturaleza</w:t>
      </w:r>
    </w:p>
    <w:p w14:paraId="0D7212DF" w14:textId="77777777" w:rsidR="00A238CE" w:rsidRDefault="00000000">
      <w:pPr>
        <w:pStyle w:val="Textoindependiente"/>
        <w:spacing w:before="43" w:line="276" w:lineRule="auto"/>
        <w:ind w:left="2952" w:right="398"/>
        <w:jc w:val="both"/>
      </w:pPr>
      <w:r>
        <w:t>jurídica – Régimen especial / PUBLICIDAD SECOP – Entidades exceptuadas del Estatuto General de Contratación de la Administración Pública – Modificación del artículo 53 de la Ley 2195 de 2022 / SECOP II – Entidades estatales exceptuadas del EGCAP</w:t>
      </w:r>
      <w:r>
        <w:rPr>
          <w:spacing w:val="41"/>
          <w:w w:val="150"/>
        </w:rPr>
        <w:t xml:space="preserve"> </w:t>
      </w:r>
      <w:r>
        <w:t>/</w:t>
      </w:r>
      <w:r>
        <w:rPr>
          <w:spacing w:val="42"/>
          <w:w w:val="150"/>
        </w:rPr>
        <w:t xml:space="preserve"> </w:t>
      </w:r>
      <w:r>
        <w:t>SERVICIOS</w:t>
      </w:r>
      <w:r>
        <w:rPr>
          <w:spacing w:val="74"/>
        </w:rPr>
        <w:t xml:space="preserve"> </w:t>
      </w:r>
      <w:r>
        <w:t>PÚBLICOS</w:t>
      </w:r>
      <w:r>
        <w:rPr>
          <w:spacing w:val="74"/>
        </w:rPr>
        <w:t xml:space="preserve"> </w:t>
      </w:r>
      <w:r>
        <w:t>DOMICILIARIOS</w:t>
      </w:r>
      <w:r>
        <w:rPr>
          <w:spacing w:val="52"/>
          <w:w w:val="150"/>
        </w:rPr>
        <w:t xml:space="preserve"> </w:t>
      </w:r>
      <w:r>
        <w:rPr>
          <w:spacing w:val="-10"/>
        </w:rPr>
        <w:t>–</w:t>
      </w:r>
    </w:p>
    <w:p w14:paraId="6C4AB440" w14:textId="77777777" w:rsidR="00A238CE" w:rsidRDefault="00000000">
      <w:pPr>
        <w:pStyle w:val="Textoindependiente"/>
        <w:spacing w:before="1" w:line="273" w:lineRule="auto"/>
        <w:ind w:left="2952" w:right="398"/>
        <w:jc w:val="both"/>
      </w:pPr>
      <w:r>
        <w:t>Régimen contractual – Derecho Privado / CONTRATO SIN</w:t>
      </w:r>
      <w:r>
        <w:rPr>
          <w:spacing w:val="3"/>
        </w:rPr>
        <w:t xml:space="preserve"> </w:t>
      </w:r>
      <w:r>
        <w:t>CUMPLIMIENTO</w:t>
      </w:r>
      <w:r>
        <w:rPr>
          <w:spacing w:val="5"/>
        </w:rPr>
        <w:t xml:space="preserve"> </w:t>
      </w:r>
      <w:r>
        <w:t>DE</w:t>
      </w:r>
      <w:r>
        <w:rPr>
          <w:spacing w:val="4"/>
        </w:rPr>
        <w:t xml:space="preserve"> </w:t>
      </w:r>
      <w:r>
        <w:t>LOS</w:t>
      </w:r>
      <w:r>
        <w:rPr>
          <w:spacing w:val="3"/>
        </w:rPr>
        <w:t xml:space="preserve"> </w:t>
      </w:r>
      <w:r>
        <w:t>REQUISITOS</w:t>
      </w:r>
      <w:r>
        <w:rPr>
          <w:spacing w:val="3"/>
        </w:rPr>
        <w:t xml:space="preserve"> </w:t>
      </w:r>
      <w:r>
        <w:t>LEGALES</w:t>
      </w:r>
      <w:r>
        <w:rPr>
          <w:spacing w:val="22"/>
        </w:rPr>
        <w:t xml:space="preserve"> </w:t>
      </w:r>
      <w:r>
        <w:rPr>
          <w:spacing w:val="-10"/>
        </w:rPr>
        <w:t>–</w:t>
      </w:r>
    </w:p>
    <w:p w14:paraId="08F1E0C8" w14:textId="77777777" w:rsidR="00A238CE" w:rsidRDefault="00000000">
      <w:pPr>
        <w:pStyle w:val="Textoindependiente"/>
        <w:spacing w:before="5" w:line="273" w:lineRule="auto"/>
        <w:ind w:left="2952"/>
      </w:pPr>
      <w:r>
        <w:t>Tipo</w:t>
      </w:r>
      <w:r>
        <w:rPr>
          <w:spacing w:val="80"/>
        </w:rPr>
        <w:t xml:space="preserve"> </w:t>
      </w:r>
      <w:r>
        <w:t>penal</w:t>
      </w:r>
      <w:r>
        <w:rPr>
          <w:spacing w:val="80"/>
        </w:rPr>
        <w:t xml:space="preserve"> </w:t>
      </w:r>
      <w:r>
        <w:t>en</w:t>
      </w:r>
      <w:r>
        <w:rPr>
          <w:spacing w:val="80"/>
        </w:rPr>
        <w:t xml:space="preserve"> </w:t>
      </w:r>
      <w:r>
        <w:t>blanco</w:t>
      </w:r>
      <w:r>
        <w:rPr>
          <w:spacing w:val="80"/>
        </w:rPr>
        <w:t xml:space="preserve"> </w:t>
      </w:r>
      <w:r>
        <w:t>–</w:t>
      </w:r>
      <w:r>
        <w:rPr>
          <w:spacing w:val="80"/>
        </w:rPr>
        <w:t xml:space="preserve"> </w:t>
      </w:r>
      <w:r>
        <w:t>Integración</w:t>
      </w:r>
      <w:r>
        <w:rPr>
          <w:spacing w:val="80"/>
        </w:rPr>
        <w:t xml:space="preserve"> </w:t>
      </w:r>
      <w:r>
        <w:t>normativa</w:t>
      </w:r>
      <w:r>
        <w:rPr>
          <w:spacing w:val="80"/>
        </w:rPr>
        <w:t xml:space="preserve"> </w:t>
      </w:r>
      <w:r>
        <w:t>- Responsabilidad penal</w:t>
      </w:r>
    </w:p>
    <w:p w14:paraId="424910ED" w14:textId="77777777" w:rsidR="00A238CE" w:rsidRDefault="00A238CE">
      <w:pPr>
        <w:pStyle w:val="Textoindependiente"/>
      </w:pPr>
    </w:p>
    <w:p w14:paraId="081B3DC0" w14:textId="77777777" w:rsidR="00A238CE" w:rsidRDefault="00A238CE">
      <w:pPr>
        <w:pStyle w:val="Textoindependiente"/>
        <w:spacing w:before="206"/>
      </w:pPr>
    </w:p>
    <w:p w14:paraId="181CA693" w14:textId="77777777" w:rsidR="00A238CE" w:rsidRDefault="00000000">
      <w:pPr>
        <w:tabs>
          <w:tab w:val="left" w:pos="2691"/>
          <w:tab w:val="left" w:pos="4163"/>
          <w:tab w:val="left" w:pos="4637"/>
          <w:tab w:val="left" w:pos="5167"/>
          <w:tab w:val="left" w:pos="6419"/>
          <w:tab w:val="left" w:pos="7138"/>
          <w:tab w:val="left" w:pos="8410"/>
        </w:tabs>
        <w:ind w:right="46"/>
        <w:jc w:val="center"/>
      </w:pPr>
      <w:r>
        <w:rPr>
          <w:b/>
          <w:spacing w:val="-2"/>
        </w:rPr>
        <w:t>Radicación:</w:t>
      </w:r>
      <w:r>
        <w:rPr>
          <w:b/>
        </w:rPr>
        <w:tab/>
      </w:r>
      <w:r>
        <w:rPr>
          <w:spacing w:val="-2"/>
        </w:rPr>
        <w:t>Respuesta</w:t>
      </w:r>
      <w:r>
        <w:tab/>
      </w:r>
      <w:r>
        <w:rPr>
          <w:spacing w:val="-10"/>
        </w:rPr>
        <w:t>a</w:t>
      </w:r>
      <w:r>
        <w:tab/>
      </w:r>
      <w:r>
        <w:rPr>
          <w:spacing w:val="-5"/>
        </w:rPr>
        <w:t>la</w:t>
      </w:r>
      <w:r>
        <w:tab/>
      </w:r>
      <w:r>
        <w:rPr>
          <w:spacing w:val="-2"/>
        </w:rPr>
        <w:t>consulta</w:t>
      </w:r>
      <w:r>
        <w:tab/>
      </w:r>
      <w:r>
        <w:rPr>
          <w:spacing w:val="-5"/>
        </w:rPr>
        <w:t>con</w:t>
      </w:r>
      <w:r>
        <w:tab/>
      </w:r>
      <w:r>
        <w:rPr>
          <w:spacing w:val="-2"/>
        </w:rPr>
        <w:t>radicado</w:t>
      </w:r>
      <w:r>
        <w:tab/>
      </w:r>
      <w:r>
        <w:rPr>
          <w:spacing w:val="-5"/>
        </w:rPr>
        <w:t>No.</w:t>
      </w:r>
    </w:p>
    <w:p w14:paraId="1E2F153E" w14:textId="77777777" w:rsidR="00A238CE" w:rsidRDefault="00000000">
      <w:pPr>
        <w:pStyle w:val="Textoindependiente"/>
        <w:spacing w:before="38"/>
        <w:ind w:left="2952"/>
      </w:pPr>
      <w:r>
        <w:rPr>
          <w:spacing w:val="-2"/>
        </w:rPr>
        <w:t>1_2025_12_31_014482</w:t>
      </w:r>
    </w:p>
    <w:p w14:paraId="0F4EBC13" w14:textId="77777777" w:rsidR="00A238CE" w:rsidRDefault="00A238CE">
      <w:pPr>
        <w:pStyle w:val="Textoindependiente"/>
      </w:pPr>
    </w:p>
    <w:p w14:paraId="5A91E27E" w14:textId="77777777" w:rsidR="00A238CE" w:rsidRDefault="00A238CE">
      <w:pPr>
        <w:pStyle w:val="Textoindependiente"/>
        <w:spacing w:before="43"/>
      </w:pPr>
    </w:p>
    <w:p w14:paraId="29AAE174" w14:textId="77777777" w:rsidR="00A238CE" w:rsidRDefault="00000000">
      <w:pPr>
        <w:pStyle w:val="Textoindependiente"/>
        <w:ind w:left="260"/>
        <w:jc w:val="both"/>
      </w:pPr>
      <w:r>
        <w:t>Estimado</w:t>
      </w:r>
      <w:r>
        <w:rPr>
          <w:spacing w:val="-8"/>
        </w:rPr>
        <w:t xml:space="preserve"> </w:t>
      </w:r>
      <w:r>
        <w:t>señor</w:t>
      </w:r>
      <w:r>
        <w:rPr>
          <w:spacing w:val="-7"/>
        </w:rPr>
        <w:t xml:space="preserve"> </w:t>
      </w:r>
      <w:r>
        <w:t>Bastidas,</w:t>
      </w:r>
      <w:r>
        <w:rPr>
          <w:spacing w:val="-9"/>
        </w:rPr>
        <w:t xml:space="preserve"> </w:t>
      </w:r>
      <w:r>
        <w:t>cordial</w:t>
      </w:r>
      <w:r>
        <w:rPr>
          <w:spacing w:val="-9"/>
        </w:rPr>
        <w:t xml:space="preserve"> </w:t>
      </w:r>
      <w:r>
        <w:rPr>
          <w:spacing w:val="-2"/>
        </w:rPr>
        <w:t>saludo</w:t>
      </w:r>
    </w:p>
    <w:p w14:paraId="1B97E547" w14:textId="77777777" w:rsidR="00A238CE" w:rsidRDefault="00A238CE">
      <w:pPr>
        <w:pStyle w:val="Textoindependiente"/>
        <w:spacing w:before="80"/>
      </w:pPr>
    </w:p>
    <w:p w14:paraId="2D4388DF" w14:textId="77777777" w:rsidR="00A238CE" w:rsidRDefault="00000000">
      <w:pPr>
        <w:pStyle w:val="Textoindependiente"/>
        <w:spacing w:line="276" w:lineRule="auto"/>
        <w:ind w:left="260" w:right="253"/>
        <w:jc w:val="both"/>
      </w:pPr>
      <w:r>
        <w:t>En ejercicio de la competencia otorgada por los artículos 3, numeral 5º, y 11, numeral</w:t>
      </w:r>
      <w:r>
        <w:rPr>
          <w:spacing w:val="-13"/>
        </w:rPr>
        <w:t xml:space="preserve"> </w:t>
      </w:r>
      <w:r>
        <w:t>8º,</w:t>
      </w:r>
      <w:r>
        <w:rPr>
          <w:spacing w:val="-13"/>
        </w:rPr>
        <w:t xml:space="preserve"> </w:t>
      </w:r>
      <w:r>
        <w:t>del</w:t>
      </w:r>
      <w:r>
        <w:rPr>
          <w:spacing w:val="-18"/>
        </w:rPr>
        <w:t xml:space="preserve"> </w:t>
      </w:r>
      <w:r>
        <w:t>Decreto</w:t>
      </w:r>
      <w:r>
        <w:rPr>
          <w:spacing w:val="-17"/>
        </w:rPr>
        <w:t xml:space="preserve"> </w:t>
      </w:r>
      <w:r>
        <w:t>Ley</w:t>
      </w:r>
      <w:r>
        <w:rPr>
          <w:spacing w:val="-13"/>
        </w:rPr>
        <w:t xml:space="preserve"> </w:t>
      </w:r>
      <w:r>
        <w:t>4170</w:t>
      </w:r>
      <w:r>
        <w:rPr>
          <w:spacing w:val="-18"/>
        </w:rPr>
        <w:t xml:space="preserve"> </w:t>
      </w:r>
      <w:r>
        <w:t>de</w:t>
      </w:r>
      <w:r>
        <w:rPr>
          <w:spacing w:val="-14"/>
        </w:rPr>
        <w:t xml:space="preserve"> </w:t>
      </w:r>
      <w:r>
        <w:t>2011,</w:t>
      </w:r>
      <w:r>
        <w:rPr>
          <w:spacing w:val="-6"/>
        </w:rPr>
        <w:t xml:space="preserve"> </w:t>
      </w:r>
      <w:r>
        <w:t>así</w:t>
      </w:r>
      <w:r>
        <w:rPr>
          <w:spacing w:val="-13"/>
        </w:rPr>
        <w:t xml:space="preserve"> </w:t>
      </w:r>
      <w:r>
        <w:t>como</w:t>
      </w:r>
      <w:r>
        <w:rPr>
          <w:spacing w:val="-17"/>
        </w:rPr>
        <w:t xml:space="preserve"> </w:t>
      </w:r>
      <w:r>
        <w:t>lo</w:t>
      </w:r>
      <w:r>
        <w:rPr>
          <w:spacing w:val="-17"/>
        </w:rPr>
        <w:t xml:space="preserve"> </w:t>
      </w:r>
      <w:r>
        <w:t>establecido</w:t>
      </w:r>
      <w:r>
        <w:rPr>
          <w:spacing w:val="-12"/>
        </w:rPr>
        <w:t xml:space="preserve"> </w:t>
      </w:r>
      <w:r>
        <w:t>en</w:t>
      </w:r>
      <w:r>
        <w:rPr>
          <w:spacing w:val="-6"/>
        </w:rPr>
        <w:t xml:space="preserve"> </w:t>
      </w:r>
      <w:r>
        <w:t>el</w:t>
      </w:r>
      <w:r>
        <w:rPr>
          <w:spacing w:val="-13"/>
        </w:rPr>
        <w:t xml:space="preserve"> </w:t>
      </w:r>
      <w:r>
        <w:t>artículo 4</w:t>
      </w:r>
      <w:r>
        <w:rPr>
          <w:spacing w:val="-8"/>
        </w:rPr>
        <w:t xml:space="preserve"> </w:t>
      </w:r>
      <w:r>
        <w:t>de</w:t>
      </w:r>
      <w:r>
        <w:rPr>
          <w:spacing w:val="-8"/>
        </w:rPr>
        <w:t xml:space="preserve"> </w:t>
      </w:r>
      <w:r>
        <w:t>la</w:t>
      </w:r>
      <w:r>
        <w:rPr>
          <w:spacing w:val="-10"/>
        </w:rPr>
        <w:t xml:space="preserve"> </w:t>
      </w:r>
      <w:r>
        <w:t>Resolución</w:t>
      </w:r>
      <w:r>
        <w:rPr>
          <w:spacing w:val="-8"/>
        </w:rPr>
        <w:t xml:space="preserve"> </w:t>
      </w:r>
      <w:r>
        <w:t>1707</w:t>
      </w:r>
      <w:r>
        <w:rPr>
          <w:spacing w:val="-13"/>
        </w:rPr>
        <w:t xml:space="preserve"> </w:t>
      </w:r>
      <w:r>
        <w:t>de</w:t>
      </w:r>
      <w:r>
        <w:rPr>
          <w:spacing w:val="-9"/>
        </w:rPr>
        <w:t xml:space="preserve"> </w:t>
      </w:r>
      <w:r>
        <w:t>2018</w:t>
      </w:r>
      <w:r>
        <w:rPr>
          <w:spacing w:val="-8"/>
        </w:rPr>
        <w:t xml:space="preserve"> </w:t>
      </w:r>
      <w:r>
        <w:t>expedida</w:t>
      </w:r>
      <w:r>
        <w:rPr>
          <w:spacing w:val="-10"/>
        </w:rPr>
        <w:t xml:space="preserve"> </w:t>
      </w:r>
      <w:r>
        <w:t>por</w:t>
      </w:r>
      <w:r>
        <w:rPr>
          <w:spacing w:val="-7"/>
        </w:rPr>
        <w:t xml:space="preserve"> </w:t>
      </w:r>
      <w:r>
        <w:t>esta</w:t>
      </w:r>
      <w:r>
        <w:rPr>
          <w:spacing w:val="-10"/>
        </w:rPr>
        <w:t xml:space="preserve"> </w:t>
      </w:r>
      <w:r>
        <w:t>Entidad, la</w:t>
      </w:r>
      <w:r>
        <w:rPr>
          <w:spacing w:val="-10"/>
        </w:rPr>
        <w:t xml:space="preserve"> </w:t>
      </w:r>
      <w:r>
        <w:t>Agencia</w:t>
      </w:r>
      <w:r>
        <w:rPr>
          <w:spacing w:val="-10"/>
        </w:rPr>
        <w:t xml:space="preserve"> </w:t>
      </w:r>
      <w:r>
        <w:t>Nacional de Contratación Pública – Colombia Compra Eficiente responde la solicitud de consulta de fecha 21 de octubre de 2025 frente a la Contraloría General de la República,</w:t>
      </w:r>
      <w:r>
        <w:rPr>
          <w:spacing w:val="-3"/>
        </w:rPr>
        <w:t xml:space="preserve"> </w:t>
      </w:r>
      <w:r>
        <w:t>remitida</w:t>
      </w:r>
      <w:r>
        <w:rPr>
          <w:spacing w:val="-5"/>
        </w:rPr>
        <w:t xml:space="preserve"> </w:t>
      </w:r>
      <w:r>
        <w:t>por</w:t>
      </w:r>
      <w:r>
        <w:rPr>
          <w:spacing w:val="-2"/>
        </w:rPr>
        <w:t xml:space="preserve"> </w:t>
      </w:r>
      <w:r>
        <w:t>competencia</w:t>
      </w:r>
      <w:r>
        <w:rPr>
          <w:spacing w:val="-4"/>
        </w:rPr>
        <w:t xml:space="preserve"> </w:t>
      </w:r>
      <w:r>
        <w:t>a</w:t>
      </w:r>
      <w:r>
        <w:rPr>
          <w:spacing w:val="-5"/>
        </w:rPr>
        <w:t xml:space="preserve"> </w:t>
      </w:r>
      <w:r>
        <w:t>esta</w:t>
      </w:r>
      <w:r>
        <w:rPr>
          <w:spacing w:val="-5"/>
        </w:rPr>
        <w:t xml:space="preserve"> </w:t>
      </w:r>
      <w:r>
        <w:t>entidad –conforme</w:t>
      </w:r>
      <w:r>
        <w:rPr>
          <w:spacing w:val="-3"/>
        </w:rPr>
        <w:t xml:space="preserve"> </w:t>
      </w:r>
      <w:r>
        <w:t>al</w:t>
      </w:r>
      <w:r>
        <w:rPr>
          <w:spacing w:val="-3"/>
        </w:rPr>
        <w:t xml:space="preserve"> </w:t>
      </w:r>
      <w:r>
        <w:t>artículo</w:t>
      </w:r>
      <w:r>
        <w:rPr>
          <w:spacing w:val="-2"/>
        </w:rPr>
        <w:t xml:space="preserve"> </w:t>
      </w:r>
      <w:r>
        <w:t>21</w:t>
      </w:r>
      <w:r>
        <w:rPr>
          <w:spacing w:val="-3"/>
        </w:rPr>
        <w:t xml:space="preserve"> </w:t>
      </w:r>
      <w:r>
        <w:t>de la Ley 1437 de 2011– mediante correo electrónico del 5 de noviembre de la presente anualidad, en la cual plantea que:</w:t>
      </w:r>
    </w:p>
    <w:p w14:paraId="12E68FB5" w14:textId="77777777" w:rsidR="00A238CE" w:rsidRDefault="00A238CE">
      <w:pPr>
        <w:pStyle w:val="Textoindependiente"/>
        <w:spacing w:line="276" w:lineRule="auto"/>
        <w:jc w:val="both"/>
        <w:sectPr w:rsidR="00A238CE">
          <w:headerReference w:type="default" r:id="rId9"/>
          <w:footerReference w:type="default" r:id="rId10"/>
          <w:type w:val="continuous"/>
          <w:pgSz w:w="12240" w:h="15840"/>
          <w:pgMar w:top="1880" w:right="1440" w:bottom="1860" w:left="1440" w:header="483" w:footer="1661" w:gutter="0"/>
          <w:pgNumType w:start="1"/>
          <w:cols w:space="720"/>
        </w:sectPr>
      </w:pPr>
    </w:p>
    <w:p w14:paraId="3223CB2D" w14:textId="77777777" w:rsidR="00A238CE" w:rsidRDefault="00A238CE" w:rsidP="009C445D">
      <w:pPr>
        <w:pStyle w:val="Textoindependiente"/>
        <w:spacing w:line="276" w:lineRule="auto"/>
        <w:ind w:left="709" w:right="709"/>
        <w:rPr>
          <w:sz w:val="21"/>
        </w:rPr>
      </w:pPr>
    </w:p>
    <w:p w14:paraId="22364E92" w14:textId="77777777" w:rsidR="00A238CE" w:rsidRDefault="00000000" w:rsidP="009C445D">
      <w:pPr>
        <w:spacing w:line="276" w:lineRule="auto"/>
        <w:ind w:left="709" w:right="709"/>
        <w:rPr>
          <w:sz w:val="21"/>
        </w:rPr>
      </w:pPr>
      <w:r>
        <w:rPr>
          <w:sz w:val="21"/>
        </w:rPr>
        <w:t>“5.</w:t>
      </w:r>
      <w:r>
        <w:rPr>
          <w:spacing w:val="-5"/>
          <w:sz w:val="21"/>
        </w:rPr>
        <w:t xml:space="preserve"> </w:t>
      </w:r>
      <w:r>
        <w:rPr>
          <w:sz w:val="21"/>
        </w:rPr>
        <w:t>¿La</w:t>
      </w:r>
      <w:r>
        <w:rPr>
          <w:spacing w:val="-5"/>
          <w:sz w:val="21"/>
        </w:rPr>
        <w:t xml:space="preserve"> </w:t>
      </w:r>
      <w:r>
        <w:rPr>
          <w:sz w:val="21"/>
        </w:rPr>
        <w:t>empresa</w:t>
      </w:r>
      <w:r>
        <w:rPr>
          <w:spacing w:val="-5"/>
          <w:sz w:val="21"/>
        </w:rPr>
        <w:t xml:space="preserve"> </w:t>
      </w:r>
      <w:r>
        <w:rPr>
          <w:sz w:val="21"/>
        </w:rPr>
        <w:t>de</w:t>
      </w:r>
      <w:r>
        <w:rPr>
          <w:spacing w:val="-4"/>
          <w:sz w:val="21"/>
        </w:rPr>
        <w:t xml:space="preserve"> </w:t>
      </w:r>
      <w:r>
        <w:rPr>
          <w:sz w:val="21"/>
        </w:rPr>
        <w:t>aseo</w:t>
      </w:r>
      <w:r>
        <w:rPr>
          <w:spacing w:val="-1"/>
          <w:sz w:val="21"/>
        </w:rPr>
        <w:t xml:space="preserve"> </w:t>
      </w:r>
      <w:r>
        <w:rPr>
          <w:sz w:val="21"/>
        </w:rPr>
        <w:t>de</w:t>
      </w:r>
      <w:r>
        <w:rPr>
          <w:spacing w:val="-4"/>
          <w:sz w:val="21"/>
        </w:rPr>
        <w:t xml:space="preserve"> </w:t>
      </w:r>
      <w:r>
        <w:rPr>
          <w:sz w:val="21"/>
        </w:rPr>
        <w:t>naturaleza</w:t>
      </w:r>
      <w:r>
        <w:rPr>
          <w:spacing w:val="-6"/>
          <w:sz w:val="21"/>
        </w:rPr>
        <w:t xml:space="preserve"> </w:t>
      </w:r>
      <w:r>
        <w:rPr>
          <w:sz w:val="21"/>
        </w:rPr>
        <w:t>privada</w:t>
      </w:r>
      <w:r>
        <w:rPr>
          <w:spacing w:val="-10"/>
          <w:sz w:val="21"/>
        </w:rPr>
        <w:t xml:space="preserve"> </w:t>
      </w:r>
      <w:r>
        <w:rPr>
          <w:sz w:val="21"/>
        </w:rPr>
        <w:t>está</w:t>
      </w:r>
      <w:r>
        <w:rPr>
          <w:spacing w:val="-5"/>
          <w:sz w:val="21"/>
        </w:rPr>
        <w:t xml:space="preserve"> </w:t>
      </w:r>
      <w:r>
        <w:rPr>
          <w:sz w:val="21"/>
        </w:rPr>
        <w:t>obligada</w:t>
      </w:r>
      <w:r>
        <w:rPr>
          <w:spacing w:val="-5"/>
          <w:sz w:val="21"/>
        </w:rPr>
        <w:t xml:space="preserve"> </w:t>
      </w:r>
      <w:r>
        <w:rPr>
          <w:sz w:val="21"/>
        </w:rPr>
        <w:t>a</w:t>
      </w:r>
      <w:r>
        <w:rPr>
          <w:spacing w:val="-5"/>
          <w:sz w:val="21"/>
        </w:rPr>
        <w:t xml:space="preserve"> </w:t>
      </w:r>
      <w:r>
        <w:rPr>
          <w:sz w:val="21"/>
        </w:rPr>
        <w:t>cargar los contratos al SECOP II, en un municipio de sexta categoría?</w:t>
      </w:r>
    </w:p>
    <w:p w14:paraId="18710CFC" w14:textId="77777777" w:rsidR="00A238CE" w:rsidRDefault="00000000" w:rsidP="009C445D">
      <w:pPr>
        <w:spacing w:line="276" w:lineRule="auto"/>
        <w:ind w:left="709" w:right="709"/>
        <w:rPr>
          <w:sz w:val="21"/>
        </w:rPr>
      </w:pPr>
      <w:r>
        <w:rPr>
          <w:spacing w:val="-5"/>
          <w:sz w:val="21"/>
        </w:rPr>
        <w:t>[…]</w:t>
      </w:r>
    </w:p>
    <w:p w14:paraId="440BE023" w14:textId="77777777" w:rsidR="00A238CE" w:rsidRDefault="00000000" w:rsidP="009C445D">
      <w:pPr>
        <w:pStyle w:val="Prrafodelista"/>
        <w:numPr>
          <w:ilvl w:val="0"/>
          <w:numId w:val="5"/>
        </w:numPr>
        <w:tabs>
          <w:tab w:val="left" w:pos="1284"/>
        </w:tabs>
        <w:spacing w:line="276" w:lineRule="auto"/>
        <w:ind w:left="709" w:right="709" w:firstLine="0"/>
        <w:rPr>
          <w:sz w:val="21"/>
        </w:rPr>
      </w:pPr>
      <w:r>
        <w:rPr>
          <w:sz w:val="21"/>
        </w:rPr>
        <w:t>La alcaldía celebra un convenio por valor de 200 millones con la gerente</w:t>
      </w:r>
      <w:r>
        <w:rPr>
          <w:spacing w:val="-6"/>
          <w:sz w:val="21"/>
        </w:rPr>
        <w:t xml:space="preserve"> </w:t>
      </w:r>
      <w:r>
        <w:rPr>
          <w:sz w:val="21"/>
        </w:rPr>
        <w:t>de</w:t>
      </w:r>
      <w:r>
        <w:rPr>
          <w:spacing w:val="-6"/>
          <w:sz w:val="21"/>
        </w:rPr>
        <w:t xml:space="preserve"> </w:t>
      </w:r>
      <w:r>
        <w:rPr>
          <w:sz w:val="21"/>
        </w:rPr>
        <w:t>la</w:t>
      </w:r>
      <w:r>
        <w:rPr>
          <w:spacing w:val="-7"/>
          <w:sz w:val="21"/>
        </w:rPr>
        <w:t xml:space="preserve"> </w:t>
      </w:r>
      <w:r>
        <w:rPr>
          <w:sz w:val="21"/>
        </w:rPr>
        <w:t>empresa</w:t>
      </w:r>
      <w:r>
        <w:rPr>
          <w:spacing w:val="-7"/>
          <w:sz w:val="21"/>
        </w:rPr>
        <w:t xml:space="preserve"> </w:t>
      </w:r>
      <w:r>
        <w:rPr>
          <w:sz w:val="21"/>
        </w:rPr>
        <w:t>de</w:t>
      </w:r>
      <w:r>
        <w:rPr>
          <w:spacing w:val="-6"/>
          <w:sz w:val="21"/>
        </w:rPr>
        <w:t xml:space="preserve"> </w:t>
      </w:r>
      <w:r>
        <w:rPr>
          <w:sz w:val="21"/>
        </w:rPr>
        <w:t>servicios</w:t>
      </w:r>
      <w:r>
        <w:rPr>
          <w:spacing w:val="-5"/>
          <w:sz w:val="21"/>
        </w:rPr>
        <w:t xml:space="preserve"> </w:t>
      </w:r>
      <w:r>
        <w:rPr>
          <w:sz w:val="21"/>
        </w:rPr>
        <w:t>púbicos</w:t>
      </w:r>
      <w:r>
        <w:rPr>
          <w:spacing w:val="-4"/>
          <w:sz w:val="21"/>
        </w:rPr>
        <w:t xml:space="preserve"> </w:t>
      </w:r>
      <w:r>
        <w:rPr>
          <w:sz w:val="21"/>
        </w:rPr>
        <w:t>de</w:t>
      </w:r>
      <w:r>
        <w:rPr>
          <w:spacing w:val="-6"/>
          <w:sz w:val="21"/>
        </w:rPr>
        <w:t xml:space="preserve"> </w:t>
      </w:r>
      <w:r>
        <w:rPr>
          <w:sz w:val="21"/>
        </w:rPr>
        <w:t>naturaleza</w:t>
      </w:r>
      <w:r>
        <w:rPr>
          <w:spacing w:val="-7"/>
          <w:sz w:val="21"/>
        </w:rPr>
        <w:t xml:space="preserve"> </w:t>
      </w:r>
      <w:r>
        <w:rPr>
          <w:sz w:val="21"/>
        </w:rPr>
        <w:t>pública</w:t>
      </w:r>
      <w:r>
        <w:rPr>
          <w:spacing w:val="-6"/>
          <w:sz w:val="21"/>
        </w:rPr>
        <w:t xml:space="preserve"> </w:t>
      </w:r>
      <w:r>
        <w:rPr>
          <w:sz w:val="21"/>
        </w:rPr>
        <w:t>para realizar unas disposiciones y, según los estatutos sociales de la empresa la gerente solo tenía autorización para suscribir todo tipo de contratos</w:t>
      </w:r>
      <w:r>
        <w:rPr>
          <w:spacing w:val="-18"/>
          <w:sz w:val="21"/>
        </w:rPr>
        <w:t xml:space="preserve"> </w:t>
      </w:r>
      <w:r>
        <w:rPr>
          <w:sz w:val="21"/>
        </w:rPr>
        <w:t>por</w:t>
      </w:r>
      <w:r>
        <w:rPr>
          <w:spacing w:val="-13"/>
          <w:sz w:val="21"/>
        </w:rPr>
        <w:t xml:space="preserve"> </w:t>
      </w:r>
      <w:r>
        <w:rPr>
          <w:sz w:val="21"/>
        </w:rPr>
        <w:t>50</w:t>
      </w:r>
      <w:r>
        <w:rPr>
          <w:spacing w:val="-12"/>
          <w:sz w:val="21"/>
        </w:rPr>
        <w:t xml:space="preserve"> </w:t>
      </w:r>
      <w:r>
        <w:rPr>
          <w:sz w:val="21"/>
        </w:rPr>
        <w:t>salarios</w:t>
      </w:r>
      <w:r>
        <w:rPr>
          <w:spacing w:val="-13"/>
          <w:sz w:val="21"/>
        </w:rPr>
        <w:t xml:space="preserve"> </w:t>
      </w:r>
      <w:r>
        <w:rPr>
          <w:sz w:val="21"/>
        </w:rPr>
        <w:t>mínimos</w:t>
      </w:r>
      <w:r>
        <w:rPr>
          <w:spacing w:val="-13"/>
          <w:sz w:val="21"/>
        </w:rPr>
        <w:t xml:space="preserve"> </w:t>
      </w:r>
      <w:r>
        <w:rPr>
          <w:sz w:val="21"/>
        </w:rPr>
        <w:t>legales.</w:t>
      </w:r>
      <w:r>
        <w:rPr>
          <w:spacing w:val="-2"/>
          <w:sz w:val="21"/>
        </w:rPr>
        <w:t xml:space="preserve"> </w:t>
      </w:r>
      <w:r>
        <w:rPr>
          <w:sz w:val="21"/>
        </w:rPr>
        <w:t>Pregunta:</w:t>
      </w:r>
      <w:r>
        <w:rPr>
          <w:spacing w:val="-14"/>
          <w:sz w:val="21"/>
        </w:rPr>
        <w:t xml:space="preserve"> </w:t>
      </w:r>
      <w:r>
        <w:rPr>
          <w:sz w:val="21"/>
        </w:rPr>
        <w:t>¿Se</w:t>
      </w:r>
      <w:r>
        <w:rPr>
          <w:spacing w:val="-14"/>
          <w:sz w:val="21"/>
        </w:rPr>
        <w:t xml:space="preserve"> </w:t>
      </w:r>
      <w:r>
        <w:rPr>
          <w:sz w:val="21"/>
        </w:rPr>
        <w:t>puede</w:t>
      </w:r>
      <w:r>
        <w:rPr>
          <w:spacing w:val="-19"/>
          <w:sz w:val="21"/>
        </w:rPr>
        <w:t xml:space="preserve"> </w:t>
      </w:r>
      <w:r>
        <w:rPr>
          <w:sz w:val="21"/>
        </w:rPr>
        <w:t>hablar de un contrato sin el cumplimiento de requisitos legales o de una celebración indebida de contratos? ¿Puede existir una conducta penal tanto para el alcalde como para la gerente? ¿Puede existir una conducta disciplinara tanto para el alcalde como para el gerente?</w:t>
      </w:r>
    </w:p>
    <w:p w14:paraId="16A26839" w14:textId="77777777" w:rsidR="00A238CE" w:rsidRDefault="00000000" w:rsidP="009C445D">
      <w:pPr>
        <w:pStyle w:val="Prrafodelista"/>
        <w:numPr>
          <w:ilvl w:val="0"/>
          <w:numId w:val="5"/>
        </w:numPr>
        <w:tabs>
          <w:tab w:val="left" w:pos="1249"/>
        </w:tabs>
        <w:spacing w:line="276" w:lineRule="auto"/>
        <w:ind w:left="709" w:right="709" w:firstLine="0"/>
        <w:rPr>
          <w:sz w:val="21"/>
        </w:rPr>
      </w:pPr>
      <w:r>
        <w:rPr>
          <w:sz w:val="21"/>
        </w:rPr>
        <w:t>El</w:t>
      </w:r>
      <w:r>
        <w:rPr>
          <w:spacing w:val="-4"/>
          <w:sz w:val="21"/>
        </w:rPr>
        <w:t xml:space="preserve"> </w:t>
      </w:r>
      <w:r>
        <w:rPr>
          <w:sz w:val="21"/>
        </w:rPr>
        <w:t>municipio de</w:t>
      </w:r>
      <w:r>
        <w:rPr>
          <w:spacing w:val="-7"/>
          <w:sz w:val="21"/>
        </w:rPr>
        <w:t xml:space="preserve"> </w:t>
      </w:r>
      <w:r>
        <w:rPr>
          <w:sz w:val="21"/>
        </w:rPr>
        <w:t>Sibundoy</w:t>
      </w:r>
      <w:r>
        <w:rPr>
          <w:spacing w:val="-6"/>
          <w:sz w:val="21"/>
        </w:rPr>
        <w:t xml:space="preserve"> </w:t>
      </w:r>
      <w:r>
        <w:rPr>
          <w:sz w:val="21"/>
        </w:rPr>
        <w:t>aportó</w:t>
      </w:r>
      <w:r>
        <w:rPr>
          <w:spacing w:val="-4"/>
          <w:sz w:val="21"/>
        </w:rPr>
        <w:t xml:space="preserve"> </w:t>
      </w:r>
      <w:r>
        <w:rPr>
          <w:sz w:val="21"/>
        </w:rPr>
        <w:t>un</w:t>
      </w:r>
      <w:r>
        <w:rPr>
          <w:spacing w:val="-10"/>
          <w:sz w:val="21"/>
        </w:rPr>
        <w:t xml:space="preserve"> </w:t>
      </w:r>
      <w:r>
        <w:rPr>
          <w:sz w:val="21"/>
        </w:rPr>
        <w:t>lote</w:t>
      </w:r>
      <w:r>
        <w:rPr>
          <w:spacing w:val="-7"/>
          <w:sz w:val="21"/>
        </w:rPr>
        <w:t xml:space="preserve"> </w:t>
      </w:r>
      <w:r>
        <w:rPr>
          <w:sz w:val="21"/>
        </w:rPr>
        <w:t>para</w:t>
      </w:r>
      <w:r>
        <w:rPr>
          <w:spacing w:val="-8"/>
          <w:sz w:val="21"/>
        </w:rPr>
        <w:t xml:space="preserve"> </w:t>
      </w:r>
      <w:r>
        <w:rPr>
          <w:sz w:val="21"/>
        </w:rPr>
        <w:t>construir</w:t>
      </w:r>
      <w:r>
        <w:rPr>
          <w:spacing w:val="-6"/>
          <w:sz w:val="21"/>
        </w:rPr>
        <w:t xml:space="preserve"> </w:t>
      </w:r>
      <w:r>
        <w:rPr>
          <w:sz w:val="21"/>
        </w:rPr>
        <w:t>la</w:t>
      </w:r>
      <w:r>
        <w:rPr>
          <w:spacing w:val="-8"/>
          <w:sz w:val="21"/>
        </w:rPr>
        <w:t xml:space="preserve"> </w:t>
      </w:r>
      <w:r>
        <w:rPr>
          <w:sz w:val="21"/>
        </w:rPr>
        <w:t>ECA</w:t>
      </w:r>
      <w:r>
        <w:rPr>
          <w:spacing w:val="-6"/>
          <w:sz w:val="21"/>
        </w:rPr>
        <w:t xml:space="preserve"> </w:t>
      </w:r>
      <w:r>
        <w:rPr>
          <w:sz w:val="21"/>
        </w:rPr>
        <w:t>y,</w:t>
      </w:r>
      <w:r>
        <w:rPr>
          <w:spacing w:val="-8"/>
          <w:sz w:val="21"/>
        </w:rPr>
        <w:t xml:space="preserve"> </w:t>
      </w:r>
      <w:r>
        <w:rPr>
          <w:sz w:val="21"/>
        </w:rPr>
        <w:t>los otros tres alcaldes compraron acciones. Pregunta: se debe abrir licitación</w:t>
      </w:r>
      <w:r>
        <w:rPr>
          <w:spacing w:val="-19"/>
          <w:sz w:val="21"/>
        </w:rPr>
        <w:t xml:space="preserve"> </w:t>
      </w:r>
      <w:r>
        <w:rPr>
          <w:sz w:val="21"/>
        </w:rPr>
        <w:t>para</w:t>
      </w:r>
      <w:r>
        <w:rPr>
          <w:spacing w:val="-18"/>
          <w:sz w:val="21"/>
        </w:rPr>
        <w:t xml:space="preserve"> </w:t>
      </w:r>
      <w:r>
        <w:rPr>
          <w:sz w:val="21"/>
        </w:rPr>
        <w:t>entregar</w:t>
      </w:r>
      <w:r>
        <w:rPr>
          <w:spacing w:val="-19"/>
          <w:sz w:val="21"/>
        </w:rPr>
        <w:t xml:space="preserve"> </w:t>
      </w:r>
      <w:r>
        <w:rPr>
          <w:sz w:val="21"/>
        </w:rPr>
        <w:t>la</w:t>
      </w:r>
      <w:r>
        <w:rPr>
          <w:spacing w:val="-18"/>
          <w:sz w:val="21"/>
        </w:rPr>
        <w:t xml:space="preserve"> </w:t>
      </w:r>
      <w:r>
        <w:rPr>
          <w:sz w:val="21"/>
        </w:rPr>
        <w:t>operación</w:t>
      </w:r>
      <w:r>
        <w:rPr>
          <w:spacing w:val="-19"/>
          <w:sz w:val="21"/>
        </w:rPr>
        <w:t xml:space="preserve"> </w:t>
      </w:r>
      <w:r>
        <w:rPr>
          <w:sz w:val="21"/>
        </w:rPr>
        <w:t>del</w:t>
      </w:r>
      <w:r>
        <w:rPr>
          <w:spacing w:val="-18"/>
          <w:sz w:val="21"/>
        </w:rPr>
        <w:t xml:space="preserve"> </w:t>
      </w:r>
      <w:r>
        <w:rPr>
          <w:sz w:val="21"/>
        </w:rPr>
        <w:t>servicio</w:t>
      </w:r>
      <w:r>
        <w:rPr>
          <w:spacing w:val="-19"/>
          <w:sz w:val="21"/>
        </w:rPr>
        <w:t xml:space="preserve"> </w:t>
      </w:r>
      <w:r>
        <w:rPr>
          <w:sz w:val="21"/>
        </w:rPr>
        <w:t>de</w:t>
      </w:r>
      <w:r>
        <w:rPr>
          <w:spacing w:val="-18"/>
          <w:sz w:val="21"/>
        </w:rPr>
        <w:t xml:space="preserve"> </w:t>
      </w:r>
      <w:r>
        <w:rPr>
          <w:sz w:val="21"/>
        </w:rPr>
        <w:t>aseo</w:t>
      </w:r>
      <w:r>
        <w:rPr>
          <w:spacing w:val="-19"/>
          <w:sz w:val="21"/>
        </w:rPr>
        <w:t xml:space="preserve"> </w:t>
      </w:r>
      <w:r>
        <w:rPr>
          <w:sz w:val="21"/>
        </w:rPr>
        <w:t>a</w:t>
      </w:r>
      <w:r>
        <w:rPr>
          <w:spacing w:val="-18"/>
          <w:sz w:val="21"/>
        </w:rPr>
        <w:t xml:space="preserve"> </w:t>
      </w:r>
      <w:r>
        <w:rPr>
          <w:sz w:val="21"/>
        </w:rPr>
        <w:t>una</w:t>
      </w:r>
      <w:r>
        <w:rPr>
          <w:spacing w:val="-19"/>
          <w:sz w:val="21"/>
        </w:rPr>
        <w:t xml:space="preserve"> </w:t>
      </w:r>
      <w:r>
        <w:rPr>
          <w:sz w:val="21"/>
        </w:rPr>
        <w:t>empresa de servicios públicos, sabiendo que un municipio aportó el lote para construir</w:t>
      </w:r>
      <w:r>
        <w:rPr>
          <w:spacing w:val="-11"/>
          <w:sz w:val="21"/>
        </w:rPr>
        <w:t xml:space="preserve"> </w:t>
      </w:r>
      <w:r>
        <w:rPr>
          <w:sz w:val="21"/>
        </w:rPr>
        <w:t>la</w:t>
      </w:r>
      <w:r>
        <w:rPr>
          <w:spacing w:val="-18"/>
          <w:sz w:val="21"/>
        </w:rPr>
        <w:t xml:space="preserve"> </w:t>
      </w:r>
      <w:r>
        <w:rPr>
          <w:sz w:val="21"/>
        </w:rPr>
        <w:t>ECA</w:t>
      </w:r>
      <w:r>
        <w:rPr>
          <w:spacing w:val="-11"/>
          <w:sz w:val="21"/>
        </w:rPr>
        <w:t xml:space="preserve"> </w:t>
      </w:r>
      <w:r>
        <w:rPr>
          <w:sz w:val="21"/>
        </w:rPr>
        <w:t>y</w:t>
      </w:r>
      <w:r>
        <w:rPr>
          <w:spacing w:val="-11"/>
          <w:sz w:val="21"/>
        </w:rPr>
        <w:t xml:space="preserve"> </w:t>
      </w:r>
      <w:r>
        <w:rPr>
          <w:sz w:val="21"/>
        </w:rPr>
        <w:t>los</w:t>
      </w:r>
      <w:r>
        <w:rPr>
          <w:spacing w:val="-16"/>
          <w:sz w:val="21"/>
        </w:rPr>
        <w:t xml:space="preserve"> </w:t>
      </w:r>
      <w:r>
        <w:rPr>
          <w:sz w:val="21"/>
        </w:rPr>
        <w:t>otros</w:t>
      </w:r>
      <w:r>
        <w:rPr>
          <w:spacing w:val="-11"/>
          <w:sz w:val="21"/>
        </w:rPr>
        <w:t xml:space="preserve"> </w:t>
      </w:r>
      <w:r>
        <w:rPr>
          <w:sz w:val="21"/>
        </w:rPr>
        <w:t>tres</w:t>
      </w:r>
      <w:r>
        <w:rPr>
          <w:spacing w:val="-11"/>
          <w:sz w:val="21"/>
        </w:rPr>
        <w:t xml:space="preserve"> </w:t>
      </w:r>
      <w:r>
        <w:rPr>
          <w:sz w:val="21"/>
        </w:rPr>
        <w:t>compraron</w:t>
      </w:r>
      <w:r>
        <w:rPr>
          <w:spacing w:val="-10"/>
          <w:sz w:val="21"/>
        </w:rPr>
        <w:t xml:space="preserve"> </w:t>
      </w:r>
      <w:r>
        <w:rPr>
          <w:sz w:val="21"/>
        </w:rPr>
        <w:t>acciones</w:t>
      </w:r>
      <w:r>
        <w:rPr>
          <w:spacing w:val="-11"/>
          <w:sz w:val="21"/>
        </w:rPr>
        <w:t xml:space="preserve"> </w:t>
      </w:r>
      <w:r>
        <w:rPr>
          <w:sz w:val="21"/>
        </w:rPr>
        <w:t>dando</w:t>
      </w:r>
      <w:r>
        <w:rPr>
          <w:spacing w:val="-14"/>
          <w:sz w:val="21"/>
        </w:rPr>
        <w:t xml:space="preserve"> </w:t>
      </w:r>
      <w:r>
        <w:rPr>
          <w:sz w:val="21"/>
        </w:rPr>
        <w:t>lugar</w:t>
      </w:r>
      <w:r>
        <w:rPr>
          <w:spacing w:val="-11"/>
          <w:sz w:val="21"/>
        </w:rPr>
        <w:t xml:space="preserve"> </w:t>
      </w:r>
      <w:r>
        <w:rPr>
          <w:sz w:val="21"/>
        </w:rPr>
        <w:t>a</w:t>
      </w:r>
      <w:r>
        <w:rPr>
          <w:spacing w:val="-13"/>
          <w:sz w:val="21"/>
        </w:rPr>
        <w:t xml:space="preserve"> </w:t>
      </w:r>
      <w:r>
        <w:rPr>
          <w:sz w:val="21"/>
        </w:rPr>
        <w:t>500 acciones o no es necesario? Si no es necesario, entonces, que figura operaria en este caso?”.</w:t>
      </w:r>
    </w:p>
    <w:p w14:paraId="6F850D73" w14:textId="77777777" w:rsidR="00A238CE" w:rsidRDefault="00A238CE">
      <w:pPr>
        <w:pStyle w:val="Textoindependiente"/>
        <w:spacing w:before="50"/>
        <w:rPr>
          <w:sz w:val="21"/>
        </w:rPr>
      </w:pPr>
    </w:p>
    <w:p w14:paraId="5E61DE33" w14:textId="46994BF8" w:rsidR="00A238CE" w:rsidRDefault="00000000">
      <w:pPr>
        <w:pStyle w:val="Textoindependiente"/>
        <w:spacing w:before="1" w:line="276" w:lineRule="auto"/>
        <w:ind w:left="260" w:right="259" w:firstLine="710"/>
        <w:jc w:val="both"/>
      </w:pPr>
      <w:r>
        <w:t>De</w:t>
      </w:r>
      <w:r>
        <w:rPr>
          <w:spacing w:val="-20"/>
        </w:rPr>
        <w:t xml:space="preserve"> </w:t>
      </w:r>
      <w:r>
        <w:t>manera</w:t>
      </w:r>
      <w:r>
        <w:rPr>
          <w:spacing w:val="-19"/>
        </w:rPr>
        <w:t xml:space="preserve"> </w:t>
      </w:r>
      <w:r>
        <w:t>preliminar,</w:t>
      </w:r>
      <w:r>
        <w:rPr>
          <w:spacing w:val="-19"/>
        </w:rPr>
        <w:t xml:space="preserve"> </w:t>
      </w:r>
      <w:r>
        <w:t>resulta</w:t>
      </w:r>
      <w:r>
        <w:rPr>
          <w:spacing w:val="-20"/>
        </w:rPr>
        <w:t xml:space="preserve"> </w:t>
      </w:r>
      <w:r>
        <w:t>necesario</w:t>
      </w:r>
      <w:r>
        <w:rPr>
          <w:spacing w:val="-19"/>
        </w:rPr>
        <w:t xml:space="preserve"> </w:t>
      </w:r>
      <w:r>
        <w:t>acotar</w:t>
      </w:r>
      <w:r>
        <w:rPr>
          <w:spacing w:val="-20"/>
        </w:rPr>
        <w:t xml:space="preserve"> </w:t>
      </w:r>
      <w:r>
        <w:t>que</w:t>
      </w:r>
      <w:r>
        <w:rPr>
          <w:spacing w:val="-19"/>
        </w:rPr>
        <w:t xml:space="preserve"> </w:t>
      </w:r>
      <w:r>
        <w:t>esta</w:t>
      </w:r>
      <w:r>
        <w:rPr>
          <w:spacing w:val="-19"/>
        </w:rPr>
        <w:t xml:space="preserve"> </w:t>
      </w:r>
      <w:r>
        <w:t>entidad</w:t>
      </w:r>
      <w:r>
        <w:rPr>
          <w:spacing w:val="-20"/>
        </w:rPr>
        <w:t xml:space="preserve"> </w:t>
      </w:r>
      <w:r>
        <w:t>sólo</w:t>
      </w:r>
      <w:r>
        <w:rPr>
          <w:spacing w:val="-19"/>
        </w:rPr>
        <w:t xml:space="preserve"> </w:t>
      </w:r>
      <w:r>
        <w:t>tiene competencia</w:t>
      </w:r>
      <w:r>
        <w:rPr>
          <w:spacing w:val="-16"/>
        </w:rPr>
        <w:t xml:space="preserve"> </w:t>
      </w:r>
      <w:r>
        <w:t>para</w:t>
      </w:r>
      <w:r>
        <w:rPr>
          <w:spacing w:val="-16"/>
        </w:rPr>
        <w:t xml:space="preserve"> </w:t>
      </w:r>
      <w:r>
        <w:t>responder</w:t>
      </w:r>
      <w:r>
        <w:rPr>
          <w:spacing w:val="-13"/>
        </w:rPr>
        <w:t xml:space="preserve"> </w:t>
      </w:r>
      <w:r>
        <w:t>consultas</w:t>
      </w:r>
      <w:r>
        <w:rPr>
          <w:spacing w:val="-19"/>
        </w:rPr>
        <w:t xml:space="preserve"> </w:t>
      </w:r>
      <w:r>
        <w:t>sobre</w:t>
      </w:r>
      <w:r>
        <w:rPr>
          <w:spacing w:val="-20"/>
        </w:rPr>
        <w:t xml:space="preserve"> </w:t>
      </w:r>
      <w:r>
        <w:t>la</w:t>
      </w:r>
      <w:r>
        <w:rPr>
          <w:spacing w:val="-15"/>
        </w:rPr>
        <w:t xml:space="preserve"> </w:t>
      </w:r>
      <w:r>
        <w:t>aplicación</w:t>
      </w:r>
      <w:r>
        <w:rPr>
          <w:spacing w:val="-14"/>
        </w:rPr>
        <w:t xml:space="preserve"> </w:t>
      </w:r>
      <w:r>
        <w:t>de</w:t>
      </w:r>
      <w:r>
        <w:rPr>
          <w:spacing w:val="-15"/>
        </w:rPr>
        <w:t xml:space="preserve"> </w:t>
      </w:r>
      <w:r>
        <w:t>normas</w:t>
      </w:r>
      <w:r>
        <w:rPr>
          <w:spacing w:val="-14"/>
        </w:rPr>
        <w:t xml:space="preserve"> </w:t>
      </w:r>
      <w:r>
        <w:t>de</w:t>
      </w:r>
      <w:r>
        <w:rPr>
          <w:spacing w:val="-20"/>
        </w:rPr>
        <w:t xml:space="preserve"> </w:t>
      </w:r>
      <w:r>
        <w:t>carácter general en materia de compras y contratación pública. En ese</w:t>
      </w:r>
      <w:r>
        <w:rPr>
          <w:spacing w:val="-4"/>
        </w:rPr>
        <w:t xml:space="preserve"> </w:t>
      </w:r>
      <w:r>
        <w:t>sentido, resolver casos particulares desborda las atribuciones asignadas por el legislador extraordinario,</w:t>
      </w:r>
      <w:r>
        <w:rPr>
          <w:spacing w:val="-20"/>
        </w:rPr>
        <w:t xml:space="preserve"> </w:t>
      </w:r>
      <w:r>
        <w:t>que</w:t>
      </w:r>
      <w:r>
        <w:rPr>
          <w:spacing w:val="-19"/>
        </w:rPr>
        <w:t xml:space="preserve"> </w:t>
      </w:r>
      <w:r>
        <w:t>no</w:t>
      </w:r>
      <w:r>
        <w:rPr>
          <w:spacing w:val="-19"/>
        </w:rPr>
        <w:t xml:space="preserve"> </w:t>
      </w:r>
      <w:r>
        <w:t>concibió</w:t>
      </w:r>
      <w:r>
        <w:rPr>
          <w:spacing w:val="-20"/>
        </w:rPr>
        <w:t xml:space="preserve"> </w:t>
      </w:r>
      <w:r>
        <w:t>a</w:t>
      </w:r>
      <w:r>
        <w:rPr>
          <w:spacing w:val="-19"/>
        </w:rPr>
        <w:t xml:space="preserve"> </w:t>
      </w:r>
      <w:r>
        <w:t>Colombia</w:t>
      </w:r>
      <w:r>
        <w:rPr>
          <w:spacing w:val="-20"/>
        </w:rPr>
        <w:t xml:space="preserve"> </w:t>
      </w:r>
      <w:r>
        <w:t>Compra</w:t>
      </w:r>
      <w:r>
        <w:rPr>
          <w:spacing w:val="-19"/>
        </w:rPr>
        <w:t xml:space="preserve"> </w:t>
      </w:r>
      <w:r>
        <w:t>Eficiente</w:t>
      </w:r>
      <w:r>
        <w:rPr>
          <w:spacing w:val="-19"/>
        </w:rPr>
        <w:t xml:space="preserve"> </w:t>
      </w:r>
      <w:r>
        <w:t>como</w:t>
      </w:r>
      <w:r>
        <w:rPr>
          <w:spacing w:val="-20"/>
        </w:rPr>
        <w:t xml:space="preserve"> </w:t>
      </w:r>
      <w:r>
        <w:t>una</w:t>
      </w:r>
      <w:r>
        <w:rPr>
          <w:spacing w:val="-19"/>
        </w:rPr>
        <w:t xml:space="preserve"> </w:t>
      </w:r>
      <w:r>
        <w:t>autoridad para</w:t>
      </w:r>
      <w:r>
        <w:rPr>
          <w:spacing w:val="-20"/>
        </w:rPr>
        <w:t xml:space="preserve"> </w:t>
      </w:r>
      <w:r>
        <w:t>solucionar</w:t>
      </w:r>
      <w:r>
        <w:rPr>
          <w:spacing w:val="-17"/>
        </w:rPr>
        <w:t xml:space="preserve"> </w:t>
      </w:r>
      <w:r>
        <w:t>problemas</w:t>
      </w:r>
      <w:r>
        <w:rPr>
          <w:spacing w:val="-18"/>
        </w:rPr>
        <w:t xml:space="preserve"> </w:t>
      </w:r>
      <w:r>
        <w:t>jurídicos</w:t>
      </w:r>
      <w:r>
        <w:rPr>
          <w:spacing w:val="-6"/>
        </w:rPr>
        <w:t xml:space="preserve"> </w:t>
      </w:r>
      <w:r>
        <w:t>concretos</w:t>
      </w:r>
      <w:r>
        <w:rPr>
          <w:spacing w:val="-15"/>
        </w:rPr>
        <w:t xml:space="preserve"> </w:t>
      </w:r>
      <w:r>
        <w:t>de</w:t>
      </w:r>
      <w:r>
        <w:rPr>
          <w:spacing w:val="-19"/>
        </w:rPr>
        <w:t xml:space="preserve"> </w:t>
      </w:r>
      <w:r>
        <w:t>todos</w:t>
      </w:r>
      <w:r>
        <w:rPr>
          <w:spacing w:val="-18"/>
        </w:rPr>
        <w:t xml:space="preserve"> </w:t>
      </w:r>
      <w:r>
        <w:t>los</w:t>
      </w:r>
      <w:r>
        <w:rPr>
          <w:spacing w:val="-18"/>
        </w:rPr>
        <w:t xml:space="preserve"> </w:t>
      </w:r>
      <w:r>
        <w:t>partícipes</w:t>
      </w:r>
      <w:r>
        <w:rPr>
          <w:spacing w:val="-18"/>
        </w:rPr>
        <w:t xml:space="preserve"> </w:t>
      </w:r>
      <w:r>
        <w:t>del</w:t>
      </w:r>
      <w:r>
        <w:rPr>
          <w:spacing w:val="-18"/>
        </w:rPr>
        <w:t xml:space="preserve"> </w:t>
      </w:r>
      <w:r>
        <w:t>sistema de</w:t>
      </w:r>
      <w:r>
        <w:rPr>
          <w:spacing w:val="-13"/>
        </w:rPr>
        <w:t xml:space="preserve"> </w:t>
      </w:r>
      <w:r>
        <w:t>compra</w:t>
      </w:r>
      <w:r>
        <w:rPr>
          <w:spacing w:val="-14"/>
        </w:rPr>
        <w:t xml:space="preserve"> </w:t>
      </w:r>
      <w:r>
        <w:t>pública.</w:t>
      </w:r>
      <w:r>
        <w:rPr>
          <w:spacing w:val="-12"/>
        </w:rPr>
        <w:t xml:space="preserve"> </w:t>
      </w:r>
      <w:r>
        <w:t>La</w:t>
      </w:r>
      <w:r>
        <w:rPr>
          <w:spacing w:val="-19"/>
        </w:rPr>
        <w:t xml:space="preserve"> </w:t>
      </w:r>
      <w:r>
        <w:t>competencia</w:t>
      </w:r>
      <w:r>
        <w:rPr>
          <w:spacing w:val="-14"/>
        </w:rPr>
        <w:t xml:space="preserve"> </w:t>
      </w:r>
      <w:r>
        <w:t>de</w:t>
      </w:r>
      <w:r>
        <w:rPr>
          <w:spacing w:val="-13"/>
        </w:rPr>
        <w:t xml:space="preserve"> </w:t>
      </w:r>
      <w:r>
        <w:t>esta</w:t>
      </w:r>
      <w:r>
        <w:rPr>
          <w:spacing w:val="-14"/>
        </w:rPr>
        <w:t xml:space="preserve"> </w:t>
      </w:r>
      <w:r>
        <w:t>entidad</w:t>
      </w:r>
      <w:r>
        <w:rPr>
          <w:spacing w:val="-14"/>
        </w:rPr>
        <w:t xml:space="preserve"> </w:t>
      </w:r>
      <w:r>
        <w:t>se</w:t>
      </w:r>
      <w:r>
        <w:rPr>
          <w:spacing w:val="-13"/>
        </w:rPr>
        <w:t xml:space="preserve"> </w:t>
      </w:r>
      <w:r>
        <w:t>fija</w:t>
      </w:r>
      <w:r>
        <w:rPr>
          <w:spacing w:val="-20"/>
        </w:rPr>
        <w:t xml:space="preserve"> </w:t>
      </w:r>
      <w:r>
        <w:t>con</w:t>
      </w:r>
      <w:r>
        <w:rPr>
          <w:spacing w:val="-15"/>
        </w:rPr>
        <w:t xml:space="preserve"> </w:t>
      </w:r>
      <w:r>
        <w:t>límites</w:t>
      </w:r>
      <w:r>
        <w:rPr>
          <w:spacing w:val="-12"/>
        </w:rPr>
        <w:t xml:space="preserve"> </w:t>
      </w:r>
      <w:r>
        <w:t>claros,</w:t>
      </w:r>
      <w:r>
        <w:rPr>
          <w:spacing w:val="-17"/>
        </w:rPr>
        <w:t xml:space="preserve"> </w:t>
      </w:r>
      <w:r>
        <w:t>con el</w:t>
      </w:r>
      <w:r>
        <w:rPr>
          <w:spacing w:val="-3"/>
        </w:rPr>
        <w:t xml:space="preserve"> </w:t>
      </w:r>
      <w:r>
        <w:t>objeto</w:t>
      </w:r>
      <w:r>
        <w:rPr>
          <w:spacing w:val="-2"/>
        </w:rPr>
        <w:t xml:space="preserve"> </w:t>
      </w:r>
      <w:r>
        <w:t>de</w:t>
      </w:r>
      <w:r>
        <w:rPr>
          <w:spacing w:val="-10"/>
        </w:rPr>
        <w:t xml:space="preserve"> </w:t>
      </w:r>
      <w:r>
        <w:t>evitar</w:t>
      </w:r>
      <w:r>
        <w:rPr>
          <w:spacing w:val="-2"/>
        </w:rPr>
        <w:t xml:space="preserve"> </w:t>
      </w:r>
      <w:r>
        <w:t>que</w:t>
      </w:r>
      <w:r>
        <w:rPr>
          <w:spacing w:val="-4"/>
        </w:rPr>
        <w:t xml:space="preserve"> </w:t>
      </w:r>
      <w:r>
        <w:t>la</w:t>
      </w:r>
      <w:r>
        <w:rPr>
          <w:spacing w:val="-10"/>
        </w:rPr>
        <w:t xml:space="preserve"> </w:t>
      </w:r>
      <w:r>
        <w:t>Agencia</w:t>
      </w:r>
      <w:r>
        <w:rPr>
          <w:spacing w:val="-5"/>
        </w:rPr>
        <w:t xml:space="preserve"> </w:t>
      </w:r>
      <w:r>
        <w:t>actúe</w:t>
      </w:r>
      <w:r>
        <w:rPr>
          <w:spacing w:val="-4"/>
        </w:rPr>
        <w:t xml:space="preserve"> </w:t>
      </w:r>
      <w:r>
        <w:t>como</w:t>
      </w:r>
      <w:r>
        <w:rPr>
          <w:spacing w:val="-7"/>
        </w:rPr>
        <w:t xml:space="preserve"> </w:t>
      </w:r>
      <w:r>
        <w:t>una</w:t>
      </w:r>
      <w:r>
        <w:rPr>
          <w:spacing w:val="-11"/>
        </w:rPr>
        <w:t xml:space="preserve"> </w:t>
      </w:r>
      <w:r>
        <w:t>instancia</w:t>
      </w:r>
      <w:r>
        <w:rPr>
          <w:spacing w:val="-5"/>
        </w:rPr>
        <w:t xml:space="preserve"> </w:t>
      </w:r>
      <w:r>
        <w:t>de</w:t>
      </w:r>
      <w:r>
        <w:rPr>
          <w:spacing w:val="-4"/>
        </w:rPr>
        <w:t xml:space="preserve"> </w:t>
      </w:r>
      <w:r>
        <w:t>validación</w:t>
      </w:r>
      <w:r>
        <w:rPr>
          <w:spacing w:val="-3"/>
        </w:rPr>
        <w:t xml:space="preserve"> </w:t>
      </w:r>
      <w:r>
        <w:t>de</w:t>
      </w:r>
      <w:r>
        <w:rPr>
          <w:spacing w:val="-10"/>
        </w:rPr>
        <w:t xml:space="preserve"> </w:t>
      </w:r>
      <w:r>
        <w:t>las actuaciones de las entidades sujetas a la Ley 80 de 1993 o de los demás participantes</w:t>
      </w:r>
      <w:r>
        <w:rPr>
          <w:spacing w:val="-20"/>
        </w:rPr>
        <w:t xml:space="preserve"> </w:t>
      </w:r>
      <w:r>
        <w:t>de</w:t>
      </w:r>
      <w:r>
        <w:rPr>
          <w:spacing w:val="-12"/>
        </w:rPr>
        <w:t xml:space="preserve"> </w:t>
      </w:r>
      <w:r>
        <w:t>la contratación pública. Esta competencia de interpretación de normas generales, por definición, no puede extenderse a la resolución de controversias ni a brindar asesorías sobre casos puntuales.</w:t>
      </w:r>
    </w:p>
    <w:p w14:paraId="6B963A3E" w14:textId="77777777" w:rsidR="00A238CE" w:rsidRDefault="00000000">
      <w:pPr>
        <w:pStyle w:val="Textoindependiente"/>
        <w:spacing w:before="121" w:line="276" w:lineRule="auto"/>
        <w:ind w:left="260" w:right="261" w:firstLine="710"/>
        <w:jc w:val="both"/>
      </w:pPr>
      <w:r>
        <w:t>Conforme lo expuesto, en aras de satisfacer el derecho fundamental de petición</w:t>
      </w:r>
      <w:r>
        <w:rPr>
          <w:spacing w:val="-14"/>
        </w:rPr>
        <w:t xml:space="preserve"> </w:t>
      </w:r>
      <w:r>
        <w:t>se</w:t>
      </w:r>
      <w:r>
        <w:rPr>
          <w:spacing w:val="-14"/>
        </w:rPr>
        <w:t xml:space="preserve"> </w:t>
      </w:r>
      <w:r>
        <w:t>resolverá</w:t>
      </w:r>
      <w:r>
        <w:rPr>
          <w:spacing w:val="-15"/>
        </w:rPr>
        <w:t xml:space="preserve"> </w:t>
      </w:r>
      <w:r>
        <w:t>su</w:t>
      </w:r>
      <w:r>
        <w:rPr>
          <w:spacing w:val="-14"/>
        </w:rPr>
        <w:t xml:space="preserve"> </w:t>
      </w:r>
      <w:r>
        <w:t>consulta</w:t>
      </w:r>
      <w:r>
        <w:rPr>
          <w:spacing w:val="-15"/>
        </w:rPr>
        <w:t xml:space="preserve"> </w:t>
      </w:r>
      <w:r>
        <w:t>dentro</w:t>
      </w:r>
      <w:r>
        <w:rPr>
          <w:spacing w:val="-13"/>
        </w:rPr>
        <w:t xml:space="preserve"> </w:t>
      </w:r>
      <w:r>
        <w:t>de</w:t>
      </w:r>
      <w:r>
        <w:rPr>
          <w:spacing w:val="-14"/>
        </w:rPr>
        <w:t xml:space="preserve"> </w:t>
      </w:r>
      <w:r>
        <w:t>los</w:t>
      </w:r>
      <w:r>
        <w:rPr>
          <w:spacing w:val="-18"/>
        </w:rPr>
        <w:t xml:space="preserve"> </w:t>
      </w:r>
      <w:r>
        <w:t>límites</w:t>
      </w:r>
      <w:r>
        <w:rPr>
          <w:spacing w:val="-14"/>
        </w:rPr>
        <w:t xml:space="preserve"> </w:t>
      </w:r>
      <w:r>
        <w:t>de</w:t>
      </w:r>
      <w:r>
        <w:rPr>
          <w:spacing w:val="-14"/>
        </w:rPr>
        <w:t xml:space="preserve"> </w:t>
      </w:r>
      <w:r>
        <w:t>la</w:t>
      </w:r>
      <w:r>
        <w:rPr>
          <w:spacing w:val="-15"/>
        </w:rPr>
        <w:t xml:space="preserve"> </w:t>
      </w:r>
      <w:r>
        <w:t>referida</w:t>
      </w:r>
      <w:r>
        <w:rPr>
          <w:spacing w:val="-15"/>
        </w:rPr>
        <w:t xml:space="preserve"> </w:t>
      </w:r>
      <w:r>
        <w:t>competencia consultiva,</w:t>
      </w:r>
      <w:r>
        <w:rPr>
          <w:spacing w:val="-13"/>
        </w:rPr>
        <w:t xml:space="preserve"> </w:t>
      </w:r>
      <w:r>
        <w:t>esto</w:t>
      </w:r>
      <w:r>
        <w:rPr>
          <w:spacing w:val="-12"/>
        </w:rPr>
        <w:t xml:space="preserve"> </w:t>
      </w:r>
      <w:r>
        <w:t>es,</w:t>
      </w:r>
      <w:r>
        <w:rPr>
          <w:spacing w:val="-13"/>
        </w:rPr>
        <w:t xml:space="preserve"> </w:t>
      </w:r>
      <w:r>
        <w:t>haciendo</w:t>
      </w:r>
      <w:r>
        <w:rPr>
          <w:spacing w:val="-12"/>
        </w:rPr>
        <w:t xml:space="preserve"> </w:t>
      </w:r>
      <w:r>
        <w:t>abstracción</w:t>
      </w:r>
      <w:r>
        <w:rPr>
          <w:spacing w:val="-13"/>
        </w:rPr>
        <w:t xml:space="preserve"> </w:t>
      </w:r>
      <w:r>
        <w:t>de</w:t>
      </w:r>
      <w:r>
        <w:rPr>
          <w:spacing w:val="-14"/>
        </w:rPr>
        <w:t xml:space="preserve"> </w:t>
      </w:r>
      <w:r>
        <w:t>las</w:t>
      </w:r>
      <w:r>
        <w:rPr>
          <w:spacing w:val="-13"/>
        </w:rPr>
        <w:t xml:space="preserve"> </w:t>
      </w:r>
      <w:r>
        <w:t>circunstancias</w:t>
      </w:r>
      <w:r>
        <w:rPr>
          <w:spacing w:val="-9"/>
        </w:rPr>
        <w:t xml:space="preserve"> </w:t>
      </w:r>
      <w:r>
        <w:t>específicas</w:t>
      </w:r>
      <w:r>
        <w:rPr>
          <w:spacing w:val="-13"/>
        </w:rPr>
        <w:t xml:space="preserve"> </w:t>
      </w:r>
      <w:r>
        <w:t>que</w:t>
      </w:r>
      <w:r>
        <w:rPr>
          <w:spacing w:val="-14"/>
        </w:rPr>
        <w:t xml:space="preserve"> </w:t>
      </w:r>
      <w:r>
        <w:t>la hayan motivado, pero haciendo unas consideraciones sobre las normas generales relacionadas con el problema jurídico de su consulta.</w:t>
      </w:r>
    </w:p>
    <w:p w14:paraId="7D45560E" w14:textId="77777777" w:rsidR="00A238CE" w:rsidRDefault="00A238CE">
      <w:pPr>
        <w:pStyle w:val="Textoindependiente"/>
        <w:spacing w:line="276" w:lineRule="auto"/>
        <w:jc w:val="both"/>
        <w:sectPr w:rsidR="00A238CE">
          <w:pgSz w:w="12240" w:h="15840"/>
          <w:pgMar w:top="1880" w:right="1440" w:bottom="1860" w:left="1440" w:header="483" w:footer="1661" w:gutter="0"/>
          <w:cols w:space="720"/>
        </w:sectPr>
      </w:pPr>
    </w:p>
    <w:p w14:paraId="680348E6" w14:textId="77777777" w:rsidR="00A238CE" w:rsidRDefault="00A238CE">
      <w:pPr>
        <w:pStyle w:val="Textoindependiente"/>
        <w:spacing w:before="156"/>
      </w:pPr>
    </w:p>
    <w:p w14:paraId="61109C75" w14:textId="77777777" w:rsidR="00A238CE" w:rsidRDefault="00000000">
      <w:pPr>
        <w:pStyle w:val="Ttulo1"/>
        <w:numPr>
          <w:ilvl w:val="0"/>
          <w:numId w:val="4"/>
        </w:numPr>
        <w:tabs>
          <w:tab w:val="left" w:pos="534"/>
        </w:tabs>
        <w:ind w:left="534" w:hanging="274"/>
        <w:jc w:val="left"/>
      </w:pPr>
      <w:r>
        <w:t>Problema</w:t>
      </w:r>
      <w:r>
        <w:rPr>
          <w:spacing w:val="-18"/>
        </w:rPr>
        <w:t xml:space="preserve"> </w:t>
      </w:r>
      <w:r>
        <w:rPr>
          <w:spacing w:val="-2"/>
        </w:rPr>
        <w:t>planteado:</w:t>
      </w:r>
    </w:p>
    <w:p w14:paraId="554F2CD6" w14:textId="77777777" w:rsidR="00A238CE" w:rsidRDefault="00A238CE">
      <w:pPr>
        <w:pStyle w:val="Textoindependiente"/>
        <w:spacing w:before="80"/>
        <w:rPr>
          <w:b/>
        </w:rPr>
      </w:pPr>
    </w:p>
    <w:p w14:paraId="59780301" w14:textId="77777777" w:rsidR="00A238CE" w:rsidRDefault="00000000">
      <w:pPr>
        <w:pStyle w:val="Textoindependiente"/>
        <w:spacing w:before="1" w:line="276" w:lineRule="auto"/>
        <w:ind w:left="260" w:right="252"/>
        <w:jc w:val="both"/>
      </w:pPr>
      <w:r>
        <w:t>De</w:t>
      </w:r>
      <w:r>
        <w:rPr>
          <w:spacing w:val="-1"/>
        </w:rPr>
        <w:t xml:space="preserve"> </w:t>
      </w:r>
      <w:r>
        <w:t>acuerdo con el contenido de</w:t>
      </w:r>
      <w:r>
        <w:rPr>
          <w:spacing w:val="-1"/>
        </w:rPr>
        <w:t xml:space="preserve"> </w:t>
      </w:r>
      <w:r>
        <w:t>su solicitud,</w:t>
      </w:r>
      <w:r>
        <w:rPr>
          <w:spacing w:val="-1"/>
        </w:rPr>
        <w:t xml:space="preserve"> </w:t>
      </w:r>
      <w:r>
        <w:t>esta</w:t>
      </w:r>
      <w:r>
        <w:rPr>
          <w:spacing w:val="-3"/>
        </w:rPr>
        <w:t xml:space="preserve"> </w:t>
      </w:r>
      <w:r>
        <w:t>Agencia</w:t>
      </w:r>
      <w:r>
        <w:rPr>
          <w:spacing w:val="-3"/>
        </w:rPr>
        <w:t xml:space="preserve"> </w:t>
      </w:r>
      <w:r>
        <w:t>resolverá</w:t>
      </w:r>
      <w:r>
        <w:rPr>
          <w:spacing w:val="-3"/>
        </w:rPr>
        <w:t xml:space="preserve"> </w:t>
      </w:r>
      <w:r>
        <w:t xml:space="preserve">el siguiente problema jurídico: i) ¿Una empresa de servicios públicos domiciliarios está obligada a publicar los documentos del proceso en el Sistema Electrónico de Contratación Pública - SECOP II? ii) ¿Cuál es el marco normativo del delito de contratos sin cumplimiento de los requisitos legales en el sistema de compras </w:t>
      </w:r>
      <w:r>
        <w:rPr>
          <w:spacing w:val="-2"/>
        </w:rPr>
        <w:t>públicas?</w:t>
      </w:r>
    </w:p>
    <w:p w14:paraId="6C182177" w14:textId="77777777" w:rsidR="00A238CE" w:rsidRDefault="00A238CE">
      <w:pPr>
        <w:pStyle w:val="Textoindependiente"/>
        <w:spacing w:before="43"/>
      </w:pPr>
    </w:p>
    <w:p w14:paraId="74C8C5D8" w14:textId="77777777" w:rsidR="00A238CE" w:rsidRDefault="00000000">
      <w:pPr>
        <w:pStyle w:val="Ttulo1"/>
        <w:numPr>
          <w:ilvl w:val="0"/>
          <w:numId w:val="4"/>
        </w:numPr>
        <w:tabs>
          <w:tab w:val="left" w:pos="727"/>
        </w:tabs>
        <w:ind w:left="727" w:hanging="467"/>
        <w:jc w:val="left"/>
      </w:pPr>
      <w:r>
        <w:rPr>
          <w:spacing w:val="-2"/>
        </w:rPr>
        <w:t>Respuesta:</w:t>
      </w:r>
    </w:p>
    <w:p w14:paraId="555AD3CC" w14:textId="77777777" w:rsidR="00A238CE" w:rsidRDefault="00A238CE">
      <w:pPr>
        <w:pStyle w:val="Textoindependiente"/>
        <w:spacing w:before="110"/>
        <w:rPr>
          <w:b/>
        </w:rPr>
      </w:pPr>
    </w:p>
    <w:p w14:paraId="187C1B58" w14:textId="77777777" w:rsidR="00A238CE" w:rsidRDefault="00000000">
      <w:pPr>
        <w:pStyle w:val="Prrafodelista"/>
        <w:numPr>
          <w:ilvl w:val="1"/>
          <w:numId w:val="4"/>
        </w:numPr>
        <w:tabs>
          <w:tab w:val="left" w:pos="654"/>
        </w:tabs>
        <w:spacing w:before="1" w:line="276" w:lineRule="auto"/>
        <w:ind w:right="266" w:firstLine="140"/>
      </w:pPr>
      <w:r>
        <w:rPr>
          <w:noProof/>
        </w:rPr>
        <mc:AlternateContent>
          <mc:Choice Requires="wps">
            <w:drawing>
              <wp:anchor distT="0" distB="0" distL="0" distR="0" simplePos="0" relativeHeight="487365632" behindDoc="1" locked="0" layoutInCell="1" allowOverlap="1" wp14:anchorId="0EBD0B5D" wp14:editId="0569A09E">
                <wp:simplePos x="0" y="0"/>
                <wp:positionH relativeFrom="page">
                  <wp:posOffset>1003617</wp:posOffset>
                </wp:positionH>
                <wp:positionV relativeFrom="paragraph">
                  <wp:posOffset>-17724</wp:posOffset>
                </wp:positionV>
                <wp:extent cx="5768975" cy="5053330"/>
                <wp:effectExtent l="0" t="0" r="0" b="0"/>
                <wp:wrapNone/>
                <wp:docPr id="7" name="Graphic 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768975" cy="5053330"/>
                        </a:xfrm>
                        <a:custGeom>
                          <a:avLst/>
                          <a:gdLst/>
                          <a:ahLst/>
                          <a:cxnLst/>
                          <a:rect l="l" t="t" r="r" b="b"/>
                          <a:pathLst>
                            <a:path w="5768975" h="5053330">
                              <a:moveTo>
                                <a:pt x="6350" y="4859083"/>
                              </a:moveTo>
                              <a:lnTo>
                                <a:pt x="0" y="4859083"/>
                              </a:lnTo>
                              <a:lnTo>
                                <a:pt x="0" y="5053076"/>
                              </a:lnTo>
                              <a:lnTo>
                                <a:pt x="6350" y="5053076"/>
                              </a:lnTo>
                              <a:lnTo>
                                <a:pt x="6350" y="4859083"/>
                              </a:lnTo>
                              <a:close/>
                            </a:path>
                            <a:path w="5768975" h="5053330">
                              <a:moveTo>
                                <a:pt x="6350" y="3610927"/>
                              </a:moveTo>
                              <a:lnTo>
                                <a:pt x="0" y="3610927"/>
                              </a:lnTo>
                              <a:lnTo>
                                <a:pt x="0" y="3881120"/>
                              </a:lnTo>
                              <a:lnTo>
                                <a:pt x="0" y="4077970"/>
                              </a:lnTo>
                              <a:lnTo>
                                <a:pt x="0" y="4271645"/>
                              </a:lnTo>
                              <a:lnTo>
                                <a:pt x="0" y="4468495"/>
                              </a:lnTo>
                              <a:lnTo>
                                <a:pt x="0" y="4662170"/>
                              </a:lnTo>
                              <a:lnTo>
                                <a:pt x="0" y="4859020"/>
                              </a:lnTo>
                              <a:lnTo>
                                <a:pt x="6350" y="4859020"/>
                              </a:lnTo>
                              <a:lnTo>
                                <a:pt x="6350" y="3881120"/>
                              </a:lnTo>
                              <a:lnTo>
                                <a:pt x="6350" y="3610927"/>
                              </a:lnTo>
                              <a:close/>
                            </a:path>
                            <a:path w="5768975" h="5053330">
                              <a:moveTo>
                                <a:pt x="6350" y="1775142"/>
                              </a:moveTo>
                              <a:lnTo>
                                <a:pt x="0" y="1775142"/>
                              </a:lnTo>
                              <a:lnTo>
                                <a:pt x="0" y="1972310"/>
                              </a:lnTo>
                              <a:lnTo>
                                <a:pt x="0" y="2242185"/>
                              </a:lnTo>
                              <a:lnTo>
                                <a:pt x="0" y="3610864"/>
                              </a:lnTo>
                              <a:lnTo>
                                <a:pt x="6350" y="3610864"/>
                              </a:lnTo>
                              <a:lnTo>
                                <a:pt x="6350" y="1972310"/>
                              </a:lnTo>
                              <a:lnTo>
                                <a:pt x="6350" y="1775142"/>
                              </a:lnTo>
                              <a:close/>
                            </a:path>
                            <a:path w="5768975" h="5053330">
                              <a:moveTo>
                                <a:pt x="5761990" y="0"/>
                              </a:moveTo>
                              <a:lnTo>
                                <a:pt x="6350" y="0"/>
                              </a:lnTo>
                              <a:lnTo>
                                <a:pt x="0" y="0"/>
                              </a:lnTo>
                              <a:lnTo>
                                <a:pt x="0" y="6350"/>
                              </a:lnTo>
                              <a:lnTo>
                                <a:pt x="0" y="1775079"/>
                              </a:lnTo>
                              <a:lnTo>
                                <a:pt x="6350" y="1775079"/>
                              </a:lnTo>
                              <a:lnTo>
                                <a:pt x="6350" y="6350"/>
                              </a:lnTo>
                              <a:lnTo>
                                <a:pt x="5761990" y="6350"/>
                              </a:lnTo>
                              <a:lnTo>
                                <a:pt x="5761990" y="0"/>
                              </a:lnTo>
                              <a:close/>
                            </a:path>
                            <a:path w="5768975" h="5053330">
                              <a:moveTo>
                                <a:pt x="5768403" y="4859083"/>
                              </a:moveTo>
                              <a:lnTo>
                                <a:pt x="5762053" y="4859083"/>
                              </a:lnTo>
                              <a:lnTo>
                                <a:pt x="5762053" y="5053076"/>
                              </a:lnTo>
                              <a:lnTo>
                                <a:pt x="5768403" y="5053076"/>
                              </a:lnTo>
                              <a:lnTo>
                                <a:pt x="5768403" y="4859083"/>
                              </a:lnTo>
                              <a:close/>
                            </a:path>
                            <a:path w="5768975" h="5053330">
                              <a:moveTo>
                                <a:pt x="5768403" y="3610927"/>
                              </a:moveTo>
                              <a:lnTo>
                                <a:pt x="5762053" y="3610927"/>
                              </a:lnTo>
                              <a:lnTo>
                                <a:pt x="5762053" y="3881120"/>
                              </a:lnTo>
                              <a:lnTo>
                                <a:pt x="5762053" y="4077970"/>
                              </a:lnTo>
                              <a:lnTo>
                                <a:pt x="5762053" y="4271645"/>
                              </a:lnTo>
                              <a:lnTo>
                                <a:pt x="5762053" y="4468495"/>
                              </a:lnTo>
                              <a:lnTo>
                                <a:pt x="5762053" y="4662170"/>
                              </a:lnTo>
                              <a:lnTo>
                                <a:pt x="5762053" y="4859020"/>
                              </a:lnTo>
                              <a:lnTo>
                                <a:pt x="5768403" y="4859020"/>
                              </a:lnTo>
                              <a:lnTo>
                                <a:pt x="5768403" y="3881120"/>
                              </a:lnTo>
                              <a:lnTo>
                                <a:pt x="5768403" y="3610927"/>
                              </a:lnTo>
                              <a:close/>
                            </a:path>
                            <a:path w="5768975" h="5053330">
                              <a:moveTo>
                                <a:pt x="5768403" y="1775142"/>
                              </a:moveTo>
                              <a:lnTo>
                                <a:pt x="5762053" y="1775142"/>
                              </a:lnTo>
                              <a:lnTo>
                                <a:pt x="5762053" y="1972310"/>
                              </a:lnTo>
                              <a:lnTo>
                                <a:pt x="5762053" y="2242185"/>
                              </a:lnTo>
                              <a:lnTo>
                                <a:pt x="5762053" y="3610864"/>
                              </a:lnTo>
                              <a:lnTo>
                                <a:pt x="5768403" y="3610864"/>
                              </a:lnTo>
                              <a:lnTo>
                                <a:pt x="5768403" y="1972310"/>
                              </a:lnTo>
                              <a:lnTo>
                                <a:pt x="5768403" y="1775142"/>
                              </a:lnTo>
                              <a:close/>
                            </a:path>
                            <a:path w="5768975" h="5053330">
                              <a:moveTo>
                                <a:pt x="5768403" y="0"/>
                              </a:moveTo>
                              <a:lnTo>
                                <a:pt x="5762053" y="0"/>
                              </a:lnTo>
                              <a:lnTo>
                                <a:pt x="5762053" y="6350"/>
                              </a:lnTo>
                              <a:lnTo>
                                <a:pt x="5762053" y="212725"/>
                              </a:lnTo>
                              <a:lnTo>
                                <a:pt x="5762053" y="1775079"/>
                              </a:lnTo>
                              <a:lnTo>
                                <a:pt x="5768403" y="1775079"/>
                              </a:lnTo>
                              <a:lnTo>
                                <a:pt x="5768403" y="6350"/>
                              </a:lnTo>
                              <a:lnTo>
                                <a:pt x="5768403"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173E92E6" id="Graphic 7" o:spid="_x0000_s1026" style="position:absolute;margin-left:79pt;margin-top:-1.4pt;width:454.25pt;height:397.9pt;z-index:-15950848;visibility:visible;mso-wrap-style:square;mso-wrap-distance-left:0;mso-wrap-distance-top:0;mso-wrap-distance-right:0;mso-wrap-distance-bottom:0;mso-position-horizontal:absolute;mso-position-horizontal-relative:page;mso-position-vertical:absolute;mso-position-vertical-relative:text;v-text-anchor:top" coordsize="5768975,50533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" path="m6350,4859083r-6350,l,5053076r6350,l6350,4859083xem6350,3610927r-6350,l,3881120r,196850l,4271645r,196850l,4662170r,196850l6350,4859020r,-977900l6350,3610927xem6350,1775142r-6350,l,1972310r,269875l,3610864r6350,l6350,1972310r,-197168xem5761990,l6350,,,,,6350,,1775079r6350,l6350,6350r5755640,l5761990,xem5768403,4859083r-6350,l5762053,5053076r6350,l5768403,4859083xem5768403,3610927r-6350,l5762053,3881120r,196850l5762053,4271645r,196850l5762053,4662170r,196850l5768403,4859020r,-977900l5768403,3610927xem5768403,1775142r-6350,l5762053,1972310r,269875l5762053,3610864r6350,l5768403,1972310r,-197168xem5768403,r-6350,l5762053,6350r,206375l5762053,1775079r6350,l5768403,6350r,-6350xe" fillcolor="black" stroked="f">
                <v:path arrowok="t"/>
                <w10:wrap anchorx="page"/>
              </v:shape>
            </w:pict>
          </mc:Fallback>
        </mc:AlternateContent>
      </w:r>
      <w:r>
        <w:t>En relación con las empresas prestadora de servicios públicos domiciliarios debe señalarse que, conforme a los artículos 31 y 32 de la Ley 142 de 1994, modificados</w:t>
      </w:r>
      <w:r>
        <w:rPr>
          <w:spacing w:val="-2"/>
        </w:rPr>
        <w:t xml:space="preserve"> </w:t>
      </w:r>
      <w:r>
        <w:t>por</w:t>
      </w:r>
      <w:r>
        <w:rPr>
          <w:spacing w:val="-1"/>
        </w:rPr>
        <w:t xml:space="preserve"> </w:t>
      </w:r>
      <w:r>
        <w:t>la</w:t>
      </w:r>
      <w:r>
        <w:rPr>
          <w:spacing w:val="-4"/>
        </w:rPr>
        <w:t xml:space="preserve"> </w:t>
      </w:r>
      <w:r>
        <w:t>Ley</w:t>
      </w:r>
      <w:r>
        <w:rPr>
          <w:spacing w:val="-3"/>
        </w:rPr>
        <w:t xml:space="preserve"> </w:t>
      </w:r>
      <w:r>
        <w:t>689</w:t>
      </w:r>
      <w:r>
        <w:rPr>
          <w:spacing w:val="-2"/>
        </w:rPr>
        <w:t xml:space="preserve"> </w:t>
      </w:r>
      <w:r>
        <w:t>de</w:t>
      </w:r>
      <w:r>
        <w:rPr>
          <w:spacing w:val="-3"/>
        </w:rPr>
        <w:t xml:space="preserve"> </w:t>
      </w:r>
      <w:r>
        <w:t>2001,</w:t>
      </w:r>
      <w:r>
        <w:rPr>
          <w:spacing w:val="-2"/>
        </w:rPr>
        <w:t xml:space="preserve"> </w:t>
      </w:r>
      <w:r>
        <w:t>el</w:t>
      </w:r>
      <w:r>
        <w:rPr>
          <w:spacing w:val="-2"/>
        </w:rPr>
        <w:t xml:space="preserve"> </w:t>
      </w:r>
      <w:r>
        <w:t>régimen</w:t>
      </w:r>
      <w:r>
        <w:rPr>
          <w:spacing w:val="-2"/>
        </w:rPr>
        <w:t xml:space="preserve"> </w:t>
      </w:r>
      <w:r>
        <w:t>jurídico</w:t>
      </w:r>
      <w:r>
        <w:rPr>
          <w:spacing w:val="-1"/>
        </w:rPr>
        <w:t xml:space="preserve"> </w:t>
      </w:r>
      <w:r>
        <w:t>que,</w:t>
      </w:r>
      <w:r>
        <w:rPr>
          <w:spacing w:val="-3"/>
        </w:rPr>
        <w:t xml:space="preserve"> </w:t>
      </w:r>
      <w:r>
        <w:t>por</w:t>
      </w:r>
      <w:r>
        <w:rPr>
          <w:spacing w:val="-1"/>
        </w:rPr>
        <w:t xml:space="preserve"> </w:t>
      </w:r>
      <w:r>
        <w:t>regla</w:t>
      </w:r>
      <w:r>
        <w:rPr>
          <w:spacing w:val="-4"/>
        </w:rPr>
        <w:t xml:space="preserve"> </w:t>
      </w:r>
      <w:r>
        <w:t>general, debe aplicarse a la contratación que efectúan es el derecho privado y solo excepcionalmente el contenido en el EGCAP. En otras palabras, las empresas prestadoras de servicios públicos domiciliarios se sujetan, en su actividad contractual, a</w:t>
      </w:r>
      <w:r>
        <w:rPr>
          <w:spacing w:val="-2"/>
        </w:rPr>
        <w:t xml:space="preserve"> </w:t>
      </w:r>
      <w:r>
        <w:t>las disposiciones del</w:t>
      </w:r>
      <w:r>
        <w:rPr>
          <w:spacing w:val="-4"/>
        </w:rPr>
        <w:t xml:space="preserve"> </w:t>
      </w:r>
      <w:r>
        <w:t>derecho privado, salvo en</w:t>
      </w:r>
      <w:r>
        <w:rPr>
          <w:spacing w:val="-4"/>
        </w:rPr>
        <w:t xml:space="preserve"> </w:t>
      </w:r>
      <w:r>
        <w:t>aquellos casos</w:t>
      </w:r>
      <w:r>
        <w:rPr>
          <w:spacing w:val="-4"/>
        </w:rPr>
        <w:t xml:space="preserve"> </w:t>
      </w:r>
      <w:r>
        <w:t>en los</w:t>
      </w:r>
      <w:r>
        <w:rPr>
          <w:spacing w:val="-12"/>
        </w:rPr>
        <w:t xml:space="preserve"> </w:t>
      </w:r>
      <w:r>
        <w:t>que</w:t>
      </w:r>
      <w:r>
        <w:rPr>
          <w:spacing w:val="-13"/>
        </w:rPr>
        <w:t xml:space="preserve"> </w:t>
      </w:r>
      <w:r>
        <w:t>la</w:t>
      </w:r>
      <w:r>
        <w:rPr>
          <w:spacing w:val="-14"/>
        </w:rPr>
        <w:t xml:space="preserve"> </w:t>
      </w:r>
      <w:r>
        <w:t>Constitución,</w:t>
      </w:r>
      <w:r>
        <w:rPr>
          <w:spacing w:val="-12"/>
        </w:rPr>
        <w:t xml:space="preserve"> </w:t>
      </w:r>
      <w:r>
        <w:t>la</w:t>
      </w:r>
      <w:r>
        <w:rPr>
          <w:spacing w:val="-14"/>
        </w:rPr>
        <w:t xml:space="preserve"> </w:t>
      </w:r>
      <w:r>
        <w:t>Ley</w:t>
      </w:r>
      <w:r>
        <w:rPr>
          <w:spacing w:val="-18"/>
        </w:rPr>
        <w:t xml:space="preserve"> </w:t>
      </w:r>
      <w:r>
        <w:t>142</w:t>
      </w:r>
      <w:r>
        <w:rPr>
          <w:spacing w:val="-12"/>
        </w:rPr>
        <w:t xml:space="preserve"> </w:t>
      </w:r>
      <w:r>
        <w:t>de</w:t>
      </w:r>
      <w:r>
        <w:rPr>
          <w:spacing w:val="-13"/>
        </w:rPr>
        <w:t xml:space="preserve"> </w:t>
      </w:r>
      <w:r>
        <w:t>1994</w:t>
      </w:r>
      <w:r>
        <w:rPr>
          <w:spacing w:val="-12"/>
        </w:rPr>
        <w:t xml:space="preserve"> </w:t>
      </w:r>
      <w:r>
        <w:t>u</w:t>
      </w:r>
      <w:r>
        <w:rPr>
          <w:spacing w:val="-17"/>
        </w:rPr>
        <w:t xml:space="preserve"> </w:t>
      </w:r>
      <w:r>
        <w:t>otras leyes</w:t>
      </w:r>
      <w:r>
        <w:rPr>
          <w:spacing w:val="-12"/>
        </w:rPr>
        <w:t xml:space="preserve"> </w:t>
      </w:r>
      <w:r>
        <w:t>especiales,</w:t>
      </w:r>
      <w:r>
        <w:rPr>
          <w:spacing w:val="-12"/>
        </w:rPr>
        <w:t xml:space="preserve"> </w:t>
      </w:r>
      <w:r>
        <w:t>sometan</w:t>
      </w:r>
      <w:r>
        <w:rPr>
          <w:spacing w:val="-12"/>
        </w:rPr>
        <w:t xml:space="preserve"> </w:t>
      </w:r>
      <w:r>
        <w:t>tal conducta</w:t>
      </w:r>
      <w:r>
        <w:rPr>
          <w:spacing w:val="-8"/>
        </w:rPr>
        <w:t xml:space="preserve"> </w:t>
      </w:r>
      <w:r>
        <w:t>al</w:t>
      </w:r>
      <w:r>
        <w:rPr>
          <w:spacing w:val="-6"/>
        </w:rPr>
        <w:t xml:space="preserve"> </w:t>
      </w:r>
      <w:r>
        <w:t>EGCAP,</w:t>
      </w:r>
      <w:r>
        <w:rPr>
          <w:spacing w:val="-6"/>
        </w:rPr>
        <w:t xml:space="preserve"> </w:t>
      </w:r>
      <w:r>
        <w:t>es</w:t>
      </w:r>
      <w:r>
        <w:rPr>
          <w:spacing w:val="-6"/>
        </w:rPr>
        <w:t xml:space="preserve"> </w:t>
      </w:r>
      <w:r>
        <w:t>decir,</w:t>
      </w:r>
      <w:r>
        <w:rPr>
          <w:spacing w:val="-6"/>
        </w:rPr>
        <w:t xml:space="preserve"> </w:t>
      </w:r>
      <w:r>
        <w:t>a</w:t>
      </w:r>
      <w:r>
        <w:rPr>
          <w:spacing w:val="-8"/>
        </w:rPr>
        <w:t xml:space="preserve"> </w:t>
      </w:r>
      <w:r>
        <w:t>la</w:t>
      </w:r>
      <w:r>
        <w:rPr>
          <w:spacing w:val="-13"/>
        </w:rPr>
        <w:t xml:space="preserve"> </w:t>
      </w:r>
      <w:r>
        <w:t>Ley</w:t>
      </w:r>
      <w:r>
        <w:rPr>
          <w:spacing w:val="-6"/>
        </w:rPr>
        <w:t xml:space="preserve"> </w:t>
      </w:r>
      <w:r>
        <w:t>80</w:t>
      </w:r>
      <w:r>
        <w:rPr>
          <w:spacing w:val="-6"/>
        </w:rPr>
        <w:t xml:space="preserve"> </w:t>
      </w:r>
      <w:r>
        <w:t>de</w:t>
      </w:r>
      <w:r>
        <w:rPr>
          <w:spacing w:val="-7"/>
        </w:rPr>
        <w:t xml:space="preserve"> </w:t>
      </w:r>
      <w:r>
        <w:t>1993,</w:t>
      </w:r>
      <w:r>
        <w:rPr>
          <w:spacing w:val="-6"/>
        </w:rPr>
        <w:t xml:space="preserve"> </w:t>
      </w:r>
      <w:r>
        <w:t>la</w:t>
      </w:r>
      <w:r>
        <w:rPr>
          <w:spacing w:val="-8"/>
        </w:rPr>
        <w:t xml:space="preserve"> </w:t>
      </w:r>
      <w:r>
        <w:t>Ley</w:t>
      </w:r>
      <w:r>
        <w:rPr>
          <w:spacing w:val="-6"/>
        </w:rPr>
        <w:t xml:space="preserve"> </w:t>
      </w:r>
      <w:r>
        <w:t>1150</w:t>
      </w:r>
      <w:r>
        <w:rPr>
          <w:spacing w:val="-11"/>
        </w:rPr>
        <w:t xml:space="preserve"> </w:t>
      </w:r>
      <w:r>
        <w:t>de</w:t>
      </w:r>
      <w:r>
        <w:rPr>
          <w:spacing w:val="-7"/>
        </w:rPr>
        <w:t xml:space="preserve"> </w:t>
      </w:r>
      <w:r>
        <w:t>2007</w:t>
      </w:r>
      <w:r>
        <w:rPr>
          <w:spacing w:val="-6"/>
        </w:rPr>
        <w:t xml:space="preserve"> </w:t>
      </w:r>
      <w:r>
        <w:t>y</w:t>
      </w:r>
      <w:r>
        <w:rPr>
          <w:spacing w:val="-6"/>
        </w:rPr>
        <w:t xml:space="preserve"> </w:t>
      </w:r>
      <w:r>
        <w:t xml:space="preserve">demás normas complementarias, como es el caso del artículo 53 de la Ley 2195 de </w:t>
      </w:r>
      <w:r>
        <w:rPr>
          <w:spacing w:val="-2"/>
        </w:rPr>
        <w:t>2022.</w:t>
      </w:r>
    </w:p>
    <w:p w14:paraId="6C31B776" w14:textId="77777777" w:rsidR="00A238CE" w:rsidRDefault="00000000">
      <w:pPr>
        <w:pStyle w:val="Textoindependiente"/>
        <w:spacing w:before="118" w:line="276" w:lineRule="auto"/>
        <w:ind w:left="260" w:right="253" w:firstLine="140"/>
        <w:jc w:val="both"/>
      </w:pPr>
      <w:r>
        <w:t>Así las cosas, aunque los contratos que celebren las empresas prestadoras de servicios</w:t>
      </w:r>
      <w:r>
        <w:rPr>
          <w:spacing w:val="-3"/>
        </w:rPr>
        <w:t xml:space="preserve"> </w:t>
      </w:r>
      <w:r>
        <w:t>públicos están</w:t>
      </w:r>
      <w:r>
        <w:rPr>
          <w:spacing w:val="-3"/>
        </w:rPr>
        <w:t xml:space="preserve"> </w:t>
      </w:r>
      <w:r>
        <w:t>excluidos</w:t>
      </w:r>
      <w:r>
        <w:rPr>
          <w:spacing w:val="-3"/>
        </w:rPr>
        <w:t xml:space="preserve"> </w:t>
      </w:r>
      <w:r>
        <w:t>del</w:t>
      </w:r>
      <w:r>
        <w:rPr>
          <w:spacing w:val="-3"/>
        </w:rPr>
        <w:t xml:space="preserve"> </w:t>
      </w:r>
      <w:r>
        <w:t>EGCAP,</w:t>
      </w:r>
      <w:r>
        <w:rPr>
          <w:spacing w:val="-8"/>
        </w:rPr>
        <w:t xml:space="preserve"> </w:t>
      </w:r>
      <w:r>
        <w:t>no</w:t>
      </w:r>
      <w:r>
        <w:rPr>
          <w:spacing w:val="-2"/>
        </w:rPr>
        <w:t xml:space="preserve"> </w:t>
      </w:r>
      <w:r>
        <w:t>se</w:t>
      </w:r>
      <w:r>
        <w:rPr>
          <w:spacing w:val="-4"/>
        </w:rPr>
        <w:t xml:space="preserve"> </w:t>
      </w:r>
      <w:r>
        <w:t>rigen</w:t>
      </w:r>
      <w:r>
        <w:rPr>
          <w:spacing w:val="-3"/>
        </w:rPr>
        <w:t xml:space="preserve"> </w:t>
      </w:r>
      <w:r>
        <w:t>exclusivamente</w:t>
      </w:r>
      <w:r>
        <w:rPr>
          <w:spacing w:val="-4"/>
        </w:rPr>
        <w:t xml:space="preserve"> </w:t>
      </w:r>
      <w:r>
        <w:t>por</w:t>
      </w:r>
      <w:r>
        <w:rPr>
          <w:spacing w:val="-2"/>
        </w:rPr>
        <w:t xml:space="preserve"> </w:t>
      </w:r>
      <w:r>
        <w:t>el derecho</w:t>
      </w:r>
      <w:r>
        <w:rPr>
          <w:spacing w:val="-20"/>
        </w:rPr>
        <w:t xml:space="preserve"> </w:t>
      </w:r>
      <w:r>
        <w:t>civil</w:t>
      </w:r>
      <w:r>
        <w:rPr>
          <w:spacing w:val="-17"/>
        </w:rPr>
        <w:t xml:space="preserve"> </w:t>
      </w:r>
      <w:r>
        <w:t>y</w:t>
      </w:r>
      <w:r>
        <w:rPr>
          <w:spacing w:val="-3"/>
        </w:rPr>
        <w:t xml:space="preserve"> </w:t>
      </w:r>
      <w:r>
        <w:t>comercial,</w:t>
      </w:r>
      <w:r>
        <w:rPr>
          <w:spacing w:val="-3"/>
        </w:rPr>
        <w:t xml:space="preserve"> </w:t>
      </w:r>
      <w:r>
        <w:t>pues</w:t>
      </w:r>
      <w:r>
        <w:rPr>
          <w:spacing w:val="-3"/>
        </w:rPr>
        <w:t xml:space="preserve"> </w:t>
      </w:r>
      <w:r>
        <w:t>conforme</w:t>
      </w:r>
      <w:r>
        <w:rPr>
          <w:spacing w:val="-4"/>
        </w:rPr>
        <w:t xml:space="preserve"> </w:t>
      </w:r>
      <w:r>
        <w:t>al</w:t>
      </w:r>
      <w:r>
        <w:rPr>
          <w:spacing w:val="-3"/>
        </w:rPr>
        <w:t xml:space="preserve"> </w:t>
      </w:r>
      <w:r>
        <w:t>artículo</w:t>
      </w:r>
      <w:r>
        <w:rPr>
          <w:spacing w:val="-2"/>
        </w:rPr>
        <w:t xml:space="preserve"> </w:t>
      </w:r>
      <w:r>
        <w:t>13</w:t>
      </w:r>
      <w:r>
        <w:rPr>
          <w:spacing w:val="-3"/>
        </w:rPr>
        <w:t xml:space="preserve"> </w:t>
      </w:r>
      <w:r>
        <w:t>de</w:t>
      </w:r>
      <w:r>
        <w:rPr>
          <w:spacing w:val="-4"/>
        </w:rPr>
        <w:t xml:space="preserve"> </w:t>
      </w:r>
      <w:r>
        <w:t>la</w:t>
      </w:r>
      <w:r>
        <w:rPr>
          <w:spacing w:val="-5"/>
        </w:rPr>
        <w:t xml:space="preserve"> </w:t>
      </w:r>
      <w:r>
        <w:t>Ley</w:t>
      </w:r>
      <w:r>
        <w:rPr>
          <w:spacing w:val="-4"/>
        </w:rPr>
        <w:t xml:space="preserve"> </w:t>
      </w:r>
      <w:r>
        <w:t>1150</w:t>
      </w:r>
      <w:r>
        <w:rPr>
          <w:spacing w:val="-3"/>
        </w:rPr>
        <w:t xml:space="preserve"> </w:t>
      </w:r>
      <w:r>
        <w:t>de</w:t>
      </w:r>
      <w:r>
        <w:rPr>
          <w:spacing w:val="-4"/>
        </w:rPr>
        <w:t xml:space="preserve"> </w:t>
      </w:r>
      <w:r>
        <w:t>2007</w:t>
      </w:r>
      <w:r>
        <w:rPr>
          <w:spacing w:val="-20"/>
        </w:rPr>
        <w:t xml:space="preserve"> </w:t>
      </w:r>
      <w:r>
        <w:t>, se les aplican tanto los principios de la función administrativa y de la gestión fiscal como el régimen de inhabilidades e incompatibilidades, además están sujetas de cumplir con el deber de publicar su actividad contractual en los términos analizados, de acuerdo con la modificación introducida por el artículo 53 de la Ley 2195 de 2022.</w:t>
      </w:r>
    </w:p>
    <w:p w14:paraId="4A58286C" w14:textId="77777777" w:rsidR="00A238CE" w:rsidRDefault="00000000">
      <w:pPr>
        <w:pStyle w:val="Textoindependiente"/>
        <w:spacing w:before="122" w:line="276" w:lineRule="auto"/>
        <w:ind w:left="260" w:right="255" w:firstLine="140"/>
        <w:jc w:val="both"/>
      </w:pPr>
      <w:r>
        <w:t>Conviene señalar que todas las entidades que no se encuentran sometidas al EGCAP</w:t>
      </w:r>
      <w:r>
        <w:rPr>
          <w:spacing w:val="-12"/>
        </w:rPr>
        <w:t xml:space="preserve"> </w:t>
      </w:r>
      <w:r>
        <w:t>deberán</w:t>
      </w:r>
      <w:r>
        <w:rPr>
          <w:spacing w:val="-13"/>
        </w:rPr>
        <w:t xml:space="preserve"> </w:t>
      </w:r>
      <w:r>
        <w:t>cumplir</w:t>
      </w:r>
      <w:r>
        <w:rPr>
          <w:spacing w:val="-16"/>
        </w:rPr>
        <w:t xml:space="preserve"> </w:t>
      </w:r>
      <w:r>
        <w:t>con</w:t>
      </w:r>
      <w:r>
        <w:rPr>
          <w:spacing w:val="-16"/>
        </w:rPr>
        <w:t xml:space="preserve"> </w:t>
      </w:r>
      <w:r>
        <w:t>el</w:t>
      </w:r>
      <w:r>
        <w:rPr>
          <w:spacing w:val="-13"/>
        </w:rPr>
        <w:t xml:space="preserve"> </w:t>
      </w:r>
      <w:r>
        <w:t>deber</w:t>
      </w:r>
      <w:r>
        <w:rPr>
          <w:spacing w:val="-12"/>
        </w:rPr>
        <w:t xml:space="preserve"> </w:t>
      </w:r>
      <w:r>
        <w:t>de</w:t>
      </w:r>
      <w:r>
        <w:rPr>
          <w:spacing w:val="-14"/>
        </w:rPr>
        <w:t xml:space="preserve"> </w:t>
      </w:r>
      <w:r>
        <w:t>publicación,</w:t>
      </w:r>
      <w:r>
        <w:rPr>
          <w:spacing w:val="-13"/>
        </w:rPr>
        <w:t xml:space="preserve"> </w:t>
      </w:r>
      <w:r>
        <w:t>sin</w:t>
      </w:r>
      <w:r>
        <w:rPr>
          <w:spacing w:val="-12"/>
        </w:rPr>
        <w:t xml:space="preserve"> </w:t>
      </w:r>
      <w:r>
        <w:t>que</w:t>
      </w:r>
      <w:r>
        <w:rPr>
          <w:spacing w:val="-18"/>
        </w:rPr>
        <w:t xml:space="preserve"> </w:t>
      </w:r>
      <w:r>
        <w:t>sea</w:t>
      </w:r>
      <w:r>
        <w:rPr>
          <w:spacing w:val="-15"/>
        </w:rPr>
        <w:t xml:space="preserve"> </w:t>
      </w:r>
      <w:r>
        <w:t>posible</w:t>
      </w:r>
      <w:r>
        <w:rPr>
          <w:spacing w:val="-14"/>
        </w:rPr>
        <w:t xml:space="preserve"> </w:t>
      </w:r>
      <w:r>
        <w:t>modular sus efectos. Lo anterior se refuerza si se tiene en cuenta que, de conformidad con el literal e) del artículo 9 y el literal g) del artículo 11 de la Ley 1712 de 2014, desarrollados en el artículo 7 del Decreto 103 de 2015 compilado en el artículo</w:t>
      </w:r>
      <w:r>
        <w:rPr>
          <w:spacing w:val="-8"/>
        </w:rPr>
        <w:t xml:space="preserve"> </w:t>
      </w:r>
      <w:r>
        <w:t>2.1.1.2.1.7.</w:t>
      </w:r>
      <w:r>
        <w:rPr>
          <w:spacing w:val="-8"/>
        </w:rPr>
        <w:t xml:space="preserve"> </w:t>
      </w:r>
      <w:r>
        <w:t>del</w:t>
      </w:r>
      <w:r>
        <w:rPr>
          <w:spacing w:val="-8"/>
        </w:rPr>
        <w:t xml:space="preserve"> </w:t>
      </w:r>
      <w:r>
        <w:t>Decreto</w:t>
      </w:r>
      <w:r>
        <w:rPr>
          <w:spacing w:val="-12"/>
        </w:rPr>
        <w:t xml:space="preserve"> </w:t>
      </w:r>
      <w:r>
        <w:t>1081</w:t>
      </w:r>
      <w:r>
        <w:rPr>
          <w:spacing w:val="-8"/>
        </w:rPr>
        <w:t xml:space="preserve"> </w:t>
      </w:r>
      <w:r>
        <w:t>de</w:t>
      </w:r>
      <w:r>
        <w:rPr>
          <w:spacing w:val="-14"/>
        </w:rPr>
        <w:t xml:space="preserve"> </w:t>
      </w:r>
      <w:r>
        <w:t>2015,</w:t>
      </w:r>
      <w:r>
        <w:rPr>
          <w:spacing w:val="-8"/>
        </w:rPr>
        <w:t xml:space="preserve"> </w:t>
      </w:r>
      <w:r>
        <w:t>las</w:t>
      </w:r>
      <w:r>
        <w:rPr>
          <w:spacing w:val="-8"/>
        </w:rPr>
        <w:t xml:space="preserve"> </w:t>
      </w:r>
      <w:r>
        <w:t>entidades</w:t>
      </w:r>
      <w:r>
        <w:rPr>
          <w:spacing w:val="-9"/>
        </w:rPr>
        <w:t xml:space="preserve"> </w:t>
      </w:r>
      <w:r>
        <w:t>estatales</w:t>
      </w:r>
      <w:r>
        <w:rPr>
          <w:spacing w:val="-8"/>
        </w:rPr>
        <w:t xml:space="preserve"> </w:t>
      </w:r>
      <w:r>
        <w:t>incluidas</w:t>
      </w:r>
    </w:p>
    <w:p w14:paraId="33138922" w14:textId="77777777" w:rsidR="00A238CE" w:rsidRDefault="00A238CE">
      <w:pPr>
        <w:pStyle w:val="Textoindependiente"/>
        <w:spacing w:line="276" w:lineRule="auto"/>
        <w:jc w:val="both"/>
        <w:sectPr w:rsidR="00A238CE">
          <w:pgSz w:w="12240" w:h="15840"/>
          <w:pgMar w:top="1880" w:right="1440" w:bottom="1860" w:left="1440" w:header="483" w:footer="1661" w:gutter="0"/>
          <w:cols w:space="720"/>
        </w:sectPr>
      </w:pPr>
    </w:p>
    <w:p w14:paraId="0F80A549" w14:textId="6C4FA5D2" w:rsidR="00A238CE" w:rsidRDefault="00000000">
      <w:pPr>
        <w:pStyle w:val="Textoindependiente"/>
        <w:spacing w:before="118" w:line="276" w:lineRule="auto"/>
        <w:ind w:left="260" w:right="255"/>
        <w:jc w:val="both"/>
      </w:pPr>
      <w:r>
        <w:rPr>
          <w:noProof/>
        </w:rPr>
        <mc:AlternateContent>
          <mc:Choice Requires="wps">
            <w:drawing>
              <wp:anchor distT="0" distB="0" distL="0" distR="0" simplePos="0" relativeHeight="15729664" behindDoc="0" locked="0" layoutInCell="1" allowOverlap="1" wp14:anchorId="404378DB" wp14:editId="778050E2">
                <wp:simplePos x="0" y="0"/>
                <wp:positionH relativeFrom="page">
                  <wp:posOffset>1003617</wp:posOffset>
                </wp:positionH>
                <wp:positionV relativeFrom="page">
                  <wp:posOffset>1276730</wp:posOffset>
                </wp:positionV>
                <wp:extent cx="6350" cy="7022465"/>
                <wp:effectExtent l="0" t="0" r="0" b="0"/>
                <wp:wrapNone/>
                <wp:docPr id="8" name="Graphic 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350" cy="7022465"/>
                        </a:xfrm>
                        <a:custGeom>
                          <a:avLst/>
                          <a:gdLst/>
                          <a:ahLst/>
                          <a:cxnLst/>
                          <a:rect l="l" t="t" r="r" b="b"/>
                          <a:pathLst>
                            <a:path w="6350" h="7022465">
                              <a:moveTo>
                                <a:pt x="6350" y="6164516"/>
                              </a:moveTo>
                              <a:lnTo>
                                <a:pt x="0" y="6164516"/>
                              </a:lnTo>
                              <a:lnTo>
                                <a:pt x="0" y="6358509"/>
                              </a:lnTo>
                              <a:lnTo>
                                <a:pt x="0" y="6555359"/>
                              </a:lnTo>
                              <a:lnTo>
                                <a:pt x="0" y="6749034"/>
                              </a:lnTo>
                              <a:lnTo>
                                <a:pt x="0" y="7022084"/>
                              </a:lnTo>
                              <a:lnTo>
                                <a:pt x="6350" y="7022084"/>
                              </a:lnTo>
                              <a:lnTo>
                                <a:pt x="6350" y="6749034"/>
                              </a:lnTo>
                              <a:lnTo>
                                <a:pt x="6350" y="6555359"/>
                              </a:lnTo>
                              <a:lnTo>
                                <a:pt x="6350" y="6358509"/>
                              </a:lnTo>
                              <a:lnTo>
                                <a:pt x="6350" y="6164516"/>
                              </a:lnTo>
                              <a:close/>
                            </a:path>
                            <a:path w="6350" h="7022465">
                              <a:moveTo>
                                <a:pt x="6350" y="4135056"/>
                              </a:moveTo>
                              <a:lnTo>
                                <a:pt x="0" y="4135056"/>
                              </a:lnTo>
                              <a:lnTo>
                                <a:pt x="0" y="4329049"/>
                              </a:lnTo>
                              <a:lnTo>
                                <a:pt x="0" y="4525899"/>
                              </a:lnTo>
                              <a:lnTo>
                                <a:pt x="0" y="6164453"/>
                              </a:lnTo>
                              <a:lnTo>
                                <a:pt x="6350" y="6164453"/>
                              </a:lnTo>
                              <a:lnTo>
                                <a:pt x="6350" y="4329049"/>
                              </a:lnTo>
                              <a:lnTo>
                                <a:pt x="6350" y="4135056"/>
                              </a:lnTo>
                              <a:close/>
                            </a:path>
                            <a:path w="6350" h="7022465">
                              <a:moveTo>
                                <a:pt x="6350" y="1248410"/>
                              </a:moveTo>
                              <a:lnTo>
                                <a:pt x="0" y="1248410"/>
                              </a:lnTo>
                              <a:lnTo>
                                <a:pt x="0" y="1442085"/>
                              </a:lnTo>
                              <a:lnTo>
                                <a:pt x="0" y="1638935"/>
                              </a:lnTo>
                              <a:lnTo>
                                <a:pt x="0" y="4134993"/>
                              </a:lnTo>
                              <a:lnTo>
                                <a:pt x="6350" y="4134993"/>
                              </a:lnTo>
                              <a:lnTo>
                                <a:pt x="6350" y="1442085"/>
                              </a:lnTo>
                              <a:lnTo>
                                <a:pt x="6350" y="1248410"/>
                              </a:lnTo>
                              <a:close/>
                            </a:path>
                            <a:path w="6350" h="7022465">
                              <a:moveTo>
                                <a:pt x="6350" y="0"/>
                              </a:moveTo>
                              <a:lnTo>
                                <a:pt x="0" y="0"/>
                              </a:lnTo>
                              <a:lnTo>
                                <a:pt x="0" y="193611"/>
                              </a:lnTo>
                              <a:lnTo>
                                <a:pt x="0" y="193675"/>
                              </a:lnTo>
                              <a:lnTo>
                                <a:pt x="0" y="1248283"/>
                              </a:lnTo>
                              <a:lnTo>
                                <a:pt x="6350" y="1248283"/>
                              </a:lnTo>
                              <a:lnTo>
                                <a:pt x="6350" y="193611"/>
                              </a:lnTo>
                              <a:lnTo>
                                <a:pt x="635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5D63C41F" id="Graphic 8" o:spid="_x0000_s1026" style="position:absolute;margin-left:79pt;margin-top:100.55pt;width:.5pt;height:552.95pt;z-index:15729664;visibility:visible;mso-wrap-style:square;mso-wrap-distance-left:0;mso-wrap-distance-top:0;mso-wrap-distance-right:0;mso-wrap-distance-bottom:0;mso-position-horizontal:absolute;mso-position-horizontal-relative:page;mso-position-vertical:absolute;mso-position-vertical-relative:page;v-text-anchor:top" coordsize="6350,70224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" path="m6350,6164516r-6350,l,6358509r,196850l,6749034r,273050l6350,7022084r,-273050l6350,6555359r,-196850l6350,6164516xem6350,4135056r-6350,l,4329049r,196850l,6164453r6350,l6350,4329049r,-193993xem6350,1248410r-6350,l,1442085r,196850l,4134993r6350,l6350,1442085r,-193675xem6350,l,,,193611r,64l,1248283r6350,l6350,193611,6350,xe" fillcolor="black" stroked="f">
                <v:path arrowok="t"/>
                <w10:wrap anchorx="page" anchory="page"/>
              </v:shape>
            </w:pict>
          </mc:Fallback>
        </mc:AlternateContent>
      </w:r>
      <w:r>
        <w:rPr>
          <w:noProof/>
        </w:rPr>
        <mc:AlternateContent>
          <mc:Choice Requires="wps">
            <w:drawing>
              <wp:anchor distT="0" distB="0" distL="0" distR="0" simplePos="0" relativeHeight="15730176" behindDoc="0" locked="0" layoutInCell="1" allowOverlap="1" wp14:anchorId="10ABDA73" wp14:editId="2BE83A6E">
                <wp:simplePos x="0" y="0"/>
                <wp:positionH relativeFrom="page">
                  <wp:posOffset>6765671</wp:posOffset>
                </wp:positionH>
                <wp:positionV relativeFrom="page">
                  <wp:posOffset>1276730</wp:posOffset>
                </wp:positionV>
                <wp:extent cx="6350" cy="7022465"/>
                <wp:effectExtent l="0" t="0" r="0" b="0"/>
                <wp:wrapNone/>
                <wp:docPr id="9" name="Graphic 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350" cy="7022465"/>
                        </a:xfrm>
                        <a:custGeom>
                          <a:avLst/>
                          <a:gdLst/>
                          <a:ahLst/>
                          <a:cxnLst/>
                          <a:rect l="l" t="t" r="r" b="b"/>
                          <a:pathLst>
                            <a:path w="6350" h="7022465">
                              <a:moveTo>
                                <a:pt x="6350" y="6164516"/>
                              </a:moveTo>
                              <a:lnTo>
                                <a:pt x="0" y="6164516"/>
                              </a:lnTo>
                              <a:lnTo>
                                <a:pt x="0" y="6358509"/>
                              </a:lnTo>
                              <a:lnTo>
                                <a:pt x="0" y="6555359"/>
                              </a:lnTo>
                              <a:lnTo>
                                <a:pt x="0" y="6749034"/>
                              </a:lnTo>
                              <a:lnTo>
                                <a:pt x="0" y="7022084"/>
                              </a:lnTo>
                              <a:lnTo>
                                <a:pt x="6350" y="7022084"/>
                              </a:lnTo>
                              <a:lnTo>
                                <a:pt x="6350" y="6749034"/>
                              </a:lnTo>
                              <a:lnTo>
                                <a:pt x="6350" y="6555359"/>
                              </a:lnTo>
                              <a:lnTo>
                                <a:pt x="6350" y="6358509"/>
                              </a:lnTo>
                              <a:lnTo>
                                <a:pt x="6350" y="6164516"/>
                              </a:lnTo>
                              <a:close/>
                            </a:path>
                            <a:path w="6350" h="7022465">
                              <a:moveTo>
                                <a:pt x="6350" y="4135056"/>
                              </a:moveTo>
                              <a:lnTo>
                                <a:pt x="0" y="4135056"/>
                              </a:lnTo>
                              <a:lnTo>
                                <a:pt x="0" y="4329049"/>
                              </a:lnTo>
                              <a:lnTo>
                                <a:pt x="0" y="4525899"/>
                              </a:lnTo>
                              <a:lnTo>
                                <a:pt x="0" y="6164453"/>
                              </a:lnTo>
                              <a:lnTo>
                                <a:pt x="6350" y="6164453"/>
                              </a:lnTo>
                              <a:lnTo>
                                <a:pt x="6350" y="4329049"/>
                              </a:lnTo>
                              <a:lnTo>
                                <a:pt x="6350" y="4135056"/>
                              </a:lnTo>
                              <a:close/>
                            </a:path>
                            <a:path w="6350" h="7022465">
                              <a:moveTo>
                                <a:pt x="6350" y="1248410"/>
                              </a:moveTo>
                              <a:lnTo>
                                <a:pt x="0" y="1248410"/>
                              </a:lnTo>
                              <a:lnTo>
                                <a:pt x="0" y="1442085"/>
                              </a:lnTo>
                              <a:lnTo>
                                <a:pt x="0" y="1638935"/>
                              </a:lnTo>
                              <a:lnTo>
                                <a:pt x="0" y="4134993"/>
                              </a:lnTo>
                              <a:lnTo>
                                <a:pt x="6350" y="4134993"/>
                              </a:lnTo>
                              <a:lnTo>
                                <a:pt x="6350" y="1442085"/>
                              </a:lnTo>
                              <a:lnTo>
                                <a:pt x="6350" y="1248410"/>
                              </a:lnTo>
                              <a:close/>
                            </a:path>
                            <a:path w="6350" h="7022465">
                              <a:moveTo>
                                <a:pt x="6350" y="0"/>
                              </a:moveTo>
                              <a:lnTo>
                                <a:pt x="0" y="0"/>
                              </a:lnTo>
                              <a:lnTo>
                                <a:pt x="0" y="193611"/>
                              </a:lnTo>
                              <a:lnTo>
                                <a:pt x="0" y="193675"/>
                              </a:lnTo>
                              <a:lnTo>
                                <a:pt x="0" y="1248283"/>
                              </a:lnTo>
                              <a:lnTo>
                                <a:pt x="6350" y="1248283"/>
                              </a:lnTo>
                              <a:lnTo>
                                <a:pt x="6350" y="193611"/>
                              </a:lnTo>
                              <a:lnTo>
                                <a:pt x="635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47053F55" id="Graphic 9" o:spid="_x0000_s1026" style="position:absolute;margin-left:532.75pt;margin-top:100.55pt;width:.5pt;height:552.95pt;z-index:15730176;visibility:visible;mso-wrap-style:square;mso-wrap-distance-left:0;mso-wrap-distance-top:0;mso-wrap-distance-right:0;mso-wrap-distance-bottom:0;mso-position-horizontal:absolute;mso-position-horizontal-relative:page;mso-position-vertical:absolute;mso-position-vertical-relative:page;v-text-anchor:top" coordsize="6350,70224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" path="m6350,6164516r-6350,l,6358509r,196850l,6749034r,273050l6350,7022084r,-273050l6350,6555359r,-196850l6350,6164516xem6350,4135056r-6350,l,4329049r,196850l,6164453r6350,l6350,4329049r,-193993xem6350,1248410r-6350,l,1442085r,196850l,4134993r6350,l6350,1442085r,-193675xem6350,l,,,193611r,64l,1248283r6350,l6350,193611,6350,xe" fillcolor="black" stroked="f">
                <v:path arrowok="t"/>
                <w10:wrap anchorx="page" anchory="page"/>
              </v:shape>
            </w:pict>
          </mc:Fallback>
        </mc:AlternateContent>
      </w:r>
      <w:r>
        <w:t>las</w:t>
      </w:r>
      <w:r>
        <w:rPr>
          <w:spacing w:val="-20"/>
        </w:rPr>
        <w:t xml:space="preserve"> </w:t>
      </w:r>
      <w:r>
        <w:t>que</w:t>
      </w:r>
      <w:r>
        <w:rPr>
          <w:spacing w:val="-19"/>
        </w:rPr>
        <w:t xml:space="preserve"> </w:t>
      </w:r>
      <w:r>
        <w:t>se</w:t>
      </w:r>
      <w:r>
        <w:rPr>
          <w:spacing w:val="-19"/>
        </w:rPr>
        <w:t xml:space="preserve"> </w:t>
      </w:r>
      <w:r>
        <w:t>rigen</w:t>
      </w:r>
      <w:r>
        <w:rPr>
          <w:spacing w:val="-5"/>
        </w:rPr>
        <w:t xml:space="preserve"> </w:t>
      </w:r>
      <w:r>
        <w:t>generalmente</w:t>
      </w:r>
      <w:r>
        <w:rPr>
          <w:spacing w:val="-6"/>
        </w:rPr>
        <w:t xml:space="preserve"> </w:t>
      </w:r>
      <w:r>
        <w:t>por</w:t>
      </w:r>
      <w:r>
        <w:rPr>
          <w:spacing w:val="-9"/>
        </w:rPr>
        <w:t xml:space="preserve"> </w:t>
      </w:r>
      <w:r>
        <w:t>el</w:t>
      </w:r>
      <w:r>
        <w:rPr>
          <w:spacing w:val="-10"/>
        </w:rPr>
        <w:t xml:space="preserve"> </w:t>
      </w:r>
      <w:r>
        <w:t>derecho</w:t>
      </w:r>
      <w:r>
        <w:rPr>
          <w:spacing w:val="-13"/>
        </w:rPr>
        <w:t xml:space="preserve"> </w:t>
      </w:r>
      <w:r>
        <w:t>privado</w:t>
      </w:r>
      <w:r>
        <w:rPr>
          <w:spacing w:val="-4"/>
        </w:rPr>
        <w:t xml:space="preserve"> </w:t>
      </w:r>
      <w:r>
        <w:t>en</w:t>
      </w:r>
      <w:r>
        <w:rPr>
          <w:spacing w:val="-5"/>
        </w:rPr>
        <w:t xml:space="preserve"> </w:t>
      </w:r>
      <w:r>
        <w:t>materia</w:t>
      </w:r>
      <w:r>
        <w:rPr>
          <w:spacing w:val="-7"/>
        </w:rPr>
        <w:t xml:space="preserve"> </w:t>
      </w:r>
      <w:r w:rsidR="009C445D">
        <w:t>contractual</w:t>
      </w:r>
      <w:r>
        <w:t>,</w:t>
      </w:r>
      <w:r>
        <w:rPr>
          <w:spacing w:val="-4"/>
        </w:rPr>
        <w:t xml:space="preserve"> </w:t>
      </w:r>
      <w:r>
        <w:t>al ser sujetos</w:t>
      </w:r>
      <w:r>
        <w:rPr>
          <w:spacing w:val="-2"/>
        </w:rPr>
        <w:t xml:space="preserve"> </w:t>
      </w:r>
      <w:r>
        <w:t>obligados a garantizar el derecho</w:t>
      </w:r>
      <w:r>
        <w:rPr>
          <w:spacing w:val="-5"/>
        </w:rPr>
        <w:t xml:space="preserve"> </w:t>
      </w:r>
      <w:r>
        <w:t>de acceso a</w:t>
      </w:r>
      <w:r>
        <w:rPr>
          <w:spacing w:val="-4"/>
        </w:rPr>
        <w:t xml:space="preserve"> </w:t>
      </w:r>
      <w:r>
        <w:t>la información</w:t>
      </w:r>
      <w:r>
        <w:rPr>
          <w:spacing w:val="-2"/>
        </w:rPr>
        <w:t xml:space="preserve"> </w:t>
      </w:r>
      <w:r>
        <w:t>y</w:t>
      </w:r>
      <w:r>
        <w:rPr>
          <w:spacing w:val="-3"/>
        </w:rPr>
        <w:t xml:space="preserve"> </w:t>
      </w:r>
      <w:r>
        <w:t>a los documentos públicos,</w:t>
      </w:r>
      <w:r>
        <w:rPr>
          <w:spacing w:val="-4"/>
        </w:rPr>
        <w:t xml:space="preserve"> </w:t>
      </w:r>
      <w:r>
        <w:t>deben publicar en</w:t>
      </w:r>
      <w:r>
        <w:rPr>
          <w:spacing w:val="-3"/>
        </w:rPr>
        <w:t xml:space="preserve"> </w:t>
      </w:r>
      <w:r>
        <w:t>el SECOP</w:t>
      </w:r>
      <w:r>
        <w:rPr>
          <w:spacing w:val="-2"/>
        </w:rPr>
        <w:t xml:space="preserve"> </w:t>
      </w:r>
      <w:r>
        <w:t>los</w:t>
      </w:r>
      <w:r>
        <w:rPr>
          <w:spacing w:val="-3"/>
        </w:rPr>
        <w:t xml:space="preserve"> </w:t>
      </w:r>
      <w:r>
        <w:t>documentos</w:t>
      </w:r>
      <w:r>
        <w:rPr>
          <w:spacing w:val="-3"/>
        </w:rPr>
        <w:t xml:space="preserve"> </w:t>
      </w:r>
      <w:r>
        <w:t>relacionados con su gestión contractual.</w:t>
      </w:r>
    </w:p>
    <w:p w14:paraId="5551A361" w14:textId="77777777" w:rsidR="00A238CE" w:rsidRDefault="00000000">
      <w:pPr>
        <w:pStyle w:val="Textoindependiente"/>
        <w:spacing w:before="121" w:line="276" w:lineRule="auto"/>
        <w:ind w:left="260" w:right="264" w:firstLine="140"/>
        <w:jc w:val="both"/>
      </w:pPr>
      <w:r>
        <w:t>Por</w:t>
      </w:r>
      <w:r>
        <w:rPr>
          <w:spacing w:val="-11"/>
        </w:rPr>
        <w:t xml:space="preserve"> </w:t>
      </w:r>
      <w:r>
        <w:t>otro</w:t>
      </w:r>
      <w:r>
        <w:rPr>
          <w:spacing w:val="-7"/>
        </w:rPr>
        <w:t xml:space="preserve"> </w:t>
      </w:r>
      <w:r>
        <w:t>lado,</w:t>
      </w:r>
      <w:r>
        <w:rPr>
          <w:spacing w:val="-8"/>
        </w:rPr>
        <w:t xml:space="preserve"> </w:t>
      </w:r>
      <w:r>
        <w:t>de</w:t>
      </w:r>
      <w:r>
        <w:rPr>
          <w:spacing w:val="-9"/>
        </w:rPr>
        <w:t xml:space="preserve"> </w:t>
      </w:r>
      <w:r>
        <w:t>las</w:t>
      </w:r>
      <w:r>
        <w:rPr>
          <w:spacing w:val="-8"/>
        </w:rPr>
        <w:t xml:space="preserve"> </w:t>
      </w:r>
      <w:r>
        <w:t>normas citadas,</w:t>
      </w:r>
      <w:r>
        <w:rPr>
          <w:spacing w:val="-6"/>
        </w:rPr>
        <w:t xml:space="preserve"> </w:t>
      </w:r>
      <w:r>
        <w:t>es</w:t>
      </w:r>
      <w:r>
        <w:rPr>
          <w:spacing w:val="-8"/>
        </w:rPr>
        <w:t xml:space="preserve"> </w:t>
      </w:r>
      <w:r>
        <w:t>posible</w:t>
      </w:r>
      <w:r>
        <w:rPr>
          <w:spacing w:val="-9"/>
        </w:rPr>
        <w:t xml:space="preserve"> </w:t>
      </w:r>
      <w:r>
        <w:t>establecer</w:t>
      </w:r>
      <w:r>
        <w:rPr>
          <w:spacing w:val="-7"/>
        </w:rPr>
        <w:t xml:space="preserve"> </w:t>
      </w:r>
      <w:r>
        <w:t>que</w:t>
      </w:r>
      <w:r>
        <w:rPr>
          <w:spacing w:val="-9"/>
        </w:rPr>
        <w:t xml:space="preserve"> </w:t>
      </w:r>
      <w:r>
        <w:t>la</w:t>
      </w:r>
      <w:r>
        <w:rPr>
          <w:spacing w:val="-10"/>
        </w:rPr>
        <w:t xml:space="preserve"> </w:t>
      </w:r>
      <w:r>
        <w:t>obligación</w:t>
      </w:r>
      <w:r>
        <w:rPr>
          <w:spacing w:val="-8"/>
        </w:rPr>
        <w:t xml:space="preserve"> </w:t>
      </w:r>
      <w:r>
        <w:t>de publicar la actividad contractual en el SECOP aplica sobre la información relacionada con la actividad contractual ejecutada con dineros públicos. Por la razón,</w:t>
      </w:r>
      <w:r>
        <w:rPr>
          <w:spacing w:val="-17"/>
        </w:rPr>
        <w:t xml:space="preserve"> </w:t>
      </w:r>
      <w:r>
        <w:t>puede</w:t>
      </w:r>
      <w:r>
        <w:rPr>
          <w:spacing w:val="-15"/>
        </w:rPr>
        <w:t xml:space="preserve"> </w:t>
      </w:r>
      <w:r>
        <w:t>concluirse,</w:t>
      </w:r>
      <w:r>
        <w:rPr>
          <w:spacing w:val="-14"/>
        </w:rPr>
        <w:t xml:space="preserve"> </w:t>
      </w:r>
      <w:r>
        <w:t>a</w:t>
      </w:r>
      <w:r>
        <w:rPr>
          <w:spacing w:val="-20"/>
        </w:rPr>
        <w:t xml:space="preserve"> </w:t>
      </w:r>
      <w:r>
        <w:t>la</w:t>
      </w:r>
      <w:r>
        <w:rPr>
          <w:spacing w:val="-16"/>
        </w:rPr>
        <w:t xml:space="preserve"> </w:t>
      </w:r>
      <w:r>
        <w:t>luz</w:t>
      </w:r>
      <w:r>
        <w:rPr>
          <w:spacing w:val="-20"/>
        </w:rPr>
        <w:t xml:space="preserve"> </w:t>
      </w:r>
      <w:r>
        <w:t>de</w:t>
      </w:r>
      <w:r>
        <w:rPr>
          <w:spacing w:val="-19"/>
        </w:rPr>
        <w:t xml:space="preserve"> </w:t>
      </w:r>
      <w:r>
        <w:t>las</w:t>
      </w:r>
      <w:r>
        <w:rPr>
          <w:spacing w:val="-14"/>
        </w:rPr>
        <w:t xml:space="preserve"> </w:t>
      </w:r>
      <w:r>
        <w:t>disposiciones</w:t>
      </w:r>
      <w:r>
        <w:rPr>
          <w:spacing w:val="-14"/>
        </w:rPr>
        <w:t xml:space="preserve"> </w:t>
      </w:r>
      <w:r>
        <w:t>que</w:t>
      </w:r>
      <w:r>
        <w:rPr>
          <w:spacing w:val="-4"/>
        </w:rPr>
        <w:t xml:space="preserve"> </w:t>
      </w:r>
      <w:r>
        <w:t>regulan</w:t>
      </w:r>
      <w:r>
        <w:rPr>
          <w:spacing w:val="-14"/>
        </w:rPr>
        <w:t xml:space="preserve"> </w:t>
      </w:r>
      <w:r>
        <w:t>la</w:t>
      </w:r>
      <w:r>
        <w:rPr>
          <w:spacing w:val="-20"/>
        </w:rPr>
        <w:t xml:space="preserve"> </w:t>
      </w:r>
      <w:r>
        <w:t>materia,</w:t>
      </w:r>
      <w:r>
        <w:rPr>
          <w:spacing w:val="-14"/>
        </w:rPr>
        <w:t xml:space="preserve"> </w:t>
      </w:r>
      <w:r>
        <w:t>que el artículo 53 de la Ley 2195 de 2022 al ampliar la obligación de las entidades con</w:t>
      </w:r>
      <w:r>
        <w:rPr>
          <w:spacing w:val="-9"/>
        </w:rPr>
        <w:t xml:space="preserve"> </w:t>
      </w:r>
      <w:r>
        <w:t>regímenes</w:t>
      </w:r>
      <w:r>
        <w:rPr>
          <w:spacing w:val="-4"/>
        </w:rPr>
        <w:t xml:space="preserve"> </w:t>
      </w:r>
      <w:r>
        <w:t>especiales</w:t>
      </w:r>
      <w:r>
        <w:rPr>
          <w:spacing w:val="-4"/>
        </w:rPr>
        <w:t xml:space="preserve"> </w:t>
      </w:r>
      <w:r>
        <w:t>de</w:t>
      </w:r>
      <w:r>
        <w:rPr>
          <w:spacing w:val="-5"/>
        </w:rPr>
        <w:t xml:space="preserve"> </w:t>
      </w:r>
      <w:r>
        <w:t>publicar</w:t>
      </w:r>
      <w:r>
        <w:rPr>
          <w:spacing w:val="-3"/>
        </w:rPr>
        <w:t xml:space="preserve"> </w:t>
      </w:r>
      <w:r>
        <w:t>su</w:t>
      </w:r>
      <w:r>
        <w:rPr>
          <w:spacing w:val="-3"/>
        </w:rPr>
        <w:t xml:space="preserve"> </w:t>
      </w:r>
      <w:r>
        <w:t>actividad</w:t>
      </w:r>
      <w:r>
        <w:rPr>
          <w:spacing w:val="-6"/>
        </w:rPr>
        <w:t xml:space="preserve"> </w:t>
      </w:r>
      <w:r>
        <w:t>contractual</w:t>
      </w:r>
      <w:r>
        <w:rPr>
          <w:spacing w:val="-4"/>
        </w:rPr>
        <w:t xml:space="preserve"> </w:t>
      </w:r>
      <w:r>
        <w:t>en</w:t>
      </w:r>
      <w:r>
        <w:rPr>
          <w:spacing w:val="-4"/>
        </w:rPr>
        <w:t xml:space="preserve"> </w:t>
      </w:r>
      <w:r>
        <w:t>el</w:t>
      </w:r>
      <w:r>
        <w:rPr>
          <w:spacing w:val="-4"/>
        </w:rPr>
        <w:t xml:space="preserve"> </w:t>
      </w:r>
      <w:r>
        <w:t>SECOP</w:t>
      </w:r>
      <w:r>
        <w:rPr>
          <w:spacing w:val="-12"/>
        </w:rPr>
        <w:t xml:space="preserve"> </w:t>
      </w:r>
      <w:r>
        <w:t>II</w:t>
      </w:r>
      <w:r>
        <w:rPr>
          <w:spacing w:val="-7"/>
        </w:rPr>
        <w:t xml:space="preserve"> </w:t>
      </w:r>
      <w:r>
        <w:t>se refiere a aquella actividad contractual cuya fuente de financiación provenga de recursos público.</w:t>
      </w:r>
    </w:p>
    <w:p w14:paraId="37F5B37B" w14:textId="77777777" w:rsidR="00A238CE" w:rsidRDefault="00000000">
      <w:pPr>
        <w:pStyle w:val="Prrafodelista"/>
        <w:numPr>
          <w:ilvl w:val="1"/>
          <w:numId w:val="4"/>
        </w:numPr>
        <w:tabs>
          <w:tab w:val="left" w:pos="714"/>
        </w:tabs>
        <w:spacing w:before="121" w:line="276" w:lineRule="auto"/>
        <w:ind w:right="260" w:firstLine="140"/>
      </w:pPr>
      <w:r>
        <w:t>Respecto al segundo problema planteado, el artículo 410 del Código Penal establece</w:t>
      </w:r>
      <w:r>
        <w:rPr>
          <w:spacing w:val="-9"/>
        </w:rPr>
        <w:t xml:space="preserve"> </w:t>
      </w:r>
      <w:r>
        <w:t>el</w:t>
      </w:r>
      <w:r>
        <w:rPr>
          <w:spacing w:val="-8"/>
        </w:rPr>
        <w:t xml:space="preserve"> </w:t>
      </w:r>
      <w:r>
        <w:t>delito</w:t>
      </w:r>
      <w:r>
        <w:rPr>
          <w:spacing w:val="-7"/>
        </w:rPr>
        <w:t xml:space="preserve"> </w:t>
      </w:r>
      <w:r>
        <w:t>de</w:t>
      </w:r>
      <w:r>
        <w:rPr>
          <w:spacing w:val="-3"/>
        </w:rPr>
        <w:t xml:space="preserve"> </w:t>
      </w:r>
      <w:r>
        <w:rPr>
          <w:i/>
        </w:rPr>
        <w:t>Contrato</w:t>
      </w:r>
      <w:r>
        <w:rPr>
          <w:i/>
          <w:spacing w:val="-7"/>
        </w:rPr>
        <w:t xml:space="preserve"> </w:t>
      </w:r>
      <w:r>
        <w:rPr>
          <w:i/>
        </w:rPr>
        <w:t>sin</w:t>
      </w:r>
      <w:r>
        <w:rPr>
          <w:i/>
          <w:spacing w:val="-8"/>
        </w:rPr>
        <w:t xml:space="preserve"> </w:t>
      </w:r>
      <w:r>
        <w:rPr>
          <w:i/>
        </w:rPr>
        <w:t>cumplimiento</w:t>
      </w:r>
      <w:r>
        <w:rPr>
          <w:i/>
          <w:spacing w:val="-7"/>
        </w:rPr>
        <w:t xml:space="preserve"> </w:t>
      </w:r>
      <w:r>
        <w:rPr>
          <w:i/>
        </w:rPr>
        <w:t>de</w:t>
      </w:r>
      <w:r>
        <w:rPr>
          <w:i/>
          <w:spacing w:val="-9"/>
        </w:rPr>
        <w:t xml:space="preserve"> </w:t>
      </w:r>
      <w:r>
        <w:rPr>
          <w:i/>
        </w:rPr>
        <w:t>requisitos</w:t>
      </w:r>
      <w:r>
        <w:rPr>
          <w:i/>
          <w:spacing w:val="-8"/>
        </w:rPr>
        <w:t xml:space="preserve"> </w:t>
      </w:r>
      <w:r>
        <w:rPr>
          <w:i/>
        </w:rPr>
        <w:t xml:space="preserve">legales, </w:t>
      </w:r>
      <w:r>
        <w:t>el</w:t>
      </w:r>
      <w:r>
        <w:rPr>
          <w:spacing w:val="-8"/>
        </w:rPr>
        <w:t xml:space="preserve"> </w:t>
      </w:r>
      <w:r>
        <w:t>cual</w:t>
      </w:r>
      <w:r>
        <w:rPr>
          <w:spacing w:val="-8"/>
        </w:rPr>
        <w:t xml:space="preserve"> </w:t>
      </w:r>
      <w:r>
        <w:t>se configura cuando un servidor público, en ejercicio de sus funciones, tramita, celebra</w:t>
      </w:r>
      <w:r>
        <w:rPr>
          <w:spacing w:val="-11"/>
        </w:rPr>
        <w:t xml:space="preserve"> </w:t>
      </w:r>
      <w:r>
        <w:t>o</w:t>
      </w:r>
      <w:r>
        <w:rPr>
          <w:spacing w:val="-8"/>
        </w:rPr>
        <w:t xml:space="preserve"> </w:t>
      </w:r>
      <w:r>
        <w:t>liquida</w:t>
      </w:r>
      <w:r>
        <w:rPr>
          <w:spacing w:val="-11"/>
        </w:rPr>
        <w:t xml:space="preserve"> </w:t>
      </w:r>
      <w:r>
        <w:t>un</w:t>
      </w:r>
      <w:r>
        <w:rPr>
          <w:spacing w:val="-9"/>
        </w:rPr>
        <w:t xml:space="preserve"> </w:t>
      </w:r>
      <w:r>
        <w:t>contrato</w:t>
      </w:r>
      <w:r>
        <w:rPr>
          <w:spacing w:val="-8"/>
        </w:rPr>
        <w:t xml:space="preserve"> </w:t>
      </w:r>
      <w:r>
        <w:t>con</w:t>
      </w:r>
      <w:r>
        <w:rPr>
          <w:spacing w:val="-13"/>
        </w:rPr>
        <w:t xml:space="preserve"> </w:t>
      </w:r>
      <w:r>
        <w:t>preterición</w:t>
      </w:r>
      <w:r>
        <w:rPr>
          <w:spacing w:val="-9"/>
        </w:rPr>
        <w:t xml:space="preserve"> </w:t>
      </w:r>
      <w:r>
        <w:t>de</w:t>
      </w:r>
      <w:r>
        <w:rPr>
          <w:spacing w:val="-10"/>
        </w:rPr>
        <w:t xml:space="preserve"> </w:t>
      </w:r>
      <w:r>
        <w:t>los</w:t>
      </w:r>
      <w:r>
        <w:rPr>
          <w:spacing w:val="-13"/>
        </w:rPr>
        <w:t xml:space="preserve"> </w:t>
      </w:r>
      <w:r>
        <w:t>requisitos</w:t>
      </w:r>
      <w:r>
        <w:rPr>
          <w:spacing w:val="-9"/>
        </w:rPr>
        <w:t xml:space="preserve"> </w:t>
      </w:r>
      <w:r>
        <w:t>legales</w:t>
      </w:r>
      <w:r>
        <w:rPr>
          <w:spacing w:val="-9"/>
        </w:rPr>
        <w:t xml:space="preserve"> </w:t>
      </w:r>
      <w:r>
        <w:t>esenciales. Los verbos rectores del tipo incorporan un elemento normativo cualificado, en tanto la tipicidad de la conducta no se predica del incumplimiento de cualquier exigencia formal, sino únicamente de la omisión de aquellos requisitos que resultan determinantes para la válida formación del negocio jurídico.</w:t>
      </w:r>
    </w:p>
    <w:p w14:paraId="67F33718" w14:textId="77777777" w:rsidR="00A238CE" w:rsidRDefault="00000000">
      <w:pPr>
        <w:pStyle w:val="Textoindependiente"/>
        <w:spacing w:before="121" w:line="276" w:lineRule="auto"/>
        <w:ind w:left="260" w:right="263" w:firstLine="140"/>
        <w:jc w:val="both"/>
      </w:pPr>
      <w:r>
        <w:t>Por esta razón, el artículo 410 del código Penal ha sido caracterizado por la jurisprudencia como un tipo penal en blanco, cuya estructura normativa debe integrarse con las disposiciones que conforman el régimen jurídico de contratación aplicable en cada caso concreto. Así, la determinación de cuáles son los requisitos legales esenciales exige remitirse, según la naturaleza de la entidad y régimen del contrato.</w:t>
      </w:r>
    </w:p>
    <w:p w14:paraId="78958382" w14:textId="77777777" w:rsidR="00A238CE" w:rsidRDefault="00000000">
      <w:pPr>
        <w:pStyle w:val="Textoindependiente"/>
        <w:spacing w:before="121" w:line="276" w:lineRule="auto"/>
        <w:ind w:left="260" w:right="262" w:firstLine="140"/>
        <w:jc w:val="both"/>
      </w:pPr>
      <w:r>
        <w:t>En este marco, la Corte Suprema de Justicia ha precisado que la práctica conocida como fraccionamiento contractual —entendida como la división artificiosa</w:t>
      </w:r>
      <w:r>
        <w:rPr>
          <w:spacing w:val="-5"/>
        </w:rPr>
        <w:t xml:space="preserve"> </w:t>
      </w:r>
      <w:r>
        <w:t>de</w:t>
      </w:r>
      <w:r>
        <w:rPr>
          <w:spacing w:val="-4"/>
        </w:rPr>
        <w:t xml:space="preserve"> </w:t>
      </w:r>
      <w:r>
        <w:t>la</w:t>
      </w:r>
      <w:r>
        <w:rPr>
          <w:spacing w:val="-5"/>
        </w:rPr>
        <w:t xml:space="preserve"> </w:t>
      </w:r>
      <w:r>
        <w:t>unidad</w:t>
      </w:r>
      <w:r>
        <w:rPr>
          <w:spacing w:val="-5"/>
        </w:rPr>
        <w:t xml:space="preserve"> </w:t>
      </w:r>
      <w:r>
        <w:t>natural</w:t>
      </w:r>
      <w:r>
        <w:rPr>
          <w:spacing w:val="-3"/>
        </w:rPr>
        <w:t xml:space="preserve"> </w:t>
      </w:r>
      <w:r>
        <w:t>del</w:t>
      </w:r>
      <w:r>
        <w:rPr>
          <w:spacing w:val="-3"/>
        </w:rPr>
        <w:t xml:space="preserve"> </w:t>
      </w:r>
      <w:r>
        <w:t>objeto</w:t>
      </w:r>
      <w:r>
        <w:rPr>
          <w:spacing w:val="-2"/>
        </w:rPr>
        <w:t xml:space="preserve"> </w:t>
      </w:r>
      <w:r>
        <w:t>del</w:t>
      </w:r>
      <w:r>
        <w:rPr>
          <w:spacing w:val="-3"/>
        </w:rPr>
        <w:t xml:space="preserve"> </w:t>
      </w:r>
      <w:r>
        <w:t>contrato</w:t>
      </w:r>
      <w:r>
        <w:rPr>
          <w:spacing w:val="-2"/>
        </w:rPr>
        <w:t xml:space="preserve"> </w:t>
      </w:r>
      <w:r>
        <w:t>con</w:t>
      </w:r>
      <w:r>
        <w:rPr>
          <w:spacing w:val="-3"/>
        </w:rPr>
        <w:t xml:space="preserve"> </w:t>
      </w:r>
      <w:r>
        <w:t>el</w:t>
      </w:r>
      <w:r>
        <w:rPr>
          <w:spacing w:val="-7"/>
        </w:rPr>
        <w:t xml:space="preserve"> </w:t>
      </w:r>
      <w:r>
        <w:t>propósito</w:t>
      </w:r>
      <w:r>
        <w:rPr>
          <w:spacing w:val="-2"/>
        </w:rPr>
        <w:t xml:space="preserve"> </w:t>
      </w:r>
      <w:r>
        <w:t>de</w:t>
      </w:r>
      <w:r>
        <w:rPr>
          <w:spacing w:val="-4"/>
        </w:rPr>
        <w:t xml:space="preserve"> </w:t>
      </w:r>
      <w:r>
        <w:t>eludir el procedimiento de selección legalmente exigido— no constituye un delito autónomo con denominación propia. Sin embargo, dicha conducta puede adquirir</w:t>
      </w:r>
      <w:r>
        <w:rPr>
          <w:spacing w:val="-4"/>
        </w:rPr>
        <w:t xml:space="preserve"> </w:t>
      </w:r>
      <w:r>
        <w:t>relevancia</w:t>
      </w:r>
      <w:r>
        <w:rPr>
          <w:spacing w:val="-6"/>
        </w:rPr>
        <w:t xml:space="preserve"> </w:t>
      </w:r>
      <w:r>
        <w:t>penal</w:t>
      </w:r>
      <w:r>
        <w:rPr>
          <w:spacing w:val="-5"/>
        </w:rPr>
        <w:t xml:space="preserve"> </w:t>
      </w:r>
      <w:r>
        <w:t>cuando</w:t>
      </w:r>
      <w:r>
        <w:rPr>
          <w:spacing w:val="-4"/>
        </w:rPr>
        <w:t xml:space="preserve"> </w:t>
      </w:r>
      <w:r>
        <w:t>se</w:t>
      </w:r>
      <w:r>
        <w:rPr>
          <w:spacing w:val="-10"/>
        </w:rPr>
        <w:t xml:space="preserve"> </w:t>
      </w:r>
      <w:r>
        <w:t>acredita</w:t>
      </w:r>
      <w:r>
        <w:rPr>
          <w:spacing w:val="-7"/>
        </w:rPr>
        <w:t xml:space="preserve"> </w:t>
      </w:r>
      <w:r>
        <w:t>que</w:t>
      </w:r>
      <w:r>
        <w:rPr>
          <w:spacing w:val="-6"/>
        </w:rPr>
        <w:t xml:space="preserve"> </w:t>
      </w:r>
      <w:r>
        <w:t>fue</w:t>
      </w:r>
      <w:r>
        <w:rPr>
          <w:spacing w:val="-6"/>
        </w:rPr>
        <w:t xml:space="preserve"> </w:t>
      </w:r>
      <w:r>
        <w:t>utilizada</w:t>
      </w:r>
      <w:r>
        <w:rPr>
          <w:spacing w:val="-7"/>
        </w:rPr>
        <w:t xml:space="preserve"> </w:t>
      </w:r>
      <w:r>
        <w:t>de</w:t>
      </w:r>
      <w:r>
        <w:rPr>
          <w:spacing w:val="-6"/>
        </w:rPr>
        <w:t xml:space="preserve"> </w:t>
      </w:r>
      <w:r>
        <w:t>manera</w:t>
      </w:r>
      <w:r>
        <w:rPr>
          <w:spacing w:val="-7"/>
        </w:rPr>
        <w:t xml:space="preserve"> </w:t>
      </w:r>
      <w:r>
        <w:t>dolosa para</w:t>
      </w:r>
      <w:r>
        <w:rPr>
          <w:spacing w:val="-6"/>
        </w:rPr>
        <w:t xml:space="preserve"> </w:t>
      </w:r>
      <w:r>
        <w:t>soslayar</w:t>
      </w:r>
      <w:r>
        <w:rPr>
          <w:spacing w:val="-2"/>
        </w:rPr>
        <w:t xml:space="preserve"> </w:t>
      </w:r>
      <w:r>
        <w:t>requisitos</w:t>
      </w:r>
      <w:r>
        <w:rPr>
          <w:spacing w:val="-3"/>
        </w:rPr>
        <w:t xml:space="preserve"> </w:t>
      </w:r>
      <w:r>
        <w:t>legales</w:t>
      </w:r>
      <w:r>
        <w:rPr>
          <w:spacing w:val="-3"/>
        </w:rPr>
        <w:t xml:space="preserve"> </w:t>
      </w:r>
      <w:r>
        <w:t>esenciales</w:t>
      </w:r>
      <w:r>
        <w:rPr>
          <w:spacing w:val="-3"/>
        </w:rPr>
        <w:t xml:space="preserve"> </w:t>
      </w:r>
      <w:r>
        <w:t>y, por</w:t>
      </w:r>
      <w:r>
        <w:rPr>
          <w:spacing w:val="-2"/>
        </w:rPr>
        <w:t xml:space="preserve"> </w:t>
      </w:r>
      <w:r>
        <w:t>esta</w:t>
      </w:r>
      <w:r>
        <w:rPr>
          <w:spacing w:val="-6"/>
        </w:rPr>
        <w:t xml:space="preserve"> </w:t>
      </w:r>
      <w:r>
        <w:t>vía,</w:t>
      </w:r>
      <w:r>
        <w:rPr>
          <w:spacing w:val="-4"/>
        </w:rPr>
        <w:t xml:space="preserve"> </w:t>
      </w:r>
      <w:r>
        <w:t>integrar</w:t>
      </w:r>
      <w:r>
        <w:rPr>
          <w:spacing w:val="-2"/>
        </w:rPr>
        <w:t xml:space="preserve"> </w:t>
      </w:r>
      <w:r>
        <w:t>el</w:t>
      </w:r>
      <w:r>
        <w:rPr>
          <w:spacing w:val="-3"/>
        </w:rPr>
        <w:t xml:space="preserve"> </w:t>
      </w:r>
      <w:r>
        <w:t>tipo</w:t>
      </w:r>
      <w:r>
        <w:rPr>
          <w:spacing w:val="-2"/>
        </w:rPr>
        <w:t xml:space="preserve"> </w:t>
      </w:r>
      <w:r>
        <w:t>penal de contrato sin cumplimiento de requisitos legales.</w:t>
      </w:r>
    </w:p>
    <w:p w14:paraId="1AE312BB" w14:textId="77777777" w:rsidR="00A238CE" w:rsidRDefault="00A238CE">
      <w:pPr>
        <w:pStyle w:val="Textoindependiente"/>
        <w:spacing w:line="276" w:lineRule="auto"/>
        <w:jc w:val="both"/>
        <w:sectPr w:rsidR="00A238CE">
          <w:pgSz w:w="12240" w:h="15840"/>
          <w:pgMar w:top="1880" w:right="1440" w:bottom="1860" w:left="1440" w:header="483" w:footer="1661" w:gutter="0"/>
          <w:cols w:space="720"/>
        </w:sectPr>
      </w:pPr>
    </w:p>
    <w:p w14:paraId="14525732" w14:textId="77777777" w:rsidR="00A238CE" w:rsidRDefault="00A238CE">
      <w:pPr>
        <w:pStyle w:val="Textoindependiente"/>
        <w:spacing w:before="10"/>
        <w:rPr>
          <w:sz w:val="9"/>
        </w:rPr>
      </w:pPr>
    </w:p>
    <w:p w14:paraId="35E7C2AD" w14:textId="77777777" w:rsidR="00A238CE" w:rsidRDefault="00000000">
      <w:pPr>
        <w:pStyle w:val="Textoindependiente"/>
        <w:ind w:left="140"/>
        <w:rPr>
          <w:sz w:val="20"/>
        </w:rPr>
      </w:pPr>
      <w:r>
        <w:rPr>
          <w:noProof/>
          <w:sz w:val="20"/>
        </w:rPr>
        <mc:AlternateContent>
          <mc:Choice Requires="wpg">
            <w:drawing>
              <wp:inline distT="0" distB="0" distL="0" distR="0" wp14:anchorId="071660D6" wp14:editId="008DA12D">
                <wp:extent cx="5768975" cy="2165985"/>
                <wp:effectExtent l="0" t="0" r="0" b="5714"/>
                <wp:docPr id="10" name="Group 1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768975" cy="2165985"/>
                          <a:chOff x="0" y="0"/>
                          <a:chExt cx="5768975" cy="2165985"/>
                        </a:xfrm>
                      </wpg:grpSpPr>
                      <wps:wsp>
                        <wps:cNvPr id="11" name="Graphic 11"/>
                        <wps:cNvSpPr/>
                        <wps:spPr>
                          <a:xfrm>
                            <a:off x="0" y="0"/>
                            <a:ext cx="5768975" cy="2166620"/>
                          </a:xfrm>
                          <a:custGeom>
                            <a:avLst/>
                            <a:gdLst/>
                            <a:ahLst/>
                            <a:cxnLst/>
                            <a:rect l="l" t="t" r="r" b="b"/>
                            <a:pathLst>
                              <a:path w="5768975" h="2166620">
                                <a:moveTo>
                                  <a:pt x="6350" y="0"/>
                                </a:moveTo>
                                <a:lnTo>
                                  <a:pt x="0" y="0"/>
                                </a:lnTo>
                                <a:lnTo>
                                  <a:pt x="0" y="193611"/>
                                </a:lnTo>
                                <a:lnTo>
                                  <a:pt x="0" y="193675"/>
                                </a:lnTo>
                                <a:lnTo>
                                  <a:pt x="0" y="1365758"/>
                                </a:lnTo>
                                <a:lnTo>
                                  <a:pt x="6350" y="1365758"/>
                                </a:lnTo>
                                <a:lnTo>
                                  <a:pt x="6350" y="193611"/>
                                </a:lnTo>
                                <a:lnTo>
                                  <a:pt x="6350" y="0"/>
                                </a:lnTo>
                                <a:close/>
                              </a:path>
                              <a:path w="5768975" h="2166620">
                                <a:moveTo>
                                  <a:pt x="5761990" y="2159647"/>
                                </a:moveTo>
                                <a:lnTo>
                                  <a:pt x="6350" y="2159647"/>
                                </a:lnTo>
                                <a:lnTo>
                                  <a:pt x="6350" y="1953260"/>
                                </a:lnTo>
                                <a:lnTo>
                                  <a:pt x="6350" y="1756410"/>
                                </a:lnTo>
                                <a:lnTo>
                                  <a:pt x="6350" y="1562735"/>
                                </a:lnTo>
                                <a:lnTo>
                                  <a:pt x="6350" y="1365885"/>
                                </a:lnTo>
                                <a:lnTo>
                                  <a:pt x="0" y="1365885"/>
                                </a:lnTo>
                                <a:lnTo>
                                  <a:pt x="0" y="2165997"/>
                                </a:lnTo>
                                <a:lnTo>
                                  <a:pt x="6350" y="2165997"/>
                                </a:lnTo>
                                <a:lnTo>
                                  <a:pt x="5761990" y="2165997"/>
                                </a:lnTo>
                                <a:lnTo>
                                  <a:pt x="5761990" y="2159647"/>
                                </a:lnTo>
                                <a:close/>
                              </a:path>
                              <a:path w="5768975" h="2166620">
                                <a:moveTo>
                                  <a:pt x="5768403" y="1365885"/>
                                </a:moveTo>
                                <a:lnTo>
                                  <a:pt x="5762053" y="1365885"/>
                                </a:lnTo>
                                <a:lnTo>
                                  <a:pt x="5762053" y="1562735"/>
                                </a:lnTo>
                                <a:lnTo>
                                  <a:pt x="5762053" y="1756410"/>
                                </a:lnTo>
                                <a:lnTo>
                                  <a:pt x="5762053" y="1953260"/>
                                </a:lnTo>
                                <a:lnTo>
                                  <a:pt x="5762053" y="2159647"/>
                                </a:lnTo>
                                <a:lnTo>
                                  <a:pt x="5762053" y="2165997"/>
                                </a:lnTo>
                                <a:lnTo>
                                  <a:pt x="5768403" y="2165997"/>
                                </a:lnTo>
                                <a:lnTo>
                                  <a:pt x="5768403" y="2159647"/>
                                </a:lnTo>
                                <a:lnTo>
                                  <a:pt x="5768403" y="1953260"/>
                                </a:lnTo>
                                <a:lnTo>
                                  <a:pt x="5768403" y="1756410"/>
                                </a:lnTo>
                                <a:lnTo>
                                  <a:pt x="5768403" y="1562735"/>
                                </a:lnTo>
                                <a:lnTo>
                                  <a:pt x="5768403" y="1365885"/>
                                </a:lnTo>
                                <a:close/>
                              </a:path>
                              <a:path w="5768975" h="2166620">
                                <a:moveTo>
                                  <a:pt x="5768403" y="0"/>
                                </a:moveTo>
                                <a:lnTo>
                                  <a:pt x="5762053" y="0"/>
                                </a:lnTo>
                                <a:lnTo>
                                  <a:pt x="5762053" y="193611"/>
                                </a:lnTo>
                                <a:lnTo>
                                  <a:pt x="5762053" y="193675"/>
                                </a:lnTo>
                                <a:lnTo>
                                  <a:pt x="5762053" y="1365758"/>
                                </a:lnTo>
                                <a:lnTo>
                                  <a:pt x="5768403" y="1365758"/>
                                </a:lnTo>
                                <a:lnTo>
                                  <a:pt x="5768403" y="193611"/>
                                </a:lnTo>
                                <a:lnTo>
                                  <a:pt x="5768403" y="0"/>
                                </a:lnTo>
                                <a:close/>
                              </a:path>
                            </a:pathLst>
                          </a:custGeom>
                          <a:solidFill>
                            <a:srgbClr val="000000"/>
                          </a:solidFill>
                        </wps:spPr>
                        <wps:bodyPr wrap="square" lIns="0" tIns="0" rIns="0" bIns="0" rtlCol="0">
                          <a:prstTxWarp prst="textNoShape">
                            <a:avLst/>
                          </a:prstTxWarp>
                          <a:noAutofit/>
                        </wps:bodyPr>
                      </wps:wsp>
                      <wps:wsp>
                        <wps:cNvPr id="12" name="Textbox 12"/>
                        <wps:cNvSpPr txBox="1"/>
                        <wps:spPr>
                          <a:xfrm>
                            <a:off x="6350" y="0"/>
                            <a:ext cx="5756275" cy="2159635"/>
                          </a:xfrm>
                          <a:prstGeom prst="rect">
                            <a:avLst/>
                          </a:prstGeom>
                        </wps:spPr>
                        <wps:txbx>
                          <w:txbxContent>
                            <w:p w14:paraId="28A27282" w14:textId="77777777" w:rsidR="00A238CE" w:rsidRDefault="00000000">
                              <w:pPr>
                                <w:spacing w:line="276" w:lineRule="auto"/>
                                <w:ind w:left="110" w:right="108" w:firstLine="140"/>
                                <w:jc w:val="both"/>
                              </w:pPr>
                              <w:r>
                                <w:t>Si bien la Jurisprudencia de la Sala Penal de la Corte Suprema de Justicia referida</w:t>
                              </w:r>
                              <w:r>
                                <w:rPr>
                                  <w:spacing w:val="-3"/>
                                </w:rPr>
                                <w:t xml:space="preserve"> </w:t>
                              </w:r>
                              <w:r>
                                <w:t>al</w:t>
                              </w:r>
                              <w:r>
                                <w:rPr>
                                  <w:spacing w:val="-8"/>
                                </w:rPr>
                                <w:t xml:space="preserve"> </w:t>
                              </w:r>
                              <w:r>
                                <w:t>fraccionamiento</w:t>
                              </w:r>
                              <w:r>
                                <w:rPr>
                                  <w:spacing w:val="-8"/>
                                </w:rPr>
                                <w:t xml:space="preserve"> </w:t>
                              </w:r>
                              <w:r>
                                <w:t>de</w:t>
                              </w:r>
                              <w:r>
                                <w:rPr>
                                  <w:spacing w:val="-5"/>
                                </w:rPr>
                                <w:t xml:space="preserve"> </w:t>
                              </w:r>
                              <w:r>
                                <w:t>contratos</w:t>
                              </w:r>
                              <w:r>
                                <w:rPr>
                                  <w:spacing w:val="-8"/>
                                </w:rPr>
                                <w:t xml:space="preserve"> </w:t>
                              </w:r>
                              <w:r>
                                <w:t>se</w:t>
                              </w:r>
                              <w:r>
                                <w:rPr>
                                  <w:spacing w:val="-9"/>
                                </w:rPr>
                                <w:t xml:space="preserve"> </w:t>
                              </w:r>
                              <w:r>
                                <w:t>ha</w:t>
                              </w:r>
                              <w:r>
                                <w:rPr>
                                  <w:spacing w:val="-7"/>
                                </w:rPr>
                                <w:t xml:space="preserve"> </w:t>
                              </w:r>
                              <w:r>
                                <w:t>referido</w:t>
                              </w:r>
                              <w:r>
                                <w:rPr>
                                  <w:spacing w:val="-3"/>
                                </w:rPr>
                                <w:t xml:space="preserve"> </w:t>
                              </w:r>
                              <w:r>
                                <w:t>principalmente</w:t>
                              </w:r>
                              <w:r>
                                <w:rPr>
                                  <w:spacing w:val="-5"/>
                                </w:rPr>
                                <w:t xml:space="preserve"> </w:t>
                              </w:r>
                              <w:r>
                                <w:t>contratos celebrados</w:t>
                              </w:r>
                              <w:r>
                                <w:rPr>
                                  <w:spacing w:val="-8"/>
                                </w:rPr>
                                <w:t xml:space="preserve"> </w:t>
                              </w:r>
                              <w:r>
                                <w:t>por</w:t>
                              </w:r>
                              <w:r>
                                <w:rPr>
                                  <w:spacing w:val="-8"/>
                                </w:rPr>
                                <w:t xml:space="preserve"> </w:t>
                              </w:r>
                              <w:r>
                                <w:t>Entidades</w:t>
                              </w:r>
                              <w:r>
                                <w:rPr>
                                  <w:spacing w:val="-8"/>
                                </w:rPr>
                                <w:t xml:space="preserve"> </w:t>
                              </w:r>
                              <w:r>
                                <w:t>Estales</w:t>
                              </w:r>
                              <w:r>
                                <w:rPr>
                                  <w:spacing w:val="-8"/>
                                </w:rPr>
                                <w:t xml:space="preserve"> </w:t>
                              </w:r>
                              <w:r>
                                <w:t>sometidas</w:t>
                              </w:r>
                              <w:r>
                                <w:rPr>
                                  <w:spacing w:val="-8"/>
                                </w:rPr>
                                <w:t xml:space="preserve"> </w:t>
                              </w:r>
                              <w:r>
                                <w:t>al Estatuto</w:t>
                              </w:r>
                              <w:r>
                                <w:rPr>
                                  <w:spacing w:val="-8"/>
                                </w:rPr>
                                <w:t xml:space="preserve"> </w:t>
                              </w:r>
                              <w:r>
                                <w:t>General</w:t>
                              </w:r>
                              <w:r>
                                <w:rPr>
                                  <w:spacing w:val="-8"/>
                                </w:rPr>
                                <w:t xml:space="preserve"> </w:t>
                              </w:r>
                              <w:r>
                                <w:t>de</w:t>
                              </w:r>
                              <w:r>
                                <w:rPr>
                                  <w:spacing w:val="-9"/>
                                </w:rPr>
                                <w:t xml:space="preserve"> </w:t>
                              </w:r>
                              <w:r>
                                <w:t xml:space="preserve">Contratación de la Administración Pública (EGCAP), nada obsta para que el fraccionamiento realizado en el marco de la gestión contractual de entidades exceptuadas también pueda tener relevancia criminal. Esto comoquiera que, el delito de </w:t>
                              </w:r>
                              <w:r>
                                <w:rPr>
                                  <w:i/>
                                </w:rPr>
                                <w:t>contrato sin</w:t>
                              </w:r>
                              <w:r>
                                <w:rPr>
                                  <w:i/>
                                  <w:spacing w:val="-3"/>
                                </w:rPr>
                                <w:t xml:space="preserve"> </w:t>
                              </w:r>
                              <w:r>
                                <w:rPr>
                                  <w:i/>
                                </w:rPr>
                                <w:t>cumplimiento</w:t>
                              </w:r>
                              <w:r>
                                <w:rPr>
                                  <w:i/>
                                  <w:spacing w:val="-2"/>
                                </w:rPr>
                                <w:t xml:space="preserve"> </w:t>
                              </w:r>
                              <w:r>
                                <w:rPr>
                                  <w:i/>
                                </w:rPr>
                                <w:t xml:space="preserve">de requisitos legales </w:t>
                              </w:r>
                              <w:r>
                                <w:t>–artículo 410 del</w:t>
                              </w:r>
                              <w:r>
                                <w:rPr>
                                  <w:spacing w:val="-3"/>
                                </w:rPr>
                                <w:t xml:space="preserve"> </w:t>
                              </w:r>
                              <w:r>
                                <w:t>Código</w:t>
                              </w:r>
                              <w:r>
                                <w:rPr>
                                  <w:spacing w:val="-2"/>
                                </w:rPr>
                                <w:t xml:space="preserve"> </w:t>
                              </w:r>
                              <w:r>
                                <w:t>Penal– es</w:t>
                              </w:r>
                              <w:r>
                                <w:rPr>
                                  <w:spacing w:val="-2"/>
                                </w:rPr>
                                <w:t xml:space="preserve"> </w:t>
                              </w:r>
                              <w:r>
                                <w:t>un</w:t>
                              </w:r>
                              <w:r>
                                <w:rPr>
                                  <w:spacing w:val="-7"/>
                                </w:rPr>
                                <w:t xml:space="preserve"> </w:t>
                              </w:r>
                              <w:r>
                                <w:t>tipo</w:t>
                              </w:r>
                              <w:r>
                                <w:rPr>
                                  <w:spacing w:val="-1"/>
                                </w:rPr>
                                <w:t xml:space="preserve"> </w:t>
                              </w:r>
                              <w:r>
                                <w:t>penal</w:t>
                              </w:r>
                              <w:r>
                                <w:rPr>
                                  <w:spacing w:val="-2"/>
                                </w:rPr>
                                <w:t xml:space="preserve"> </w:t>
                              </w:r>
                              <w:r>
                                <w:t>en</w:t>
                              </w:r>
                              <w:r>
                                <w:rPr>
                                  <w:spacing w:val="-2"/>
                                </w:rPr>
                                <w:t xml:space="preserve"> </w:t>
                              </w:r>
                              <w:r>
                                <w:t>blanco,</w:t>
                              </w:r>
                              <w:r>
                                <w:rPr>
                                  <w:spacing w:val="-3"/>
                                </w:rPr>
                                <w:t xml:space="preserve"> </w:t>
                              </w:r>
                              <w:r>
                                <w:t>cuya</w:t>
                              </w:r>
                              <w:r>
                                <w:rPr>
                                  <w:spacing w:val="-10"/>
                                </w:rPr>
                                <w:t xml:space="preserve"> </w:t>
                              </w:r>
                              <w:r>
                                <w:t>configuración</w:t>
                              </w:r>
                              <w:r>
                                <w:rPr>
                                  <w:spacing w:val="-2"/>
                                </w:rPr>
                                <w:t xml:space="preserve"> </w:t>
                              </w:r>
                              <w:r>
                                <w:t>no</w:t>
                              </w:r>
                              <w:r>
                                <w:rPr>
                                  <w:spacing w:val="-6"/>
                                </w:rPr>
                                <w:t xml:space="preserve"> </w:t>
                              </w:r>
                              <w:r>
                                <w:t>depende</w:t>
                              </w:r>
                              <w:r>
                                <w:rPr>
                                  <w:spacing w:val="-3"/>
                                </w:rPr>
                                <w:t xml:space="preserve"> </w:t>
                              </w:r>
                              <w:r>
                                <w:t>del</w:t>
                              </w:r>
                              <w:r>
                                <w:rPr>
                                  <w:spacing w:val="-2"/>
                                </w:rPr>
                                <w:t xml:space="preserve"> </w:t>
                              </w:r>
                              <w:r>
                                <w:t>sometimiento</w:t>
                              </w:r>
                              <w:r>
                                <w:rPr>
                                  <w:spacing w:val="-1"/>
                                </w:rPr>
                                <w:t xml:space="preserve"> </w:t>
                              </w:r>
                              <w:r>
                                <w:t>de la</w:t>
                              </w:r>
                              <w:r>
                                <w:rPr>
                                  <w:spacing w:val="-17"/>
                                </w:rPr>
                                <w:t xml:space="preserve"> </w:t>
                              </w:r>
                              <w:r>
                                <w:t>entidad</w:t>
                              </w:r>
                              <w:r>
                                <w:rPr>
                                  <w:spacing w:val="-12"/>
                                </w:rPr>
                                <w:t xml:space="preserve"> </w:t>
                              </w:r>
                              <w:r>
                                <w:t>a</w:t>
                              </w:r>
                              <w:r>
                                <w:rPr>
                                  <w:spacing w:val="-17"/>
                                </w:rPr>
                                <w:t xml:space="preserve"> </w:t>
                              </w:r>
                              <w:r>
                                <w:t>la</w:t>
                              </w:r>
                              <w:r>
                                <w:rPr>
                                  <w:spacing w:val="-17"/>
                                </w:rPr>
                                <w:t xml:space="preserve"> </w:t>
                              </w:r>
                              <w:r>
                                <w:t>Ley</w:t>
                              </w:r>
                              <w:r>
                                <w:rPr>
                                  <w:spacing w:val="-16"/>
                                </w:rPr>
                                <w:t xml:space="preserve"> </w:t>
                              </w:r>
                              <w:r>
                                <w:t>80</w:t>
                              </w:r>
                              <w:r>
                                <w:rPr>
                                  <w:spacing w:val="-15"/>
                                </w:rPr>
                                <w:t xml:space="preserve"> </w:t>
                              </w:r>
                              <w:r>
                                <w:t>de</w:t>
                              </w:r>
                              <w:r>
                                <w:rPr>
                                  <w:spacing w:val="-16"/>
                                </w:rPr>
                                <w:t xml:space="preserve"> </w:t>
                              </w:r>
                              <w:r>
                                <w:t>1993,</w:t>
                              </w:r>
                              <w:r>
                                <w:rPr>
                                  <w:spacing w:val="-6"/>
                                </w:rPr>
                                <w:t xml:space="preserve"> </w:t>
                              </w:r>
                              <w:r>
                                <w:t>sino</w:t>
                              </w:r>
                              <w:r>
                                <w:rPr>
                                  <w:spacing w:val="-14"/>
                                </w:rPr>
                                <w:t xml:space="preserve"> </w:t>
                              </w:r>
                              <w:r>
                                <w:t>de</w:t>
                              </w:r>
                              <w:r>
                                <w:rPr>
                                  <w:spacing w:val="-14"/>
                                </w:rPr>
                                <w:t xml:space="preserve"> </w:t>
                              </w:r>
                              <w:r>
                                <w:t>la</w:t>
                              </w:r>
                              <w:r>
                                <w:rPr>
                                  <w:spacing w:val="-17"/>
                                </w:rPr>
                                <w:t xml:space="preserve"> </w:t>
                              </w:r>
                              <w:r>
                                <w:t>omisión</w:t>
                              </w:r>
                              <w:r>
                                <w:rPr>
                                  <w:spacing w:val="-15"/>
                                </w:rPr>
                                <w:t xml:space="preserve"> </w:t>
                              </w:r>
                              <w:r>
                                <w:t>dolosa</w:t>
                              </w:r>
                              <w:r>
                                <w:rPr>
                                  <w:spacing w:val="-17"/>
                                </w:rPr>
                                <w:t xml:space="preserve"> </w:t>
                              </w:r>
                              <w:r>
                                <w:t>de</w:t>
                              </w:r>
                              <w:r>
                                <w:rPr>
                                  <w:spacing w:val="-16"/>
                                </w:rPr>
                                <w:t xml:space="preserve"> </w:t>
                              </w:r>
                              <w:r>
                                <w:t>los</w:t>
                              </w:r>
                              <w:r>
                                <w:rPr>
                                  <w:spacing w:val="-15"/>
                                </w:rPr>
                                <w:t xml:space="preserve"> </w:t>
                              </w:r>
                              <w:r>
                                <w:t>requisitos</w:t>
                              </w:r>
                              <w:r>
                                <w:rPr>
                                  <w:spacing w:val="-15"/>
                                </w:rPr>
                                <w:t xml:space="preserve"> </w:t>
                              </w:r>
                              <w:r>
                                <w:t xml:space="preserve">legales esenciales exigidos por el régimen jurídico que gobierna su actuación </w:t>
                              </w:r>
                              <w:r>
                                <w:rPr>
                                  <w:spacing w:val="-2"/>
                                </w:rPr>
                                <w:t>contractual.</w:t>
                              </w:r>
                            </w:p>
                          </w:txbxContent>
                        </wps:txbx>
                        <wps:bodyPr wrap="square" lIns="0" tIns="0" rIns="0" bIns="0" rtlCol="0">
                          <a:noAutofit/>
                        </wps:bodyPr>
                      </wps:wsp>
                    </wpg:wgp>
                  </a:graphicData>
                </a:graphic>
              </wp:inline>
            </w:drawing>
          </mc:Choice>
          <mc:Fallback>
            <w:pict>
              <v:group w14:anchorId="071660D6" id="Group 10" o:spid="_x0000_s1026" style="width:454.25pt;height:170.55pt;mso-position-horizontal-relative:char;mso-position-vertical-relative:line" coordsize="57689,2165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">
                <v:shape id="Graphic 11" o:spid="_x0000_s1027" style="position:absolute;width:57689;height:21666;visibility:visible;mso-wrap-style:square;v-text-anchor:top" coordsize="5768975,21666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" path="m6350,l,,,193611r,64l,1365758r6350,l6350,193611,6350,xem5761990,2159647r-5755640,l6350,1953260r,-196850l6350,1562735r,-196850l,1365885r,800112l6350,2165997r5755640,l5761990,2159647xem5768403,1365885r-6350,l5762053,1562735r,193675l5762053,1953260r,206387l5762053,2165997r6350,l5768403,2159647r,-206387l5768403,1756410r,-193675l5768403,1365885xem5768403,r-6350,l5762053,193611r,64l5762053,1365758r6350,l5768403,193611,5768403,xe" fillcolor="black" stroked="f">
                  <v:path arrowok="t"/>
                </v:shape>
                <v:shapetype id="_x0000_t202" coordsize="21600,21600" o:spt="202" path="m,l,21600r21600,l21600,xe">
                  <v:stroke joinstyle="miter"/>
                  <v:path gradientshapeok="t" o:connecttype="rect"/>
                </v:shapetype>
                <v:shape id="Textbox 12" o:spid="_x0000_s1028" type="#_x0000_t202" style="position:absolute;left:63;width:57563;height:2159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" filled="f" stroked="f">
                  <v:textbox inset="0,0,0,0">
                    <w:txbxContent>
                      <w:p w14:paraId="28A27282" w14:textId="77777777" w:rsidR="00A238CE" w:rsidRDefault="00000000">
                        <w:pPr>
                          <w:spacing w:line="276" w:lineRule="auto"/>
                          <w:ind w:left="110" w:right="108" w:firstLine="140"/>
                          <w:jc w:val="both"/>
                        </w:pPr>
                        <w:r>
                          <w:t>Si bien la Jurisprudencia de la Sala Penal de la Corte Suprema de Justicia referida</w:t>
                        </w:r>
                        <w:r>
                          <w:rPr>
                            <w:spacing w:val="-3"/>
                          </w:rPr>
                          <w:t xml:space="preserve"> </w:t>
                        </w:r>
                        <w:r>
                          <w:t>al</w:t>
                        </w:r>
                        <w:r>
                          <w:rPr>
                            <w:spacing w:val="-8"/>
                          </w:rPr>
                          <w:t xml:space="preserve"> </w:t>
                        </w:r>
                        <w:r>
                          <w:t>fraccionamiento</w:t>
                        </w:r>
                        <w:r>
                          <w:rPr>
                            <w:spacing w:val="-8"/>
                          </w:rPr>
                          <w:t xml:space="preserve"> </w:t>
                        </w:r>
                        <w:r>
                          <w:t>de</w:t>
                        </w:r>
                        <w:r>
                          <w:rPr>
                            <w:spacing w:val="-5"/>
                          </w:rPr>
                          <w:t xml:space="preserve"> </w:t>
                        </w:r>
                        <w:r>
                          <w:t>contratos</w:t>
                        </w:r>
                        <w:r>
                          <w:rPr>
                            <w:spacing w:val="-8"/>
                          </w:rPr>
                          <w:t xml:space="preserve"> </w:t>
                        </w:r>
                        <w:r>
                          <w:t>se</w:t>
                        </w:r>
                        <w:r>
                          <w:rPr>
                            <w:spacing w:val="-9"/>
                          </w:rPr>
                          <w:t xml:space="preserve"> </w:t>
                        </w:r>
                        <w:r>
                          <w:t>ha</w:t>
                        </w:r>
                        <w:r>
                          <w:rPr>
                            <w:spacing w:val="-7"/>
                          </w:rPr>
                          <w:t xml:space="preserve"> </w:t>
                        </w:r>
                        <w:r>
                          <w:t>referido</w:t>
                        </w:r>
                        <w:r>
                          <w:rPr>
                            <w:spacing w:val="-3"/>
                          </w:rPr>
                          <w:t xml:space="preserve"> </w:t>
                        </w:r>
                        <w:r>
                          <w:t>principalmente</w:t>
                        </w:r>
                        <w:r>
                          <w:rPr>
                            <w:spacing w:val="-5"/>
                          </w:rPr>
                          <w:t xml:space="preserve"> </w:t>
                        </w:r>
                        <w:r>
                          <w:t>contratos celebrados</w:t>
                        </w:r>
                        <w:r>
                          <w:rPr>
                            <w:spacing w:val="-8"/>
                          </w:rPr>
                          <w:t xml:space="preserve"> </w:t>
                        </w:r>
                        <w:r>
                          <w:t>por</w:t>
                        </w:r>
                        <w:r>
                          <w:rPr>
                            <w:spacing w:val="-8"/>
                          </w:rPr>
                          <w:t xml:space="preserve"> </w:t>
                        </w:r>
                        <w:r>
                          <w:t>Entidades</w:t>
                        </w:r>
                        <w:r>
                          <w:rPr>
                            <w:spacing w:val="-8"/>
                          </w:rPr>
                          <w:t xml:space="preserve"> </w:t>
                        </w:r>
                        <w:r>
                          <w:t>Estales</w:t>
                        </w:r>
                        <w:r>
                          <w:rPr>
                            <w:spacing w:val="-8"/>
                          </w:rPr>
                          <w:t xml:space="preserve"> </w:t>
                        </w:r>
                        <w:r>
                          <w:t>sometidas</w:t>
                        </w:r>
                        <w:r>
                          <w:rPr>
                            <w:spacing w:val="-8"/>
                          </w:rPr>
                          <w:t xml:space="preserve"> </w:t>
                        </w:r>
                        <w:r>
                          <w:t>al Estatuto</w:t>
                        </w:r>
                        <w:r>
                          <w:rPr>
                            <w:spacing w:val="-8"/>
                          </w:rPr>
                          <w:t xml:space="preserve"> </w:t>
                        </w:r>
                        <w:r>
                          <w:t>General</w:t>
                        </w:r>
                        <w:r>
                          <w:rPr>
                            <w:spacing w:val="-8"/>
                          </w:rPr>
                          <w:t xml:space="preserve"> </w:t>
                        </w:r>
                        <w:r>
                          <w:t>de</w:t>
                        </w:r>
                        <w:r>
                          <w:rPr>
                            <w:spacing w:val="-9"/>
                          </w:rPr>
                          <w:t xml:space="preserve"> </w:t>
                        </w:r>
                        <w:r>
                          <w:t xml:space="preserve">Contratación de la Administración Pública (EGCAP), nada obsta para que el fraccionamiento realizado en el marco de la gestión contractual de entidades exceptuadas también pueda tener relevancia criminal. Esto comoquiera que, el delito de </w:t>
                        </w:r>
                        <w:r>
                          <w:rPr>
                            <w:i/>
                          </w:rPr>
                          <w:t>contrato sin</w:t>
                        </w:r>
                        <w:r>
                          <w:rPr>
                            <w:i/>
                            <w:spacing w:val="-3"/>
                          </w:rPr>
                          <w:t xml:space="preserve"> </w:t>
                        </w:r>
                        <w:r>
                          <w:rPr>
                            <w:i/>
                          </w:rPr>
                          <w:t>cumplimiento</w:t>
                        </w:r>
                        <w:r>
                          <w:rPr>
                            <w:i/>
                            <w:spacing w:val="-2"/>
                          </w:rPr>
                          <w:t xml:space="preserve"> </w:t>
                        </w:r>
                        <w:r>
                          <w:rPr>
                            <w:i/>
                          </w:rPr>
                          <w:t xml:space="preserve">de requisitos legales </w:t>
                        </w:r>
                        <w:r>
                          <w:t>–artículo 410 del</w:t>
                        </w:r>
                        <w:r>
                          <w:rPr>
                            <w:spacing w:val="-3"/>
                          </w:rPr>
                          <w:t xml:space="preserve"> </w:t>
                        </w:r>
                        <w:r>
                          <w:t>Código</w:t>
                        </w:r>
                        <w:r>
                          <w:rPr>
                            <w:spacing w:val="-2"/>
                          </w:rPr>
                          <w:t xml:space="preserve"> </w:t>
                        </w:r>
                        <w:r>
                          <w:t>Penal– es</w:t>
                        </w:r>
                        <w:r>
                          <w:rPr>
                            <w:spacing w:val="-2"/>
                          </w:rPr>
                          <w:t xml:space="preserve"> </w:t>
                        </w:r>
                        <w:r>
                          <w:t>un</w:t>
                        </w:r>
                        <w:r>
                          <w:rPr>
                            <w:spacing w:val="-7"/>
                          </w:rPr>
                          <w:t xml:space="preserve"> </w:t>
                        </w:r>
                        <w:r>
                          <w:t>tipo</w:t>
                        </w:r>
                        <w:r>
                          <w:rPr>
                            <w:spacing w:val="-1"/>
                          </w:rPr>
                          <w:t xml:space="preserve"> </w:t>
                        </w:r>
                        <w:r>
                          <w:t>penal</w:t>
                        </w:r>
                        <w:r>
                          <w:rPr>
                            <w:spacing w:val="-2"/>
                          </w:rPr>
                          <w:t xml:space="preserve"> </w:t>
                        </w:r>
                        <w:r>
                          <w:t>en</w:t>
                        </w:r>
                        <w:r>
                          <w:rPr>
                            <w:spacing w:val="-2"/>
                          </w:rPr>
                          <w:t xml:space="preserve"> </w:t>
                        </w:r>
                        <w:r>
                          <w:t>blanco,</w:t>
                        </w:r>
                        <w:r>
                          <w:rPr>
                            <w:spacing w:val="-3"/>
                          </w:rPr>
                          <w:t xml:space="preserve"> </w:t>
                        </w:r>
                        <w:r>
                          <w:t>cuya</w:t>
                        </w:r>
                        <w:r>
                          <w:rPr>
                            <w:spacing w:val="-10"/>
                          </w:rPr>
                          <w:t xml:space="preserve"> </w:t>
                        </w:r>
                        <w:r>
                          <w:t>configuración</w:t>
                        </w:r>
                        <w:r>
                          <w:rPr>
                            <w:spacing w:val="-2"/>
                          </w:rPr>
                          <w:t xml:space="preserve"> </w:t>
                        </w:r>
                        <w:r>
                          <w:t>no</w:t>
                        </w:r>
                        <w:r>
                          <w:rPr>
                            <w:spacing w:val="-6"/>
                          </w:rPr>
                          <w:t xml:space="preserve"> </w:t>
                        </w:r>
                        <w:r>
                          <w:t>depende</w:t>
                        </w:r>
                        <w:r>
                          <w:rPr>
                            <w:spacing w:val="-3"/>
                          </w:rPr>
                          <w:t xml:space="preserve"> </w:t>
                        </w:r>
                        <w:r>
                          <w:t>del</w:t>
                        </w:r>
                        <w:r>
                          <w:rPr>
                            <w:spacing w:val="-2"/>
                          </w:rPr>
                          <w:t xml:space="preserve"> </w:t>
                        </w:r>
                        <w:r>
                          <w:t>sometimiento</w:t>
                        </w:r>
                        <w:r>
                          <w:rPr>
                            <w:spacing w:val="-1"/>
                          </w:rPr>
                          <w:t xml:space="preserve"> </w:t>
                        </w:r>
                        <w:r>
                          <w:t>de la</w:t>
                        </w:r>
                        <w:r>
                          <w:rPr>
                            <w:spacing w:val="-17"/>
                          </w:rPr>
                          <w:t xml:space="preserve"> </w:t>
                        </w:r>
                        <w:r>
                          <w:t>entidad</w:t>
                        </w:r>
                        <w:r>
                          <w:rPr>
                            <w:spacing w:val="-12"/>
                          </w:rPr>
                          <w:t xml:space="preserve"> </w:t>
                        </w:r>
                        <w:r>
                          <w:t>a</w:t>
                        </w:r>
                        <w:r>
                          <w:rPr>
                            <w:spacing w:val="-17"/>
                          </w:rPr>
                          <w:t xml:space="preserve"> </w:t>
                        </w:r>
                        <w:r>
                          <w:t>la</w:t>
                        </w:r>
                        <w:r>
                          <w:rPr>
                            <w:spacing w:val="-17"/>
                          </w:rPr>
                          <w:t xml:space="preserve"> </w:t>
                        </w:r>
                        <w:r>
                          <w:t>Ley</w:t>
                        </w:r>
                        <w:r>
                          <w:rPr>
                            <w:spacing w:val="-16"/>
                          </w:rPr>
                          <w:t xml:space="preserve"> </w:t>
                        </w:r>
                        <w:r>
                          <w:t>80</w:t>
                        </w:r>
                        <w:r>
                          <w:rPr>
                            <w:spacing w:val="-15"/>
                          </w:rPr>
                          <w:t xml:space="preserve"> </w:t>
                        </w:r>
                        <w:r>
                          <w:t>de</w:t>
                        </w:r>
                        <w:r>
                          <w:rPr>
                            <w:spacing w:val="-16"/>
                          </w:rPr>
                          <w:t xml:space="preserve"> </w:t>
                        </w:r>
                        <w:r>
                          <w:t>1993,</w:t>
                        </w:r>
                        <w:r>
                          <w:rPr>
                            <w:spacing w:val="-6"/>
                          </w:rPr>
                          <w:t xml:space="preserve"> </w:t>
                        </w:r>
                        <w:r>
                          <w:t>sino</w:t>
                        </w:r>
                        <w:r>
                          <w:rPr>
                            <w:spacing w:val="-14"/>
                          </w:rPr>
                          <w:t xml:space="preserve"> </w:t>
                        </w:r>
                        <w:r>
                          <w:t>de</w:t>
                        </w:r>
                        <w:r>
                          <w:rPr>
                            <w:spacing w:val="-14"/>
                          </w:rPr>
                          <w:t xml:space="preserve"> </w:t>
                        </w:r>
                        <w:r>
                          <w:t>la</w:t>
                        </w:r>
                        <w:r>
                          <w:rPr>
                            <w:spacing w:val="-17"/>
                          </w:rPr>
                          <w:t xml:space="preserve"> </w:t>
                        </w:r>
                        <w:r>
                          <w:t>omisión</w:t>
                        </w:r>
                        <w:r>
                          <w:rPr>
                            <w:spacing w:val="-15"/>
                          </w:rPr>
                          <w:t xml:space="preserve"> </w:t>
                        </w:r>
                        <w:r>
                          <w:t>dolosa</w:t>
                        </w:r>
                        <w:r>
                          <w:rPr>
                            <w:spacing w:val="-17"/>
                          </w:rPr>
                          <w:t xml:space="preserve"> </w:t>
                        </w:r>
                        <w:r>
                          <w:t>de</w:t>
                        </w:r>
                        <w:r>
                          <w:rPr>
                            <w:spacing w:val="-16"/>
                          </w:rPr>
                          <w:t xml:space="preserve"> </w:t>
                        </w:r>
                        <w:r>
                          <w:t>los</w:t>
                        </w:r>
                        <w:r>
                          <w:rPr>
                            <w:spacing w:val="-15"/>
                          </w:rPr>
                          <w:t xml:space="preserve"> </w:t>
                        </w:r>
                        <w:r>
                          <w:t>requisitos</w:t>
                        </w:r>
                        <w:r>
                          <w:rPr>
                            <w:spacing w:val="-15"/>
                          </w:rPr>
                          <w:t xml:space="preserve"> </w:t>
                        </w:r>
                        <w:r>
                          <w:t xml:space="preserve">legales esenciales exigidos por el régimen jurídico que gobierna su actuación </w:t>
                        </w:r>
                        <w:r>
                          <w:rPr>
                            <w:spacing w:val="-2"/>
                          </w:rPr>
                          <w:t>contractual.</w:t>
                        </w:r>
                      </w:p>
                    </w:txbxContent>
                  </v:textbox>
                </v:shape>
                <w10:anchorlock/>
              </v:group>
            </w:pict>
          </mc:Fallback>
        </mc:AlternateContent>
      </w:r>
    </w:p>
    <w:p w14:paraId="17243274" w14:textId="77777777" w:rsidR="00A238CE" w:rsidRDefault="00A238CE">
      <w:pPr>
        <w:pStyle w:val="Textoindependiente"/>
        <w:spacing w:before="247"/>
      </w:pPr>
    </w:p>
    <w:p w14:paraId="62B04A2E" w14:textId="77777777" w:rsidR="00A238CE" w:rsidRDefault="00000000">
      <w:pPr>
        <w:pStyle w:val="Ttulo1"/>
        <w:numPr>
          <w:ilvl w:val="0"/>
          <w:numId w:val="4"/>
        </w:numPr>
        <w:tabs>
          <w:tab w:val="left" w:pos="846"/>
        </w:tabs>
        <w:spacing w:before="1"/>
        <w:ind w:left="846" w:hanging="511"/>
        <w:jc w:val="left"/>
      </w:pPr>
      <w:r>
        <w:t>Razones</w:t>
      </w:r>
      <w:r>
        <w:rPr>
          <w:spacing w:val="-8"/>
        </w:rPr>
        <w:t xml:space="preserve"> </w:t>
      </w:r>
      <w:r>
        <w:t>de</w:t>
      </w:r>
      <w:r>
        <w:rPr>
          <w:spacing w:val="-8"/>
        </w:rPr>
        <w:t xml:space="preserve"> </w:t>
      </w:r>
      <w:r>
        <w:t>la</w:t>
      </w:r>
      <w:r>
        <w:rPr>
          <w:spacing w:val="-5"/>
        </w:rPr>
        <w:t xml:space="preserve"> </w:t>
      </w:r>
      <w:r>
        <w:rPr>
          <w:spacing w:val="-2"/>
        </w:rPr>
        <w:t>respuesta:</w:t>
      </w:r>
    </w:p>
    <w:p w14:paraId="201AAFD6" w14:textId="77777777" w:rsidR="00A238CE" w:rsidRDefault="00A238CE">
      <w:pPr>
        <w:pStyle w:val="Textoindependiente"/>
        <w:spacing w:before="10"/>
        <w:rPr>
          <w:b/>
        </w:rPr>
      </w:pPr>
    </w:p>
    <w:p w14:paraId="3AD87883" w14:textId="77777777" w:rsidR="00A238CE" w:rsidRDefault="00000000">
      <w:pPr>
        <w:pStyle w:val="Textoindependiente"/>
        <w:ind w:left="260"/>
      </w:pPr>
      <w:r>
        <w:t>Lo</w:t>
      </w:r>
      <w:r>
        <w:rPr>
          <w:spacing w:val="-4"/>
        </w:rPr>
        <w:t xml:space="preserve"> </w:t>
      </w:r>
      <w:r>
        <w:t>anterior</w:t>
      </w:r>
      <w:r>
        <w:rPr>
          <w:spacing w:val="-8"/>
        </w:rPr>
        <w:t xml:space="preserve"> </w:t>
      </w:r>
      <w:r>
        <w:t>se</w:t>
      </w:r>
      <w:r>
        <w:rPr>
          <w:spacing w:val="-5"/>
        </w:rPr>
        <w:t xml:space="preserve"> </w:t>
      </w:r>
      <w:r>
        <w:t>sustenta</w:t>
      </w:r>
      <w:r>
        <w:rPr>
          <w:spacing w:val="-8"/>
        </w:rPr>
        <w:t xml:space="preserve"> </w:t>
      </w:r>
      <w:r>
        <w:t>en</w:t>
      </w:r>
      <w:r>
        <w:rPr>
          <w:spacing w:val="-4"/>
        </w:rPr>
        <w:t xml:space="preserve"> </w:t>
      </w:r>
      <w:r>
        <w:t>las</w:t>
      </w:r>
      <w:r>
        <w:rPr>
          <w:spacing w:val="-5"/>
        </w:rPr>
        <w:t xml:space="preserve"> </w:t>
      </w:r>
      <w:r>
        <w:t>siguientes</w:t>
      </w:r>
      <w:r>
        <w:rPr>
          <w:spacing w:val="-4"/>
        </w:rPr>
        <w:t xml:space="preserve"> </w:t>
      </w:r>
      <w:r>
        <w:rPr>
          <w:spacing w:val="-2"/>
        </w:rPr>
        <w:t>consideraciones:</w:t>
      </w:r>
    </w:p>
    <w:p w14:paraId="1D941647" w14:textId="77777777" w:rsidR="00A238CE" w:rsidRDefault="00000000" w:rsidP="009C445D">
      <w:pPr>
        <w:pStyle w:val="Prrafodelista"/>
        <w:numPr>
          <w:ilvl w:val="1"/>
          <w:numId w:val="4"/>
        </w:numPr>
        <w:tabs>
          <w:tab w:val="left" w:pos="1214"/>
        </w:tabs>
        <w:spacing w:after="120" w:line="276" w:lineRule="auto"/>
        <w:ind w:left="0" w:firstLine="709"/>
      </w:pPr>
      <w:r>
        <w:t>Para</w:t>
      </w:r>
      <w:r>
        <w:rPr>
          <w:spacing w:val="-2"/>
        </w:rPr>
        <w:t xml:space="preserve"> </w:t>
      </w:r>
      <w:r>
        <w:t>la</w:t>
      </w:r>
      <w:r>
        <w:rPr>
          <w:spacing w:val="-1"/>
        </w:rPr>
        <w:t xml:space="preserve"> </w:t>
      </w:r>
      <w:r>
        <w:t>Corte</w:t>
      </w:r>
      <w:r>
        <w:rPr>
          <w:spacing w:val="-1"/>
        </w:rPr>
        <w:t xml:space="preserve"> </w:t>
      </w:r>
      <w:r>
        <w:t>Constitucional el principio de</w:t>
      </w:r>
      <w:r>
        <w:rPr>
          <w:spacing w:val="-1"/>
        </w:rPr>
        <w:t xml:space="preserve"> </w:t>
      </w:r>
      <w:r>
        <w:t>publicidad</w:t>
      </w:r>
      <w:r>
        <w:rPr>
          <w:spacing w:val="-1"/>
        </w:rPr>
        <w:t xml:space="preserve"> </w:t>
      </w:r>
      <w:r>
        <w:t>es la</w:t>
      </w:r>
      <w:r>
        <w:rPr>
          <w:spacing w:val="-1"/>
        </w:rPr>
        <w:t xml:space="preserve"> </w:t>
      </w:r>
      <w:r>
        <w:t>garantía de las personas de</w:t>
      </w:r>
      <w:r>
        <w:rPr>
          <w:spacing w:val="-1"/>
        </w:rPr>
        <w:t xml:space="preserve"> </w:t>
      </w:r>
      <w:r>
        <w:t xml:space="preserve">conocer las actuaciones judiciales y administrativas y con base en ese conocimiento tener la posibilidad de exigir que se surtan conforme a la </w:t>
      </w:r>
      <w:r>
        <w:rPr>
          <w:spacing w:val="-4"/>
        </w:rPr>
        <w:t>ley:</w:t>
      </w:r>
    </w:p>
    <w:p w14:paraId="55276FB8" w14:textId="77777777" w:rsidR="00A238CE" w:rsidRDefault="00000000" w:rsidP="009C445D">
      <w:pPr>
        <w:pStyle w:val="Textoindependiente"/>
        <w:spacing w:after="120" w:line="276" w:lineRule="auto"/>
        <w:ind w:firstLine="709"/>
        <w:jc w:val="both"/>
      </w:pPr>
      <w:r>
        <w:t>El principio de publicidad se encuentra consagrado en el artículo 209 de la</w:t>
      </w:r>
      <w:r>
        <w:rPr>
          <w:spacing w:val="-6"/>
        </w:rPr>
        <w:t xml:space="preserve"> </w:t>
      </w:r>
      <w:r>
        <w:t>Constitución</w:t>
      </w:r>
      <w:r>
        <w:rPr>
          <w:spacing w:val="-13"/>
        </w:rPr>
        <w:t xml:space="preserve"> </w:t>
      </w:r>
      <w:r>
        <w:t>Política,</w:t>
      </w:r>
      <w:r>
        <w:rPr>
          <w:spacing w:val="-6"/>
        </w:rPr>
        <w:t xml:space="preserve"> </w:t>
      </w:r>
      <w:r>
        <w:t>que</w:t>
      </w:r>
      <w:r>
        <w:rPr>
          <w:spacing w:val="-6"/>
        </w:rPr>
        <w:t xml:space="preserve"> </w:t>
      </w:r>
      <w:r>
        <w:t>señala</w:t>
      </w:r>
      <w:r>
        <w:rPr>
          <w:spacing w:val="-6"/>
        </w:rPr>
        <w:t xml:space="preserve"> </w:t>
      </w:r>
      <w:r>
        <w:t>que</w:t>
      </w:r>
      <w:r>
        <w:rPr>
          <w:spacing w:val="-11"/>
        </w:rPr>
        <w:t xml:space="preserve"> </w:t>
      </w:r>
      <w:r>
        <w:t>la</w:t>
      </w:r>
      <w:r>
        <w:rPr>
          <w:spacing w:val="-11"/>
        </w:rPr>
        <w:t xml:space="preserve"> </w:t>
      </w:r>
      <w:r>
        <w:t>función</w:t>
      </w:r>
      <w:r>
        <w:rPr>
          <w:spacing w:val="-5"/>
        </w:rPr>
        <w:t xml:space="preserve"> </w:t>
      </w:r>
      <w:r>
        <w:t>administrativa</w:t>
      </w:r>
      <w:r>
        <w:rPr>
          <w:spacing w:val="-7"/>
        </w:rPr>
        <w:t xml:space="preserve"> </w:t>
      </w:r>
      <w:r>
        <w:t>está</w:t>
      </w:r>
      <w:r>
        <w:rPr>
          <w:spacing w:val="-7"/>
        </w:rPr>
        <w:t xml:space="preserve"> </w:t>
      </w:r>
      <w:r>
        <w:t>al</w:t>
      </w:r>
      <w:r>
        <w:rPr>
          <w:spacing w:val="-5"/>
        </w:rPr>
        <w:t xml:space="preserve"> </w:t>
      </w:r>
      <w:r>
        <w:t>servicio de los intereses generales y se desarrolla con fundamento entre otros, en el “principio de publicidad”, el cual se evidencia en dos dimensiones.</w:t>
      </w:r>
    </w:p>
    <w:p w14:paraId="64F5BC16" w14:textId="77777777" w:rsidR="00A238CE" w:rsidRDefault="00000000" w:rsidP="009C445D">
      <w:pPr>
        <w:pStyle w:val="Textoindependiente"/>
        <w:spacing w:after="120" w:line="276" w:lineRule="auto"/>
        <w:ind w:firstLine="709"/>
        <w:jc w:val="both"/>
      </w:pPr>
      <w:r>
        <w:rPr>
          <w:spacing w:val="-2"/>
        </w:rPr>
        <w:t>La</w:t>
      </w:r>
      <w:r>
        <w:rPr>
          <w:spacing w:val="-15"/>
        </w:rPr>
        <w:t xml:space="preserve"> </w:t>
      </w:r>
      <w:r>
        <w:rPr>
          <w:spacing w:val="-2"/>
        </w:rPr>
        <w:t>primera</w:t>
      </w:r>
      <w:r>
        <w:rPr>
          <w:spacing w:val="-15"/>
        </w:rPr>
        <w:t xml:space="preserve"> </w:t>
      </w:r>
      <w:r>
        <w:rPr>
          <w:spacing w:val="-2"/>
        </w:rPr>
        <w:t>de</w:t>
      </w:r>
      <w:r>
        <w:rPr>
          <w:spacing w:val="-14"/>
        </w:rPr>
        <w:t xml:space="preserve"> </w:t>
      </w:r>
      <w:r>
        <w:rPr>
          <w:spacing w:val="-2"/>
        </w:rPr>
        <w:t>ellas,</w:t>
      </w:r>
      <w:r>
        <w:rPr>
          <w:spacing w:val="-13"/>
        </w:rPr>
        <w:t xml:space="preserve"> </w:t>
      </w:r>
      <w:r>
        <w:rPr>
          <w:spacing w:val="-2"/>
        </w:rPr>
        <w:t>como</w:t>
      </w:r>
      <w:r>
        <w:rPr>
          <w:spacing w:val="-12"/>
        </w:rPr>
        <w:t xml:space="preserve"> </w:t>
      </w:r>
      <w:r>
        <w:rPr>
          <w:spacing w:val="-2"/>
        </w:rPr>
        <w:t>el</w:t>
      </w:r>
      <w:r>
        <w:rPr>
          <w:spacing w:val="-13"/>
        </w:rPr>
        <w:t xml:space="preserve"> </w:t>
      </w:r>
      <w:r>
        <w:rPr>
          <w:spacing w:val="-2"/>
        </w:rPr>
        <w:t>derecho</w:t>
      </w:r>
      <w:r>
        <w:rPr>
          <w:spacing w:val="-12"/>
        </w:rPr>
        <w:t xml:space="preserve"> </w:t>
      </w:r>
      <w:r>
        <w:rPr>
          <w:spacing w:val="-2"/>
        </w:rPr>
        <w:t>que</w:t>
      </w:r>
      <w:r>
        <w:rPr>
          <w:spacing w:val="-14"/>
        </w:rPr>
        <w:t xml:space="preserve"> </w:t>
      </w:r>
      <w:r>
        <w:rPr>
          <w:spacing w:val="-2"/>
        </w:rPr>
        <w:t>tienen</w:t>
      </w:r>
      <w:r>
        <w:rPr>
          <w:spacing w:val="-13"/>
        </w:rPr>
        <w:t xml:space="preserve"> </w:t>
      </w:r>
      <w:r>
        <w:rPr>
          <w:spacing w:val="-2"/>
        </w:rPr>
        <w:t>las</w:t>
      </w:r>
      <w:r>
        <w:rPr>
          <w:spacing w:val="-13"/>
        </w:rPr>
        <w:t xml:space="preserve"> </w:t>
      </w:r>
      <w:r>
        <w:rPr>
          <w:spacing w:val="-2"/>
        </w:rPr>
        <w:t>personas</w:t>
      </w:r>
      <w:r>
        <w:rPr>
          <w:spacing w:val="-13"/>
        </w:rPr>
        <w:t xml:space="preserve"> </w:t>
      </w:r>
      <w:r>
        <w:rPr>
          <w:spacing w:val="-2"/>
        </w:rPr>
        <w:t xml:space="preserve">directamente </w:t>
      </w:r>
      <w:r>
        <w:t>involucradas,</w:t>
      </w:r>
      <w:r>
        <w:rPr>
          <w:spacing w:val="-2"/>
        </w:rPr>
        <w:t xml:space="preserve"> </w:t>
      </w:r>
      <w:r>
        <w:t>al</w:t>
      </w:r>
      <w:r>
        <w:rPr>
          <w:spacing w:val="-2"/>
        </w:rPr>
        <w:t xml:space="preserve"> </w:t>
      </w:r>
      <w:r>
        <w:t>conocimiento</w:t>
      </w:r>
      <w:r>
        <w:rPr>
          <w:spacing w:val="-6"/>
        </w:rPr>
        <w:t xml:space="preserve"> </w:t>
      </w:r>
      <w:r>
        <w:t>de</w:t>
      </w:r>
      <w:r>
        <w:rPr>
          <w:spacing w:val="-4"/>
        </w:rPr>
        <w:t xml:space="preserve"> </w:t>
      </w:r>
      <w:r>
        <w:t>las</w:t>
      </w:r>
      <w:r>
        <w:rPr>
          <w:spacing w:val="-6"/>
        </w:rPr>
        <w:t xml:space="preserve"> </w:t>
      </w:r>
      <w:r>
        <w:t>actuaciones</w:t>
      </w:r>
      <w:r>
        <w:rPr>
          <w:spacing w:val="-2"/>
        </w:rPr>
        <w:t xml:space="preserve"> </w:t>
      </w:r>
      <w:r>
        <w:t>judiciales</w:t>
      </w:r>
      <w:r>
        <w:rPr>
          <w:spacing w:val="-2"/>
        </w:rPr>
        <w:t xml:space="preserve"> </w:t>
      </w:r>
      <w:r>
        <w:t>y</w:t>
      </w:r>
      <w:r>
        <w:rPr>
          <w:spacing w:val="-7"/>
        </w:rPr>
        <w:t xml:space="preserve"> </w:t>
      </w:r>
      <w:r>
        <w:t>administrativas,</w:t>
      </w:r>
      <w:r>
        <w:rPr>
          <w:spacing w:val="-2"/>
        </w:rPr>
        <w:t xml:space="preserve"> </w:t>
      </w:r>
      <w:r>
        <w:t>la cual se concreta a través de los mecanismos de comunicación y la segunda, como el reconocimiento del derecho que tiene la comunidad de conocer las actuaciones de las autoridades y, a través de ese conocimiento, a exigir que ellas se surtan conforme a la ley</w:t>
      </w:r>
      <w:hyperlink w:anchor="_bookmark0" w:history="1">
        <w:r>
          <w:rPr>
            <w:vertAlign w:val="superscript"/>
          </w:rPr>
          <w:t>1</w:t>
        </w:r>
      </w:hyperlink>
      <w:r>
        <w:t>.</w:t>
      </w:r>
    </w:p>
    <w:p w14:paraId="423D7474" w14:textId="77777777" w:rsidR="00A238CE" w:rsidRDefault="00000000" w:rsidP="009C445D">
      <w:pPr>
        <w:pStyle w:val="Textoindependiente"/>
        <w:spacing w:after="120" w:line="276" w:lineRule="auto"/>
        <w:ind w:firstLine="709"/>
        <w:jc w:val="both"/>
      </w:pPr>
      <w:r>
        <w:t>El principio de publicidad impone a las autoridades administrativas el deber</w:t>
      </w:r>
      <w:r>
        <w:rPr>
          <w:spacing w:val="-6"/>
        </w:rPr>
        <w:t xml:space="preserve"> </w:t>
      </w:r>
      <w:r>
        <w:t>de</w:t>
      </w:r>
      <w:r>
        <w:rPr>
          <w:spacing w:val="-8"/>
        </w:rPr>
        <w:t xml:space="preserve"> </w:t>
      </w:r>
      <w:r>
        <w:t>dar</w:t>
      </w:r>
      <w:r>
        <w:rPr>
          <w:spacing w:val="-6"/>
        </w:rPr>
        <w:t xml:space="preserve"> </w:t>
      </w:r>
      <w:r>
        <w:t>a</w:t>
      </w:r>
      <w:r>
        <w:rPr>
          <w:spacing w:val="-9"/>
        </w:rPr>
        <w:t xml:space="preserve"> </w:t>
      </w:r>
      <w:r>
        <w:t>conocer</w:t>
      </w:r>
      <w:r>
        <w:rPr>
          <w:spacing w:val="-6"/>
        </w:rPr>
        <w:t xml:space="preserve"> </w:t>
      </w:r>
      <w:r>
        <w:t>sus</w:t>
      </w:r>
      <w:r>
        <w:rPr>
          <w:spacing w:val="-12"/>
        </w:rPr>
        <w:t xml:space="preserve"> </w:t>
      </w:r>
      <w:r>
        <w:t>actos,</w:t>
      </w:r>
      <w:r>
        <w:rPr>
          <w:spacing w:val="-7"/>
        </w:rPr>
        <w:t xml:space="preserve"> </w:t>
      </w:r>
      <w:r>
        <w:t>contratos</w:t>
      </w:r>
      <w:r>
        <w:rPr>
          <w:spacing w:val="-7"/>
        </w:rPr>
        <w:t xml:space="preserve"> </w:t>
      </w:r>
      <w:r>
        <w:t>y</w:t>
      </w:r>
      <w:r>
        <w:rPr>
          <w:spacing w:val="-18"/>
        </w:rPr>
        <w:t xml:space="preserve"> </w:t>
      </w:r>
      <w:r>
        <w:t>decisiones,</w:t>
      </w:r>
      <w:r>
        <w:rPr>
          <w:spacing w:val="-7"/>
        </w:rPr>
        <w:t xml:space="preserve"> </w:t>
      </w:r>
      <w:r>
        <w:t>para</w:t>
      </w:r>
      <w:r>
        <w:rPr>
          <w:spacing w:val="-9"/>
        </w:rPr>
        <w:t xml:space="preserve"> </w:t>
      </w:r>
      <w:r>
        <w:t>que</w:t>
      </w:r>
      <w:r>
        <w:rPr>
          <w:spacing w:val="-8"/>
        </w:rPr>
        <w:t xml:space="preserve"> </w:t>
      </w:r>
      <w:r>
        <w:t>se</w:t>
      </w:r>
      <w:r>
        <w:rPr>
          <w:spacing w:val="-8"/>
        </w:rPr>
        <w:t xml:space="preserve"> </w:t>
      </w:r>
      <w:r>
        <w:t>divulguen y eventualmente se controlen las actuaciones.</w:t>
      </w:r>
    </w:p>
    <w:p w14:paraId="4AA96586" w14:textId="77777777" w:rsidR="00A238CE" w:rsidRDefault="00A238CE">
      <w:pPr>
        <w:pStyle w:val="Textoindependiente"/>
        <w:rPr>
          <w:sz w:val="20"/>
        </w:rPr>
      </w:pPr>
    </w:p>
    <w:p w14:paraId="5FA8A849" w14:textId="77777777" w:rsidR="00A238CE" w:rsidRPr="00540BB7" w:rsidRDefault="00000000">
      <w:pPr>
        <w:pStyle w:val="Textoindependiente"/>
        <w:spacing w:before="199"/>
        <w:rPr>
          <w:sz w:val="16"/>
          <w:szCs w:val="16"/>
        </w:rPr>
      </w:pPr>
      <w:r>
        <w:rPr>
          <w:noProof/>
          <w:sz w:val="20"/>
        </w:rPr>
        <mc:AlternateContent>
          <mc:Choice Requires="wps">
            <w:drawing>
              <wp:anchor distT="0" distB="0" distL="0" distR="0" simplePos="0" relativeHeight="487590400" behindDoc="1" locked="0" layoutInCell="1" allowOverlap="1" wp14:anchorId="546CEE00" wp14:editId="71F347BF">
                <wp:simplePos x="0" y="0"/>
                <wp:positionH relativeFrom="page">
                  <wp:posOffset>1079817</wp:posOffset>
                </wp:positionH>
                <wp:positionV relativeFrom="paragraph">
                  <wp:posOffset>296353</wp:posOffset>
                </wp:positionV>
                <wp:extent cx="1830070" cy="9525"/>
                <wp:effectExtent l="0" t="0" r="0" b="0"/>
                <wp:wrapTopAndBottom/>
                <wp:docPr id="13" name="Graphic 1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30070" cy="9525"/>
                        </a:xfrm>
                        <a:custGeom>
                          <a:avLst/>
                          <a:gdLst/>
                          <a:ahLst/>
                          <a:cxnLst/>
                          <a:rect l="l" t="t" r="r" b="b"/>
                          <a:pathLst>
                            <a:path w="1830070" h="9525">
                              <a:moveTo>
                                <a:pt x="1829816" y="0"/>
                              </a:moveTo>
                              <a:lnTo>
                                <a:pt x="0" y="0"/>
                              </a:lnTo>
                              <a:lnTo>
                                <a:pt x="0" y="9524"/>
                              </a:lnTo>
                              <a:lnTo>
                                <a:pt x="1829816" y="9524"/>
                              </a:lnTo>
                              <a:lnTo>
                                <a:pt x="1829816"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51DD6046" id="Graphic 13" o:spid="_x0000_s1026" style="position:absolute;margin-left:85pt;margin-top:23.35pt;width:144.1pt;height:.75pt;z-index:-15726080;visibility:visible;mso-wrap-style:square;mso-wrap-distance-left:0;mso-wrap-distance-top:0;mso-wrap-distance-right:0;mso-wrap-distance-bottom:0;mso-position-horizontal:absolute;mso-position-horizontal-relative:page;mso-position-vertical:absolute;mso-position-vertical-relative:text;v-text-anchor:top" coordsize="1830070,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" path="m1829816,l,,,9524r1829816,l1829816,xe" fillcolor="black" stroked="f">
                <v:path arrowok="t"/>
                <w10:wrap type="topAndBottom" anchorx="page"/>
              </v:shape>
            </w:pict>
          </mc:Fallback>
        </mc:AlternateContent>
      </w:r>
    </w:p>
    <w:p w14:paraId="644CD3DB" w14:textId="77777777" w:rsidR="00A238CE" w:rsidRPr="00540BB7" w:rsidRDefault="00000000">
      <w:pPr>
        <w:spacing w:before="99"/>
        <w:ind w:left="971"/>
        <w:rPr>
          <w:sz w:val="16"/>
          <w:szCs w:val="16"/>
        </w:rPr>
      </w:pPr>
      <w:bookmarkStart w:id="0" w:name="_bookmark0"/>
      <w:bookmarkEnd w:id="0"/>
      <w:r w:rsidRPr="00540BB7">
        <w:rPr>
          <w:position w:val="5"/>
          <w:sz w:val="16"/>
          <w:szCs w:val="16"/>
        </w:rPr>
        <w:t>1</w:t>
      </w:r>
      <w:r w:rsidRPr="00540BB7">
        <w:rPr>
          <w:spacing w:val="17"/>
          <w:position w:val="5"/>
          <w:sz w:val="16"/>
          <w:szCs w:val="16"/>
        </w:rPr>
        <w:t xml:space="preserve"> </w:t>
      </w:r>
      <w:r w:rsidRPr="00540BB7">
        <w:rPr>
          <w:sz w:val="16"/>
          <w:szCs w:val="16"/>
        </w:rPr>
        <w:t>Corte</w:t>
      </w:r>
      <w:r w:rsidRPr="00540BB7">
        <w:rPr>
          <w:spacing w:val="-4"/>
          <w:sz w:val="16"/>
          <w:szCs w:val="16"/>
        </w:rPr>
        <w:t xml:space="preserve"> </w:t>
      </w:r>
      <w:r w:rsidRPr="00540BB7">
        <w:rPr>
          <w:sz w:val="16"/>
          <w:szCs w:val="16"/>
        </w:rPr>
        <w:t>Constitucional.</w:t>
      </w:r>
      <w:r w:rsidRPr="00540BB7">
        <w:rPr>
          <w:spacing w:val="-4"/>
          <w:sz w:val="16"/>
          <w:szCs w:val="16"/>
        </w:rPr>
        <w:t xml:space="preserve"> </w:t>
      </w:r>
      <w:r w:rsidRPr="00540BB7">
        <w:rPr>
          <w:sz w:val="16"/>
          <w:szCs w:val="16"/>
        </w:rPr>
        <w:t>Sentencia</w:t>
      </w:r>
      <w:r w:rsidRPr="00540BB7">
        <w:rPr>
          <w:spacing w:val="-5"/>
          <w:sz w:val="16"/>
          <w:szCs w:val="16"/>
        </w:rPr>
        <w:t xml:space="preserve"> </w:t>
      </w:r>
      <w:r w:rsidRPr="00540BB7">
        <w:rPr>
          <w:sz w:val="16"/>
          <w:szCs w:val="16"/>
        </w:rPr>
        <w:t>C-</w:t>
      </w:r>
      <w:r w:rsidRPr="00540BB7">
        <w:rPr>
          <w:spacing w:val="-2"/>
          <w:sz w:val="16"/>
          <w:szCs w:val="16"/>
        </w:rPr>
        <w:t xml:space="preserve"> </w:t>
      </w:r>
      <w:r w:rsidRPr="00540BB7">
        <w:rPr>
          <w:sz w:val="16"/>
          <w:szCs w:val="16"/>
        </w:rPr>
        <w:t>341</w:t>
      </w:r>
      <w:r w:rsidRPr="00540BB7">
        <w:rPr>
          <w:spacing w:val="-7"/>
          <w:sz w:val="16"/>
          <w:szCs w:val="16"/>
        </w:rPr>
        <w:t xml:space="preserve"> </w:t>
      </w:r>
      <w:r w:rsidRPr="00540BB7">
        <w:rPr>
          <w:sz w:val="16"/>
          <w:szCs w:val="16"/>
        </w:rPr>
        <w:t>del</w:t>
      </w:r>
      <w:r w:rsidRPr="00540BB7">
        <w:rPr>
          <w:spacing w:val="-4"/>
          <w:sz w:val="16"/>
          <w:szCs w:val="16"/>
        </w:rPr>
        <w:t xml:space="preserve"> </w:t>
      </w:r>
      <w:r w:rsidRPr="00540BB7">
        <w:rPr>
          <w:sz w:val="16"/>
          <w:szCs w:val="16"/>
        </w:rPr>
        <w:t>4</w:t>
      </w:r>
      <w:r w:rsidRPr="00540BB7">
        <w:rPr>
          <w:spacing w:val="-2"/>
          <w:sz w:val="16"/>
          <w:szCs w:val="16"/>
        </w:rPr>
        <w:t xml:space="preserve"> </w:t>
      </w:r>
      <w:r w:rsidRPr="00540BB7">
        <w:rPr>
          <w:sz w:val="16"/>
          <w:szCs w:val="16"/>
        </w:rPr>
        <w:t>de</w:t>
      </w:r>
      <w:r w:rsidRPr="00540BB7">
        <w:rPr>
          <w:spacing w:val="-5"/>
          <w:sz w:val="16"/>
          <w:szCs w:val="16"/>
        </w:rPr>
        <w:t xml:space="preserve"> </w:t>
      </w:r>
      <w:r w:rsidRPr="00540BB7">
        <w:rPr>
          <w:sz w:val="16"/>
          <w:szCs w:val="16"/>
        </w:rPr>
        <w:t>junio</w:t>
      </w:r>
      <w:r w:rsidRPr="00540BB7">
        <w:rPr>
          <w:spacing w:val="-7"/>
          <w:sz w:val="16"/>
          <w:szCs w:val="16"/>
        </w:rPr>
        <w:t xml:space="preserve"> </w:t>
      </w:r>
      <w:r w:rsidRPr="00540BB7">
        <w:rPr>
          <w:sz w:val="16"/>
          <w:szCs w:val="16"/>
        </w:rPr>
        <w:t>de</w:t>
      </w:r>
      <w:r w:rsidRPr="00540BB7">
        <w:rPr>
          <w:spacing w:val="-5"/>
          <w:sz w:val="16"/>
          <w:szCs w:val="16"/>
        </w:rPr>
        <w:t xml:space="preserve"> </w:t>
      </w:r>
      <w:r w:rsidRPr="00540BB7">
        <w:rPr>
          <w:sz w:val="16"/>
          <w:szCs w:val="16"/>
        </w:rPr>
        <w:t>2014.</w:t>
      </w:r>
      <w:r w:rsidRPr="00540BB7">
        <w:rPr>
          <w:spacing w:val="2"/>
          <w:sz w:val="16"/>
          <w:szCs w:val="16"/>
        </w:rPr>
        <w:t xml:space="preserve"> </w:t>
      </w:r>
      <w:r w:rsidRPr="00540BB7">
        <w:rPr>
          <w:sz w:val="16"/>
          <w:szCs w:val="16"/>
        </w:rPr>
        <w:t>M.</w:t>
      </w:r>
      <w:r w:rsidRPr="00540BB7">
        <w:rPr>
          <w:spacing w:val="-3"/>
          <w:sz w:val="16"/>
          <w:szCs w:val="16"/>
        </w:rPr>
        <w:t xml:space="preserve"> </w:t>
      </w:r>
      <w:r w:rsidRPr="00540BB7">
        <w:rPr>
          <w:sz w:val="16"/>
          <w:szCs w:val="16"/>
        </w:rPr>
        <w:t>P.</w:t>
      </w:r>
      <w:r w:rsidRPr="00540BB7">
        <w:rPr>
          <w:spacing w:val="-4"/>
          <w:sz w:val="16"/>
          <w:szCs w:val="16"/>
        </w:rPr>
        <w:t xml:space="preserve"> </w:t>
      </w:r>
      <w:r w:rsidRPr="00540BB7">
        <w:rPr>
          <w:sz w:val="16"/>
          <w:szCs w:val="16"/>
        </w:rPr>
        <w:t>Mauricio</w:t>
      </w:r>
      <w:r w:rsidRPr="00540BB7">
        <w:rPr>
          <w:spacing w:val="-6"/>
          <w:sz w:val="16"/>
          <w:szCs w:val="16"/>
        </w:rPr>
        <w:t xml:space="preserve"> </w:t>
      </w:r>
      <w:r w:rsidRPr="00540BB7">
        <w:rPr>
          <w:sz w:val="16"/>
          <w:szCs w:val="16"/>
        </w:rPr>
        <w:t>González</w:t>
      </w:r>
      <w:r w:rsidRPr="00540BB7">
        <w:rPr>
          <w:spacing w:val="-5"/>
          <w:sz w:val="16"/>
          <w:szCs w:val="16"/>
        </w:rPr>
        <w:t xml:space="preserve"> </w:t>
      </w:r>
      <w:r w:rsidRPr="00540BB7">
        <w:rPr>
          <w:spacing w:val="-2"/>
          <w:sz w:val="16"/>
          <w:szCs w:val="16"/>
        </w:rPr>
        <w:t>Cuervo.</w:t>
      </w:r>
    </w:p>
    <w:p w14:paraId="72686281" w14:textId="77777777" w:rsidR="00A238CE" w:rsidRDefault="00A238CE">
      <w:pPr>
        <w:rPr>
          <w:sz w:val="16"/>
        </w:rPr>
        <w:sectPr w:rsidR="00A238CE">
          <w:pgSz w:w="12240" w:h="15840"/>
          <w:pgMar w:top="1880" w:right="1440" w:bottom="1860" w:left="1440" w:header="483" w:footer="1661" w:gutter="0"/>
          <w:cols w:space="720"/>
        </w:sectPr>
      </w:pPr>
    </w:p>
    <w:p w14:paraId="2997E8EC" w14:textId="77777777" w:rsidR="00A238CE" w:rsidRDefault="00000000" w:rsidP="009C445D">
      <w:pPr>
        <w:pStyle w:val="Textoindependiente"/>
        <w:spacing w:after="120" w:line="276" w:lineRule="auto"/>
        <w:ind w:firstLine="709"/>
        <w:jc w:val="both"/>
      </w:pPr>
      <w:r>
        <w:t>El</w:t>
      </w:r>
      <w:r>
        <w:rPr>
          <w:spacing w:val="-11"/>
        </w:rPr>
        <w:t xml:space="preserve"> </w:t>
      </w:r>
      <w:r>
        <w:t>literal</w:t>
      </w:r>
      <w:r>
        <w:rPr>
          <w:spacing w:val="-11"/>
        </w:rPr>
        <w:t xml:space="preserve"> </w:t>
      </w:r>
      <w:r>
        <w:t>c)</w:t>
      </w:r>
      <w:r>
        <w:rPr>
          <w:spacing w:val="-11"/>
        </w:rPr>
        <w:t xml:space="preserve"> </w:t>
      </w:r>
      <w:r>
        <w:t>del</w:t>
      </w:r>
      <w:r>
        <w:rPr>
          <w:spacing w:val="-6"/>
        </w:rPr>
        <w:t xml:space="preserve"> </w:t>
      </w:r>
      <w:r>
        <w:t>artículo</w:t>
      </w:r>
      <w:r>
        <w:rPr>
          <w:spacing w:val="-10"/>
        </w:rPr>
        <w:t xml:space="preserve"> </w:t>
      </w:r>
      <w:r>
        <w:t>3</w:t>
      </w:r>
      <w:r>
        <w:rPr>
          <w:spacing w:val="-11"/>
        </w:rPr>
        <w:t xml:space="preserve"> </w:t>
      </w:r>
      <w:r>
        <w:t>de</w:t>
      </w:r>
      <w:r>
        <w:rPr>
          <w:spacing w:val="-12"/>
        </w:rPr>
        <w:t xml:space="preserve"> </w:t>
      </w:r>
      <w:r>
        <w:t>la</w:t>
      </w:r>
      <w:r>
        <w:rPr>
          <w:spacing w:val="-13"/>
        </w:rPr>
        <w:t xml:space="preserve"> </w:t>
      </w:r>
      <w:r>
        <w:t>Ley</w:t>
      </w:r>
      <w:r>
        <w:rPr>
          <w:spacing w:val="-11"/>
        </w:rPr>
        <w:t xml:space="preserve"> </w:t>
      </w:r>
      <w:r>
        <w:t>1150</w:t>
      </w:r>
      <w:r>
        <w:rPr>
          <w:spacing w:val="-11"/>
        </w:rPr>
        <w:t xml:space="preserve"> </w:t>
      </w:r>
      <w:r>
        <w:t>de</w:t>
      </w:r>
      <w:r>
        <w:rPr>
          <w:spacing w:val="-12"/>
        </w:rPr>
        <w:t xml:space="preserve"> </w:t>
      </w:r>
      <w:r>
        <w:t>2007</w:t>
      </w:r>
      <w:r>
        <w:rPr>
          <w:spacing w:val="-11"/>
        </w:rPr>
        <w:t xml:space="preserve"> </w:t>
      </w:r>
      <w:r>
        <w:t>establece</w:t>
      </w:r>
      <w:r>
        <w:rPr>
          <w:spacing w:val="-12"/>
        </w:rPr>
        <w:t xml:space="preserve"> </w:t>
      </w:r>
      <w:r>
        <w:t>que</w:t>
      </w:r>
      <w:r>
        <w:rPr>
          <w:spacing w:val="-12"/>
        </w:rPr>
        <w:t xml:space="preserve"> </w:t>
      </w:r>
      <w:r>
        <w:t>el</w:t>
      </w:r>
      <w:r>
        <w:rPr>
          <w:spacing w:val="-11"/>
        </w:rPr>
        <w:t xml:space="preserve"> </w:t>
      </w:r>
      <w:r>
        <w:t>Sistema Electrónico para la Contratación Pública –SECOP– “contará con la información oficial</w:t>
      </w:r>
      <w:r>
        <w:rPr>
          <w:spacing w:val="-7"/>
        </w:rPr>
        <w:t xml:space="preserve"> </w:t>
      </w:r>
      <w:r>
        <w:t>de</w:t>
      </w:r>
      <w:r>
        <w:rPr>
          <w:spacing w:val="-8"/>
        </w:rPr>
        <w:t xml:space="preserve"> </w:t>
      </w:r>
      <w:r>
        <w:t>la</w:t>
      </w:r>
      <w:r>
        <w:rPr>
          <w:spacing w:val="-9"/>
        </w:rPr>
        <w:t xml:space="preserve"> </w:t>
      </w:r>
      <w:r>
        <w:t>contratación</w:t>
      </w:r>
      <w:r>
        <w:rPr>
          <w:spacing w:val="-7"/>
        </w:rPr>
        <w:t xml:space="preserve"> </w:t>
      </w:r>
      <w:r>
        <w:t>realizada</w:t>
      </w:r>
      <w:r>
        <w:rPr>
          <w:spacing w:val="-9"/>
        </w:rPr>
        <w:t xml:space="preserve"> </w:t>
      </w:r>
      <w:r>
        <w:t>con</w:t>
      </w:r>
      <w:r>
        <w:rPr>
          <w:spacing w:val="-7"/>
        </w:rPr>
        <w:t xml:space="preserve"> </w:t>
      </w:r>
      <w:r>
        <w:t>dineros</w:t>
      </w:r>
      <w:r>
        <w:rPr>
          <w:spacing w:val="-12"/>
        </w:rPr>
        <w:t xml:space="preserve"> </w:t>
      </w:r>
      <w:r>
        <w:t>públicos,</w:t>
      </w:r>
      <w:r>
        <w:rPr>
          <w:spacing w:val="-7"/>
        </w:rPr>
        <w:t xml:space="preserve"> </w:t>
      </w:r>
      <w:r>
        <w:t>para</w:t>
      </w:r>
      <w:r>
        <w:rPr>
          <w:spacing w:val="-9"/>
        </w:rPr>
        <w:t xml:space="preserve"> </w:t>
      </w:r>
      <w:r>
        <w:t>lo</w:t>
      </w:r>
      <w:r>
        <w:rPr>
          <w:spacing w:val="-6"/>
        </w:rPr>
        <w:t xml:space="preserve"> </w:t>
      </w:r>
      <w:r>
        <w:t>cual</w:t>
      </w:r>
      <w:r>
        <w:rPr>
          <w:spacing w:val="-7"/>
        </w:rPr>
        <w:t xml:space="preserve"> </w:t>
      </w:r>
      <w:r>
        <w:t>establecerá los</w:t>
      </w:r>
      <w:r>
        <w:rPr>
          <w:spacing w:val="-2"/>
        </w:rPr>
        <w:t xml:space="preserve"> </w:t>
      </w:r>
      <w:r>
        <w:t>patrones</w:t>
      </w:r>
      <w:r>
        <w:rPr>
          <w:spacing w:val="-2"/>
        </w:rPr>
        <w:t xml:space="preserve"> </w:t>
      </w:r>
      <w:r>
        <w:t>a</w:t>
      </w:r>
      <w:r>
        <w:rPr>
          <w:spacing w:val="-5"/>
        </w:rPr>
        <w:t xml:space="preserve"> </w:t>
      </w:r>
      <w:r>
        <w:t>que</w:t>
      </w:r>
      <w:r>
        <w:rPr>
          <w:spacing w:val="-1"/>
        </w:rPr>
        <w:t xml:space="preserve"> </w:t>
      </w:r>
      <w:r>
        <w:t>haya</w:t>
      </w:r>
      <w:r>
        <w:rPr>
          <w:spacing w:val="-5"/>
        </w:rPr>
        <w:t xml:space="preserve"> </w:t>
      </w:r>
      <w:r>
        <w:t>lugar</w:t>
      </w:r>
      <w:r>
        <w:rPr>
          <w:spacing w:val="-1"/>
        </w:rPr>
        <w:t xml:space="preserve"> </w:t>
      </w:r>
      <w:r>
        <w:t>y</w:t>
      </w:r>
      <w:r>
        <w:rPr>
          <w:spacing w:val="-3"/>
        </w:rPr>
        <w:t xml:space="preserve"> </w:t>
      </w:r>
      <w:r>
        <w:t>se</w:t>
      </w:r>
      <w:r>
        <w:rPr>
          <w:spacing w:val="-8"/>
        </w:rPr>
        <w:t xml:space="preserve"> </w:t>
      </w:r>
      <w:r>
        <w:t>encargará</w:t>
      </w:r>
      <w:r>
        <w:rPr>
          <w:spacing w:val="-5"/>
        </w:rPr>
        <w:t xml:space="preserve"> </w:t>
      </w:r>
      <w:r>
        <w:t>de</w:t>
      </w:r>
      <w:r>
        <w:rPr>
          <w:spacing w:val="-3"/>
        </w:rPr>
        <w:t xml:space="preserve"> </w:t>
      </w:r>
      <w:r>
        <w:t>su</w:t>
      </w:r>
      <w:r>
        <w:rPr>
          <w:spacing w:val="-1"/>
        </w:rPr>
        <w:t xml:space="preserve"> </w:t>
      </w:r>
      <w:r>
        <w:t>difusión</w:t>
      </w:r>
      <w:r>
        <w:rPr>
          <w:spacing w:val="-2"/>
        </w:rPr>
        <w:t xml:space="preserve"> </w:t>
      </w:r>
      <w:r>
        <w:t>a</w:t>
      </w:r>
      <w:r>
        <w:rPr>
          <w:spacing w:val="-10"/>
        </w:rPr>
        <w:t xml:space="preserve"> </w:t>
      </w:r>
      <w:r>
        <w:t>través</w:t>
      </w:r>
      <w:r>
        <w:rPr>
          <w:spacing w:val="-2"/>
        </w:rPr>
        <w:t xml:space="preserve"> </w:t>
      </w:r>
      <w:r>
        <w:t>de</w:t>
      </w:r>
      <w:r>
        <w:rPr>
          <w:spacing w:val="-3"/>
        </w:rPr>
        <w:t xml:space="preserve"> </w:t>
      </w:r>
      <w:r>
        <w:t xml:space="preserve">canales </w:t>
      </w:r>
      <w:r>
        <w:rPr>
          <w:spacing w:val="-2"/>
        </w:rPr>
        <w:t>electrónicos”</w:t>
      </w:r>
      <w:hyperlink w:anchor="_bookmark1" w:history="1">
        <w:r>
          <w:rPr>
            <w:spacing w:val="-2"/>
            <w:vertAlign w:val="superscript"/>
          </w:rPr>
          <w:t>2</w:t>
        </w:r>
      </w:hyperlink>
      <w:r>
        <w:rPr>
          <w:spacing w:val="-2"/>
        </w:rPr>
        <w:t>.</w:t>
      </w:r>
    </w:p>
    <w:p w14:paraId="43CF7B87" w14:textId="77777777" w:rsidR="00A238CE" w:rsidRDefault="00000000" w:rsidP="009C445D">
      <w:pPr>
        <w:pStyle w:val="Textoindependiente"/>
        <w:spacing w:after="120" w:line="276" w:lineRule="auto"/>
        <w:ind w:firstLine="709"/>
        <w:jc w:val="both"/>
      </w:pPr>
      <w:r>
        <w:t>El</w:t>
      </w:r>
      <w:r>
        <w:rPr>
          <w:spacing w:val="-8"/>
        </w:rPr>
        <w:t xml:space="preserve"> </w:t>
      </w:r>
      <w:r>
        <w:t>SECOP</w:t>
      </w:r>
      <w:r>
        <w:rPr>
          <w:spacing w:val="-11"/>
        </w:rPr>
        <w:t xml:space="preserve"> </w:t>
      </w:r>
      <w:r>
        <w:t>II</w:t>
      </w:r>
      <w:r>
        <w:rPr>
          <w:spacing w:val="-11"/>
        </w:rPr>
        <w:t xml:space="preserve"> </w:t>
      </w:r>
      <w:r>
        <w:t>es</w:t>
      </w:r>
      <w:r>
        <w:rPr>
          <w:spacing w:val="-8"/>
        </w:rPr>
        <w:t xml:space="preserve"> </w:t>
      </w:r>
      <w:r>
        <w:t>una</w:t>
      </w:r>
      <w:r>
        <w:rPr>
          <w:spacing w:val="-10"/>
        </w:rPr>
        <w:t xml:space="preserve"> </w:t>
      </w:r>
      <w:r>
        <w:t>plataforma</w:t>
      </w:r>
      <w:r>
        <w:rPr>
          <w:spacing w:val="-10"/>
        </w:rPr>
        <w:t xml:space="preserve"> </w:t>
      </w:r>
      <w:r>
        <w:t>transaccional,</w:t>
      </w:r>
      <w:r>
        <w:rPr>
          <w:spacing w:val="-13"/>
        </w:rPr>
        <w:t xml:space="preserve"> </w:t>
      </w:r>
      <w:r>
        <w:t>y</w:t>
      </w:r>
      <w:r>
        <w:rPr>
          <w:spacing w:val="-8"/>
        </w:rPr>
        <w:t xml:space="preserve"> </w:t>
      </w:r>
      <w:r>
        <w:t>permite</w:t>
      </w:r>
      <w:r>
        <w:rPr>
          <w:spacing w:val="-9"/>
        </w:rPr>
        <w:t xml:space="preserve"> </w:t>
      </w:r>
      <w:r>
        <w:t>gestionar</w:t>
      </w:r>
      <w:r>
        <w:rPr>
          <w:spacing w:val="-7"/>
        </w:rPr>
        <w:t xml:space="preserve"> </w:t>
      </w:r>
      <w:r>
        <w:t>en</w:t>
      </w:r>
      <w:r>
        <w:rPr>
          <w:spacing w:val="-8"/>
        </w:rPr>
        <w:t xml:space="preserve"> </w:t>
      </w:r>
      <w:r>
        <w:t>línea todos los procedimientos de contratación, con cuentas y usuarios asociados a estas, para las entidades y los proveedores, y vista pública para cualquier interesado en hacer seguimiento a la contratación pública. Desde sus cuentas, las entidades crean, evalúan y adjudican procedimientos de contratación, y gestionan la fase de ejecución del contrato. Los proveedores pueden hacer comentarios a los documentos del procedimiento, presentar ofertas y seguir el procedimiento de selección en línea.</w:t>
      </w:r>
    </w:p>
    <w:p w14:paraId="09C2C310" w14:textId="51D2E751" w:rsidR="00A238CE" w:rsidRDefault="00000000" w:rsidP="009C445D">
      <w:pPr>
        <w:pStyle w:val="Textoindependiente"/>
        <w:spacing w:after="120" w:line="276" w:lineRule="auto"/>
        <w:ind w:firstLine="709"/>
        <w:jc w:val="both"/>
      </w:pPr>
      <w:r>
        <w:t>En</w:t>
      </w:r>
      <w:r>
        <w:rPr>
          <w:spacing w:val="-7"/>
        </w:rPr>
        <w:t xml:space="preserve"> </w:t>
      </w:r>
      <w:r>
        <w:t>un</w:t>
      </w:r>
      <w:r>
        <w:rPr>
          <w:spacing w:val="-11"/>
        </w:rPr>
        <w:t xml:space="preserve"> </w:t>
      </w:r>
      <w:r>
        <w:t>primer</w:t>
      </w:r>
      <w:r>
        <w:rPr>
          <w:spacing w:val="-6"/>
        </w:rPr>
        <w:t xml:space="preserve"> </w:t>
      </w:r>
      <w:r>
        <w:t>momento,</w:t>
      </w:r>
      <w:r>
        <w:rPr>
          <w:spacing w:val="-7"/>
        </w:rPr>
        <w:t xml:space="preserve"> </w:t>
      </w:r>
      <w:r>
        <w:t>esto</w:t>
      </w:r>
      <w:r>
        <w:rPr>
          <w:spacing w:val="-6"/>
        </w:rPr>
        <w:t xml:space="preserve"> </w:t>
      </w:r>
      <w:r>
        <w:t>es,</w:t>
      </w:r>
      <w:r>
        <w:rPr>
          <w:spacing w:val="-12"/>
        </w:rPr>
        <w:t xml:space="preserve"> </w:t>
      </w:r>
      <w:r>
        <w:t>antes</w:t>
      </w:r>
      <w:r>
        <w:rPr>
          <w:spacing w:val="-7"/>
        </w:rPr>
        <w:t xml:space="preserve"> </w:t>
      </w:r>
      <w:r>
        <w:t>del</w:t>
      </w:r>
      <w:r>
        <w:rPr>
          <w:spacing w:val="-7"/>
        </w:rPr>
        <w:t xml:space="preserve"> </w:t>
      </w:r>
      <w:r>
        <w:t>año</w:t>
      </w:r>
      <w:r>
        <w:rPr>
          <w:spacing w:val="-6"/>
        </w:rPr>
        <w:t xml:space="preserve"> </w:t>
      </w:r>
      <w:r>
        <w:t>2020,</w:t>
      </w:r>
      <w:r>
        <w:rPr>
          <w:spacing w:val="-7"/>
        </w:rPr>
        <w:t xml:space="preserve"> </w:t>
      </w:r>
      <w:r>
        <w:t>el</w:t>
      </w:r>
      <w:r>
        <w:rPr>
          <w:spacing w:val="-12"/>
        </w:rPr>
        <w:t xml:space="preserve"> </w:t>
      </w:r>
      <w:r>
        <w:t>SECOP</w:t>
      </w:r>
      <w:r>
        <w:rPr>
          <w:spacing w:val="-10"/>
        </w:rPr>
        <w:t xml:space="preserve"> </w:t>
      </w:r>
      <w:r>
        <w:t>II</w:t>
      </w:r>
      <w:r>
        <w:rPr>
          <w:spacing w:val="-10"/>
        </w:rPr>
        <w:t xml:space="preserve"> </w:t>
      </w:r>
      <w:r>
        <w:t>solo</w:t>
      </w:r>
      <w:r>
        <w:rPr>
          <w:spacing w:val="-11"/>
        </w:rPr>
        <w:t xml:space="preserve"> </w:t>
      </w:r>
      <w:r>
        <w:t>era obligatorio, en general, para la rama ejecutiva del nivel nacional y Bogotá, y todavía era opcional para los municipios y departamentos. Esto en razón al proyecto interno de despliegue de la plataforma, que incluye una transición mediante formaciones teóricas y prácticas y capacitaciones virtuales y presenciales,</w:t>
      </w:r>
      <w:r>
        <w:rPr>
          <w:spacing w:val="-8"/>
        </w:rPr>
        <w:t xml:space="preserve"> </w:t>
      </w:r>
      <w:r>
        <w:t>que</w:t>
      </w:r>
      <w:r>
        <w:rPr>
          <w:spacing w:val="-9"/>
        </w:rPr>
        <w:t xml:space="preserve"> </w:t>
      </w:r>
      <w:r>
        <w:t>finaliza</w:t>
      </w:r>
      <w:r>
        <w:rPr>
          <w:spacing w:val="-11"/>
        </w:rPr>
        <w:t xml:space="preserve"> </w:t>
      </w:r>
      <w:r>
        <w:t>con</w:t>
      </w:r>
      <w:r>
        <w:rPr>
          <w:spacing w:val="-8"/>
        </w:rPr>
        <w:t xml:space="preserve"> </w:t>
      </w:r>
      <w:r>
        <w:t>la</w:t>
      </w:r>
      <w:r>
        <w:rPr>
          <w:spacing w:val="-10"/>
        </w:rPr>
        <w:t xml:space="preserve"> </w:t>
      </w:r>
      <w:proofErr w:type="spellStart"/>
      <w:r w:rsidR="0082444F">
        <w:t>deshabilitación</w:t>
      </w:r>
      <w:proofErr w:type="spellEnd"/>
      <w:r>
        <w:rPr>
          <w:spacing w:val="-8"/>
        </w:rPr>
        <w:t xml:space="preserve"> </w:t>
      </w:r>
      <w:r>
        <w:t>del</w:t>
      </w:r>
      <w:r>
        <w:rPr>
          <w:spacing w:val="-9"/>
        </w:rPr>
        <w:t xml:space="preserve"> </w:t>
      </w:r>
      <w:r>
        <w:t>SECOP</w:t>
      </w:r>
      <w:r>
        <w:rPr>
          <w:spacing w:val="-11"/>
        </w:rPr>
        <w:t xml:space="preserve"> </w:t>
      </w:r>
      <w:r>
        <w:t>I,</w:t>
      </w:r>
      <w:r>
        <w:rPr>
          <w:spacing w:val="-8"/>
        </w:rPr>
        <w:t xml:space="preserve"> </w:t>
      </w:r>
      <w:r>
        <w:t>con</w:t>
      </w:r>
      <w:r>
        <w:rPr>
          <w:spacing w:val="-9"/>
        </w:rPr>
        <w:t xml:space="preserve"> </w:t>
      </w:r>
      <w:r>
        <w:t>el</w:t>
      </w:r>
      <w:r>
        <w:rPr>
          <w:spacing w:val="-13"/>
        </w:rPr>
        <w:t xml:space="preserve"> </w:t>
      </w:r>
      <w:r>
        <w:t>propósito</w:t>
      </w:r>
      <w:r>
        <w:rPr>
          <w:spacing w:val="-8"/>
        </w:rPr>
        <w:t xml:space="preserve"> </w:t>
      </w:r>
      <w:r>
        <w:t>de que las entidades adopten la plataforma y conozcan su funcionamiento.</w:t>
      </w:r>
    </w:p>
    <w:p w14:paraId="0FC1E833" w14:textId="77777777" w:rsidR="00A238CE" w:rsidRDefault="00000000" w:rsidP="009C445D">
      <w:pPr>
        <w:pStyle w:val="Textoindependiente"/>
        <w:spacing w:after="120" w:line="276" w:lineRule="auto"/>
        <w:ind w:firstLine="709"/>
        <w:jc w:val="both"/>
      </w:pPr>
      <w:r>
        <w:t>Por otro lado, el artículo 14 de la Ley 142 de 1194 contiene definiciones para la correcta aplicación e interpretación del régimen de servicios públicos domiciliarios. Esta</w:t>
      </w:r>
      <w:r>
        <w:rPr>
          <w:spacing w:val="-6"/>
        </w:rPr>
        <w:t xml:space="preserve"> </w:t>
      </w:r>
      <w:r>
        <w:t>norma</w:t>
      </w:r>
      <w:r>
        <w:rPr>
          <w:spacing w:val="-6"/>
        </w:rPr>
        <w:t xml:space="preserve"> </w:t>
      </w:r>
      <w:r>
        <w:t>define</w:t>
      </w:r>
      <w:r>
        <w:rPr>
          <w:spacing w:val="-6"/>
        </w:rPr>
        <w:t xml:space="preserve"> </w:t>
      </w:r>
      <w:r>
        <w:t>las empresas prestadoras de</w:t>
      </w:r>
      <w:r>
        <w:rPr>
          <w:spacing w:val="-1"/>
        </w:rPr>
        <w:t xml:space="preserve"> </w:t>
      </w:r>
      <w:r>
        <w:t>servicios</w:t>
      </w:r>
      <w:r>
        <w:rPr>
          <w:spacing w:val="-4"/>
        </w:rPr>
        <w:t xml:space="preserve"> </w:t>
      </w:r>
      <w:r>
        <w:t>públicos oficial, mixta y privada en los siguientes términos:</w:t>
      </w:r>
    </w:p>
    <w:p w14:paraId="1CF5A686" w14:textId="77777777" w:rsidR="00A238CE" w:rsidRDefault="00A238CE">
      <w:pPr>
        <w:pStyle w:val="Textoindependiente"/>
        <w:rPr>
          <w:sz w:val="20"/>
        </w:rPr>
      </w:pPr>
    </w:p>
    <w:p w14:paraId="17022CC9" w14:textId="77777777" w:rsidR="00A238CE" w:rsidRDefault="00A238CE">
      <w:pPr>
        <w:pStyle w:val="Textoindependiente"/>
        <w:rPr>
          <w:sz w:val="20"/>
        </w:rPr>
      </w:pPr>
    </w:p>
    <w:p w14:paraId="497CE725" w14:textId="77777777" w:rsidR="00A238CE" w:rsidRDefault="00000000">
      <w:pPr>
        <w:pStyle w:val="Textoindependiente"/>
        <w:spacing w:before="88"/>
        <w:rPr>
          <w:sz w:val="20"/>
        </w:rPr>
      </w:pPr>
      <w:r>
        <w:rPr>
          <w:noProof/>
          <w:sz w:val="20"/>
        </w:rPr>
        <mc:AlternateContent>
          <mc:Choice Requires="wps">
            <w:drawing>
              <wp:anchor distT="0" distB="0" distL="0" distR="0" simplePos="0" relativeHeight="487590912" behindDoc="1" locked="0" layoutInCell="1" allowOverlap="1" wp14:anchorId="1D145636" wp14:editId="303C17C8">
                <wp:simplePos x="0" y="0"/>
                <wp:positionH relativeFrom="page">
                  <wp:posOffset>1079817</wp:posOffset>
                </wp:positionH>
                <wp:positionV relativeFrom="paragraph">
                  <wp:posOffset>226041</wp:posOffset>
                </wp:positionV>
                <wp:extent cx="1830070" cy="9525"/>
                <wp:effectExtent l="0" t="0" r="0" b="0"/>
                <wp:wrapTopAndBottom/>
                <wp:docPr id="14" name="Graphic 1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30070" cy="9525"/>
                        </a:xfrm>
                        <a:custGeom>
                          <a:avLst/>
                          <a:gdLst/>
                          <a:ahLst/>
                          <a:cxnLst/>
                          <a:rect l="l" t="t" r="r" b="b"/>
                          <a:pathLst>
                            <a:path w="1830070" h="9525">
                              <a:moveTo>
                                <a:pt x="1829816" y="0"/>
                              </a:moveTo>
                              <a:lnTo>
                                <a:pt x="0" y="0"/>
                              </a:lnTo>
                              <a:lnTo>
                                <a:pt x="0" y="9524"/>
                              </a:lnTo>
                              <a:lnTo>
                                <a:pt x="1829816" y="9524"/>
                              </a:lnTo>
                              <a:lnTo>
                                <a:pt x="1829816"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0962A0FE" id="Graphic 14" o:spid="_x0000_s1026" style="position:absolute;margin-left:85pt;margin-top:17.8pt;width:144.1pt;height:.75pt;z-index:-15725568;visibility:visible;mso-wrap-style:square;mso-wrap-distance-left:0;mso-wrap-distance-top:0;mso-wrap-distance-right:0;mso-wrap-distance-bottom:0;mso-position-horizontal:absolute;mso-position-horizontal-relative:page;mso-position-vertical:absolute;mso-position-vertical-relative:text;v-text-anchor:top" coordsize="1830070,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" path="m1829816,l,,,9524r1829816,l1829816,xe" fillcolor="black" stroked="f">
                <v:path arrowok="t"/>
                <w10:wrap type="topAndBottom" anchorx="page"/>
              </v:shape>
            </w:pict>
          </mc:Fallback>
        </mc:AlternateContent>
      </w:r>
    </w:p>
    <w:p w14:paraId="57BC6542" w14:textId="1D27152D" w:rsidR="00A238CE" w:rsidRPr="00540BB7" w:rsidRDefault="00000000">
      <w:pPr>
        <w:spacing w:before="99"/>
        <w:ind w:left="260" w:right="254" w:firstLine="710"/>
        <w:jc w:val="both"/>
        <w:rPr>
          <w:sz w:val="16"/>
          <w:szCs w:val="16"/>
        </w:rPr>
      </w:pPr>
      <w:bookmarkStart w:id="1" w:name="_bookmark1"/>
      <w:bookmarkEnd w:id="1"/>
      <w:r w:rsidRPr="00540BB7">
        <w:rPr>
          <w:position w:val="5"/>
          <w:sz w:val="16"/>
          <w:szCs w:val="16"/>
        </w:rPr>
        <w:t xml:space="preserve">2 </w:t>
      </w:r>
      <w:r w:rsidRPr="00540BB7">
        <w:rPr>
          <w:sz w:val="16"/>
          <w:szCs w:val="16"/>
        </w:rPr>
        <w:t xml:space="preserve">Ley 1150 de 2007: “Artículo 3. De conformidad con lo dispuesto en la Ley 527 de 1999, la sustanciación de las actuaciones, la expedición de los actos administrativos, los documentos, contratos y en general los actos derivados de la actividad </w:t>
      </w:r>
      <w:r w:rsidR="0082444F" w:rsidRPr="00540BB7">
        <w:rPr>
          <w:sz w:val="16"/>
          <w:szCs w:val="16"/>
        </w:rPr>
        <w:t>precontractual</w:t>
      </w:r>
      <w:r w:rsidR="0082444F" w:rsidRPr="00540BB7">
        <w:rPr>
          <w:spacing w:val="-15"/>
          <w:sz w:val="16"/>
          <w:szCs w:val="16"/>
        </w:rPr>
        <w:t xml:space="preserve"> </w:t>
      </w:r>
      <w:r w:rsidR="0082444F" w:rsidRPr="00540BB7">
        <w:rPr>
          <w:sz w:val="16"/>
          <w:szCs w:val="16"/>
        </w:rPr>
        <w:t>y</w:t>
      </w:r>
      <w:r w:rsidRPr="00540BB7">
        <w:rPr>
          <w:sz w:val="16"/>
          <w:szCs w:val="16"/>
        </w:rPr>
        <w:t xml:space="preserve"> contractual, podrán tener lugar por medios electrónicos. Para el trámite, notificación y publicación de tales actos, podrán utilizarse soportes, medios y aplicaciones</w:t>
      </w:r>
      <w:r w:rsidRPr="00540BB7">
        <w:rPr>
          <w:spacing w:val="-15"/>
          <w:sz w:val="16"/>
          <w:szCs w:val="16"/>
        </w:rPr>
        <w:t xml:space="preserve"> </w:t>
      </w:r>
      <w:r w:rsidRPr="00540BB7">
        <w:rPr>
          <w:sz w:val="16"/>
          <w:szCs w:val="16"/>
        </w:rPr>
        <w:t>electrónicas.</w:t>
      </w:r>
      <w:r w:rsidRPr="00540BB7">
        <w:rPr>
          <w:spacing w:val="-14"/>
          <w:sz w:val="16"/>
          <w:szCs w:val="16"/>
        </w:rPr>
        <w:t xml:space="preserve"> </w:t>
      </w:r>
      <w:r w:rsidRPr="00540BB7">
        <w:rPr>
          <w:sz w:val="16"/>
          <w:szCs w:val="16"/>
        </w:rPr>
        <w:t>Los</w:t>
      </w:r>
      <w:r w:rsidRPr="00540BB7">
        <w:rPr>
          <w:spacing w:val="-14"/>
          <w:sz w:val="16"/>
          <w:szCs w:val="16"/>
        </w:rPr>
        <w:t xml:space="preserve"> </w:t>
      </w:r>
      <w:r w:rsidRPr="00540BB7">
        <w:rPr>
          <w:sz w:val="16"/>
          <w:szCs w:val="16"/>
        </w:rPr>
        <w:t>mecanismos</w:t>
      </w:r>
      <w:r w:rsidRPr="00540BB7">
        <w:rPr>
          <w:spacing w:val="-14"/>
          <w:sz w:val="16"/>
          <w:szCs w:val="16"/>
        </w:rPr>
        <w:t xml:space="preserve"> </w:t>
      </w:r>
      <w:r w:rsidRPr="00540BB7">
        <w:rPr>
          <w:sz w:val="16"/>
          <w:szCs w:val="16"/>
        </w:rPr>
        <w:t>e</w:t>
      </w:r>
      <w:r w:rsidRPr="00540BB7">
        <w:rPr>
          <w:spacing w:val="-14"/>
          <w:sz w:val="16"/>
          <w:szCs w:val="16"/>
        </w:rPr>
        <w:t xml:space="preserve"> </w:t>
      </w:r>
      <w:r w:rsidRPr="00540BB7">
        <w:rPr>
          <w:sz w:val="16"/>
          <w:szCs w:val="16"/>
        </w:rPr>
        <w:t>instrumentos</w:t>
      </w:r>
      <w:r w:rsidRPr="00540BB7">
        <w:rPr>
          <w:spacing w:val="-14"/>
          <w:sz w:val="16"/>
          <w:szCs w:val="16"/>
        </w:rPr>
        <w:t xml:space="preserve"> </w:t>
      </w:r>
      <w:r w:rsidRPr="00540BB7">
        <w:rPr>
          <w:sz w:val="16"/>
          <w:szCs w:val="16"/>
        </w:rPr>
        <w:t>por</w:t>
      </w:r>
      <w:r w:rsidRPr="00540BB7">
        <w:rPr>
          <w:spacing w:val="-14"/>
          <w:sz w:val="16"/>
          <w:szCs w:val="16"/>
        </w:rPr>
        <w:t xml:space="preserve"> </w:t>
      </w:r>
      <w:r w:rsidRPr="00540BB7">
        <w:rPr>
          <w:sz w:val="16"/>
          <w:szCs w:val="16"/>
        </w:rPr>
        <w:t>medio</w:t>
      </w:r>
      <w:r w:rsidRPr="00540BB7">
        <w:rPr>
          <w:spacing w:val="-13"/>
          <w:sz w:val="16"/>
          <w:szCs w:val="16"/>
        </w:rPr>
        <w:t xml:space="preserve"> </w:t>
      </w:r>
      <w:r w:rsidRPr="00540BB7">
        <w:rPr>
          <w:sz w:val="16"/>
          <w:szCs w:val="16"/>
        </w:rPr>
        <w:t>de</w:t>
      </w:r>
      <w:r w:rsidRPr="00540BB7">
        <w:rPr>
          <w:spacing w:val="-12"/>
          <w:sz w:val="16"/>
          <w:szCs w:val="16"/>
        </w:rPr>
        <w:t xml:space="preserve"> </w:t>
      </w:r>
      <w:r w:rsidRPr="00540BB7">
        <w:rPr>
          <w:sz w:val="16"/>
          <w:szCs w:val="16"/>
        </w:rPr>
        <w:t>los</w:t>
      </w:r>
      <w:r w:rsidRPr="00540BB7">
        <w:rPr>
          <w:spacing w:val="-11"/>
          <w:sz w:val="16"/>
          <w:szCs w:val="16"/>
        </w:rPr>
        <w:t xml:space="preserve"> </w:t>
      </w:r>
      <w:r w:rsidRPr="00540BB7">
        <w:rPr>
          <w:sz w:val="16"/>
          <w:szCs w:val="16"/>
        </w:rPr>
        <w:t>cuales</w:t>
      </w:r>
      <w:r w:rsidRPr="00540BB7">
        <w:rPr>
          <w:spacing w:val="-11"/>
          <w:sz w:val="16"/>
          <w:szCs w:val="16"/>
        </w:rPr>
        <w:t xml:space="preserve"> </w:t>
      </w:r>
      <w:r w:rsidRPr="00540BB7">
        <w:rPr>
          <w:sz w:val="16"/>
          <w:szCs w:val="16"/>
        </w:rPr>
        <w:t>las</w:t>
      </w:r>
      <w:r w:rsidRPr="00540BB7">
        <w:rPr>
          <w:spacing w:val="-11"/>
          <w:sz w:val="16"/>
          <w:szCs w:val="16"/>
        </w:rPr>
        <w:t xml:space="preserve"> </w:t>
      </w:r>
      <w:r w:rsidRPr="00540BB7">
        <w:rPr>
          <w:sz w:val="16"/>
          <w:szCs w:val="16"/>
        </w:rPr>
        <w:t>entidades</w:t>
      </w:r>
      <w:r w:rsidRPr="00540BB7">
        <w:rPr>
          <w:spacing w:val="-11"/>
          <w:sz w:val="16"/>
          <w:szCs w:val="16"/>
        </w:rPr>
        <w:t xml:space="preserve"> </w:t>
      </w:r>
      <w:r w:rsidRPr="00540BB7">
        <w:rPr>
          <w:sz w:val="16"/>
          <w:szCs w:val="16"/>
        </w:rPr>
        <w:t>cumplirán</w:t>
      </w:r>
      <w:r w:rsidRPr="00540BB7">
        <w:rPr>
          <w:spacing w:val="-12"/>
          <w:sz w:val="16"/>
          <w:szCs w:val="16"/>
        </w:rPr>
        <w:t xml:space="preserve"> </w:t>
      </w:r>
      <w:r w:rsidRPr="00540BB7">
        <w:rPr>
          <w:sz w:val="16"/>
          <w:szCs w:val="16"/>
        </w:rPr>
        <w:t>con las obligaciones de publicidad del proceso contractual serán señalados por el Gobierno Nacional.</w:t>
      </w:r>
    </w:p>
    <w:p w14:paraId="7185879D" w14:textId="77777777" w:rsidR="00A238CE" w:rsidRPr="00540BB7" w:rsidRDefault="00A238CE">
      <w:pPr>
        <w:pStyle w:val="Textoindependiente"/>
        <w:spacing w:before="7"/>
        <w:rPr>
          <w:sz w:val="16"/>
          <w:szCs w:val="16"/>
        </w:rPr>
      </w:pPr>
    </w:p>
    <w:p w14:paraId="2AB08ECB" w14:textId="77777777" w:rsidR="00A238CE" w:rsidRPr="00540BB7" w:rsidRDefault="00000000">
      <w:pPr>
        <w:spacing w:line="235" w:lineRule="auto"/>
        <w:ind w:left="260" w:right="264" w:firstLine="710"/>
        <w:rPr>
          <w:sz w:val="16"/>
          <w:szCs w:val="16"/>
        </w:rPr>
      </w:pPr>
      <w:r w:rsidRPr="00540BB7">
        <w:rPr>
          <w:sz w:val="16"/>
          <w:szCs w:val="16"/>
        </w:rPr>
        <w:t>Lo anterior, sin perjuicio de las publicaciones previstas en el numeral 3 del artículo 30 de la Ley 80 de 1993.</w:t>
      </w:r>
    </w:p>
    <w:p w14:paraId="5262C5DB" w14:textId="77777777" w:rsidR="00A238CE" w:rsidRPr="00540BB7" w:rsidRDefault="00000000">
      <w:pPr>
        <w:spacing w:before="1"/>
        <w:ind w:left="260" w:firstLine="710"/>
        <w:rPr>
          <w:sz w:val="16"/>
          <w:szCs w:val="16"/>
        </w:rPr>
      </w:pPr>
      <w:r w:rsidRPr="00540BB7">
        <w:rPr>
          <w:sz w:val="16"/>
          <w:szCs w:val="16"/>
        </w:rPr>
        <w:t>Con</w:t>
      </w:r>
      <w:r w:rsidRPr="00540BB7">
        <w:rPr>
          <w:spacing w:val="28"/>
          <w:sz w:val="16"/>
          <w:szCs w:val="16"/>
        </w:rPr>
        <w:t xml:space="preserve"> </w:t>
      </w:r>
      <w:r w:rsidRPr="00540BB7">
        <w:rPr>
          <w:sz w:val="16"/>
          <w:szCs w:val="16"/>
        </w:rPr>
        <w:t>el</w:t>
      </w:r>
      <w:r w:rsidRPr="00540BB7">
        <w:rPr>
          <w:spacing w:val="31"/>
          <w:sz w:val="16"/>
          <w:szCs w:val="16"/>
        </w:rPr>
        <w:t xml:space="preserve"> </w:t>
      </w:r>
      <w:r w:rsidRPr="00540BB7">
        <w:rPr>
          <w:sz w:val="16"/>
          <w:szCs w:val="16"/>
        </w:rPr>
        <w:t>fin</w:t>
      </w:r>
      <w:r w:rsidRPr="00540BB7">
        <w:rPr>
          <w:spacing w:val="33"/>
          <w:sz w:val="16"/>
          <w:szCs w:val="16"/>
        </w:rPr>
        <w:t xml:space="preserve"> </w:t>
      </w:r>
      <w:r w:rsidRPr="00540BB7">
        <w:rPr>
          <w:sz w:val="16"/>
          <w:szCs w:val="16"/>
        </w:rPr>
        <w:t>de</w:t>
      </w:r>
      <w:r w:rsidRPr="00540BB7">
        <w:rPr>
          <w:spacing w:val="29"/>
          <w:sz w:val="16"/>
          <w:szCs w:val="16"/>
        </w:rPr>
        <w:t xml:space="preserve"> </w:t>
      </w:r>
      <w:r w:rsidRPr="00540BB7">
        <w:rPr>
          <w:sz w:val="16"/>
          <w:szCs w:val="16"/>
        </w:rPr>
        <w:t>materializar</w:t>
      </w:r>
      <w:r w:rsidRPr="00540BB7">
        <w:rPr>
          <w:spacing w:val="31"/>
          <w:sz w:val="16"/>
          <w:szCs w:val="16"/>
        </w:rPr>
        <w:t xml:space="preserve"> </w:t>
      </w:r>
      <w:r w:rsidRPr="00540BB7">
        <w:rPr>
          <w:sz w:val="16"/>
          <w:szCs w:val="16"/>
        </w:rPr>
        <w:t>los</w:t>
      </w:r>
      <w:r w:rsidRPr="00540BB7">
        <w:rPr>
          <w:spacing w:val="31"/>
          <w:sz w:val="16"/>
          <w:szCs w:val="16"/>
        </w:rPr>
        <w:t xml:space="preserve"> </w:t>
      </w:r>
      <w:r w:rsidRPr="00540BB7">
        <w:rPr>
          <w:sz w:val="16"/>
          <w:szCs w:val="16"/>
        </w:rPr>
        <w:t>objetivos</w:t>
      </w:r>
      <w:r w:rsidRPr="00540BB7">
        <w:rPr>
          <w:spacing w:val="31"/>
          <w:sz w:val="16"/>
          <w:szCs w:val="16"/>
        </w:rPr>
        <w:t xml:space="preserve"> </w:t>
      </w:r>
      <w:r w:rsidRPr="00540BB7">
        <w:rPr>
          <w:sz w:val="16"/>
          <w:szCs w:val="16"/>
        </w:rPr>
        <w:t>a</w:t>
      </w:r>
      <w:r w:rsidRPr="00540BB7">
        <w:rPr>
          <w:spacing w:val="29"/>
          <w:sz w:val="16"/>
          <w:szCs w:val="16"/>
        </w:rPr>
        <w:t xml:space="preserve"> </w:t>
      </w:r>
      <w:r w:rsidRPr="00540BB7">
        <w:rPr>
          <w:sz w:val="16"/>
          <w:szCs w:val="16"/>
        </w:rPr>
        <w:t>que</w:t>
      </w:r>
      <w:r w:rsidRPr="00540BB7">
        <w:rPr>
          <w:spacing w:val="29"/>
          <w:sz w:val="16"/>
          <w:szCs w:val="16"/>
        </w:rPr>
        <w:t xml:space="preserve"> </w:t>
      </w:r>
      <w:r w:rsidRPr="00540BB7">
        <w:rPr>
          <w:sz w:val="16"/>
          <w:szCs w:val="16"/>
        </w:rPr>
        <w:t>se</w:t>
      </w:r>
      <w:r w:rsidRPr="00540BB7">
        <w:rPr>
          <w:spacing w:val="29"/>
          <w:sz w:val="16"/>
          <w:szCs w:val="16"/>
        </w:rPr>
        <w:t xml:space="preserve"> </w:t>
      </w:r>
      <w:r w:rsidRPr="00540BB7">
        <w:rPr>
          <w:sz w:val="16"/>
          <w:szCs w:val="16"/>
        </w:rPr>
        <w:t>refiere</w:t>
      </w:r>
      <w:r w:rsidRPr="00540BB7">
        <w:rPr>
          <w:spacing w:val="29"/>
          <w:sz w:val="16"/>
          <w:szCs w:val="16"/>
        </w:rPr>
        <w:t xml:space="preserve"> </w:t>
      </w:r>
      <w:r w:rsidRPr="00540BB7">
        <w:rPr>
          <w:sz w:val="16"/>
          <w:szCs w:val="16"/>
        </w:rPr>
        <w:t>el</w:t>
      </w:r>
      <w:r w:rsidRPr="00540BB7">
        <w:rPr>
          <w:spacing w:val="31"/>
          <w:sz w:val="16"/>
          <w:szCs w:val="16"/>
        </w:rPr>
        <w:t xml:space="preserve"> </w:t>
      </w:r>
      <w:r w:rsidRPr="00540BB7">
        <w:rPr>
          <w:sz w:val="16"/>
          <w:szCs w:val="16"/>
        </w:rPr>
        <w:t>inciso</w:t>
      </w:r>
      <w:r w:rsidRPr="00540BB7">
        <w:rPr>
          <w:spacing w:val="28"/>
          <w:sz w:val="16"/>
          <w:szCs w:val="16"/>
        </w:rPr>
        <w:t xml:space="preserve"> </w:t>
      </w:r>
      <w:r w:rsidRPr="00540BB7">
        <w:rPr>
          <w:sz w:val="16"/>
          <w:szCs w:val="16"/>
        </w:rPr>
        <w:t>anterior,</w:t>
      </w:r>
      <w:r w:rsidRPr="00540BB7">
        <w:rPr>
          <w:spacing w:val="31"/>
          <w:sz w:val="16"/>
          <w:szCs w:val="16"/>
        </w:rPr>
        <w:t xml:space="preserve"> </w:t>
      </w:r>
      <w:r w:rsidRPr="00540BB7">
        <w:rPr>
          <w:sz w:val="16"/>
          <w:szCs w:val="16"/>
        </w:rPr>
        <w:t>el</w:t>
      </w:r>
      <w:r w:rsidRPr="00540BB7">
        <w:rPr>
          <w:spacing w:val="31"/>
          <w:sz w:val="16"/>
          <w:szCs w:val="16"/>
        </w:rPr>
        <w:t xml:space="preserve"> </w:t>
      </w:r>
      <w:r w:rsidRPr="00540BB7">
        <w:rPr>
          <w:sz w:val="16"/>
          <w:szCs w:val="16"/>
        </w:rPr>
        <w:t>Gobierno</w:t>
      </w:r>
      <w:r w:rsidRPr="00540BB7">
        <w:rPr>
          <w:spacing w:val="28"/>
          <w:sz w:val="16"/>
          <w:szCs w:val="16"/>
        </w:rPr>
        <w:t xml:space="preserve"> </w:t>
      </w:r>
      <w:r w:rsidRPr="00540BB7">
        <w:rPr>
          <w:sz w:val="16"/>
          <w:szCs w:val="16"/>
        </w:rPr>
        <w:t>Nacional desarrollará el Sistema Electrónico para la Contratación Pública, Secop, el cual:</w:t>
      </w:r>
    </w:p>
    <w:p w14:paraId="324D40AB" w14:textId="77777777" w:rsidR="00A238CE" w:rsidRPr="00540BB7" w:rsidRDefault="00000000">
      <w:pPr>
        <w:spacing w:before="1"/>
        <w:ind w:left="971"/>
        <w:rPr>
          <w:sz w:val="16"/>
          <w:szCs w:val="16"/>
        </w:rPr>
      </w:pPr>
      <w:r w:rsidRPr="00540BB7">
        <w:rPr>
          <w:spacing w:val="-5"/>
          <w:sz w:val="16"/>
          <w:szCs w:val="16"/>
        </w:rPr>
        <w:t>[…]</w:t>
      </w:r>
    </w:p>
    <w:p w14:paraId="58B6BF5B" w14:textId="733FBDB4" w:rsidR="00A238CE" w:rsidRDefault="00000000">
      <w:pPr>
        <w:spacing w:before="1"/>
        <w:ind w:left="260" w:firstLine="710"/>
        <w:rPr>
          <w:sz w:val="16"/>
        </w:rPr>
      </w:pPr>
      <w:r w:rsidRPr="00540BB7">
        <w:rPr>
          <w:sz w:val="16"/>
          <w:szCs w:val="16"/>
        </w:rPr>
        <w:t>“c) Contará con la información oficial de la contratación realizada con dineros públicos, para lo cual establecerá los patrones a que haya lugar y se encargará de su difusión a través de canales electrónico</w:t>
      </w:r>
      <w:r w:rsidR="00540BB7">
        <w:rPr>
          <w:sz w:val="16"/>
        </w:rPr>
        <w:t>”</w:t>
      </w:r>
      <w:r>
        <w:rPr>
          <w:sz w:val="16"/>
        </w:rPr>
        <w:t>.</w:t>
      </w:r>
    </w:p>
    <w:p w14:paraId="75D7DAB9" w14:textId="77777777" w:rsidR="00A238CE" w:rsidRDefault="00A238CE">
      <w:pPr>
        <w:rPr>
          <w:sz w:val="16"/>
        </w:rPr>
        <w:sectPr w:rsidR="00A238CE">
          <w:pgSz w:w="12240" w:h="15840"/>
          <w:pgMar w:top="1880" w:right="1440" w:bottom="1860" w:left="1440" w:header="483" w:footer="1661" w:gutter="0"/>
          <w:cols w:space="720"/>
        </w:sectPr>
      </w:pPr>
    </w:p>
    <w:p w14:paraId="74EEF526" w14:textId="77777777" w:rsidR="00A238CE" w:rsidRDefault="00000000" w:rsidP="009C445D">
      <w:pPr>
        <w:spacing w:line="276" w:lineRule="auto"/>
        <w:ind w:left="709" w:right="709"/>
        <w:jc w:val="both"/>
        <w:rPr>
          <w:sz w:val="21"/>
        </w:rPr>
      </w:pPr>
      <w:r>
        <w:rPr>
          <w:sz w:val="21"/>
        </w:rPr>
        <w:t>“14.5.</w:t>
      </w:r>
      <w:r>
        <w:rPr>
          <w:spacing w:val="-10"/>
          <w:sz w:val="21"/>
        </w:rPr>
        <w:t xml:space="preserve"> </w:t>
      </w:r>
      <w:r>
        <w:rPr>
          <w:sz w:val="21"/>
        </w:rPr>
        <w:t>Empresa</w:t>
      </w:r>
      <w:r>
        <w:rPr>
          <w:spacing w:val="-10"/>
          <w:sz w:val="21"/>
        </w:rPr>
        <w:t xml:space="preserve"> </w:t>
      </w:r>
      <w:r>
        <w:rPr>
          <w:sz w:val="21"/>
        </w:rPr>
        <w:t>de</w:t>
      </w:r>
      <w:r>
        <w:rPr>
          <w:spacing w:val="-9"/>
          <w:sz w:val="21"/>
        </w:rPr>
        <w:t xml:space="preserve"> </w:t>
      </w:r>
      <w:r>
        <w:rPr>
          <w:sz w:val="21"/>
        </w:rPr>
        <w:t>servicios</w:t>
      </w:r>
      <w:r>
        <w:rPr>
          <w:spacing w:val="-8"/>
          <w:sz w:val="21"/>
        </w:rPr>
        <w:t xml:space="preserve"> </w:t>
      </w:r>
      <w:r>
        <w:rPr>
          <w:sz w:val="21"/>
        </w:rPr>
        <w:t>públicos</w:t>
      </w:r>
      <w:r>
        <w:rPr>
          <w:spacing w:val="-8"/>
          <w:sz w:val="21"/>
        </w:rPr>
        <w:t xml:space="preserve"> </w:t>
      </w:r>
      <w:r>
        <w:rPr>
          <w:sz w:val="21"/>
        </w:rPr>
        <w:t>oficial.</w:t>
      </w:r>
      <w:r>
        <w:rPr>
          <w:spacing w:val="-10"/>
          <w:sz w:val="21"/>
        </w:rPr>
        <w:t xml:space="preserve"> </w:t>
      </w:r>
      <w:r>
        <w:rPr>
          <w:sz w:val="21"/>
        </w:rPr>
        <w:t>Es</w:t>
      </w:r>
      <w:r>
        <w:rPr>
          <w:spacing w:val="-13"/>
          <w:sz w:val="21"/>
        </w:rPr>
        <w:t xml:space="preserve"> </w:t>
      </w:r>
      <w:r>
        <w:rPr>
          <w:sz w:val="21"/>
        </w:rPr>
        <w:t>aquella</w:t>
      </w:r>
      <w:r>
        <w:rPr>
          <w:spacing w:val="-10"/>
          <w:sz w:val="21"/>
        </w:rPr>
        <w:t xml:space="preserve"> </w:t>
      </w:r>
      <w:r>
        <w:rPr>
          <w:sz w:val="21"/>
        </w:rPr>
        <w:t>en</w:t>
      </w:r>
      <w:r>
        <w:rPr>
          <w:spacing w:val="-7"/>
          <w:sz w:val="21"/>
        </w:rPr>
        <w:t xml:space="preserve"> </w:t>
      </w:r>
      <w:r>
        <w:rPr>
          <w:sz w:val="21"/>
        </w:rPr>
        <w:t>cuyo</w:t>
      </w:r>
      <w:r>
        <w:rPr>
          <w:spacing w:val="-7"/>
          <w:sz w:val="21"/>
        </w:rPr>
        <w:t xml:space="preserve"> </w:t>
      </w:r>
      <w:r>
        <w:rPr>
          <w:sz w:val="21"/>
        </w:rPr>
        <w:t>capital la</w:t>
      </w:r>
      <w:r>
        <w:rPr>
          <w:spacing w:val="-1"/>
          <w:sz w:val="21"/>
        </w:rPr>
        <w:t xml:space="preserve"> </w:t>
      </w:r>
      <w:r>
        <w:rPr>
          <w:sz w:val="21"/>
        </w:rPr>
        <w:t>Nación,</w:t>
      </w:r>
      <w:r>
        <w:rPr>
          <w:spacing w:val="-1"/>
          <w:sz w:val="21"/>
        </w:rPr>
        <w:t xml:space="preserve"> </w:t>
      </w:r>
      <w:r>
        <w:rPr>
          <w:sz w:val="21"/>
        </w:rPr>
        <w:t>las entidades territoriales,</w:t>
      </w:r>
      <w:r>
        <w:rPr>
          <w:spacing w:val="-1"/>
          <w:sz w:val="21"/>
        </w:rPr>
        <w:t xml:space="preserve"> </w:t>
      </w:r>
      <w:r>
        <w:rPr>
          <w:sz w:val="21"/>
        </w:rPr>
        <w:t>o</w:t>
      </w:r>
      <w:r>
        <w:rPr>
          <w:spacing w:val="-2"/>
          <w:sz w:val="21"/>
        </w:rPr>
        <w:t xml:space="preserve"> </w:t>
      </w:r>
      <w:r>
        <w:rPr>
          <w:sz w:val="21"/>
        </w:rPr>
        <w:t>las entidades descentralizadas de aquella o estas tienen el 100% de los aportes.</w:t>
      </w:r>
    </w:p>
    <w:p w14:paraId="0E3F9C15" w14:textId="77777777" w:rsidR="00A238CE" w:rsidRDefault="00A238CE" w:rsidP="009C445D">
      <w:pPr>
        <w:pStyle w:val="Textoindependiente"/>
        <w:spacing w:line="276" w:lineRule="auto"/>
        <w:ind w:left="709" w:right="709"/>
        <w:rPr>
          <w:sz w:val="21"/>
        </w:rPr>
      </w:pPr>
    </w:p>
    <w:p w14:paraId="39538D0C" w14:textId="77777777" w:rsidR="00A238CE" w:rsidRDefault="00000000" w:rsidP="009C445D">
      <w:pPr>
        <w:spacing w:line="276" w:lineRule="auto"/>
        <w:ind w:left="709" w:right="709"/>
        <w:jc w:val="both"/>
        <w:rPr>
          <w:sz w:val="21"/>
        </w:rPr>
      </w:pPr>
      <w:r>
        <w:rPr>
          <w:sz w:val="21"/>
        </w:rPr>
        <w:t>14.6. Empresa de servicios públicos mixta.</w:t>
      </w:r>
      <w:r>
        <w:rPr>
          <w:spacing w:val="-1"/>
          <w:sz w:val="21"/>
        </w:rPr>
        <w:t xml:space="preserve"> </w:t>
      </w:r>
      <w:r>
        <w:rPr>
          <w:sz w:val="21"/>
        </w:rPr>
        <w:t>Es aquella</w:t>
      </w:r>
      <w:r>
        <w:rPr>
          <w:spacing w:val="-1"/>
          <w:sz w:val="21"/>
        </w:rPr>
        <w:t xml:space="preserve"> </w:t>
      </w:r>
      <w:r>
        <w:rPr>
          <w:sz w:val="21"/>
        </w:rPr>
        <w:t>en cuyo capital la</w:t>
      </w:r>
      <w:r>
        <w:rPr>
          <w:spacing w:val="-1"/>
          <w:sz w:val="21"/>
        </w:rPr>
        <w:t xml:space="preserve"> </w:t>
      </w:r>
      <w:r>
        <w:rPr>
          <w:sz w:val="21"/>
        </w:rPr>
        <w:t>Nación,</w:t>
      </w:r>
      <w:r>
        <w:rPr>
          <w:spacing w:val="-1"/>
          <w:sz w:val="21"/>
        </w:rPr>
        <w:t xml:space="preserve"> </w:t>
      </w:r>
      <w:r>
        <w:rPr>
          <w:sz w:val="21"/>
        </w:rPr>
        <w:t>las entidades territoriales,</w:t>
      </w:r>
      <w:r>
        <w:rPr>
          <w:spacing w:val="-1"/>
          <w:sz w:val="21"/>
        </w:rPr>
        <w:t xml:space="preserve"> </w:t>
      </w:r>
      <w:r>
        <w:rPr>
          <w:sz w:val="21"/>
        </w:rPr>
        <w:t>o</w:t>
      </w:r>
      <w:r>
        <w:rPr>
          <w:spacing w:val="-2"/>
          <w:sz w:val="21"/>
        </w:rPr>
        <w:t xml:space="preserve"> </w:t>
      </w:r>
      <w:r>
        <w:rPr>
          <w:sz w:val="21"/>
        </w:rPr>
        <w:t>las entidades descentralizadas de aquella o éstas tienen aportes iguales o superiores al 50%.</w:t>
      </w:r>
    </w:p>
    <w:p w14:paraId="5556E0C5" w14:textId="77777777" w:rsidR="00A238CE" w:rsidRDefault="00A238CE" w:rsidP="009C445D">
      <w:pPr>
        <w:pStyle w:val="Textoindependiente"/>
        <w:spacing w:line="276" w:lineRule="auto"/>
        <w:ind w:left="709" w:right="709"/>
        <w:rPr>
          <w:sz w:val="21"/>
        </w:rPr>
      </w:pPr>
    </w:p>
    <w:p w14:paraId="00F9D67D" w14:textId="77777777" w:rsidR="00A238CE" w:rsidRDefault="00A238CE" w:rsidP="009C445D">
      <w:pPr>
        <w:pStyle w:val="Textoindependiente"/>
        <w:spacing w:line="276" w:lineRule="auto"/>
        <w:ind w:left="709" w:right="709"/>
        <w:rPr>
          <w:sz w:val="21"/>
        </w:rPr>
      </w:pPr>
    </w:p>
    <w:p w14:paraId="0BA622A0" w14:textId="77777777" w:rsidR="00A238CE" w:rsidRDefault="00000000" w:rsidP="009C445D">
      <w:pPr>
        <w:spacing w:line="276" w:lineRule="auto"/>
        <w:ind w:left="709" w:right="709"/>
        <w:jc w:val="both"/>
        <w:rPr>
          <w:sz w:val="21"/>
        </w:rPr>
      </w:pPr>
      <w:r>
        <w:rPr>
          <w:sz w:val="21"/>
        </w:rPr>
        <w:t>14.7. Empresa de servicios públicos privada. Es aquella cuyo capital pertenece</w:t>
      </w:r>
      <w:r>
        <w:rPr>
          <w:spacing w:val="-2"/>
          <w:sz w:val="21"/>
        </w:rPr>
        <w:t xml:space="preserve"> </w:t>
      </w:r>
      <w:r>
        <w:rPr>
          <w:sz w:val="21"/>
        </w:rPr>
        <w:t>mayoritariamente a particulares,</w:t>
      </w:r>
      <w:r>
        <w:rPr>
          <w:spacing w:val="-2"/>
          <w:sz w:val="21"/>
        </w:rPr>
        <w:t xml:space="preserve"> </w:t>
      </w:r>
      <w:r>
        <w:rPr>
          <w:sz w:val="21"/>
        </w:rPr>
        <w:t>o a</w:t>
      </w:r>
      <w:r>
        <w:rPr>
          <w:spacing w:val="-2"/>
          <w:sz w:val="21"/>
        </w:rPr>
        <w:t xml:space="preserve"> </w:t>
      </w:r>
      <w:r>
        <w:rPr>
          <w:sz w:val="21"/>
        </w:rPr>
        <w:t>entidades</w:t>
      </w:r>
      <w:r>
        <w:rPr>
          <w:spacing w:val="-2"/>
          <w:sz w:val="21"/>
        </w:rPr>
        <w:t xml:space="preserve"> </w:t>
      </w:r>
      <w:r>
        <w:rPr>
          <w:sz w:val="21"/>
        </w:rPr>
        <w:t>surgidas de convenios internacionales que deseen someterse íntegramente para estos efectos a las reglas a las que se someten los particulares”.</w:t>
      </w:r>
    </w:p>
    <w:p w14:paraId="7F8B03DA" w14:textId="77777777" w:rsidR="00A238CE" w:rsidRDefault="00A238CE" w:rsidP="009C445D">
      <w:pPr>
        <w:pStyle w:val="Textoindependiente"/>
        <w:spacing w:line="276" w:lineRule="auto"/>
        <w:ind w:firstLine="709"/>
        <w:rPr>
          <w:sz w:val="21"/>
        </w:rPr>
      </w:pPr>
    </w:p>
    <w:p w14:paraId="131FC297" w14:textId="77777777" w:rsidR="00A238CE" w:rsidRDefault="00000000" w:rsidP="009C445D">
      <w:pPr>
        <w:pStyle w:val="Textoindependiente"/>
        <w:spacing w:line="276" w:lineRule="auto"/>
        <w:ind w:firstLine="709"/>
        <w:jc w:val="both"/>
      </w:pPr>
      <w:r>
        <w:t>A su vez, el artículo 17 de la citada ley señala que “las empresas de servicios públicos son sociedades por acciones cuyo objeto es la prestación de los servicios públicos de que trata esta ley”. De otro lado, la Ley 489 de 1998 determina la integración de la Rama Ejecutiva del Poder Público en el orden nacional, y en el artículo 38, numeral 2, literal d) señala que las empresas sociales del Estado y las empresas oficiales de servicios públicos domiciliarios pertenecen a</w:t>
      </w:r>
      <w:r>
        <w:rPr>
          <w:spacing w:val="-1"/>
        </w:rPr>
        <w:t xml:space="preserve"> </w:t>
      </w:r>
      <w:r>
        <w:t>las entidades de la Rama</w:t>
      </w:r>
      <w:r>
        <w:rPr>
          <w:spacing w:val="-1"/>
        </w:rPr>
        <w:t xml:space="preserve"> </w:t>
      </w:r>
      <w:r>
        <w:t>Ejecutiva</w:t>
      </w:r>
      <w:r>
        <w:rPr>
          <w:spacing w:val="-1"/>
        </w:rPr>
        <w:t xml:space="preserve"> </w:t>
      </w:r>
      <w:r>
        <w:t xml:space="preserve">del sector descentralizado por servicios. El artículo 68 </w:t>
      </w:r>
      <w:r>
        <w:rPr>
          <w:i/>
        </w:rPr>
        <w:t xml:space="preserve">ibídem, </w:t>
      </w:r>
      <w:r>
        <w:t>al enlistar las entidades descentralizadas del orden nacional, se refirió únicamente a las empresas oficiales de servicios públicos, esto es, aquellas en las que la participación del Estado es del 100%</w:t>
      </w:r>
      <w:r>
        <w:rPr>
          <w:spacing w:val="-54"/>
        </w:rPr>
        <w:t xml:space="preserve"> </w:t>
      </w:r>
      <w:hyperlink w:anchor="_bookmark2" w:history="1">
        <w:r>
          <w:rPr>
            <w:vertAlign w:val="superscript"/>
          </w:rPr>
          <w:t>3</w:t>
        </w:r>
      </w:hyperlink>
      <w:r>
        <w:t>.</w:t>
      </w:r>
    </w:p>
    <w:p w14:paraId="4478C471" w14:textId="41B68656" w:rsidR="00A238CE" w:rsidRDefault="00000000" w:rsidP="009C445D">
      <w:pPr>
        <w:pStyle w:val="Textoindependiente"/>
        <w:spacing w:line="276" w:lineRule="auto"/>
        <w:ind w:firstLine="709"/>
        <w:jc w:val="both"/>
      </w:pPr>
      <w:r>
        <w:t xml:space="preserve">Lo anterior llevó a pensar que las entidades partícipes del sistema de compras públicas que el legislador había excluido de la Rama Ejecutiva a las empresas de servicios públicos mixta –capital público superior al 50%– y las </w:t>
      </w:r>
      <w:r w:rsidR="0082444F">
        <w:t>privadas</w:t>
      </w:r>
      <w:r>
        <w:t xml:space="preserve"> –capital</w:t>
      </w:r>
      <w:r>
        <w:rPr>
          <w:spacing w:val="-3"/>
        </w:rPr>
        <w:t xml:space="preserve"> </w:t>
      </w:r>
      <w:r>
        <w:t>público</w:t>
      </w:r>
      <w:r>
        <w:rPr>
          <w:spacing w:val="-2"/>
        </w:rPr>
        <w:t xml:space="preserve"> </w:t>
      </w:r>
      <w:r>
        <w:t>inferior</w:t>
      </w:r>
      <w:r>
        <w:rPr>
          <w:spacing w:val="-2"/>
        </w:rPr>
        <w:t xml:space="preserve"> </w:t>
      </w:r>
      <w:r>
        <w:t>al</w:t>
      </w:r>
      <w:r>
        <w:rPr>
          <w:spacing w:val="-3"/>
        </w:rPr>
        <w:t xml:space="preserve"> </w:t>
      </w:r>
      <w:r>
        <w:t>50%–.</w:t>
      </w:r>
      <w:r>
        <w:rPr>
          <w:spacing w:val="-4"/>
        </w:rPr>
        <w:t xml:space="preserve"> </w:t>
      </w:r>
      <w:r>
        <w:t>Sin</w:t>
      </w:r>
      <w:r>
        <w:rPr>
          <w:spacing w:val="-3"/>
        </w:rPr>
        <w:t xml:space="preserve"> </w:t>
      </w:r>
      <w:r>
        <w:t>embargo,</w:t>
      </w:r>
      <w:r>
        <w:rPr>
          <w:spacing w:val="-4"/>
        </w:rPr>
        <w:t xml:space="preserve"> </w:t>
      </w:r>
      <w:r>
        <w:t>la</w:t>
      </w:r>
      <w:r>
        <w:rPr>
          <w:spacing w:val="-5"/>
        </w:rPr>
        <w:t xml:space="preserve"> </w:t>
      </w:r>
      <w:r>
        <w:t>Corte</w:t>
      </w:r>
      <w:r>
        <w:rPr>
          <w:spacing w:val="-4"/>
        </w:rPr>
        <w:t xml:space="preserve"> </w:t>
      </w:r>
      <w:r>
        <w:t>Constitucional determinó</w:t>
      </w:r>
      <w:r>
        <w:rPr>
          <w:spacing w:val="-10"/>
        </w:rPr>
        <w:t xml:space="preserve"> </w:t>
      </w:r>
      <w:r>
        <w:t>que</w:t>
      </w:r>
      <w:r>
        <w:rPr>
          <w:spacing w:val="-12"/>
        </w:rPr>
        <w:t xml:space="preserve"> </w:t>
      </w:r>
      <w:r>
        <w:t>tanto</w:t>
      </w:r>
      <w:r>
        <w:rPr>
          <w:spacing w:val="-10"/>
        </w:rPr>
        <w:t xml:space="preserve"> </w:t>
      </w:r>
      <w:r>
        <w:t>las</w:t>
      </w:r>
      <w:r>
        <w:rPr>
          <w:spacing w:val="-11"/>
        </w:rPr>
        <w:t xml:space="preserve"> </w:t>
      </w:r>
      <w:r>
        <w:t>empresas</w:t>
      </w:r>
      <w:r>
        <w:rPr>
          <w:spacing w:val="-11"/>
        </w:rPr>
        <w:t xml:space="preserve"> </w:t>
      </w:r>
      <w:r>
        <w:t>de</w:t>
      </w:r>
      <w:r>
        <w:rPr>
          <w:spacing w:val="-12"/>
        </w:rPr>
        <w:t xml:space="preserve"> </w:t>
      </w:r>
      <w:r>
        <w:t>servicios</w:t>
      </w:r>
      <w:r>
        <w:rPr>
          <w:spacing w:val="-11"/>
        </w:rPr>
        <w:t xml:space="preserve"> </w:t>
      </w:r>
      <w:r>
        <w:t>públicos</w:t>
      </w:r>
      <w:r>
        <w:rPr>
          <w:spacing w:val="-11"/>
        </w:rPr>
        <w:t xml:space="preserve"> </w:t>
      </w:r>
      <w:r>
        <w:t>mixta</w:t>
      </w:r>
      <w:r>
        <w:rPr>
          <w:spacing w:val="-13"/>
        </w:rPr>
        <w:t xml:space="preserve"> </w:t>
      </w:r>
      <w:r>
        <w:t>como</w:t>
      </w:r>
      <w:r>
        <w:rPr>
          <w:spacing w:val="-10"/>
        </w:rPr>
        <w:t xml:space="preserve"> </w:t>
      </w:r>
      <w:r>
        <w:t>las</w:t>
      </w:r>
      <w:r>
        <w:rPr>
          <w:spacing w:val="-11"/>
        </w:rPr>
        <w:t xml:space="preserve"> </w:t>
      </w:r>
      <w:r>
        <w:t>privadas hacían parte de la Rama Ejecutiva, toda vez que el literal g) del artículo 38, numeral</w:t>
      </w:r>
      <w:r>
        <w:rPr>
          <w:spacing w:val="28"/>
        </w:rPr>
        <w:t xml:space="preserve"> </w:t>
      </w:r>
      <w:r>
        <w:t>2</w:t>
      </w:r>
      <w:r>
        <w:rPr>
          <w:spacing w:val="28"/>
        </w:rPr>
        <w:t xml:space="preserve"> </w:t>
      </w:r>
      <w:r>
        <w:t>de</w:t>
      </w:r>
      <w:r>
        <w:rPr>
          <w:spacing w:val="26"/>
        </w:rPr>
        <w:t xml:space="preserve"> </w:t>
      </w:r>
      <w:r>
        <w:t>la</w:t>
      </w:r>
      <w:r>
        <w:rPr>
          <w:spacing w:val="22"/>
        </w:rPr>
        <w:t xml:space="preserve"> </w:t>
      </w:r>
      <w:r>
        <w:t>Ley</w:t>
      </w:r>
      <w:r>
        <w:rPr>
          <w:spacing w:val="23"/>
        </w:rPr>
        <w:t xml:space="preserve"> </w:t>
      </w:r>
      <w:r>
        <w:t>489</w:t>
      </w:r>
      <w:r>
        <w:rPr>
          <w:spacing w:val="28"/>
        </w:rPr>
        <w:t xml:space="preserve"> </w:t>
      </w:r>
      <w:r>
        <w:t>de</w:t>
      </w:r>
      <w:r>
        <w:rPr>
          <w:spacing w:val="26"/>
        </w:rPr>
        <w:t xml:space="preserve"> </w:t>
      </w:r>
      <w:r>
        <w:t>1998</w:t>
      </w:r>
      <w:r>
        <w:rPr>
          <w:spacing w:val="24"/>
        </w:rPr>
        <w:t xml:space="preserve"> </w:t>
      </w:r>
      <w:r>
        <w:t>dice</w:t>
      </w:r>
      <w:r>
        <w:rPr>
          <w:spacing w:val="27"/>
        </w:rPr>
        <w:t xml:space="preserve"> </w:t>
      </w:r>
      <w:r>
        <w:t>en</w:t>
      </w:r>
      <w:r>
        <w:rPr>
          <w:spacing w:val="24"/>
        </w:rPr>
        <w:t xml:space="preserve"> </w:t>
      </w:r>
      <w:r>
        <w:t>su</w:t>
      </w:r>
      <w:r>
        <w:rPr>
          <w:spacing w:val="28"/>
        </w:rPr>
        <w:t xml:space="preserve"> </w:t>
      </w:r>
      <w:r>
        <w:t>literal</w:t>
      </w:r>
      <w:r>
        <w:rPr>
          <w:spacing w:val="28"/>
        </w:rPr>
        <w:t xml:space="preserve"> </w:t>
      </w:r>
      <w:r>
        <w:t>g)</w:t>
      </w:r>
      <w:r>
        <w:rPr>
          <w:spacing w:val="28"/>
        </w:rPr>
        <w:t xml:space="preserve"> </w:t>
      </w:r>
      <w:r>
        <w:t>“Las</w:t>
      </w:r>
      <w:r>
        <w:rPr>
          <w:spacing w:val="28"/>
        </w:rPr>
        <w:t xml:space="preserve"> </w:t>
      </w:r>
      <w:r>
        <w:t>demás</w:t>
      </w:r>
      <w:r>
        <w:rPr>
          <w:spacing w:val="28"/>
        </w:rPr>
        <w:t xml:space="preserve"> </w:t>
      </w:r>
      <w:r>
        <w:t>entidades</w:t>
      </w:r>
    </w:p>
    <w:p w14:paraId="6814F59F" w14:textId="77777777" w:rsidR="00A238CE" w:rsidRDefault="00A238CE">
      <w:pPr>
        <w:pStyle w:val="Textoindependiente"/>
        <w:rPr>
          <w:sz w:val="20"/>
        </w:rPr>
      </w:pPr>
    </w:p>
    <w:p w14:paraId="071FB50C" w14:textId="77777777" w:rsidR="00A238CE" w:rsidRDefault="00A238CE">
      <w:pPr>
        <w:pStyle w:val="Textoindependiente"/>
        <w:rPr>
          <w:sz w:val="20"/>
        </w:rPr>
      </w:pPr>
    </w:p>
    <w:p w14:paraId="6671507E" w14:textId="77777777" w:rsidR="00A238CE" w:rsidRDefault="00000000">
      <w:pPr>
        <w:pStyle w:val="Textoindependiente"/>
        <w:spacing w:before="51"/>
        <w:rPr>
          <w:sz w:val="20"/>
        </w:rPr>
      </w:pPr>
      <w:r>
        <w:rPr>
          <w:noProof/>
          <w:sz w:val="20"/>
        </w:rPr>
        <mc:AlternateContent>
          <mc:Choice Requires="wps">
            <w:drawing>
              <wp:anchor distT="0" distB="0" distL="0" distR="0" simplePos="0" relativeHeight="487591424" behindDoc="1" locked="0" layoutInCell="1" allowOverlap="1" wp14:anchorId="0C69160C" wp14:editId="367F7B4A">
                <wp:simplePos x="0" y="0"/>
                <wp:positionH relativeFrom="page">
                  <wp:posOffset>1079817</wp:posOffset>
                </wp:positionH>
                <wp:positionV relativeFrom="paragraph">
                  <wp:posOffset>202576</wp:posOffset>
                </wp:positionV>
                <wp:extent cx="1830070" cy="9525"/>
                <wp:effectExtent l="0" t="0" r="0" b="0"/>
                <wp:wrapTopAndBottom/>
                <wp:docPr id="15" name="Graphic 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30070" cy="9525"/>
                        </a:xfrm>
                        <a:custGeom>
                          <a:avLst/>
                          <a:gdLst/>
                          <a:ahLst/>
                          <a:cxnLst/>
                          <a:rect l="l" t="t" r="r" b="b"/>
                          <a:pathLst>
                            <a:path w="1830070" h="9525">
                              <a:moveTo>
                                <a:pt x="1829816" y="0"/>
                              </a:moveTo>
                              <a:lnTo>
                                <a:pt x="0" y="0"/>
                              </a:lnTo>
                              <a:lnTo>
                                <a:pt x="0" y="9524"/>
                              </a:lnTo>
                              <a:lnTo>
                                <a:pt x="1829816" y="9524"/>
                              </a:lnTo>
                              <a:lnTo>
                                <a:pt x="1829816"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4577AC19" id="Graphic 15" o:spid="_x0000_s1026" style="position:absolute;margin-left:85pt;margin-top:15.95pt;width:144.1pt;height:.75pt;z-index:-15725056;visibility:visible;mso-wrap-style:square;mso-wrap-distance-left:0;mso-wrap-distance-top:0;mso-wrap-distance-right:0;mso-wrap-distance-bottom:0;mso-position-horizontal:absolute;mso-position-horizontal-relative:page;mso-position-vertical:absolute;mso-position-vertical-relative:text;v-text-anchor:top" coordsize="1830070,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" path="m1829816,l,,,9524r1829816,l1829816,xe" fillcolor="black" stroked="f">
                <v:path arrowok="t"/>
                <w10:wrap type="topAndBottom" anchorx="page"/>
              </v:shape>
            </w:pict>
          </mc:Fallback>
        </mc:AlternateContent>
      </w:r>
    </w:p>
    <w:p w14:paraId="2429E863" w14:textId="77777777" w:rsidR="00A238CE" w:rsidRPr="00540BB7" w:rsidRDefault="00000000">
      <w:pPr>
        <w:spacing w:before="94"/>
        <w:ind w:left="260" w:right="260" w:firstLine="710"/>
        <w:jc w:val="both"/>
        <w:rPr>
          <w:sz w:val="16"/>
          <w:szCs w:val="16"/>
        </w:rPr>
      </w:pPr>
      <w:bookmarkStart w:id="2" w:name="_bookmark2"/>
      <w:bookmarkEnd w:id="2"/>
      <w:r w:rsidRPr="00540BB7">
        <w:rPr>
          <w:position w:val="5"/>
          <w:sz w:val="16"/>
          <w:szCs w:val="16"/>
        </w:rPr>
        <w:t xml:space="preserve">3 </w:t>
      </w:r>
      <w:r w:rsidRPr="00540BB7">
        <w:rPr>
          <w:sz w:val="16"/>
          <w:szCs w:val="16"/>
        </w:rPr>
        <w:t>Ley 489 de 1998: “Artículo 68: Entidades descentralizadas. Son entidades descentralizadas del orden nacional, los establecimientos públicos, las empresas industriales y comerciales del Estado, las sociedades</w:t>
      </w:r>
      <w:r w:rsidRPr="00540BB7">
        <w:rPr>
          <w:spacing w:val="-8"/>
          <w:sz w:val="16"/>
          <w:szCs w:val="16"/>
        </w:rPr>
        <w:t xml:space="preserve"> </w:t>
      </w:r>
      <w:r w:rsidRPr="00540BB7">
        <w:rPr>
          <w:sz w:val="16"/>
          <w:szCs w:val="16"/>
        </w:rPr>
        <w:t>públicas</w:t>
      </w:r>
      <w:r w:rsidRPr="00540BB7">
        <w:rPr>
          <w:spacing w:val="-8"/>
          <w:sz w:val="16"/>
          <w:szCs w:val="16"/>
        </w:rPr>
        <w:t xml:space="preserve"> </w:t>
      </w:r>
      <w:r w:rsidRPr="00540BB7">
        <w:rPr>
          <w:sz w:val="16"/>
          <w:szCs w:val="16"/>
        </w:rPr>
        <w:t>y</w:t>
      </w:r>
      <w:r w:rsidRPr="00540BB7">
        <w:rPr>
          <w:spacing w:val="-9"/>
          <w:sz w:val="16"/>
          <w:szCs w:val="16"/>
        </w:rPr>
        <w:t xml:space="preserve"> </w:t>
      </w:r>
      <w:r w:rsidRPr="00540BB7">
        <w:rPr>
          <w:sz w:val="16"/>
          <w:szCs w:val="16"/>
        </w:rPr>
        <w:t>las</w:t>
      </w:r>
      <w:r w:rsidRPr="00540BB7">
        <w:rPr>
          <w:spacing w:val="-8"/>
          <w:sz w:val="16"/>
          <w:szCs w:val="16"/>
        </w:rPr>
        <w:t xml:space="preserve"> </w:t>
      </w:r>
      <w:r w:rsidRPr="00540BB7">
        <w:rPr>
          <w:sz w:val="16"/>
          <w:szCs w:val="16"/>
        </w:rPr>
        <w:t>sociedades</w:t>
      </w:r>
      <w:r w:rsidRPr="00540BB7">
        <w:rPr>
          <w:spacing w:val="-8"/>
          <w:sz w:val="16"/>
          <w:szCs w:val="16"/>
        </w:rPr>
        <w:t xml:space="preserve"> </w:t>
      </w:r>
      <w:r w:rsidRPr="00540BB7">
        <w:rPr>
          <w:sz w:val="16"/>
          <w:szCs w:val="16"/>
        </w:rPr>
        <w:t>de</w:t>
      </w:r>
      <w:r w:rsidRPr="00540BB7">
        <w:rPr>
          <w:spacing w:val="-9"/>
          <w:sz w:val="16"/>
          <w:szCs w:val="16"/>
        </w:rPr>
        <w:t xml:space="preserve"> </w:t>
      </w:r>
      <w:r w:rsidRPr="00540BB7">
        <w:rPr>
          <w:sz w:val="16"/>
          <w:szCs w:val="16"/>
        </w:rPr>
        <w:t>economía</w:t>
      </w:r>
      <w:r w:rsidRPr="00540BB7">
        <w:rPr>
          <w:spacing w:val="-5"/>
          <w:sz w:val="16"/>
          <w:szCs w:val="16"/>
        </w:rPr>
        <w:t xml:space="preserve"> </w:t>
      </w:r>
      <w:r w:rsidRPr="00540BB7">
        <w:rPr>
          <w:sz w:val="16"/>
          <w:szCs w:val="16"/>
        </w:rPr>
        <w:t>mixta,</w:t>
      </w:r>
      <w:r w:rsidRPr="00540BB7">
        <w:rPr>
          <w:spacing w:val="-8"/>
          <w:sz w:val="16"/>
          <w:szCs w:val="16"/>
        </w:rPr>
        <w:t xml:space="preserve"> </w:t>
      </w:r>
      <w:r w:rsidRPr="00540BB7">
        <w:rPr>
          <w:sz w:val="16"/>
          <w:szCs w:val="16"/>
        </w:rPr>
        <w:t>las superintendencias</w:t>
      </w:r>
      <w:r w:rsidRPr="00540BB7">
        <w:rPr>
          <w:spacing w:val="-8"/>
          <w:sz w:val="16"/>
          <w:szCs w:val="16"/>
        </w:rPr>
        <w:t xml:space="preserve"> </w:t>
      </w:r>
      <w:r w:rsidRPr="00540BB7">
        <w:rPr>
          <w:sz w:val="16"/>
          <w:szCs w:val="16"/>
        </w:rPr>
        <w:t>y</w:t>
      </w:r>
      <w:r w:rsidRPr="00540BB7">
        <w:rPr>
          <w:spacing w:val="-9"/>
          <w:sz w:val="16"/>
          <w:szCs w:val="16"/>
        </w:rPr>
        <w:t xml:space="preserve"> </w:t>
      </w:r>
      <w:r w:rsidRPr="00540BB7">
        <w:rPr>
          <w:sz w:val="16"/>
          <w:szCs w:val="16"/>
        </w:rPr>
        <w:t>las</w:t>
      </w:r>
      <w:r w:rsidRPr="00540BB7">
        <w:rPr>
          <w:spacing w:val="-8"/>
          <w:sz w:val="16"/>
          <w:szCs w:val="16"/>
        </w:rPr>
        <w:t xml:space="preserve"> </w:t>
      </w:r>
      <w:r w:rsidRPr="00540BB7">
        <w:rPr>
          <w:sz w:val="16"/>
          <w:szCs w:val="16"/>
        </w:rPr>
        <w:t>unidades</w:t>
      </w:r>
      <w:r w:rsidRPr="00540BB7">
        <w:rPr>
          <w:spacing w:val="-8"/>
          <w:sz w:val="16"/>
          <w:szCs w:val="16"/>
        </w:rPr>
        <w:t xml:space="preserve"> </w:t>
      </w:r>
      <w:r w:rsidRPr="00540BB7">
        <w:rPr>
          <w:sz w:val="16"/>
          <w:szCs w:val="16"/>
        </w:rPr>
        <w:t xml:space="preserve">administrativas especiales con personería jurídica, las empresas sociales del Estado, </w:t>
      </w:r>
      <w:r w:rsidRPr="00540BB7">
        <w:rPr>
          <w:i/>
          <w:sz w:val="16"/>
          <w:szCs w:val="16"/>
        </w:rPr>
        <w:t xml:space="preserve">las empresas oficiales de servicios públicos </w:t>
      </w:r>
      <w:r w:rsidRPr="00540BB7">
        <w:rPr>
          <w:sz w:val="16"/>
          <w:szCs w:val="16"/>
        </w:rPr>
        <w:t>y las demás entidades creadas por la ley</w:t>
      </w:r>
      <w:r w:rsidRPr="00540BB7">
        <w:rPr>
          <w:spacing w:val="-4"/>
          <w:sz w:val="16"/>
          <w:szCs w:val="16"/>
        </w:rPr>
        <w:t xml:space="preserve"> </w:t>
      </w:r>
      <w:r w:rsidRPr="00540BB7">
        <w:rPr>
          <w:sz w:val="16"/>
          <w:szCs w:val="16"/>
        </w:rPr>
        <w:t>o</w:t>
      </w:r>
      <w:r w:rsidRPr="00540BB7">
        <w:rPr>
          <w:spacing w:val="-1"/>
          <w:sz w:val="16"/>
          <w:szCs w:val="16"/>
        </w:rPr>
        <w:t xml:space="preserve"> </w:t>
      </w:r>
      <w:r w:rsidRPr="00540BB7">
        <w:rPr>
          <w:sz w:val="16"/>
          <w:szCs w:val="16"/>
        </w:rPr>
        <w:t>con su autorización, cuyo</w:t>
      </w:r>
      <w:r w:rsidRPr="00540BB7">
        <w:rPr>
          <w:spacing w:val="-1"/>
          <w:sz w:val="16"/>
          <w:szCs w:val="16"/>
        </w:rPr>
        <w:t xml:space="preserve"> </w:t>
      </w:r>
      <w:r w:rsidRPr="00540BB7">
        <w:rPr>
          <w:sz w:val="16"/>
          <w:szCs w:val="16"/>
        </w:rPr>
        <w:t>objeto</w:t>
      </w:r>
      <w:r w:rsidRPr="00540BB7">
        <w:rPr>
          <w:spacing w:val="-1"/>
          <w:sz w:val="16"/>
          <w:szCs w:val="16"/>
        </w:rPr>
        <w:t xml:space="preserve"> </w:t>
      </w:r>
      <w:r w:rsidRPr="00540BB7">
        <w:rPr>
          <w:sz w:val="16"/>
          <w:szCs w:val="16"/>
        </w:rPr>
        <w:t>principal</w:t>
      </w:r>
      <w:r w:rsidRPr="00540BB7">
        <w:rPr>
          <w:spacing w:val="-3"/>
          <w:sz w:val="16"/>
          <w:szCs w:val="16"/>
        </w:rPr>
        <w:t xml:space="preserve"> </w:t>
      </w:r>
      <w:r w:rsidRPr="00540BB7">
        <w:rPr>
          <w:sz w:val="16"/>
          <w:szCs w:val="16"/>
        </w:rPr>
        <w:t>sea</w:t>
      </w:r>
      <w:r w:rsidRPr="00540BB7">
        <w:rPr>
          <w:spacing w:val="-1"/>
          <w:sz w:val="16"/>
          <w:szCs w:val="16"/>
        </w:rPr>
        <w:t xml:space="preserve"> </w:t>
      </w:r>
      <w:r w:rsidRPr="00540BB7">
        <w:rPr>
          <w:sz w:val="16"/>
          <w:szCs w:val="16"/>
        </w:rPr>
        <w:t>el ejercicio de funciones administrativas, la prestación de servicios públicos o la realización de actividades.</w:t>
      </w:r>
    </w:p>
    <w:p w14:paraId="76C4E60B" w14:textId="77777777" w:rsidR="00A238CE" w:rsidRDefault="00A238CE">
      <w:pPr>
        <w:jc w:val="both"/>
        <w:rPr>
          <w:sz w:val="16"/>
        </w:rPr>
        <w:sectPr w:rsidR="00A238CE">
          <w:pgSz w:w="12240" w:h="15840"/>
          <w:pgMar w:top="1880" w:right="1440" w:bottom="1860" w:left="1440" w:header="483" w:footer="1661" w:gutter="0"/>
          <w:cols w:space="720"/>
        </w:sectPr>
      </w:pPr>
    </w:p>
    <w:p w14:paraId="7ABA2A28" w14:textId="77777777" w:rsidR="00A238CE" w:rsidRDefault="00000000" w:rsidP="009C445D">
      <w:pPr>
        <w:pStyle w:val="Textoindependiente"/>
        <w:spacing w:line="276" w:lineRule="auto"/>
        <w:ind w:left="261" w:firstLine="720"/>
      </w:pPr>
      <w:r>
        <w:t>administrativas</w:t>
      </w:r>
      <w:r>
        <w:rPr>
          <w:spacing w:val="-9"/>
        </w:rPr>
        <w:t xml:space="preserve"> </w:t>
      </w:r>
      <w:r>
        <w:t>nacionales</w:t>
      </w:r>
      <w:r>
        <w:rPr>
          <w:spacing w:val="-8"/>
        </w:rPr>
        <w:t xml:space="preserve"> </w:t>
      </w:r>
      <w:r>
        <w:t>con</w:t>
      </w:r>
      <w:r>
        <w:rPr>
          <w:spacing w:val="-8"/>
        </w:rPr>
        <w:t xml:space="preserve"> </w:t>
      </w:r>
      <w:r>
        <w:t>personería</w:t>
      </w:r>
      <w:r>
        <w:rPr>
          <w:spacing w:val="-10"/>
        </w:rPr>
        <w:t xml:space="preserve"> </w:t>
      </w:r>
      <w:r>
        <w:t>jurídica</w:t>
      </w:r>
      <w:r>
        <w:rPr>
          <w:spacing w:val="-10"/>
        </w:rPr>
        <w:t xml:space="preserve"> </w:t>
      </w:r>
      <w:r>
        <w:t>que</w:t>
      </w:r>
      <w:r>
        <w:rPr>
          <w:spacing w:val="-9"/>
        </w:rPr>
        <w:t xml:space="preserve"> </w:t>
      </w:r>
      <w:r>
        <w:t>cree,</w:t>
      </w:r>
      <w:r>
        <w:rPr>
          <w:spacing w:val="-9"/>
        </w:rPr>
        <w:t xml:space="preserve"> </w:t>
      </w:r>
      <w:r>
        <w:t>organice</w:t>
      </w:r>
      <w:r>
        <w:rPr>
          <w:spacing w:val="-9"/>
        </w:rPr>
        <w:t xml:space="preserve"> </w:t>
      </w:r>
      <w:r>
        <w:t>o</w:t>
      </w:r>
      <w:r>
        <w:rPr>
          <w:spacing w:val="-7"/>
        </w:rPr>
        <w:t xml:space="preserve"> </w:t>
      </w:r>
      <w:r>
        <w:rPr>
          <w:spacing w:val="-2"/>
        </w:rPr>
        <w:t>autorice</w:t>
      </w:r>
    </w:p>
    <w:p w14:paraId="52F02B9A" w14:textId="77777777" w:rsidR="00A238CE" w:rsidRDefault="00000000" w:rsidP="009C445D">
      <w:pPr>
        <w:pStyle w:val="Textoindependiente"/>
        <w:spacing w:line="276" w:lineRule="auto"/>
        <w:ind w:left="261" w:firstLine="720"/>
      </w:pPr>
      <w:r>
        <w:t>la</w:t>
      </w:r>
      <w:r>
        <w:rPr>
          <w:spacing w:val="-6"/>
        </w:rPr>
        <w:t xml:space="preserve"> </w:t>
      </w:r>
      <w:r>
        <w:t>ley</w:t>
      </w:r>
      <w:r>
        <w:rPr>
          <w:spacing w:val="-4"/>
        </w:rPr>
        <w:t xml:space="preserve"> </w:t>
      </w:r>
      <w:r>
        <w:t>para</w:t>
      </w:r>
      <w:r>
        <w:rPr>
          <w:spacing w:val="-7"/>
        </w:rPr>
        <w:t xml:space="preserve"> </w:t>
      </w:r>
      <w:r>
        <w:t>que</w:t>
      </w:r>
      <w:r>
        <w:rPr>
          <w:spacing w:val="-4"/>
        </w:rPr>
        <w:t xml:space="preserve"> </w:t>
      </w:r>
      <w:r>
        <w:t>formen</w:t>
      </w:r>
      <w:r>
        <w:rPr>
          <w:spacing w:val="-9"/>
        </w:rPr>
        <w:t xml:space="preserve"> </w:t>
      </w:r>
      <w:r>
        <w:t>parte</w:t>
      </w:r>
      <w:r>
        <w:rPr>
          <w:spacing w:val="-4"/>
        </w:rPr>
        <w:t xml:space="preserve"> </w:t>
      </w:r>
      <w:r>
        <w:t>de</w:t>
      </w:r>
      <w:r>
        <w:rPr>
          <w:spacing w:val="-5"/>
        </w:rPr>
        <w:t xml:space="preserve"> </w:t>
      </w:r>
      <w:r>
        <w:t>la</w:t>
      </w:r>
      <w:r>
        <w:rPr>
          <w:spacing w:val="-5"/>
        </w:rPr>
        <w:t xml:space="preserve"> </w:t>
      </w:r>
      <w:r>
        <w:t>Rama</w:t>
      </w:r>
      <w:r>
        <w:rPr>
          <w:spacing w:val="-6"/>
        </w:rPr>
        <w:t xml:space="preserve"> </w:t>
      </w:r>
      <w:r>
        <w:t>Ejecutiva</w:t>
      </w:r>
      <w:r>
        <w:rPr>
          <w:spacing w:val="-7"/>
        </w:rPr>
        <w:t xml:space="preserve"> </w:t>
      </w:r>
      <w:r>
        <w:t>del</w:t>
      </w:r>
      <w:r>
        <w:rPr>
          <w:spacing w:val="-3"/>
        </w:rPr>
        <w:t xml:space="preserve"> </w:t>
      </w:r>
      <w:r>
        <w:t>Poder</w:t>
      </w:r>
      <w:r>
        <w:rPr>
          <w:spacing w:val="-3"/>
        </w:rPr>
        <w:t xml:space="preserve"> </w:t>
      </w:r>
      <w:r>
        <w:rPr>
          <w:spacing w:val="-2"/>
        </w:rPr>
        <w:t>Público”.</w:t>
      </w:r>
    </w:p>
    <w:p w14:paraId="62C5A283" w14:textId="77777777" w:rsidR="00A238CE" w:rsidRDefault="00000000" w:rsidP="009C445D">
      <w:pPr>
        <w:pStyle w:val="Textoindependiente"/>
        <w:spacing w:line="276" w:lineRule="auto"/>
        <w:ind w:left="261" w:right="273" w:firstLine="720"/>
        <w:jc w:val="both"/>
      </w:pPr>
      <w:r>
        <w:t>La Corte Constitucional, además de señalar la pertenencia a la Rama Ejecutiva</w:t>
      </w:r>
      <w:r>
        <w:rPr>
          <w:spacing w:val="-1"/>
        </w:rPr>
        <w:t xml:space="preserve"> </w:t>
      </w:r>
      <w:r>
        <w:t>de las empresas de servicios públicos mixtas y privadas, sostuvo que se trataba de entidades descentralizadas por servicios, en los términos del artículo 68 de la Ley 489 de 1998:</w:t>
      </w:r>
    </w:p>
    <w:p w14:paraId="52F86730" w14:textId="77777777" w:rsidR="00A238CE" w:rsidRDefault="00A238CE">
      <w:pPr>
        <w:pStyle w:val="Textoindependiente"/>
      </w:pPr>
    </w:p>
    <w:p w14:paraId="1E9B6FFC" w14:textId="77777777" w:rsidR="00A238CE" w:rsidRDefault="00A238CE" w:rsidP="009C445D">
      <w:pPr>
        <w:pStyle w:val="Textoindependiente"/>
        <w:spacing w:line="276" w:lineRule="auto"/>
        <w:ind w:left="709" w:right="709"/>
      </w:pPr>
    </w:p>
    <w:p w14:paraId="4C23DE54" w14:textId="77777777" w:rsidR="00A238CE" w:rsidRDefault="00000000" w:rsidP="009C445D">
      <w:pPr>
        <w:spacing w:line="276" w:lineRule="auto"/>
        <w:ind w:left="709" w:right="709"/>
        <w:jc w:val="both"/>
        <w:rPr>
          <w:sz w:val="21"/>
        </w:rPr>
      </w:pPr>
      <w:r>
        <w:rPr>
          <w:sz w:val="21"/>
        </w:rPr>
        <w:t>“Nótese cómo una empresa de servicios públicos privada es aquella que mayoritariamente pertenece a particulares, lo cual a contrario sensu, significa que minoritariamente pertenece al Estado o a sus entidades. Y que una empresa de servicios públicos mixta es aquella en la cual el capital público es igual o superior</w:t>
      </w:r>
      <w:r>
        <w:rPr>
          <w:spacing w:val="-7"/>
          <w:sz w:val="21"/>
        </w:rPr>
        <w:t xml:space="preserve"> </w:t>
      </w:r>
      <w:r>
        <w:rPr>
          <w:sz w:val="21"/>
        </w:rPr>
        <w:t>al cincuenta por</w:t>
      </w:r>
      <w:r>
        <w:rPr>
          <w:spacing w:val="-2"/>
          <w:sz w:val="21"/>
        </w:rPr>
        <w:t xml:space="preserve"> </w:t>
      </w:r>
      <w:r>
        <w:rPr>
          <w:sz w:val="21"/>
        </w:rPr>
        <w:t>ciento (50%),</w:t>
      </w:r>
      <w:r>
        <w:rPr>
          <w:spacing w:val="-16"/>
          <w:sz w:val="21"/>
        </w:rPr>
        <w:t xml:space="preserve"> </w:t>
      </w:r>
      <w:r>
        <w:rPr>
          <w:sz w:val="21"/>
        </w:rPr>
        <w:t>lo</w:t>
      </w:r>
      <w:r>
        <w:rPr>
          <w:spacing w:val="-12"/>
          <w:sz w:val="21"/>
        </w:rPr>
        <w:t xml:space="preserve"> </w:t>
      </w:r>
      <w:r>
        <w:rPr>
          <w:sz w:val="21"/>
        </w:rPr>
        <w:t>cual</w:t>
      </w:r>
      <w:r>
        <w:rPr>
          <w:spacing w:val="-16"/>
          <w:sz w:val="21"/>
        </w:rPr>
        <w:t xml:space="preserve"> </w:t>
      </w:r>
      <w:r>
        <w:rPr>
          <w:sz w:val="21"/>
        </w:rPr>
        <w:t>significa</w:t>
      </w:r>
      <w:r>
        <w:rPr>
          <w:spacing w:val="-14"/>
          <w:sz w:val="21"/>
        </w:rPr>
        <w:t xml:space="preserve"> </w:t>
      </w:r>
      <w:r>
        <w:rPr>
          <w:sz w:val="21"/>
        </w:rPr>
        <w:t>que</w:t>
      </w:r>
      <w:r>
        <w:rPr>
          <w:spacing w:val="-19"/>
          <w:sz w:val="21"/>
        </w:rPr>
        <w:t xml:space="preserve"> </w:t>
      </w:r>
      <w:r>
        <w:rPr>
          <w:sz w:val="21"/>
        </w:rPr>
        <w:t>minoritariamente</w:t>
      </w:r>
      <w:r>
        <w:rPr>
          <w:spacing w:val="-18"/>
          <w:sz w:val="21"/>
        </w:rPr>
        <w:t xml:space="preserve"> </w:t>
      </w:r>
      <w:r>
        <w:rPr>
          <w:sz w:val="21"/>
        </w:rPr>
        <w:t>pertenece</w:t>
      </w:r>
      <w:r>
        <w:rPr>
          <w:spacing w:val="-18"/>
          <w:sz w:val="21"/>
        </w:rPr>
        <w:t xml:space="preserve"> </w:t>
      </w:r>
      <w:r>
        <w:rPr>
          <w:sz w:val="21"/>
        </w:rPr>
        <w:t>a</w:t>
      </w:r>
      <w:r>
        <w:rPr>
          <w:spacing w:val="-15"/>
          <w:sz w:val="21"/>
        </w:rPr>
        <w:t xml:space="preserve"> </w:t>
      </w:r>
      <w:r>
        <w:rPr>
          <w:sz w:val="21"/>
        </w:rPr>
        <w:t>particulares. Así las cosas, una y otra se conforman con aporte de capital público, por lo cual su exclusión de la estructura de la Rama Ejecutiva y de categoría jurídica denominada “entidades descentralizadas” resulta constitucionalmente cuestionable, toda vez que implica, a su vez, la exclusión de las consecuencias jurídicas derivadas de tal naturaleza jurídica, dispuestas expresamente por la Constitución.</w:t>
      </w:r>
    </w:p>
    <w:p w14:paraId="171516CF" w14:textId="77777777" w:rsidR="00A238CE" w:rsidRDefault="00000000" w:rsidP="009C445D">
      <w:pPr>
        <w:spacing w:line="276" w:lineRule="auto"/>
        <w:ind w:left="709" w:right="709"/>
        <w:jc w:val="both"/>
        <w:rPr>
          <w:sz w:val="21"/>
        </w:rPr>
      </w:pPr>
      <w:r>
        <w:rPr>
          <w:sz w:val="21"/>
        </w:rPr>
        <w:t>No obstante, la Corte observa que una interpretación armónica del literal d) del artículo 38 de la Ley 489 de 1998, junto con el literal g) de la misma norma, permiten entender que la voluntad legislativa no fue excluir a las empresas de servicios públicos mixtas o privadas de la pertenencia a la Rama Ejecutiva del poder público. […]</w:t>
      </w:r>
    </w:p>
    <w:p w14:paraId="1F18B1F5" w14:textId="77777777" w:rsidR="00A238CE" w:rsidRDefault="00A238CE" w:rsidP="009C445D">
      <w:pPr>
        <w:pStyle w:val="Textoindependiente"/>
        <w:spacing w:line="276" w:lineRule="auto"/>
        <w:ind w:left="709" w:right="709"/>
        <w:rPr>
          <w:sz w:val="21"/>
        </w:rPr>
      </w:pPr>
    </w:p>
    <w:p w14:paraId="116FC4AC" w14:textId="77777777" w:rsidR="00A238CE" w:rsidRDefault="00000000" w:rsidP="009C445D">
      <w:pPr>
        <w:spacing w:line="276" w:lineRule="auto"/>
        <w:ind w:left="709" w:right="709"/>
        <w:jc w:val="both"/>
        <w:rPr>
          <w:sz w:val="21"/>
        </w:rPr>
      </w:pPr>
      <w:r>
        <w:rPr>
          <w:sz w:val="21"/>
        </w:rPr>
        <w:t>Nótese</w:t>
      </w:r>
      <w:r>
        <w:rPr>
          <w:spacing w:val="-19"/>
          <w:sz w:val="21"/>
        </w:rPr>
        <w:t xml:space="preserve"> </w:t>
      </w:r>
      <w:r>
        <w:rPr>
          <w:sz w:val="21"/>
        </w:rPr>
        <w:t>como</w:t>
      </w:r>
      <w:r>
        <w:rPr>
          <w:spacing w:val="-18"/>
          <w:sz w:val="21"/>
        </w:rPr>
        <w:t xml:space="preserve"> </w:t>
      </w:r>
      <w:r>
        <w:rPr>
          <w:sz w:val="21"/>
        </w:rPr>
        <w:t>en</w:t>
      </w:r>
      <w:r>
        <w:rPr>
          <w:spacing w:val="-19"/>
          <w:sz w:val="21"/>
        </w:rPr>
        <w:t xml:space="preserve"> </w:t>
      </w:r>
      <w:r>
        <w:rPr>
          <w:sz w:val="21"/>
        </w:rPr>
        <w:t>el</w:t>
      </w:r>
      <w:r>
        <w:rPr>
          <w:spacing w:val="-18"/>
          <w:sz w:val="21"/>
        </w:rPr>
        <w:t xml:space="preserve"> </w:t>
      </w:r>
      <w:r>
        <w:rPr>
          <w:sz w:val="21"/>
        </w:rPr>
        <w:t>literal</w:t>
      </w:r>
      <w:r>
        <w:rPr>
          <w:spacing w:val="-19"/>
          <w:sz w:val="21"/>
        </w:rPr>
        <w:t xml:space="preserve"> </w:t>
      </w:r>
      <w:r>
        <w:rPr>
          <w:sz w:val="21"/>
        </w:rPr>
        <w:t>d)</w:t>
      </w:r>
      <w:r>
        <w:rPr>
          <w:spacing w:val="-18"/>
          <w:sz w:val="21"/>
        </w:rPr>
        <w:t xml:space="preserve"> </w:t>
      </w:r>
      <w:r>
        <w:rPr>
          <w:sz w:val="21"/>
        </w:rPr>
        <w:t>el</w:t>
      </w:r>
      <w:r>
        <w:rPr>
          <w:spacing w:val="-19"/>
          <w:sz w:val="21"/>
        </w:rPr>
        <w:t xml:space="preserve"> </w:t>
      </w:r>
      <w:r>
        <w:rPr>
          <w:sz w:val="21"/>
        </w:rPr>
        <w:t>legislador</w:t>
      </w:r>
      <w:r>
        <w:rPr>
          <w:spacing w:val="-18"/>
          <w:sz w:val="21"/>
        </w:rPr>
        <w:t xml:space="preserve"> </w:t>
      </w:r>
      <w:r>
        <w:rPr>
          <w:sz w:val="21"/>
        </w:rPr>
        <w:t>incluye</w:t>
      </w:r>
      <w:r>
        <w:rPr>
          <w:spacing w:val="-19"/>
          <w:sz w:val="21"/>
        </w:rPr>
        <w:t xml:space="preserve"> </w:t>
      </w:r>
      <w:r>
        <w:rPr>
          <w:sz w:val="21"/>
        </w:rPr>
        <w:t>a</w:t>
      </w:r>
      <w:r>
        <w:rPr>
          <w:spacing w:val="-18"/>
          <w:sz w:val="21"/>
        </w:rPr>
        <w:t xml:space="preserve"> </w:t>
      </w:r>
      <w:r>
        <w:rPr>
          <w:sz w:val="21"/>
        </w:rPr>
        <w:t>las</w:t>
      </w:r>
      <w:r>
        <w:rPr>
          <w:spacing w:val="-19"/>
          <w:sz w:val="21"/>
        </w:rPr>
        <w:t xml:space="preserve"> </w:t>
      </w:r>
      <w:r>
        <w:rPr>
          <w:sz w:val="21"/>
        </w:rPr>
        <w:t>“demás</w:t>
      </w:r>
      <w:r>
        <w:rPr>
          <w:spacing w:val="-18"/>
          <w:sz w:val="21"/>
        </w:rPr>
        <w:t xml:space="preserve"> </w:t>
      </w:r>
      <w:r>
        <w:rPr>
          <w:sz w:val="21"/>
        </w:rPr>
        <w:t>entidades nacionales</w:t>
      </w:r>
      <w:r>
        <w:rPr>
          <w:spacing w:val="-7"/>
          <w:sz w:val="21"/>
        </w:rPr>
        <w:t xml:space="preserve"> </w:t>
      </w:r>
      <w:r>
        <w:rPr>
          <w:sz w:val="21"/>
        </w:rPr>
        <w:t>con</w:t>
      </w:r>
      <w:r>
        <w:rPr>
          <w:spacing w:val="-1"/>
          <w:sz w:val="21"/>
        </w:rPr>
        <w:t xml:space="preserve"> </w:t>
      </w:r>
      <w:r>
        <w:rPr>
          <w:sz w:val="21"/>
        </w:rPr>
        <w:t>personería</w:t>
      </w:r>
      <w:r>
        <w:rPr>
          <w:spacing w:val="-3"/>
          <w:sz w:val="21"/>
        </w:rPr>
        <w:t xml:space="preserve"> </w:t>
      </w:r>
      <w:r>
        <w:rPr>
          <w:sz w:val="21"/>
        </w:rPr>
        <w:t>jurídica</w:t>
      </w:r>
      <w:r>
        <w:rPr>
          <w:spacing w:val="-8"/>
          <w:sz w:val="21"/>
        </w:rPr>
        <w:t xml:space="preserve"> </w:t>
      </w:r>
      <w:r>
        <w:rPr>
          <w:sz w:val="21"/>
        </w:rPr>
        <w:t>que</w:t>
      </w:r>
      <w:r>
        <w:rPr>
          <w:spacing w:val="-7"/>
          <w:sz w:val="21"/>
        </w:rPr>
        <w:t xml:space="preserve"> </w:t>
      </w:r>
      <w:r>
        <w:rPr>
          <w:sz w:val="21"/>
        </w:rPr>
        <w:t>creen</w:t>
      </w:r>
      <w:r>
        <w:rPr>
          <w:spacing w:val="-5"/>
          <w:sz w:val="21"/>
        </w:rPr>
        <w:t xml:space="preserve"> </w:t>
      </w:r>
      <w:r>
        <w:rPr>
          <w:sz w:val="21"/>
        </w:rPr>
        <w:t>organice</w:t>
      </w:r>
      <w:r>
        <w:rPr>
          <w:spacing w:val="-6"/>
          <w:sz w:val="21"/>
        </w:rPr>
        <w:t xml:space="preserve"> </w:t>
      </w:r>
      <w:r>
        <w:rPr>
          <w:sz w:val="21"/>
        </w:rPr>
        <w:t>o</w:t>
      </w:r>
      <w:r>
        <w:rPr>
          <w:spacing w:val="-4"/>
          <w:sz w:val="21"/>
        </w:rPr>
        <w:t xml:space="preserve"> </w:t>
      </w:r>
      <w:r>
        <w:rPr>
          <w:sz w:val="21"/>
        </w:rPr>
        <w:t>autorice</w:t>
      </w:r>
      <w:r>
        <w:rPr>
          <w:spacing w:val="-11"/>
          <w:sz w:val="21"/>
        </w:rPr>
        <w:t xml:space="preserve"> </w:t>
      </w:r>
      <w:r>
        <w:rPr>
          <w:sz w:val="21"/>
        </w:rPr>
        <w:t>la</w:t>
      </w:r>
      <w:r>
        <w:rPr>
          <w:spacing w:val="-8"/>
          <w:sz w:val="21"/>
        </w:rPr>
        <w:t xml:space="preserve"> </w:t>
      </w:r>
      <w:r>
        <w:rPr>
          <w:sz w:val="21"/>
        </w:rPr>
        <w:t>ley para que formen parte de la Rama Ejecutiva del Poder Público”, categoría dentro de la cual deben entenderse incluidas las empresas de servicios públicos mixtas o privadas, que, de esta manera, se entienden como parte de la Rama Ejecutiva en su sector descentralizado nacional.</w:t>
      </w:r>
    </w:p>
    <w:p w14:paraId="265CB9CD" w14:textId="77777777" w:rsidR="009C445D" w:rsidRDefault="009C445D" w:rsidP="009C445D">
      <w:pPr>
        <w:spacing w:line="276" w:lineRule="auto"/>
        <w:ind w:left="709" w:right="709"/>
        <w:jc w:val="both"/>
        <w:rPr>
          <w:sz w:val="21"/>
        </w:rPr>
      </w:pPr>
    </w:p>
    <w:p w14:paraId="07D8A499" w14:textId="77777777" w:rsidR="00A238CE" w:rsidRDefault="00000000" w:rsidP="009C445D">
      <w:pPr>
        <w:spacing w:line="276" w:lineRule="auto"/>
        <w:ind w:left="709" w:right="709"/>
        <w:jc w:val="both"/>
        <w:rPr>
          <w:sz w:val="21"/>
        </w:rPr>
      </w:pPr>
      <w:r>
        <w:rPr>
          <w:sz w:val="21"/>
        </w:rPr>
        <w:t>Así las cosas, de cara a la constitucionalidad del artículo 38 de la Ley 489</w:t>
      </w:r>
      <w:r>
        <w:rPr>
          <w:spacing w:val="-3"/>
          <w:sz w:val="21"/>
        </w:rPr>
        <w:t xml:space="preserve"> </w:t>
      </w:r>
      <w:r>
        <w:rPr>
          <w:sz w:val="21"/>
        </w:rPr>
        <w:t>de</w:t>
      </w:r>
      <w:r>
        <w:rPr>
          <w:spacing w:val="-4"/>
          <w:sz w:val="21"/>
        </w:rPr>
        <w:t xml:space="preserve"> </w:t>
      </w:r>
      <w:r>
        <w:rPr>
          <w:sz w:val="21"/>
        </w:rPr>
        <w:t>1998,</w:t>
      </w:r>
      <w:r>
        <w:rPr>
          <w:spacing w:val="-5"/>
          <w:sz w:val="21"/>
        </w:rPr>
        <w:t xml:space="preserve"> </w:t>
      </w:r>
      <w:r>
        <w:rPr>
          <w:sz w:val="21"/>
        </w:rPr>
        <w:t>y</w:t>
      </w:r>
      <w:r>
        <w:rPr>
          <w:spacing w:val="-8"/>
          <w:sz w:val="21"/>
        </w:rPr>
        <w:t xml:space="preserve"> </w:t>
      </w:r>
      <w:r>
        <w:rPr>
          <w:sz w:val="21"/>
        </w:rPr>
        <w:t>concretamente</w:t>
      </w:r>
      <w:r>
        <w:rPr>
          <w:spacing w:val="-4"/>
          <w:sz w:val="21"/>
        </w:rPr>
        <w:t xml:space="preserve"> </w:t>
      </w:r>
      <w:r>
        <w:rPr>
          <w:sz w:val="21"/>
        </w:rPr>
        <w:t>de</w:t>
      </w:r>
      <w:r>
        <w:rPr>
          <w:spacing w:val="-9"/>
          <w:sz w:val="21"/>
        </w:rPr>
        <w:t xml:space="preserve"> </w:t>
      </w:r>
      <w:r>
        <w:rPr>
          <w:sz w:val="21"/>
        </w:rPr>
        <w:t>la</w:t>
      </w:r>
      <w:r>
        <w:rPr>
          <w:spacing w:val="-5"/>
          <w:sz w:val="21"/>
        </w:rPr>
        <w:t xml:space="preserve"> </w:t>
      </w:r>
      <w:r>
        <w:rPr>
          <w:sz w:val="21"/>
        </w:rPr>
        <w:t>expresión</w:t>
      </w:r>
      <w:r>
        <w:rPr>
          <w:spacing w:val="-2"/>
          <w:sz w:val="21"/>
        </w:rPr>
        <w:t xml:space="preserve"> </w:t>
      </w:r>
      <w:r>
        <w:rPr>
          <w:sz w:val="21"/>
        </w:rPr>
        <w:t>“las</w:t>
      </w:r>
      <w:r>
        <w:rPr>
          <w:spacing w:val="-3"/>
          <w:sz w:val="21"/>
        </w:rPr>
        <w:t xml:space="preserve"> </w:t>
      </w:r>
      <w:r>
        <w:rPr>
          <w:sz w:val="21"/>
        </w:rPr>
        <w:t>empresas</w:t>
      </w:r>
      <w:r>
        <w:rPr>
          <w:spacing w:val="-3"/>
          <w:sz w:val="21"/>
        </w:rPr>
        <w:t xml:space="preserve"> </w:t>
      </w:r>
      <w:r>
        <w:rPr>
          <w:sz w:val="21"/>
        </w:rPr>
        <w:t>oficiales de servicios públicos domiciliarios” contenida en su literal d), la Corte declarará su exequibilidad, por considerar que dentro del supuesto normativo</w:t>
      </w:r>
      <w:r>
        <w:rPr>
          <w:spacing w:val="-13"/>
          <w:sz w:val="21"/>
        </w:rPr>
        <w:t xml:space="preserve"> </w:t>
      </w:r>
      <w:r>
        <w:rPr>
          <w:sz w:val="21"/>
        </w:rPr>
        <w:t>del</w:t>
      </w:r>
      <w:r>
        <w:rPr>
          <w:spacing w:val="-17"/>
          <w:sz w:val="21"/>
        </w:rPr>
        <w:t xml:space="preserve"> </w:t>
      </w:r>
      <w:r>
        <w:rPr>
          <w:sz w:val="21"/>
        </w:rPr>
        <w:t>literal</w:t>
      </w:r>
      <w:r>
        <w:rPr>
          <w:spacing w:val="-17"/>
          <w:sz w:val="21"/>
        </w:rPr>
        <w:t xml:space="preserve"> </w:t>
      </w:r>
      <w:r>
        <w:rPr>
          <w:sz w:val="21"/>
        </w:rPr>
        <w:t>g)</w:t>
      </w:r>
      <w:r>
        <w:rPr>
          <w:spacing w:val="-15"/>
          <w:sz w:val="21"/>
        </w:rPr>
        <w:t xml:space="preserve"> </w:t>
      </w:r>
      <w:r>
        <w:rPr>
          <w:sz w:val="21"/>
        </w:rPr>
        <w:t>se</w:t>
      </w:r>
      <w:r>
        <w:rPr>
          <w:spacing w:val="-19"/>
          <w:sz w:val="21"/>
        </w:rPr>
        <w:t xml:space="preserve"> </w:t>
      </w:r>
      <w:r>
        <w:rPr>
          <w:sz w:val="21"/>
        </w:rPr>
        <w:t>comprenden</w:t>
      </w:r>
      <w:r>
        <w:rPr>
          <w:spacing w:val="-18"/>
          <w:sz w:val="21"/>
        </w:rPr>
        <w:t xml:space="preserve"> </w:t>
      </w:r>
      <w:r>
        <w:rPr>
          <w:sz w:val="21"/>
        </w:rPr>
        <w:t>las</w:t>
      </w:r>
      <w:r>
        <w:rPr>
          <w:spacing w:val="-14"/>
          <w:sz w:val="21"/>
        </w:rPr>
        <w:t xml:space="preserve"> </w:t>
      </w:r>
      <w:r>
        <w:rPr>
          <w:sz w:val="21"/>
        </w:rPr>
        <w:t>empresas</w:t>
      </w:r>
      <w:r>
        <w:rPr>
          <w:spacing w:val="-15"/>
          <w:sz w:val="21"/>
        </w:rPr>
        <w:t xml:space="preserve"> </w:t>
      </w:r>
      <w:r>
        <w:rPr>
          <w:sz w:val="21"/>
        </w:rPr>
        <w:t>mixtas</w:t>
      </w:r>
      <w:r>
        <w:rPr>
          <w:spacing w:val="-15"/>
          <w:sz w:val="21"/>
        </w:rPr>
        <w:t xml:space="preserve"> </w:t>
      </w:r>
      <w:r>
        <w:rPr>
          <w:sz w:val="21"/>
        </w:rPr>
        <w:t>o</w:t>
      </w:r>
      <w:r>
        <w:rPr>
          <w:spacing w:val="-17"/>
          <w:sz w:val="21"/>
        </w:rPr>
        <w:t xml:space="preserve"> </w:t>
      </w:r>
      <w:r>
        <w:rPr>
          <w:sz w:val="21"/>
        </w:rPr>
        <w:t>privadas de servicios públicos, que de esta manera viene</w:t>
      </w:r>
      <w:r>
        <w:rPr>
          <w:spacing w:val="-3"/>
          <w:sz w:val="21"/>
        </w:rPr>
        <w:t xml:space="preserve"> </w:t>
      </w:r>
      <w:r>
        <w:rPr>
          <w:sz w:val="21"/>
        </w:rPr>
        <w:t>a conformar también la Rama Ejecutiva del poder público.</w:t>
      </w:r>
    </w:p>
    <w:p w14:paraId="1D2F3835" w14:textId="77777777" w:rsidR="00A238CE" w:rsidRDefault="00000000" w:rsidP="009C445D">
      <w:pPr>
        <w:spacing w:line="276" w:lineRule="auto"/>
        <w:ind w:left="709" w:right="709"/>
        <w:rPr>
          <w:sz w:val="21"/>
        </w:rPr>
      </w:pPr>
      <w:r>
        <w:rPr>
          <w:spacing w:val="-5"/>
          <w:sz w:val="21"/>
        </w:rPr>
        <w:t>[…]</w:t>
      </w:r>
    </w:p>
    <w:p w14:paraId="378C0CB1" w14:textId="77777777" w:rsidR="00A238CE" w:rsidRDefault="00A238CE" w:rsidP="009C445D">
      <w:pPr>
        <w:spacing w:line="276" w:lineRule="auto"/>
        <w:rPr>
          <w:sz w:val="21"/>
        </w:rPr>
        <w:sectPr w:rsidR="00A238CE">
          <w:pgSz w:w="12240" w:h="15840"/>
          <w:pgMar w:top="1880" w:right="1440" w:bottom="1860" w:left="1440" w:header="483" w:footer="1661" w:gutter="0"/>
          <w:cols w:space="720"/>
        </w:sectPr>
      </w:pPr>
    </w:p>
    <w:p w14:paraId="12CFA810" w14:textId="77777777" w:rsidR="00A238CE" w:rsidRDefault="00000000" w:rsidP="009C445D">
      <w:pPr>
        <w:spacing w:line="276" w:lineRule="auto"/>
        <w:jc w:val="both"/>
        <w:rPr>
          <w:sz w:val="21"/>
        </w:rPr>
      </w:pPr>
      <w:r>
        <w:rPr>
          <w:sz w:val="21"/>
        </w:rPr>
        <w:t>Obsérvese que si bien sólo considera explícitamente como entidades descentralizadas</w:t>
      </w:r>
      <w:r>
        <w:rPr>
          <w:spacing w:val="-19"/>
          <w:sz w:val="21"/>
        </w:rPr>
        <w:t xml:space="preserve"> </w:t>
      </w:r>
      <w:r>
        <w:rPr>
          <w:sz w:val="21"/>
        </w:rPr>
        <w:t>a</w:t>
      </w:r>
      <w:r>
        <w:rPr>
          <w:spacing w:val="-18"/>
          <w:sz w:val="21"/>
        </w:rPr>
        <w:t xml:space="preserve"> </w:t>
      </w:r>
      <w:r>
        <w:rPr>
          <w:sz w:val="21"/>
        </w:rPr>
        <w:t>las</w:t>
      </w:r>
      <w:r>
        <w:rPr>
          <w:spacing w:val="-19"/>
          <w:sz w:val="21"/>
        </w:rPr>
        <w:t xml:space="preserve"> </w:t>
      </w:r>
      <w:r>
        <w:rPr>
          <w:sz w:val="21"/>
        </w:rPr>
        <w:t>empresas</w:t>
      </w:r>
      <w:r>
        <w:rPr>
          <w:spacing w:val="-18"/>
          <w:sz w:val="21"/>
        </w:rPr>
        <w:t xml:space="preserve"> </w:t>
      </w:r>
      <w:r>
        <w:rPr>
          <w:sz w:val="21"/>
        </w:rPr>
        <w:t>oficiales</w:t>
      </w:r>
      <w:r>
        <w:rPr>
          <w:spacing w:val="-18"/>
          <w:sz w:val="21"/>
        </w:rPr>
        <w:t xml:space="preserve"> </w:t>
      </w:r>
      <w:r>
        <w:rPr>
          <w:sz w:val="21"/>
        </w:rPr>
        <w:t>de</w:t>
      </w:r>
      <w:r>
        <w:rPr>
          <w:spacing w:val="-19"/>
          <w:sz w:val="21"/>
        </w:rPr>
        <w:t xml:space="preserve"> </w:t>
      </w:r>
      <w:r>
        <w:rPr>
          <w:sz w:val="21"/>
        </w:rPr>
        <w:t>servicios</w:t>
      </w:r>
      <w:r>
        <w:rPr>
          <w:spacing w:val="-17"/>
          <w:sz w:val="21"/>
        </w:rPr>
        <w:t xml:space="preserve"> </w:t>
      </w:r>
      <w:r>
        <w:rPr>
          <w:sz w:val="21"/>
        </w:rPr>
        <w:t>públicos,</w:t>
      </w:r>
      <w:r>
        <w:rPr>
          <w:spacing w:val="-19"/>
          <w:sz w:val="21"/>
        </w:rPr>
        <w:t xml:space="preserve"> </w:t>
      </w:r>
      <w:r>
        <w:rPr>
          <w:sz w:val="21"/>
        </w:rPr>
        <w:t>es</w:t>
      </w:r>
      <w:r>
        <w:rPr>
          <w:spacing w:val="-18"/>
          <w:sz w:val="21"/>
        </w:rPr>
        <w:t xml:space="preserve"> </w:t>
      </w:r>
      <w:r>
        <w:rPr>
          <w:sz w:val="21"/>
        </w:rPr>
        <w:t>decir a aquellas con</w:t>
      </w:r>
      <w:r>
        <w:rPr>
          <w:spacing w:val="-1"/>
          <w:sz w:val="21"/>
        </w:rPr>
        <w:t xml:space="preserve"> </w:t>
      </w:r>
      <w:r>
        <w:rPr>
          <w:sz w:val="21"/>
        </w:rPr>
        <w:t>un</w:t>
      </w:r>
      <w:r>
        <w:rPr>
          <w:spacing w:val="-1"/>
          <w:sz w:val="21"/>
        </w:rPr>
        <w:t xml:space="preserve"> </w:t>
      </w:r>
      <w:r>
        <w:rPr>
          <w:sz w:val="21"/>
        </w:rPr>
        <w:t>capital cien por ciento (100%) estatal,</w:t>
      </w:r>
      <w:r>
        <w:rPr>
          <w:spacing w:val="-4"/>
          <w:sz w:val="21"/>
        </w:rPr>
        <w:t xml:space="preserve"> </w:t>
      </w:r>
      <w:r>
        <w:rPr>
          <w:sz w:val="21"/>
        </w:rPr>
        <w:t>lo cual haría pensar que las mixtas y las privadas no ostentarían esta naturaleza jurídica, a continuación indica que también son entidades descentralizadas “las demás entidades creadas por la ley o con su autorización, cuyo objeto principal sea el ejercicio de funciones administrativas, la prestación de servicios públicos o la realización de actividades industriales o comerciales con personería jurídica, autonomía</w:t>
      </w:r>
      <w:r>
        <w:rPr>
          <w:spacing w:val="-9"/>
          <w:sz w:val="21"/>
        </w:rPr>
        <w:t xml:space="preserve"> </w:t>
      </w:r>
      <w:r>
        <w:rPr>
          <w:sz w:val="21"/>
        </w:rPr>
        <w:t>administrativa</w:t>
      </w:r>
      <w:r>
        <w:rPr>
          <w:spacing w:val="-9"/>
          <w:sz w:val="21"/>
        </w:rPr>
        <w:t xml:space="preserve"> </w:t>
      </w:r>
      <w:r>
        <w:rPr>
          <w:sz w:val="21"/>
        </w:rPr>
        <w:t>y</w:t>
      </w:r>
      <w:r>
        <w:rPr>
          <w:spacing w:val="-7"/>
          <w:sz w:val="21"/>
        </w:rPr>
        <w:t xml:space="preserve"> </w:t>
      </w:r>
      <w:r>
        <w:rPr>
          <w:sz w:val="21"/>
        </w:rPr>
        <w:t>patrimonio</w:t>
      </w:r>
      <w:r>
        <w:rPr>
          <w:spacing w:val="-5"/>
          <w:sz w:val="21"/>
        </w:rPr>
        <w:t xml:space="preserve"> </w:t>
      </w:r>
      <w:r>
        <w:rPr>
          <w:sz w:val="21"/>
        </w:rPr>
        <w:t>propio”</w:t>
      </w:r>
      <w:r>
        <w:rPr>
          <w:spacing w:val="-9"/>
          <w:sz w:val="21"/>
        </w:rPr>
        <w:t xml:space="preserve"> </w:t>
      </w:r>
      <w:r>
        <w:rPr>
          <w:sz w:val="21"/>
        </w:rPr>
        <w:t>(Subraya</w:t>
      </w:r>
      <w:r>
        <w:rPr>
          <w:spacing w:val="-9"/>
          <w:sz w:val="21"/>
        </w:rPr>
        <w:t xml:space="preserve"> </w:t>
      </w:r>
      <w:r>
        <w:rPr>
          <w:sz w:val="21"/>
        </w:rPr>
        <w:t>la</w:t>
      </w:r>
      <w:r>
        <w:rPr>
          <w:spacing w:val="-9"/>
          <w:sz w:val="21"/>
        </w:rPr>
        <w:t xml:space="preserve"> </w:t>
      </w:r>
      <w:r>
        <w:rPr>
          <w:sz w:val="21"/>
        </w:rPr>
        <w:t>Corte).</w:t>
      </w:r>
      <w:r>
        <w:rPr>
          <w:spacing w:val="-10"/>
          <w:sz w:val="21"/>
        </w:rPr>
        <w:t xml:space="preserve"> </w:t>
      </w:r>
      <w:r>
        <w:rPr>
          <w:sz w:val="21"/>
        </w:rPr>
        <w:t xml:space="preserve">Así las cosas, de manera implícita incluye a las empresas de servicios públicos mixtas o privadas como entidades descentralizadas, por lo cual la Corte no encuentra obstáculo para declarar su </w:t>
      </w:r>
      <w:r>
        <w:rPr>
          <w:spacing w:val="-2"/>
          <w:sz w:val="21"/>
        </w:rPr>
        <w:t>constitucionalidad”</w:t>
      </w:r>
      <w:hyperlink w:anchor="_bookmark3" w:history="1">
        <w:r>
          <w:rPr>
            <w:spacing w:val="-2"/>
            <w:sz w:val="21"/>
            <w:vertAlign w:val="superscript"/>
          </w:rPr>
          <w:t>4</w:t>
        </w:r>
      </w:hyperlink>
    </w:p>
    <w:p w14:paraId="436F2569" w14:textId="77777777" w:rsidR="00A238CE" w:rsidRDefault="00A238CE">
      <w:pPr>
        <w:pStyle w:val="Textoindependiente"/>
        <w:spacing w:before="3"/>
        <w:rPr>
          <w:sz w:val="21"/>
        </w:rPr>
      </w:pPr>
    </w:p>
    <w:p w14:paraId="19FAFE72" w14:textId="77777777" w:rsidR="00A238CE" w:rsidRDefault="00000000" w:rsidP="009C445D">
      <w:pPr>
        <w:pStyle w:val="Textoindependiente"/>
        <w:spacing w:line="276" w:lineRule="auto"/>
        <w:jc w:val="both"/>
      </w:pPr>
      <w:r>
        <w:t>En esta providencia también se hace una aclaración que resulta importante:</w:t>
      </w:r>
      <w:r>
        <w:rPr>
          <w:spacing w:val="-10"/>
        </w:rPr>
        <w:t xml:space="preserve"> </w:t>
      </w:r>
      <w:r>
        <w:t>“las</w:t>
      </w:r>
      <w:r>
        <w:rPr>
          <w:spacing w:val="-5"/>
        </w:rPr>
        <w:t xml:space="preserve"> </w:t>
      </w:r>
      <w:r>
        <w:t>empresas</w:t>
      </w:r>
      <w:r>
        <w:rPr>
          <w:spacing w:val="-10"/>
        </w:rPr>
        <w:t xml:space="preserve"> </w:t>
      </w:r>
      <w:r>
        <w:t>prestadoras</w:t>
      </w:r>
      <w:r>
        <w:rPr>
          <w:spacing w:val="-5"/>
        </w:rPr>
        <w:t xml:space="preserve"> </w:t>
      </w:r>
      <w:r>
        <w:t>de</w:t>
      </w:r>
      <w:r>
        <w:rPr>
          <w:spacing w:val="-11"/>
        </w:rPr>
        <w:t xml:space="preserve"> </w:t>
      </w:r>
      <w:r>
        <w:t>servicios</w:t>
      </w:r>
      <w:r>
        <w:rPr>
          <w:spacing w:val="-10"/>
        </w:rPr>
        <w:t xml:space="preserve"> </w:t>
      </w:r>
      <w:r>
        <w:t>públicos,</w:t>
      </w:r>
      <w:r>
        <w:rPr>
          <w:spacing w:val="-10"/>
        </w:rPr>
        <w:t xml:space="preserve"> </w:t>
      </w:r>
      <w:r>
        <w:t>de</w:t>
      </w:r>
      <w:r>
        <w:rPr>
          <w:spacing w:val="-11"/>
        </w:rPr>
        <w:t xml:space="preserve"> </w:t>
      </w:r>
      <w:r>
        <w:t>carácter</w:t>
      </w:r>
      <w:r>
        <w:rPr>
          <w:spacing w:val="-9"/>
        </w:rPr>
        <w:t xml:space="preserve"> </w:t>
      </w:r>
      <w:r>
        <w:t>mixto, no deben ser consideradas como sociedades de economía mixta”. La anterior conclusión fue fundamentada sobre la idea del carácter o naturaleza especial que la Constitución les dio a las empresas de servicios públicos:</w:t>
      </w:r>
    </w:p>
    <w:p w14:paraId="4D0011F6" w14:textId="77777777" w:rsidR="00A238CE" w:rsidRDefault="00A238CE" w:rsidP="009C445D">
      <w:pPr>
        <w:pStyle w:val="Textoindependiente"/>
        <w:spacing w:line="276" w:lineRule="auto"/>
      </w:pPr>
    </w:p>
    <w:p w14:paraId="16BDED33" w14:textId="77777777" w:rsidR="00A238CE" w:rsidRDefault="00000000">
      <w:pPr>
        <w:spacing w:line="276" w:lineRule="auto"/>
        <w:ind w:left="971" w:right="968"/>
        <w:jc w:val="both"/>
        <w:rPr>
          <w:sz w:val="21"/>
        </w:rPr>
      </w:pPr>
      <w:r>
        <w:rPr>
          <w:sz w:val="21"/>
        </w:rPr>
        <w:t>“No obstante, después de haber estudiado los conceptos de sociedad de</w:t>
      </w:r>
      <w:r>
        <w:rPr>
          <w:spacing w:val="-13"/>
          <w:sz w:val="21"/>
        </w:rPr>
        <w:t xml:space="preserve"> </w:t>
      </w:r>
      <w:r>
        <w:rPr>
          <w:sz w:val="21"/>
        </w:rPr>
        <w:t>economía</w:t>
      </w:r>
      <w:r>
        <w:rPr>
          <w:spacing w:val="-14"/>
          <w:sz w:val="21"/>
        </w:rPr>
        <w:t xml:space="preserve"> </w:t>
      </w:r>
      <w:r>
        <w:rPr>
          <w:sz w:val="21"/>
        </w:rPr>
        <w:t>mixta</w:t>
      </w:r>
      <w:r>
        <w:rPr>
          <w:spacing w:val="-14"/>
          <w:sz w:val="21"/>
        </w:rPr>
        <w:t xml:space="preserve"> </w:t>
      </w:r>
      <w:r>
        <w:rPr>
          <w:sz w:val="21"/>
        </w:rPr>
        <w:t>y</w:t>
      </w:r>
      <w:r>
        <w:rPr>
          <w:spacing w:val="-12"/>
          <w:sz w:val="21"/>
        </w:rPr>
        <w:t xml:space="preserve"> </w:t>
      </w:r>
      <w:r>
        <w:rPr>
          <w:sz w:val="21"/>
        </w:rPr>
        <w:t>de</w:t>
      </w:r>
      <w:r>
        <w:rPr>
          <w:spacing w:val="-13"/>
          <w:sz w:val="21"/>
        </w:rPr>
        <w:t xml:space="preserve"> </w:t>
      </w:r>
      <w:r>
        <w:rPr>
          <w:sz w:val="21"/>
        </w:rPr>
        <w:t>empresa</w:t>
      </w:r>
      <w:r>
        <w:rPr>
          <w:spacing w:val="-13"/>
          <w:sz w:val="21"/>
        </w:rPr>
        <w:t xml:space="preserve"> </w:t>
      </w:r>
      <w:r>
        <w:rPr>
          <w:sz w:val="21"/>
        </w:rPr>
        <w:t>de</w:t>
      </w:r>
      <w:r>
        <w:rPr>
          <w:spacing w:val="-13"/>
          <w:sz w:val="21"/>
        </w:rPr>
        <w:t xml:space="preserve"> </w:t>
      </w:r>
      <w:r>
        <w:rPr>
          <w:sz w:val="21"/>
        </w:rPr>
        <w:t>servicios</w:t>
      </w:r>
      <w:r>
        <w:rPr>
          <w:spacing w:val="-12"/>
          <w:sz w:val="21"/>
        </w:rPr>
        <w:t xml:space="preserve"> </w:t>
      </w:r>
      <w:r>
        <w:rPr>
          <w:sz w:val="21"/>
        </w:rPr>
        <w:t>públicos,</w:t>
      </w:r>
      <w:r>
        <w:rPr>
          <w:spacing w:val="-13"/>
          <w:sz w:val="21"/>
        </w:rPr>
        <w:t xml:space="preserve"> </w:t>
      </w:r>
      <w:r>
        <w:rPr>
          <w:sz w:val="21"/>
        </w:rPr>
        <w:t>la</w:t>
      </w:r>
      <w:r>
        <w:rPr>
          <w:spacing w:val="-14"/>
          <w:sz w:val="21"/>
        </w:rPr>
        <w:t xml:space="preserve"> </w:t>
      </w:r>
      <w:r>
        <w:rPr>
          <w:sz w:val="21"/>
        </w:rPr>
        <w:t>Corte</w:t>
      </w:r>
      <w:r>
        <w:rPr>
          <w:spacing w:val="-18"/>
          <w:sz w:val="21"/>
        </w:rPr>
        <w:t xml:space="preserve"> </w:t>
      </w:r>
      <w:r>
        <w:rPr>
          <w:sz w:val="21"/>
        </w:rPr>
        <w:t>estima que</w:t>
      </w:r>
      <w:r>
        <w:rPr>
          <w:spacing w:val="-3"/>
          <w:sz w:val="21"/>
        </w:rPr>
        <w:t xml:space="preserve"> </w:t>
      </w:r>
      <w:r>
        <w:rPr>
          <w:sz w:val="21"/>
        </w:rPr>
        <w:t>la</w:t>
      </w:r>
      <w:r>
        <w:rPr>
          <w:spacing w:val="-9"/>
          <w:sz w:val="21"/>
        </w:rPr>
        <w:t xml:space="preserve"> </w:t>
      </w:r>
      <w:r>
        <w:rPr>
          <w:sz w:val="21"/>
        </w:rPr>
        <w:t>naturaleza</w:t>
      </w:r>
      <w:r>
        <w:rPr>
          <w:spacing w:val="-5"/>
          <w:sz w:val="21"/>
        </w:rPr>
        <w:t xml:space="preserve"> </w:t>
      </w:r>
      <w:r>
        <w:rPr>
          <w:sz w:val="21"/>
        </w:rPr>
        <w:t>y</w:t>
      </w:r>
      <w:r>
        <w:rPr>
          <w:spacing w:val="-7"/>
          <w:sz w:val="21"/>
        </w:rPr>
        <w:t xml:space="preserve"> </w:t>
      </w:r>
      <w:r>
        <w:rPr>
          <w:sz w:val="21"/>
        </w:rPr>
        <w:t>el</w:t>
      </w:r>
      <w:r>
        <w:rPr>
          <w:spacing w:val="-5"/>
          <w:sz w:val="21"/>
        </w:rPr>
        <w:t xml:space="preserve"> </w:t>
      </w:r>
      <w:r>
        <w:rPr>
          <w:sz w:val="21"/>
        </w:rPr>
        <w:t>régimen</w:t>
      </w:r>
      <w:r>
        <w:rPr>
          <w:spacing w:val="-6"/>
          <w:sz w:val="21"/>
        </w:rPr>
        <w:t xml:space="preserve"> </w:t>
      </w:r>
      <w:r>
        <w:rPr>
          <w:sz w:val="21"/>
        </w:rPr>
        <w:t>jurídico</w:t>
      </w:r>
      <w:r>
        <w:rPr>
          <w:spacing w:val="-5"/>
          <w:sz w:val="21"/>
        </w:rPr>
        <w:t xml:space="preserve"> </w:t>
      </w:r>
      <w:r>
        <w:rPr>
          <w:sz w:val="21"/>
        </w:rPr>
        <w:t>especial</w:t>
      </w:r>
      <w:r>
        <w:rPr>
          <w:spacing w:val="-10"/>
          <w:sz w:val="21"/>
        </w:rPr>
        <w:t xml:space="preserve"> </w:t>
      </w:r>
      <w:r>
        <w:rPr>
          <w:sz w:val="21"/>
        </w:rPr>
        <w:t>de</w:t>
      </w:r>
      <w:r>
        <w:rPr>
          <w:spacing w:val="-3"/>
          <w:sz w:val="21"/>
        </w:rPr>
        <w:t xml:space="preserve"> </w:t>
      </w:r>
      <w:r>
        <w:rPr>
          <w:sz w:val="21"/>
        </w:rPr>
        <w:t>la</w:t>
      </w:r>
      <w:r>
        <w:rPr>
          <w:spacing w:val="-4"/>
          <w:sz w:val="21"/>
        </w:rPr>
        <w:t xml:space="preserve"> </w:t>
      </w:r>
      <w:r>
        <w:rPr>
          <w:sz w:val="21"/>
        </w:rPr>
        <w:t>prestación</w:t>
      </w:r>
      <w:r>
        <w:rPr>
          <w:spacing w:val="-6"/>
          <w:sz w:val="21"/>
        </w:rPr>
        <w:t xml:space="preserve"> </w:t>
      </w:r>
      <w:r>
        <w:rPr>
          <w:sz w:val="21"/>
        </w:rPr>
        <w:t>de</w:t>
      </w:r>
      <w:r>
        <w:rPr>
          <w:spacing w:val="-3"/>
          <w:sz w:val="21"/>
        </w:rPr>
        <w:t xml:space="preserve"> </w:t>
      </w:r>
      <w:r>
        <w:rPr>
          <w:sz w:val="21"/>
        </w:rPr>
        <w:t>los servicios públicos dispuesto por el constituyente de la Carta impiden considerar que</w:t>
      </w:r>
      <w:r>
        <w:rPr>
          <w:spacing w:val="-6"/>
          <w:sz w:val="21"/>
        </w:rPr>
        <w:t xml:space="preserve"> </w:t>
      </w:r>
      <w:r>
        <w:rPr>
          <w:sz w:val="21"/>
        </w:rPr>
        <w:t>las empresas de</w:t>
      </w:r>
      <w:r>
        <w:rPr>
          <w:spacing w:val="-1"/>
          <w:sz w:val="21"/>
        </w:rPr>
        <w:t xml:space="preserve"> </w:t>
      </w:r>
      <w:r>
        <w:rPr>
          <w:sz w:val="21"/>
        </w:rPr>
        <w:t>servicios</w:t>
      </w:r>
      <w:r>
        <w:rPr>
          <w:spacing w:val="-5"/>
          <w:sz w:val="21"/>
        </w:rPr>
        <w:t xml:space="preserve"> </w:t>
      </w:r>
      <w:r>
        <w:rPr>
          <w:sz w:val="21"/>
        </w:rPr>
        <w:t>públicos constituidas bajo la forma</w:t>
      </w:r>
      <w:r>
        <w:rPr>
          <w:spacing w:val="-19"/>
          <w:sz w:val="21"/>
        </w:rPr>
        <w:t xml:space="preserve"> </w:t>
      </w:r>
      <w:r>
        <w:rPr>
          <w:sz w:val="21"/>
        </w:rPr>
        <w:t>de</w:t>
      </w:r>
      <w:r>
        <w:rPr>
          <w:spacing w:val="-18"/>
          <w:sz w:val="21"/>
        </w:rPr>
        <w:t xml:space="preserve"> </w:t>
      </w:r>
      <w:r>
        <w:rPr>
          <w:sz w:val="21"/>
        </w:rPr>
        <w:t>sociedades</w:t>
      </w:r>
      <w:r>
        <w:rPr>
          <w:spacing w:val="-19"/>
          <w:sz w:val="21"/>
        </w:rPr>
        <w:t xml:space="preserve"> </w:t>
      </w:r>
      <w:r>
        <w:rPr>
          <w:sz w:val="21"/>
        </w:rPr>
        <w:t>por</w:t>
      </w:r>
      <w:r>
        <w:rPr>
          <w:spacing w:val="-18"/>
          <w:sz w:val="21"/>
        </w:rPr>
        <w:t xml:space="preserve"> </w:t>
      </w:r>
      <w:r>
        <w:rPr>
          <w:sz w:val="21"/>
        </w:rPr>
        <w:t>acciones,</w:t>
      </w:r>
      <w:r>
        <w:rPr>
          <w:spacing w:val="-19"/>
          <w:sz w:val="21"/>
        </w:rPr>
        <w:t xml:space="preserve"> </w:t>
      </w:r>
      <w:r>
        <w:rPr>
          <w:sz w:val="21"/>
        </w:rPr>
        <w:t>en</w:t>
      </w:r>
      <w:r>
        <w:rPr>
          <w:spacing w:val="-18"/>
          <w:sz w:val="21"/>
        </w:rPr>
        <w:t xml:space="preserve"> </w:t>
      </w:r>
      <w:r>
        <w:rPr>
          <w:sz w:val="21"/>
        </w:rPr>
        <w:t>las</w:t>
      </w:r>
      <w:r>
        <w:rPr>
          <w:spacing w:val="-19"/>
          <w:sz w:val="21"/>
        </w:rPr>
        <w:t xml:space="preserve"> </w:t>
      </w:r>
      <w:r>
        <w:rPr>
          <w:sz w:val="21"/>
        </w:rPr>
        <w:t>cuales</w:t>
      </w:r>
      <w:r>
        <w:rPr>
          <w:spacing w:val="-18"/>
          <w:sz w:val="21"/>
        </w:rPr>
        <w:t xml:space="preserve"> </w:t>
      </w:r>
      <w:r>
        <w:rPr>
          <w:sz w:val="21"/>
        </w:rPr>
        <w:t>concurran</w:t>
      </w:r>
      <w:r>
        <w:rPr>
          <w:spacing w:val="-19"/>
          <w:sz w:val="21"/>
        </w:rPr>
        <w:t xml:space="preserve"> </w:t>
      </w:r>
      <w:r>
        <w:rPr>
          <w:sz w:val="21"/>
        </w:rPr>
        <w:t>en</w:t>
      </w:r>
      <w:r>
        <w:rPr>
          <w:spacing w:val="-18"/>
          <w:sz w:val="21"/>
        </w:rPr>
        <w:t xml:space="preserve"> </w:t>
      </w:r>
      <w:r>
        <w:rPr>
          <w:sz w:val="21"/>
        </w:rPr>
        <w:t>cualquier proporción el capital público y el privado, sean “sociedades de economía mixta”, A juicio de la Corporación, y por lo dicho anteriormente, se trata de entidades de tipología especial expresamente definida por el legislador en desarrollo de las normas superiores antes mencionadas, que señalan las particularidades de esta actividad.</w:t>
      </w:r>
    </w:p>
    <w:p w14:paraId="0F418769" w14:textId="77777777" w:rsidR="00A238CE" w:rsidRDefault="00000000">
      <w:pPr>
        <w:spacing w:line="254" w:lineRule="exact"/>
        <w:ind w:left="971"/>
        <w:rPr>
          <w:sz w:val="21"/>
        </w:rPr>
      </w:pPr>
      <w:r>
        <w:rPr>
          <w:spacing w:val="-5"/>
          <w:sz w:val="21"/>
        </w:rPr>
        <w:t>[…]</w:t>
      </w:r>
    </w:p>
    <w:p w14:paraId="5FF47E5D" w14:textId="124C6397" w:rsidR="00A238CE" w:rsidRDefault="00000000">
      <w:pPr>
        <w:spacing w:before="40" w:line="276" w:lineRule="auto"/>
        <w:ind w:left="971" w:right="965"/>
        <w:jc w:val="both"/>
        <w:rPr>
          <w:sz w:val="21"/>
        </w:rPr>
      </w:pPr>
      <w:r>
        <w:rPr>
          <w:sz w:val="21"/>
        </w:rPr>
        <w:t>Al parecer la Corte, la interpretación según la cual las empresas de servicios</w:t>
      </w:r>
      <w:r>
        <w:rPr>
          <w:spacing w:val="-2"/>
          <w:sz w:val="21"/>
        </w:rPr>
        <w:t xml:space="preserve"> </w:t>
      </w:r>
      <w:r>
        <w:rPr>
          <w:sz w:val="21"/>
        </w:rPr>
        <w:t>públicos</w:t>
      </w:r>
      <w:r>
        <w:rPr>
          <w:spacing w:val="-2"/>
          <w:sz w:val="21"/>
        </w:rPr>
        <w:t xml:space="preserve"> </w:t>
      </w:r>
      <w:r>
        <w:rPr>
          <w:sz w:val="21"/>
        </w:rPr>
        <w:t>son</w:t>
      </w:r>
      <w:r>
        <w:rPr>
          <w:spacing w:val="-1"/>
          <w:sz w:val="21"/>
        </w:rPr>
        <w:t xml:space="preserve"> </w:t>
      </w:r>
      <w:r>
        <w:rPr>
          <w:sz w:val="21"/>
        </w:rPr>
        <w:t>sociedades</w:t>
      </w:r>
      <w:r>
        <w:rPr>
          <w:spacing w:val="-3"/>
          <w:sz w:val="21"/>
        </w:rPr>
        <w:t xml:space="preserve"> </w:t>
      </w:r>
      <w:r>
        <w:rPr>
          <w:sz w:val="21"/>
        </w:rPr>
        <w:t>de</w:t>
      </w:r>
      <w:r>
        <w:rPr>
          <w:spacing w:val="-3"/>
          <w:sz w:val="21"/>
        </w:rPr>
        <w:t xml:space="preserve"> </w:t>
      </w:r>
      <w:r>
        <w:rPr>
          <w:sz w:val="21"/>
        </w:rPr>
        <w:t>economía</w:t>
      </w:r>
      <w:r>
        <w:rPr>
          <w:spacing w:val="-4"/>
          <w:sz w:val="21"/>
        </w:rPr>
        <w:t xml:space="preserve"> </w:t>
      </w:r>
      <w:r>
        <w:rPr>
          <w:sz w:val="21"/>
        </w:rPr>
        <w:t>mixta</w:t>
      </w:r>
      <w:r>
        <w:rPr>
          <w:spacing w:val="-4"/>
          <w:sz w:val="21"/>
        </w:rPr>
        <w:t xml:space="preserve"> </w:t>
      </w:r>
      <w:r>
        <w:rPr>
          <w:sz w:val="21"/>
        </w:rPr>
        <w:t>resulta</w:t>
      </w:r>
      <w:r>
        <w:rPr>
          <w:spacing w:val="-4"/>
          <w:sz w:val="21"/>
        </w:rPr>
        <w:t xml:space="preserve"> </w:t>
      </w:r>
      <w:r>
        <w:rPr>
          <w:sz w:val="21"/>
        </w:rPr>
        <w:t>contraria a la Constitución. Ciertamente, según se dijo arriba, del artículo 365 superior</w:t>
      </w:r>
      <w:r>
        <w:rPr>
          <w:spacing w:val="38"/>
          <w:sz w:val="21"/>
        </w:rPr>
        <w:t xml:space="preserve"> </w:t>
      </w:r>
      <w:r>
        <w:rPr>
          <w:sz w:val="21"/>
        </w:rPr>
        <w:t>se</w:t>
      </w:r>
      <w:r>
        <w:rPr>
          <w:spacing w:val="40"/>
          <w:sz w:val="21"/>
        </w:rPr>
        <w:t xml:space="preserve"> </w:t>
      </w:r>
      <w:r>
        <w:rPr>
          <w:sz w:val="21"/>
        </w:rPr>
        <w:t>desprende</w:t>
      </w:r>
      <w:r>
        <w:rPr>
          <w:spacing w:val="44"/>
          <w:sz w:val="21"/>
        </w:rPr>
        <w:t xml:space="preserve"> </w:t>
      </w:r>
      <w:r>
        <w:rPr>
          <w:sz w:val="21"/>
        </w:rPr>
        <w:t>que</w:t>
      </w:r>
      <w:r>
        <w:rPr>
          <w:spacing w:val="38"/>
          <w:sz w:val="21"/>
        </w:rPr>
        <w:t xml:space="preserve"> </w:t>
      </w:r>
      <w:r>
        <w:rPr>
          <w:sz w:val="21"/>
        </w:rPr>
        <w:t>régimen</w:t>
      </w:r>
      <w:r>
        <w:rPr>
          <w:spacing w:val="46"/>
          <w:sz w:val="21"/>
        </w:rPr>
        <w:t xml:space="preserve"> </w:t>
      </w:r>
      <w:r>
        <w:rPr>
          <w:sz w:val="21"/>
        </w:rPr>
        <w:t>y</w:t>
      </w:r>
      <w:r>
        <w:rPr>
          <w:spacing w:val="40"/>
          <w:sz w:val="21"/>
        </w:rPr>
        <w:t xml:space="preserve"> </w:t>
      </w:r>
      <w:r>
        <w:rPr>
          <w:sz w:val="21"/>
        </w:rPr>
        <w:t>la</w:t>
      </w:r>
      <w:r>
        <w:rPr>
          <w:spacing w:val="37"/>
          <w:sz w:val="21"/>
        </w:rPr>
        <w:t xml:space="preserve"> </w:t>
      </w:r>
      <w:r>
        <w:rPr>
          <w:sz w:val="21"/>
        </w:rPr>
        <w:t>naturaleza</w:t>
      </w:r>
      <w:r>
        <w:rPr>
          <w:spacing w:val="43"/>
          <w:sz w:val="21"/>
        </w:rPr>
        <w:t xml:space="preserve"> </w:t>
      </w:r>
      <w:r>
        <w:rPr>
          <w:sz w:val="21"/>
        </w:rPr>
        <w:t>jurídica</w:t>
      </w:r>
      <w:r>
        <w:rPr>
          <w:spacing w:val="39"/>
          <w:sz w:val="21"/>
        </w:rPr>
        <w:t xml:space="preserve"> </w:t>
      </w:r>
      <w:r>
        <w:rPr>
          <w:sz w:val="21"/>
        </w:rPr>
        <w:t>de</w:t>
      </w:r>
      <w:r>
        <w:rPr>
          <w:spacing w:val="38"/>
          <w:sz w:val="21"/>
        </w:rPr>
        <w:t xml:space="preserve"> </w:t>
      </w:r>
      <w:r>
        <w:rPr>
          <w:spacing w:val="-5"/>
          <w:sz w:val="21"/>
        </w:rPr>
        <w:t>los</w:t>
      </w:r>
    </w:p>
    <w:p w14:paraId="41A0B0F8" w14:textId="77777777" w:rsidR="00A238CE" w:rsidRDefault="00000000">
      <w:pPr>
        <w:pStyle w:val="Textoindependiente"/>
        <w:spacing w:before="60"/>
        <w:rPr>
          <w:sz w:val="20"/>
        </w:rPr>
      </w:pPr>
      <w:r>
        <w:rPr>
          <w:noProof/>
          <w:sz w:val="20"/>
        </w:rPr>
        <mc:AlternateContent>
          <mc:Choice Requires="wps">
            <w:drawing>
              <wp:anchor distT="0" distB="0" distL="0" distR="0" simplePos="0" relativeHeight="487591936" behindDoc="1" locked="0" layoutInCell="1" allowOverlap="1" wp14:anchorId="53A990CF" wp14:editId="2B25479E">
                <wp:simplePos x="0" y="0"/>
                <wp:positionH relativeFrom="page">
                  <wp:posOffset>1079817</wp:posOffset>
                </wp:positionH>
                <wp:positionV relativeFrom="paragraph">
                  <wp:posOffset>208219</wp:posOffset>
                </wp:positionV>
                <wp:extent cx="1830070" cy="9525"/>
                <wp:effectExtent l="0" t="0" r="0" b="0"/>
                <wp:wrapTopAndBottom/>
                <wp:docPr id="16" name="Graphic 1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30070" cy="9525"/>
                        </a:xfrm>
                        <a:custGeom>
                          <a:avLst/>
                          <a:gdLst/>
                          <a:ahLst/>
                          <a:cxnLst/>
                          <a:rect l="l" t="t" r="r" b="b"/>
                          <a:pathLst>
                            <a:path w="1830070" h="9525">
                              <a:moveTo>
                                <a:pt x="1829816" y="0"/>
                              </a:moveTo>
                              <a:lnTo>
                                <a:pt x="0" y="0"/>
                              </a:lnTo>
                              <a:lnTo>
                                <a:pt x="0" y="9524"/>
                              </a:lnTo>
                              <a:lnTo>
                                <a:pt x="1829816" y="9524"/>
                              </a:lnTo>
                              <a:lnTo>
                                <a:pt x="1829816"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3A8F57EF" id="Graphic 16" o:spid="_x0000_s1026" style="position:absolute;margin-left:85pt;margin-top:16.4pt;width:144.1pt;height:.75pt;z-index:-15724544;visibility:visible;mso-wrap-style:square;mso-wrap-distance-left:0;mso-wrap-distance-top:0;mso-wrap-distance-right:0;mso-wrap-distance-bottom:0;mso-position-horizontal:absolute;mso-position-horizontal-relative:page;mso-position-vertical:absolute;mso-position-vertical-relative:text;v-text-anchor:top" coordsize="1830070,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" path="m1829816,l,,,9524r1829816,l1829816,xe" fillcolor="black" stroked="f">
                <v:path arrowok="t"/>
                <w10:wrap type="topAndBottom" anchorx="page"/>
              </v:shape>
            </w:pict>
          </mc:Fallback>
        </mc:AlternateContent>
      </w:r>
    </w:p>
    <w:p w14:paraId="4CB1E53F" w14:textId="77777777" w:rsidR="00A238CE" w:rsidRPr="00540BB7" w:rsidRDefault="00000000">
      <w:pPr>
        <w:spacing w:before="99"/>
        <w:ind w:left="971"/>
        <w:rPr>
          <w:sz w:val="16"/>
          <w:szCs w:val="16"/>
        </w:rPr>
      </w:pPr>
      <w:bookmarkStart w:id="3" w:name="_bookmark3"/>
      <w:bookmarkEnd w:id="3"/>
      <w:r w:rsidRPr="00540BB7">
        <w:rPr>
          <w:position w:val="5"/>
          <w:sz w:val="16"/>
          <w:szCs w:val="16"/>
        </w:rPr>
        <w:t>4</w:t>
      </w:r>
      <w:r w:rsidRPr="00540BB7">
        <w:rPr>
          <w:spacing w:val="17"/>
          <w:position w:val="5"/>
          <w:sz w:val="16"/>
          <w:szCs w:val="16"/>
        </w:rPr>
        <w:t xml:space="preserve"> </w:t>
      </w:r>
      <w:r w:rsidRPr="00540BB7">
        <w:rPr>
          <w:sz w:val="16"/>
          <w:szCs w:val="16"/>
        </w:rPr>
        <w:t>Corte</w:t>
      </w:r>
      <w:r w:rsidRPr="00540BB7">
        <w:rPr>
          <w:spacing w:val="-4"/>
          <w:sz w:val="16"/>
          <w:szCs w:val="16"/>
        </w:rPr>
        <w:t xml:space="preserve"> </w:t>
      </w:r>
      <w:r w:rsidRPr="00540BB7">
        <w:rPr>
          <w:sz w:val="16"/>
          <w:szCs w:val="16"/>
        </w:rPr>
        <w:t>Constitucional.</w:t>
      </w:r>
      <w:r w:rsidRPr="00540BB7">
        <w:rPr>
          <w:spacing w:val="-4"/>
          <w:sz w:val="16"/>
          <w:szCs w:val="16"/>
        </w:rPr>
        <w:t xml:space="preserve"> </w:t>
      </w:r>
      <w:r w:rsidRPr="00540BB7">
        <w:rPr>
          <w:sz w:val="16"/>
          <w:szCs w:val="16"/>
        </w:rPr>
        <w:t>Sentencia</w:t>
      </w:r>
      <w:r w:rsidRPr="00540BB7">
        <w:rPr>
          <w:spacing w:val="-5"/>
          <w:sz w:val="16"/>
          <w:szCs w:val="16"/>
        </w:rPr>
        <w:t xml:space="preserve"> </w:t>
      </w:r>
      <w:r w:rsidRPr="00540BB7">
        <w:rPr>
          <w:sz w:val="16"/>
          <w:szCs w:val="16"/>
        </w:rPr>
        <w:t>C-736</w:t>
      </w:r>
      <w:r w:rsidRPr="00540BB7">
        <w:rPr>
          <w:spacing w:val="-7"/>
          <w:sz w:val="16"/>
          <w:szCs w:val="16"/>
        </w:rPr>
        <w:t xml:space="preserve"> </w:t>
      </w:r>
      <w:r w:rsidRPr="00540BB7">
        <w:rPr>
          <w:sz w:val="16"/>
          <w:szCs w:val="16"/>
        </w:rPr>
        <w:t>de</w:t>
      </w:r>
      <w:r w:rsidRPr="00540BB7">
        <w:rPr>
          <w:spacing w:val="-5"/>
          <w:sz w:val="16"/>
          <w:szCs w:val="16"/>
        </w:rPr>
        <w:t xml:space="preserve"> </w:t>
      </w:r>
      <w:r w:rsidRPr="00540BB7">
        <w:rPr>
          <w:sz w:val="16"/>
          <w:szCs w:val="16"/>
        </w:rPr>
        <w:t>2007. M.P.</w:t>
      </w:r>
      <w:r w:rsidRPr="00540BB7">
        <w:rPr>
          <w:spacing w:val="-3"/>
          <w:sz w:val="16"/>
          <w:szCs w:val="16"/>
        </w:rPr>
        <w:t xml:space="preserve"> </w:t>
      </w:r>
      <w:r w:rsidRPr="00540BB7">
        <w:rPr>
          <w:sz w:val="16"/>
          <w:szCs w:val="16"/>
        </w:rPr>
        <w:t>Marco</w:t>
      </w:r>
      <w:r w:rsidRPr="00540BB7">
        <w:rPr>
          <w:spacing w:val="-7"/>
          <w:sz w:val="16"/>
          <w:szCs w:val="16"/>
        </w:rPr>
        <w:t xml:space="preserve"> </w:t>
      </w:r>
      <w:r w:rsidRPr="00540BB7">
        <w:rPr>
          <w:sz w:val="16"/>
          <w:szCs w:val="16"/>
        </w:rPr>
        <w:t>Gerardo</w:t>
      </w:r>
      <w:r w:rsidRPr="00540BB7">
        <w:rPr>
          <w:spacing w:val="-7"/>
          <w:sz w:val="16"/>
          <w:szCs w:val="16"/>
        </w:rPr>
        <w:t xml:space="preserve"> </w:t>
      </w:r>
      <w:r w:rsidRPr="00540BB7">
        <w:rPr>
          <w:sz w:val="16"/>
          <w:szCs w:val="16"/>
        </w:rPr>
        <w:t>Monroy</w:t>
      </w:r>
      <w:r w:rsidRPr="00540BB7">
        <w:rPr>
          <w:spacing w:val="-5"/>
          <w:sz w:val="16"/>
          <w:szCs w:val="16"/>
        </w:rPr>
        <w:t xml:space="preserve"> </w:t>
      </w:r>
      <w:r w:rsidRPr="00540BB7">
        <w:rPr>
          <w:spacing w:val="-2"/>
          <w:sz w:val="16"/>
          <w:szCs w:val="16"/>
        </w:rPr>
        <w:t>Cabra.</w:t>
      </w:r>
    </w:p>
    <w:p w14:paraId="5FB482D8" w14:textId="77777777" w:rsidR="00A238CE" w:rsidRDefault="00A238CE">
      <w:pPr>
        <w:rPr>
          <w:sz w:val="16"/>
        </w:rPr>
        <w:sectPr w:rsidR="00A238CE">
          <w:pgSz w:w="12240" w:h="15840"/>
          <w:pgMar w:top="1880" w:right="1440" w:bottom="1860" w:left="1440" w:header="483" w:footer="1661" w:gutter="0"/>
          <w:cols w:space="720"/>
        </w:sectPr>
      </w:pPr>
    </w:p>
    <w:p w14:paraId="2B0C73F5" w14:textId="77777777" w:rsidR="00A238CE" w:rsidRDefault="00000000" w:rsidP="009C445D">
      <w:pPr>
        <w:spacing w:line="276" w:lineRule="auto"/>
        <w:ind w:left="709" w:right="709"/>
        <w:jc w:val="both"/>
        <w:rPr>
          <w:sz w:val="21"/>
        </w:rPr>
      </w:pPr>
      <w:r>
        <w:rPr>
          <w:sz w:val="21"/>
        </w:rPr>
        <w:t>prestadores</w:t>
      </w:r>
      <w:r>
        <w:rPr>
          <w:spacing w:val="-4"/>
          <w:sz w:val="21"/>
        </w:rPr>
        <w:t xml:space="preserve"> </w:t>
      </w:r>
      <w:r>
        <w:rPr>
          <w:sz w:val="21"/>
        </w:rPr>
        <w:t>de</w:t>
      </w:r>
      <w:r>
        <w:rPr>
          <w:spacing w:val="-10"/>
          <w:sz w:val="21"/>
        </w:rPr>
        <w:t xml:space="preserve"> </w:t>
      </w:r>
      <w:r>
        <w:rPr>
          <w:sz w:val="21"/>
        </w:rPr>
        <w:t>servicios</w:t>
      </w:r>
      <w:r>
        <w:rPr>
          <w:spacing w:val="-4"/>
          <w:sz w:val="21"/>
        </w:rPr>
        <w:t xml:space="preserve"> </w:t>
      </w:r>
      <w:r>
        <w:rPr>
          <w:sz w:val="21"/>
        </w:rPr>
        <w:t>públicos</w:t>
      </w:r>
      <w:r>
        <w:rPr>
          <w:spacing w:val="-4"/>
          <w:sz w:val="21"/>
        </w:rPr>
        <w:t xml:space="preserve"> </w:t>
      </w:r>
      <w:r>
        <w:rPr>
          <w:sz w:val="21"/>
        </w:rPr>
        <w:t>es</w:t>
      </w:r>
      <w:r>
        <w:rPr>
          <w:spacing w:val="-10"/>
          <w:sz w:val="21"/>
        </w:rPr>
        <w:t xml:space="preserve"> </w:t>
      </w:r>
      <w:r>
        <w:rPr>
          <w:sz w:val="21"/>
        </w:rPr>
        <w:t>especial;</w:t>
      </w:r>
      <w:r>
        <w:rPr>
          <w:spacing w:val="-5"/>
          <w:sz w:val="21"/>
        </w:rPr>
        <w:t xml:space="preserve"> </w:t>
      </w:r>
      <w:r>
        <w:rPr>
          <w:sz w:val="21"/>
        </w:rPr>
        <w:t>además,</w:t>
      </w:r>
      <w:r>
        <w:rPr>
          <w:spacing w:val="-6"/>
          <w:sz w:val="21"/>
        </w:rPr>
        <w:t xml:space="preserve"> </w:t>
      </w:r>
      <w:r>
        <w:rPr>
          <w:sz w:val="21"/>
        </w:rPr>
        <w:t>del</w:t>
      </w:r>
      <w:r>
        <w:rPr>
          <w:spacing w:val="-2"/>
          <w:sz w:val="21"/>
        </w:rPr>
        <w:t xml:space="preserve"> </w:t>
      </w:r>
      <w:r>
        <w:rPr>
          <w:sz w:val="21"/>
        </w:rPr>
        <w:t>numeral</w:t>
      </w:r>
      <w:r>
        <w:rPr>
          <w:spacing w:val="-7"/>
          <w:sz w:val="21"/>
        </w:rPr>
        <w:t xml:space="preserve"> </w:t>
      </w:r>
      <w:r>
        <w:rPr>
          <w:sz w:val="21"/>
        </w:rPr>
        <w:t>7° del artículo 150 de la Carta, se extrae que el legislador está constitucionalmente autorizado para crear o autorizar la creación de” otras entidades del</w:t>
      </w:r>
      <w:r>
        <w:rPr>
          <w:spacing w:val="-2"/>
          <w:sz w:val="21"/>
        </w:rPr>
        <w:t xml:space="preserve"> </w:t>
      </w:r>
      <w:r>
        <w:rPr>
          <w:sz w:val="21"/>
        </w:rPr>
        <w:t>orden</w:t>
      </w:r>
      <w:r>
        <w:rPr>
          <w:spacing w:val="-3"/>
          <w:sz w:val="21"/>
        </w:rPr>
        <w:t xml:space="preserve"> </w:t>
      </w:r>
      <w:r>
        <w:rPr>
          <w:sz w:val="21"/>
        </w:rPr>
        <w:t>nacional “,</w:t>
      </w:r>
      <w:r>
        <w:rPr>
          <w:spacing w:val="-1"/>
          <w:sz w:val="21"/>
        </w:rPr>
        <w:t xml:space="preserve"> </w:t>
      </w:r>
      <w:r>
        <w:rPr>
          <w:sz w:val="21"/>
        </w:rPr>
        <w:t>distintas</w:t>
      </w:r>
      <w:r>
        <w:rPr>
          <w:spacing w:val="-4"/>
          <w:sz w:val="21"/>
        </w:rPr>
        <w:t xml:space="preserve"> </w:t>
      </w:r>
      <w:r>
        <w:rPr>
          <w:sz w:val="21"/>
        </w:rPr>
        <w:t>de los establecimientos públicos, las empresas comerciales e industriales del Estado y las Sociedades de economía mixta”</w:t>
      </w:r>
      <w:hyperlink w:anchor="_bookmark4" w:history="1">
        <w:r>
          <w:rPr>
            <w:sz w:val="21"/>
            <w:vertAlign w:val="superscript"/>
          </w:rPr>
          <w:t>5</w:t>
        </w:r>
      </w:hyperlink>
      <w:r>
        <w:rPr>
          <w:sz w:val="21"/>
        </w:rPr>
        <w:t>.</w:t>
      </w:r>
    </w:p>
    <w:p w14:paraId="17C94F87" w14:textId="77777777" w:rsidR="00A238CE" w:rsidRDefault="00A238CE">
      <w:pPr>
        <w:pStyle w:val="Textoindependiente"/>
        <w:spacing w:before="15"/>
        <w:rPr>
          <w:sz w:val="21"/>
        </w:rPr>
      </w:pPr>
    </w:p>
    <w:p w14:paraId="20FCB97F" w14:textId="77777777" w:rsidR="00A238CE" w:rsidRDefault="00000000">
      <w:pPr>
        <w:pStyle w:val="Textoindependiente"/>
        <w:spacing w:line="276" w:lineRule="auto"/>
        <w:ind w:left="260" w:right="253" w:firstLine="710"/>
        <w:jc w:val="both"/>
      </w:pPr>
      <w:r>
        <w:t>Ahora bien, la constitución Política de 1991 incorporó un modelo de liberación</w:t>
      </w:r>
      <w:r>
        <w:rPr>
          <w:spacing w:val="-1"/>
        </w:rPr>
        <w:t xml:space="preserve"> </w:t>
      </w:r>
      <w:r>
        <w:t>para</w:t>
      </w:r>
      <w:r>
        <w:rPr>
          <w:spacing w:val="-4"/>
        </w:rPr>
        <w:t xml:space="preserve"> </w:t>
      </w:r>
      <w:r>
        <w:t>prestar servicios</w:t>
      </w:r>
      <w:r>
        <w:rPr>
          <w:spacing w:val="-1"/>
        </w:rPr>
        <w:t xml:space="preserve"> </w:t>
      </w:r>
      <w:r>
        <w:t>públicos</w:t>
      </w:r>
      <w:r>
        <w:rPr>
          <w:spacing w:val="-1"/>
        </w:rPr>
        <w:t xml:space="preserve"> </w:t>
      </w:r>
      <w:r>
        <w:t>domiciliarios,</w:t>
      </w:r>
      <w:r>
        <w:rPr>
          <w:spacing w:val="-1"/>
        </w:rPr>
        <w:t xml:space="preserve"> </w:t>
      </w:r>
      <w:r>
        <w:t>con</w:t>
      </w:r>
      <w:r>
        <w:rPr>
          <w:spacing w:val="-1"/>
        </w:rPr>
        <w:t xml:space="preserve"> </w:t>
      </w:r>
      <w:r>
        <w:t>arreglo al</w:t>
      </w:r>
      <w:r>
        <w:rPr>
          <w:spacing w:val="-1"/>
        </w:rPr>
        <w:t xml:space="preserve"> </w:t>
      </w:r>
      <w:r>
        <w:t>cual</w:t>
      </w:r>
      <w:r>
        <w:rPr>
          <w:spacing w:val="-1"/>
        </w:rPr>
        <w:t xml:space="preserve"> </w:t>
      </w:r>
      <w:r>
        <w:t>estos pueden ofrecerse en el mercado, en un esquema de libre competencia, directamente por el Estado, por particulares o por comunidades organizadas</w:t>
      </w:r>
      <w:hyperlink w:anchor="_bookmark5" w:history="1">
        <w:r>
          <w:rPr>
            <w:vertAlign w:val="superscript"/>
          </w:rPr>
          <w:t>6</w:t>
        </w:r>
      </w:hyperlink>
      <w:r>
        <w:t>. En tal sentido, el artículo 365 de la Constitución dispone lo siguiente:</w:t>
      </w:r>
    </w:p>
    <w:p w14:paraId="1A65139B" w14:textId="77777777" w:rsidR="00A238CE" w:rsidRDefault="00A238CE">
      <w:pPr>
        <w:pStyle w:val="Textoindependiente"/>
      </w:pPr>
    </w:p>
    <w:p w14:paraId="32ADEC50" w14:textId="77777777" w:rsidR="00A238CE" w:rsidRDefault="00A238CE">
      <w:pPr>
        <w:pStyle w:val="Textoindependiente"/>
        <w:spacing w:before="13"/>
      </w:pPr>
    </w:p>
    <w:p w14:paraId="554F8C15" w14:textId="77777777" w:rsidR="00A238CE" w:rsidRDefault="00000000" w:rsidP="009C445D">
      <w:pPr>
        <w:spacing w:line="276" w:lineRule="auto"/>
        <w:ind w:left="709" w:right="709"/>
        <w:jc w:val="both"/>
        <w:rPr>
          <w:sz w:val="21"/>
        </w:rPr>
      </w:pPr>
      <w:r>
        <w:rPr>
          <w:sz w:val="21"/>
        </w:rPr>
        <w:t>“Los servicios públicos son inherentes a</w:t>
      </w:r>
      <w:r>
        <w:rPr>
          <w:spacing w:val="-1"/>
          <w:sz w:val="21"/>
        </w:rPr>
        <w:t xml:space="preserve"> </w:t>
      </w:r>
      <w:r>
        <w:rPr>
          <w:sz w:val="21"/>
        </w:rPr>
        <w:t>la finalidad social del Estado. Es deber del Estado asegurar su prestación eficiente a todos los habitantes del territorio nacional.</w:t>
      </w:r>
    </w:p>
    <w:p w14:paraId="67BDE55B" w14:textId="77777777" w:rsidR="00A238CE" w:rsidRDefault="00A238CE">
      <w:pPr>
        <w:pStyle w:val="Textoindependiente"/>
        <w:spacing w:before="35"/>
        <w:rPr>
          <w:sz w:val="21"/>
        </w:rPr>
      </w:pPr>
    </w:p>
    <w:p w14:paraId="7E14C0AC" w14:textId="47987B7A" w:rsidR="009C445D" w:rsidRDefault="00000000" w:rsidP="009C445D">
      <w:pPr>
        <w:spacing w:line="276" w:lineRule="auto"/>
        <w:ind w:left="709" w:right="709"/>
        <w:jc w:val="both"/>
        <w:rPr>
          <w:sz w:val="21"/>
        </w:rPr>
      </w:pPr>
      <w:r>
        <w:rPr>
          <w:sz w:val="21"/>
        </w:rPr>
        <w:t>Los</w:t>
      </w:r>
      <w:r>
        <w:rPr>
          <w:spacing w:val="-8"/>
          <w:sz w:val="21"/>
        </w:rPr>
        <w:t xml:space="preserve"> </w:t>
      </w:r>
      <w:r>
        <w:rPr>
          <w:sz w:val="21"/>
        </w:rPr>
        <w:t>servicios</w:t>
      </w:r>
      <w:r>
        <w:rPr>
          <w:spacing w:val="-8"/>
          <w:sz w:val="21"/>
        </w:rPr>
        <w:t xml:space="preserve"> </w:t>
      </w:r>
      <w:r>
        <w:rPr>
          <w:sz w:val="21"/>
        </w:rPr>
        <w:t>públicos</w:t>
      </w:r>
      <w:r>
        <w:rPr>
          <w:spacing w:val="-8"/>
          <w:sz w:val="21"/>
        </w:rPr>
        <w:t xml:space="preserve"> </w:t>
      </w:r>
      <w:r>
        <w:rPr>
          <w:sz w:val="21"/>
        </w:rPr>
        <w:t>estarán</w:t>
      </w:r>
      <w:r>
        <w:rPr>
          <w:spacing w:val="-7"/>
          <w:sz w:val="21"/>
        </w:rPr>
        <w:t xml:space="preserve"> </w:t>
      </w:r>
      <w:r>
        <w:rPr>
          <w:sz w:val="21"/>
        </w:rPr>
        <w:t>sometidos</w:t>
      </w:r>
      <w:r>
        <w:rPr>
          <w:spacing w:val="-8"/>
          <w:sz w:val="21"/>
        </w:rPr>
        <w:t xml:space="preserve"> </w:t>
      </w:r>
      <w:r>
        <w:rPr>
          <w:sz w:val="21"/>
        </w:rPr>
        <w:t>al</w:t>
      </w:r>
      <w:r>
        <w:rPr>
          <w:spacing w:val="-6"/>
          <w:sz w:val="21"/>
        </w:rPr>
        <w:t xml:space="preserve"> </w:t>
      </w:r>
      <w:r>
        <w:rPr>
          <w:sz w:val="21"/>
        </w:rPr>
        <w:t>régimen</w:t>
      </w:r>
      <w:r>
        <w:rPr>
          <w:spacing w:val="-7"/>
          <w:sz w:val="21"/>
        </w:rPr>
        <w:t xml:space="preserve"> </w:t>
      </w:r>
      <w:r>
        <w:rPr>
          <w:sz w:val="21"/>
        </w:rPr>
        <w:t>jurídico</w:t>
      </w:r>
      <w:r>
        <w:rPr>
          <w:spacing w:val="-6"/>
          <w:sz w:val="21"/>
        </w:rPr>
        <w:t xml:space="preserve"> </w:t>
      </w:r>
      <w:r>
        <w:rPr>
          <w:sz w:val="21"/>
        </w:rPr>
        <w:t>que</w:t>
      </w:r>
      <w:r>
        <w:rPr>
          <w:spacing w:val="-9"/>
          <w:sz w:val="21"/>
        </w:rPr>
        <w:t xml:space="preserve"> </w:t>
      </w:r>
      <w:r>
        <w:rPr>
          <w:sz w:val="21"/>
        </w:rPr>
        <w:t>fije</w:t>
      </w:r>
      <w:r>
        <w:rPr>
          <w:spacing w:val="-9"/>
          <w:sz w:val="21"/>
        </w:rPr>
        <w:t xml:space="preserve"> </w:t>
      </w:r>
      <w:r>
        <w:rPr>
          <w:sz w:val="21"/>
        </w:rPr>
        <w:t>la ley, podrán</w:t>
      </w:r>
      <w:r>
        <w:rPr>
          <w:spacing w:val="-1"/>
          <w:sz w:val="21"/>
        </w:rPr>
        <w:t xml:space="preserve"> </w:t>
      </w:r>
      <w:r>
        <w:rPr>
          <w:sz w:val="21"/>
        </w:rPr>
        <w:t>ser</w:t>
      </w:r>
      <w:r>
        <w:rPr>
          <w:spacing w:val="-2"/>
          <w:sz w:val="21"/>
        </w:rPr>
        <w:t xml:space="preserve"> </w:t>
      </w:r>
      <w:r>
        <w:rPr>
          <w:sz w:val="21"/>
        </w:rPr>
        <w:t>prestados</w:t>
      </w:r>
      <w:r>
        <w:rPr>
          <w:spacing w:val="-2"/>
          <w:sz w:val="21"/>
        </w:rPr>
        <w:t xml:space="preserve"> </w:t>
      </w:r>
      <w:r>
        <w:rPr>
          <w:sz w:val="21"/>
        </w:rPr>
        <w:t>por</w:t>
      </w:r>
      <w:r>
        <w:rPr>
          <w:spacing w:val="-3"/>
          <w:sz w:val="21"/>
        </w:rPr>
        <w:t xml:space="preserve"> </w:t>
      </w:r>
      <w:r>
        <w:rPr>
          <w:sz w:val="21"/>
        </w:rPr>
        <w:t>el Estado, directa</w:t>
      </w:r>
      <w:r>
        <w:rPr>
          <w:spacing w:val="-4"/>
          <w:sz w:val="21"/>
        </w:rPr>
        <w:t xml:space="preserve"> </w:t>
      </w:r>
      <w:r>
        <w:rPr>
          <w:sz w:val="21"/>
        </w:rPr>
        <w:t>o indirectamente,</w:t>
      </w:r>
      <w:r>
        <w:rPr>
          <w:spacing w:val="-4"/>
          <w:sz w:val="21"/>
        </w:rPr>
        <w:t xml:space="preserve"> </w:t>
      </w:r>
      <w:r>
        <w:rPr>
          <w:sz w:val="21"/>
        </w:rPr>
        <w:t>por comunidades organizadas, o por particulares. En todo caso, el Estado mantendrá la regulación, el control y la vigilancia de dichos servicios. Si por razones de soberanía o de interés social, el Estado, mediante ley aprobada por la mayoría de los miembros de una y otra cámara, por</w:t>
      </w:r>
      <w:r>
        <w:rPr>
          <w:spacing w:val="-14"/>
          <w:sz w:val="21"/>
        </w:rPr>
        <w:t xml:space="preserve"> </w:t>
      </w:r>
      <w:r>
        <w:rPr>
          <w:sz w:val="21"/>
        </w:rPr>
        <w:t>iniciativa</w:t>
      </w:r>
      <w:r>
        <w:rPr>
          <w:spacing w:val="-16"/>
          <w:sz w:val="21"/>
        </w:rPr>
        <w:t xml:space="preserve"> </w:t>
      </w:r>
      <w:r>
        <w:rPr>
          <w:sz w:val="21"/>
        </w:rPr>
        <w:t>del</w:t>
      </w:r>
      <w:r>
        <w:rPr>
          <w:spacing w:val="-12"/>
          <w:sz w:val="21"/>
        </w:rPr>
        <w:t xml:space="preserve"> </w:t>
      </w:r>
      <w:r>
        <w:rPr>
          <w:sz w:val="21"/>
        </w:rPr>
        <w:t>Gobierno</w:t>
      </w:r>
      <w:r>
        <w:rPr>
          <w:spacing w:val="-12"/>
          <w:sz w:val="21"/>
        </w:rPr>
        <w:t xml:space="preserve"> </w:t>
      </w:r>
      <w:r>
        <w:rPr>
          <w:sz w:val="21"/>
        </w:rPr>
        <w:t>decide</w:t>
      </w:r>
      <w:r>
        <w:rPr>
          <w:spacing w:val="-15"/>
          <w:sz w:val="21"/>
        </w:rPr>
        <w:t xml:space="preserve"> </w:t>
      </w:r>
      <w:r>
        <w:rPr>
          <w:sz w:val="21"/>
        </w:rPr>
        <w:t>reservarse</w:t>
      </w:r>
      <w:r>
        <w:rPr>
          <w:spacing w:val="-15"/>
          <w:sz w:val="21"/>
        </w:rPr>
        <w:t xml:space="preserve"> </w:t>
      </w:r>
      <w:r>
        <w:rPr>
          <w:sz w:val="21"/>
        </w:rPr>
        <w:t>determinadas</w:t>
      </w:r>
      <w:r>
        <w:rPr>
          <w:spacing w:val="-14"/>
          <w:sz w:val="21"/>
        </w:rPr>
        <w:t xml:space="preserve"> </w:t>
      </w:r>
      <w:r>
        <w:rPr>
          <w:sz w:val="21"/>
        </w:rPr>
        <w:t xml:space="preserve">actividades </w:t>
      </w:r>
      <w:r w:rsidR="0082444F">
        <w:rPr>
          <w:sz w:val="21"/>
        </w:rPr>
        <w:t>estratégicas</w:t>
      </w:r>
      <w:r w:rsidR="0082444F">
        <w:rPr>
          <w:spacing w:val="26"/>
          <w:sz w:val="21"/>
        </w:rPr>
        <w:t xml:space="preserve"> </w:t>
      </w:r>
      <w:r w:rsidR="009C445D">
        <w:rPr>
          <w:spacing w:val="26"/>
          <w:sz w:val="21"/>
        </w:rPr>
        <w:t>o</w:t>
      </w:r>
      <w:r w:rsidR="009C445D">
        <w:rPr>
          <w:spacing w:val="31"/>
          <w:sz w:val="21"/>
        </w:rPr>
        <w:t xml:space="preserve"> servicios</w:t>
      </w:r>
      <w:r w:rsidR="009C445D">
        <w:rPr>
          <w:spacing w:val="30"/>
          <w:sz w:val="21"/>
        </w:rPr>
        <w:t xml:space="preserve"> públicos</w:t>
      </w:r>
      <w:r w:rsidR="0082444F">
        <w:rPr>
          <w:sz w:val="21"/>
        </w:rPr>
        <w:t>,</w:t>
      </w:r>
      <w:r w:rsidR="0082444F">
        <w:rPr>
          <w:spacing w:val="30"/>
          <w:sz w:val="21"/>
        </w:rPr>
        <w:t xml:space="preserve"> deberá</w:t>
      </w:r>
      <w:r w:rsidR="0082444F">
        <w:rPr>
          <w:spacing w:val="28"/>
          <w:sz w:val="21"/>
        </w:rPr>
        <w:t xml:space="preserve"> </w:t>
      </w:r>
      <w:r w:rsidR="009C445D">
        <w:rPr>
          <w:spacing w:val="28"/>
          <w:sz w:val="21"/>
        </w:rPr>
        <w:t>indemnizar</w:t>
      </w:r>
      <w:r w:rsidR="009C445D">
        <w:rPr>
          <w:spacing w:val="30"/>
          <w:sz w:val="21"/>
        </w:rPr>
        <w:t xml:space="preserve"> previa</w:t>
      </w:r>
      <w:r w:rsidR="009C445D">
        <w:rPr>
          <w:spacing w:val="29"/>
          <w:sz w:val="21"/>
        </w:rPr>
        <w:t xml:space="preserve"> y</w:t>
      </w:r>
      <w:r w:rsidR="009C445D">
        <w:rPr>
          <w:spacing w:val="-10"/>
          <w:sz w:val="21"/>
        </w:rPr>
        <w:t xml:space="preserve"> </w:t>
      </w:r>
      <w:r w:rsidR="009C445D">
        <w:rPr>
          <w:sz w:val="21"/>
        </w:rPr>
        <w:t>plenamente</w:t>
      </w:r>
      <w:r w:rsidR="009C445D">
        <w:rPr>
          <w:spacing w:val="-19"/>
          <w:sz w:val="21"/>
        </w:rPr>
        <w:t xml:space="preserve"> </w:t>
      </w:r>
      <w:r w:rsidR="009C445D">
        <w:rPr>
          <w:sz w:val="21"/>
        </w:rPr>
        <w:t>a</w:t>
      </w:r>
      <w:r w:rsidR="009C445D">
        <w:rPr>
          <w:spacing w:val="-18"/>
          <w:sz w:val="21"/>
        </w:rPr>
        <w:t xml:space="preserve"> </w:t>
      </w:r>
      <w:r w:rsidR="009C445D">
        <w:rPr>
          <w:sz w:val="21"/>
        </w:rPr>
        <w:t>las</w:t>
      </w:r>
      <w:r w:rsidR="009C445D">
        <w:rPr>
          <w:spacing w:val="-18"/>
          <w:sz w:val="21"/>
        </w:rPr>
        <w:t xml:space="preserve"> </w:t>
      </w:r>
      <w:r w:rsidR="009C445D">
        <w:rPr>
          <w:sz w:val="21"/>
        </w:rPr>
        <w:t>personas</w:t>
      </w:r>
      <w:r w:rsidR="009C445D">
        <w:rPr>
          <w:spacing w:val="-17"/>
          <w:sz w:val="21"/>
        </w:rPr>
        <w:t xml:space="preserve"> </w:t>
      </w:r>
      <w:r w:rsidR="009C445D">
        <w:rPr>
          <w:sz w:val="21"/>
        </w:rPr>
        <w:t>que</w:t>
      </w:r>
      <w:r w:rsidR="009C445D">
        <w:rPr>
          <w:spacing w:val="-18"/>
          <w:sz w:val="21"/>
        </w:rPr>
        <w:t xml:space="preserve"> </w:t>
      </w:r>
      <w:r w:rsidR="009C445D">
        <w:rPr>
          <w:sz w:val="21"/>
        </w:rPr>
        <w:t>en</w:t>
      </w:r>
      <w:r w:rsidR="009C445D">
        <w:rPr>
          <w:spacing w:val="-16"/>
          <w:sz w:val="21"/>
        </w:rPr>
        <w:t xml:space="preserve"> </w:t>
      </w:r>
      <w:r w:rsidR="009C445D">
        <w:rPr>
          <w:sz w:val="21"/>
        </w:rPr>
        <w:t>virtud</w:t>
      </w:r>
      <w:r w:rsidR="009C445D">
        <w:rPr>
          <w:spacing w:val="-18"/>
          <w:sz w:val="21"/>
        </w:rPr>
        <w:t xml:space="preserve"> </w:t>
      </w:r>
      <w:r w:rsidR="009C445D">
        <w:rPr>
          <w:sz w:val="21"/>
        </w:rPr>
        <w:t>de</w:t>
      </w:r>
      <w:r w:rsidR="009C445D">
        <w:rPr>
          <w:spacing w:val="-18"/>
          <w:sz w:val="21"/>
        </w:rPr>
        <w:t xml:space="preserve"> </w:t>
      </w:r>
      <w:r w:rsidR="009C445D">
        <w:rPr>
          <w:sz w:val="21"/>
        </w:rPr>
        <w:t>dicha</w:t>
      </w:r>
      <w:r w:rsidR="009C445D">
        <w:rPr>
          <w:spacing w:val="-19"/>
          <w:sz w:val="21"/>
        </w:rPr>
        <w:t xml:space="preserve"> </w:t>
      </w:r>
      <w:r w:rsidR="009C445D">
        <w:rPr>
          <w:sz w:val="21"/>
        </w:rPr>
        <w:t>ley,</w:t>
      </w:r>
      <w:r w:rsidR="009C445D">
        <w:rPr>
          <w:spacing w:val="-18"/>
          <w:sz w:val="21"/>
        </w:rPr>
        <w:t xml:space="preserve"> </w:t>
      </w:r>
      <w:r w:rsidR="009C445D">
        <w:rPr>
          <w:sz w:val="21"/>
        </w:rPr>
        <w:t>queden</w:t>
      </w:r>
      <w:r w:rsidR="009C445D">
        <w:rPr>
          <w:spacing w:val="-16"/>
          <w:sz w:val="21"/>
        </w:rPr>
        <w:t xml:space="preserve"> </w:t>
      </w:r>
      <w:proofErr w:type="gramStart"/>
      <w:r w:rsidR="009C445D">
        <w:rPr>
          <w:spacing w:val="-2"/>
          <w:sz w:val="21"/>
        </w:rPr>
        <w:t>privadas</w:t>
      </w:r>
      <w:r w:rsidR="009C445D">
        <w:rPr>
          <w:sz w:val="21"/>
        </w:rPr>
        <w:t xml:space="preserve">  </w:t>
      </w:r>
      <w:r w:rsidR="009C445D">
        <w:rPr>
          <w:sz w:val="21"/>
        </w:rPr>
        <w:t>del</w:t>
      </w:r>
      <w:proofErr w:type="gramEnd"/>
      <w:r w:rsidR="009C445D">
        <w:rPr>
          <w:spacing w:val="-4"/>
          <w:sz w:val="21"/>
        </w:rPr>
        <w:t xml:space="preserve"> </w:t>
      </w:r>
      <w:r w:rsidR="009C445D">
        <w:rPr>
          <w:sz w:val="21"/>
        </w:rPr>
        <w:t>ejercicio</w:t>
      </w:r>
      <w:r w:rsidR="009C445D">
        <w:rPr>
          <w:spacing w:val="-5"/>
          <w:sz w:val="21"/>
        </w:rPr>
        <w:t xml:space="preserve"> </w:t>
      </w:r>
      <w:r w:rsidR="009C445D">
        <w:rPr>
          <w:sz w:val="21"/>
        </w:rPr>
        <w:t>de</w:t>
      </w:r>
      <w:r w:rsidR="009C445D">
        <w:rPr>
          <w:spacing w:val="-6"/>
          <w:sz w:val="21"/>
        </w:rPr>
        <w:t xml:space="preserve"> </w:t>
      </w:r>
      <w:r w:rsidR="009C445D">
        <w:rPr>
          <w:sz w:val="21"/>
        </w:rPr>
        <w:t>una</w:t>
      </w:r>
      <w:r w:rsidR="009C445D">
        <w:rPr>
          <w:spacing w:val="-8"/>
          <w:sz w:val="21"/>
        </w:rPr>
        <w:t xml:space="preserve"> </w:t>
      </w:r>
      <w:r w:rsidR="009C445D">
        <w:rPr>
          <w:sz w:val="21"/>
        </w:rPr>
        <w:t>actividad</w:t>
      </w:r>
      <w:r w:rsidR="009C445D">
        <w:rPr>
          <w:spacing w:val="-12"/>
          <w:sz w:val="21"/>
        </w:rPr>
        <w:t xml:space="preserve"> </w:t>
      </w:r>
      <w:r w:rsidR="009C445D">
        <w:rPr>
          <w:spacing w:val="-2"/>
          <w:sz w:val="21"/>
        </w:rPr>
        <w:t>lícita”.</w:t>
      </w:r>
    </w:p>
    <w:p w14:paraId="7B14CB31" w14:textId="7D3080EA" w:rsidR="00A238CE" w:rsidRDefault="00A238CE">
      <w:pPr>
        <w:spacing w:line="276" w:lineRule="auto"/>
        <w:ind w:left="971" w:right="967"/>
        <w:jc w:val="both"/>
        <w:rPr>
          <w:spacing w:val="-10"/>
          <w:sz w:val="21"/>
        </w:rPr>
      </w:pPr>
    </w:p>
    <w:p w14:paraId="67C40FA8" w14:textId="77777777" w:rsidR="00A238CE" w:rsidRDefault="00000000">
      <w:pPr>
        <w:pStyle w:val="Textoindependiente"/>
        <w:rPr>
          <w:sz w:val="16"/>
        </w:rPr>
      </w:pPr>
      <w:r>
        <w:rPr>
          <w:noProof/>
          <w:sz w:val="16"/>
        </w:rPr>
        <mc:AlternateContent>
          <mc:Choice Requires="wps">
            <w:drawing>
              <wp:anchor distT="0" distB="0" distL="0" distR="0" simplePos="0" relativeHeight="487592448" behindDoc="1" locked="0" layoutInCell="1" allowOverlap="1" wp14:anchorId="503939E3" wp14:editId="3E6E89DD">
                <wp:simplePos x="0" y="0"/>
                <wp:positionH relativeFrom="page">
                  <wp:posOffset>1079817</wp:posOffset>
                </wp:positionH>
                <wp:positionV relativeFrom="paragraph">
                  <wp:posOffset>139111</wp:posOffset>
                </wp:positionV>
                <wp:extent cx="1830070" cy="9525"/>
                <wp:effectExtent l="0" t="0" r="0" b="0"/>
                <wp:wrapTopAndBottom/>
                <wp:docPr id="17" name="Graphic 1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30070" cy="9525"/>
                        </a:xfrm>
                        <a:custGeom>
                          <a:avLst/>
                          <a:gdLst/>
                          <a:ahLst/>
                          <a:cxnLst/>
                          <a:rect l="l" t="t" r="r" b="b"/>
                          <a:pathLst>
                            <a:path w="1830070" h="9525">
                              <a:moveTo>
                                <a:pt x="1829816" y="0"/>
                              </a:moveTo>
                              <a:lnTo>
                                <a:pt x="0" y="0"/>
                              </a:lnTo>
                              <a:lnTo>
                                <a:pt x="0" y="9525"/>
                              </a:lnTo>
                              <a:lnTo>
                                <a:pt x="1829816" y="9525"/>
                              </a:lnTo>
                              <a:lnTo>
                                <a:pt x="1829816"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698F8F37" id="Graphic 17" o:spid="_x0000_s1026" style="position:absolute;margin-left:85pt;margin-top:10.95pt;width:144.1pt;height:.75pt;z-index:-15724032;visibility:visible;mso-wrap-style:square;mso-wrap-distance-left:0;mso-wrap-distance-top:0;mso-wrap-distance-right:0;mso-wrap-distance-bottom:0;mso-position-horizontal:absolute;mso-position-horizontal-relative:page;mso-position-vertical:absolute;mso-position-vertical-relative:text;v-text-anchor:top" coordsize="1830070,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" path="m1829816,l,,,9525r1829816,l1829816,xe" fillcolor="black" stroked="f">
                <v:path arrowok="t"/>
                <w10:wrap type="topAndBottom" anchorx="page"/>
              </v:shape>
            </w:pict>
          </mc:Fallback>
        </mc:AlternateContent>
      </w:r>
    </w:p>
    <w:p w14:paraId="67999FC8" w14:textId="77777777" w:rsidR="00A238CE" w:rsidRPr="00540BB7" w:rsidRDefault="00000000" w:rsidP="009C445D">
      <w:pPr>
        <w:spacing w:before="99"/>
        <w:ind w:firstLine="260"/>
        <w:rPr>
          <w:sz w:val="16"/>
          <w:szCs w:val="16"/>
        </w:rPr>
      </w:pPr>
      <w:bookmarkStart w:id="4" w:name="_bookmark4"/>
      <w:bookmarkEnd w:id="4"/>
      <w:r w:rsidRPr="00540BB7">
        <w:rPr>
          <w:position w:val="5"/>
          <w:sz w:val="16"/>
          <w:szCs w:val="16"/>
        </w:rPr>
        <w:t>5</w:t>
      </w:r>
      <w:r w:rsidRPr="00540BB7">
        <w:rPr>
          <w:spacing w:val="21"/>
          <w:position w:val="5"/>
          <w:sz w:val="16"/>
          <w:szCs w:val="16"/>
        </w:rPr>
        <w:t xml:space="preserve"> </w:t>
      </w:r>
      <w:r w:rsidRPr="00540BB7">
        <w:rPr>
          <w:spacing w:val="-2"/>
          <w:sz w:val="16"/>
          <w:szCs w:val="16"/>
        </w:rPr>
        <w:t>Ibid.</w:t>
      </w:r>
    </w:p>
    <w:p w14:paraId="0B93B040" w14:textId="1E190CF2" w:rsidR="00A238CE" w:rsidRPr="00540BB7" w:rsidRDefault="00000000" w:rsidP="009C445D">
      <w:pPr>
        <w:spacing w:before="151"/>
        <w:ind w:left="260" w:right="265"/>
        <w:rPr>
          <w:sz w:val="16"/>
          <w:szCs w:val="16"/>
        </w:rPr>
      </w:pPr>
      <w:bookmarkStart w:id="5" w:name="_bookmark5"/>
      <w:bookmarkEnd w:id="5"/>
      <w:r w:rsidRPr="00540BB7">
        <w:rPr>
          <w:position w:val="5"/>
          <w:sz w:val="16"/>
          <w:szCs w:val="16"/>
        </w:rPr>
        <w:t>6</w:t>
      </w:r>
      <w:r w:rsidRPr="00540BB7">
        <w:rPr>
          <w:spacing w:val="60"/>
          <w:position w:val="5"/>
          <w:sz w:val="16"/>
          <w:szCs w:val="16"/>
        </w:rPr>
        <w:t xml:space="preserve"> </w:t>
      </w:r>
      <w:r w:rsidRPr="00540BB7">
        <w:rPr>
          <w:sz w:val="16"/>
          <w:szCs w:val="16"/>
        </w:rPr>
        <w:t>Así</w:t>
      </w:r>
      <w:r w:rsidRPr="00540BB7">
        <w:rPr>
          <w:spacing w:val="-16"/>
          <w:sz w:val="16"/>
          <w:szCs w:val="16"/>
        </w:rPr>
        <w:t xml:space="preserve"> </w:t>
      </w:r>
      <w:r w:rsidRPr="00540BB7">
        <w:rPr>
          <w:sz w:val="16"/>
          <w:szCs w:val="16"/>
        </w:rPr>
        <w:t>lo</w:t>
      </w:r>
      <w:r w:rsidRPr="00540BB7">
        <w:rPr>
          <w:spacing w:val="-19"/>
          <w:sz w:val="16"/>
          <w:szCs w:val="16"/>
        </w:rPr>
        <w:t xml:space="preserve"> </w:t>
      </w:r>
      <w:r w:rsidRPr="00540BB7">
        <w:rPr>
          <w:sz w:val="16"/>
          <w:szCs w:val="16"/>
        </w:rPr>
        <w:t>ha</w:t>
      </w:r>
      <w:r w:rsidRPr="00540BB7">
        <w:rPr>
          <w:spacing w:val="-18"/>
          <w:sz w:val="16"/>
          <w:szCs w:val="16"/>
        </w:rPr>
        <w:t xml:space="preserve"> </w:t>
      </w:r>
      <w:r w:rsidRPr="00540BB7">
        <w:rPr>
          <w:sz w:val="16"/>
          <w:szCs w:val="16"/>
        </w:rPr>
        <w:t>reconocido</w:t>
      </w:r>
      <w:r w:rsidRPr="00540BB7">
        <w:rPr>
          <w:spacing w:val="-19"/>
          <w:sz w:val="16"/>
          <w:szCs w:val="16"/>
        </w:rPr>
        <w:t xml:space="preserve"> </w:t>
      </w:r>
      <w:r w:rsidRPr="00540BB7">
        <w:rPr>
          <w:sz w:val="16"/>
          <w:szCs w:val="16"/>
        </w:rPr>
        <w:t>la</w:t>
      </w:r>
      <w:r w:rsidRPr="00540BB7">
        <w:rPr>
          <w:spacing w:val="-18"/>
          <w:sz w:val="16"/>
          <w:szCs w:val="16"/>
        </w:rPr>
        <w:t xml:space="preserve"> </w:t>
      </w:r>
      <w:r w:rsidRPr="00540BB7">
        <w:rPr>
          <w:sz w:val="16"/>
          <w:szCs w:val="16"/>
        </w:rPr>
        <w:t>doctrina</w:t>
      </w:r>
      <w:r w:rsidRPr="00540BB7">
        <w:rPr>
          <w:spacing w:val="-18"/>
          <w:sz w:val="16"/>
          <w:szCs w:val="16"/>
        </w:rPr>
        <w:t xml:space="preserve"> </w:t>
      </w:r>
      <w:r w:rsidRPr="00540BB7">
        <w:rPr>
          <w:sz w:val="16"/>
          <w:szCs w:val="16"/>
        </w:rPr>
        <w:t>en</w:t>
      </w:r>
      <w:r w:rsidRPr="00540BB7">
        <w:rPr>
          <w:spacing w:val="-19"/>
          <w:sz w:val="16"/>
          <w:szCs w:val="16"/>
        </w:rPr>
        <w:t xml:space="preserve"> </w:t>
      </w:r>
      <w:r w:rsidRPr="00540BB7">
        <w:rPr>
          <w:sz w:val="16"/>
          <w:szCs w:val="16"/>
        </w:rPr>
        <w:t>la</w:t>
      </w:r>
      <w:r w:rsidRPr="00540BB7">
        <w:rPr>
          <w:spacing w:val="-13"/>
          <w:sz w:val="16"/>
          <w:szCs w:val="16"/>
        </w:rPr>
        <w:t xml:space="preserve"> </w:t>
      </w:r>
      <w:r w:rsidRPr="00540BB7">
        <w:rPr>
          <w:sz w:val="16"/>
          <w:szCs w:val="16"/>
        </w:rPr>
        <w:t>materia,</w:t>
      </w:r>
      <w:r w:rsidRPr="00540BB7">
        <w:rPr>
          <w:spacing w:val="-15"/>
          <w:sz w:val="16"/>
          <w:szCs w:val="16"/>
        </w:rPr>
        <w:t xml:space="preserve"> </w:t>
      </w:r>
      <w:r w:rsidRPr="00540BB7">
        <w:rPr>
          <w:sz w:val="16"/>
          <w:szCs w:val="16"/>
        </w:rPr>
        <w:t>al</w:t>
      </w:r>
      <w:r w:rsidRPr="00540BB7">
        <w:rPr>
          <w:spacing w:val="-16"/>
          <w:sz w:val="16"/>
          <w:szCs w:val="16"/>
        </w:rPr>
        <w:t xml:space="preserve"> </w:t>
      </w:r>
      <w:r w:rsidRPr="00540BB7">
        <w:rPr>
          <w:sz w:val="16"/>
          <w:szCs w:val="16"/>
        </w:rPr>
        <w:t>afirmar:</w:t>
      </w:r>
      <w:r w:rsidRPr="00540BB7">
        <w:rPr>
          <w:spacing w:val="-15"/>
          <w:sz w:val="16"/>
          <w:szCs w:val="16"/>
        </w:rPr>
        <w:t xml:space="preserve"> </w:t>
      </w:r>
      <w:r w:rsidRPr="00540BB7">
        <w:rPr>
          <w:sz w:val="16"/>
          <w:szCs w:val="16"/>
        </w:rPr>
        <w:t>“El</w:t>
      </w:r>
      <w:r w:rsidRPr="00540BB7">
        <w:rPr>
          <w:spacing w:val="-16"/>
          <w:sz w:val="16"/>
          <w:szCs w:val="16"/>
        </w:rPr>
        <w:t xml:space="preserve"> </w:t>
      </w:r>
      <w:r w:rsidRPr="00540BB7">
        <w:rPr>
          <w:sz w:val="16"/>
          <w:szCs w:val="16"/>
        </w:rPr>
        <w:t>modelo</w:t>
      </w:r>
      <w:r w:rsidRPr="00540BB7">
        <w:rPr>
          <w:spacing w:val="-19"/>
          <w:sz w:val="16"/>
          <w:szCs w:val="16"/>
        </w:rPr>
        <w:t xml:space="preserve"> </w:t>
      </w:r>
      <w:r w:rsidRPr="00540BB7">
        <w:rPr>
          <w:sz w:val="16"/>
          <w:szCs w:val="16"/>
        </w:rPr>
        <w:t>que</w:t>
      </w:r>
      <w:r w:rsidRPr="00540BB7">
        <w:rPr>
          <w:spacing w:val="-13"/>
          <w:sz w:val="16"/>
          <w:szCs w:val="16"/>
        </w:rPr>
        <w:t xml:space="preserve"> </w:t>
      </w:r>
      <w:r w:rsidRPr="00540BB7">
        <w:rPr>
          <w:sz w:val="16"/>
          <w:szCs w:val="16"/>
        </w:rPr>
        <w:t>se</w:t>
      </w:r>
      <w:r w:rsidRPr="00540BB7">
        <w:rPr>
          <w:spacing w:val="-17"/>
          <w:sz w:val="16"/>
          <w:szCs w:val="16"/>
        </w:rPr>
        <w:t xml:space="preserve"> </w:t>
      </w:r>
      <w:r w:rsidRPr="00540BB7">
        <w:rPr>
          <w:sz w:val="16"/>
          <w:szCs w:val="16"/>
        </w:rPr>
        <w:t>adoptó</w:t>
      </w:r>
      <w:r w:rsidRPr="00540BB7">
        <w:rPr>
          <w:spacing w:val="-19"/>
          <w:sz w:val="16"/>
          <w:szCs w:val="16"/>
        </w:rPr>
        <w:t xml:space="preserve"> </w:t>
      </w:r>
      <w:r w:rsidRPr="00540BB7">
        <w:rPr>
          <w:sz w:val="16"/>
          <w:szCs w:val="16"/>
        </w:rPr>
        <w:t>en</w:t>
      </w:r>
      <w:r w:rsidRPr="00540BB7">
        <w:rPr>
          <w:spacing w:val="-14"/>
          <w:sz w:val="16"/>
          <w:szCs w:val="16"/>
        </w:rPr>
        <w:t xml:space="preserve"> </w:t>
      </w:r>
      <w:r w:rsidRPr="00540BB7">
        <w:rPr>
          <w:sz w:val="16"/>
          <w:szCs w:val="16"/>
        </w:rPr>
        <w:t>la</w:t>
      </w:r>
      <w:r w:rsidRPr="00540BB7">
        <w:rPr>
          <w:spacing w:val="-13"/>
          <w:sz w:val="16"/>
          <w:szCs w:val="16"/>
        </w:rPr>
        <w:t xml:space="preserve"> </w:t>
      </w:r>
      <w:r w:rsidRPr="00540BB7">
        <w:rPr>
          <w:sz w:val="16"/>
          <w:szCs w:val="16"/>
        </w:rPr>
        <w:t>Constitución de 1991 para los servicios públicos se caracteriza por la liberalización de su prestación, por un fuerte poder del</w:t>
      </w:r>
      <w:r w:rsidRPr="00540BB7">
        <w:rPr>
          <w:spacing w:val="-2"/>
          <w:sz w:val="16"/>
          <w:szCs w:val="16"/>
        </w:rPr>
        <w:t xml:space="preserve"> </w:t>
      </w:r>
      <w:r w:rsidRPr="00540BB7">
        <w:rPr>
          <w:sz w:val="16"/>
          <w:szCs w:val="16"/>
        </w:rPr>
        <w:t>Estado</w:t>
      </w:r>
      <w:r w:rsidRPr="00540BB7">
        <w:rPr>
          <w:spacing w:val="-5"/>
          <w:sz w:val="16"/>
          <w:szCs w:val="16"/>
        </w:rPr>
        <w:t xml:space="preserve"> </w:t>
      </w:r>
      <w:r w:rsidRPr="00540BB7">
        <w:rPr>
          <w:sz w:val="16"/>
          <w:szCs w:val="16"/>
        </w:rPr>
        <w:t>para intervenir</w:t>
      </w:r>
      <w:r w:rsidRPr="00540BB7">
        <w:rPr>
          <w:spacing w:val="-1"/>
          <w:sz w:val="16"/>
          <w:szCs w:val="16"/>
        </w:rPr>
        <w:t xml:space="preserve"> </w:t>
      </w:r>
      <w:r w:rsidRPr="00540BB7">
        <w:rPr>
          <w:sz w:val="16"/>
          <w:szCs w:val="16"/>
        </w:rPr>
        <w:t>en</w:t>
      </w:r>
      <w:r w:rsidRPr="00540BB7">
        <w:rPr>
          <w:spacing w:val="-5"/>
          <w:sz w:val="16"/>
          <w:szCs w:val="16"/>
        </w:rPr>
        <w:t xml:space="preserve"> </w:t>
      </w:r>
      <w:r w:rsidRPr="00540BB7">
        <w:rPr>
          <w:sz w:val="16"/>
          <w:szCs w:val="16"/>
        </w:rPr>
        <w:t>ellos y</w:t>
      </w:r>
      <w:r w:rsidRPr="00540BB7">
        <w:rPr>
          <w:spacing w:val="-3"/>
          <w:sz w:val="16"/>
          <w:szCs w:val="16"/>
        </w:rPr>
        <w:t xml:space="preserve"> </w:t>
      </w:r>
      <w:r w:rsidRPr="00540BB7">
        <w:rPr>
          <w:sz w:val="16"/>
          <w:szCs w:val="16"/>
        </w:rPr>
        <w:t>por la adopción de</w:t>
      </w:r>
      <w:r w:rsidRPr="00540BB7">
        <w:rPr>
          <w:spacing w:val="-3"/>
          <w:sz w:val="16"/>
          <w:szCs w:val="16"/>
        </w:rPr>
        <w:t xml:space="preserve"> </w:t>
      </w:r>
      <w:r w:rsidRPr="00540BB7">
        <w:rPr>
          <w:sz w:val="16"/>
          <w:szCs w:val="16"/>
        </w:rPr>
        <w:t>instituciones</w:t>
      </w:r>
      <w:r w:rsidRPr="00540BB7">
        <w:rPr>
          <w:spacing w:val="-2"/>
          <w:sz w:val="16"/>
          <w:szCs w:val="16"/>
        </w:rPr>
        <w:t xml:space="preserve"> </w:t>
      </w:r>
      <w:r w:rsidRPr="00540BB7">
        <w:rPr>
          <w:sz w:val="16"/>
          <w:szCs w:val="16"/>
        </w:rPr>
        <w:t>para</w:t>
      </w:r>
      <w:r w:rsidRPr="00540BB7">
        <w:rPr>
          <w:spacing w:val="-4"/>
          <w:sz w:val="16"/>
          <w:szCs w:val="16"/>
        </w:rPr>
        <w:t xml:space="preserve"> </w:t>
      </w:r>
      <w:r w:rsidRPr="00540BB7">
        <w:rPr>
          <w:sz w:val="16"/>
          <w:szCs w:val="16"/>
        </w:rPr>
        <w:t>lidiar</w:t>
      </w:r>
      <w:r w:rsidRPr="00540BB7">
        <w:rPr>
          <w:spacing w:val="-1"/>
          <w:sz w:val="16"/>
          <w:szCs w:val="16"/>
        </w:rPr>
        <w:t xml:space="preserve"> </w:t>
      </w:r>
      <w:r w:rsidRPr="00540BB7">
        <w:rPr>
          <w:sz w:val="16"/>
          <w:szCs w:val="16"/>
        </w:rPr>
        <w:t>con</w:t>
      </w:r>
      <w:r w:rsidRPr="00540BB7">
        <w:rPr>
          <w:spacing w:val="-4"/>
          <w:sz w:val="16"/>
          <w:szCs w:val="16"/>
        </w:rPr>
        <w:t xml:space="preserve"> </w:t>
      </w:r>
      <w:r w:rsidRPr="00540BB7">
        <w:rPr>
          <w:sz w:val="16"/>
          <w:szCs w:val="16"/>
        </w:rPr>
        <w:t>los principales</w:t>
      </w:r>
      <w:r w:rsidRPr="00540BB7">
        <w:rPr>
          <w:spacing w:val="-2"/>
          <w:sz w:val="16"/>
          <w:szCs w:val="16"/>
        </w:rPr>
        <w:t xml:space="preserve"> </w:t>
      </w:r>
      <w:r w:rsidRPr="00540BB7">
        <w:rPr>
          <w:sz w:val="16"/>
          <w:szCs w:val="16"/>
        </w:rPr>
        <w:t>problemas que</w:t>
      </w:r>
      <w:r w:rsidRPr="00540BB7">
        <w:rPr>
          <w:spacing w:val="-4"/>
          <w:sz w:val="16"/>
          <w:szCs w:val="16"/>
        </w:rPr>
        <w:t xml:space="preserve"> </w:t>
      </w:r>
      <w:r w:rsidRPr="00540BB7">
        <w:rPr>
          <w:sz w:val="16"/>
          <w:szCs w:val="16"/>
        </w:rPr>
        <w:t>respecto</w:t>
      </w:r>
      <w:r w:rsidRPr="00540BB7">
        <w:rPr>
          <w:spacing w:val="-6"/>
          <w:sz w:val="16"/>
          <w:szCs w:val="16"/>
        </w:rPr>
        <w:t xml:space="preserve"> </w:t>
      </w:r>
      <w:r w:rsidRPr="00540BB7">
        <w:rPr>
          <w:sz w:val="16"/>
          <w:szCs w:val="16"/>
        </w:rPr>
        <w:t>de</w:t>
      </w:r>
      <w:r w:rsidRPr="00540BB7">
        <w:rPr>
          <w:spacing w:val="-4"/>
          <w:sz w:val="16"/>
          <w:szCs w:val="16"/>
        </w:rPr>
        <w:t xml:space="preserve"> </w:t>
      </w:r>
      <w:r w:rsidRPr="00540BB7">
        <w:rPr>
          <w:sz w:val="16"/>
          <w:szCs w:val="16"/>
        </w:rPr>
        <w:t>las</w:t>
      </w:r>
      <w:r w:rsidRPr="00540BB7">
        <w:rPr>
          <w:spacing w:val="-3"/>
          <w:sz w:val="16"/>
          <w:szCs w:val="16"/>
        </w:rPr>
        <w:t xml:space="preserve"> </w:t>
      </w:r>
      <w:r w:rsidRPr="00540BB7">
        <w:rPr>
          <w:sz w:val="16"/>
          <w:szCs w:val="16"/>
        </w:rPr>
        <w:t>tarifas</w:t>
      </w:r>
      <w:r w:rsidRPr="00540BB7">
        <w:rPr>
          <w:spacing w:val="-3"/>
          <w:sz w:val="16"/>
          <w:szCs w:val="16"/>
        </w:rPr>
        <w:t xml:space="preserve"> </w:t>
      </w:r>
      <w:r w:rsidRPr="00540BB7">
        <w:rPr>
          <w:sz w:val="16"/>
          <w:szCs w:val="16"/>
        </w:rPr>
        <w:t>enfrentaron</w:t>
      </w:r>
      <w:r w:rsidRPr="00540BB7">
        <w:rPr>
          <w:spacing w:val="-5"/>
          <w:sz w:val="16"/>
          <w:szCs w:val="16"/>
        </w:rPr>
        <w:t xml:space="preserve"> </w:t>
      </w:r>
      <w:r w:rsidRPr="00540BB7">
        <w:rPr>
          <w:sz w:val="16"/>
          <w:szCs w:val="16"/>
        </w:rPr>
        <w:t>históricamente</w:t>
      </w:r>
      <w:r w:rsidRPr="00540BB7">
        <w:rPr>
          <w:spacing w:val="-4"/>
          <w:sz w:val="16"/>
          <w:szCs w:val="16"/>
        </w:rPr>
        <w:t xml:space="preserve"> </w:t>
      </w:r>
      <w:r w:rsidRPr="00540BB7">
        <w:rPr>
          <w:sz w:val="16"/>
          <w:szCs w:val="16"/>
        </w:rPr>
        <w:t>estos</w:t>
      </w:r>
      <w:r w:rsidRPr="00540BB7">
        <w:rPr>
          <w:spacing w:val="-3"/>
          <w:sz w:val="16"/>
          <w:szCs w:val="16"/>
        </w:rPr>
        <w:t xml:space="preserve"> </w:t>
      </w:r>
      <w:r w:rsidRPr="00540BB7">
        <w:rPr>
          <w:sz w:val="16"/>
          <w:szCs w:val="16"/>
        </w:rPr>
        <w:t>servicios:</w:t>
      </w:r>
      <w:r w:rsidRPr="00540BB7">
        <w:rPr>
          <w:spacing w:val="-2"/>
          <w:sz w:val="16"/>
          <w:szCs w:val="16"/>
        </w:rPr>
        <w:t xml:space="preserve"> </w:t>
      </w:r>
      <w:r w:rsidRPr="00540BB7">
        <w:rPr>
          <w:sz w:val="16"/>
          <w:szCs w:val="16"/>
        </w:rPr>
        <w:t>la</w:t>
      </w:r>
      <w:r w:rsidRPr="00540BB7">
        <w:rPr>
          <w:spacing w:val="-5"/>
          <w:sz w:val="16"/>
          <w:szCs w:val="16"/>
        </w:rPr>
        <w:t xml:space="preserve"> </w:t>
      </w:r>
      <w:r w:rsidRPr="00540BB7">
        <w:rPr>
          <w:sz w:val="16"/>
          <w:szCs w:val="16"/>
        </w:rPr>
        <w:t>interferencia</w:t>
      </w:r>
      <w:r w:rsidRPr="00540BB7">
        <w:rPr>
          <w:spacing w:val="-5"/>
          <w:sz w:val="16"/>
          <w:szCs w:val="16"/>
        </w:rPr>
        <w:t xml:space="preserve"> </w:t>
      </w:r>
      <w:r w:rsidRPr="00540BB7">
        <w:rPr>
          <w:sz w:val="16"/>
          <w:szCs w:val="16"/>
        </w:rPr>
        <w:t>política</w:t>
      </w:r>
      <w:r w:rsidRPr="00540BB7">
        <w:rPr>
          <w:spacing w:val="-5"/>
          <w:sz w:val="16"/>
          <w:szCs w:val="16"/>
        </w:rPr>
        <w:t xml:space="preserve"> </w:t>
      </w:r>
      <w:r w:rsidRPr="00540BB7">
        <w:rPr>
          <w:sz w:val="16"/>
          <w:szCs w:val="16"/>
        </w:rPr>
        <w:t>en</w:t>
      </w:r>
      <w:r w:rsidRPr="00540BB7">
        <w:rPr>
          <w:spacing w:val="-6"/>
          <w:sz w:val="16"/>
          <w:szCs w:val="16"/>
        </w:rPr>
        <w:t xml:space="preserve"> </w:t>
      </w:r>
      <w:r w:rsidRPr="00540BB7">
        <w:rPr>
          <w:sz w:val="16"/>
          <w:szCs w:val="16"/>
        </w:rPr>
        <w:t>su</w:t>
      </w:r>
      <w:r w:rsidRPr="00540BB7">
        <w:rPr>
          <w:spacing w:val="-5"/>
          <w:sz w:val="16"/>
          <w:szCs w:val="16"/>
        </w:rPr>
        <w:t xml:space="preserve"> </w:t>
      </w:r>
      <w:r w:rsidRPr="00540BB7">
        <w:rPr>
          <w:sz w:val="16"/>
          <w:szCs w:val="16"/>
        </w:rPr>
        <w:t>fijación</w:t>
      </w:r>
      <w:r w:rsidRPr="00540BB7">
        <w:rPr>
          <w:spacing w:val="-5"/>
          <w:sz w:val="16"/>
          <w:szCs w:val="16"/>
        </w:rPr>
        <w:t xml:space="preserve"> </w:t>
      </w:r>
      <w:r w:rsidRPr="00540BB7">
        <w:rPr>
          <w:sz w:val="16"/>
          <w:szCs w:val="16"/>
        </w:rPr>
        <w:t xml:space="preserve">y </w:t>
      </w:r>
      <w:r w:rsidRPr="00540BB7">
        <w:rPr>
          <w:spacing w:val="-2"/>
          <w:sz w:val="16"/>
          <w:szCs w:val="16"/>
        </w:rPr>
        <w:t>el</w:t>
      </w:r>
      <w:r w:rsidRPr="00540BB7">
        <w:rPr>
          <w:spacing w:val="-5"/>
          <w:sz w:val="16"/>
          <w:szCs w:val="16"/>
        </w:rPr>
        <w:t xml:space="preserve"> </w:t>
      </w:r>
      <w:r w:rsidRPr="00540BB7">
        <w:rPr>
          <w:spacing w:val="-2"/>
          <w:sz w:val="16"/>
          <w:szCs w:val="16"/>
        </w:rPr>
        <w:t>abuso</w:t>
      </w:r>
      <w:r w:rsidRPr="00540BB7">
        <w:rPr>
          <w:spacing w:val="-8"/>
          <w:sz w:val="16"/>
          <w:szCs w:val="16"/>
        </w:rPr>
        <w:t xml:space="preserve"> </w:t>
      </w:r>
      <w:r w:rsidRPr="00540BB7">
        <w:rPr>
          <w:spacing w:val="-2"/>
          <w:sz w:val="16"/>
          <w:szCs w:val="16"/>
        </w:rPr>
        <w:t>por</w:t>
      </w:r>
      <w:r w:rsidRPr="00540BB7">
        <w:rPr>
          <w:spacing w:val="-3"/>
          <w:sz w:val="16"/>
          <w:szCs w:val="16"/>
        </w:rPr>
        <w:t xml:space="preserve"> </w:t>
      </w:r>
      <w:r w:rsidRPr="00540BB7">
        <w:rPr>
          <w:spacing w:val="-2"/>
          <w:sz w:val="16"/>
          <w:szCs w:val="16"/>
        </w:rPr>
        <w:t>parte</w:t>
      </w:r>
      <w:r w:rsidRPr="00540BB7">
        <w:rPr>
          <w:spacing w:val="-6"/>
          <w:sz w:val="16"/>
          <w:szCs w:val="16"/>
        </w:rPr>
        <w:t xml:space="preserve"> </w:t>
      </w:r>
      <w:r w:rsidRPr="00540BB7">
        <w:rPr>
          <w:spacing w:val="-2"/>
          <w:sz w:val="16"/>
          <w:szCs w:val="16"/>
        </w:rPr>
        <w:t>de</w:t>
      </w:r>
      <w:r w:rsidRPr="00540BB7">
        <w:rPr>
          <w:spacing w:val="-6"/>
          <w:sz w:val="16"/>
          <w:szCs w:val="16"/>
        </w:rPr>
        <w:t xml:space="preserve"> </w:t>
      </w:r>
      <w:r w:rsidRPr="00540BB7">
        <w:rPr>
          <w:spacing w:val="-2"/>
          <w:sz w:val="16"/>
          <w:szCs w:val="16"/>
        </w:rPr>
        <w:t>los</w:t>
      </w:r>
      <w:r w:rsidRPr="00540BB7">
        <w:rPr>
          <w:spacing w:val="-4"/>
          <w:sz w:val="16"/>
          <w:szCs w:val="16"/>
        </w:rPr>
        <w:t xml:space="preserve"> </w:t>
      </w:r>
      <w:r w:rsidRPr="00540BB7">
        <w:rPr>
          <w:spacing w:val="-2"/>
          <w:sz w:val="16"/>
          <w:szCs w:val="16"/>
        </w:rPr>
        <w:t>prestadores</w:t>
      </w:r>
      <w:r w:rsidRPr="00540BB7">
        <w:rPr>
          <w:spacing w:val="-5"/>
          <w:sz w:val="16"/>
          <w:szCs w:val="16"/>
        </w:rPr>
        <w:t xml:space="preserve"> </w:t>
      </w:r>
      <w:r w:rsidRPr="00540BB7">
        <w:rPr>
          <w:spacing w:val="-2"/>
          <w:sz w:val="16"/>
          <w:szCs w:val="16"/>
        </w:rPr>
        <w:t>de</w:t>
      </w:r>
      <w:r w:rsidRPr="00540BB7">
        <w:rPr>
          <w:spacing w:val="-5"/>
          <w:sz w:val="16"/>
          <w:szCs w:val="16"/>
        </w:rPr>
        <w:t xml:space="preserve"> </w:t>
      </w:r>
      <w:r w:rsidRPr="00540BB7">
        <w:rPr>
          <w:spacing w:val="-2"/>
          <w:sz w:val="16"/>
          <w:szCs w:val="16"/>
        </w:rPr>
        <w:t>su</w:t>
      </w:r>
      <w:r w:rsidRPr="00540BB7">
        <w:rPr>
          <w:spacing w:val="-7"/>
          <w:sz w:val="16"/>
          <w:szCs w:val="16"/>
        </w:rPr>
        <w:t xml:space="preserve"> </w:t>
      </w:r>
      <w:r w:rsidRPr="00540BB7">
        <w:rPr>
          <w:spacing w:val="-2"/>
          <w:sz w:val="16"/>
          <w:szCs w:val="16"/>
        </w:rPr>
        <w:t>posición</w:t>
      </w:r>
      <w:r w:rsidRPr="00540BB7">
        <w:rPr>
          <w:spacing w:val="-7"/>
          <w:sz w:val="16"/>
          <w:szCs w:val="16"/>
        </w:rPr>
        <w:t xml:space="preserve"> </w:t>
      </w:r>
      <w:r w:rsidRPr="00540BB7">
        <w:rPr>
          <w:spacing w:val="-2"/>
          <w:sz w:val="16"/>
          <w:szCs w:val="16"/>
        </w:rPr>
        <w:t>cuando</w:t>
      </w:r>
      <w:r w:rsidRPr="00540BB7">
        <w:rPr>
          <w:spacing w:val="-8"/>
          <w:sz w:val="16"/>
          <w:szCs w:val="16"/>
        </w:rPr>
        <w:t xml:space="preserve"> </w:t>
      </w:r>
      <w:r w:rsidRPr="00540BB7">
        <w:rPr>
          <w:spacing w:val="-2"/>
          <w:sz w:val="16"/>
          <w:szCs w:val="16"/>
        </w:rPr>
        <w:t>no</w:t>
      </w:r>
      <w:r w:rsidRPr="00540BB7">
        <w:rPr>
          <w:spacing w:val="-8"/>
          <w:sz w:val="16"/>
          <w:szCs w:val="16"/>
        </w:rPr>
        <w:t xml:space="preserve"> </w:t>
      </w:r>
      <w:r w:rsidRPr="00540BB7">
        <w:rPr>
          <w:spacing w:val="-2"/>
          <w:sz w:val="16"/>
          <w:szCs w:val="16"/>
        </w:rPr>
        <w:t>tienen</w:t>
      </w:r>
      <w:r w:rsidRPr="00540BB7">
        <w:rPr>
          <w:spacing w:val="-8"/>
          <w:sz w:val="16"/>
          <w:szCs w:val="16"/>
        </w:rPr>
        <w:t xml:space="preserve"> </w:t>
      </w:r>
      <w:r w:rsidRPr="00540BB7">
        <w:rPr>
          <w:spacing w:val="-2"/>
          <w:sz w:val="16"/>
          <w:szCs w:val="16"/>
        </w:rPr>
        <w:t>suficiente</w:t>
      </w:r>
      <w:r w:rsidRPr="00540BB7">
        <w:rPr>
          <w:spacing w:val="-5"/>
          <w:sz w:val="16"/>
          <w:szCs w:val="16"/>
        </w:rPr>
        <w:t xml:space="preserve"> </w:t>
      </w:r>
      <w:r w:rsidRPr="00540BB7">
        <w:rPr>
          <w:spacing w:val="-2"/>
          <w:sz w:val="16"/>
          <w:szCs w:val="16"/>
        </w:rPr>
        <w:t>competencia</w:t>
      </w:r>
      <w:r w:rsidRPr="00540BB7">
        <w:rPr>
          <w:spacing w:val="-7"/>
          <w:sz w:val="16"/>
          <w:szCs w:val="16"/>
        </w:rPr>
        <w:t xml:space="preserve"> </w:t>
      </w:r>
      <w:r w:rsidRPr="00540BB7">
        <w:rPr>
          <w:spacing w:val="-2"/>
          <w:sz w:val="16"/>
          <w:szCs w:val="16"/>
        </w:rPr>
        <w:t>en</w:t>
      </w:r>
      <w:r w:rsidRPr="00540BB7">
        <w:rPr>
          <w:spacing w:val="-8"/>
          <w:sz w:val="16"/>
          <w:szCs w:val="16"/>
        </w:rPr>
        <w:t xml:space="preserve"> </w:t>
      </w:r>
      <w:r w:rsidRPr="00540BB7">
        <w:rPr>
          <w:spacing w:val="-2"/>
          <w:sz w:val="16"/>
          <w:szCs w:val="16"/>
        </w:rPr>
        <w:t>sus</w:t>
      </w:r>
      <w:r w:rsidRPr="00540BB7">
        <w:rPr>
          <w:spacing w:val="-4"/>
          <w:sz w:val="16"/>
          <w:szCs w:val="16"/>
        </w:rPr>
        <w:t xml:space="preserve"> </w:t>
      </w:r>
      <w:r w:rsidRPr="00540BB7">
        <w:rPr>
          <w:spacing w:val="-2"/>
          <w:sz w:val="16"/>
          <w:szCs w:val="16"/>
        </w:rPr>
        <w:t>mercados.</w:t>
      </w:r>
    </w:p>
    <w:p w14:paraId="3BDD2CA4" w14:textId="77777777" w:rsidR="00A238CE" w:rsidRPr="00540BB7" w:rsidRDefault="00000000">
      <w:pPr>
        <w:ind w:left="260" w:right="279" w:firstLine="710"/>
        <w:jc w:val="both"/>
        <w:rPr>
          <w:sz w:val="16"/>
          <w:szCs w:val="16"/>
        </w:rPr>
      </w:pPr>
      <w:r w:rsidRPr="00540BB7">
        <w:rPr>
          <w:sz w:val="16"/>
          <w:szCs w:val="16"/>
        </w:rPr>
        <w:t>Como base del modelo de liberalización, la Constitución removió las barreras jurídicas de entrada a la prestación de los servicios públicos y estableció</w:t>
      </w:r>
      <w:r w:rsidRPr="00540BB7">
        <w:rPr>
          <w:spacing w:val="-1"/>
          <w:sz w:val="16"/>
          <w:szCs w:val="16"/>
        </w:rPr>
        <w:t xml:space="preserve"> </w:t>
      </w:r>
      <w:r w:rsidRPr="00540BB7">
        <w:rPr>
          <w:sz w:val="16"/>
          <w:szCs w:val="16"/>
        </w:rPr>
        <w:t>como</w:t>
      </w:r>
      <w:r w:rsidRPr="00540BB7">
        <w:rPr>
          <w:spacing w:val="-1"/>
          <w:sz w:val="16"/>
          <w:szCs w:val="16"/>
        </w:rPr>
        <w:t xml:space="preserve"> </w:t>
      </w:r>
      <w:r w:rsidRPr="00540BB7">
        <w:rPr>
          <w:sz w:val="16"/>
          <w:szCs w:val="16"/>
        </w:rPr>
        <w:t>regla general que ellos “podrán ser prestados por el Estado, directa o indirectamente, por comunidades organizadas o por particulares” […].</w:t>
      </w:r>
    </w:p>
    <w:p w14:paraId="21F33778" w14:textId="735486D8" w:rsidR="00A238CE" w:rsidRPr="0082444F" w:rsidRDefault="00000000" w:rsidP="0082444F">
      <w:pPr>
        <w:ind w:left="260" w:right="260" w:firstLine="710"/>
        <w:jc w:val="both"/>
        <w:rPr>
          <w:sz w:val="16"/>
          <w:szCs w:val="16"/>
        </w:rPr>
        <w:sectPr w:rsidR="00A238CE" w:rsidRPr="0082444F">
          <w:pgSz w:w="12240" w:h="15840"/>
          <w:pgMar w:top="1880" w:right="1440" w:bottom="1860" w:left="1440" w:header="483" w:footer="1661" w:gutter="0"/>
          <w:cols w:space="720"/>
        </w:sectPr>
      </w:pPr>
      <w:r w:rsidRPr="00540BB7">
        <w:rPr>
          <w:sz w:val="16"/>
          <w:szCs w:val="16"/>
        </w:rPr>
        <w:t>Al establecer esta libertad de entrada, la Constitución abrió la puerta para romper con el modelo de prestación basado</w:t>
      </w:r>
      <w:r w:rsidRPr="00540BB7">
        <w:rPr>
          <w:spacing w:val="-1"/>
          <w:sz w:val="16"/>
          <w:szCs w:val="16"/>
        </w:rPr>
        <w:t xml:space="preserve"> </w:t>
      </w:r>
      <w:r w:rsidRPr="00540BB7">
        <w:rPr>
          <w:sz w:val="16"/>
          <w:szCs w:val="16"/>
        </w:rPr>
        <w:t>exclusivamente en</w:t>
      </w:r>
      <w:r w:rsidRPr="00540BB7">
        <w:rPr>
          <w:spacing w:val="-1"/>
          <w:sz w:val="16"/>
          <w:szCs w:val="16"/>
        </w:rPr>
        <w:t xml:space="preserve"> </w:t>
      </w:r>
      <w:r w:rsidRPr="00540BB7">
        <w:rPr>
          <w:sz w:val="16"/>
          <w:szCs w:val="16"/>
        </w:rPr>
        <w:t>los monopolios estatales</w:t>
      </w:r>
      <w:r w:rsidRPr="00540BB7">
        <w:rPr>
          <w:spacing w:val="-3"/>
          <w:sz w:val="16"/>
          <w:szCs w:val="16"/>
        </w:rPr>
        <w:t xml:space="preserve"> </w:t>
      </w:r>
      <w:r w:rsidRPr="00540BB7">
        <w:rPr>
          <w:sz w:val="16"/>
          <w:szCs w:val="16"/>
        </w:rPr>
        <w:t>que estuvo</w:t>
      </w:r>
      <w:r w:rsidRPr="00540BB7">
        <w:rPr>
          <w:spacing w:val="-1"/>
          <w:sz w:val="16"/>
          <w:szCs w:val="16"/>
        </w:rPr>
        <w:t xml:space="preserve"> </w:t>
      </w:r>
      <w:r w:rsidRPr="00540BB7">
        <w:rPr>
          <w:sz w:val="16"/>
          <w:szCs w:val="16"/>
        </w:rPr>
        <w:t>vigente por más de medio</w:t>
      </w:r>
      <w:r w:rsidRPr="00540BB7">
        <w:rPr>
          <w:spacing w:val="-1"/>
          <w:sz w:val="16"/>
          <w:szCs w:val="16"/>
        </w:rPr>
        <w:t xml:space="preserve"> </w:t>
      </w:r>
      <w:r w:rsidRPr="00540BB7">
        <w:rPr>
          <w:sz w:val="16"/>
          <w:szCs w:val="16"/>
        </w:rPr>
        <w:t>siglo. Y aunque bajo la Constitución de 1991 es posible aún la creación de monopolios de derecho para los servicios públicos, para ello</w:t>
      </w:r>
      <w:r w:rsidRPr="00540BB7">
        <w:rPr>
          <w:spacing w:val="-1"/>
          <w:sz w:val="16"/>
          <w:szCs w:val="16"/>
        </w:rPr>
        <w:t xml:space="preserve"> </w:t>
      </w:r>
      <w:r w:rsidRPr="00540BB7">
        <w:rPr>
          <w:sz w:val="16"/>
          <w:szCs w:val="16"/>
        </w:rPr>
        <w:t>deben</w:t>
      </w:r>
      <w:r w:rsidRPr="00540BB7">
        <w:rPr>
          <w:spacing w:val="-1"/>
          <w:sz w:val="16"/>
          <w:szCs w:val="16"/>
        </w:rPr>
        <w:t xml:space="preserve"> </w:t>
      </w:r>
      <w:r w:rsidRPr="00540BB7">
        <w:rPr>
          <w:sz w:val="16"/>
          <w:szCs w:val="16"/>
        </w:rPr>
        <w:t>cumplirse</w:t>
      </w:r>
      <w:r w:rsidRPr="00540BB7">
        <w:rPr>
          <w:spacing w:val="-4"/>
          <w:sz w:val="16"/>
          <w:szCs w:val="16"/>
        </w:rPr>
        <w:t xml:space="preserve"> </w:t>
      </w:r>
      <w:r w:rsidRPr="00540BB7">
        <w:rPr>
          <w:sz w:val="16"/>
          <w:szCs w:val="16"/>
        </w:rPr>
        <w:t>procedimientos muy exigentes desde el punto</w:t>
      </w:r>
      <w:r w:rsidRPr="00540BB7">
        <w:rPr>
          <w:spacing w:val="-1"/>
          <w:sz w:val="16"/>
          <w:szCs w:val="16"/>
        </w:rPr>
        <w:t xml:space="preserve"> </w:t>
      </w:r>
      <w:r w:rsidRPr="00540BB7">
        <w:rPr>
          <w:sz w:val="16"/>
          <w:szCs w:val="16"/>
        </w:rPr>
        <w:t>de vista político</w:t>
      </w:r>
      <w:r w:rsidRPr="00540BB7">
        <w:rPr>
          <w:spacing w:val="-1"/>
          <w:sz w:val="16"/>
          <w:szCs w:val="16"/>
        </w:rPr>
        <w:t xml:space="preserve"> </w:t>
      </w:r>
      <w:r w:rsidRPr="00540BB7">
        <w:rPr>
          <w:sz w:val="16"/>
          <w:szCs w:val="16"/>
        </w:rPr>
        <w:t>y jurídico: debe</w:t>
      </w:r>
      <w:r w:rsidRPr="00540BB7">
        <w:rPr>
          <w:spacing w:val="-5"/>
          <w:sz w:val="16"/>
          <w:szCs w:val="16"/>
        </w:rPr>
        <w:t xml:space="preserve"> </w:t>
      </w:r>
      <w:r w:rsidRPr="00540BB7">
        <w:rPr>
          <w:sz w:val="16"/>
          <w:szCs w:val="16"/>
        </w:rPr>
        <w:t>hacerse</w:t>
      </w:r>
      <w:r w:rsidRPr="00540BB7">
        <w:rPr>
          <w:spacing w:val="-5"/>
          <w:sz w:val="16"/>
          <w:szCs w:val="16"/>
        </w:rPr>
        <w:t xml:space="preserve"> </w:t>
      </w:r>
      <w:r w:rsidRPr="00540BB7">
        <w:rPr>
          <w:sz w:val="16"/>
          <w:szCs w:val="16"/>
        </w:rPr>
        <w:t>mediante</w:t>
      </w:r>
      <w:r w:rsidRPr="00540BB7">
        <w:rPr>
          <w:spacing w:val="-5"/>
          <w:sz w:val="16"/>
          <w:szCs w:val="16"/>
        </w:rPr>
        <w:t xml:space="preserve"> </w:t>
      </w:r>
      <w:r w:rsidRPr="00540BB7">
        <w:rPr>
          <w:sz w:val="16"/>
          <w:szCs w:val="16"/>
        </w:rPr>
        <w:t>una</w:t>
      </w:r>
      <w:r w:rsidRPr="00540BB7">
        <w:rPr>
          <w:spacing w:val="-1"/>
          <w:sz w:val="16"/>
          <w:szCs w:val="16"/>
        </w:rPr>
        <w:t xml:space="preserve"> </w:t>
      </w:r>
      <w:r w:rsidRPr="00540BB7">
        <w:rPr>
          <w:sz w:val="16"/>
          <w:szCs w:val="16"/>
        </w:rPr>
        <w:t>ley</w:t>
      </w:r>
      <w:r w:rsidRPr="00540BB7">
        <w:rPr>
          <w:spacing w:val="-5"/>
          <w:sz w:val="16"/>
          <w:szCs w:val="16"/>
        </w:rPr>
        <w:t xml:space="preserve"> </w:t>
      </w:r>
      <w:r w:rsidRPr="00540BB7">
        <w:rPr>
          <w:sz w:val="16"/>
          <w:szCs w:val="16"/>
        </w:rPr>
        <w:t>de</w:t>
      </w:r>
      <w:r w:rsidRPr="00540BB7">
        <w:rPr>
          <w:spacing w:val="-5"/>
          <w:sz w:val="16"/>
          <w:szCs w:val="16"/>
        </w:rPr>
        <w:t xml:space="preserve"> </w:t>
      </w:r>
      <w:r w:rsidRPr="00540BB7">
        <w:rPr>
          <w:sz w:val="16"/>
          <w:szCs w:val="16"/>
        </w:rPr>
        <w:t>iniciativa</w:t>
      </w:r>
      <w:r w:rsidRPr="00540BB7">
        <w:rPr>
          <w:spacing w:val="-5"/>
          <w:sz w:val="16"/>
          <w:szCs w:val="16"/>
        </w:rPr>
        <w:t xml:space="preserve"> </w:t>
      </w:r>
      <w:r w:rsidRPr="00540BB7">
        <w:rPr>
          <w:sz w:val="16"/>
          <w:szCs w:val="16"/>
        </w:rPr>
        <w:t>gubernamental</w:t>
      </w:r>
      <w:r w:rsidRPr="00540BB7">
        <w:rPr>
          <w:spacing w:val="-4"/>
          <w:sz w:val="16"/>
          <w:szCs w:val="16"/>
        </w:rPr>
        <w:t xml:space="preserve"> </w:t>
      </w:r>
      <w:r w:rsidRPr="00540BB7">
        <w:rPr>
          <w:sz w:val="16"/>
          <w:szCs w:val="16"/>
        </w:rPr>
        <w:t>aprobada</w:t>
      </w:r>
      <w:r w:rsidRPr="00540BB7">
        <w:rPr>
          <w:spacing w:val="-5"/>
          <w:sz w:val="16"/>
          <w:szCs w:val="16"/>
        </w:rPr>
        <w:t xml:space="preserve"> </w:t>
      </w:r>
      <w:r w:rsidRPr="00540BB7">
        <w:rPr>
          <w:sz w:val="16"/>
          <w:szCs w:val="16"/>
        </w:rPr>
        <w:t>por</w:t>
      </w:r>
      <w:r w:rsidRPr="00540BB7">
        <w:rPr>
          <w:spacing w:val="-3"/>
          <w:sz w:val="16"/>
          <w:szCs w:val="16"/>
        </w:rPr>
        <w:t xml:space="preserve"> </w:t>
      </w:r>
      <w:r w:rsidRPr="00540BB7">
        <w:rPr>
          <w:sz w:val="16"/>
          <w:szCs w:val="16"/>
        </w:rPr>
        <w:t>ambas</w:t>
      </w:r>
      <w:r w:rsidRPr="00540BB7">
        <w:rPr>
          <w:spacing w:val="-4"/>
          <w:sz w:val="16"/>
          <w:szCs w:val="16"/>
        </w:rPr>
        <w:t xml:space="preserve"> </w:t>
      </w:r>
      <w:r w:rsidRPr="00540BB7">
        <w:rPr>
          <w:sz w:val="16"/>
          <w:szCs w:val="16"/>
        </w:rPr>
        <w:t>cámaras</w:t>
      </w:r>
      <w:r w:rsidRPr="00540BB7">
        <w:rPr>
          <w:spacing w:val="-4"/>
          <w:sz w:val="16"/>
          <w:szCs w:val="16"/>
        </w:rPr>
        <w:t xml:space="preserve"> </w:t>
      </w:r>
      <w:r w:rsidRPr="00540BB7">
        <w:rPr>
          <w:sz w:val="16"/>
          <w:szCs w:val="16"/>
        </w:rPr>
        <w:t>del</w:t>
      </w:r>
      <w:r w:rsidRPr="00540BB7">
        <w:rPr>
          <w:spacing w:val="18"/>
          <w:sz w:val="16"/>
          <w:szCs w:val="16"/>
        </w:rPr>
        <w:t xml:space="preserve"> </w:t>
      </w:r>
      <w:r w:rsidRPr="00540BB7">
        <w:rPr>
          <w:sz w:val="16"/>
          <w:szCs w:val="16"/>
        </w:rPr>
        <w:t>Congreso</w:t>
      </w:r>
      <w:r w:rsidRPr="00540BB7">
        <w:rPr>
          <w:spacing w:val="-6"/>
          <w:sz w:val="16"/>
          <w:szCs w:val="16"/>
        </w:rPr>
        <w:t xml:space="preserve"> </w:t>
      </w:r>
      <w:r w:rsidRPr="00540BB7">
        <w:rPr>
          <w:sz w:val="16"/>
          <w:szCs w:val="16"/>
        </w:rPr>
        <w:t>y,</w:t>
      </w:r>
      <w:r w:rsidRPr="00540BB7">
        <w:rPr>
          <w:spacing w:val="-3"/>
          <w:sz w:val="16"/>
          <w:szCs w:val="16"/>
        </w:rPr>
        <w:t xml:space="preserve"> </w:t>
      </w:r>
      <w:r w:rsidRPr="00540BB7">
        <w:rPr>
          <w:sz w:val="16"/>
          <w:szCs w:val="16"/>
        </w:rPr>
        <w:t>en todo caso, puede ocurrir solo mediando indemnización previa y plena” (NÚÑEZ FORERO, Felipe. Servicios públicos</w:t>
      </w:r>
      <w:r w:rsidRPr="00540BB7">
        <w:rPr>
          <w:spacing w:val="-12"/>
          <w:sz w:val="16"/>
          <w:szCs w:val="16"/>
        </w:rPr>
        <w:t xml:space="preserve"> </w:t>
      </w:r>
      <w:r w:rsidRPr="00540BB7">
        <w:rPr>
          <w:sz w:val="16"/>
          <w:szCs w:val="16"/>
        </w:rPr>
        <w:t>domiciliarios,</w:t>
      </w:r>
      <w:r w:rsidRPr="00540BB7">
        <w:rPr>
          <w:spacing w:val="-14"/>
          <w:sz w:val="16"/>
          <w:szCs w:val="16"/>
        </w:rPr>
        <w:t xml:space="preserve"> </w:t>
      </w:r>
      <w:r w:rsidRPr="00540BB7">
        <w:rPr>
          <w:sz w:val="16"/>
          <w:szCs w:val="16"/>
        </w:rPr>
        <w:t>telecomunicaciones</w:t>
      </w:r>
      <w:r w:rsidRPr="00540BB7">
        <w:rPr>
          <w:spacing w:val="-10"/>
          <w:sz w:val="16"/>
          <w:szCs w:val="16"/>
        </w:rPr>
        <w:t xml:space="preserve"> </w:t>
      </w:r>
      <w:r w:rsidRPr="00540BB7">
        <w:rPr>
          <w:sz w:val="16"/>
          <w:szCs w:val="16"/>
        </w:rPr>
        <w:t>e</w:t>
      </w:r>
      <w:r w:rsidRPr="00540BB7">
        <w:rPr>
          <w:spacing w:val="-11"/>
          <w:sz w:val="16"/>
          <w:szCs w:val="16"/>
        </w:rPr>
        <w:t xml:space="preserve"> </w:t>
      </w:r>
      <w:r w:rsidRPr="00540BB7">
        <w:rPr>
          <w:sz w:val="16"/>
          <w:szCs w:val="16"/>
        </w:rPr>
        <w:t>infraestructura</w:t>
      </w:r>
      <w:r w:rsidRPr="00540BB7">
        <w:rPr>
          <w:spacing w:val="-15"/>
          <w:sz w:val="16"/>
          <w:szCs w:val="16"/>
        </w:rPr>
        <w:t xml:space="preserve"> </w:t>
      </w:r>
      <w:r w:rsidRPr="00540BB7">
        <w:rPr>
          <w:sz w:val="16"/>
          <w:szCs w:val="16"/>
        </w:rPr>
        <w:t>(instituciones,</w:t>
      </w:r>
      <w:r w:rsidRPr="00540BB7">
        <w:rPr>
          <w:spacing w:val="-13"/>
          <w:sz w:val="16"/>
          <w:szCs w:val="16"/>
        </w:rPr>
        <w:t xml:space="preserve"> </w:t>
      </w:r>
      <w:r w:rsidRPr="00540BB7">
        <w:rPr>
          <w:sz w:val="16"/>
          <w:szCs w:val="16"/>
        </w:rPr>
        <w:t>regulación</w:t>
      </w:r>
      <w:r w:rsidRPr="00540BB7">
        <w:rPr>
          <w:spacing w:val="-12"/>
          <w:sz w:val="16"/>
          <w:szCs w:val="16"/>
        </w:rPr>
        <w:t xml:space="preserve"> </w:t>
      </w:r>
      <w:r w:rsidRPr="00540BB7">
        <w:rPr>
          <w:sz w:val="16"/>
          <w:szCs w:val="16"/>
        </w:rPr>
        <w:t>y</w:t>
      </w:r>
      <w:r w:rsidRPr="00540BB7">
        <w:rPr>
          <w:spacing w:val="-11"/>
          <w:sz w:val="16"/>
          <w:szCs w:val="16"/>
        </w:rPr>
        <w:t xml:space="preserve"> </w:t>
      </w:r>
      <w:r w:rsidRPr="00540BB7">
        <w:rPr>
          <w:sz w:val="16"/>
          <w:szCs w:val="16"/>
        </w:rPr>
        <w:t>competencia).</w:t>
      </w:r>
      <w:r w:rsidRPr="00540BB7">
        <w:rPr>
          <w:spacing w:val="-10"/>
          <w:sz w:val="16"/>
          <w:szCs w:val="16"/>
        </w:rPr>
        <w:t xml:space="preserve"> </w:t>
      </w:r>
      <w:r w:rsidRPr="00540BB7">
        <w:rPr>
          <w:sz w:val="16"/>
          <w:szCs w:val="16"/>
        </w:rPr>
        <w:t>Bogotá: Universidad Externado de Colombi</w:t>
      </w:r>
    </w:p>
    <w:p w14:paraId="0AA3CB1E" w14:textId="77777777" w:rsidR="00A238CE" w:rsidRDefault="00000000" w:rsidP="0082444F">
      <w:pPr>
        <w:spacing w:before="118"/>
        <w:rPr>
          <w:sz w:val="21"/>
        </w:rPr>
      </w:pPr>
      <w:r>
        <w:rPr>
          <w:sz w:val="21"/>
        </w:rPr>
        <w:t>plenamente</w:t>
      </w:r>
      <w:r>
        <w:rPr>
          <w:spacing w:val="-19"/>
          <w:sz w:val="21"/>
        </w:rPr>
        <w:t xml:space="preserve"> </w:t>
      </w:r>
      <w:r>
        <w:rPr>
          <w:sz w:val="21"/>
        </w:rPr>
        <w:t>a</w:t>
      </w:r>
      <w:r>
        <w:rPr>
          <w:spacing w:val="-18"/>
          <w:sz w:val="21"/>
        </w:rPr>
        <w:t xml:space="preserve"> </w:t>
      </w:r>
      <w:r>
        <w:rPr>
          <w:sz w:val="21"/>
        </w:rPr>
        <w:t>las</w:t>
      </w:r>
      <w:r>
        <w:rPr>
          <w:spacing w:val="-18"/>
          <w:sz w:val="21"/>
        </w:rPr>
        <w:t xml:space="preserve"> </w:t>
      </w:r>
      <w:r>
        <w:rPr>
          <w:sz w:val="21"/>
        </w:rPr>
        <w:t>personas</w:t>
      </w:r>
      <w:r>
        <w:rPr>
          <w:spacing w:val="-17"/>
          <w:sz w:val="21"/>
        </w:rPr>
        <w:t xml:space="preserve"> </w:t>
      </w:r>
      <w:r>
        <w:rPr>
          <w:sz w:val="21"/>
        </w:rPr>
        <w:t>que</w:t>
      </w:r>
      <w:r>
        <w:rPr>
          <w:spacing w:val="-18"/>
          <w:sz w:val="21"/>
        </w:rPr>
        <w:t xml:space="preserve"> </w:t>
      </w:r>
      <w:r>
        <w:rPr>
          <w:sz w:val="21"/>
        </w:rPr>
        <w:t>en</w:t>
      </w:r>
      <w:r>
        <w:rPr>
          <w:spacing w:val="-16"/>
          <w:sz w:val="21"/>
        </w:rPr>
        <w:t xml:space="preserve"> </w:t>
      </w:r>
      <w:r>
        <w:rPr>
          <w:sz w:val="21"/>
        </w:rPr>
        <w:t>virtud</w:t>
      </w:r>
      <w:r>
        <w:rPr>
          <w:spacing w:val="-18"/>
          <w:sz w:val="21"/>
        </w:rPr>
        <w:t xml:space="preserve"> </w:t>
      </w:r>
      <w:r>
        <w:rPr>
          <w:sz w:val="21"/>
        </w:rPr>
        <w:t>de</w:t>
      </w:r>
      <w:r>
        <w:rPr>
          <w:spacing w:val="-18"/>
          <w:sz w:val="21"/>
        </w:rPr>
        <w:t xml:space="preserve"> </w:t>
      </w:r>
      <w:r>
        <w:rPr>
          <w:sz w:val="21"/>
        </w:rPr>
        <w:t>dicha</w:t>
      </w:r>
      <w:r>
        <w:rPr>
          <w:spacing w:val="-19"/>
          <w:sz w:val="21"/>
        </w:rPr>
        <w:t xml:space="preserve"> </w:t>
      </w:r>
      <w:r>
        <w:rPr>
          <w:sz w:val="21"/>
        </w:rPr>
        <w:t>ley,</w:t>
      </w:r>
      <w:r>
        <w:rPr>
          <w:spacing w:val="-18"/>
          <w:sz w:val="21"/>
        </w:rPr>
        <w:t xml:space="preserve"> </w:t>
      </w:r>
      <w:r>
        <w:rPr>
          <w:sz w:val="21"/>
        </w:rPr>
        <w:t>queden</w:t>
      </w:r>
      <w:r>
        <w:rPr>
          <w:spacing w:val="-16"/>
          <w:sz w:val="21"/>
        </w:rPr>
        <w:t xml:space="preserve"> </w:t>
      </w:r>
      <w:r>
        <w:rPr>
          <w:spacing w:val="-2"/>
          <w:sz w:val="21"/>
        </w:rPr>
        <w:t>privadas</w:t>
      </w:r>
    </w:p>
    <w:p w14:paraId="48B3ED2E" w14:textId="77777777" w:rsidR="00A238CE" w:rsidRDefault="00000000">
      <w:pPr>
        <w:spacing w:before="41"/>
        <w:ind w:left="971"/>
        <w:rPr>
          <w:sz w:val="21"/>
        </w:rPr>
      </w:pPr>
      <w:r>
        <w:rPr>
          <w:sz w:val="21"/>
        </w:rPr>
        <w:t>del</w:t>
      </w:r>
      <w:r>
        <w:rPr>
          <w:spacing w:val="-4"/>
          <w:sz w:val="21"/>
        </w:rPr>
        <w:t xml:space="preserve"> </w:t>
      </w:r>
      <w:r>
        <w:rPr>
          <w:sz w:val="21"/>
        </w:rPr>
        <w:t>ejercicio</w:t>
      </w:r>
      <w:r>
        <w:rPr>
          <w:spacing w:val="-5"/>
          <w:sz w:val="21"/>
        </w:rPr>
        <w:t xml:space="preserve"> </w:t>
      </w:r>
      <w:r>
        <w:rPr>
          <w:sz w:val="21"/>
        </w:rPr>
        <w:t>de</w:t>
      </w:r>
      <w:r>
        <w:rPr>
          <w:spacing w:val="-6"/>
          <w:sz w:val="21"/>
        </w:rPr>
        <w:t xml:space="preserve"> </w:t>
      </w:r>
      <w:r>
        <w:rPr>
          <w:sz w:val="21"/>
        </w:rPr>
        <w:t>una</w:t>
      </w:r>
      <w:r>
        <w:rPr>
          <w:spacing w:val="-8"/>
          <w:sz w:val="21"/>
        </w:rPr>
        <w:t xml:space="preserve"> </w:t>
      </w:r>
      <w:r>
        <w:rPr>
          <w:sz w:val="21"/>
        </w:rPr>
        <w:t>actividad</w:t>
      </w:r>
      <w:r>
        <w:rPr>
          <w:spacing w:val="-12"/>
          <w:sz w:val="21"/>
        </w:rPr>
        <w:t xml:space="preserve"> </w:t>
      </w:r>
      <w:r>
        <w:rPr>
          <w:spacing w:val="-2"/>
          <w:sz w:val="21"/>
        </w:rPr>
        <w:t>lícita”.</w:t>
      </w:r>
    </w:p>
    <w:p w14:paraId="399EC8CA" w14:textId="77777777" w:rsidR="00A238CE" w:rsidRDefault="00A238CE">
      <w:pPr>
        <w:pStyle w:val="Textoindependiente"/>
        <w:spacing w:before="179"/>
        <w:rPr>
          <w:sz w:val="21"/>
        </w:rPr>
      </w:pPr>
    </w:p>
    <w:p w14:paraId="1B89C760" w14:textId="77777777" w:rsidR="00A238CE" w:rsidRDefault="00000000">
      <w:pPr>
        <w:pStyle w:val="Textoindependiente"/>
        <w:spacing w:line="276" w:lineRule="auto"/>
        <w:ind w:left="260" w:right="267" w:firstLine="710"/>
        <w:jc w:val="both"/>
      </w:pPr>
      <w:r>
        <w:t>Con</w:t>
      </w:r>
      <w:r>
        <w:rPr>
          <w:spacing w:val="-10"/>
        </w:rPr>
        <w:t xml:space="preserve"> </w:t>
      </w:r>
      <w:r>
        <w:t>base</w:t>
      </w:r>
      <w:r>
        <w:rPr>
          <w:spacing w:val="-11"/>
        </w:rPr>
        <w:t xml:space="preserve"> </w:t>
      </w:r>
      <w:r>
        <w:t>en</w:t>
      </w:r>
      <w:r>
        <w:rPr>
          <w:spacing w:val="-10"/>
        </w:rPr>
        <w:t xml:space="preserve"> </w:t>
      </w:r>
      <w:r>
        <w:t>este</w:t>
      </w:r>
      <w:r>
        <w:rPr>
          <w:spacing w:val="-11"/>
        </w:rPr>
        <w:t xml:space="preserve"> </w:t>
      </w:r>
      <w:r>
        <w:t>presupuesto</w:t>
      </w:r>
      <w:r>
        <w:rPr>
          <w:spacing w:val="-9"/>
        </w:rPr>
        <w:t xml:space="preserve"> </w:t>
      </w:r>
      <w:r>
        <w:t>constitucional</w:t>
      </w:r>
      <w:r>
        <w:rPr>
          <w:spacing w:val="-10"/>
        </w:rPr>
        <w:t xml:space="preserve"> </w:t>
      </w:r>
      <w:r>
        <w:t>de</w:t>
      </w:r>
      <w:r>
        <w:rPr>
          <w:spacing w:val="-11"/>
        </w:rPr>
        <w:t xml:space="preserve"> </w:t>
      </w:r>
      <w:r>
        <w:t>liberación</w:t>
      </w:r>
      <w:r>
        <w:rPr>
          <w:spacing w:val="-10"/>
        </w:rPr>
        <w:t xml:space="preserve"> </w:t>
      </w:r>
      <w:r>
        <w:t>de</w:t>
      </w:r>
      <w:r>
        <w:rPr>
          <w:spacing w:val="-11"/>
        </w:rPr>
        <w:t xml:space="preserve"> </w:t>
      </w:r>
      <w:r>
        <w:t>los</w:t>
      </w:r>
      <w:r>
        <w:rPr>
          <w:spacing w:val="-10"/>
        </w:rPr>
        <w:t xml:space="preserve"> </w:t>
      </w:r>
      <w:r>
        <w:t>servicios públicos</w:t>
      </w:r>
      <w:r>
        <w:rPr>
          <w:spacing w:val="-8"/>
        </w:rPr>
        <w:t xml:space="preserve"> </w:t>
      </w:r>
      <w:r>
        <w:t>domiciliarios,</w:t>
      </w:r>
      <w:r>
        <w:rPr>
          <w:spacing w:val="-8"/>
        </w:rPr>
        <w:t xml:space="preserve"> </w:t>
      </w:r>
      <w:r>
        <w:t>el</w:t>
      </w:r>
      <w:r>
        <w:rPr>
          <w:spacing w:val="-8"/>
        </w:rPr>
        <w:t xml:space="preserve"> </w:t>
      </w:r>
      <w:r>
        <w:t>legislador</w:t>
      </w:r>
      <w:r>
        <w:rPr>
          <w:spacing w:val="-7"/>
        </w:rPr>
        <w:t xml:space="preserve"> </w:t>
      </w:r>
      <w:r>
        <w:t>expidió</w:t>
      </w:r>
      <w:r>
        <w:rPr>
          <w:spacing w:val="-7"/>
        </w:rPr>
        <w:t xml:space="preserve"> </w:t>
      </w:r>
      <w:r>
        <w:t>la</w:t>
      </w:r>
      <w:r>
        <w:rPr>
          <w:spacing w:val="-10"/>
        </w:rPr>
        <w:t xml:space="preserve"> </w:t>
      </w:r>
      <w:r>
        <w:t>Ley</w:t>
      </w:r>
      <w:r>
        <w:rPr>
          <w:spacing w:val="-8"/>
        </w:rPr>
        <w:t xml:space="preserve"> </w:t>
      </w:r>
      <w:r>
        <w:t>142</w:t>
      </w:r>
      <w:r>
        <w:rPr>
          <w:spacing w:val="-8"/>
        </w:rPr>
        <w:t xml:space="preserve"> </w:t>
      </w:r>
      <w:r>
        <w:t>de</w:t>
      </w:r>
      <w:r>
        <w:rPr>
          <w:spacing w:val="-9"/>
        </w:rPr>
        <w:t xml:space="preserve"> </w:t>
      </w:r>
      <w:r>
        <w:t>1994,</w:t>
      </w:r>
      <w:r>
        <w:rPr>
          <w:spacing w:val="-13"/>
        </w:rPr>
        <w:t xml:space="preserve"> </w:t>
      </w:r>
      <w:r>
        <w:t>mediante</w:t>
      </w:r>
      <w:r>
        <w:rPr>
          <w:spacing w:val="-9"/>
        </w:rPr>
        <w:t xml:space="preserve"> </w:t>
      </w:r>
      <w:r>
        <w:t>la</w:t>
      </w:r>
      <w:r>
        <w:rPr>
          <w:spacing w:val="-10"/>
        </w:rPr>
        <w:t xml:space="preserve"> </w:t>
      </w:r>
      <w:r>
        <w:t xml:space="preserve">cual se establece el régimen de los servicios públicos domiciliarios. El artículo 15 </w:t>
      </w:r>
      <w:r>
        <w:rPr>
          <w:i/>
        </w:rPr>
        <w:t xml:space="preserve">Ibidem </w:t>
      </w:r>
      <w:r>
        <w:t xml:space="preserve">enuncia las personas autorizadas para prestar los servicios públicos domiciliarios: i) las empresas de servicios públicos, ii) los productores marginales, iii) los municipios, en ciertos casos, </w:t>
      </w:r>
      <w:proofErr w:type="spellStart"/>
      <w:r>
        <w:t>iv</w:t>
      </w:r>
      <w:proofErr w:type="spellEnd"/>
      <w:r>
        <w:t>) las organizaciones autorizadas</w:t>
      </w:r>
      <w:r>
        <w:rPr>
          <w:spacing w:val="-18"/>
        </w:rPr>
        <w:t xml:space="preserve"> </w:t>
      </w:r>
      <w:r>
        <w:t>y</w:t>
      </w:r>
      <w:r>
        <w:rPr>
          <w:spacing w:val="-15"/>
        </w:rPr>
        <w:t xml:space="preserve"> </w:t>
      </w:r>
      <w:r>
        <w:t>v)</w:t>
      </w:r>
      <w:r>
        <w:rPr>
          <w:spacing w:val="-20"/>
        </w:rPr>
        <w:t xml:space="preserve"> </w:t>
      </w:r>
      <w:r>
        <w:t>las</w:t>
      </w:r>
      <w:r>
        <w:rPr>
          <w:spacing w:val="-19"/>
        </w:rPr>
        <w:t xml:space="preserve"> </w:t>
      </w:r>
      <w:r>
        <w:t>entidades</w:t>
      </w:r>
      <w:r>
        <w:rPr>
          <w:spacing w:val="-15"/>
        </w:rPr>
        <w:t xml:space="preserve"> </w:t>
      </w:r>
      <w:r>
        <w:t>descentralizadas</w:t>
      </w:r>
      <w:r>
        <w:rPr>
          <w:spacing w:val="-16"/>
        </w:rPr>
        <w:t xml:space="preserve"> </w:t>
      </w:r>
      <w:r>
        <w:t>que</w:t>
      </w:r>
      <w:r>
        <w:rPr>
          <w:spacing w:val="-20"/>
        </w:rPr>
        <w:t xml:space="preserve"> </w:t>
      </w:r>
      <w:r>
        <w:t>se</w:t>
      </w:r>
      <w:r>
        <w:rPr>
          <w:spacing w:val="-16"/>
        </w:rPr>
        <w:t xml:space="preserve"> </w:t>
      </w:r>
      <w:r>
        <w:t>encontraran</w:t>
      </w:r>
      <w:r>
        <w:rPr>
          <w:spacing w:val="-16"/>
        </w:rPr>
        <w:t xml:space="preserve"> </w:t>
      </w:r>
      <w:r>
        <w:t>prestándolos y cumplan los requisitos establecidos en la ley</w:t>
      </w:r>
      <w:hyperlink w:anchor="_bookmark6" w:history="1">
        <w:r>
          <w:rPr>
            <w:vertAlign w:val="superscript"/>
          </w:rPr>
          <w:t>7</w:t>
        </w:r>
      </w:hyperlink>
      <w:r>
        <w:t>.</w:t>
      </w:r>
    </w:p>
    <w:p w14:paraId="0FB26720" w14:textId="77777777" w:rsidR="00A238CE" w:rsidRDefault="00000000">
      <w:pPr>
        <w:pStyle w:val="Textoindependiente"/>
        <w:spacing w:before="121" w:line="276" w:lineRule="auto"/>
        <w:ind w:left="260" w:right="269" w:firstLine="710"/>
        <w:jc w:val="both"/>
      </w:pPr>
      <w:r>
        <w:t>Ahora bien, en lo que atañe específicamente</w:t>
      </w:r>
      <w:r>
        <w:rPr>
          <w:spacing w:val="-1"/>
        </w:rPr>
        <w:t xml:space="preserve"> </w:t>
      </w:r>
      <w:r>
        <w:t>al régimen de</w:t>
      </w:r>
      <w:r>
        <w:rPr>
          <w:spacing w:val="-1"/>
        </w:rPr>
        <w:t xml:space="preserve"> </w:t>
      </w:r>
      <w:r>
        <w:t>contratación, el artículo 31 de la le Ley 142 de 1994, modificado por el artículo 3 de la Ley 689</w:t>
      </w:r>
      <w:r>
        <w:rPr>
          <w:spacing w:val="-14"/>
        </w:rPr>
        <w:t xml:space="preserve"> </w:t>
      </w:r>
      <w:r>
        <w:t>de</w:t>
      </w:r>
      <w:r>
        <w:rPr>
          <w:spacing w:val="-15"/>
        </w:rPr>
        <w:t xml:space="preserve"> </w:t>
      </w:r>
      <w:r>
        <w:t>2001,</w:t>
      </w:r>
      <w:r>
        <w:rPr>
          <w:spacing w:val="-19"/>
        </w:rPr>
        <w:t xml:space="preserve"> </w:t>
      </w:r>
      <w:r>
        <w:t>dispone</w:t>
      </w:r>
      <w:r>
        <w:rPr>
          <w:spacing w:val="-15"/>
        </w:rPr>
        <w:t xml:space="preserve"> </w:t>
      </w:r>
      <w:r>
        <w:t>que</w:t>
      </w:r>
      <w:r>
        <w:rPr>
          <w:spacing w:val="-20"/>
        </w:rPr>
        <w:t xml:space="preserve"> </w:t>
      </w:r>
      <w:r>
        <w:t>los</w:t>
      </w:r>
      <w:r>
        <w:rPr>
          <w:spacing w:val="-18"/>
        </w:rPr>
        <w:t xml:space="preserve"> </w:t>
      </w:r>
      <w:r>
        <w:t>contratos</w:t>
      </w:r>
      <w:r>
        <w:rPr>
          <w:spacing w:val="-19"/>
        </w:rPr>
        <w:t xml:space="preserve"> </w:t>
      </w:r>
      <w:r>
        <w:t>que</w:t>
      </w:r>
      <w:r>
        <w:rPr>
          <w:spacing w:val="-15"/>
        </w:rPr>
        <w:t xml:space="preserve"> </w:t>
      </w:r>
      <w:r>
        <w:t>celebren</w:t>
      </w:r>
      <w:r>
        <w:rPr>
          <w:spacing w:val="-14"/>
        </w:rPr>
        <w:t xml:space="preserve"> </w:t>
      </w:r>
      <w:r>
        <w:t>las</w:t>
      </w:r>
      <w:r>
        <w:rPr>
          <w:spacing w:val="-14"/>
        </w:rPr>
        <w:t xml:space="preserve"> </w:t>
      </w:r>
      <w:r>
        <w:t>entidades</w:t>
      </w:r>
      <w:r>
        <w:rPr>
          <w:spacing w:val="-14"/>
        </w:rPr>
        <w:t xml:space="preserve"> </w:t>
      </w:r>
      <w:r>
        <w:t>estatales</w:t>
      </w:r>
      <w:r>
        <w:rPr>
          <w:spacing w:val="-14"/>
        </w:rPr>
        <w:t xml:space="preserve"> </w:t>
      </w:r>
      <w:r>
        <w:t xml:space="preserve">que </w:t>
      </w:r>
      <w:r>
        <w:rPr>
          <w:spacing w:val="-2"/>
        </w:rPr>
        <w:t>prestan</w:t>
      </w:r>
      <w:r>
        <w:rPr>
          <w:spacing w:val="-9"/>
        </w:rPr>
        <w:t xml:space="preserve"> </w:t>
      </w:r>
      <w:r>
        <w:rPr>
          <w:spacing w:val="-2"/>
        </w:rPr>
        <w:t>los</w:t>
      </w:r>
      <w:r>
        <w:rPr>
          <w:spacing w:val="-9"/>
        </w:rPr>
        <w:t xml:space="preserve"> </w:t>
      </w:r>
      <w:r>
        <w:rPr>
          <w:spacing w:val="-2"/>
        </w:rPr>
        <w:t>servicios</w:t>
      </w:r>
      <w:r>
        <w:rPr>
          <w:spacing w:val="-9"/>
        </w:rPr>
        <w:t xml:space="preserve"> </w:t>
      </w:r>
      <w:r>
        <w:rPr>
          <w:spacing w:val="-2"/>
        </w:rPr>
        <w:t>públicos</w:t>
      </w:r>
      <w:r>
        <w:rPr>
          <w:spacing w:val="-9"/>
        </w:rPr>
        <w:t xml:space="preserve"> </w:t>
      </w:r>
      <w:r>
        <w:rPr>
          <w:spacing w:val="-2"/>
        </w:rPr>
        <w:t>domiciliarios</w:t>
      </w:r>
      <w:r>
        <w:rPr>
          <w:spacing w:val="-9"/>
        </w:rPr>
        <w:t xml:space="preserve"> </w:t>
      </w:r>
      <w:r>
        <w:rPr>
          <w:spacing w:val="-2"/>
        </w:rPr>
        <w:t>“no</w:t>
      </w:r>
      <w:r>
        <w:rPr>
          <w:spacing w:val="-14"/>
        </w:rPr>
        <w:t xml:space="preserve"> </w:t>
      </w:r>
      <w:r>
        <w:rPr>
          <w:spacing w:val="-2"/>
        </w:rPr>
        <w:t>estarán</w:t>
      </w:r>
      <w:r>
        <w:rPr>
          <w:spacing w:val="-9"/>
        </w:rPr>
        <w:t xml:space="preserve"> </w:t>
      </w:r>
      <w:r>
        <w:rPr>
          <w:spacing w:val="-2"/>
        </w:rPr>
        <w:t>sujetos</w:t>
      </w:r>
      <w:r>
        <w:rPr>
          <w:spacing w:val="-9"/>
        </w:rPr>
        <w:t xml:space="preserve"> </w:t>
      </w:r>
      <w:r>
        <w:rPr>
          <w:spacing w:val="-2"/>
        </w:rPr>
        <w:t>a</w:t>
      </w:r>
      <w:r>
        <w:rPr>
          <w:spacing w:val="-11"/>
        </w:rPr>
        <w:t xml:space="preserve"> </w:t>
      </w:r>
      <w:r>
        <w:rPr>
          <w:spacing w:val="-2"/>
        </w:rPr>
        <w:t>las</w:t>
      </w:r>
      <w:r>
        <w:rPr>
          <w:spacing w:val="-9"/>
        </w:rPr>
        <w:t xml:space="preserve"> </w:t>
      </w:r>
      <w:r>
        <w:rPr>
          <w:spacing w:val="-2"/>
        </w:rPr>
        <w:t xml:space="preserve">disposiciones </w:t>
      </w:r>
      <w:r>
        <w:t>del Estatuto General de Contratación de la Administración Pública, salvo en lo que la presente ley disponga otra cosa”. Por su parte, el artículo 32 de la Ley 142 de 1994, consagra el régimen de derecho privado para las empresas de servicios públicos domiciliarios, indicando que sus actos se rigen por los principios y reglas aplicables a los particulares</w:t>
      </w:r>
      <w:hyperlink w:anchor="_bookmark7" w:history="1">
        <w:r>
          <w:rPr>
            <w:vertAlign w:val="superscript"/>
          </w:rPr>
          <w:t>8</w:t>
        </w:r>
      </w:hyperlink>
      <w:r>
        <w:t>.</w:t>
      </w:r>
    </w:p>
    <w:p w14:paraId="4A2AE169" w14:textId="77777777" w:rsidR="00A238CE" w:rsidRPr="00540BB7" w:rsidRDefault="00000000">
      <w:pPr>
        <w:pStyle w:val="Textoindependiente"/>
        <w:spacing w:before="233"/>
        <w:rPr>
          <w:sz w:val="16"/>
          <w:szCs w:val="16"/>
        </w:rPr>
      </w:pPr>
      <w:r>
        <w:rPr>
          <w:noProof/>
          <w:sz w:val="20"/>
        </w:rPr>
        <mc:AlternateContent>
          <mc:Choice Requires="wps">
            <w:drawing>
              <wp:anchor distT="0" distB="0" distL="0" distR="0" simplePos="0" relativeHeight="487592960" behindDoc="1" locked="0" layoutInCell="1" allowOverlap="1" wp14:anchorId="31ABB94E" wp14:editId="23F0ACE5">
                <wp:simplePos x="0" y="0"/>
                <wp:positionH relativeFrom="page">
                  <wp:posOffset>1079817</wp:posOffset>
                </wp:positionH>
                <wp:positionV relativeFrom="paragraph">
                  <wp:posOffset>317752</wp:posOffset>
                </wp:positionV>
                <wp:extent cx="1830070" cy="9525"/>
                <wp:effectExtent l="0" t="0" r="0" b="0"/>
                <wp:wrapTopAndBottom/>
                <wp:docPr id="18" name="Graphic 1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30070" cy="9525"/>
                        </a:xfrm>
                        <a:custGeom>
                          <a:avLst/>
                          <a:gdLst/>
                          <a:ahLst/>
                          <a:cxnLst/>
                          <a:rect l="l" t="t" r="r" b="b"/>
                          <a:pathLst>
                            <a:path w="1830070" h="9525">
                              <a:moveTo>
                                <a:pt x="1829816" y="0"/>
                              </a:moveTo>
                              <a:lnTo>
                                <a:pt x="0" y="0"/>
                              </a:lnTo>
                              <a:lnTo>
                                <a:pt x="0" y="9525"/>
                              </a:lnTo>
                              <a:lnTo>
                                <a:pt x="1829816" y="9525"/>
                              </a:lnTo>
                              <a:lnTo>
                                <a:pt x="1829816"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60068FD9" id="Graphic 18" o:spid="_x0000_s1026" style="position:absolute;margin-left:85pt;margin-top:25pt;width:144.1pt;height:.75pt;z-index:-15723520;visibility:visible;mso-wrap-style:square;mso-wrap-distance-left:0;mso-wrap-distance-top:0;mso-wrap-distance-right:0;mso-wrap-distance-bottom:0;mso-position-horizontal:absolute;mso-position-horizontal-relative:page;mso-position-vertical:absolute;mso-position-vertical-relative:text;v-text-anchor:top" coordsize="1830070,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" path="m1829816,l,,,9525r1829816,l1829816,xe" fillcolor="black" stroked="f">
                <v:path arrowok="t"/>
                <w10:wrap type="topAndBottom" anchorx="page"/>
              </v:shape>
            </w:pict>
          </mc:Fallback>
        </mc:AlternateContent>
      </w:r>
    </w:p>
    <w:p w14:paraId="6A16481E" w14:textId="77777777" w:rsidR="00A238CE" w:rsidRPr="00540BB7" w:rsidRDefault="00000000">
      <w:pPr>
        <w:spacing w:before="99"/>
        <w:ind w:left="971"/>
        <w:jc w:val="both"/>
        <w:rPr>
          <w:sz w:val="16"/>
          <w:szCs w:val="16"/>
        </w:rPr>
      </w:pPr>
      <w:bookmarkStart w:id="6" w:name="_bookmark6"/>
      <w:bookmarkEnd w:id="6"/>
      <w:r w:rsidRPr="00540BB7">
        <w:rPr>
          <w:position w:val="5"/>
          <w:sz w:val="16"/>
          <w:szCs w:val="16"/>
        </w:rPr>
        <w:t>7</w:t>
      </w:r>
      <w:r w:rsidRPr="00540BB7">
        <w:rPr>
          <w:spacing w:val="15"/>
          <w:position w:val="5"/>
          <w:sz w:val="16"/>
          <w:szCs w:val="16"/>
        </w:rPr>
        <w:t xml:space="preserve"> </w:t>
      </w:r>
      <w:r w:rsidRPr="00540BB7">
        <w:rPr>
          <w:sz w:val="16"/>
          <w:szCs w:val="16"/>
        </w:rPr>
        <w:t>En</w:t>
      </w:r>
      <w:r w:rsidRPr="00540BB7">
        <w:rPr>
          <w:spacing w:val="-7"/>
          <w:sz w:val="16"/>
          <w:szCs w:val="16"/>
        </w:rPr>
        <w:t xml:space="preserve"> </w:t>
      </w:r>
      <w:r w:rsidRPr="00540BB7">
        <w:rPr>
          <w:sz w:val="16"/>
          <w:szCs w:val="16"/>
        </w:rPr>
        <w:t>efecto,</w:t>
      </w:r>
      <w:r w:rsidRPr="00540BB7">
        <w:rPr>
          <w:spacing w:val="-6"/>
          <w:sz w:val="16"/>
          <w:szCs w:val="16"/>
        </w:rPr>
        <w:t xml:space="preserve"> </w:t>
      </w:r>
      <w:r w:rsidRPr="00540BB7">
        <w:rPr>
          <w:sz w:val="16"/>
          <w:szCs w:val="16"/>
        </w:rPr>
        <w:t>dicho</w:t>
      </w:r>
      <w:r w:rsidRPr="00540BB7">
        <w:rPr>
          <w:spacing w:val="-8"/>
          <w:sz w:val="16"/>
          <w:szCs w:val="16"/>
        </w:rPr>
        <w:t xml:space="preserve"> </w:t>
      </w:r>
      <w:r w:rsidRPr="00540BB7">
        <w:rPr>
          <w:sz w:val="16"/>
          <w:szCs w:val="16"/>
        </w:rPr>
        <w:t>artículo</w:t>
      </w:r>
      <w:r w:rsidRPr="00540BB7">
        <w:rPr>
          <w:spacing w:val="-9"/>
          <w:sz w:val="16"/>
          <w:szCs w:val="16"/>
        </w:rPr>
        <w:t xml:space="preserve"> </w:t>
      </w:r>
      <w:r w:rsidRPr="00540BB7">
        <w:rPr>
          <w:sz w:val="16"/>
          <w:szCs w:val="16"/>
        </w:rPr>
        <w:t>establece:</w:t>
      </w:r>
      <w:r w:rsidRPr="00540BB7">
        <w:rPr>
          <w:spacing w:val="-5"/>
          <w:sz w:val="16"/>
          <w:szCs w:val="16"/>
        </w:rPr>
        <w:t xml:space="preserve"> </w:t>
      </w:r>
      <w:r w:rsidRPr="00540BB7">
        <w:rPr>
          <w:sz w:val="16"/>
          <w:szCs w:val="16"/>
        </w:rPr>
        <w:t>“Pueden</w:t>
      </w:r>
      <w:r w:rsidRPr="00540BB7">
        <w:rPr>
          <w:spacing w:val="-9"/>
          <w:sz w:val="16"/>
          <w:szCs w:val="16"/>
        </w:rPr>
        <w:t xml:space="preserve"> </w:t>
      </w:r>
      <w:r w:rsidRPr="00540BB7">
        <w:rPr>
          <w:sz w:val="16"/>
          <w:szCs w:val="16"/>
        </w:rPr>
        <w:t>prestar</w:t>
      </w:r>
      <w:r w:rsidRPr="00540BB7">
        <w:rPr>
          <w:spacing w:val="-5"/>
          <w:sz w:val="16"/>
          <w:szCs w:val="16"/>
        </w:rPr>
        <w:t xml:space="preserve"> </w:t>
      </w:r>
      <w:r w:rsidRPr="00540BB7">
        <w:rPr>
          <w:sz w:val="16"/>
          <w:szCs w:val="16"/>
        </w:rPr>
        <w:t>los</w:t>
      </w:r>
      <w:r w:rsidRPr="00540BB7">
        <w:rPr>
          <w:spacing w:val="-6"/>
          <w:sz w:val="16"/>
          <w:szCs w:val="16"/>
        </w:rPr>
        <w:t xml:space="preserve"> </w:t>
      </w:r>
      <w:r w:rsidRPr="00540BB7">
        <w:rPr>
          <w:sz w:val="16"/>
          <w:szCs w:val="16"/>
        </w:rPr>
        <w:t>servicios</w:t>
      </w:r>
      <w:r w:rsidRPr="00540BB7">
        <w:rPr>
          <w:spacing w:val="-6"/>
          <w:sz w:val="16"/>
          <w:szCs w:val="16"/>
        </w:rPr>
        <w:t xml:space="preserve"> </w:t>
      </w:r>
      <w:r w:rsidRPr="00540BB7">
        <w:rPr>
          <w:spacing w:val="-2"/>
          <w:sz w:val="16"/>
          <w:szCs w:val="16"/>
        </w:rPr>
        <w:t>públicos:</w:t>
      </w:r>
    </w:p>
    <w:p w14:paraId="73D991F8" w14:textId="77777777" w:rsidR="00A238CE" w:rsidRPr="00540BB7" w:rsidRDefault="00000000">
      <w:pPr>
        <w:pStyle w:val="Prrafodelista"/>
        <w:numPr>
          <w:ilvl w:val="1"/>
          <w:numId w:val="3"/>
        </w:numPr>
        <w:tabs>
          <w:tab w:val="left" w:pos="1443"/>
        </w:tabs>
        <w:ind w:left="1443" w:hanging="472"/>
        <w:rPr>
          <w:sz w:val="16"/>
          <w:szCs w:val="16"/>
        </w:rPr>
      </w:pPr>
      <w:r w:rsidRPr="00540BB7">
        <w:rPr>
          <w:sz w:val="16"/>
          <w:szCs w:val="16"/>
        </w:rPr>
        <w:t>Las</w:t>
      </w:r>
      <w:r w:rsidRPr="00540BB7">
        <w:rPr>
          <w:spacing w:val="-5"/>
          <w:sz w:val="16"/>
          <w:szCs w:val="16"/>
        </w:rPr>
        <w:t xml:space="preserve"> </w:t>
      </w:r>
      <w:r w:rsidRPr="00540BB7">
        <w:rPr>
          <w:sz w:val="16"/>
          <w:szCs w:val="16"/>
        </w:rPr>
        <w:t>empresas</w:t>
      </w:r>
      <w:r w:rsidRPr="00540BB7">
        <w:rPr>
          <w:spacing w:val="-5"/>
          <w:sz w:val="16"/>
          <w:szCs w:val="16"/>
        </w:rPr>
        <w:t xml:space="preserve"> </w:t>
      </w:r>
      <w:r w:rsidRPr="00540BB7">
        <w:rPr>
          <w:sz w:val="16"/>
          <w:szCs w:val="16"/>
        </w:rPr>
        <w:t>de</w:t>
      </w:r>
      <w:r w:rsidRPr="00540BB7">
        <w:rPr>
          <w:spacing w:val="-5"/>
          <w:sz w:val="16"/>
          <w:szCs w:val="16"/>
        </w:rPr>
        <w:t xml:space="preserve"> </w:t>
      </w:r>
      <w:r w:rsidRPr="00540BB7">
        <w:rPr>
          <w:sz w:val="16"/>
          <w:szCs w:val="16"/>
        </w:rPr>
        <w:t>servicios</w:t>
      </w:r>
      <w:r w:rsidRPr="00540BB7">
        <w:rPr>
          <w:spacing w:val="-5"/>
          <w:sz w:val="16"/>
          <w:szCs w:val="16"/>
        </w:rPr>
        <w:t xml:space="preserve"> </w:t>
      </w:r>
      <w:r w:rsidRPr="00540BB7">
        <w:rPr>
          <w:spacing w:val="-2"/>
          <w:sz w:val="16"/>
          <w:szCs w:val="16"/>
        </w:rPr>
        <w:t>públicos.</w:t>
      </w:r>
    </w:p>
    <w:p w14:paraId="7CC1C695" w14:textId="77777777" w:rsidR="00A238CE" w:rsidRPr="00540BB7" w:rsidRDefault="00000000">
      <w:pPr>
        <w:pStyle w:val="Prrafodelista"/>
        <w:numPr>
          <w:ilvl w:val="1"/>
          <w:numId w:val="3"/>
        </w:numPr>
        <w:tabs>
          <w:tab w:val="left" w:pos="1456"/>
        </w:tabs>
        <w:spacing w:before="1"/>
        <w:ind w:left="260" w:right="276" w:firstLine="710"/>
        <w:rPr>
          <w:sz w:val="16"/>
          <w:szCs w:val="16"/>
        </w:rPr>
      </w:pPr>
      <w:r w:rsidRPr="00540BB7">
        <w:rPr>
          <w:sz w:val="16"/>
          <w:szCs w:val="16"/>
        </w:rPr>
        <w:t>Las personas naturales o jurídicas que produzcan para ellas mismas, o como consecuencia o complemento</w:t>
      </w:r>
      <w:r w:rsidRPr="00540BB7">
        <w:rPr>
          <w:spacing w:val="-2"/>
          <w:sz w:val="16"/>
          <w:szCs w:val="16"/>
        </w:rPr>
        <w:t xml:space="preserve"> </w:t>
      </w:r>
      <w:r w:rsidRPr="00540BB7">
        <w:rPr>
          <w:sz w:val="16"/>
          <w:szCs w:val="16"/>
        </w:rPr>
        <w:t>de su</w:t>
      </w:r>
      <w:r w:rsidRPr="00540BB7">
        <w:rPr>
          <w:spacing w:val="-1"/>
          <w:sz w:val="16"/>
          <w:szCs w:val="16"/>
        </w:rPr>
        <w:t xml:space="preserve"> </w:t>
      </w:r>
      <w:r w:rsidRPr="00540BB7">
        <w:rPr>
          <w:sz w:val="16"/>
          <w:szCs w:val="16"/>
        </w:rPr>
        <w:t>actividad principal, los bienes y servicios propios del objeto</w:t>
      </w:r>
      <w:r w:rsidRPr="00540BB7">
        <w:rPr>
          <w:spacing w:val="-2"/>
          <w:sz w:val="16"/>
          <w:szCs w:val="16"/>
        </w:rPr>
        <w:t xml:space="preserve"> </w:t>
      </w:r>
      <w:r w:rsidRPr="00540BB7">
        <w:rPr>
          <w:sz w:val="16"/>
          <w:szCs w:val="16"/>
        </w:rPr>
        <w:t xml:space="preserve">de las empresas de servicios </w:t>
      </w:r>
      <w:r w:rsidRPr="00540BB7">
        <w:rPr>
          <w:spacing w:val="-2"/>
          <w:sz w:val="16"/>
          <w:szCs w:val="16"/>
        </w:rPr>
        <w:t>públicos.</w:t>
      </w:r>
    </w:p>
    <w:p w14:paraId="30EC4D1F" w14:textId="77777777" w:rsidR="00A238CE" w:rsidRPr="00540BB7" w:rsidRDefault="00000000">
      <w:pPr>
        <w:pStyle w:val="Prrafodelista"/>
        <w:numPr>
          <w:ilvl w:val="1"/>
          <w:numId w:val="3"/>
        </w:numPr>
        <w:tabs>
          <w:tab w:val="left" w:pos="1472"/>
        </w:tabs>
        <w:spacing w:before="2"/>
        <w:ind w:left="260" w:right="274" w:firstLine="710"/>
        <w:rPr>
          <w:sz w:val="16"/>
          <w:szCs w:val="16"/>
        </w:rPr>
      </w:pPr>
      <w:r w:rsidRPr="00540BB7">
        <w:rPr>
          <w:sz w:val="16"/>
          <w:szCs w:val="16"/>
        </w:rPr>
        <w:t>Los municipios cuando asuman en forma directa, a través de su administración central, la prestación de los servicios públicos, conforme a lo dispuesto en esta Ley.</w:t>
      </w:r>
    </w:p>
    <w:p w14:paraId="74577600" w14:textId="77777777" w:rsidR="00A238CE" w:rsidRPr="00540BB7" w:rsidRDefault="00000000">
      <w:pPr>
        <w:pStyle w:val="Prrafodelista"/>
        <w:numPr>
          <w:ilvl w:val="1"/>
          <w:numId w:val="3"/>
        </w:numPr>
        <w:tabs>
          <w:tab w:val="left" w:pos="1502"/>
        </w:tabs>
        <w:spacing w:before="4" w:line="235" w:lineRule="auto"/>
        <w:ind w:left="260" w:right="271" w:firstLine="710"/>
        <w:rPr>
          <w:sz w:val="16"/>
          <w:szCs w:val="16"/>
        </w:rPr>
      </w:pPr>
      <w:r w:rsidRPr="00540BB7">
        <w:rPr>
          <w:sz w:val="16"/>
          <w:szCs w:val="16"/>
        </w:rPr>
        <w:t>Las organizaciones autorizadas conforme a esta Ley para prestar servicios públicos en municipios menores en zonas rurales y en áreas o zonas urbanas específicas.</w:t>
      </w:r>
    </w:p>
    <w:p w14:paraId="5A56D2BD" w14:textId="77777777" w:rsidR="00A238CE" w:rsidRPr="00540BB7" w:rsidRDefault="00000000">
      <w:pPr>
        <w:pStyle w:val="Prrafodelista"/>
        <w:numPr>
          <w:ilvl w:val="1"/>
          <w:numId w:val="3"/>
        </w:numPr>
        <w:tabs>
          <w:tab w:val="left" w:pos="1461"/>
        </w:tabs>
        <w:spacing w:before="1"/>
        <w:ind w:left="260" w:right="284" w:firstLine="710"/>
        <w:rPr>
          <w:sz w:val="16"/>
          <w:szCs w:val="16"/>
        </w:rPr>
      </w:pPr>
      <w:r w:rsidRPr="00540BB7">
        <w:rPr>
          <w:sz w:val="16"/>
          <w:szCs w:val="16"/>
        </w:rPr>
        <w:t>Las entidades autorizadas para prestar servicios públicos durante los períodos de transición previstos en esta Ley.</w:t>
      </w:r>
    </w:p>
    <w:p w14:paraId="4FDF7680" w14:textId="77777777" w:rsidR="00A238CE" w:rsidRPr="00540BB7" w:rsidRDefault="00000000">
      <w:pPr>
        <w:pStyle w:val="Prrafodelista"/>
        <w:numPr>
          <w:ilvl w:val="1"/>
          <w:numId w:val="3"/>
        </w:numPr>
        <w:tabs>
          <w:tab w:val="left" w:pos="1466"/>
        </w:tabs>
        <w:spacing w:before="1"/>
        <w:ind w:left="260" w:right="284" w:firstLine="710"/>
        <w:rPr>
          <w:sz w:val="16"/>
          <w:szCs w:val="16"/>
        </w:rPr>
      </w:pPr>
      <w:r w:rsidRPr="00540BB7">
        <w:rPr>
          <w:sz w:val="16"/>
          <w:szCs w:val="16"/>
        </w:rPr>
        <w:t>Las entidades descentralizadas de cualquier orden territorial o nacional que al momento de expedirse esta Ley estén prestando cualquiera de los servicios públicos y se ajusten a lo establecido</w:t>
      </w:r>
    </w:p>
    <w:p w14:paraId="4AD1DE2C" w14:textId="77777777" w:rsidR="00A238CE" w:rsidRPr="00540BB7" w:rsidRDefault="00000000">
      <w:pPr>
        <w:spacing w:before="1"/>
        <w:ind w:left="971"/>
        <w:jc w:val="both"/>
        <w:rPr>
          <w:sz w:val="16"/>
          <w:szCs w:val="16"/>
        </w:rPr>
      </w:pPr>
      <w:r w:rsidRPr="00540BB7">
        <w:rPr>
          <w:sz w:val="16"/>
          <w:szCs w:val="16"/>
        </w:rPr>
        <w:t>en</w:t>
      </w:r>
      <w:r w:rsidRPr="00540BB7">
        <w:rPr>
          <w:spacing w:val="-8"/>
          <w:sz w:val="16"/>
          <w:szCs w:val="16"/>
        </w:rPr>
        <w:t xml:space="preserve"> </w:t>
      </w:r>
      <w:r w:rsidRPr="00540BB7">
        <w:rPr>
          <w:sz w:val="16"/>
          <w:szCs w:val="16"/>
        </w:rPr>
        <w:t>el</w:t>
      </w:r>
      <w:r w:rsidRPr="00540BB7">
        <w:rPr>
          <w:spacing w:val="-5"/>
          <w:sz w:val="16"/>
          <w:szCs w:val="16"/>
        </w:rPr>
        <w:t xml:space="preserve"> </w:t>
      </w:r>
      <w:r w:rsidRPr="00540BB7">
        <w:rPr>
          <w:sz w:val="16"/>
          <w:szCs w:val="16"/>
        </w:rPr>
        <w:t>parágrafo</w:t>
      </w:r>
      <w:r w:rsidRPr="00540BB7">
        <w:rPr>
          <w:spacing w:val="-8"/>
          <w:sz w:val="16"/>
          <w:szCs w:val="16"/>
        </w:rPr>
        <w:t xml:space="preserve"> </w:t>
      </w:r>
      <w:r w:rsidRPr="00540BB7">
        <w:rPr>
          <w:sz w:val="16"/>
          <w:szCs w:val="16"/>
        </w:rPr>
        <w:t>del artículo</w:t>
      </w:r>
      <w:r w:rsidRPr="00540BB7">
        <w:rPr>
          <w:spacing w:val="-7"/>
          <w:sz w:val="16"/>
          <w:szCs w:val="16"/>
        </w:rPr>
        <w:t xml:space="preserve"> </w:t>
      </w:r>
      <w:r w:rsidRPr="00540BB7">
        <w:rPr>
          <w:spacing w:val="-5"/>
          <w:sz w:val="16"/>
          <w:szCs w:val="16"/>
        </w:rPr>
        <w:t>17”</w:t>
      </w:r>
    </w:p>
    <w:p w14:paraId="7045175F" w14:textId="77777777" w:rsidR="00A238CE" w:rsidRPr="00540BB7" w:rsidRDefault="00A238CE">
      <w:pPr>
        <w:pStyle w:val="Textoindependiente"/>
        <w:spacing w:before="3"/>
        <w:rPr>
          <w:sz w:val="16"/>
          <w:szCs w:val="16"/>
        </w:rPr>
      </w:pPr>
    </w:p>
    <w:p w14:paraId="259E8C1A" w14:textId="77777777" w:rsidR="00A238CE" w:rsidRPr="00540BB7" w:rsidRDefault="00000000">
      <w:pPr>
        <w:spacing w:line="237" w:lineRule="auto"/>
        <w:ind w:left="260" w:right="273" w:firstLine="710"/>
        <w:jc w:val="both"/>
        <w:rPr>
          <w:sz w:val="16"/>
          <w:szCs w:val="16"/>
        </w:rPr>
      </w:pPr>
      <w:bookmarkStart w:id="7" w:name="_bookmark7"/>
      <w:bookmarkEnd w:id="7"/>
      <w:r w:rsidRPr="00540BB7">
        <w:rPr>
          <w:position w:val="5"/>
          <w:sz w:val="16"/>
          <w:szCs w:val="16"/>
        </w:rPr>
        <w:t xml:space="preserve">8 </w:t>
      </w:r>
      <w:r w:rsidRPr="00540BB7">
        <w:rPr>
          <w:sz w:val="16"/>
          <w:szCs w:val="16"/>
        </w:rPr>
        <w:t>Así lo establece la norma: “Salvo en cuanto la Constitución Política o esta Ley dispongan expresamente lo</w:t>
      </w:r>
      <w:r w:rsidRPr="00540BB7">
        <w:rPr>
          <w:spacing w:val="-1"/>
          <w:sz w:val="16"/>
          <w:szCs w:val="16"/>
        </w:rPr>
        <w:t xml:space="preserve"> </w:t>
      </w:r>
      <w:r w:rsidRPr="00540BB7">
        <w:rPr>
          <w:sz w:val="16"/>
          <w:szCs w:val="16"/>
        </w:rPr>
        <w:t>contrario, la constitución, y los actos de todas las empresas de servicios públicos, así como los requeridos para la administración y el ejercicio</w:t>
      </w:r>
      <w:r w:rsidRPr="00540BB7">
        <w:rPr>
          <w:spacing w:val="-1"/>
          <w:sz w:val="16"/>
          <w:szCs w:val="16"/>
        </w:rPr>
        <w:t xml:space="preserve"> </w:t>
      </w:r>
      <w:r w:rsidRPr="00540BB7">
        <w:rPr>
          <w:sz w:val="16"/>
          <w:szCs w:val="16"/>
        </w:rPr>
        <w:t>de los derechos de todas las personas que sean socias de ellas, en lo no dispuesto en esta Ley, se regirán exclusivamente por las reglas del derecho privado.</w:t>
      </w:r>
    </w:p>
    <w:p w14:paraId="4E718D32" w14:textId="77777777" w:rsidR="00A238CE" w:rsidRPr="00540BB7" w:rsidRDefault="00000000">
      <w:pPr>
        <w:spacing w:before="4"/>
        <w:ind w:left="260" w:right="284" w:firstLine="710"/>
        <w:jc w:val="both"/>
        <w:rPr>
          <w:sz w:val="16"/>
          <w:szCs w:val="16"/>
        </w:rPr>
      </w:pPr>
      <w:r w:rsidRPr="00540BB7">
        <w:rPr>
          <w:sz w:val="16"/>
          <w:szCs w:val="16"/>
        </w:rPr>
        <w:t>La regla precedente se aplicará, inclusive, a las sociedades en las que las entidades públicas sean parte, sin atender al porcentaje que sus aportes representen dentro del capital social, ni a la naturaleza del acto o del derecho que se ejerce.</w:t>
      </w:r>
    </w:p>
    <w:p w14:paraId="7542A980" w14:textId="77777777" w:rsidR="00A238CE" w:rsidRDefault="00000000">
      <w:pPr>
        <w:spacing w:before="2"/>
        <w:ind w:left="260" w:right="274" w:firstLine="710"/>
        <w:jc w:val="both"/>
        <w:rPr>
          <w:sz w:val="16"/>
        </w:rPr>
      </w:pPr>
      <w:r w:rsidRPr="00540BB7">
        <w:rPr>
          <w:sz w:val="16"/>
          <w:szCs w:val="16"/>
        </w:rPr>
        <w:t>Se</w:t>
      </w:r>
      <w:r w:rsidRPr="00540BB7">
        <w:rPr>
          <w:spacing w:val="-9"/>
          <w:sz w:val="16"/>
          <w:szCs w:val="16"/>
        </w:rPr>
        <w:t xml:space="preserve"> </w:t>
      </w:r>
      <w:r w:rsidRPr="00540BB7">
        <w:rPr>
          <w:sz w:val="16"/>
          <w:szCs w:val="16"/>
        </w:rPr>
        <w:t>entiende</w:t>
      </w:r>
      <w:r w:rsidRPr="00540BB7">
        <w:rPr>
          <w:spacing w:val="-9"/>
          <w:sz w:val="16"/>
          <w:szCs w:val="16"/>
        </w:rPr>
        <w:t xml:space="preserve"> </w:t>
      </w:r>
      <w:r w:rsidRPr="00540BB7">
        <w:rPr>
          <w:sz w:val="16"/>
          <w:szCs w:val="16"/>
        </w:rPr>
        <w:t>que</w:t>
      </w:r>
      <w:r w:rsidRPr="00540BB7">
        <w:rPr>
          <w:spacing w:val="-9"/>
          <w:sz w:val="16"/>
          <w:szCs w:val="16"/>
        </w:rPr>
        <w:t xml:space="preserve"> </w:t>
      </w:r>
      <w:r w:rsidRPr="00540BB7">
        <w:rPr>
          <w:sz w:val="16"/>
          <w:szCs w:val="16"/>
        </w:rPr>
        <w:t>la</w:t>
      </w:r>
      <w:r w:rsidRPr="00540BB7">
        <w:rPr>
          <w:spacing w:val="-10"/>
          <w:sz w:val="16"/>
          <w:szCs w:val="16"/>
        </w:rPr>
        <w:t xml:space="preserve"> </w:t>
      </w:r>
      <w:r w:rsidRPr="00540BB7">
        <w:rPr>
          <w:sz w:val="16"/>
          <w:szCs w:val="16"/>
        </w:rPr>
        <w:t>autorización</w:t>
      </w:r>
      <w:r w:rsidRPr="00540BB7">
        <w:rPr>
          <w:spacing w:val="-10"/>
          <w:sz w:val="16"/>
          <w:szCs w:val="16"/>
        </w:rPr>
        <w:t xml:space="preserve"> </w:t>
      </w:r>
      <w:r w:rsidRPr="00540BB7">
        <w:rPr>
          <w:sz w:val="16"/>
          <w:szCs w:val="16"/>
        </w:rPr>
        <w:t>para</w:t>
      </w:r>
      <w:r w:rsidRPr="00540BB7">
        <w:rPr>
          <w:spacing w:val="-10"/>
          <w:sz w:val="16"/>
          <w:szCs w:val="16"/>
        </w:rPr>
        <w:t xml:space="preserve"> </w:t>
      </w:r>
      <w:r w:rsidRPr="00540BB7">
        <w:rPr>
          <w:sz w:val="16"/>
          <w:szCs w:val="16"/>
        </w:rPr>
        <w:t>que</w:t>
      </w:r>
      <w:r w:rsidRPr="00540BB7">
        <w:rPr>
          <w:spacing w:val="-9"/>
          <w:sz w:val="16"/>
          <w:szCs w:val="16"/>
        </w:rPr>
        <w:t xml:space="preserve"> </w:t>
      </w:r>
      <w:r w:rsidRPr="00540BB7">
        <w:rPr>
          <w:sz w:val="16"/>
          <w:szCs w:val="16"/>
        </w:rPr>
        <w:t>una</w:t>
      </w:r>
      <w:r w:rsidRPr="00540BB7">
        <w:rPr>
          <w:spacing w:val="-10"/>
          <w:sz w:val="16"/>
          <w:szCs w:val="16"/>
        </w:rPr>
        <w:t xml:space="preserve"> </w:t>
      </w:r>
      <w:r w:rsidRPr="00540BB7">
        <w:rPr>
          <w:sz w:val="16"/>
          <w:szCs w:val="16"/>
        </w:rPr>
        <w:t>entidad</w:t>
      </w:r>
      <w:r w:rsidRPr="00540BB7">
        <w:rPr>
          <w:spacing w:val="-9"/>
          <w:sz w:val="16"/>
          <w:szCs w:val="16"/>
        </w:rPr>
        <w:t xml:space="preserve"> </w:t>
      </w:r>
      <w:r w:rsidRPr="00540BB7">
        <w:rPr>
          <w:sz w:val="16"/>
          <w:szCs w:val="16"/>
        </w:rPr>
        <w:t>pública</w:t>
      </w:r>
      <w:r w:rsidRPr="00540BB7">
        <w:rPr>
          <w:spacing w:val="-10"/>
          <w:sz w:val="16"/>
          <w:szCs w:val="16"/>
        </w:rPr>
        <w:t xml:space="preserve"> </w:t>
      </w:r>
      <w:r w:rsidRPr="00540BB7">
        <w:rPr>
          <w:sz w:val="16"/>
          <w:szCs w:val="16"/>
        </w:rPr>
        <w:t>haga</w:t>
      </w:r>
      <w:r w:rsidRPr="00540BB7">
        <w:rPr>
          <w:spacing w:val="-10"/>
          <w:sz w:val="16"/>
          <w:szCs w:val="16"/>
        </w:rPr>
        <w:t xml:space="preserve"> </w:t>
      </w:r>
      <w:r w:rsidRPr="00540BB7">
        <w:rPr>
          <w:sz w:val="16"/>
          <w:szCs w:val="16"/>
        </w:rPr>
        <w:t>parte</w:t>
      </w:r>
      <w:r w:rsidRPr="00540BB7">
        <w:rPr>
          <w:spacing w:val="-9"/>
          <w:sz w:val="16"/>
          <w:szCs w:val="16"/>
        </w:rPr>
        <w:t xml:space="preserve"> </w:t>
      </w:r>
      <w:r w:rsidRPr="00540BB7">
        <w:rPr>
          <w:sz w:val="16"/>
          <w:szCs w:val="16"/>
        </w:rPr>
        <w:t>de</w:t>
      </w:r>
      <w:r w:rsidRPr="00540BB7">
        <w:rPr>
          <w:spacing w:val="-9"/>
          <w:sz w:val="16"/>
          <w:szCs w:val="16"/>
        </w:rPr>
        <w:t xml:space="preserve"> </w:t>
      </w:r>
      <w:r w:rsidRPr="00540BB7">
        <w:rPr>
          <w:sz w:val="16"/>
          <w:szCs w:val="16"/>
        </w:rPr>
        <w:t>una</w:t>
      </w:r>
      <w:r w:rsidRPr="00540BB7">
        <w:rPr>
          <w:spacing w:val="-10"/>
          <w:sz w:val="16"/>
          <w:szCs w:val="16"/>
        </w:rPr>
        <w:t xml:space="preserve"> </w:t>
      </w:r>
      <w:r w:rsidRPr="00540BB7">
        <w:rPr>
          <w:sz w:val="16"/>
          <w:szCs w:val="16"/>
        </w:rPr>
        <w:t>empresa</w:t>
      </w:r>
      <w:r w:rsidRPr="00540BB7">
        <w:rPr>
          <w:spacing w:val="-10"/>
          <w:sz w:val="16"/>
          <w:szCs w:val="16"/>
        </w:rPr>
        <w:t xml:space="preserve"> </w:t>
      </w:r>
      <w:r w:rsidRPr="00540BB7">
        <w:rPr>
          <w:sz w:val="16"/>
          <w:szCs w:val="16"/>
        </w:rPr>
        <w:t>de</w:t>
      </w:r>
      <w:r w:rsidRPr="00540BB7">
        <w:rPr>
          <w:spacing w:val="-9"/>
          <w:sz w:val="16"/>
          <w:szCs w:val="16"/>
        </w:rPr>
        <w:t xml:space="preserve"> </w:t>
      </w:r>
      <w:r w:rsidRPr="00540BB7">
        <w:rPr>
          <w:sz w:val="16"/>
          <w:szCs w:val="16"/>
        </w:rPr>
        <w:t>servicios públicos</w:t>
      </w:r>
      <w:r w:rsidRPr="00540BB7">
        <w:rPr>
          <w:spacing w:val="-15"/>
          <w:sz w:val="16"/>
          <w:szCs w:val="16"/>
        </w:rPr>
        <w:t xml:space="preserve"> </w:t>
      </w:r>
      <w:r w:rsidRPr="00540BB7">
        <w:rPr>
          <w:sz w:val="16"/>
          <w:szCs w:val="16"/>
        </w:rPr>
        <w:t>organizada</w:t>
      </w:r>
      <w:r w:rsidRPr="00540BB7">
        <w:rPr>
          <w:spacing w:val="-14"/>
          <w:sz w:val="16"/>
          <w:szCs w:val="16"/>
        </w:rPr>
        <w:t xml:space="preserve"> </w:t>
      </w:r>
      <w:r w:rsidRPr="00540BB7">
        <w:rPr>
          <w:sz w:val="16"/>
          <w:szCs w:val="16"/>
        </w:rPr>
        <w:t>como</w:t>
      </w:r>
      <w:r w:rsidRPr="00540BB7">
        <w:rPr>
          <w:spacing w:val="-14"/>
          <w:sz w:val="16"/>
          <w:szCs w:val="16"/>
        </w:rPr>
        <w:t xml:space="preserve"> </w:t>
      </w:r>
      <w:r w:rsidRPr="00540BB7">
        <w:rPr>
          <w:sz w:val="16"/>
          <w:szCs w:val="16"/>
        </w:rPr>
        <w:t>sociedad</w:t>
      </w:r>
      <w:r w:rsidRPr="00540BB7">
        <w:rPr>
          <w:spacing w:val="-14"/>
          <w:sz w:val="16"/>
          <w:szCs w:val="16"/>
        </w:rPr>
        <w:t xml:space="preserve"> </w:t>
      </w:r>
      <w:r w:rsidRPr="00540BB7">
        <w:rPr>
          <w:sz w:val="16"/>
          <w:szCs w:val="16"/>
        </w:rPr>
        <w:t>por</w:t>
      </w:r>
      <w:r>
        <w:rPr>
          <w:spacing w:val="-13"/>
          <w:sz w:val="16"/>
        </w:rPr>
        <w:t xml:space="preserve"> </w:t>
      </w:r>
      <w:r>
        <w:rPr>
          <w:sz w:val="16"/>
        </w:rPr>
        <w:t>acciones,</w:t>
      </w:r>
      <w:r>
        <w:rPr>
          <w:spacing w:val="-12"/>
          <w:sz w:val="16"/>
        </w:rPr>
        <w:t xml:space="preserve"> </w:t>
      </w:r>
      <w:r>
        <w:rPr>
          <w:sz w:val="16"/>
        </w:rPr>
        <w:t>faculta</w:t>
      </w:r>
      <w:r>
        <w:rPr>
          <w:spacing w:val="-14"/>
          <w:sz w:val="16"/>
        </w:rPr>
        <w:t xml:space="preserve"> </w:t>
      </w:r>
      <w:r>
        <w:rPr>
          <w:sz w:val="16"/>
        </w:rPr>
        <w:t>a</w:t>
      </w:r>
      <w:r>
        <w:rPr>
          <w:spacing w:val="-14"/>
          <w:sz w:val="16"/>
        </w:rPr>
        <w:t xml:space="preserve"> </w:t>
      </w:r>
      <w:r>
        <w:rPr>
          <w:sz w:val="16"/>
        </w:rPr>
        <w:t>su</w:t>
      </w:r>
      <w:r>
        <w:rPr>
          <w:spacing w:val="-15"/>
          <w:sz w:val="16"/>
        </w:rPr>
        <w:t xml:space="preserve"> </w:t>
      </w:r>
      <w:r>
        <w:rPr>
          <w:sz w:val="16"/>
        </w:rPr>
        <w:t>representante</w:t>
      </w:r>
      <w:r>
        <w:rPr>
          <w:spacing w:val="-13"/>
          <w:sz w:val="16"/>
        </w:rPr>
        <w:t xml:space="preserve"> </w:t>
      </w:r>
      <w:r>
        <w:rPr>
          <w:sz w:val="16"/>
        </w:rPr>
        <w:t>legal,</w:t>
      </w:r>
      <w:r>
        <w:rPr>
          <w:spacing w:val="-12"/>
          <w:sz w:val="16"/>
        </w:rPr>
        <w:t xml:space="preserve"> </w:t>
      </w:r>
      <w:r>
        <w:rPr>
          <w:sz w:val="16"/>
        </w:rPr>
        <w:t>de</w:t>
      </w:r>
      <w:r>
        <w:rPr>
          <w:spacing w:val="-14"/>
          <w:sz w:val="16"/>
        </w:rPr>
        <w:t xml:space="preserve"> </w:t>
      </w:r>
      <w:r>
        <w:rPr>
          <w:sz w:val="16"/>
        </w:rPr>
        <w:t>acuerdo</w:t>
      </w:r>
      <w:r>
        <w:rPr>
          <w:spacing w:val="-15"/>
          <w:sz w:val="16"/>
        </w:rPr>
        <w:t xml:space="preserve"> </w:t>
      </w:r>
      <w:r>
        <w:rPr>
          <w:sz w:val="16"/>
        </w:rPr>
        <w:t>con</w:t>
      </w:r>
      <w:r>
        <w:rPr>
          <w:spacing w:val="-14"/>
          <w:sz w:val="16"/>
        </w:rPr>
        <w:t xml:space="preserve"> </w:t>
      </w:r>
      <w:r>
        <w:rPr>
          <w:sz w:val="16"/>
        </w:rPr>
        <w:t>los</w:t>
      </w:r>
      <w:r>
        <w:rPr>
          <w:spacing w:val="-12"/>
          <w:sz w:val="16"/>
        </w:rPr>
        <w:t xml:space="preserve"> </w:t>
      </w:r>
      <w:r>
        <w:rPr>
          <w:sz w:val="16"/>
        </w:rPr>
        <w:t>estatutos</w:t>
      </w:r>
    </w:p>
    <w:p w14:paraId="196D9AC0" w14:textId="77777777" w:rsidR="00A238CE" w:rsidRDefault="00A238CE">
      <w:pPr>
        <w:jc w:val="both"/>
        <w:rPr>
          <w:sz w:val="16"/>
        </w:rPr>
        <w:sectPr w:rsidR="00A238CE">
          <w:pgSz w:w="12240" w:h="15840"/>
          <w:pgMar w:top="1880" w:right="1440" w:bottom="1860" w:left="1440" w:header="483" w:footer="1661" w:gutter="0"/>
          <w:cols w:space="720"/>
        </w:sectPr>
      </w:pPr>
    </w:p>
    <w:p w14:paraId="1CD665FC" w14:textId="77777777" w:rsidR="00A238CE" w:rsidRDefault="00000000">
      <w:pPr>
        <w:pStyle w:val="Textoindependiente"/>
        <w:spacing w:before="118" w:line="276" w:lineRule="auto"/>
        <w:ind w:left="260" w:right="260" w:firstLine="710"/>
        <w:jc w:val="both"/>
      </w:pPr>
      <w:r>
        <w:t>En</w:t>
      </w:r>
      <w:r>
        <w:rPr>
          <w:spacing w:val="-2"/>
        </w:rPr>
        <w:t xml:space="preserve"> </w:t>
      </w:r>
      <w:r>
        <w:t>consecuencia,</w:t>
      </w:r>
      <w:r>
        <w:rPr>
          <w:spacing w:val="-3"/>
        </w:rPr>
        <w:t xml:space="preserve"> </w:t>
      </w:r>
      <w:r>
        <w:t>de</w:t>
      </w:r>
      <w:r>
        <w:rPr>
          <w:spacing w:val="-3"/>
        </w:rPr>
        <w:t xml:space="preserve"> </w:t>
      </w:r>
      <w:r>
        <w:t>la</w:t>
      </w:r>
      <w:r>
        <w:rPr>
          <w:spacing w:val="-4"/>
        </w:rPr>
        <w:t xml:space="preserve"> </w:t>
      </w:r>
      <w:r>
        <w:t>lectura</w:t>
      </w:r>
      <w:r>
        <w:rPr>
          <w:spacing w:val="-5"/>
        </w:rPr>
        <w:t xml:space="preserve"> </w:t>
      </w:r>
      <w:r>
        <w:t>sistemática</w:t>
      </w:r>
      <w:r>
        <w:rPr>
          <w:spacing w:val="-5"/>
        </w:rPr>
        <w:t xml:space="preserve"> </w:t>
      </w:r>
      <w:r>
        <w:t>de las</w:t>
      </w:r>
      <w:r>
        <w:rPr>
          <w:spacing w:val="-2"/>
        </w:rPr>
        <w:t xml:space="preserve"> </w:t>
      </w:r>
      <w:r>
        <w:t>normas</w:t>
      </w:r>
      <w:r>
        <w:rPr>
          <w:spacing w:val="-2"/>
        </w:rPr>
        <w:t xml:space="preserve"> </w:t>
      </w:r>
      <w:r>
        <w:t>referidas</w:t>
      </w:r>
      <w:r>
        <w:rPr>
          <w:spacing w:val="-2"/>
        </w:rPr>
        <w:t xml:space="preserve"> </w:t>
      </w:r>
      <w:r>
        <w:t>puede concluirse que el régimen jurídico que, por regla general, debe aplicarse a la contratación que efectúan las empresas prestadoras de servicios públicos domiciliarios</w:t>
      </w:r>
      <w:r>
        <w:rPr>
          <w:spacing w:val="-2"/>
        </w:rPr>
        <w:t xml:space="preserve"> </w:t>
      </w:r>
      <w:r>
        <w:t>es</w:t>
      </w:r>
      <w:r>
        <w:rPr>
          <w:spacing w:val="-2"/>
        </w:rPr>
        <w:t xml:space="preserve"> </w:t>
      </w:r>
      <w:r>
        <w:t>el</w:t>
      </w:r>
      <w:r>
        <w:rPr>
          <w:spacing w:val="-2"/>
        </w:rPr>
        <w:t xml:space="preserve"> </w:t>
      </w:r>
      <w:r>
        <w:t>derecho</w:t>
      </w:r>
      <w:r>
        <w:rPr>
          <w:spacing w:val="-1"/>
        </w:rPr>
        <w:t xml:space="preserve"> </w:t>
      </w:r>
      <w:r>
        <w:t>privado</w:t>
      </w:r>
      <w:r>
        <w:rPr>
          <w:spacing w:val="-1"/>
        </w:rPr>
        <w:t xml:space="preserve"> </w:t>
      </w:r>
      <w:r>
        <w:t>y</w:t>
      </w:r>
      <w:r>
        <w:rPr>
          <w:spacing w:val="-3"/>
        </w:rPr>
        <w:t xml:space="preserve"> </w:t>
      </w:r>
      <w:r>
        <w:t>sólo,</w:t>
      </w:r>
      <w:r>
        <w:rPr>
          <w:spacing w:val="-3"/>
        </w:rPr>
        <w:t xml:space="preserve"> </w:t>
      </w:r>
      <w:r>
        <w:t>excepcionalmente,</w:t>
      </w:r>
      <w:r>
        <w:rPr>
          <w:spacing w:val="-3"/>
        </w:rPr>
        <w:t xml:space="preserve"> </w:t>
      </w:r>
      <w:r>
        <w:t>el</w:t>
      </w:r>
      <w:r>
        <w:rPr>
          <w:spacing w:val="-2"/>
        </w:rPr>
        <w:t xml:space="preserve"> </w:t>
      </w:r>
      <w:r>
        <w:t>contenido</w:t>
      </w:r>
      <w:r>
        <w:rPr>
          <w:spacing w:val="-1"/>
        </w:rPr>
        <w:t xml:space="preserve"> </w:t>
      </w:r>
      <w:r>
        <w:t>en</w:t>
      </w:r>
      <w:r>
        <w:rPr>
          <w:spacing w:val="-2"/>
        </w:rPr>
        <w:t xml:space="preserve"> </w:t>
      </w:r>
      <w:r>
        <w:t>el Estatuto General de Contratación de la Administración Pública –en adelante EGCAP–</w:t>
      </w:r>
      <w:r>
        <w:rPr>
          <w:spacing w:val="-20"/>
        </w:rPr>
        <w:t xml:space="preserve"> </w:t>
      </w:r>
      <w:hyperlink w:anchor="_bookmark8" w:history="1">
        <w:r>
          <w:rPr>
            <w:vertAlign w:val="superscript"/>
          </w:rPr>
          <w:t>9</w:t>
        </w:r>
        <w:r>
          <w:rPr>
            <w:spacing w:val="-19"/>
          </w:rPr>
          <w:t xml:space="preserve"> </w:t>
        </w:r>
      </w:hyperlink>
      <w:r>
        <w:t>. En otras palabras, dichas empresas se sujetan, en su actividad contractual, a</w:t>
      </w:r>
      <w:r>
        <w:rPr>
          <w:spacing w:val="-2"/>
        </w:rPr>
        <w:t xml:space="preserve"> </w:t>
      </w:r>
      <w:r>
        <w:t>las disposiciones del</w:t>
      </w:r>
      <w:r>
        <w:rPr>
          <w:spacing w:val="-3"/>
        </w:rPr>
        <w:t xml:space="preserve"> </w:t>
      </w:r>
      <w:r>
        <w:t>derecho privado, salvo en</w:t>
      </w:r>
      <w:r>
        <w:rPr>
          <w:spacing w:val="-3"/>
        </w:rPr>
        <w:t xml:space="preserve"> </w:t>
      </w:r>
      <w:r>
        <w:t>aquellos casos</w:t>
      </w:r>
      <w:r>
        <w:rPr>
          <w:spacing w:val="-3"/>
        </w:rPr>
        <w:t xml:space="preserve"> </w:t>
      </w:r>
      <w:r>
        <w:t>en los</w:t>
      </w:r>
      <w:r>
        <w:rPr>
          <w:spacing w:val="-11"/>
        </w:rPr>
        <w:t xml:space="preserve"> </w:t>
      </w:r>
      <w:r>
        <w:t>que</w:t>
      </w:r>
      <w:r>
        <w:rPr>
          <w:spacing w:val="-12"/>
        </w:rPr>
        <w:t xml:space="preserve"> </w:t>
      </w:r>
      <w:r>
        <w:t>la</w:t>
      </w:r>
      <w:r>
        <w:rPr>
          <w:spacing w:val="-13"/>
        </w:rPr>
        <w:t xml:space="preserve"> </w:t>
      </w:r>
      <w:r>
        <w:t>Constitución,</w:t>
      </w:r>
      <w:r>
        <w:rPr>
          <w:spacing w:val="-11"/>
        </w:rPr>
        <w:t xml:space="preserve"> </w:t>
      </w:r>
      <w:r>
        <w:t>la</w:t>
      </w:r>
      <w:r>
        <w:rPr>
          <w:spacing w:val="-13"/>
        </w:rPr>
        <w:t xml:space="preserve"> </w:t>
      </w:r>
      <w:r>
        <w:t>Ley</w:t>
      </w:r>
      <w:r>
        <w:rPr>
          <w:spacing w:val="-17"/>
        </w:rPr>
        <w:t xml:space="preserve"> </w:t>
      </w:r>
      <w:r>
        <w:t>142</w:t>
      </w:r>
      <w:r>
        <w:rPr>
          <w:spacing w:val="-11"/>
        </w:rPr>
        <w:t xml:space="preserve"> </w:t>
      </w:r>
      <w:r>
        <w:t>de</w:t>
      </w:r>
      <w:r>
        <w:rPr>
          <w:spacing w:val="-12"/>
        </w:rPr>
        <w:t xml:space="preserve"> </w:t>
      </w:r>
      <w:r>
        <w:t>1994</w:t>
      </w:r>
      <w:r>
        <w:rPr>
          <w:spacing w:val="-11"/>
        </w:rPr>
        <w:t xml:space="preserve"> </w:t>
      </w:r>
      <w:r>
        <w:t>u</w:t>
      </w:r>
      <w:r>
        <w:rPr>
          <w:spacing w:val="-16"/>
        </w:rPr>
        <w:t xml:space="preserve"> </w:t>
      </w:r>
      <w:r>
        <w:t>otras</w:t>
      </w:r>
      <w:r>
        <w:rPr>
          <w:spacing w:val="-11"/>
        </w:rPr>
        <w:t xml:space="preserve"> </w:t>
      </w:r>
      <w:r>
        <w:t>leyes</w:t>
      </w:r>
      <w:r>
        <w:rPr>
          <w:spacing w:val="-11"/>
        </w:rPr>
        <w:t xml:space="preserve"> </w:t>
      </w:r>
      <w:r>
        <w:t>especiales,</w:t>
      </w:r>
      <w:r>
        <w:rPr>
          <w:spacing w:val="-11"/>
        </w:rPr>
        <w:t xml:space="preserve"> </w:t>
      </w:r>
      <w:r>
        <w:t>sometan</w:t>
      </w:r>
      <w:r>
        <w:rPr>
          <w:spacing w:val="-11"/>
        </w:rPr>
        <w:t xml:space="preserve"> </w:t>
      </w:r>
      <w:r>
        <w:t>tal conducta al EGCAP, es decir, a la Ley 80 de 1993, Ley 1150 de 2007 y demás normas complementarias.</w:t>
      </w:r>
    </w:p>
    <w:p w14:paraId="68132ACB" w14:textId="77777777" w:rsidR="00A238CE" w:rsidRDefault="00000000">
      <w:pPr>
        <w:pStyle w:val="Textoindependiente"/>
        <w:spacing w:before="122" w:line="276" w:lineRule="auto"/>
        <w:ind w:left="260" w:right="268" w:firstLine="1416"/>
        <w:jc w:val="both"/>
      </w:pPr>
      <w:r>
        <w:t>Lo</w:t>
      </w:r>
      <w:r>
        <w:rPr>
          <w:spacing w:val="-20"/>
        </w:rPr>
        <w:t xml:space="preserve"> </w:t>
      </w:r>
      <w:r>
        <w:t>anterior</w:t>
      </w:r>
      <w:r>
        <w:rPr>
          <w:spacing w:val="-13"/>
        </w:rPr>
        <w:t xml:space="preserve"> </w:t>
      </w:r>
      <w:r>
        <w:t>no</w:t>
      </w:r>
      <w:r>
        <w:rPr>
          <w:spacing w:val="-18"/>
        </w:rPr>
        <w:t xml:space="preserve"> </w:t>
      </w:r>
      <w:r>
        <w:t>significa</w:t>
      </w:r>
      <w:r>
        <w:rPr>
          <w:spacing w:val="-17"/>
        </w:rPr>
        <w:t xml:space="preserve"> </w:t>
      </w:r>
      <w:r>
        <w:t>que</w:t>
      </w:r>
      <w:r>
        <w:rPr>
          <w:spacing w:val="-16"/>
        </w:rPr>
        <w:t xml:space="preserve"> </w:t>
      </w:r>
      <w:r>
        <w:t>la</w:t>
      </w:r>
      <w:r>
        <w:rPr>
          <w:spacing w:val="-20"/>
        </w:rPr>
        <w:t xml:space="preserve"> </w:t>
      </w:r>
      <w:r>
        <w:t>actividad</w:t>
      </w:r>
      <w:r>
        <w:rPr>
          <w:spacing w:val="-16"/>
        </w:rPr>
        <w:t xml:space="preserve"> </w:t>
      </w:r>
      <w:r>
        <w:t>contractual</w:t>
      </w:r>
      <w:r>
        <w:rPr>
          <w:spacing w:val="-15"/>
        </w:rPr>
        <w:t xml:space="preserve"> </w:t>
      </w:r>
      <w:r>
        <w:t>de</w:t>
      </w:r>
      <w:r>
        <w:rPr>
          <w:spacing w:val="-16"/>
        </w:rPr>
        <w:t xml:space="preserve"> </w:t>
      </w:r>
      <w:r>
        <w:t>las</w:t>
      </w:r>
      <w:r>
        <w:rPr>
          <w:spacing w:val="-15"/>
        </w:rPr>
        <w:t xml:space="preserve"> </w:t>
      </w:r>
      <w:r>
        <w:t>empresas prestadoras de servicios públicos domiciliarios se rija por un “derecho privado puro”,</w:t>
      </w:r>
      <w:r>
        <w:rPr>
          <w:spacing w:val="-3"/>
        </w:rPr>
        <w:t xml:space="preserve"> </w:t>
      </w:r>
      <w:r>
        <w:t>pues</w:t>
      </w:r>
      <w:r>
        <w:rPr>
          <w:spacing w:val="-2"/>
        </w:rPr>
        <w:t xml:space="preserve"> </w:t>
      </w:r>
      <w:r>
        <w:t>este</w:t>
      </w:r>
      <w:r>
        <w:rPr>
          <w:spacing w:val="-9"/>
        </w:rPr>
        <w:t xml:space="preserve"> </w:t>
      </w:r>
      <w:r>
        <w:t>se</w:t>
      </w:r>
      <w:r>
        <w:rPr>
          <w:spacing w:val="-3"/>
        </w:rPr>
        <w:t xml:space="preserve"> </w:t>
      </w:r>
      <w:r>
        <w:t>encuentra</w:t>
      </w:r>
      <w:r>
        <w:rPr>
          <w:spacing w:val="-10"/>
        </w:rPr>
        <w:t xml:space="preserve"> </w:t>
      </w:r>
      <w:r>
        <w:t>irrigado,</w:t>
      </w:r>
      <w:r>
        <w:rPr>
          <w:spacing w:val="-3"/>
        </w:rPr>
        <w:t xml:space="preserve"> </w:t>
      </w:r>
      <w:r>
        <w:t>entre</w:t>
      </w:r>
      <w:r>
        <w:rPr>
          <w:spacing w:val="-8"/>
        </w:rPr>
        <w:t xml:space="preserve"> </w:t>
      </w:r>
      <w:r>
        <w:t>otras</w:t>
      </w:r>
      <w:r>
        <w:rPr>
          <w:spacing w:val="-2"/>
        </w:rPr>
        <w:t xml:space="preserve"> </w:t>
      </w:r>
      <w:proofErr w:type="spellStart"/>
      <w:r>
        <w:t>coas</w:t>
      </w:r>
      <w:proofErr w:type="spellEnd"/>
      <w:r>
        <w:t>,</w:t>
      </w:r>
      <w:r>
        <w:rPr>
          <w:spacing w:val="-7"/>
        </w:rPr>
        <w:t xml:space="preserve"> </w:t>
      </w:r>
      <w:r>
        <w:t>por</w:t>
      </w:r>
      <w:r>
        <w:rPr>
          <w:spacing w:val="-6"/>
        </w:rPr>
        <w:t xml:space="preserve"> </w:t>
      </w:r>
      <w:r>
        <w:t>los</w:t>
      </w:r>
      <w:r>
        <w:rPr>
          <w:spacing w:val="-7"/>
        </w:rPr>
        <w:t xml:space="preserve"> </w:t>
      </w:r>
      <w:r>
        <w:t>principios</w:t>
      </w:r>
      <w:r>
        <w:rPr>
          <w:spacing w:val="-2"/>
        </w:rPr>
        <w:t xml:space="preserve"> </w:t>
      </w:r>
      <w:r>
        <w:t>de</w:t>
      </w:r>
      <w:r>
        <w:rPr>
          <w:spacing w:val="-9"/>
        </w:rPr>
        <w:t xml:space="preserve"> </w:t>
      </w:r>
      <w:r>
        <w:t>la función</w:t>
      </w:r>
      <w:r>
        <w:rPr>
          <w:spacing w:val="-7"/>
        </w:rPr>
        <w:t xml:space="preserve"> </w:t>
      </w:r>
      <w:r>
        <w:t>administrativa y</w:t>
      </w:r>
      <w:r>
        <w:rPr>
          <w:spacing w:val="-3"/>
        </w:rPr>
        <w:t xml:space="preserve"> </w:t>
      </w:r>
      <w:r>
        <w:t>de</w:t>
      </w:r>
      <w:r>
        <w:rPr>
          <w:spacing w:val="-3"/>
        </w:rPr>
        <w:t xml:space="preserve"> </w:t>
      </w:r>
      <w:r>
        <w:t>la</w:t>
      </w:r>
      <w:r>
        <w:rPr>
          <w:spacing w:val="-4"/>
        </w:rPr>
        <w:t xml:space="preserve"> </w:t>
      </w:r>
      <w:r>
        <w:t>gestión</w:t>
      </w:r>
      <w:r>
        <w:rPr>
          <w:spacing w:val="-2"/>
        </w:rPr>
        <w:t xml:space="preserve"> </w:t>
      </w:r>
      <w:r>
        <w:t>fiscal</w:t>
      </w:r>
      <w:r>
        <w:rPr>
          <w:spacing w:val="-2"/>
        </w:rPr>
        <w:t xml:space="preserve"> </w:t>
      </w:r>
      <w:r>
        <w:t>previstos</w:t>
      </w:r>
      <w:r>
        <w:rPr>
          <w:spacing w:val="-2"/>
        </w:rPr>
        <w:t xml:space="preserve"> </w:t>
      </w:r>
      <w:r>
        <w:t>en</w:t>
      </w:r>
      <w:r>
        <w:rPr>
          <w:spacing w:val="-2"/>
        </w:rPr>
        <w:t xml:space="preserve"> </w:t>
      </w:r>
      <w:r>
        <w:t>los</w:t>
      </w:r>
      <w:r>
        <w:rPr>
          <w:spacing w:val="-2"/>
        </w:rPr>
        <w:t xml:space="preserve"> </w:t>
      </w:r>
      <w:r>
        <w:t>artículos</w:t>
      </w:r>
      <w:r>
        <w:rPr>
          <w:spacing w:val="-2"/>
        </w:rPr>
        <w:t xml:space="preserve"> </w:t>
      </w:r>
      <w:r>
        <w:t>209</w:t>
      </w:r>
      <w:r>
        <w:rPr>
          <w:spacing w:val="-7"/>
        </w:rPr>
        <w:t xml:space="preserve"> </w:t>
      </w:r>
      <w:r>
        <w:t>y</w:t>
      </w:r>
      <w:r>
        <w:rPr>
          <w:spacing w:val="-3"/>
        </w:rPr>
        <w:t xml:space="preserve"> </w:t>
      </w:r>
      <w:r>
        <w:t xml:space="preserve">267 de la Constitución, toda vez que así lo dispone el artículo 13 de la Ley 1150 de </w:t>
      </w:r>
      <w:r>
        <w:rPr>
          <w:spacing w:val="-2"/>
        </w:rPr>
        <w:t>2007</w:t>
      </w:r>
      <w:hyperlink w:anchor="_bookmark9" w:history="1">
        <w:r>
          <w:rPr>
            <w:spacing w:val="-2"/>
            <w:vertAlign w:val="superscript"/>
          </w:rPr>
          <w:t>10</w:t>
        </w:r>
      </w:hyperlink>
      <w:r>
        <w:rPr>
          <w:spacing w:val="-2"/>
        </w:rPr>
        <w:t>.</w:t>
      </w:r>
    </w:p>
    <w:p w14:paraId="425D9B11" w14:textId="77777777" w:rsidR="00A238CE" w:rsidRDefault="00000000">
      <w:pPr>
        <w:pStyle w:val="Textoindependiente"/>
        <w:spacing w:before="120" w:line="276" w:lineRule="auto"/>
        <w:ind w:left="260" w:right="267" w:firstLine="1416"/>
        <w:jc w:val="both"/>
      </w:pPr>
      <w:r>
        <w:t>Ahora bien, pese a que el artículo 31 de la Ley 142 de 1994, modificado por el artículo 3 de la Ley 689 de 2001, dispuso que los contratos celebrados</w:t>
      </w:r>
      <w:r>
        <w:rPr>
          <w:spacing w:val="-13"/>
        </w:rPr>
        <w:t xml:space="preserve"> </w:t>
      </w:r>
      <w:r>
        <w:t>por</w:t>
      </w:r>
      <w:r>
        <w:rPr>
          <w:spacing w:val="-12"/>
        </w:rPr>
        <w:t xml:space="preserve"> </w:t>
      </w:r>
      <w:r>
        <w:t>las</w:t>
      </w:r>
      <w:r>
        <w:rPr>
          <w:spacing w:val="-13"/>
        </w:rPr>
        <w:t xml:space="preserve"> </w:t>
      </w:r>
      <w:r>
        <w:t>entidades</w:t>
      </w:r>
      <w:r>
        <w:rPr>
          <w:spacing w:val="-13"/>
        </w:rPr>
        <w:t xml:space="preserve"> </w:t>
      </w:r>
      <w:r>
        <w:t>prestadoras</w:t>
      </w:r>
      <w:r>
        <w:rPr>
          <w:spacing w:val="-13"/>
        </w:rPr>
        <w:t xml:space="preserve"> </w:t>
      </w:r>
      <w:r>
        <w:t>de</w:t>
      </w:r>
      <w:r>
        <w:rPr>
          <w:spacing w:val="-14"/>
        </w:rPr>
        <w:t xml:space="preserve"> </w:t>
      </w:r>
      <w:r>
        <w:t>servicios</w:t>
      </w:r>
      <w:r>
        <w:rPr>
          <w:spacing w:val="-13"/>
        </w:rPr>
        <w:t xml:space="preserve"> </w:t>
      </w:r>
      <w:r>
        <w:t>públicos</w:t>
      </w:r>
      <w:r>
        <w:rPr>
          <w:spacing w:val="-13"/>
        </w:rPr>
        <w:t xml:space="preserve"> </w:t>
      </w:r>
      <w:r>
        <w:t>no</w:t>
      </w:r>
      <w:r>
        <w:rPr>
          <w:spacing w:val="-12"/>
        </w:rPr>
        <w:t xml:space="preserve"> </w:t>
      </w:r>
      <w:r>
        <w:t>se</w:t>
      </w:r>
      <w:r>
        <w:rPr>
          <w:spacing w:val="-14"/>
        </w:rPr>
        <w:t xml:space="preserve"> </w:t>
      </w:r>
      <w:r>
        <w:t>regirían</w:t>
      </w:r>
      <w:r>
        <w:rPr>
          <w:spacing w:val="-13"/>
        </w:rPr>
        <w:t xml:space="preserve"> </w:t>
      </w:r>
      <w:r>
        <w:t>por las disposiciones contenidas en el EGCAP, dicha norma estableció como excepción a esta regla general, las situaciones en las que estas entidades deberán aplicarlo, así:</w:t>
      </w:r>
    </w:p>
    <w:p w14:paraId="1C12B58B" w14:textId="77777777" w:rsidR="00A238CE" w:rsidRDefault="00000000">
      <w:pPr>
        <w:spacing w:before="121" w:line="278" w:lineRule="auto"/>
        <w:ind w:left="971" w:right="3715"/>
        <w:rPr>
          <w:sz w:val="21"/>
        </w:rPr>
      </w:pPr>
      <w:r>
        <w:rPr>
          <w:sz w:val="21"/>
        </w:rPr>
        <w:t>“Artículo</w:t>
      </w:r>
      <w:r>
        <w:rPr>
          <w:spacing w:val="-7"/>
          <w:sz w:val="21"/>
        </w:rPr>
        <w:t xml:space="preserve"> </w:t>
      </w:r>
      <w:r>
        <w:rPr>
          <w:sz w:val="21"/>
        </w:rPr>
        <w:t>31.</w:t>
      </w:r>
      <w:r>
        <w:rPr>
          <w:spacing w:val="-10"/>
          <w:sz w:val="21"/>
        </w:rPr>
        <w:t xml:space="preserve"> </w:t>
      </w:r>
      <w:r>
        <w:rPr>
          <w:sz w:val="21"/>
        </w:rPr>
        <w:t>Régimen</w:t>
      </w:r>
      <w:r>
        <w:rPr>
          <w:spacing w:val="-7"/>
          <w:sz w:val="21"/>
        </w:rPr>
        <w:t xml:space="preserve"> </w:t>
      </w:r>
      <w:r>
        <w:rPr>
          <w:sz w:val="21"/>
        </w:rPr>
        <w:t>de</w:t>
      </w:r>
      <w:r>
        <w:rPr>
          <w:spacing w:val="-13"/>
          <w:sz w:val="21"/>
        </w:rPr>
        <w:t xml:space="preserve"> </w:t>
      </w:r>
      <w:r>
        <w:rPr>
          <w:sz w:val="21"/>
        </w:rPr>
        <w:t>la</w:t>
      </w:r>
      <w:r>
        <w:rPr>
          <w:spacing w:val="-10"/>
          <w:sz w:val="21"/>
        </w:rPr>
        <w:t xml:space="preserve"> </w:t>
      </w:r>
      <w:r>
        <w:rPr>
          <w:sz w:val="21"/>
        </w:rPr>
        <w:t xml:space="preserve">Contratación. </w:t>
      </w:r>
      <w:r>
        <w:rPr>
          <w:spacing w:val="-4"/>
          <w:sz w:val="21"/>
        </w:rPr>
        <w:t>[…]</w:t>
      </w:r>
    </w:p>
    <w:p w14:paraId="14CB4B39" w14:textId="77777777" w:rsidR="00A238CE" w:rsidRDefault="00000000">
      <w:pPr>
        <w:spacing w:line="278" w:lineRule="auto"/>
        <w:ind w:left="971" w:right="759"/>
        <w:rPr>
          <w:sz w:val="21"/>
        </w:rPr>
      </w:pPr>
      <w:r>
        <w:rPr>
          <w:sz w:val="21"/>
        </w:rPr>
        <w:t>Las</w:t>
      </w:r>
      <w:r>
        <w:rPr>
          <w:spacing w:val="-13"/>
          <w:sz w:val="21"/>
        </w:rPr>
        <w:t xml:space="preserve"> </w:t>
      </w:r>
      <w:r>
        <w:rPr>
          <w:sz w:val="21"/>
        </w:rPr>
        <w:t>Comisiones</w:t>
      </w:r>
      <w:r>
        <w:rPr>
          <w:spacing w:val="-13"/>
          <w:sz w:val="21"/>
        </w:rPr>
        <w:t xml:space="preserve"> </w:t>
      </w:r>
      <w:r>
        <w:rPr>
          <w:sz w:val="21"/>
        </w:rPr>
        <w:t>de</w:t>
      </w:r>
      <w:r>
        <w:rPr>
          <w:spacing w:val="-14"/>
          <w:sz w:val="21"/>
        </w:rPr>
        <w:t xml:space="preserve"> </w:t>
      </w:r>
      <w:r>
        <w:rPr>
          <w:sz w:val="21"/>
        </w:rPr>
        <w:t>Regulación</w:t>
      </w:r>
      <w:r>
        <w:rPr>
          <w:spacing w:val="-12"/>
          <w:sz w:val="21"/>
        </w:rPr>
        <w:t xml:space="preserve"> </w:t>
      </w:r>
      <w:r>
        <w:rPr>
          <w:sz w:val="21"/>
        </w:rPr>
        <w:t>podrán</w:t>
      </w:r>
      <w:r>
        <w:rPr>
          <w:spacing w:val="-12"/>
          <w:sz w:val="21"/>
        </w:rPr>
        <w:t xml:space="preserve"> </w:t>
      </w:r>
      <w:r>
        <w:rPr>
          <w:sz w:val="21"/>
        </w:rPr>
        <w:t>hacer</w:t>
      </w:r>
      <w:r>
        <w:rPr>
          <w:spacing w:val="-13"/>
          <w:sz w:val="21"/>
        </w:rPr>
        <w:t xml:space="preserve"> </w:t>
      </w:r>
      <w:r>
        <w:rPr>
          <w:sz w:val="21"/>
        </w:rPr>
        <w:t>obligatoria</w:t>
      </w:r>
      <w:r>
        <w:rPr>
          <w:spacing w:val="-15"/>
          <w:sz w:val="21"/>
        </w:rPr>
        <w:t xml:space="preserve"> </w:t>
      </w:r>
      <w:r>
        <w:rPr>
          <w:sz w:val="21"/>
        </w:rPr>
        <w:t>la</w:t>
      </w:r>
      <w:r>
        <w:rPr>
          <w:spacing w:val="-15"/>
          <w:sz w:val="21"/>
        </w:rPr>
        <w:t xml:space="preserve"> </w:t>
      </w:r>
      <w:r>
        <w:rPr>
          <w:sz w:val="21"/>
        </w:rPr>
        <w:t>inclusión,</w:t>
      </w:r>
      <w:r>
        <w:rPr>
          <w:spacing w:val="-15"/>
          <w:sz w:val="21"/>
        </w:rPr>
        <w:t xml:space="preserve"> </w:t>
      </w:r>
      <w:r>
        <w:rPr>
          <w:sz w:val="21"/>
        </w:rPr>
        <w:t>en ciertos</w:t>
      </w:r>
      <w:r>
        <w:rPr>
          <w:spacing w:val="-1"/>
          <w:sz w:val="21"/>
        </w:rPr>
        <w:t xml:space="preserve"> </w:t>
      </w:r>
      <w:r>
        <w:rPr>
          <w:sz w:val="21"/>
        </w:rPr>
        <w:t>tipos</w:t>
      </w:r>
      <w:r>
        <w:rPr>
          <w:spacing w:val="5"/>
          <w:sz w:val="21"/>
        </w:rPr>
        <w:t xml:space="preserve"> </w:t>
      </w:r>
      <w:r>
        <w:rPr>
          <w:sz w:val="21"/>
        </w:rPr>
        <w:t>de</w:t>
      </w:r>
      <w:r>
        <w:rPr>
          <w:spacing w:val="-1"/>
          <w:sz w:val="21"/>
        </w:rPr>
        <w:t xml:space="preserve"> </w:t>
      </w:r>
      <w:r>
        <w:rPr>
          <w:sz w:val="21"/>
        </w:rPr>
        <w:t>contratos de</w:t>
      </w:r>
      <w:r>
        <w:rPr>
          <w:spacing w:val="3"/>
          <w:sz w:val="21"/>
        </w:rPr>
        <w:t xml:space="preserve"> </w:t>
      </w:r>
      <w:r>
        <w:rPr>
          <w:sz w:val="21"/>
        </w:rPr>
        <w:t>cualquier</w:t>
      </w:r>
      <w:r>
        <w:rPr>
          <w:spacing w:val="4"/>
          <w:sz w:val="21"/>
        </w:rPr>
        <w:t xml:space="preserve"> </w:t>
      </w:r>
      <w:r>
        <w:rPr>
          <w:sz w:val="21"/>
        </w:rPr>
        <w:t>empresa</w:t>
      </w:r>
      <w:r>
        <w:rPr>
          <w:spacing w:val="-1"/>
          <w:sz w:val="21"/>
        </w:rPr>
        <w:t xml:space="preserve"> </w:t>
      </w:r>
      <w:r>
        <w:rPr>
          <w:sz w:val="21"/>
        </w:rPr>
        <w:t>de</w:t>
      </w:r>
      <w:r>
        <w:rPr>
          <w:spacing w:val="3"/>
          <w:sz w:val="21"/>
        </w:rPr>
        <w:t xml:space="preserve"> </w:t>
      </w:r>
      <w:r>
        <w:rPr>
          <w:sz w:val="21"/>
        </w:rPr>
        <w:t>servicios</w:t>
      </w:r>
      <w:r>
        <w:rPr>
          <w:spacing w:val="5"/>
          <w:sz w:val="21"/>
        </w:rPr>
        <w:t xml:space="preserve"> </w:t>
      </w:r>
      <w:r>
        <w:rPr>
          <w:spacing w:val="-2"/>
          <w:sz w:val="21"/>
        </w:rPr>
        <w:t>públicos,</w:t>
      </w:r>
    </w:p>
    <w:p w14:paraId="56118640" w14:textId="77777777" w:rsidR="00A238CE" w:rsidRDefault="00000000">
      <w:pPr>
        <w:pStyle w:val="Textoindependiente"/>
        <w:spacing w:before="55"/>
        <w:rPr>
          <w:sz w:val="20"/>
        </w:rPr>
      </w:pPr>
      <w:r>
        <w:rPr>
          <w:noProof/>
          <w:sz w:val="20"/>
        </w:rPr>
        <mc:AlternateContent>
          <mc:Choice Requires="wps">
            <w:drawing>
              <wp:anchor distT="0" distB="0" distL="0" distR="0" simplePos="0" relativeHeight="487593472" behindDoc="1" locked="0" layoutInCell="1" allowOverlap="1" wp14:anchorId="63259293" wp14:editId="3374F2E3">
                <wp:simplePos x="0" y="0"/>
                <wp:positionH relativeFrom="page">
                  <wp:posOffset>1079817</wp:posOffset>
                </wp:positionH>
                <wp:positionV relativeFrom="paragraph">
                  <wp:posOffset>205004</wp:posOffset>
                </wp:positionV>
                <wp:extent cx="1830070" cy="9525"/>
                <wp:effectExtent l="0" t="0" r="0" b="0"/>
                <wp:wrapTopAndBottom/>
                <wp:docPr id="19" name="Graphic 1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30070" cy="9525"/>
                        </a:xfrm>
                        <a:custGeom>
                          <a:avLst/>
                          <a:gdLst/>
                          <a:ahLst/>
                          <a:cxnLst/>
                          <a:rect l="l" t="t" r="r" b="b"/>
                          <a:pathLst>
                            <a:path w="1830070" h="9525">
                              <a:moveTo>
                                <a:pt x="1829816" y="0"/>
                              </a:moveTo>
                              <a:lnTo>
                                <a:pt x="0" y="0"/>
                              </a:lnTo>
                              <a:lnTo>
                                <a:pt x="0" y="9524"/>
                              </a:lnTo>
                              <a:lnTo>
                                <a:pt x="1829816" y="9524"/>
                              </a:lnTo>
                              <a:lnTo>
                                <a:pt x="1829816"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77BEE032" id="Graphic 19" o:spid="_x0000_s1026" style="position:absolute;margin-left:85pt;margin-top:16.15pt;width:144.1pt;height:.75pt;z-index:-15723008;visibility:visible;mso-wrap-style:square;mso-wrap-distance-left:0;mso-wrap-distance-top:0;mso-wrap-distance-right:0;mso-wrap-distance-bottom:0;mso-position-horizontal:absolute;mso-position-horizontal-relative:page;mso-position-vertical:absolute;mso-position-vertical-relative:text;v-text-anchor:top" coordsize="1830070,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" path="m1829816,l,,,9524r1829816,l1829816,xe" fillcolor="black" stroked="f">
                <v:path arrowok="t"/>
                <w10:wrap type="topAndBottom" anchorx="page"/>
              </v:shape>
            </w:pict>
          </mc:Fallback>
        </mc:AlternateContent>
      </w:r>
    </w:p>
    <w:p w14:paraId="79581618" w14:textId="77777777" w:rsidR="00A238CE" w:rsidRPr="00540BB7" w:rsidRDefault="00000000">
      <w:pPr>
        <w:spacing w:before="99"/>
        <w:ind w:left="260"/>
        <w:rPr>
          <w:sz w:val="16"/>
          <w:szCs w:val="16"/>
        </w:rPr>
      </w:pPr>
      <w:r w:rsidRPr="00540BB7">
        <w:rPr>
          <w:sz w:val="16"/>
          <w:szCs w:val="16"/>
        </w:rPr>
        <w:t>de</w:t>
      </w:r>
      <w:r w:rsidRPr="00540BB7">
        <w:rPr>
          <w:spacing w:val="3"/>
          <w:sz w:val="16"/>
          <w:szCs w:val="16"/>
        </w:rPr>
        <w:t xml:space="preserve"> </w:t>
      </w:r>
      <w:r w:rsidRPr="00540BB7">
        <w:rPr>
          <w:sz w:val="16"/>
          <w:szCs w:val="16"/>
        </w:rPr>
        <w:t>la</w:t>
      </w:r>
      <w:r w:rsidRPr="00540BB7">
        <w:rPr>
          <w:spacing w:val="3"/>
          <w:sz w:val="16"/>
          <w:szCs w:val="16"/>
        </w:rPr>
        <w:t xml:space="preserve"> </w:t>
      </w:r>
      <w:r w:rsidRPr="00540BB7">
        <w:rPr>
          <w:sz w:val="16"/>
          <w:szCs w:val="16"/>
        </w:rPr>
        <w:t>entidad,</w:t>
      </w:r>
      <w:r w:rsidRPr="00540BB7">
        <w:rPr>
          <w:spacing w:val="6"/>
          <w:sz w:val="16"/>
          <w:szCs w:val="16"/>
        </w:rPr>
        <w:t xml:space="preserve"> </w:t>
      </w:r>
      <w:r w:rsidRPr="00540BB7">
        <w:rPr>
          <w:sz w:val="16"/>
          <w:szCs w:val="16"/>
        </w:rPr>
        <w:t>para</w:t>
      </w:r>
      <w:r w:rsidRPr="00540BB7">
        <w:rPr>
          <w:spacing w:val="2"/>
          <w:sz w:val="16"/>
          <w:szCs w:val="16"/>
        </w:rPr>
        <w:t xml:space="preserve"> </w:t>
      </w:r>
      <w:r w:rsidRPr="00540BB7">
        <w:rPr>
          <w:sz w:val="16"/>
          <w:szCs w:val="16"/>
        </w:rPr>
        <w:t>realizar</w:t>
      </w:r>
      <w:r w:rsidRPr="00540BB7">
        <w:rPr>
          <w:spacing w:val="5"/>
          <w:sz w:val="16"/>
          <w:szCs w:val="16"/>
        </w:rPr>
        <w:t xml:space="preserve"> </w:t>
      </w:r>
      <w:r w:rsidRPr="00540BB7">
        <w:rPr>
          <w:sz w:val="16"/>
          <w:szCs w:val="16"/>
        </w:rPr>
        <w:t>respecto</w:t>
      </w:r>
      <w:r w:rsidRPr="00540BB7">
        <w:rPr>
          <w:spacing w:val="2"/>
          <w:sz w:val="16"/>
          <w:szCs w:val="16"/>
        </w:rPr>
        <w:t xml:space="preserve"> </w:t>
      </w:r>
      <w:r w:rsidRPr="00540BB7">
        <w:rPr>
          <w:sz w:val="16"/>
          <w:szCs w:val="16"/>
        </w:rPr>
        <w:t>de</w:t>
      </w:r>
      <w:r w:rsidRPr="00540BB7">
        <w:rPr>
          <w:spacing w:val="4"/>
          <w:sz w:val="16"/>
          <w:szCs w:val="16"/>
        </w:rPr>
        <w:t xml:space="preserve"> </w:t>
      </w:r>
      <w:r w:rsidRPr="00540BB7">
        <w:rPr>
          <w:sz w:val="16"/>
          <w:szCs w:val="16"/>
        </w:rPr>
        <w:t>la</w:t>
      </w:r>
      <w:r w:rsidRPr="00540BB7">
        <w:rPr>
          <w:spacing w:val="3"/>
          <w:sz w:val="16"/>
          <w:szCs w:val="16"/>
        </w:rPr>
        <w:t xml:space="preserve"> </w:t>
      </w:r>
      <w:r w:rsidRPr="00540BB7">
        <w:rPr>
          <w:sz w:val="16"/>
          <w:szCs w:val="16"/>
        </w:rPr>
        <w:t>sociedad,</w:t>
      </w:r>
      <w:r w:rsidRPr="00540BB7">
        <w:rPr>
          <w:spacing w:val="1"/>
          <w:sz w:val="16"/>
          <w:szCs w:val="16"/>
        </w:rPr>
        <w:t xml:space="preserve"> </w:t>
      </w:r>
      <w:r w:rsidRPr="00540BB7">
        <w:rPr>
          <w:sz w:val="16"/>
          <w:szCs w:val="16"/>
        </w:rPr>
        <w:t>las</w:t>
      </w:r>
      <w:r w:rsidRPr="00540BB7">
        <w:rPr>
          <w:spacing w:val="4"/>
          <w:sz w:val="16"/>
          <w:szCs w:val="16"/>
        </w:rPr>
        <w:t xml:space="preserve"> </w:t>
      </w:r>
      <w:r w:rsidRPr="00540BB7">
        <w:rPr>
          <w:sz w:val="16"/>
          <w:szCs w:val="16"/>
        </w:rPr>
        <w:t>acciones</w:t>
      </w:r>
      <w:r w:rsidRPr="00540BB7">
        <w:rPr>
          <w:spacing w:val="5"/>
          <w:sz w:val="16"/>
          <w:szCs w:val="16"/>
        </w:rPr>
        <w:t xml:space="preserve"> </w:t>
      </w:r>
      <w:r w:rsidRPr="00540BB7">
        <w:rPr>
          <w:sz w:val="16"/>
          <w:szCs w:val="16"/>
        </w:rPr>
        <w:t>y</w:t>
      </w:r>
      <w:r w:rsidRPr="00540BB7">
        <w:rPr>
          <w:spacing w:val="4"/>
          <w:sz w:val="16"/>
          <w:szCs w:val="16"/>
        </w:rPr>
        <w:t xml:space="preserve"> </w:t>
      </w:r>
      <w:r w:rsidRPr="00540BB7">
        <w:rPr>
          <w:sz w:val="16"/>
          <w:szCs w:val="16"/>
        </w:rPr>
        <w:t>los</w:t>
      </w:r>
      <w:r w:rsidRPr="00540BB7">
        <w:rPr>
          <w:spacing w:val="4"/>
          <w:sz w:val="16"/>
          <w:szCs w:val="16"/>
        </w:rPr>
        <w:t xml:space="preserve"> </w:t>
      </w:r>
      <w:r w:rsidRPr="00540BB7">
        <w:rPr>
          <w:sz w:val="16"/>
          <w:szCs w:val="16"/>
        </w:rPr>
        <w:t>derechos</w:t>
      </w:r>
      <w:r w:rsidRPr="00540BB7">
        <w:rPr>
          <w:spacing w:val="5"/>
          <w:sz w:val="16"/>
          <w:szCs w:val="16"/>
        </w:rPr>
        <w:t xml:space="preserve"> </w:t>
      </w:r>
      <w:r w:rsidRPr="00540BB7">
        <w:rPr>
          <w:sz w:val="16"/>
          <w:szCs w:val="16"/>
        </w:rPr>
        <w:t>inherentes</w:t>
      </w:r>
      <w:r w:rsidRPr="00540BB7">
        <w:rPr>
          <w:spacing w:val="5"/>
          <w:sz w:val="16"/>
          <w:szCs w:val="16"/>
        </w:rPr>
        <w:t xml:space="preserve"> </w:t>
      </w:r>
      <w:r w:rsidRPr="00540BB7">
        <w:rPr>
          <w:sz w:val="16"/>
          <w:szCs w:val="16"/>
        </w:rPr>
        <w:t>a</w:t>
      </w:r>
      <w:r w:rsidRPr="00540BB7">
        <w:rPr>
          <w:spacing w:val="3"/>
          <w:sz w:val="16"/>
          <w:szCs w:val="16"/>
        </w:rPr>
        <w:t xml:space="preserve"> </w:t>
      </w:r>
      <w:r w:rsidRPr="00540BB7">
        <w:rPr>
          <w:sz w:val="16"/>
          <w:szCs w:val="16"/>
        </w:rPr>
        <w:t>ellas</w:t>
      </w:r>
      <w:r w:rsidRPr="00540BB7">
        <w:rPr>
          <w:spacing w:val="4"/>
          <w:sz w:val="16"/>
          <w:szCs w:val="16"/>
        </w:rPr>
        <w:t xml:space="preserve"> </w:t>
      </w:r>
      <w:r w:rsidRPr="00540BB7">
        <w:rPr>
          <w:sz w:val="16"/>
          <w:szCs w:val="16"/>
        </w:rPr>
        <w:t>[y]</w:t>
      </w:r>
      <w:r w:rsidRPr="00540BB7">
        <w:rPr>
          <w:spacing w:val="6"/>
          <w:sz w:val="16"/>
          <w:szCs w:val="16"/>
        </w:rPr>
        <w:t xml:space="preserve"> </w:t>
      </w:r>
      <w:r w:rsidRPr="00540BB7">
        <w:rPr>
          <w:spacing w:val="-2"/>
          <w:sz w:val="16"/>
          <w:szCs w:val="16"/>
        </w:rPr>
        <w:t>todos</w:t>
      </w:r>
    </w:p>
    <w:p w14:paraId="4354968C" w14:textId="77777777" w:rsidR="00A238CE" w:rsidRPr="00540BB7" w:rsidRDefault="00000000">
      <w:pPr>
        <w:ind w:left="260"/>
        <w:rPr>
          <w:sz w:val="16"/>
          <w:szCs w:val="16"/>
        </w:rPr>
      </w:pPr>
      <w:r w:rsidRPr="00540BB7">
        <w:rPr>
          <w:sz w:val="16"/>
          <w:szCs w:val="16"/>
        </w:rPr>
        <w:t>los</w:t>
      </w:r>
      <w:r w:rsidRPr="00540BB7">
        <w:rPr>
          <w:spacing w:val="-4"/>
          <w:sz w:val="16"/>
          <w:szCs w:val="16"/>
        </w:rPr>
        <w:t xml:space="preserve"> </w:t>
      </w:r>
      <w:r w:rsidRPr="00540BB7">
        <w:rPr>
          <w:sz w:val="16"/>
          <w:szCs w:val="16"/>
        </w:rPr>
        <w:t>actos</w:t>
      </w:r>
      <w:r w:rsidRPr="00540BB7">
        <w:rPr>
          <w:spacing w:val="-4"/>
          <w:sz w:val="16"/>
          <w:szCs w:val="16"/>
        </w:rPr>
        <w:t xml:space="preserve"> </w:t>
      </w:r>
      <w:r w:rsidRPr="00540BB7">
        <w:rPr>
          <w:sz w:val="16"/>
          <w:szCs w:val="16"/>
        </w:rPr>
        <w:t>que</w:t>
      </w:r>
      <w:r w:rsidRPr="00540BB7">
        <w:rPr>
          <w:spacing w:val="-4"/>
          <w:sz w:val="16"/>
          <w:szCs w:val="16"/>
        </w:rPr>
        <w:t xml:space="preserve"> </w:t>
      </w:r>
      <w:r w:rsidRPr="00540BB7">
        <w:rPr>
          <w:sz w:val="16"/>
          <w:szCs w:val="16"/>
        </w:rPr>
        <w:t>la</w:t>
      </w:r>
      <w:r w:rsidRPr="00540BB7">
        <w:rPr>
          <w:spacing w:val="-6"/>
          <w:sz w:val="16"/>
          <w:szCs w:val="16"/>
        </w:rPr>
        <w:t xml:space="preserve"> </w:t>
      </w:r>
      <w:r w:rsidRPr="00540BB7">
        <w:rPr>
          <w:sz w:val="16"/>
          <w:szCs w:val="16"/>
        </w:rPr>
        <w:t>ley</w:t>
      </w:r>
      <w:r w:rsidRPr="00540BB7">
        <w:rPr>
          <w:spacing w:val="-4"/>
          <w:sz w:val="16"/>
          <w:szCs w:val="16"/>
        </w:rPr>
        <w:t xml:space="preserve"> </w:t>
      </w:r>
      <w:r w:rsidRPr="00540BB7">
        <w:rPr>
          <w:sz w:val="16"/>
          <w:szCs w:val="16"/>
        </w:rPr>
        <w:t>y</w:t>
      </w:r>
      <w:r w:rsidRPr="00540BB7">
        <w:rPr>
          <w:spacing w:val="-5"/>
          <w:sz w:val="16"/>
          <w:szCs w:val="16"/>
        </w:rPr>
        <w:t xml:space="preserve"> </w:t>
      </w:r>
      <w:r w:rsidRPr="00540BB7">
        <w:rPr>
          <w:sz w:val="16"/>
          <w:szCs w:val="16"/>
        </w:rPr>
        <w:t>los</w:t>
      </w:r>
      <w:r w:rsidRPr="00540BB7">
        <w:rPr>
          <w:spacing w:val="-4"/>
          <w:sz w:val="16"/>
          <w:szCs w:val="16"/>
        </w:rPr>
        <w:t xml:space="preserve"> </w:t>
      </w:r>
      <w:r w:rsidRPr="00540BB7">
        <w:rPr>
          <w:sz w:val="16"/>
          <w:szCs w:val="16"/>
        </w:rPr>
        <w:t>estatutos</w:t>
      </w:r>
      <w:r w:rsidRPr="00540BB7">
        <w:rPr>
          <w:spacing w:val="-3"/>
          <w:sz w:val="16"/>
          <w:szCs w:val="16"/>
        </w:rPr>
        <w:t xml:space="preserve"> </w:t>
      </w:r>
      <w:r w:rsidRPr="00540BB7">
        <w:rPr>
          <w:sz w:val="16"/>
          <w:szCs w:val="16"/>
        </w:rPr>
        <w:t>permiten</w:t>
      </w:r>
      <w:r w:rsidRPr="00540BB7">
        <w:rPr>
          <w:spacing w:val="-7"/>
          <w:sz w:val="16"/>
          <w:szCs w:val="16"/>
        </w:rPr>
        <w:t xml:space="preserve"> </w:t>
      </w:r>
      <w:r w:rsidRPr="00540BB7">
        <w:rPr>
          <w:sz w:val="16"/>
          <w:szCs w:val="16"/>
        </w:rPr>
        <w:t>a</w:t>
      </w:r>
      <w:r w:rsidRPr="00540BB7">
        <w:rPr>
          <w:spacing w:val="-5"/>
          <w:sz w:val="16"/>
          <w:szCs w:val="16"/>
        </w:rPr>
        <w:t xml:space="preserve"> </w:t>
      </w:r>
      <w:r w:rsidRPr="00540BB7">
        <w:rPr>
          <w:sz w:val="16"/>
          <w:szCs w:val="16"/>
        </w:rPr>
        <w:t>los</w:t>
      </w:r>
      <w:r w:rsidRPr="00540BB7">
        <w:rPr>
          <w:spacing w:val="-4"/>
          <w:sz w:val="16"/>
          <w:szCs w:val="16"/>
        </w:rPr>
        <w:t xml:space="preserve"> </w:t>
      </w:r>
      <w:r w:rsidRPr="00540BB7">
        <w:rPr>
          <w:sz w:val="16"/>
          <w:szCs w:val="16"/>
        </w:rPr>
        <w:t>socios</w:t>
      </w:r>
      <w:r w:rsidRPr="00540BB7">
        <w:rPr>
          <w:spacing w:val="-3"/>
          <w:sz w:val="16"/>
          <w:szCs w:val="16"/>
        </w:rPr>
        <w:t xml:space="preserve"> </w:t>
      </w:r>
      <w:r w:rsidRPr="00540BB7">
        <w:rPr>
          <w:spacing w:val="-2"/>
          <w:sz w:val="16"/>
          <w:szCs w:val="16"/>
        </w:rPr>
        <w:t>particulares”</w:t>
      </w:r>
    </w:p>
    <w:p w14:paraId="1F204E34" w14:textId="77777777" w:rsidR="00A238CE" w:rsidRPr="00540BB7" w:rsidRDefault="00000000">
      <w:pPr>
        <w:spacing w:before="191"/>
        <w:ind w:left="260" w:right="267" w:firstLine="710"/>
        <w:jc w:val="both"/>
        <w:rPr>
          <w:sz w:val="16"/>
          <w:szCs w:val="16"/>
        </w:rPr>
      </w:pPr>
      <w:bookmarkStart w:id="8" w:name="_bookmark8"/>
      <w:bookmarkEnd w:id="8"/>
      <w:r w:rsidRPr="00540BB7">
        <w:rPr>
          <w:position w:val="5"/>
          <w:sz w:val="16"/>
          <w:szCs w:val="16"/>
        </w:rPr>
        <w:t>9</w:t>
      </w:r>
      <w:r w:rsidRPr="00540BB7">
        <w:rPr>
          <w:spacing w:val="19"/>
          <w:position w:val="5"/>
          <w:sz w:val="16"/>
          <w:szCs w:val="16"/>
        </w:rPr>
        <w:t xml:space="preserve"> </w:t>
      </w:r>
      <w:r w:rsidRPr="00540BB7">
        <w:rPr>
          <w:sz w:val="16"/>
          <w:szCs w:val="16"/>
        </w:rPr>
        <w:t>Consejo</w:t>
      </w:r>
      <w:r w:rsidRPr="00540BB7">
        <w:rPr>
          <w:spacing w:val="-2"/>
          <w:sz w:val="16"/>
          <w:szCs w:val="16"/>
        </w:rPr>
        <w:t xml:space="preserve"> </w:t>
      </w:r>
      <w:r w:rsidRPr="00540BB7">
        <w:rPr>
          <w:sz w:val="16"/>
          <w:szCs w:val="16"/>
        </w:rPr>
        <w:t>de Estado.</w:t>
      </w:r>
      <w:r w:rsidRPr="00540BB7">
        <w:rPr>
          <w:spacing w:val="-2"/>
          <w:sz w:val="16"/>
          <w:szCs w:val="16"/>
        </w:rPr>
        <w:t xml:space="preserve"> </w:t>
      </w:r>
      <w:r w:rsidRPr="00540BB7">
        <w:rPr>
          <w:sz w:val="16"/>
          <w:szCs w:val="16"/>
        </w:rPr>
        <w:t>Sección</w:t>
      </w:r>
      <w:r w:rsidRPr="00540BB7">
        <w:rPr>
          <w:spacing w:val="-5"/>
          <w:sz w:val="16"/>
          <w:szCs w:val="16"/>
        </w:rPr>
        <w:t xml:space="preserve"> </w:t>
      </w:r>
      <w:r w:rsidRPr="00540BB7">
        <w:rPr>
          <w:sz w:val="16"/>
          <w:szCs w:val="16"/>
        </w:rPr>
        <w:t>Tercera,</w:t>
      </w:r>
      <w:r w:rsidRPr="00540BB7">
        <w:rPr>
          <w:spacing w:val="-2"/>
          <w:sz w:val="16"/>
          <w:szCs w:val="16"/>
        </w:rPr>
        <w:t xml:space="preserve"> </w:t>
      </w:r>
      <w:r w:rsidRPr="00540BB7">
        <w:rPr>
          <w:sz w:val="16"/>
          <w:szCs w:val="16"/>
        </w:rPr>
        <w:t>Subsección</w:t>
      </w:r>
      <w:r w:rsidRPr="00540BB7">
        <w:rPr>
          <w:spacing w:val="-5"/>
          <w:sz w:val="16"/>
          <w:szCs w:val="16"/>
        </w:rPr>
        <w:t xml:space="preserve"> </w:t>
      </w:r>
      <w:r w:rsidRPr="00540BB7">
        <w:rPr>
          <w:sz w:val="16"/>
          <w:szCs w:val="16"/>
        </w:rPr>
        <w:t>C. Sentencia del</w:t>
      </w:r>
      <w:r w:rsidRPr="00540BB7">
        <w:rPr>
          <w:spacing w:val="-3"/>
          <w:sz w:val="16"/>
          <w:szCs w:val="16"/>
        </w:rPr>
        <w:t xml:space="preserve"> </w:t>
      </w:r>
      <w:r w:rsidRPr="00540BB7">
        <w:rPr>
          <w:sz w:val="16"/>
          <w:szCs w:val="16"/>
        </w:rPr>
        <w:t>13</w:t>
      </w:r>
      <w:r w:rsidRPr="00540BB7">
        <w:rPr>
          <w:spacing w:val="-1"/>
          <w:sz w:val="16"/>
          <w:szCs w:val="16"/>
        </w:rPr>
        <w:t xml:space="preserve"> </w:t>
      </w:r>
      <w:r w:rsidRPr="00540BB7">
        <w:rPr>
          <w:sz w:val="16"/>
          <w:szCs w:val="16"/>
        </w:rPr>
        <w:t>de abril</w:t>
      </w:r>
      <w:r w:rsidRPr="00540BB7">
        <w:rPr>
          <w:spacing w:val="-3"/>
          <w:sz w:val="16"/>
          <w:szCs w:val="16"/>
        </w:rPr>
        <w:t xml:space="preserve"> </w:t>
      </w:r>
      <w:r w:rsidRPr="00540BB7">
        <w:rPr>
          <w:sz w:val="16"/>
          <w:szCs w:val="16"/>
        </w:rPr>
        <w:t>de</w:t>
      </w:r>
      <w:r w:rsidRPr="00540BB7">
        <w:rPr>
          <w:spacing w:val="-4"/>
          <w:sz w:val="16"/>
          <w:szCs w:val="16"/>
        </w:rPr>
        <w:t xml:space="preserve"> </w:t>
      </w:r>
      <w:r w:rsidRPr="00540BB7">
        <w:rPr>
          <w:sz w:val="16"/>
          <w:szCs w:val="16"/>
        </w:rPr>
        <w:t>2011. Exp.</w:t>
      </w:r>
      <w:r w:rsidRPr="00540BB7">
        <w:rPr>
          <w:spacing w:val="-2"/>
          <w:sz w:val="16"/>
          <w:szCs w:val="16"/>
        </w:rPr>
        <w:t xml:space="preserve"> </w:t>
      </w:r>
      <w:r w:rsidRPr="00540BB7">
        <w:rPr>
          <w:sz w:val="16"/>
          <w:szCs w:val="16"/>
        </w:rPr>
        <w:t>37423. Consejero Ponente: Jaime Orlando Santofimio Gamboa. En similar sentido, puede verse la Sentencia del Consejo de Estado. Sección Tercera. Subsección B, del 15 de noviembre de 2011. Exp. 21178. Consejera ponente: Ruth Stella Correa Palacio.</w:t>
      </w:r>
    </w:p>
    <w:p w14:paraId="3564F676" w14:textId="77777777" w:rsidR="00A238CE" w:rsidRPr="00540BB7" w:rsidRDefault="00000000">
      <w:pPr>
        <w:spacing w:before="148"/>
        <w:ind w:left="260" w:right="251" w:firstLine="710"/>
        <w:jc w:val="both"/>
        <w:rPr>
          <w:sz w:val="16"/>
          <w:szCs w:val="16"/>
        </w:rPr>
      </w:pPr>
      <w:bookmarkStart w:id="9" w:name="_bookmark9"/>
      <w:bookmarkEnd w:id="9"/>
      <w:r w:rsidRPr="00540BB7">
        <w:rPr>
          <w:position w:val="5"/>
          <w:sz w:val="16"/>
          <w:szCs w:val="16"/>
        </w:rPr>
        <w:t>10</w:t>
      </w:r>
      <w:r w:rsidRPr="00540BB7">
        <w:rPr>
          <w:spacing w:val="20"/>
          <w:position w:val="5"/>
          <w:sz w:val="16"/>
          <w:szCs w:val="16"/>
        </w:rPr>
        <w:t xml:space="preserve"> </w:t>
      </w:r>
      <w:r w:rsidRPr="00540BB7">
        <w:rPr>
          <w:sz w:val="16"/>
          <w:szCs w:val="16"/>
        </w:rPr>
        <w:t xml:space="preserve">8 Esta norma dispone: “Las entidades estatales que por disposición legal cuenten con un régimen contractual excepcional al del Estatuto General de Contratación de la Administración Pública, aplicarán en desarrollo de su actividad contractual, acorde con su régimen legal especial, los principios de la función administrativa y de la gestión fiscal de que tratan los artículos 209 y 267 de la Constitución Política, respectivamente según sea el caso y estarán sometidas al régimen de inhabilidades e </w:t>
      </w:r>
      <w:proofErr w:type="spellStart"/>
      <w:r w:rsidRPr="00540BB7">
        <w:rPr>
          <w:sz w:val="16"/>
          <w:szCs w:val="16"/>
        </w:rPr>
        <w:t>incompatibil</w:t>
      </w:r>
      <w:proofErr w:type="spellEnd"/>
      <w:r w:rsidRPr="00540BB7">
        <w:rPr>
          <w:spacing w:val="-15"/>
          <w:sz w:val="16"/>
          <w:szCs w:val="16"/>
        </w:rPr>
        <w:t xml:space="preserve"> </w:t>
      </w:r>
      <w:proofErr w:type="spellStart"/>
      <w:r w:rsidRPr="00540BB7">
        <w:rPr>
          <w:sz w:val="16"/>
          <w:szCs w:val="16"/>
        </w:rPr>
        <w:t>idades</w:t>
      </w:r>
      <w:proofErr w:type="spellEnd"/>
      <w:r w:rsidRPr="00540BB7">
        <w:rPr>
          <w:sz w:val="16"/>
          <w:szCs w:val="16"/>
        </w:rPr>
        <w:t xml:space="preserve"> previsto legalmente para la contratación estatal”.</w:t>
      </w:r>
    </w:p>
    <w:p w14:paraId="7D4FD0F9" w14:textId="77777777" w:rsidR="00A238CE" w:rsidRDefault="00A238CE">
      <w:pPr>
        <w:jc w:val="both"/>
        <w:rPr>
          <w:sz w:val="16"/>
        </w:rPr>
        <w:sectPr w:rsidR="00A238CE">
          <w:pgSz w:w="12240" w:h="15840"/>
          <w:pgMar w:top="1880" w:right="1440" w:bottom="1860" w:left="1440" w:header="483" w:footer="1661" w:gutter="0"/>
          <w:cols w:space="720"/>
        </w:sectPr>
      </w:pPr>
    </w:p>
    <w:p w14:paraId="7A10E4ED" w14:textId="77777777" w:rsidR="00A238CE" w:rsidRDefault="00000000">
      <w:pPr>
        <w:spacing w:before="118" w:line="276" w:lineRule="auto"/>
        <w:ind w:left="971" w:right="967"/>
        <w:jc w:val="both"/>
        <w:rPr>
          <w:sz w:val="21"/>
        </w:rPr>
      </w:pPr>
      <w:r>
        <w:rPr>
          <w:sz w:val="21"/>
        </w:rPr>
        <w:t xml:space="preserve">de cláusulas exorbitantes y podrán facultar, previa consulta expresa por parte de las empresas de servicios públicos domiciliarios, que se incluyan en los demás. </w:t>
      </w:r>
      <w:r>
        <w:rPr>
          <w:b/>
          <w:i/>
          <w:sz w:val="21"/>
        </w:rPr>
        <w:t xml:space="preserve">Cuando la inclusión sea forzosa, todo lo relativo a tales cláusulas se regirá, en cuanto sea pertinente, por lo dispuesto en la Ley 80 de 1993, </w:t>
      </w:r>
      <w:r>
        <w:rPr>
          <w:sz w:val="21"/>
        </w:rPr>
        <w:t xml:space="preserve">y los actos y contratos en los que se utilicen esas cláusulas y/o se ejerciten esas facultades </w:t>
      </w:r>
      <w:r>
        <w:rPr>
          <w:spacing w:val="-2"/>
          <w:sz w:val="21"/>
        </w:rPr>
        <w:t>estarán</w:t>
      </w:r>
      <w:r>
        <w:rPr>
          <w:spacing w:val="-17"/>
          <w:sz w:val="21"/>
        </w:rPr>
        <w:t xml:space="preserve"> </w:t>
      </w:r>
      <w:r>
        <w:rPr>
          <w:spacing w:val="-2"/>
          <w:sz w:val="21"/>
        </w:rPr>
        <w:t>sujetos</w:t>
      </w:r>
      <w:r>
        <w:rPr>
          <w:spacing w:val="-16"/>
          <w:sz w:val="21"/>
        </w:rPr>
        <w:t xml:space="preserve"> </w:t>
      </w:r>
      <w:r>
        <w:rPr>
          <w:spacing w:val="-2"/>
          <w:sz w:val="21"/>
        </w:rPr>
        <w:t>al</w:t>
      </w:r>
      <w:r>
        <w:rPr>
          <w:spacing w:val="-13"/>
          <w:sz w:val="21"/>
        </w:rPr>
        <w:t xml:space="preserve"> </w:t>
      </w:r>
      <w:r>
        <w:rPr>
          <w:spacing w:val="-2"/>
          <w:sz w:val="21"/>
        </w:rPr>
        <w:t>control</w:t>
      </w:r>
      <w:r>
        <w:rPr>
          <w:spacing w:val="-9"/>
          <w:sz w:val="21"/>
        </w:rPr>
        <w:t xml:space="preserve"> </w:t>
      </w:r>
      <w:r>
        <w:rPr>
          <w:spacing w:val="-2"/>
          <w:sz w:val="21"/>
        </w:rPr>
        <w:t>de</w:t>
      </w:r>
      <w:r>
        <w:rPr>
          <w:spacing w:val="-7"/>
          <w:sz w:val="21"/>
        </w:rPr>
        <w:t xml:space="preserve"> </w:t>
      </w:r>
      <w:r>
        <w:rPr>
          <w:spacing w:val="-2"/>
          <w:sz w:val="21"/>
        </w:rPr>
        <w:t>la</w:t>
      </w:r>
      <w:r>
        <w:rPr>
          <w:spacing w:val="-8"/>
          <w:sz w:val="21"/>
        </w:rPr>
        <w:t xml:space="preserve"> </w:t>
      </w:r>
      <w:r>
        <w:rPr>
          <w:spacing w:val="-2"/>
          <w:sz w:val="21"/>
        </w:rPr>
        <w:t>jurisdicción</w:t>
      </w:r>
      <w:r>
        <w:rPr>
          <w:spacing w:val="-4"/>
          <w:sz w:val="21"/>
        </w:rPr>
        <w:t xml:space="preserve"> </w:t>
      </w:r>
      <w:r>
        <w:rPr>
          <w:spacing w:val="-2"/>
          <w:sz w:val="21"/>
        </w:rPr>
        <w:t>contencioso</w:t>
      </w:r>
      <w:r>
        <w:rPr>
          <w:spacing w:val="-17"/>
          <w:sz w:val="21"/>
        </w:rPr>
        <w:t xml:space="preserve"> </w:t>
      </w:r>
      <w:r>
        <w:rPr>
          <w:spacing w:val="-2"/>
          <w:sz w:val="21"/>
        </w:rPr>
        <w:t xml:space="preserve">-administrativa. </w:t>
      </w:r>
      <w:r>
        <w:rPr>
          <w:sz w:val="21"/>
        </w:rPr>
        <w:t>Las Comisiones de Regulación contarán con quince (15) días para responder las solicitudes elevadas por las empresas de servicios públicos</w:t>
      </w:r>
      <w:r>
        <w:rPr>
          <w:spacing w:val="-3"/>
          <w:sz w:val="21"/>
        </w:rPr>
        <w:t xml:space="preserve"> </w:t>
      </w:r>
      <w:r>
        <w:rPr>
          <w:sz w:val="21"/>
        </w:rPr>
        <w:t>domiciliarios</w:t>
      </w:r>
      <w:r>
        <w:rPr>
          <w:spacing w:val="-8"/>
          <w:sz w:val="21"/>
        </w:rPr>
        <w:t xml:space="preserve"> </w:t>
      </w:r>
      <w:r>
        <w:rPr>
          <w:sz w:val="21"/>
        </w:rPr>
        <w:t>sobre</w:t>
      </w:r>
      <w:r>
        <w:rPr>
          <w:spacing w:val="-9"/>
          <w:sz w:val="21"/>
        </w:rPr>
        <w:t xml:space="preserve"> </w:t>
      </w:r>
      <w:r>
        <w:rPr>
          <w:sz w:val="21"/>
        </w:rPr>
        <w:t>la</w:t>
      </w:r>
      <w:r>
        <w:rPr>
          <w:spacing w:val="-5"/>
          <w:sz w:val="21"/>
        </w:rPr>
        <w:t xml:space="preserve"> </w:t>
      </w:r>
      <w:r>
        <w:rPr>
          <w:sz w:val="21"/>
        </w:rPr>
        <w:t>inclusión</w:t>
      </w:r>
      <w:r>
        <w:rPr>
          <w:spacing w:val="-2"/>
          <w:sz w:val="21"/>
        </w:rPr>
        <w:t xml:space="preserve"> </w:t>
      </w:r>
      <w:r>
        <w:rPr>
          <w:sz w:val="21"/>
        </w:rPr>
        <w:t>de</w:t>
      </w:r>
      <w:r>
        <w:rPr>
          <w:spacing w:val="-4"/>
          <w:sz w:val="21"/>
        </w:rPr>
        <w:t xml:space="preserve"> </w:t>
      </w:r>
      <w:r>
        <w:rPr>
          <w:sz w:val="21"/>
        </w:rPr>
        <w:t>las</w:t>
      </w:r>
      <w:r>
        <w:rPr>
          <w:spacing w:val="-3"/>
          <w:sz w:val="21"/>
        </w:rPr>
        <w:t xml:space="preserve"> </w:t>
      </w:r>
      <w:r>
        <w:rPr>
          <w:sz w:val="21"/>
        </w:rPr>
        <w:t>cláusulas</w:t>
      </w:r>
      <w:r>
        <w:rPr>
          <w:spacing w:val="-3"/>
          <w:sz w:val="21"/>
        </w:rPr>
        <w:t xml:space="preserve"> </w:t>
      </w:r>
      <w:r>
        <w:rPr>
          <w:sz w:val="21"/>
        </w:rPr>
        <w:t>excepcionales en los respectivos contratos, transcurrido este término operará el silencio administrativo positivo.</w:t>
      </w:r>
    </w:p>
    <w:p w14:paraId="752B5DB1" w14:textId="77777777" w:rsidR="00A238CE" w:rsidRDefault="00000000">
      <w:pPr>
        <w:spacing w:line="255" w:lineRule="exact"/>
        <w:ind w:left="971"/>
        <w:jc w:val="both"/>
        <w:rPr>
          <w:sz w:val="21"/>
        </w:rPr>
      </w:pPr>
      <w:r>
        <w:rPr>
          <w:sz w:val="21"/>
        </w:rPr>
        <w:t>[…]”.</w:t>
      </w:r>
      <w:r>
        <w:rPr>
          <w:spacing w:val="-7"/>
          <w:sz w:val="21"/>
        </w:rPr>
        <w:t xml:space="preserve"> </w:t>
      </w:r>
      <w:r>
        <w:rPr>
          <w:sz w:val="21"/>
        </w:rPr>
        <w:t>[Énfasis</w:t>
      </w:r>
      <w:r>
        <w:rPr>
          <w:spacing w:val="-5"/>
          <w:sz w:val="21"/>
        </w:rPr>
        <w:t xml:space="preserve"> </w:t>
      </w:r>
      <w:r>
        <w:rPr>
          <w:sz w:val="21"/>
        </w:rPr>
        <w:t>fuera</w:t>
      </w:r>
      <w:r>
        <w:rPr>
          <w:spacing w:val="-7"/>
          <w:sz w:val="21"/>
        </w:rPr>
        <w:t xml:space="preserve"> </w:t>
      </w:r>
      <w:r>
        <w:rPr>
          <w:sz w:val="21"/>
        </w:rPr>
        <w:t>de</w:t>
      </w:r>
      <w:r>
        <w:rPr>
          <w:spacing w:val="-5"/>
          <w:sz w:val="21"/>
        </w:rPr>
        <w:t xml:space="preserve"> </w:t>
      </w:r>
      <w:r>
        <w:rPr>
          <w:spacing w:val="-2"/>
          <w:sz w:val="21"/>
        </w:rPr>
        <w:t>texto]</w:t>
      </w:r>
    </w:p>
    <w:p w14:paraId="1BB64A69" w14:textId="77777777" w:rsidR="00A238CE" w:rsidRDefault="00A238CE">
      <w:pPr>
        <w:pStyle w:val="Textoindependiente"/>
        <w:spacing w:before="80"/>
        <w:rPr>
          <w:sz w:val="21"/>
        </w:rPr>
      </w:pPr>
    </w:p>
    <w:p w14:paraId="3B516268" w14:textId="77777777" w:rsidR="00A238CE" w:rsidRDefault="00000000">
      <w:pPr>
        <w:pStyle w:val="Textoindependiente"/>
        <w:spacing w:line="276" w:lineRule="auto"/>
        <w:ind w:left="260" w:right="260" w:firstLine="710"/>
        <w:jc w:val="both"/>
      </w:pPr>
      <w:r>
        <w:t>De lo anterior, puede colegirse que a pesar de que las empresas prestadoras de servicios públicos domiciliarios en lo concerniente a sus actividades contractuales, por regla general, se rigen por lo dispuesto en las normas de derecho privado, en casos en los que se establezcan cláusulas excepcionales en sus contratos, bien sea por mandato de las Comisiones de Regulación</w:t>
      </w:r>
      <w:r>
        <w:rPr>
          <w:spacing w:val="-20"/>
        </w:rPr>
        <w:t xml:space="preserve"> </w:t>
      </w:r>
      <w:r>
        <w:t>o</w:t>
      </w:r>
      <w:r>
        <w:rPr>
          <w:spacing w:val="-18"/>
        </w:rPr>
        <w:t xml:space="preserve"> </w:t>
      </w:r>
      <w:r>
        <w:t>por</w:t>
      </w:r>
      <w:r>
        <w:rPr>
          <w:spacing w:val="-19"/>
        </w:rPr>
        <w:t xml:space="preserve"> </w:t>
      </w:r>
      <w:r>
        <w:t>solicitud</w:t>
      </w:r>
      <w:r>
        <w:rPr>
          <w:spacing w:val="-20"/>
        </w:rPr>
        <w:t xml:space="preserve"> </w:t>
      </w:r>
      <w:r>
        <w:t>de</w:t>
      </w:r>
      <w:r>
        <w:rPr>
          <w:spacing w:val="-18"/>
        </w:rPr>
        <w:t xml:space="preserve"> </w:t>
      </w:r>
      <w:r>
        <w:t>dichas</w:t>
      </w:r>
      <w:r>
        <w:rPr>
          <w:spacing w:val="-18"/>
        </w:rPr>
        <w:t xml:space="preserve"> </w:t>
      </w:r>
      <w:r>
        <w:t>empresas,</w:t>
      </w:r>
      <w:r>
        <w:rPr>
          <w:spacing w:val="-18"/>
        </w:rPr>
        <w:t xml:space="preserve"> </w:t>
      </w:r>
      <w:r>
        <w:t>deberán</w:t>
      </w:r>
      <w:r>
        <w:rPr>
          <w:spacing w:val="-18"/>
        </w:rPr>
        <w:t xml:space="preserve"> </w:t>
      </w:r>
      <w:r>
        <w:t>someterse</w:t>
      </w:r>
      <w:r>
        <w:rPr>
          <w:spacing w:val="-19"/>
        </w:rPr>
        <w:t xml:space="preserve"> </w:t>
      </w:r>
      <w:r>
        <w:t>a</w:t>
      </w:r>
      <w:r>
        <w:rPr>
          <w:spacing w:val="-20"/>
        </w:rPr>
        <w:t xml:space="preserve"> </w:t>
      </w:r>
      <w:r>
        <w:t>lo</w:t>
      </w:r>
      <w:r>
        <w:rPr>
          <w:spacing w:val="-17"/>
        </w:rPr>
        <w:t xml:space="preserve"> </w:t>
      </w:r>
      <w:r>
        <w:t>dispuesto en el EGCAP –Ley 80 de 1993– la ley 1150 de 2007 y demás normas complementarias, así como en las situaciones en las que la Ley 142 de 1992 u otras leyes especiales lo dispongan.</w:t>
      </w:r>
    </w:p>
    <w:p w14:paraId="3C38F577" w14:textId="77777777" w:rsidR="00A238CE" w:rsidRDefault="00000000">
      <w:pPr>
        <w:pStyle w:val="Textoindependiente"/>
        <w:spacing w:before="119" w:line="276" w:lineRule="auto"/>
        <w:ind w:left="260" w:right="257" w:firstLine="710"/>
        <w:jc w:val="both"/>
      </w:pPr>
      <w:r>
        <w:t>Por su parte, el artículo 32 de la misma Ley, consagra el régimen de derecho</w:t>
      </w:r>
      <w:r>
        <w:rPr>
          <w:spacing w:val="-20"/>
        </w:rPr>
        <w:t xml:space="preserve"> </w:t>
      </w:r>
      <w:r>
        <w:t>privado</w:t>
      </w:r>
      <w:r>
        <w:rPr>
          <w:spacing w:val="-19"/>
        </w:rPr>
        <w:t xml:space="preserve"> </w:t>
      </w:r>
      <w:r>
        <w:t>para</w:t>
      </w:r>
      <w:r>
        <w:rPr>
          <w:spacing w:val="-19"/>
        </w:rPr>
        <w:t xml:space="preserve"> </w:t>
      </w:r>
      <w:r>
        <w:t>las</w:t>
      </w:r>
      <w:r>
        <w:rPr>
          <w:spacing w:val="-20"/>
        </w:rPr>
        <w:t xml:space="preserve"> </w:t>
      </w:r>
      <w:r>
        <w:t>empresas</w:t>
      </w:r>
      <w:r>
        <w:rPr>
          <w:spacing w:val="-19"/>
        </w:rPr>
        <w:t xml:space="preserve"> </w:t>
      </w:r>
      <w:r>
        <w:t>de</w:t>
      </w:r>
      <w:r>
        <w:rPr>
          <w:spacing w:val="-20"/>
        </w:rPr>
        <w:t xml:space="preserve"> </w:t>
      </w:r>
      <w:r>
        <w:t>servicios</w:t>
      </w:r>
      <w:r>
        <w:rPr>
          <w:spacing w:val="-13"/>
        </w:rPr>
        <w:t xml:space="preserve"> </w:t>
      </w:r>
      <w:r>
        <w:t>públicos</w:t>
      </w:r>
      <w:r>
        <w:rPr>
          <w:spacing w:val="-12"/>
        </w:rPr>
        <w:t xml:space="preserve"> </w:t>
      </w:r>
      <w:proofErr w:type="gramStart"/>
      <w:r>
        <w:t>domiciliarios</w:t>
      </w:r>
      <w:r>
        <w:rPr>
          <w:spacing w:val="-20"/>
        </w:rPr>
        <w:t xml:space="preserve"> </w:t>
      </w:r>
      <w:r>
        <w:t>,</w:t>
      </w:r>
      <w:proofErr w:type="gramEnd"/>
      <w:r>
        <w:rPr>
          <w:spacing w:val="-12"/>
        </w:rPr>
        <w:t xml:space="preserve"> </w:t>
      </w:r>
      <w:r>
        <w:t>indicando que,</w:t>
      </w:r>
      <w:r>
        <w:rPr>
          <w:spacing w:val="-20"/>
        </w:rPr>
        <w:t xml:space="preserve"> </w:t>
      </w:r>
      <w:r>
        <w:t>de</w:t>
      </w:r>
      <w:r>
        <w:rPr>
          <w:spacing w:val="-19"/>
        </w:rPr>
        <w:t xml:space="preserve"> </w:t>
      </w:r>
      <w:r>
        <w:t>manera</w:t>
      </w:r>
      <w:r>
        <w:rPr>
          <w:spacing w:val="-19"/>
        </w:rPr>
        <w:t xml:space="preserve"> </w:t>
      </w:r>
      <w:proofErr w:type="spellStart"/>
      <w:r>
        <w:t>excluisva</w:t>
      </w:r>
      <w:proofErr w:type="spellEnd"/>
      <w:r>
        <w:t>,</w:t>
      </w:r>
      <w:r>
        <w:rPr>
          <w:spacing w:val="-20"/>
        </w:rPr>
        <w:t xml:space="preserve"> </w:t>
      </w:r>
      <w:r>
        <w:t>sus</w:t>
      </w:r>
      <w:r>
        <w:rPr>
          <w:spacing w:val="-19"/>
        </w:rPr>
        <w:t xml:space="preserve"> </w:t>
      </w:r>
      <w:r>
        <w:t>actos</w:t>
      </w:r>
      <w:r>
        <w:rPr>
          <w:spacing w:val="-20"/>
        </w:rPr>
        <w:t xml:space="preserve"> </w:t>
      </w:r>
      <w:r>
        <w:t>se</w:t>
      </w:r>
      <w:r>
        <w:rPr>
          <w:spacing w:val="-19"/>
        </w:rPr>
        <w:t xml:space="preserve"> </w:t>
      </w:r>
      <w:r>
        <w:t>rigen</w:t>
      </w:r>
      <w:r>
        <w:rPr>
          <w:spacing w:val="-19"/>
        </w:rPr>
        <w:t xml:space="preserve"> </w:t>
      </w:r>
      <w:r>
        <w:t>por</w:t>
      </w:r>
      <w:r>
        <w:rPr>
          <w:spacing w:val="-20"/>
        </w:rPr>
        <w:t xml:space="preserve"> </w:t>
      </w:r>
      <w:r>
        <w:t>los</w:t>
      </w:r>
      <w:r>
        <w:rPr>
          <w:spacing w:val="-19"/>
        </w:rPr>
        <w:t xml:space="preserve"> </w:t>
      </w:r>
      <w:r>
        <w:t>principios</w:t>
      </w:r>
      <w:r>
        <w:rPr>
          <w:spacing w:val="-19"/>
        </w:rPr>
        <w:t xml:space="preserve"> </w:t>
      </w:r>
      <w:r>
        <w:t>y</w:t>
      </w:r>
      <w:r>
        <w:rPr>
          <w:spacing w:val="-20"/>
        </w:rPr>
        <w:t xml:space="preserve"> </w:t>
      </w:r>
      <w:r>
        <w:t>reglas</w:t>
      </w:r>
      <w:r>
        <w:rPr>
          <w:spacing w:val="-19"/>
        </w:rPr>
        <w:t xml:space="preserve"> </w:t>
      </w:r>
      <w:r>
        <w:t>aplicables a particulares</w:t>
      </w:r>
      <w:hyperlink w:anchor="_bookmark10" w:history="1">
        <w:r>
          <w:rPr>
            <w:vertAlign w:val="superscript"/>
          </w:rPr>
          <w:t>11</w:t>
        </w:r>
      </w:hyperlink>
      <w:r>
        <w:t>.</w:t>
      </w:r>
    </w:p>
    <w:p w14:paraId="702DAD38" w14:textId="77777777" w:rsidR="00A238CE" w:rsidRDefault="00000000">
      <w:pPr>
        <w:pStyle w:val="Textoindependiente"/>
        <w:spacing w:before="234"/>
        <w:rPr>
          <w:sz w:val="20"/>
        </w:rPr>
      </w:pPr>
      <w:r>
        <w:rPr>
          <w:noProof/>
          <w:sz w:val="20"/>
        </w:rPr>
        <mc:AlternateContent>
          <mc:Choice Requires="wps">
            <w:drawing>
              <wp:anchor distT="0" distB="0" distL="0" distR="0" simplePos="0" relativeHeight="487593984" behindDoc="1" locked="0" layoutInCell="1" allowOverlap="1" wp14:anchorId="2896AE01" wp14:editId="379E3767">
                <wp:simplePos x="0" y="0"/>
                <wp:positionH relativeFrom="page">
                  <wp:posOffset>1079817</wp:posOffset>
                </wp:positionH>
                <wp:positionV relativeFrom="paragraph">
                  <wp:posOffset>318474</wp:posOffset>
                </wp:positionV>
                <wp:extent cx="1830070" cy="9525"/>
                <wp:effectExtent l="0" t="0" r="0" b="0"/>
                <wp:wrapTopAndBottom/>
                <wp:docPr id="20" name="Graphic 2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30070" cy="9525"/>
                        </a:xfrm>
                        <a:custGeom>
                          <a:avLst/>
                          <a:gdLst/>
                          <a:ahLst/>
                          <a:cxnLst/>
                          <a:rect l="l" t="t" r="r" b="b"/>
                          <a:pathLst>
                            <a:path w="1830070" h="9525">
                              <a:moveTo>
                                <a:pt x="1829816" y="0"/>
                              </a:moveTo>
                              <a:lnTo>
                                <a:pt x="0" y="0"/>
                              </a:lnTo>
                              <a:lnTo>
                                <a:pt x="0" y="9525"/>
                              </a:lnTo>
                              <a:lnTo>
                                <a:pt x="1829816" y="9525"/>
                              </a:lnTo>
                              <a:lnTo>
                                <a:pt x="1829816"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21AD1146" id="Graphic 20" o:spid="_x0000_s1026" style="position:absolute;margin-left:85pt;margin-top:25.1pt;width:144.1pt;height:.75pt;z-index:-15722496;visibility:visible;mso-wrap-style:square;mso-wrap-distance-left:0;mso-wrap-distance-top:0;mso-wrap-distance-right:0;mso-wrap-distance-bottom:0;mso-position-horizontal:absolute;mso-position-horizontal-relative:page;mso-position-vertical:absolute;mso-position-vertical-relative:text;v-text-anchor:top" coordsize="1830070,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" path="m1829816,l,,,9525r1829816,l1829816,xe" fillcolor="black" stroked="f">
                <v:path arrowok="t"/>
                <w10:wrap type="topAndBottom" anchorx="page"/>
              </v:shape>
            </w:pict>
          </mc:Fallback>
        </mc:AlternateContent>
      </w:r>
    </w:p>
    <w:p w14:paraId="235B3921" w14:textId="77777777" w:rsidR="00A238CE" w:rsidRPr="00540BB7" w:rsidRDefault="00000000" w:rsidP="00540BB7">
      <w:pPr>
        <w:spacing w:before="99"/>
        <w:ind w:left="260" w:right="273" w:firstLine="710"/>
        <w:jc w:val="both"/>
        <w:rPr>
          <w:sz w:val="16"/>
          <w:szCs w:val="16"/>
        </w:rPr>
      </w:pPr>
      <w:bookmarkStart w:id="10" w:name="_bookmark10"/>
      <w:bookmarkEnd w:id="10"/>
      <w:r w:rsidRPr="00540BB7">
        <w:rPr>
          <w:position w:val="5"/>
          <w:sz w:val="16"/>
          <w:szCs w:val="16"/>
        </w:rPr>
        <w:t xml:space="preserve">11 </w:t>
      </w:r>
      <w:r w:rsidRPr="00540BB7">
        <w:rPr>
          <w:sz w:val="16"/>
          <w:szCs w:val="16"/>
        </w:rPr>
        <w:t>Así lo establece la norma: “Salvo en cuanto la Constitución Política o esta Ley dispongan expresamente lo</w:t>
      </w:r>
      <w:r w:rsidRPr="00540BB7">
        <w:rPr>
          <w:spacing w:val="-1"/>
          <w:sz w:val="16"/>
          <w:szCs w:val="16"/>
        </w:rPr>
        <w:t xml:space="preserve"> </w:t>
      </w:r>
      <w:r w:rsidRPr="00540BB7">
        <w:rPr>
          <w:sz w:val="16"/>
          <w:szCs w:val="16"/>
        </w:rPr>
        <w:t>contrario, la constitución, y los actos de todas las empresas de servicios públicos, así como los requeridos para la administración y el ejercicio</w:t>
      </w:r>
      <w:r w:rsidRPr="00540BB7">
        <w:rPr>
          <w:spacing w:val="-1"/>
          <w:sz w:val="16"/>
          <w:szCs w:val="16"/>
        </w:rPr>
        <w:t xml:space="preserve"> </w:t>
      </w:r>
      <w:r w:rsidRPr="00540BB7">
        <w:rPr>
          <w:sz w:val="16"/>
          <w:szCs w:val="16"/>
        </w:rPr>
        <w:t>de los derechos de todas las personas que sean socias de ellas, en lo no dispuesto en esta Ley, se regirán exclusivamente por las reglas del derecho privado.</w:t>
      </w:r>
    </w:p>
    <w:p w14:paraId="7DAB5D28" w14:textId="77777777" w:rsidR="00A238CE" w:rsidRPr="00540BB7" w:rsidRDefault="00A238CE" w:rsidP="00540BB7">
      <w:pPr>
        <w:pStyle w:val="Textoindependiente"/>
        <w:spacing w:before="3"/>
        <w:jc w:val="both"/>
        <w:rPr>
          <w:sz w:val="16"/>
          <w:szCs w:val="16"/>
        </w:rPr>
      </w:pPr>
    </w:p>
    <w:p w14:paraId="3221D43F" w14:textId="77777777" w:rsidR="00A238CE" w:rsidRPr="00540BB7" w:rsidRDefault="00000000" w:rsidP="00540BB7">
      <w:pPr>
        <w:ind w:left="260" w:right="284" w:firstLine="710"/>
        <w:jc w:val="both"/>
        <w:rPr>
          <w:sz w:val="16"/>
          <w:szCs w:val="16"/>
        </w:rPr>
      </w:pPr>
      <w:r w:rsidRPr="00540BB7">
        <w:rPr>
          <w:sz w:val="16"/>
          <w:szCs w:val="16"/>
        </w:rPr>
        <w:t>La regla precedente se aplicará, inclusive, a las sociedades en las que las entidades públicas sean parte, sin atender al porcentaje que sus aportes representen dentro del capital social, ni a la naturaleza del acto o del derecho que se ejerce.</w:t>
      </w:r>
    </w:p>
    <w:p w14:paraId="56D85385" w14:textId="77777777" w:rsidR="00A238CE" w:rsidRPr="00540BB7" w:rsidRDefault="00000000" w:rsidP="00540BB7">
      <w:pPr>
        <w:spacing w:before="192"/>
        <w:ind w:left="260" w:right="274" w:firstLine="710"/>
        <w:jc w:val="both"/>
        <w:rPr>
          <w:sz w:val="16"/>
          <w:szCs w:val="16"/>
        </w:rPr>
      </w:pPr>
      <w:r w:rsidRPr="00540BB7">
        <w:rPr>
          <w:sz w:val="16"/>
          <w:szCs w:val="16"/>
        </w:rPr>
        <w:t>“Se</w:t>
      </w:r>
      <w:r w:rsidRPr="00540BB7">
        <w:rPr>
          <w:spacing w:val="-15"/>
          <w:sz w:val="16"/>
          <w:szCs w:val="16"/>
        </w:rPr>
        <w:t xml:space="preserve"> </w:t>
      </w:r>
      <w:r w:rsidRPr="00540BB7">
        <w:rPr>
          <w:sz w:val="16"/>
          <w:szCs w:val="16"/>
        </w:rPr>
        <w:t>entiende</w:t>
      </w:r>
      <w:r w:rsidRPr="00540BB7">
        <w:rPr>
          <w:spacing w:val="-14"/>
          <w:sz w:val="16"/>
          <w:szCs w:val="16"/>
        </w:rPr>
        <w:t xml:space="preserve"> </w:t>
      </w:r>
      <w:r w:rsidRPr="00540BB7">
        <w:rPr>
          <w:sz w:val="16"/>
          <w:szCs w:val="16"/>
        </w:rPr>
        <w:t>que</w:t>
      </w:r>
      <w:r w:rsidRPr="00540BB7">
        <w:rPr>
          <w:spacing w:val="-14"/>
          <w:sz w:val="16"/>
          <w:szCs w:val="16"/>
        </w:rPr>
        <w:t xml:space="preserve"> </w:t>
      </w:r>
      <w:r w:rsidRPr="00540BB7">
        <w:rPr>
          <w:sz w:val="16"/>
          <w:szCs w:val="16"/>
        </w:rPr>
        <w:t>la</w:t>
      </w:r>
      <w:r w:rsidRPr="00540BB7">
        <w:rPr>
          <w:spacing w:val="-14"/>
          <w:sz w:val="16"/>
          <w:szCs w:val="16"/>
        </w:rPr>
        <w:t xml:space="preserve"> </w:t>
      </w:r>
      <w:r w:rsidRPr="00540BB7">
        <w:rPr>
          <w:sz w:val="16"/>
          <w:szCs w:val="16"/>
        </w:rPr>
        <w:t>autorización</w:t>
      </w:r>
      <w:r w:rsidRPr="00540BB7">
        <w:rPr>
          <w:spacing w:val="-14"/>
          <w:sz w:val="16"/>
          <w:szCs w:val="16"/>
        </w:rPr>
        <w:t xml:space="preserve"> </w:t>
      </w:r>
      <w:r w:rsidRPr="00540BB7">
        <w:rPr>
          <w:sz w:val="16"/>
          <w:szCs w:val="16"/>
        </w:rPr>
        <w:t>para</w:t>
      </w:r>
      <w:r w:rsidRPr="00540BB7">
        <w:rPr>
          <w:spacing w:val="-14"/>
          <w:sz w:val="16"/>
          <w:szCs w:val="16"/>
        </w:rPr>
        <w:t xml:space="preserve"> </w:t>
      </w:r>
      <w:r w:rsidRPr="00540BB7">
        <w:rPr>
          <w:sz w:val="16"/>
          <w:szCs w:val="16"/>
        </w:rPr>
        <w:t>que</w:t>
      </w:r>
      <w:r w:rsidRPr="00540BB7">
        <w:rPr>
          <w:spacing w:val="-14"/>
          <w:sz w:val="16"/>
          <w:szCs w:val="16"/>
        </w:rPr>
        <w:t xml:space="preserve"> </w:t>
      </w:r>
      <w:r w:rsidRPr="00540BB7">
        <w:rPr>
          <w:sz w:val="16"/>
          <w:szCs w:val="16"/>
        </w:rPr>
        <w:t>una</w:t>
      </w:r>
      <w:r w:rsidRPr="00540BB7">
        <w:rPr>
          <w:spacing w:val="-14"/>
          <w:sz w:val="16"/>
          <w:szCs w:val="16"/>
        </w:rPr>
        <w:t xml:space="preserve"> </w:t>
      </w:r>
      <w:r w:rsidRPr="00540BB7">
        <w:rPr>
          <w:sz w:val="16"/>
          <w:szCs w:val="16"/>
        </w:rPr>
        <w:t>entidad</w:t>
      </w:r>
      <w:r w:rsidRPr="00540BB7">
        <w:rPr>
          <w:spacing w:val="-13"/>
          <w:sz w:val="16"/>
          <w:szCs w:val="16"/>
        </w:rPr>
        <w:t xml:space="preserve"> </w:t>
      </w:r>
      <w:r w:rsidRPr="00540BB7">
        <w:rPr>
          <w:sz w:val="16"/>
          <w:szCs w:val="16"/>
        </w:rPr>
        <w:t>pública</w:t>
      </w:r>
      <w:r w:rsidRPr="00540BB7">
        <w:rPr>
          <w:spacing w:val="-14"/>
          <w:sz w:val="16"/>
          <w:szCs w:val="16"/>
        </w:rPr>
        <w:t xml:space="preserve"> </w:t>
      </w:r>
      <w:r w:rsidRPr="00540BB7">
        <w:rPr>
          <w:sz w:val="16"/>
          <w:szCs w:val="16"/>
        </w:rPr>
        <w:t>haga</w:t>
      </w:r>
      <w:r w:rsidRPr="00540BB7">
        <w:rPr>
          <w:spacing w:val="-14"/>
          <w:sz w:val="16"/>
          <w:szCs w:val="16"/>
        </w:rPr>
        <w:t xml:space="preserve"> </w:t>
      </w:r>
      <w:r w:rsidRPr="00540BB7">
        <w:rPr>
          <w:sz w:val="16"/>
          <w:szCs w:val="16"/>
        </w:rPr>
        <w:t>parte</w:t>
      </w:r>
      <w:r w:rsidRPr="00540BB7">
        <w:rPr>
          <w:spacing w:val="-14"/>
          <w:sz w:val="16"/>
          <w:szCs w:val="16"/>
        </w:rPr>
        <w:t xml:space="preserve"> </w:t>
      </w:r>
      <w:r w:rsidRPr="00540BB7">
        <w:rPr>
          <w:sz w:val="16"/>
          <w:szCs w:val="16"/>
        </w:rPr>
        <w:t>de</w:t>
      </w:r>
      <w:r w:rsidRPr="00540BB7">
        <w:rPr>
          <w:spacing w:val="-13"/>
          <w:sz w:val="16"/>
          <w:szCs w:val="16"/>
        </w:rPr>
        <w:t xml:space="preserve"> </w:t>
      </w:r>
      <w:r w:rsidRPr="00540BB7">
        <w:rPr>
          <w:sz w:val="16"/>
          <w:szCs w:val="16"/>
        </w:rPr>
        <w:t>una</w:t>
      </w:r>
      <w:r w:rsidRPr="00540BB7">
        <w:rPr>
          <w:spacing w:val="-15"/>
          <w:sz w:val="16"/>
          <w:szCs w:val="16"/>
        </w:rPr>
        <w:t xml:space="preserve"> </w:t>
      </w:r>
      <w:r w:rsidRPr="00540BB7">
        <w:rPr>
          <w:sz w:val="16"/>
          <w:szCs w:val="16"/>
        </w:rPr>
        <w:t>empresa</w:t>
      </w:r>
      <w:r w:rsidRPr="00540BB7">
        <w:rPr>
          <w:spacing w:val="-14"/>
          <w:sz w:val="16"/>
          <w:szCs w:val="16"/>
        </w:rPr>
        <w:t xml:space="preserve"> </w:t>
      </w:r>
      <w:r w:rsidRPr="00540BB7">
        <w:rPr>
          <w:sz w:val="16"/>
          <w:szCs w:val="16"/>
        </w:rPr>
        <w:t>de</w:t>
      </w:r>
      <w:r w:rsidRPr="00540BB7">
        <w:rPr>
          <w:spacing w:val="-13"/>
          <w:sz w:val="16"/>
          <w:szCs w:val="16"/>
        </w:rPr>
        <w:t xml:space="preserve"> </w:t>
      </w:r>
      <w:r w:rsidRPr="00540BB7">
        <w:rPr>
          <w:sz w:val="16"/>
          <w:szCs w:val="16"/>
        </w:rPr>
        <w:t>servicios públicos</w:t>
      </w:r>
      <w:r w:rsidRPr="00540BB7">
        <w:rPr>
          <w:spacing w:val="-15"/>
          <w:sz w:val="16"/>
          <w:szCs w:val="16"/>
        </w:rPr>
        <w:t xml:space="preserve"> </w:t>
      </w:r>
      <w:r w:rsidRPr="00540BB7">
        <w:rPr>
          <w:sz w:val="16"/>
          <w:szCs w:val="16"/>
        </w:rPr>
        <w:t>organizada</w:t>
      </w:r>
      <w:r w:rsidRPr="00540BB7">
        <w:rPr>
          <w:spacing w:val="-14"/>
          <w:sz w:val="16"/>
          <w:szCs w:val="16"/>
        </w:rPr>
        <w:t xml:space="preserve"> </w:t>
      </w:r>
      <w:r w:rsidRPr="00540BB7">
        <w:rPr>
          <w:sz w:val="16"/>
          <w:szCs w:val="16"/>
        </w:rPr>
        <w:t>como</w:t>
      </w:r>
      <w:r w:rsidRPr="00540BB7">
        <w:rPr>
          <w:spacing w:val="-14"/>
          <w:sz w:val="16"/>
          <w:szCs w:val="16"/>
        </w:rPr>
        <w:t xml:space="preserve"> </w:t>
      </w:r>
      <w:r w:rsidRPr="00540BB7">
        <w:rPr>
          <w:sz w:val="16"/>
          <w:szCs w:val="16"/>
        </w:rPr>
        <w:t>sociedad</w:t>
      </w:r>
      <w:r w:rsidRPr="00540BB7">
        <w:rPr>
          <w:spacing w:val="-14"/>
          <w:sz w:val="16"/>
          <w:szCs w:val="16"/>
        </w:rPr>
        <w:t xml:space="preserve"> </w:t>
      </w:r>
      <w:r w:rsidRPr="00540BB7">
        <w:rPr>
          <w:sz w:val="16"/>
          <w:szCs w:val="16"/>
        </w:rPr>
        <w:t>por</w:t>
      </w:r>
      <w:r w:rsidRPr="00540BB7">
        <w:rPr>
          <w:spacing w:val="-13"/>
          <w:sz w:val="16"/>
          <w:szCs w:val="16"/>
        </w:rPr>
        <w:t xml:space="preserve"> </w:t>
      </w:r>
      <w:r w:rsidRPr="00540BB7">
        <w:rPr>
          <w:sz w:val="16"/>
          <w:szCs w:val="16"/>
        </w:rPr>
        <w:t>acciones,</w:t>
      </w:r>
      <w:r w:rsidRPr="00540BB7">
        <w:rPr>
          <w:spacing w:val="-12"/>
          <w:sz w:val="16"/>
          <w:szCs w:val="16"/>
        </w:rPr>
        <w:t xml:space="preserve"> </w:t>
      </w:r>
      <w:r w:rsidRPr="00540BB7">
        <w:rPr>
          <w:sz w:val="16"/>
          <w:szCs w:val="16"/>
        </w:rPr>
        <w:t>faculta</w:t>
      </w:r>
      <w:r w:rsidRPr="00540BB7">
        <w:rPr>
          <w:spacing w:val="-14"/>
          <w:sz w:val="16"/>
          <w:szCs w:val="16"/>
        </w:rPr>
        <w:t xml:space="preserve"> </w:t>
      </w:r>
      <w:r w:rsidRPr="00540BB7">
        <w:rPr>
          <w:sz w:val="16"/>
          <w:szCs w:val="16"/>
        </w:rPr>
        <w:t>a</w:t>
      </w:r>
      <w:r w:rsidRPr="00540BB7">
        <w:rPr>
          <w:spacing w:val="-14"/>
          <w:sz w:val="16"/>
          <w:szCs w:val="16"/>
        </w:rPr>
        <w:t xml:space="preserve"> </w:t>
      </w:r>
      <w:r w:rsidRPr="00540BB7">
        <w:rPr>
          <w:sz w:val="16"/>
          <w:szCs w:val="16"/>
        </w:rPr>
        <w:t>su</w:t>
      </w:r>
      <w:r w:rsidRPr="00540BB7">
        <w:rPr>
          <w:spacing w:val="-15"/>
          <w:sz w:val="16"/>
          <w:szCs w:val="16"/>
        </w:rPr>
        <w:t xml:space="preserve"> </w:t>
      </w:r>
      <w:r w:rsidRPr="00540BB7">
        <w:rPr>
          <w:sz w:val="16"/>
          <w:szCs w:val="16"/>
        </w:rPr>
        <w:t>representante</w:t>
      </w:r>
      <w:r w:rsidRPr="00540BB7">
        <w:rPr>
          <w:spacing w:val="-13"/>
          <w:sz w:val="16"/>
          <w:szCs w:val="16"/>
        </w:rPr>
        <w:t xml:space="preserve"> </w:t>
      </w:r>
      <w:r w:rsidRPr="00540BB7">
        <w:rPr>
          <w:sz w:val="16"/>
          <w:szCs w:val="16"/>
        </w:rPr>
        <w:t>legal,</w:t>
      </w:r>
      <w:r w:rsidRPr="00540BB7">
        <w:rPr>
          <w:spacing w:val="-12"/>
          <w:sz w:val="16"/>
          <w:szCs w:val="16"/>
        </w:rPr>
        <w:t xml:space="preserve"> </w:t>
      </w:r>
      <w:r w:rsidRPr="00540BB7">
        <w:rPr>
          <w:sz w:val="16"/>
          <w:szCs w:val="16"/>
        </w:rPr>
        <w:t>de</w:t>
      </w:r>
      <w:r w:rsidRPr="00540BB7">
        <w:rPr>
          <w:spacing w:val="-14"/>
          <w:sz w:val="16"/>
          <w:szCs w:val="16"/>
        </w:rPr>
        <w:t xml:space="preserve"> </w:t>
      </w:r>
      <w:r w:rsidRPr="00540BB7">
        <w:rPr>
          <w:sz w:val="16"/>
          <w:szCs w:val="16"/>
        </w:rPr>
        <w:t>acuerdo</w:t>
      </w:r>
      <w:r w:rsidRPr="00540BB7">
        <w:rPr>
          <w:spacing w:val="-15"/>
          <w:sz w:val="16"/>
          <w:szCs w:val="16"/>
        </w:rPr>
        <w:t xml:space="preserve"> </w:t>
      </w:r>
      <w:r w:rsidRPr="00540BB7">
        <w:rPr>
          <w:sz w:val="16"/>
          <w:szCs w:val="16"/>
        </w:rPr>
        <w:t>con</w:t>
      </w:r>
      <w:r w:rsidRPr="00540BB7">
        <w:rPr>
          <w:spacing w:val="-14"/>
          <w:sz w:val="16"/>
          <w:szCs w:val="16"/>
        </w:rPr>
        <w:t xml:space="preserve"> </w:t>
      </w:r>
      <w:r w:rsidRPr="00540BB7">
        <w:rPr>
          <w:sz w:val="16"/>
          <w:szCs w:val="16"/>
        </w:rPr>
        <w:t>los</w:t>
      </w:r>
      <w:r w:rsidRPr="00540BB7">
        <w:rPr>
          <w:spacing w:val="-12"/>
          <w:sz w:val="16"/>
          <w:szCs w:val="16"/>
        </w:rPr>
        <w:t xml:space="preserve"> </w:t>
      </w:r>
      <w:r w:rsidRPr="00540BB7">
        <w:rPr>
          <w:sz w:val="16"/>
          <w:szCs w:val="16"/>
        </w:rPr>
        <w:t>estatutos de la entidad, para realizar respecto de la sociedad, las acciones y los derechos inherentes a ellas [y] todos los actos que la ley y los estatutos permiten a los socios particulares”.</w:t>
      </w:r>
    </w:p>
    <w:p w14:paraId="4408FEF7" w14:textId="77777777" w:rsidR="00A238CE" w:rsidRDefault="00A238CE">
      <w:pPr>
        <w:jc w:val="both"/>
        <w:rPr>
          <w:sz w:val="16"/>
        </w:rPr>
        <w:sectPr w:rsidR="00A238CE">
          <w:pgSz w:w="12240" w:h="15840"/>
          <w:pgMar w:top="1880" w:right="1440" w:bottom="1860" w:left="1440" w:header="483" w:footer="1661" w:gutter="0"/>
          <w:cols w:space="720"/>
        </w:sectPr>
      </w:pPr>
    </w:p>
    <w:p w14:paraId="282A27EB" w14:textId="77777777" w:rsidR="00A238CE" w:rsidRDefault="00000000">
      <w:pPr>
        <w:pStyle w:val="Textoindependiente"/>
        <w:spacing w:before="118" w:line="276" w:lineRule="auto"/>
        <w:ind w:left="260" w:right="258" w:firstLine="710"/>
        <w:jc w:val="both"/>
      </w:pPr>
      <w:r>
        <w:t xml:space="preserve">En consecuencia, el régimen jurídico que, por regla general, debe aplicarse a la contratación que efectúan las empresas prestadoras de servicios públicos domiciliarios es el derecho privado, y solo excepcionalmente el contenido en el Estatuto General de Contratación Pública de la Administración </w:t>
      </w:r>
      <w:r>
        <w:rPr>
          <w:spacing w:val="-2"/>
        </w:rPr>
        <w:t>Pública.</w:t>
      </w:r>
    </w:p>
    <w:p w14:paraId="744A2235" w14:textId="77777777" w:rsidR="00A238CE" w:rsidRDefault="00000000">
      <w:pPr>
        <w:pStyle w:val="Textoindependiente"/>
        <w:spacing w:before="118" w:line="276" w:lineRule="auto"/>
        <w:ind w:left="260" w:right="255" w:firstLine="710"/>
        <w:jc w:val="both"/>
      </w:pPr>
      <w:r>
        <w:t>Esta</w:t>
      </w:r>
      <w:r>
        <w:rPr>
          <w:spacing w:val="-15"/>
        </w:rPr>
        <w:t xml:space="preserve"> </w:t>
      </w:r>
      <w:proofErr w:type="spellStart"/>
      <w:r>
        <w:t>tambien</w:t>
      </w:r>
      <w:proofErr w:type="spellEnd"/>
      <w:r>
        <w:rPr>
          <w:spacing w:val="-14"/>
        </w:rPr>
        <w:t xml:space="preserve"> </w:t>
      </w:r>
      <w:r>
        <w:t>ha</w:t>
      </w:r>
      <w:r>
        <w:rPr>
          <w:spacing w:val="-15"/>
        </w:rPr>
        <w:t xml:space="preserve"> </w:t>
      </w:r>
      <w:r>
        <w:t>sido</w:t>
      </w:r>
      <w:r>
        <w:rPr>
          <w:spacing w:val="-13"/>
        </w:rPr>
        <w:t xml:space="preserve"> </w:t>
      </w:r>
      <w:r>
        <w:t>la</w:t>
      </w:r>
      <w:r>
        <w:rPr>
          <w:spacing w:val="-15"/>
        </w:rPr>
        <w:t xml:space="preserve"> </w:t>
      </w:r>
      <w:r>
        <w:t>interpretación</w:t>
      </w:r>
      <w:r>
        <w:rPr>
          <w:spacing w:val="-14"/>
        </w:rPr>
        <w:t xml:space="preserve"> </w:t>
      </w:r>
      <w:r>
        <w:t>de</w:t>
      </w:r>
      <w:r>
        <w:rPr>
          <w:spacing w:val="-15"/>
        </w:rPr>
        <w:t xml:space="preserve"> </w:t>
      </w:r>
      <w:r>
        <w:t>la</w:t>
      </w:r>
      <w:r>
        <w:rPr>
          <w:spacing w:val="-15"/>
        </w:rPr>
        <w:t xml:space="preserve"> </w:t>
      </w:r>
      <w:r>
        <w:t>Superintendencia</w:t>
      </w:r>
      <w:r>
        <w:rPr>
          <w:spacing w:val="-15"/>
        </w:rPr>
        <w:t xml:space="preserve"> </w:t>
      </w:r>
      <w:r>
        <w:t>de</w:t>
      </w:r>
      <w:r>
        <w:rPr>
          <w:spacing w:val="-15"/>
        </w:rPr>
        <w:t xml:space="preserve"> </w:t>
      </w:r>
      <w:r>
        <w:t>Servicios Públicos Domiciliarios, quien en el concepto No. 715 de 2014, reiterando lo expuesto</w:t>
      </w:r>
      <w:r>
        <w:rPr>
          <w:spacing w:val="-20"/>
        </w:rPr>
        <w:t xml:space="preserve"> </w:t>
      </w:r>
      <w:r>
        <w:t>en</w:t>
      </w:r>
      <w:r>
        <w:rPr>
          <w:spacing w:val="-19"/>
        </w:rPr>
        <w:t xml:space="preserve"> </w:t>
      </w:r>
      <w:r>
        <w:t>el</w:t>
      </w:r>
      <w:r>
        <w:rPr>
          <w:spacing w:val="-19"/>
        </w:rPr>
        <w:t xml:space="preserve"> </w:t>
      </w:r>
      <w:r>
        <w:t>Concepto</w:t>
      </w:r>
      <w:r>
        <w:rPr>
          <w:spacing w:val="-20"/>
        </w:rPr>
        <w:t xml:space="preserve"> </w:t>
      </w:r>
      <w:r>
        <w:t>Unificado</w:t>
      </w:r>
      <w:r>
        <w:rPr>
          <w:spacing w:val="-19"/>
        </w:rPr>
        <w:t xml:space="preserve"> </w:t>
      </w:r>
      <w:r>
        <w:t>SSPD-OAJ-020-2010,</w:t>
      </w:r>
      <w:r>
        <w:rPr>
          <w:spacing w:val="-20"/>
        </w:rPr>
        <w:t xml:space="preserve"> </w:t>
      </w:r>
      <w:r>
        <w:t>expresó</w:t>
      </w:r>
      <w:r>
        <w:rPr>
          <w:spacing w:val="-19"/>
        </w:rPr>
        <w:t xml:space="preserve"> </w:t>
      </w:r>
      <w:r>
        <w:t>que</w:t>
      </w:r>
      <w:r>
        <w:rPr>
          <w:spacing w:val="-19"/>
        </w:rPr>
        <w:t xml:space="preserve"> </w:t>
      </w:r>
      <w:r>
        <w:t>el</w:t>
      </w:r>
      <w:r>
        <w:rPr>
          <w:spacing w:val="-20"/>
        </w:rPr>
        <w:t xml:space="preserve"> </w:t>
      </w:r>
      <w:r>
        <w:t>Estatuto General</w:t>
      </w:r>
      <w:r>
        <w:rPr>
          <w:spacing w:val="-20"/>
        </w:rPr>
        <w:t xml:space="preserve"> </w:t>
      </w:r>
      <w:r>
        <w:t>de</w:t>
      </w:r>
      <w:r>
        <w:rPr>
          <w:spacing w:val="-19"/>
        </w:rPr>
        <w:t xml:space="preserve"> </w:t>
      </w:r>
      <w:r>
        <w:t>Contratación</w:t>
      </w:r>
      <w:r>
        <w:rPr>
          <w:spacing w:val="-18"/>
        </w:rPr>
        <w:t xml:space="preserve"> </w:t>
      </w:r>
      <w:r>
        <w:t>de</w:t>
      </w:r>
      <w:r>
        <w:rPr>
          <w:spacing w:val="-17"/>
        </w:rPr>
        <w:t xml:space="preserve"> </w:t>
      </w:r>
      <w:r>
        <w:t>la</w:t>
      </w:r>
      <w:r>
        <w:rPr>
          <w:spacing w:val="-19"/>
        </w:rPr>
        <w:t xml:space="preserve"> </w:t>
      </w:r>
      <w:r>
        <w:t>Administración</w:t>
      </w:r>
      <w:r>
        <w:rPr>
          <w:spacing w:val="-20"/>
        </w:rPr>
        <w:t xml:space="preserve"> </w:t>
      </w:r>
      <w:r>
        <w:t>Pública,</w:t>
      </w:r>
      <w:r>
        <w:rPr>
          <w:spacing w:val="-16"/>
        </w:rPr>
        <w:t xml:space="preserve"> </w:t>
      </w:r>
      <w:r>
        <w:t>es</w:t>
      </w:r>
      <w:r>
        <w:rPr>
          <w:spacing w:val="-17"/>
        </w:rPr>
        <w:t xml:space="preserve"> </w:t>
      </w:r>
      <w:r>
        <w:t>decir,</w:t>
      </w:r>
      <w:r>
        <w:rPr>
          <w:spacing w:val="-17"/>
        </w:rPr>
        <w:t xml:space="preserve"> </w:t>
      </w:r>
      <w:r>
        <w:t>la</w:t>
      </w:r>
      <w:r>
        <w:rPr>
          <w:spacing w:val="-20"/>
        </w:rPr>
        <w:t xml:space="preserve"> </w:t>
      </w:r>
      <w:r>
        <w:t>Ley</w:t>
      </w:r>
      <w:r>
        <w:rPr>
          <w:spacing w:val="-17"/>
        </w:rPr>
        <w:t xml:space="preserve"> </w:t>
      </w:r>
      <w:r>
        <w:t>80</w:t>
      </w:r>
      <w:r>
        <w:rPr>
          <w:spacing w:val="-20"/>
        </w:rPr>
        <w:t xml:space="preserve"> </w:t>
      </w:r>
      <w:r>
        <w:t>de</w:t>
      </w:r>
      <w:r>
        <w:rPr>
          <w:spacing w:val="-17"/>
        </w:rPr>
        <w:t xml:space="preserve"> </w:t>
      </w:r>
      <w:r>
        <w:t>1993 y la Ley 1150 de 2007, solo se aplican a los contratos celebrados por las empresas</w:t>
      </w:r>
      <w:r>
        <w:rPr>
          <w:spacing w:val="-3"/>
        </w:rPr>
        <w:t xml:space="preserve"> </w:t>
      </w:r>
      <w:r>
        <w:t>de</w:t>
      </w:r>
      <w:r>
        <w:rPr>
          <w:spacing w:val="-4"/>
        </w:rPr>
        <w:t xml:space="preserve"> </w:t>
      </w:r>
      <w:r>
        <w:t>servicios</w:t>
      </w:r>
      <w:r>
        <w:rPr>
          <w:spacing w:val="-3"/>
        </w:rPr>
        <w:t xml:space="preserve"> </w:t>
      </w:r>
      <w:r>
        <w:t>públicos</w:t>
      </w:r>
      <w:r>
        <w:rPr>
          <w:spacing w:val="-3"/>
        </w:rPr>
        <w:t xml:space="preserve"> </w:t>
      </w:r>
      <w:r>
        <w:t>domiciliarios,</w:t>
      </w:r>
      <w:r>
        <w:rPr>
          <w:spacing w:val="-13"/>
        </w:rPr>
        <w:t xml:space="preserve"> </w:t>
      </w:r>
      <w:r>
        <w:t>cuando</w:t>
      </w:r>
      <w:r>
        <w:rPr>
          <w:spacing w:val="-2"/>
        </w:rPr>
        <w:t xml:space="preserve"> </w:t>
      </w:r>
      <w:r>
        <w:t>así</w:t>
      </w:r>
      <w:r>
        <w:rPr>
          <w:spacing w:val="-3"/>
        </w:rPr>
        <w:t xml:space="preserve"> </w:t>
      </w:r>
      <w:r>
        <w:t>lo</w:t>
      </w:r>
      <w:r>
        <w:rPr>
          <w:spacing w:val="-7"/>
        </w:rPr>
        <w:t xml:space="preserve"> </w:t>
      </w:r>
      <w:r>
        <w:t>orden</w:t>
      </w:r>
      <w:r>
        <w:rPr>
          <w:spacing w:val="-3"/>
        </w:rPr>
        <w:t xml:space="preserve"> </w:t>
      </w:r>
      <w:r>
        <w:t>expresamente la Ley 142 de 1994.</w:t>
      </w:r>
    </w:p>
    <w:p w14:paraId="5B0F422A" w14:textId="77777777" w:rsidR="00A238CE" w:rsidRDefault="00000000">
      <w:pPr>
        <w:pStyle w:val="Textoindependiente"/>
        <w:spacing w:before="124" w:line="276" w:lineRule="auto"/>
        <w:ind w:left="260" w:right="264" w:firstLine="710"/>
        <w:jc w:val="both"/>
      </w:pPr>
      <w:r>
        <w:t>En otras palabras, las Empresas Prestadoras de Servicios Públicos Domiciliarios se sujetan, en su actividad contractual, a las disposiciones del derecho privado, salvo en aquellos casos en los que la Constitución,</w:t>
      </w:r>
      <w:r>
        <w:rPr>
          <w:spacing w:val="-3"/>
        </w:rPr>
        <w:t xml:space="preserve"> </w:t>
      </w:r>
      <w:r>
        <w:t>la Ley 142 de 1994 u otras leyes especiales, someten tal conducta al Estatuto General de Contratación</w:t>
      </w:r>
      <w:r>
        <w:rPr>
          <w:spacing w:val="-11"/>
        </w:rPr>
        <w:t xml:space="preserve"> </w:t>
      </w:r>
      <w:r>
        <w:t>de</w:t>
      </w:r>
      <w:r>
        <w:rPr>
          <w:spacing w:val="-12"/>
        </w:rPr>
        <w:t xml:space="preserve"> </w:t>
      </w:r>
      <w:r>
        <w:t>la</w:t>
      </w:r>
      <w:r>
        <w:rPr>
          <w:spacing w:val="-13"/>
        </w:rPr>
        <w:t xml:space="preserve"> </w:t>
      </w:r>
      <w:r>
        <w:t>Administración</w:t>
      </w:r>
      <w:r>
        <w:rPr>
          <w:spacing w:val="-11"/>
        </w:rPr>
        <w:t xml:space="preserve"> </w:t>
      </w:r>
      <w:r>
        <w:t>Pública,</w:t>
      </w:r>
      <w:r>
        <w:rPr>
          <w:spacing w:val="-11"/>
        </w:rPr>
        <w:t xml:space="preserve"> </w:t>
      </w:r>
      <w:r>
        <w:t>es</w:t>
      </w:r>
      <w:r>
        <w:rPr>
          <w:spacing w:val="-16"/>
        </w:rPr>
        <w:t xml:space="preserve"> </w:t>
      </w:r>
      <w:r>
        <w:t>decir,</w:t>
      </w:r>
      <w:r>
        <w:rPr>
          <w:spacing w:val="-11"/>
        </w:rPr>
        <w:t xml:space="preserve"> </w:t>
      </w:r>
      <w:r>
        <w:t>a</w:t>
      </w:r>
      <w:r>
        <w:rPr>
          <w:spacing w:val="-13"/>
        </w:rPr>
        <w:t xml:space="preserve"> </w:t>
      </w:r>
      <w:r>
        <w:t>la</w:t>
      </w:r>
      <w:r>
        <w:rPr>
          <w:spacing w:val="-13"/>
        </w:rPr>
        <w:t xml:space="preserve"> </w:t>
      </w:r>
      <w:r>
        <w:t>Ley</w:t>
      </w:r>
      <w:r>
        <w:rPr>
          <w:spacing w:val="-11"/>
        </w:rPr>
        <w:t xml:space="preserve"> </w:t>
      </w:r>
      <w:r>
        <w:t>80</w:t>
      </w:r>
      <w:r>
        <w:rPr>
          <w:spacing w:val="-16"/>
        </w:rPr>
        <w:t xml:space="preserve"> </w:t>
      </w:r>
      <w:r>
        <w:t>de</w:t>
      </w:r>
      <w:r>
        <w:rPr>
          <w:spacing w:val="-12"/>
        </w:rPr>
        <w:t xml:space="preserve"> </w:t>
      </w:r>
      <w:r>
        <w:t>1993,</w:t>
      </w:r>
      <w:r>
        <w:rPr>
          <w:spacing w:val="-11"/>
        </w:rPr>
        <w:t xml:space="preserve"> </w:t>
      </w:r>
      <w:r>
        <w:t>a</w:t>
      </w:r>
      <w:r>
        <w:rPr>
          <w:spacing w:val="-13"/>
        </w:rPr>
        <w:t xml:space="preserve"> </w:t>
      </w:r>
      <w:r>
        <w:t>la</w:t>
      </w:r>
      <w:r>
        <w:rPr>
          <w:spacing w:val="-18"/>
        </w:rPr>
        <w:t xml:space="preserve"> </w:t>
      </w:r>
      <w:r>
        <w:t>Ley 1150 de 2007 y demás normas complementarias.</w:t>
      </w:r>
    </w:p>
    <w:p w14:paraId="736A2949" w14:textId="77777777" w:rsidR="00A238CE" w:rsidRDefault="00000000">
      <w:pPr>
        <w:pStyle w:val="Textoindependiente"/>
        <w:spacing w:before="120" w:line="276" w:lineRule="auto"/>
        <w:ind w:left="260" w:right="259" w:firstLine="710"/>
        <w:jc w:val="both"/>
      </w:pPr>
      <w:r>
        <w:t>Lo</w:t>
      </w:r>
      <w:r>
        <w:rPr>
          <w:spacing w:val="-11"/>
        </w:rPr>
        <w:t xml:space="preserve"> </w:t>
      </w:r>
      <w:r>
        <w:t>anterior</w:t>
      </w:r>
      <w:r>
        <w:rPr>
          <w:spacing w:val="-16"/>
        </w:rPr>
        <w:t xml:space="preserve"> </w:t>
      </w:r>
      <w:r>
        <w:t>no</w:t>
      </w:r>
      <w:r>
        <w:rPr>
          <w:spacing w:val="-10"/>
        </w:rPr>
        <w:t xml:space="preserve"> </w:t>
      </w:r>
      <w:r>
        <w:t>significa</w:t>
      </w:r>
      <w:r>
        <w:rPr>
          <w:spacing w:val="-19"/>
        </w:rPr>
        <w:t xml:space="preserve"> </w:t>
      </w:r>
      <w:r>
        <w:t>que</w:t>
      </w:r>
      <w:r>
        <w:rPr>
          <w:spacing w:val="-13"/>
        </w:rPr>
        <w:t xml:space="preserve"> </w:t>
      </w:r>
      <w:r>
        <w:t>en</w:t>
      </w:r>
      <w:r>
        <w:rPr>
          <w:spacing w:val="-12"/>
        </w:rPr>
        <w:t xml:space="preserve"> </w:t>
      </w:r>
      <w:r>
        <w:t>los</w:t>
      </w:r>
      <w:r>
        <w:rPr>
          <w:spacing w:val="-12"/>
        </w:rPr>
        <w:t xml:space="preserve"> </w:t>
      </w:r>
      <w:r>
        <w:t>casos</w:t>
      </w:r>
      <w:r>
        <w:rPr>
          <w:spacing w:val="-17"/>
        </w:rPr>
        <w:t xml:space="preserve"> </w:t>
      </w:r>
      <w:r>
        <w:t>en</w:t>
      </w:r>
      <w:r>
        <w:rPr>
          <w:spacing w:val="-16"/>
        </w:rPr>
        <w:t xml:space="preserve"> </w:t>
      </w:r>
      <w:r>
        <w:t>los</w:t>
      </w:r>
      <w:r>
        <w:rPr>
          <w:spacing w:val="-17"/>
        </w:rPr>
        <w:t xml:space="preserve"> </w:t>
      </w:r>
      <w:r>
        <w:t>que</w:t>
      </w:r>
      <w:r>
        <w:rPr>
          <w:spacing w:val="-13"/>
        </w:rPr>
        <w:t xml:space="preserve"> </w:t>
      </w:r>
      <w:r>
        <w:t>rige</w:t>
      </w:r>
      <w:r>
        <w:rPr>
          <w:spacing w:val="-13"/>
        </w:rPr>
        <w:t xml:space="preserve"> </w:t>
      </w:r>
      <w:r>
        <w:t>el</w:t>
      </w:r>
      <w:r>
        <w:rPr>
          <w:spacing w:val="-12"/>
        </w:rPr>
        <w:t xml:space="preserve"> </w:t>
      </w:r>
      <w:r>
        <w:t>derecho</w:t>
      </w:r>
      <w:r>
        <w:rPr>
          <w:spacing w:val="-16"/>
        </w:rPr>
        <w:t xml:space="preserve"> </w:t>
      </w:r>
      <w:r>
        <w:t>privado en la actividad contractual de las empresas prestadoras de servicios públicos domiciliarios, se trate de un “derecho privado puro”, pues este se encuentra irrigado</w:t>
      </w:r>
      <w:r>
        <w:rPr>
          <w:spacing w:val="-3"/>
        </w:rPr>
        <w:t xml:space="preserve"> </w:t>
      </w:r>
      <w:r>
        <w:t>e</w:t>
      </w:r>
      <w:r>
        <w:rPr>
          <w:spacing w:val="-5"/>
        </w:rPr>
        <w:t xml:space="preserve"> </w:t>
      </w:r>
      <w:r>
        <w:t>imbuido</w:t>
      </w:r>
      <w:r>
        <w:rPr>
          <w:spacing w:val="-3"/>
        </w:rPr>
        <w:t xml:space="preserve"> </w:t>
      </w:r>
      <w:r>
        <w:t>por</w:t>
      </w:r>
      <w:r>
        <w:rPr>
          <w:spacing w:val="-3"/>
        </w:rPr>
        <w:t xml:space="preserve"> </w:t>
      </w:r>
      <w:r>
        <w:t>los</w:t>
      </w:r>
      <w:r>
        <w:rPr>
          <w:spacing w:val="-4"/>
        </w:rPr>
        <w:t xml:space="preserve"> </w:t>
      </w:r>
      <w:r>
        <w:t>principios</w:t>
      </w:r>
      <w:r>
        <w:rPr>
          <w:spacing w:val="-4"/>
        </w:rPr>
        <w:t xml:space="preserve"> </w:t>
      </w:r>
      <w:r>
        <w:t>de</w:t>
      </w:r>
      <w:r>
        <w:rPr>
          <w:spacing w:val="-5"/>
        </w:rPr>
        <w:t xml:space="preserve"> </w:t>
      </w:r>
      <w:r>
        <w:t>la</w:t>
      </w:r>
      <w:r>
        <w:rPr>
          <w:spacing w:val="-6"/>
        </w:rPr>
        <w:t xml:space="preserve"> </w:t>
      </w:r>
      <w:r>
        <w:t>función</w:t>
      </w:r>
      <w:r>
        <w:rPr>
          <w:spacing w:val="-4"/>
        </w:rPr>
        <w:t xml:space="preserve"> </w:t>
      </w:r>
      <w:r>
        <w:t>administrativa</w:t>
      </w:r>
      <w:r>
        <w:rPr>
          <w:spacing w:val="-7"/>
        </w:rPr>
        <w:t xml:space="preserve"> </w:t>
      </w:r>
      <w:r>
        <w:t>y</w:t>
      </w:r>
      <w:r>
        <w:rPr>
          <w:spacing w:val="-5"/>
        </w:rPr>
        <w:t xml:space="preserve"> </w:t>
      </w:r>
      <w:r>
        <w:t>de</w:t>
      </w:r>
      <w:r>
        <w:rPr>
          <w:spacing w:val="-5"/>
        </w:rPr>
        <w:t xml:space="preserve"> </w:t>
      </w:r>
      <w:r>
        <w:t>la gestión fiscal, previstos en los artículos 209 y 267 de la Constitución Política, toda vez que así lo prevé el artículo 13 de la Ley 1150 de 2007.</w:t>
      </w:r>
      <w:hyperlink w:anchor="_bookmark11" w:history="1">
        <w:r>
          <w:rPr>
            <w:vertAlign w:val="superscript"/>
          </w:rPr>
          <w:t>12</w:t>
        </w:r>
      </w:hyperlink>
    </w:p>
    <w:p w14:paraId="4ABEC22A" w14:textId="77777777" w:rsidR="00A238CE" w:rsidRDefault="00000000">
      <w:pPr>
        <w:pStyle w:val="Prrafodelista"/>
        <w:numPr>
          <w:ilvl w:val="1"/>
          <w:numId w:val="4"/>
        </w:numPr>
        <w:tabs>
          <w:tab w:val="left" w:pos="1354"/>
        </w:tabs>
        <w:spacing w:before="121" w:line="276" w:lineRule="auto"/>
        <w:ind w:right="259" w:firstLine="710"/>
      </w:pPr>
      <w:r>
        <w:t>Por otra parte, en lo referente a el delito de los contratos sin cumplimiento de</w:t>
      </w:r>
      <w:r>
        <w:rPr>
          <w:spacing w:val="-5"/>
        </w:rPr>
        <w:t xml:space="preserve"> </w:t>
      </w:r>
      <w:r>
        <w:t>requisitos legales es algo que</w:t>
      </w:r>
      <w:r>
        <w:rPr>
          <w:spacing w:val="-2"/>
        </w:rPr>
        <w:t xml:space="preserve"> </w:t>
      </w:r>
      <w:r>
        <w:t>está</w:t>
      </w:r>
      <w:r>
        <w:rPr>
          <w:spacing w:val="-3"/>
        </w:rPr>
        <w:t xml:space="preserve"> </w:t>
      </w:r>
      <w:r>
        <w:t>tipificado en</w:t>
      </w:r>
      <w:r>
        <w:rPr>
          <w:spacing w:val="-5"/>
        </w:rPr>
        <w:t xml:space="preserve"> </w:t>
      </w:r>
      <w:r>
        <w:t>el</w:t>
      </w:r>
      <w:r>
        <w:rPr>
          <w:spacing w:val="-5"/>
        </w:rPr>
        <w:t xml:space="preserve"> </w:t>
      </w:r>
      <w:r>
        <w:t>artículo</w:t>
      </w:r>
      <w:r>
        <w:rPr>
          <w:spacing w:val="-4"/>
        </w:rPr>
        <w:t xml:space="preserve"> </w:t>
      </w:r>
      <w:r>
        <w:t>410 del Código Penal en los siguientes términos: “El servidor público que por razón del ejercicio de sus</w:t>
      </w:r>
      <w:r>
        <w:rPr>
          <w:spacing w:val="-2"/>
        </w:rPr>
        <w:t xml:space="preserve"> </w:t>
      </w:r>
      <w:r>
        <w:t>funciones tramite contrato sin</w:t>
      </w:r>
      <w:r>
        <w:rPr>
          <w:spacing w:val="-1"/>
        </w:rPr>
        <w:t xml:space="preserve"> </w:t>
      </w:r>
      <w:r>
        <w:t>observancia de los</w:t>
      </w:r>
      <w:r>
        <w:rPr>
          <w:spacing w:val="-2"/>
        </w:rPr>
        <w:t xml:space="preserve"> </w:t>
      </w:r>
      <w:r>
        <w:t xml:space="preserve">requisitos legales esenciales o lo celebre o liquide sin verificar el cumplimiento de los </w:t>
      </w:r>
      <w:r>
        <w:rPr>
          <w:spacing w:val="-2"/>
        </w:rPr>
        <w:t>mismos,</w:t>
      </w:r>
      <w:r>
        <w:rPr>
          <w:spacing w:val="-10"/>
        </w:rPr>
        <w:t xml:space="preserve"> </w:t>
      </w:r>
      <w:r>
        <w:rPr>
          <w:spacing w:val="-2"/>
        </w:rPr>
        <w:t>incurrirá</w:t>
      </w:r>
      <w:r>
        <w:rPr>
          <w:spacing w:val="-12"/>
        </w:rPr>
        <w:t xml:space="preserve"> </w:t>
      </w:r>
      <w:r>
        <w:rPr>
          <w:spacing w:val="-2"/>
        </w:rPr>
        <w:t>en</w:t>
      </w:r>
      <w:r>
        <w:rPr>
          <w:spacing w:val="-10"/>
        </w:rPr>
        <w:t xml:space="preserve"> </w:t>
      </w:r>
      <w:r>
        <w:rPr>
          <w:spacing w:val="-2"/>
        </w:rPr>
        <w:t>prisión</w:t>
      </w:r>
      <w:r>
        <w:rPr>
          <w:spacing w:val="-14"/>
        </w:rPr>
        <w:t xml:space="preserve"> </w:t>
      </w:r>
      <w:r>
        <w:rPr>
          <w:spacing w:val="-2"/>
        </w:rPr>
        <w:t>de</w:t>
      </w:r>
      <w:r>
        <w:rPr>
          <w:spacing w:val="-11"/>
        </w:rPr>
        <w:t xml:space="preserve"> </w:t>
      </w:r>
      <w:r>
        <w:rPr>
          <w:spacing w:val="-2"/>
        </w:rPr>
        <w:t>sesenta</w:t>
      </w:r>
      <w:r>
        <w:rPr>
          <w:spacing w:val="-12"/>
        </w:rPr>
        <w:t xml:space="preserve"> </w:t>
      </w:r>
      <w:r>
        <w:rPr>
          <w:spacing w:val="-2"/>
        </w:rPr>
        <w:t>y</w:t>
      </w:r>
      <w:r>
        <w:rPr>
          <w:spacing w:val="-10"/>
        </w:rPr>
        <w:t xml:space="preserve"> </w:t>
      </w:r>
      <w:r>
        <w:rPr>
          <w:spacing w:val="-2"/>
        </w:rPr>
        <w:t>cuatro</w:t>
      </w:r>
      <w:r>
        <w:rPr>
          <w:spacing w:val="-9"/>
        </w:rPr>
        <w:t xml:space="preserve"> </w:t>
      </w:r>
      <w:r>
        <w:rPr>
          <w:spacing w:val="-2"/>
        </w:rPr>
        <w:t>(64)</w:t>
      </w:r>
      <w:r>
        <w:rPr>
          <w:spacing w:val="-10"/>
        </w:rPr>
        <w:t xml:space="preserve"> </w:t>
      </w:r>
      <w:r>
        <w:rPr>
          <w:spacing w:val="-2"/>
        </w:rPr>
        <w:t>a</w:t>
      </w:r>
      <w:r>
        <w:rPr>
          <w:spacing w:val="-12"/>
        </w:rPr>
        <w:t xml:space="preserve"> </w:t>
      </w:r>
      <w:r>
        <w:rPr>
          <w:spacing w:val="-2"/>
        </w:rPr>
        <w:t>doscientos</w:t>
      </w:r>
      <w:r>
        <w:rPr>
          <w:spacing w:val="-10"/>
        </w:rPr>
        <w:t xml:space="preserve"> </w:t>
      </w:r>
      <w:r>
        <w:rPr>
          <w:spacing w:val="-2"/>
        </w:rPr>
        <w:t>dieciséis</w:t>
      </w:r>
      <w:r>
        <w:rPr>
          <w:spacing w:val="-10"/>
        </w:rPr>
        <w:t xml:space="preserve"> </w:t>
      </w:r>
      <w:r>
        <w:rPr>
          <w:spacing w:val="-2"/>
        </w:rPr>
        <w:t xml:space="preserve">(216) </w:t>
      </w:r>
      <w:r>
        <w:t>meses,</w:t>
      </w:r>
      <w:r>
        <w:rPr>
          <w:spacing w:val="-8"/>
        </w:rPr>
        <w:t xml:space="preserve"> </w:t>
      </w:r>
      <w:r>
        <w:t>multa</w:t>
      </w:r>
      <w:r>
        <w:rPr>
          <w:spacing w:val="-10"/>
        </w:rPr>
        <w:t xml:space="preserve"> </w:t>
      </w:r>
      <w:r>
        <w:t>de</w:t>
      </w:r>
      <w:r>
        <w:rPr>
          <w:spacing w:val="-9"/>
        </w:rPr>
        <w:t xml:space="preserve"> </w:t>
      </w:r>
      <w:r>
        <w:t>sesenta</w:t>
      </w:r>
      <w:r>
        <w:rPr>
          <w:spacing w:val="-10"/>
        </w:rPr>
        <w:t xml:space="preserve"> </w:t>
      </w:r>
      <w:r>
        <w:t>y</w:t>
      </w:r>
      <w:r>
        <w:rPr>
          <w:spacing w:val="-12"/>
        </w:rPr>
        <w:t xml:space="preserve"> </w:t>
      </w:r>
      <w:r>
        <w:t>seis</w:t>
      </w:r>
      <w:r>
        <w:rPr>
          <w:spacing w:val="-12"/>
        </w:rPr>
        <w:t xml:space="preserve"> </w:t>
      </w:r>
      <w:r>
        <w:t>punto</w:t>
      </w:r>
      <w:r>
        <w:rPr>
          <w:spacing w:val="-11"/>
        </w:rPr>
        <w:t xml:space="preserve"> </w:t>
      </w:r>
      <w:r>
        <w:t>sesenta</w:t>
      </w:r>
      <w:r>
        <w:rPr>
          <w:spacing w:val="-10"/>
        </w:rPr>
        <w:t xml:space="preserve"> </w:t>
      </w:r>
      <w:r>
        <w:t>y</w:t>
      </w:r>
      <w:r>
        <w:rPr>
          <w:spacing w:val="-12"/>
        </w:rPr>
        <w:t xml:space="preserve"> </w:t>
      </w:r>
      <w:r>
        <w:t>seis</w:t>
      </w:r>
      <w:r>
        <w:rPr>
          <w:spacing w:val="-8"/>
        </w:rPr>
        <w:t xml:space="preserve"> </w:t>
      </w:r>
      <w:r>
        <w:t>(66.66)</w:t>
      </w:r>
      <w:r>
        <w:rPr>
          <w:spacing w:val="-8"/>
        </w:rPr>
        <w:t xml:space="preserve"> </w:t>
      </w:r>
      <w:r>
        <w:t>a</w:t>
      </w:r>
      <w:r>
        <w:rPr>
          <w:spacing w:val="-14"/>
        </w:rPr>
        <w:t xml:space="preserve"> </w:t>
      </w:r>
      <w:r>
        <w:t>trescientos</w:t>
      </w:r>
      <w:r>
        <w:rPr>
          <w:spacing w:val="-8"/>
        </w:rPr>
        <w:t xml:space="preserve"> </w:t>
      </w:r>
      <w:r>
        <w:t>(300)</w:t>
      </w:r>
    </w:p>
    <w:p w14:paraId="132BADC9" w14:textId="77777777" w:rsidR="00A238CE" w:rsidRDefault="00000000">
      <w:pPr>
        <w:pStyle w:val="Textoindependiente"/>
        <w:spacing w:before="53"/>
        <w:rPr>
          <w:sz w:val="20"/>
        </w:rPr>
      </w:pPr>
      <w:r>
        <w:rPr>
          <w:noProof/>
          <w:sz w:val="20"/>
        </w:rPr>
        <mc:AlternateContent>
          <mc:Choice Requires="wps">
            <w:drawing>
              <wp:anchor distT="0" distB="0" distL="0" distR="0" simplePos="0" relativeHeight="487594496" behindDoc="1" locked="0" layoutInCell="1" allowOverlap="1" wp14:anchorId="4BC0387E" wp14:editId="28441DF4">
                <wp:simplePos x="0" y="0"/>
                <wp:positionH relativeFrom="page">
                  <wp:posOffset>1079817</wp:posOffset>
                </wp:positionH>
                <wp:positionV relativeFrom="paragraph">
                  <wp:posOffset>203422</wp:posOffset>
                </wp:positionV>
                <wp:extent cx="1830070" cy="9525"/>
                <wp:effectExtent l="0" t="0" r="0" b="0"/>
                <wp:wrapTopAndBottom/>
                <wp:docPr id="21" name="Graphic 2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30070" cy="9525"/>
                        </a:xfrm>
                        <a:custGeom>
                          <a:avLst/>
                          <a:gdLst/>
                          <a:ahLst/>
                          <a:cxnLst/>
                          <a:rect l="l" t="t" r="r" b="b"/>
                          <a:pathLst>
                            <a:path w="1830070" h="9525">
                              <a:moveTo>
                                <a:pt x="1829816" y="0"/>
                              </a:moveTo>
                              <a:lnTo>
                                <a:pt x="0" y="0"/>
                              </a:lnTo>
                              <a:lnTo>
                                <a:pt x="0" y="9524"/>
                              </a:lnTo>
                              <a:lnTo>
                                <a:pt x="1829816" y="9524"/>
                              </a:lnTo>
                              <a:lnTo>
                                <a:pt x="1829816"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7060910F" id="Graphic 21" o:spid="_x0000_s1026" style="position:absolute;margin-left:85pt;margin-top:16pt;width:144.1pt;height:.75pt;z-index:-15721984;visibility:visible;mso-wrap-style:square;mso-wrap-distance-left:0;mso-wrap-distance-top:0;mso-wrap-distance-right:0;mso-wrap-distance-bottom:0;mso-position-horizontal:absolute;mso-position-horizontal-relative:page;mso-position-vertical:absolute;mso-position-vertical-relative:text;v-text-anchor:top" coordsize="1830070,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" path="m1829816,l,,,9524r1829816,l1829816,xe" fillcolor="black" stroked="f">
                <v:path arrowok="t"/>
                <w10:wrap type="topAndBottom" anchorx="page"/>
              </v:shape>
            </w:pict>
          </mc:Fallback>
        </mc:AlternateContent>
      </w:r>
    </w:p>
    <w:p w14:paraId="0DB6BA69" w14:textId="77777777" w:rsidR="00A238CE" w:rsidRPr="00540BB7" w:rsidRDefault="00000000" w:rsidP="00540BB7">
      <w:pPr>
        <w:spacing w:before="99"/>
        <w:ind w:left="260" w:right="264"/>
        <w:jc w:val="both"/>
        <w:rPr>
          <w:sz w:val="16"/>
          <w:szCs w:val="16"/>
        </w:rPr>
      </w:pPr>
      <w:bookmarkStart w:id="11" w:name="_bookmark11"/>
      <w:bookmarkEnd w:id="11"/>
      <w:r w:rsidRPr="00540BB7">
        <w:rPr>
          <w:position w:val="5"/>
          <w:sz w:val="16"/>
          <w:szCs w:val="16"/>
        </w:rPr>
        <w:t>12</w:t>
      </w:r>
      <w:r w:rsidRPr="00540BB7">
        <w:rPr>
          <w:spacing w:val="28"/>
          <w:position w:val="5"/>
          <w:sz w:val="16"/>
          <w:szCs w:val="16"/>
        </w:rPr>
        <w:t xml:space="preserve"> </w:t>
      </w:r>
      <w:r w:rsidRPr="00540BB7">
        <w:rPr>
          <w:sz w:val="16"/>
          <w:szCs w:val="16"/>
        </w:rPr>
        <w:t>Dicha norma dispone: “Las entidades estatales que por disposición legal cuenten con un régimen contractual</w:t>
      </w:r>
      <w:r w:rsidRPr="00540BB7">
        <w:rPr>
          <w:spacing w:val="-5"/>
          <w:sz w:val="16"/>
          <w:szCs w:val="16"/>
        </w:rPr>
        <w:t xml:space="preserve"> </w:t>
      </w:r>
      <w:r w:rsidRPr="00540BB7">
        <w:rPr>
          <w:sz w:val="16"/>
          <w:szCs w:val="16"/>
        </w:rPr>
        <w:t>excepcional</w:t>
      </w:r>
      <w:r w:rsidRPr="00540BB7">
        <w:rPr>
          <w:spacing w:val="-5"/>
          <w:sz w:val="16"/>
          <w:szCs w:val="16"/>
        </w:rPr>
        <w:t xml:space="preserve"> </w:t>
      </w:r>
      <w:r w:rsidRPr="00540BB7">
        <w:rPr>
          <w:sz w:val="16"/>
          <w:szCs w:val="16"/>
        </w:rPr>
        <w:t>al</w:t>
      </w:r>
      <w:r w:rsidRPr="00540BB7">
        <w:rPr>
          <w:spacing w:val="-5"/>
          <w:sz w:val="16"/>
          <w:szCs w:val="16"/>
        </w:rPr>
        <w:t xml:space="preserve"> </w:t>
      </w:r>
      <w:r w:rsidRPr="00540BB7">
        <w:rPr>
          <w:sz w:val="16"/>
          <w:szCs w:val="16"/>
        </w:rPr>
        <w:t>del</w:t>
      </w:r>
      <w:r w:rsidRPr="00540BB7">
        <w:rPr>
          <w:spacing w:val="-5"/>
          <w:sz w:val="16"/>
          <w:szCs w:val="16"/>
        </w:rPr>
        <w:t xml:space="preserve"> </w:t>
      </w:r>
      <w:r w:rsidRPr="00540BB7">
        <w:rPr>
          <w:sz w:val="16"/>
          <w:szCs w:val="16"/>
        </w:rPr>
        <w:t>Estatuto</w:t>
      </w:r>
      <w:r w:rsidRPr="00540BB7">
        <w:rPr>
          <w:spacing w:val="-7"/>
          <w:sz w:val="16"/>
          <w:szCs w:val="16"/>
        </w:rPr>
        <w:t xml:space="preserve"> </w:t>
      </w:r>
      <w:r w:rsidRPr="00540BB7">
        <w:rPr>
          <w:sz w:val="16"/>
          <w:szCs w:val="16"/>
        </w:rPr>
        <w:t>General</w:t>
      </w:r>
      <w:r w:rsidRPr="00540BB7">
        <w:rPr>
          <w:spacing w:val="-5"/>
          <w:sz w:val="16"/>
          <w:szCs w:val="16"/>
        </w:rPr>
        <w:t xml:space="preserve"> </w:t>
      </w:r>
      <w:r w:rsidRPr="00540BB7">
        <w:rPr>
          <w:sz w:val="16"/>
          <w:szCs w:val="16"/>
        </w:rPr>
        <w:t>de</w:t>
      </w:r>
      <w:r w:rsidRPr="00540BB7">
        <w:rPr>
          <w:spacing w:val="-5"/>
          <w:sz w:val="16"/>
          <w:szCs w:val="16"/>
        </w:rPr>
        <w:t xml:space="preserve"> </w:t>
      </w:r>
      <w:r w:rsidRPr="00540BB7">
        <w:rPr>
          <w:sz w:val="16"/>
          <w:szCs w:val="16"/>
        </w:rPr>
        <w:t>Contratación</w:t>
      </w:r>
      <w:r w:rsidRPr="00540BB7">
        <w:rPr>
          <w:spacing w:val="-2"/>
          <w:sz w:val="16"/>
          <w:szCs w:val="16"/>
        </w:rPr>
        <w:t xml:space="preserve"> </w:t>
      </w:r>
      <w:r w:rsidRPr="00540BB7">
        <w:rPr>
          <w:sz w:val="16"/>
          <w:szCs w:val="16"/>
        </w:rPr>
        <w:t>de</w:t>
      </w:r>
      <w:r w:rsidRPr="00540BB7">
        <w:rPr>
          <w:spacing w:val="-5"/>
          <w:sz w:val="16"/>
          <w:szCs w:val="16"/>
        </w:rPr>
        <w:t xml:space="preserve"> </w:t>
      </w:r>
      <w:r w:rsidRPr="00540BB7">
        <w:rPr>
          <w:sz w:val="16"/>
          <w:szCs w:val="16"/>
        </w:rPr>
        <w:t>la</w:t>
      </w:r>
      <w:r w:rsidRPr="00540BB7">
        <w:rPr>
          <w:spacing w:val="-6"/>
          <w:sz w:val="16"/>
          <w:szCs w:val="16"/>
        </w:rPr>
        <w:t xml:space="preserve"> </w:t>
      </w:r>
      <w:r w:rsidRPr="00540BB7">
        <w:rPr>
          <w:sz w:val="16"/>
          <w:szCs w:val="16"/>
        </w:rPr>
        <w:t>Administración</w:t>
      </w:r>
      <w:r w:rsidRPr="00540BB7">
        <w:rPr>
          <w:spacing w:val="-6"/>
          <w:sz w:val="16"/>
          <w:szCs w:val="16"/>
        </w:rPr>
        <w:t xml:space="preserve"> </w:t>
      </w:r>
      <w:r w:rsidRPr="00540BB7">
        <w:rPr>
          <w:sz w:val="16"/>
          <w:szCs w:val="16"/>
        </w:rPr>
        <w:t>Pública,</w:t>
      </w:r>
      <w:r w:rsidRPr="00540BB7">
        <w:rPr>
          <w:spacing w:val="-4"/>
          <w:sz w:val="16"/>
          <w:szCs w:val="16"/>
        </w:rPr>
        <w:t xml:space="preserve"> </w:t>
      </w:r>
      <w:r w:rsidRPr="00540BB7">
        <w:rPr>
          <w:sz w:val="16"/>
          <w:szCs w:val="16"/>
        </w:rPr>
        <w:t>aplicarán</w:t>
      </w:r>
      <w:r w:rsidRPr="00540BB7">
        <w:rPr>
          <w:spacing w:val="-6"/>
          <w:sz w:val="16"/>
          <w:szCs w:val="16"/>
        </w:rPr>
        <w:t xml:space="preserve"> </w:t>
      </w:r>
      <w:r w:rsidRPr="00540BB7">
        <w:rPr>
          <w:sz w:val="16"/>
          <w:szCs w:val="16"/>
        </w:rPr>
        <w:t>en desarrollo de su actividad contractual, acorde con su régimen legal especial</w:t>
      </w:r>
      <w:r w:rsidRPr="00540BB7">
        <w:rPr>
          <w:spacing w:val="-34"/>
          <w:sz w:val="16"/>
          <w:szCs w:val="16"/>
        </w:rPr>
        <w:t xml:space="preserve"> </w:t>
      </w:r>
      <w:r w:rsidRPr="00540BB7">
        <w:rPr>
          <w:sz w:val="16"/>
          <w:szCs w:val="16"/>
        </w:rPr>
        <w:t>, los principios de la función administrativa y de la gestión fiscal de que tratan los artículos 209 y 267 de la Constitución Política, respectivamente según</w:t>
      </w:r>
      <w:r w:rsidRPr="00540BB7">
        <w:rPr>
          <w:spacing w:val="-1"/>
          <w:sz w:val="16"/>
          <w:szCs w:val="16"/>
        </w:rPr>
        <w:t xml:space="preserve"> </w:t>
      </w:r>
      <w:r w:rsidRPr="00540BB7">
        <w:rPr>
          <w:sz w:val="16"/>
          <w:szCs w:val="16"/>
        </w:rPr>
        <w:t>sea</w:t>
      </w:r>
      <w:r w:rsidRPr="00540BB7">
        <w:rPr>
          <w:spacing w:val="-2"/>
          <w:sz w:val="16"/>
          <w:szCs w:val="16"/>
        </w:rPr>
        <w:t xml:space="preserve"> </w:t>
      </w:r>
      <w:r w:rsidRPr="00540BB7">
        <w:rPr>
          <w:sz w:val="16"/>
          <w:szCs w:val="16"/>
        </w:rPr>
        <w:t>el caso</w:t>
      </w:r>
      <w:r w:rsidRPr="00540BB7">
        <w:rPr>
          <w:spacing w:val="-2"/>
          <w:sz w:val="16"/>
          <w:szCs w:val="16"/>
        </w:rPr>
        <w:t xml:space="preserve"> </w:t>
      </w:r>
      <w:r w:rsidRPr="00540BB7">
        <w:rPr>
          <w:sz w:val="16"/>
          <w:szCs w:val="16"/>
        </w:rPr>
        <w:t>y estarán</w:t>
      </w:r>
      <w:r w:rsidRPr="00540BB7">
        <w:rPr>
          <w:spacing w:val="-1"/>
          <w:sz w:val="16"/>
          <w:szCs w:val="16"/>
        </w:rPr>
        <w:t xml:space="preserve"> </w:t>
      </w:r>
      <w:r w:rsidRPr="00540BB7">
        <w:rPr>
          <w:sz w:val="16"/>
          <w:szCs w:val="16"/>
        </w:rPr>
        <w:t>sometidas al régimen</w:t>
      </w:r>
      <w:r w:rsidRPr="00540BB7">
        <w:rPr>
          <w:spacing w:val="-2"/>
          <w:sz w:val="16"/>
          <w:szCs w:val="16"/>
        </w:rPr>
        <w:t xml:space="preserve"> </w:t>
      </w:r>
      <w:r w:rsidRPr="00540BB7">
        <w:rPr>
          <w:sz w:val="16"/>
          <w:szCs w:val="16"/>
        </w:rPr>
        <w:t>de inhabilidades e incompatibilidades previsto legalmente para la contratación estatal”.</w:t>
      </w:r>
    </w:p>
    <w:p w14:paraId="3619FF13" w14:textId="77777777" w:rsidR="00A238CE" w:rsidRDefault="00A238CE">
      <w:pPr>
        <w:rPr>
          <w:sz w:val="16"/>
        </w:rPr>
        <w:sectPr w:rsidR="00A238CE">
          <w:pgSz w:w="12240" w:h="15840"/>
          <w:pgMar w:top="1880" w:right="1440" w:bottom="1860" w:left="1440" w:header="483" w:footer="1661" w:gutter="0"/>
          <w:cols w:space="720"/>
        </w:sectPr>
      </w:pPr>
    </w:p>
    <w:p w14:paraId="1E5B46D5" w14:textId="77777777" w:rsidR="00A238CE" w:rsidRDefault="00000000">
      <w:pPr>
        <w:pStyle w:val="Textoindependiente"/>
        <w:spacing w:before="118" w:line="276" w:lineRule="auto"/>
        <w:ind w:left="260" w:right="265"/>
        <w:jc w:val="both"/>
      </w:pPr>
      <w:r>
        <w:t>salarios</w:t>
      </w:r>
      <w:r>
        <w:rPr>
          <w:spacing w:val="-15"/>
        </w:rPr>
        <w:t xml:space="preserve"> </w:t>
      </w:r>
      <w:r>
        <w:t>mínimos</w:t>
      </w:r>
      <w:r>
        <w:rPr>
          <w:spacing w:val="-20"/>
        </w:rPr>
        <w:t xml:space="preserve"> </w:t>
      </w:r>
      <w:r>
        <w:t>legales</w:t>
      </w:r>
      <w:r>
        <w:rPr>
          <w:spacing w:val="-14"/>
        </w:rPr>
        <w:t xml:space="preserve"> </w:t>
      </w:r>
      <w:r>
        <w:t>mensuales</w:t>
      </w:r>
      <w:r>
        <w:rPr>
          <w:spacing w:val="-20"/>
        </w:rPr>
        <w:t xml:space="preserve"> </w:t>
      </w:r>
      <w:r>
        <w:t>vigentes,</w:t>
      </w:r>
      <w:r>
        <w:rPr>
          <w:spacing w:val="-19"/>
        </w:rPr>
        <w:t xml:space="preserve"> </w:t>
      </w:r>
      <w:r>
        <w:t>e</w:t>
      </w:r>
      <w:r>
        <w:rPr>
          <w:spacing w:val="-16"/>
        </w:rPr>
        <w:t xml:space="preserve"> </w:t>
      </w:r>
      <w:r>
        <w:t>inhabilitación</w:t>
      </w:r>
      <w:r>
        <w:rPr>
          <w:spacing w:val="-15"/>
        </w:rPr>
        <w:t xml:space="preserve"> </w:t>
      </w:r>
      <w:r>
        <w:t>para</w:t>
      </w:r>
      <w:r>
        <w:rPr>
          <w:spacing w:val="-17"/>
        </w:rPr>
        <w:t xml:space="preserve"> </w:t>
      </w:r>
      <w:r>
        <w:t>el</w:t>
      </w:r>
      <w:r>
        <w:rPr>
          <w:spacing w:val="-15"/>
        </w:rPr>
        <w:t xml:space="preserve"> </w:t>
      </w:r>
      <w:r>
        <w:t>ejercicio</w:t>
      </w:r>
      <w:r>
        <w:rPr>
          <w:spacing w:val="-19"/>
        </w:rPr>
        <w:t xml:space="preserve"> </w:t>
      </w:r>
      <w:r>
        <w:t>de derechos y funciones públicas de ochenta (80) a doscientos dieciséis (216) meses”.</w:t>
      </w:r>
      <w:r>
        <w:rPr>
          <w:spacing w:val="-20"/>
        </w:rPr>
        <w:t xml:space="preserve"> </w:t>
      </w:r>
      <w:r>
        <w:t>Dicho</w:t>
      </w:r>
      <w:r>
        <w:rPr>
          <w:spacing w:val="-19"/>
        </w:rPr>
        <w:t xml:space="preserve"> </w:t>
      </w:r>
      <w:r>
        <w:t>tipo</w:t>
      </w:r>
      <w:r>
        <w:rPr>
          <w:spacing w:val="-19"/>
        </w:rPr>
        <w:t xml:space="preserve"> </w:t>
      </w:r>
      <w:r>
        <w:t>penal,</w:t>
      </w:r>
      <w:r>
        <w:rPr>
          <w:spacing w:val="-20"/>
        </w:rPr>
        <w:t xml:space="preserve"> </w:t>
      </w:r>
      <w:r>
        <w:t>junto</w:t>
      </w:r>
      <w:r>
        <w:rPr>
          <w:spacing w:val="-19"/>
        </w:rPr>
        <w:t xml:space="preserve"> </w:t>
      </w:r>
      <w:r>
        <w:t>con</w:t>
      </w:r>
      <w:r>
        <w:rPr>
          <w:spacing w:val="-20"/>
        </w:rPr>
        <w:t xml:space="preserve"> </w:t>
      </w:r>
      <w:r>
        <w:t>la</w:t>
      </w:r>
      <w:r>
        <w:rPr>
          <w:spacing w:val="-19"/>
        </w:rPr>
        <w:t xml:space="preserve"> </w:t>
      </w:r>
      <w:r>
        <w:t>violación</w:t>
      </w:r>
      <w:r>
        <w:rPr>
          <w:spacing w:val="-19"/>
        </w:rPr>
        <w:t xml:space="preserve"> </w:t>
      </w:r>
      <w:r>
        <w:t>del</w:t>
      </w:r>
      <w:r>
        <w:rPr>
          <w:spacing w:val="-20"/>
        </w:rPr>
        <w:t xml:space="preserve"> </w:t>
      </w:r>
      <w:r>
        <w:t>régimen</w:t>
      </w:r>
      <w:r>
        <w:rPr>
          <w:spacing w:val="-19"/>
        </w:rPr>
        <w:t xml:space="preserve"> </w:t>
      </w:r>
      <w:r>
        <w:t>legal</w:t>
      </w:r>
      <w:r>
        <w:rPr>
          <w:spacing w:val="-19"/>
        </w:rPr>
        <w:t xml:space="preserve"> </w:t>
      </w:r>
      <w:r>
        <w:t>o</w:t>
      </w:r>
      <w:r>
        <w:rPr>
          <w:spacing w:val="-20"/>
        </w:rPr>
        <w:t xml:space="preserve"> </w:t>
      </w:r>
      <w:r>
        <w:t xml:space="preserve">constitucional de inhabilidades e incompatibilidades, el </w:t>
      </w:r>
      <w:proofErr w:type="spellStart"/>
      <w:r>
        <w:t>iinterés</w:t>
      </w:r>
      <w:proofErr w:type="spellEnd"/>
      <w:r>
        <w:t xml:space="preserve"> indebido en la celebración de contratos y los acuerdos restrictivos de la competencia, hacen parte de los delitos contra la Administración pública por celebración indebida de contratos.</w:t>
      </w:r>
    </w:p>
    <w:p w14:paraId="2EB9256F" w14:textId="77777777" w:rsidR="00A238CE" w:rsidRDefault="00000000">
      <w:pPr>
        <w:pStyle w:val="Textoindependiente"/>
        <w:spacing w:before="121" w:line="276" w:lineRule="auto"/>
        <w:ind w:left="260" w:right="249" w:firstLine="710"/>
        <w:jc w:val="both"/>
      </w:pPr>
      <w:r>
        <w:t xml:space="preserve">El juicio de tipicidad exige un sujeto activo cualificado, pues sólo puede realizarse por un </w:t>
      </w:r>
      <w:r>
        <w:rPr>
          <w:i/>
        </w:rPr>
        <w:t>servidor público</w:t>
      </w:r>
      <w:r>
        <w:t>. Aunque el inciso primero del artículo 123 superior</w:t>
      </w:r>
      <w:r>
        <w:rPr>
          <w:spacing w:val="-20"/>
        </w:rPr>
        <w:t xml:space="preserve"> </w:t>
      </w:r>
      <w:r>
        <w:t>dispone</w:t>
      </w:r>
      <w:r>
        <w:rPr>
          <w:spacing w:val="-19"/>
        </w:rPr>
        <w:t xml:space="preserve"> </w:t>
      </w:r>
      <w:r>
        <w:t>que</w:t>
      </w:r>
      <w:r>
        <w:rPr>
          <w:spacing w:val="-19"/>
        </w:rPr>
        <w:t xml:space="preserve"> </w:t>
      </w:r>
      <w:r>
        <w:t>“Son</w:t>
      </w:r>
      <w:r>
        <w:rPr>
          <w:spacing w:val="-20"/>
        </w:rPr>
        <w:t xml:space="preserve"> </w:t>
      </w:r>
      <w:r>
        <w:t>servidores</w:t>
      </w:r>
      <w:r>
        <w:rPr>
          <w:spacing w:val="-19"/>
        </w:rPr>
        <w:t xml:space="preserve"> </w:t>
      </w:r>
      <w:r>
        <w:t>públicos</w:t>
      </w:r>
      <w:r>
        <w:rPr>
          <w:spacing w:val="-20"/>
        </w:rPr>
        <w:t xml:space="preserve"> </w:t>
      </w:r>
      <w:r>
        <w:t>los</w:t>
      </w:r>
      <w:r>
        <w:rPr>
          <w:spacing w:val="-19"/>
        </w:rPr>
        <w:t xml:space="preserve"> </w:t>
      </w:r>
      <w:r>
        <w:t>miembros</w:t>
      </w:r>
      <w:r>
        <w:rPr>
          <w:spacing w:val="-19"/>
        </w:rPr>
        <w:t xml:space="preserve"> </w:t>
      </w:r>
      <w:r>
        <w:t>de</w:t>
      </w:r>
      <w:r>
        <w:rPr>
          <w:spacing w:val="-20"/>
        </w:rPr>
        <w:t xml:space="preserve"> </w:t>
      </w:r>
      <w:r>
        <w:t>las</w:t>
      </w:r>
      <w:r>
        <w:rPr>
          <w:spacing w:val="-19"/>
        </w:rPr>
        <w:t xml:space="preserve"> </w:t>
      </w:r>
      <w:r>
        <w:t>corporaciones públicas, los empleados y trabajadores del Estado y de sus entidades descentralizadas</w:t>
      </w:r>
      <w:r>
        <w:rPr>
          <w:spacing w:val="-13"/>
        </w:rPr>
        <w:t xml:space="preserve"> </w:t>
      </w:r>
      <w:r>
        <w:t>territorialmente</w:t>
      </w:r>
      <w:r>
        <w:rPr>
          <w:spacing w:val="-14"/>
        </w:rPr>
        <w:t xml:space="preserve"> </w:t>
      </w:r>
      <w:r>
        <w:t>y</w:t>
      </w:r>
      <w:r>
        <w:rPr>
          <w:spacing w:val="-13"/>
        </w:rPr>
        <w:t xml:space="preserve"> </w:t>
      </w:r>
      <w:r>
        <w:t>por</w:t>
      </w:r>
      <w:r>
        <w:rPr>
          <w:spacing w:val="-12"/>
        </w:rPr>
        <w:t xml:space="preserve"> </w:t>
      </w:r>
      <w:r>
        <w:t>servicios”,</w:t>
      </w:r>
      <w:r>
        <w:rPr>
          <w:spacing w:val="-13"/>
        </w:rPr>
        <w:t xml:space="preserve"> </w:t>
      </w:r>
      <w:r>
        <w:t>el</w:t>
      </w:r>
      <w:r>
        <w:rPr>
          <w:spacing w:val="-13"/>
        </w:rPr>
        <w:t xml:space="preserve"> </w:t>
      </w:r>
      <w:r>
        <w:t>artículo</w:t>
      </w:r>
      <w:r>
        <w:rPr>
          <w:spacing w:val="-17"/>
        </w:rPr>
        <w:t xml:space="preserve"> </w:t>
      </w:r>
      <w:r>
        <w:t>20</w:t>
      </w:r>
      <w:r>
        <w:rPr>
          <w:spacing w:val="-13"/>
        </w:rPr>
        <w:t xml:space="preserve"> </w:t>
      </w:r>
      <w:r>
        <w:t>del</w:t>
      </w:r>
      <w:r>
        <w:rPr>
          <w:spacing w:val="-13"/>
        </w:rPr>
        <w:t xml:space="preserve"> </w:t>
      </w:r>
      <w:r>
        <w:t>Código</w:t>
      </w:r>
      <w:r>
        <w:rPr>
          <w:spacing w:val="-12"/>
        </w:rPr>
        <w:t xml:space="preserve"> </w:t>
      </w:r>
      <w:r>
        <w:t>Penal establece</w:t>
      </w:r>
      <w:r>
        <w:rPr>
          <w:spacing w:val="-9"/>
        </w:rPr>
        <w:t xml:space="preserve"> </w:t>
      </w:r>
      <w:r>
        <w:t>una</w:t>
      </w:r>
      <w:r>
        <w:rPr>
          <w:spacing w:val="-10"/>
        </w:rPr>
        <w:t xml:space="preserve"> </w:t>
      </w:r>
      <w:r>
        <w:t>definición</w:t>
      </w:r>
      <w:r>
        <w:rPr>
          <w:spacing w:val="-12"/>
        </w:rPr>
        <w:t xml:space="preserve"> </w:t>
      </w:r>
      <w:r>
        <w:t>especial</w:t>
      </w:r>
      <w:r>
        <w:rPr>
          <w:spacing w:val="-8"/>
        </w:rPr>
        <w:t xml:space="preserve"> </w:t>
      </w:r>
      <w:r>
        <w:t>para</w:t>
      </w:r>
      <w:r>
        <w:rPr>
          <w:spacing w:val="-10"/>
        </w:rPr>
        <w:t xml:space="preserve"> </w:t>
      </w:r>
      <w:r>
        <w:t>la</w:t>
      </w:r>
      <w:r>
        <w:rPr>
          <w:spacing w:val="-10"/>
        </w:rPr>
        <w:t xml:space="preserve"> </w:t>
      </w:r>
      <w:r>
        <w:t>materia.</w:t>
      </w:r>
      <w:r>
        <w:rPr>
          <w:spacing w:val="-8"/>
        </w:rPr>
        <w:t xml:space="preserve"> </w:t>
      </w:r>
      <w:r>
        <w:t>En</w:t>
      </w:r>
      <w:r>
        <w:rPr>
          <w:spacing w:val="-12"/>
        </w:rPr>
        <w:t xml:space="preserve"> </w:t>
      </w:r>
      <w:r>
        <w:t>este</w:t>
      </w:r>
      <w:r>
        <w:rPr>
          <w:spacing w:val="-9"/>
        </w:rPr>
        <w:t xml:space="preserve"> </w:t>
      </w:r>
      <w:r>
        <w:t>contexto,</w:t>
      </w:r>
      <w:r>
        <w:rPr>
          <w:spacing w:val="-8"/>
        </w:rPr>
        <w:t xml:space="preserve"> </w:t>
      </w:r>
      <w:r>
        <w:t>para</w:t>
      </w:r>
      <w:r>
        <w:rPr>
          <w:spacing w:val="-10"/>
        </w:rPr>
        <w:t xml:space="preserve"> </w:t>
      </w:r>
      <w:r>
        <w:t xml:space="preserve">efectos del artículo 410 </w:t>
      </w:r>
      <w:r>
        <w:rPr>
          <w:i/>
        </w:rPr>
        <w:t>ibidem</w:t>
      </w:r>
      <w:r>
        <w:t>, también se consideran servidores públicos “[…] los miembros de la fuerza pública, los particulares que ejerzan funciones públicas en</w:t>
      </w:r>
      <w:r>
        <w:rPr>
          <w:spacing w:val="-8"/>
        </w:rPr>
        <w:t xml:space="preserve"> </w:t>
      </w:r>
      <w:r>
        <w:t>forma</w:t>
      </w:r>
      <w:r>
        <w:rPr>
          <w:spacing w:val="-10"/>
        </w:rPr>
        <w:t xml:space="preserve"> </w:t>
      </w:r>
      <w:r>
        <w:t>permanente</w:t>
      </w:r>
      <w:r>
        <w:rPr>
          <w:spacing w:val="-9"/>
        </w:rPr>
        <w:t xml:space="preserve"> </w:t>
      </w:r>
      <w:r>
        <w:t>o</w:t>
      </w:r>
      <w:r>
        <w:rPr>
          <w:spacing w:val="-7"/>
        </w:rPr>
        <w:t xml:space="preserve"> </w:t>
      </w:r>
      <w:r>
        <w:t>transitoria,</w:t>
      </w:r>
      <w:r>
        <w:rPr>
          <w:spacing w:val="-8"/>
        </w:rPr>
        <w:t xml:space="preserve"> </w:t>
      </w:r>
      <w:r>
        <w:t>los</w:t>
      </w:r>
      <w:r>
        <w:rPr>
          <w:spacing w:val="-13"/>
        </w:rPr>
        <w:t xml:space="preserve"> </w:t>
      </w:r>
      <w:r>
        <w:t>funcionarios</w:t>
      </w:r>
      <w:r>
        <w:rPr>
          <w:spacing w:val="-8"/>
        </w:rPr>
        <w:t xml:space="preserve"> </w:t>
      </w:r>
      <w:r>
        <w:t>y</w:t>
      </w:r>
      <w:r>
        <w:rPr>
          <w:spacing w:val="-8"/>
        </w:rPr>
        <w:t xml:space="preserve"> </w:t>
      </w:r>
      <w:r>
        <w:t>trabajadores</w:t>
      </w:r>
      <w:r>
        <w:rPr>
          <w:spacing w:val="-8"/>
        </w:rPr>
        <w:t xml:space="preserve"> </w:t>
      </w:r>
      <w:r>
        <w:t>del</w:t>
      </w:r>
      <w:r>
        <w:rPr>
          <w:spacing w:val="-8"/>
        </w:rPr>
        <w:t xml:space="preserve"> </w:t>
      </w:r>
      <w:r>
        <w:t>Banco</w:t>
      </w:r>
      <w:r>
        <w:rPr>
          <w:spacing w:val="-7"/>
        </w:rPr>
        <w:t xml:space="preserve"> </w:t>
      </w:r>
      <w:r>
        <w:t>de la República, los integrantes de la Comisión Nacional Ciudadana para la Lucha contra</w:t>
      </w:r>
      <w:r>
        <w:rPr>
          <w:spacing w:val="-7"/>
        </w:rPr>
        <w:t xml:space="preserve"> </w:t>
      </w:r>
      <w:r>
        <w:t>la</w:t>
      </w:r>
      <w:r>
        <w:rPr>
          <w:spacing w:val="-7"/>
        </w:rPr>
        <w:t xml:space="preserve"> </w:t>
      </w:r>
      <w:r>
        <w:t>Corrupción</w:t>
      </w:r>
      <w:r>
        <w:rPr>
          <w:spacing w:val="-9"/>
        </w:rPr>
        <w:t xml:space="preserve"> </w:t>
      </w:r>
      <w:r>
        <w:t>y</w:t>
      </w:r>
      <w:r>
        <w:rPr>
          <w:spacing w:val="-6"/>
        </w:rPr>
        <w:t xml:space="preserve"> </w:t>
      </w:r>
      <w:r>
        <w:t>las</w:t>
      </w:r>
      <w:r>
        <w:rPr>
          <w:spacing w:val="-6"/>
        </w:rPr>
        <w:t xml:space="preserve"> </w:t>
      </w:r>
      <w:r>
        <w:t>personas</w:t>
      </w:r>
      <w:r>
        <w:rPr>
          <w:spacing w:val="-6"/>
        </w:rPr>
        <w:t xml:space="preserve"> </w:t>
      </w:r>
      <w:r>
        <w:t>que</w:t>
      </w:r>
      <w:r>
        <w:rPr>
          <w:spacing w:val="-6"/>
        </w:rPr>
        <w:t xml:space="preserve"> </w:t>
      </w:r>
      <w:r>
        <w:t>administren</w:t>
      </w:r>
      <w:r>
        <w:rPr>
          <w:spacing w:val="-6"/>
        </w:rPr>
        <w:t xml:space="preserve"> </w:t>
      </w:r>
      <w:r>
        <w:t>los</w:t>
      </w:r>
      <w:r>
        <w:rPr>
          <w:spacing w:val="-6"/>
        </w:rPr>
        <w:t xml:space="preserve"> </w:t>
      </w:r>
      <w:r>
        <w:t>recursos</w:t>
      </w:r>
      <w:r>
        <w:rPr>
          <w:spacing w:val="-6"/>
        </w:rPr>
        <w:t xml:space="preserve"> </w:t>
      </w:r>
      <w:r>
        <w:t>de</w:t>
      </w:r>
      <w:r>
        <w:rPr>
          <w:spacing w:val="-6"/>
        </w:rPr>
        <w:t xml:space="preserve"> </w:t>
      </w:r>
      <w:r>
        <w:t>que</w:t>
      </w:r>
      <w:r>
        <w:rPr>
          <w:spacing w:val="-6"/>
        </w:rPr>
        <w:t xml:space="preserve"> </w:t>
      </w:r>
      <w:r>
        <w:t>trata</w:t>
      </w:r>
      <w:r>
        <w:rPr>
          <w:spacing w:val="-7"/>
        </w:rPr>
        <w:t xml:space="preserve"> </w:t>
      </w:r>
      <w:r>
        <w:t>el artículo 338 de la Constitución Política”. Incluso, conforme al artículo 56 de la Ley 80 de 1993, “[…] el contratista, el interventor, el consultor y el asesor se consideran</w:t>
      </w:r>
      <w:r>
        <w:rPr>
          <w:spacing w:val="-4"/>
        </w:rPr>
        <w:t xml:space="preserve"> </w:t>
      </w:r>
      <w:r>
        <w:t>particulares</w:t>
      </w:r>
      <w:r>
        <w:rPr>
          <w:spacing w:val="-4"/>
        </w:rPr>
        <w:t xml:space="preserve"> </w:t>
      </w:r>
      <w:r>
        <w:t>que</w:t>
      </w:r>
      <w:r>
        <w:rPr>
          <w:spacing w:val="-5"/>
        </w:rPr>
        <w:t xml:space="preserve"> </w:t>
      </w:r>
      <w:r>
        <w:t>cumplen</w:t>
      </w:r>
      <w:r>
        <w:rPr>
          <w:spacing w:val="-4"/>
        </w:rPr>
        <w:t xml:space="preserve"> </w:t>
      </w:r>
      <w:r>
        <w:t>funciones</w:t>
      </w:r>
      <w:r>
        <w:rPr>
          <w:spacing w:val="-4"/>
        </w:rPr>
        <w:t xml:space="preserve"> </w:t>
      </w:r>
      <w:r>
        <w:t>públicas</w:t>
      </w:r>
      <w:r>
        <w:rPr>
          <w:spacing w:val="-4"/>
        </w:rPr>
        <w:t xml:space="preserve"> </w:t>
      </w:r>
      <w:r>
        <w:t>en</w:t>
      </w:r>
      <w:r>
        <w:rPr>
          <w:spacing w:val="-4"/>
        </w:rPr>
        <w:t xml:space="preserve"> </w:t>
      </w:r>
      <w:r>
        <w:t>todo</w:t>
      </w:r>
      <w:r>
        <w:rPr>
          <w:spacing w:val="-8"/>
        </w:rPr>
        <w:t xml:space="preserve"> </w:t>
      </w:r>
      <w:r>
        <w:t>lo</w:t>
      </w:r>
      <w:r>
        <w:rPr>
          <w:spacing w:val="-3"/>
        </w:rPr>
        <w:t xml:space="preserve"> </w:t>
      </w:r>
      <w:r>
        <w:t>concerniente a la celebración, ejecución y liquidación de los contratos que celebren con las entidades estatales […]”.</w:t>
      </w:r>
    </w:p>
    <w:p w14:paraId="0FDDD4D1" w14:textId="77777777" w:rsidR="00A238CE" w:rsidRDefault="00000000">
      <w:pPr>
        <w:pStyle w:val="Textoindependiente"/>
        <w:spacing w:before="122" w:line="276" w:lineRule="auto"/>
        <w:ind w:left="260" w:right="249" w:firstLine="710"/>
        <w:jc w:val="both"/>
      </w:pPr>
      <w:r>
        <w:t>Bajo</w:t>
      </w:r>
      <w:r>
        <w:rPr>
          <w:spacing w:val="-20"/>
        </w:rPr>
        <w:t xml:space="preserve"> </w:t>
      </w:r>
      <w:r>
        <w:t>la</w:t>
      </w:r>
      <w:r>
        <w:rPr>
          <w:spacing w:val="-19"/>
        </w:rPr>
        <w:t xml:space="preserve"> </w:t>
      </w:r>
      <w:r>
        <w:t>modalidad</w:t>
      </w:r>
      <w:r>
        <w:rPr>
          <w:spacing w:val="-19"/>
        </w:rPr>
        <w:t xml:space="preserve"> </w:t>
      </w:r>
      <w:r>
        <w:t>dolosa,</w:t>
      </w:r>
      <w:r>
        <w:rPr>
          <w:spacing w:val="-20"/>
        </w:rPr>
        <w:t xml:space="preserve"> </w:t>
      </w:r>
      <w:r>
        <w:t>el</w:t>
      </w:r>
      <w:r>
        <w:rPr>
          <w:spacing w:val="-19"/>
        </w:rPr>
        <w:t xml:space="preserve"> </w:t>
      </w:r>
      <w:r>
        <w:t>objeto</w:t>
      </w:r>
      <w:r>
        <w:rPr>
          <w:spacing w:val="-20"/>
        </w:rPr>
        <w:t xml:space="preserve"> </w:t>
      </w:r>
      <w:r>
        <w:t>de</w:t>
      </w:r>
      <w:r>
        <w:rPr>
          <w:spacing w:val="-19"/>
        </w:rPr>
        <w:t xml:space="preserve"> </w:t>
      </w:r>
      <w:r>
        <w:t>la</w:t>
      </w:r>
      <w:r>
        <w:rPr>
          <w:spacing w:val="-19"/>
        </w:rPr>
        <w:t xml:space="preserve"> </w:t>
      </w:r>
      <w:r>
        <w:t>conducta</w:t>
      </w:r>
      <w:r>
        <w:rPr>
          <w:spacing w:val="-20"/>
        </w:rPr>
        <w:t xml:space="preserve"> </w:t>
      </w:r>
      <w:r>
        <w:t>se</w:t>
      </w:r>
      <w:r>
        <w:rPr>
          <w:spacing w:val="-19"/>
        </w:rPr>
        <w:t xml:space="preserve"> </w:t>
      </w:r>
      <w:r>
        <w:t>concreta</w:t>
      </w:r>
      <w:r>
        <w:rPr>
          <w:spacing w:val="-19"/>
        </w:rPr>
        <w:t xml:space="preserve"> </w:t>
      </w:r>
      <w:r>
        <w:t>en</w:t>
      </w:r>
      <w:r>
        <w:rPr>
          <w:spacing w:val="-20"/>
        </w:rPr>
        <w:t xml:space="preserve"> </w:t>
      </w:r>
      <w:r>
        <w:t>tramitar, celebrar o liquidar contratos sin cumplimiento de los requisitos legales esenciales</w:t>
      </w:r>
      <w:hyperlink w:anchor="_bookmark12" w:history="1">
        <w:r>
          <w:rPr>
            <w:vertAlign w:val="superscript"/>
          </w:rPr>
          <w:t>13</w:t>
        </w:r>
      </w:hyperlink>
      <w:r>
        <w:t xml:space="preserve">. El </w:t>
      </w:r>
      <w:r>
        <w:rPr>
          <w:i/>
        </w:rPr>
        <w:t xml:space="preserve">trámite </w:t>
      </w:r>
      <w:r>
        <w:t xml:space="preserve">corresponde a la etapa precontractual, y se relaciona principalmente con los procedimientos de selección; la </w:t>
      </w:r>
      <w:r>
        <w:rPr>
          <w:i/>
        </w:rPr>
        <w:t xml:space="preserve">celebración </w:t>
      </w:r>
      <w:r>
        <w:t>se</w:t>
      </w:r>
      <w:r>
        <w:rPr>
          <w:spacing w:val="-1"/>
        </w:rPr>
        <w:t xml:space="preserve"> </w:t>
      </w:r>
      <w:r>
        <w:t xml:space="preserve">relaciona con el régimen de perfeccionamiento del contrato; mientras que </w:t>
      </w:r>
      <w:r>
        <w:rPr>
          <w:i/>
        </w:rPr>
        <w:t xml:space="preserve">liquidación </w:t>
      </w:r>
      <w:r>
        <w:t>es la etapa final de cruce de cuentas para determinar si las partes están a paz y salvo en el</w:t>
      </w:r>
      <w:r>
        <w:rPr>
          <w:spacing w:val="-1"/>
        </w:rPr>
        <w:t xml:space="preserve"> </w:t>
      </w:r>
      <w:r>
        <w:t>cumplimiento de las</w:t>
      </w:r>
      <w:r>
        <w:rPr>
          <w:spacing w:val="-1"/>
        </w:rPr>
        <w:t xml:space="preserve"> </w:t>
      </w:r>
      <w:r>
        <w:t>obligaciones.</w:t>
      </w:r>
      <w:r>
        <w:rPr>
          <w:spacing w:val="-1"/>
        </w:rPr>
        <w:t xml:space="preserve"> </w:t>
      </w:r>
      <w:r>
        <w:t>De esta forma, el</w:t>
      </w:r>
      <w:r>
        <w:rPr>
          <w:spacing w:val="-1"/>
        </w:rPr>
        <w:t xml:space="preserve"> </w:t>
      </w:r>
      <w:r>
        <w:t>artículo 410</w:t>
      </w:r>
      <w:r>
        <w:rPr>
          <w:spacing w:val="-1"/>
        </w:rPr>
        <w:t xml:space="preserve"> </w:t>
      </w:r>
      <w:r>
        <w:t>del Código Penal excluye la fase de ejecución contractual</w:t>
      </w:r>
      <w:r>
        <w:rPr>
          <w:spacing w:val="-52"/>
        </w:rPr>
        <w:t xml:space="preserve"> </w:t>
      </w:r>
      <w:hyperlink w:anchor="_bookmark13" w:history="1">
        <w:r>
          <w:rPr>
            <w:vertAlign w:val="superscript"/>
          </w:rPr>
          <w:t>14</w:t>
        </w:r>
      </w:hyperlink>
      <w:r>
        <w:t>.</w:t>
      </w:r>
    </w:p>
    <w:p w14:paraId="4C39FFF6" w14:textId="77777777" w:rsidR="00A238CE" w:rsidRDefault="00000000">
      <w:pPr>
        <w:pStyle w:val="Textoindependiente"/>
        <w:spacing w:before="121" w:line="276" w:lineRule="auto"/>
        <w:ind w:left="260" w:right="267" w:firstLine="710"/>
        <w:jc w:val="both"/>
      </w:pPr>
      <w:r>
        <w:t>En</w:t>
      </w:r>
      <w:r>
        <w:rPr>
          <w:spacing w:val="-4"/>
        </w:rPr>
        <w:t xml:space="preserve"> </w:t>
      </w:r>
      <w:r>
        <w:t>ese</w:t>
      </w:r>
      <w:r>
        <w:rPr>
          <w:spacing w:val="-5"/>
        </w:rPr>
        <w:t xml:space="preserve"> </w:t>
      </w:r>
      <w:r>
        <w:t>sentido,</w:t>
      </w:r>
      <w:r>
        <w:rPr>
          <w:spacing w:val="-4"/>
        </w:rPr>
        <w:t xml:space="preserve"> </w:t>
      </w:r>
      <w:r>
        <w:t>el</w:t>
      </w:r>
      <w:r>
        <w:rPr>
          <w:spacing w:val="-4"/>
        </w:rPr>
        <w:t xml:space="preserve"> </w:t>
      </w:r>
      <w:r>
        <w:t>artículo</w:t>
      </w:r>
      <w:r>
        <w:rPr>
          <w:spacing w:val="-8"/>
        </w:rPr>
        <w:t xml:space="preserve"> </w:t>
      </w:r>
      <w:r>
        <w:t>410</w:t>
      </w:r>
      <w:r>
        <w:rPr>
          <w:spacing w:val="-4"/>
        </w:rPr>
        <w:t xml:space="preserve"> </w:t>
      </w:r>
      <w:r>
        <w:t>del</w:t>
      </w:r>
      <w:r>
        <w:rPr>
          <w:spacing w:val="-9"/>
        </w:rPr>
        <w:t xml:space="preserve"> </w:t>
      </w:r>
      <w:r>
        <w:t>Código</w:t>
      </w:r>
      <w:r>
        <w:rPr>
          <w:spacing w:val="-3"/>
        </w:rPr>
        <w:t xml:space="preserve"> </w:t>
      </w:r>
      <w:r>
        <w:t>Penal</w:t>
      </w:r>
      <w:r>
        <w:rPr>
          <w:spacing w:val="-4"/>
        </w:rPr>
        <w:t xml:space="preserve"> </w:t>
      </w:r>
      <w:r>
        <w:t>delimita</w:t>
      </w:r>
      <w:r>
        <w:rPr>
          <w:spacing w:val="-7"/>
        </w:rPr>
        <w:t xml:space="preserve"> </w:t>
      </w:r>
      <w:r>
        <w:t>con</w:t>
      </w:r>
      <w:r>
        <w:rPr>
          <w:spacing w:val="-4"/>
        </w:rPr>
        <w:t xml:space="preserve"> </w:t>
      </w:r>
      <w:r>
        <w:t>precisión</w:t>
      </w:r>
      <w:r>
        <w:rPr>
          <w:spacing w:val="-4"/>
        </w:rPr>
        <w:t xml:space="preserve"> </w:t>
      </w:r>
      <w:r>
        <w:t>los elementos que integran los requisitos legales esenciales para la celebración de contratos</w:t>
      </w:r>
      <w:r>
        <w:rPr>
          <w:spacing w:val="55"/>
        </w:rPr>
        <w:t xml:space="preserve"> </w:t>
      </w:r>
      <w:r>
        <w:t>estatales,</w:t>
      </w:r>
      <w:r>
        <w:rPr>
          <w:spacing w:val="55"/>
        </w:rPr>
        <w:t xml:space="preserve"> </w:t>
      </w:r>
      <w:r>
        <w:t>en</w:t>
      </w:r>
      <w:r>
        <w:rPr>
          <w:spacing w:val="55"/>
        </w:rPr>
        <w:t xml:space="preserve"> </w:t>
      </w:r>
      <w:r>
        <w:t>la</w:t>
      </w:r>
      <w:r>
        <w:rPr>
          <w:spacing w:val="52"/>
        </w:rPr>
        <w:t xml:space="preserve"> </w:t>
      </w:r>
      <w:r>
        <w:t>medida</w:t>
      </w:r>
      <w:r>
        <w:rPr>
          <w:spacing w:val="52"/>
        </w:rPr>
        <w:t xml:space="preserve"> </w:t>
      </w:r>
      <w:r>
        <w:t>en</w:t>
      </w:r>
      <w:r>
        <w:rPr>
          <w:spacing w:val="56"/>
        </w:rPr>
        <w:t xml:space="preserve"> </w:t>
      </w:r>
      <w:r>
        <w:t>que</w:t>
      </w:r>
      <w:r>
        <w:rPr>
          <w:spacing w:val="53"/>
        </w:rPr>
        <w:t xml:space="preserve"> </w:t>
      </w:r>
      <w:r>
        <w:t>la</w:t>
      </w:r>
      <w:r>
        <w:rPr>
          <w:spacing w:val="52"/>
        </w:rPr>
        <w:t xml:space="preserve"> </w:t>
      </w:r>
      <w:r>
        <w:t>conducta</w:t>
      </w:r>
      <w:r>
        <w:rPr>
          <w:spacing w:val="52"/>
        </w:rPr>
        <w:t xml:space="preserve"> </w:t>
      </w:r>
      <w:r>
        <w:t>punible</w:t>
      </w:r>
      <w:r>
        <w:rPr>
          <w:spacing w:val="54"/>
        </w:rPr>
        <w:t xml:space="preserve"> </w:t>
      </w:r>
      <w:r>
        <w:t>se</w:t>
      </w:r>
      <w:r>
        <w:rPr>
          <w:spacing w:val="53"/>
        </w:rPr>
        <w:t xml:space="preserve"> </w:t>
      </w:r>
      <w:r>
        <w:rPr>
          <w:spacing w:val="-2"/>
        </w:rPr>
        <w:t>configura</w:t>
      </w:r>
    </w:p>
    <w:p w14:paraId="681D5662" w14:textId="77777777" w:rsidR="00A238CE" w:rsidRDefault="00000000">
      <w:pPr>
        <w:pStyle w:val="Textoindependiente"/>
        <w:spacing w:before="8"/>
        <w:rPr>
          <w:sz w:val="15"/>
        </w:rPr>
      </w:pPr>
      <w:r>
        <w:rPr>
          <w:noProof/>
          <w:sz w:val="15"/>
        </w:rPr>
        <mc:AlternateContent>
          <mc:Choice Requires="wps">
            <w:drawing>
              <wp:anchor distT="0" distB="0" distL="0" distR="0" simplePos="0" relativeHeight="487595008" behindDoc="1" locked="0" layoutInCell="1" allowOverlap="1" wp14:anchorId="583DEDDC" wp14:editId="5ADAF10E">
                <wp:simplePos x="0" y="0"/>
                <wp:positionH relativeFrom="page">
                  <wp:posOffset>1079817</wp:posOffset>
                </wp:positionH>
                <wp:positionV relativeFrom="paragraph">
                  <wp:posOffset>136139</wp:posOffset>
                </wp:positionV>
                <wp:extent cx="1830070" cy="9525"/>
                <wp:effectExtent l="0" t="0" r="0" b="0"/>
                <wp:wrapTopAndBottom/>
                <wp:docPr id="22" name="Graphic 2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30070" cy="9525"/>
                        </a:xfrm>
                        <a:custGeom>
                          <a:avLst/>
                          <a:gdLst/>
                          <a:ahLst/>
                          <a:cxnLst/>
                          <a:rect l="l" t="t" r="r" b="b"/>
                          <a:pathLst>
                            <a:path w="1830070" h="9525">
                              <a:moveTo>
                                <a:pt x="1829816" y="0"/>
                              </a:moveTo>
                              <a:lnTo>
                                <a:pt x="0" y="0"/>
                              </a:lnTo>
                              <a:lnTo>
                                <a:pt x="0" y="9524"/>
                              </a:lnTo>
                              <a:lnTo>
                                <a:pt x="1829816" y="9524"/>
                              </a:lnTo>
                              <a:lnTo>
                                <a:pt x="1829816"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703B3A6E" id="Graphic 22" o:spid="_x0000_s1026" style="position:absolute;margin-left:85pt;margin-top:10.7pt;width:144.1pt;height:.75pt;z-index:-15721472;visibility:visible;mso-wrap-style:square;mso-wrap-distance-left:0;mso-wrap-distance-top:0;mso-wrap-distance-right:0;mso-wrap-distance-bottom:0;mso-position-horizontal:absolute;mso-position-horizontal-relative:page;mso-position-vertical:absolute;mso-position-vertical-relative:text;v-text-anchor:top" coordsize="1830070,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" path="m1829816,l,,,9524r1829816,l1829816,xe" fillcolor="black" stroked="f">
                <v:path arrowok="t"/>
                <w10:wrap type="topAndBottom" anchorx="page"/>
              </v:shape>
            </w:pict>
          </mc:Fallback>
        </mc:AlternateContent>
      </w:r>
    </w:p>
    <w:p w14:paraId="4887DB85" w14:textId="77777777" w:rsidR="00A238CE" w:rsidRPr="00540BB7" w:rsidRDefault="00000000">
      <w:pPr>
        <w:spacing w:before="99"/>
        <w:ind w:left="260" w:right="264" w:firstLine="710"/>
        <w:rPr>
          <w:sz w:val="16"/>
          <w:szCs w:val="16"/>
        </w:rPr>
      </w:pPr>
      <w:bookmarkStart w:id="12" w:name="_bookmark12"/>
      <w:bookmarkEnd w:id="12"/>
      <w:r w:rsidRPr="00540BB7">
        <w:rPr>
          <w:position w:val="5"/>
          <w:sz w:val="16"/>
          <w:szCs w:val="16"/>
        </w:rPr>
        <w:t>13</w:t>
      </w:r>
      <w:r w:rsidRPr="00540BB7">
        <w:rPr>
          <w:spacing w:val="18"/>
          <w:position w:val="5"/>
          <w:sz w:val="16"/>
          <w:szCs w:val="16"/>
        </w:rPr>
        <w:t xml:space="preserve"> </w:t>
      </w:r>
      <w:r w:rsidRPr="00540BB7">
        <w:rPr>
          <w:sz w:val="16"/>
          <w:szCs w:val="16"/>
        </w:rPr>
        <w:t>Cfr. CORTE</w:t>
      </w:r>
      <w:r w:rsidRPr="00540BB7">
        <w:rPr>
          <w:spacing w:val="-1"/>
          <w:sz w:val="16"/>
          <w:szCs w:val="16"/>
        </w:rPr>
        <w:t xml:space="preserve"> </w:t>
      </w:r>
      <w:r w:rsidRPr="00540BB7">
        <w:rPr>
          <w:sz w:val="16"/>
          <w:szCs w:val="16"/>
        </w:rPr>
        <w:t>SUPREMA DE</w:t>
      </w:r>
      <w:r w:rsidRPr="00540BB7">
        <w:rPr>
          <w:spacing w:val="-1"/>
          <w:sz w:val="16"/>
          <w:szCs w:val="16"/>
        </w:rPr>
        <w:t xml:space="preserve"> </w:t>
      </w:r>
      <w:r w:rsidRPr="00540BB7">
        <w:rPr>
          <w:sz w:val="16"/>
          <w:szCs w:val="16"/>
        </w:rPr>
        <w:t>JUSTICIA. Sala de Casación Penal. Sentencia</w:t>
      </w:r>
      <w:r w:rsidRPr="00540BB7">
        <w:rPr>
          <w:spacing w:val="-1"/>
          <w:sz w:val="16"/>
          <w:szCs w:val="16"/>
        </w:rPr>
        <w:t xml:space="preserve"> </w:t>
      </w:r>
      <w:r w:rsidRPr="00540BB7">
        <w:rPr>
          <w:sz w:val="16"/>
          <w:szCs w:val="16"/>
        </w:rPr>
        <w:t>del 2 de octubre de 2024. Rad. 61315. M.P. Myriam Ávila Roldán.</w:t>
      </w:r>
    </w:p>
    <w:p w14:paraId="1EFD6911" w14:textId="77777777" w:rsidR="00A238CE" w:rsidRPr="00540BB7" w:rsidRDefault="00000000">
      <w:pPr>
        <w:spacing w:before="1"/>
        <w:ind w:left="260" w:right="264" w:firstLine="710"/>
        <w:rPr>
          <w:sz w:val="16"/>
          <w:szCs w:val="16"/>
        </w:rPr>
      </w:pPr>
      <w:bookmarkStart w:id="13" w:name="_bookmark13"/>
      <w:bookmarkEnd w:id="13"/>
      <w:r w:rsidRPr="00540BB7">
        <w:rPr>
          <w:position w:val="5"/>
          <w:sz w:val="16"/>
          <w:szCs w:val="16"/>
        </w:rPr>
        <w:t>14</w:t>
      </w:r>
      <w:r w:rsidRPr="00540BB7">
        <w:rPr>
          <w:spacing w:val="18"/>
          <w:position w:val="5"/>
          <w:sz w:val="16"/>
          <w:szCs w:val="16"/>
        </w:rPr>
        <w:t xml:space="preserve"> </w:t>
      </w:r>
      <w:r w:rsidRPr="00540BB7">
        <w:rPr>
          <w:sz w:val="16"/>
          <w:szCs w:val="16"/>
        </w:rPr>
        <w:t>Cfr. URIBE GARCÍA, Saúl. Delitos contra la administración pública. Medellín: Ediciones UNAULA, 2012. p. 208.</w:t>
      </w:r>
    </w:p>
    <w:p w14:paraId="7AB46C4A" w14:textId="77777777" w:rsidR="00A238CE" w:rsidRDefault="00A238CE">
      <w:pPr>
        <w:rPr>
          <w:sz w:val="16"/>
        </w:rPr>
        <w:sectPr w:rsidR="00A238CE">
          <w:pgSz w:w="12240" w:h="15840"/>
          <w:pgMar w:top="1880" w:right="1440" w:bottom="1860" w:left="1440" w:header="483" w:footer="1661" w:gutter="0"/>
          <w:cols w:space="720"/>
        </w:sectPr>
      </w:pPr>
    </w:p>
    <w:p w14:paraId="76AB5F25" w14:textId="77777777" w:rsidR="00A238CE" w:rsidRDefault="00000000">
      <w:pPr>
        <w:pStyle w:val="Textoindependiente"/>
        <w:spacing w:before="118" w:line="276" w:lineRule="auto"/>
        <w:ind w:left="260" w:right="261"/>
        <w:jc w:val="both"/>
      </w:pPr>
      <w:r>
        <w:t>únicamente cuando el servidor público —o el particular que ejerce funciones públicas— omite su verificación en las etapas de trámite, celebración o liquidación del contrato. Así, el tipo penal no sanciona cualquier irregularidad contractual,</w:t>
      </w:r>
      <w:r>
        <w:rPr>
          <w:spacing w:val="-16"/>
        </w:rPr>
        <w:t xml:space="preserve"> </w:t>
      </w:r>
      <w:r>
        <w:t>sino</w:t>
      </w:r>
      <w:r>
        <w:rPr>
          <w:spacing w:val="-19"/>
        </w:rPr>
        <w:t xml:space="preserve"> </w:t>
      </w:r>
      <w:r>
        <w:t>exclusivamente</w:t>
      </w:r>
      <w:r>
        <w:rPr>
          <w:spacing w:val="-16"/>
        </w:rPr>
        <w:t xml:space="preserve"> </w:t>
      </w:r>
      <w:r>
        <w:t>aquellas</w:t>
      </w:r>
      <w:r>
        <w:rPr>
          <w:spacing w:val="-15"/>
        </w:rPr>
        <w:t xml:space="preserve"> </w:t>
      </w:r>
      <w:r>
        <w:t>que</w:t>
      </w:r>
      <w:r>
        <w:rPr>
          <w:spacing w:val="-16"/>
        </w:rPr>
        <w:t xml:space="preserve"> </w:t>
      </w:r>
      <w:r>
        <w:t>afectan</w:t>
      </w:r>
      <w:r>
        <w:rPr>
          <w:spacing w:val="-15"/>
        </w:rPr>
        <w:t xml:space="preserve"> </w:t>
      </w:r>
      <w:r>
        <w:t>los</w:t>
      </w:r>
      <w:r>
        <w:rPr>
          <w:spacing w:val="-20"/>
        </w:rPr>
        <w:t xml:space="preserve"> </w:t>
      </w:r>
      <w:r>
        <w:t>presupuestos</w:t>
      </w:r>
      <w:r>
        <w:rPr>
          <w:spacing w:val="-19"/>
        </w:rPr>
        <w:t xml:space="preserve"> </w:t>
      </w:r>
      <w:r>
        <w:t>jurídicos indispensables</w:t>
      </w:r>
      <w:r>
        <w:rPr>
          <w:spacing w:val="-14"/>
        </w:rPr>
        <w:t xml:space="preserve"> </w:t>
      </w:r>
      <w:r>
        <w:t>que</w:t>
      </w:r>
      <w:r>
        <w:rPr>
          <w:spacing w:val="-15"/>
        </w:rPr>
        <w:t xml:space="preserve"> </w:t>
      </w:r>
      <w:r>
        <w:t>habilitan</w:t>
      </w:r>
      <w:r>
        <w:rPr>
          <w:spacing w:val="-14"/>
        </w:rPr>
        <w:t xml:space="preserve"> </w:t>
      </w:r>
      <w:r>
        <w:t>válidamente</w:t>
      </w:r>
      <w:r>
        <w:rPr>
          <w:spacing w:val="-15"/>
        </w:rPr>
        <w:t xml:space="preserve"> </w:t>
      </w:r>
      <w:r>
        <w:t>la</w:t>
      </w:r>
      <w:r>
        <w:rPr>
          <w:spacing w:val="-16"/>
        </w:rPr>
        <w:t xml:space="preserve"> </w:t>
      </w:r>
      <w:r>
        <w:t>contratación,</w:t>
      </w:r>
      <w:r>
        <w:rPr>
          <w:spacing w:val="-14"/>
        </w:rPr>
        <w:t xml:space="preserve"> </w:t>
      </w:r>
      <w:r>
        <w:t>reafirmando</w:t>
      </w:r>
      <w:r>
        <w:rPr>
          <w:spacing w:val="-13"/>
        </w:rPr>
        <w:t xml:space="preserve"> </w:t>
      </w:r>
      <w:r>
        <w:t>que</w:t>
      </w:r>
      <w:r>
        <w:rPr>
          <w:spacing w:val="-15"/>
        </w:rPr>
        <w:t xml:space="preserve"> </w:t>
      </w:r>
      <w:r>
        <w:t>estos requisitos</w:t>
      </w:r>
      <w:r>
        <w:rPr>
          <w:spacing w:val="-15"/>
        </w:rPr>
        <w:t xml:space="preserve"> </w:t>
      </w:r>
      <w:r>
        <w:t>constituyen</w:t>
      </w:r>
      <w:r>
        <w:rPr>
          <w:spacing w:val="-15"/>
        </w:rPr>
        <w:t xml:space="preserve"> </w:t>
      </w:r>
      <w:r>
        <w:t>condiciones</w:t>
      </w:r>
      <w:r>
        <w:rPr>
          <w:spacing w:val="-15"/>
        </w:rPr>
        <w:t xml:space="preserve"> </w:t>
      </w:r>
      <w:r>
        <w:t>esenciales</w:t>
      </w:r>
      <w:r>
        <w:rPr>
          <w:spacing w:val="-19"/>
        </w:rPr>
        <w:t xml:space="preserve"> </w:t>
      </w:r>
      <w:r>
        <w:t>para</w:t>
      </w:r>
      <w:r>
        <w:rPr>
          <w:spacing w:val="-17"/>
        </w:rPr>
        <w:t xml:space="preserve"> </w:t>
      </w:r>
      <w:r>
        <w:t>la</w:t>
      </w:r>
      <w:r>
        <w:rPr>
          <w:spacing w:val="-17"/>
        </w:rPr>
        <w:t xml:space="preserve"> </w:t>
      </w:r>
      <w:r>
        <w:t>correcta</w:t>
      </w:r>
      <w:r>
        <w:rPr>
          <w:spacing w:val="-17"/>
        </w:rPr>
        <w:t xml:space="preserve"> </w:t>
      </w:r>
      <w:r>
        <w:t>y</w:t>
      </w:r>
      <w:r>
        <w:rPr>
          <w:spacing w:val="-15"/>
        </w:rPr>
        <w:t xml:space="preserve"> </w:t>
      </w:r>
      <w:r>
        <w:t>legal</w:t>
      </w:r>
      <w:r>
        <w:rPr>
          <w:spacing w:val="-15"/>
        </w:rPr>
        <w:t xml:space="preserve"> </w:t>
      </w:r>
      <w:r>
        <w:t>celebración del contrato estatal, y no aspectos propios de su ejecución.</w:t>
      </w:r>
    </w:p>
    <w:p w14:paraId="276E0FD8" w14:textId="77777777" w:rsidR="00A238CE" w:rsidRDefault="00000000">
      <w:pPr>
        <w:pStyle w:val="Textoindependiente"/>
        <w:spacing w:before="119" w:line="278" w:lineRule="auto"/>
        <w:ind w:left="260" w:right="279" w:firstLine="710"/>
        <w:jc w:val="both"/>
      </w:pPr>
      <w:r>
        <w:t>ii) Sobre el</w:t>
      </w:r>
      <w:r>
        <w:rPr>
          <w:spacing w:val="-4"/>
        </w:rPr>
        <w:t xml:space="preserve"> </w:t>
      </w:r>
      <w:r>
        <w:t>fraccionamiento del contrato procede citar lo expuesto por el Consejo de Estado</w:t>
      </w:r>
      <w:hyperlink w:anchor="_bookmark14" w:history="1">
        <w:r>
          <w:rPr>
            <w:vertAlign w:val="superscript"/>
          </w:rPr>
          <w:t>15</w:t>
        </w:r>
      </w:hyperlink>
      <w:r>
        <w:t>, quien sobre el particular precisó:</w:t>
      </w:r>
    </w:p>
    <w:p w14:paraId="44629F9E" w14:textId="77777777" w:rsidR="00A238CE" w:rsidRDefault="00A238CE">
      <w:pPr>
        <w:pStyle w:val="Textoindependiente"/>
      </w:pPr>
    </w:p>
    <w:p w14:paraId="16925B8C" w14:textId="77777777" w:rsidR="00A238CE" w:rsidRDefault="00A238CE">
      <w:pPr>
        <w:pStyle w:val="Textoindependiente"/>
        <w:spacing w:before="10"/>
      </w:pPr>
    </w:p>
    <w:p w14:paraId="07CED9F6" w14:textId="77777777" w:rsidR="00A238CE" w:rsidRDefault="00000000">
      <w:pPr>
        <w:spacing w:line="276" w:lineRule="auto"/>
        <w:ind w:left="971" w:right="966"/>
        <w:jc w:val="both"/>
        <w:rPr>
          <w:sz w:val="21"/>
        </w:rPr>
      </w:pPr>
      <w:r>
        <w:rPr>
          <w:sz w:val="21"/>
        </w:rPr>
        <w:t>“Cuando la contratación directa se realiza burlando el proceso licitatorio</w:t>
      </w:r>
      <w:r>
        <w:rPr>
          <w:spacing w:val="-14"/>
          <w:sz w:val="21"/>
        </w:rPr>
        <w:t xml:space="preserve"> </w:t>
      </w:r>
      <w:r>
        <w:rPr>
          <w:sz w:val="21"/>
        </w:rPr>
        <w:t>a</w:t>
      </w:r>
      <w:r>
        <w:rPr>
          <w:spacing w:val="-19"/>
          <w:sz w:val="21"/>
        </w:rPr>
        <w:t xml:space="preserve"> </w:t>
      </w:r>
      <w:r>
        <w:rPr>
          <w:sz w:val="21"/>
        </w:rPr>
        <w:t>través</w:t>
      </w:r>
      <w:r>
        <w:rPr>
          <w:spacing w:val="-13"/>
          <w:sz w:val="21"/>
        </w:rPr>
        <w:t xml:space="preserve"> </w:t>
      </w:r>
      <w:r>
        <w:rPr>
          <w:sz w:val="21"/>
        </w:rPr>
        <w:t>del</w:t>
      </w:r>
      <w:r>
        <w:rPr>
          <w:spacing w:val="-17"/>
          <w:sz w:val="21"/>
        </w:rPr>
        <w:t xml:space="preserve"> </w:t>
      </w:r>
      <w:r>
        <w:rPr>
          <w:sz w:val="21"/>
        </w:rPr>
        <w:t>fraccionamiento</w:t>
      </w:r>
      <w:r>
        <w:rPr>
          <w:spacing w:val="-12"/>
          <w:sz w:val="21"/>
        </w:rPr>
        <w:t xml:space="preserve"> </w:t>
      </w:r>
      <w:r>
        <w:rPr>
          <w:sz w:val="21"/>
        </w:rPr>
        <w:t>del</w:t>
      </w:r>
      <w:r>
        <w:rPr>
          <w:spacing w:val="-12"/>
          <w:sz w:val="21"/>
        </w:rPr>
        <w:t xml:space="preserve"> </w:t>
      </w:r>
      <w:r>
        <w:rPr>
          <w:sz w:val="21"/>
        </w:rPr>
        <w:t>contrato,</w:t>
      </w:r>
      <w:r>
        <w:rPr>
          <w:spacing w:val="-16"/>
          <w:sz w:val="21"/>
        </w:rPr>
        <w:t xml:space="preserve"> </w:t>
      </w:r>
      <w:r>
        <w:rPr>
          <w:sz w:val="21"/>
        </w:rPr>
        <w:t>es</w:t>
      </w:r>
      <w:r>
        <w:rPr>
          <w:spacing w:val="-14"/>
          <w:sz w:val="21"/>
        </w:rPr>
        <w:t xml:space="preserve"> </w:t>
      </w:r>
      <w:r>
        <w:rPr>
          <w:sz w:val="21"/>
        </w:rPr>
        <w:t>decir,</w:t>
      </w:r>
      <w:r>
        <w:rPr>
          <w:spacing w:val="-16"/>
          <w:sz w:val="21"/>
        </w:rPr>
        <w:t xml:space="preserve"> </w:t>
      </w:r>
      <w:r>
        <w:rPr>
          <w:sz w:val="21"/>
        </w:rPr>
        <w:t>buscando que ninguno de los contratos resultantes de dividir un mismo objeto supere el monto de la cuantía requerida para la licitación, se están desconociendo los principios que inspiran la contratación pública. Al respecto, aunque la conducta de fraccionar los contratos no está prohibida expresamente en la Ley 80 de 1993, la jurisprudencia y la doctrina</w:t>
      </w:r>
      <w:r>
        <w:rPr>
          <w:spacing w:val="-14"/>
          <w:sz w:val="21"/>
        </w:rPr>
        <w:t xml:space="preserve"> </w:t>
      </w:r>
      <w:r>
        <w:rPr>
          <w:sz w:val="21"/>
        </w:rPr>
        <w:t>han</w:t>
      </w:r>
      <w:r>
        <w:rPr>
          <w:spacing w:val="-7"/>
          <w:sz w:val="21"/>
        </w:rPr>
        <w:t xml:space="preserve"> </w:t>
      </w:r>
      <w:r>
        <w:rPr>
          <w:sz w:val="21"/>
        </w:rPr>
        <w:t>sido</w:t>
      </w:r>
      <w:r>
        <w:rPr>
          <w:spacing w:val="-11"/>
          <w:sz w:val="21"/>
        </w:rPr>
        <w:t xml:space="preserve"> </w:t>
      </w:r>
      <w:r>
        <w:rPr>
          <w:sz w:val="21"/>
        </w:rPr>
        <w:t>claras</w:t>
      </w:r>
      <w:r>
        <w:rPr>
          <w:spacing w:val="-12"/>
          <w:sz w:val="21"/>
        </w:rPr>
        <w:t xml:space="preserve"> </w:t>
      </w:r>
      <w:r>
        <w:rPr>
          <w:sz w:val="21"/>
        </w:rPr>
        <w:t>en</w:t>
      </w:r>
      <w:r>
        <w:rPr>
          <w:spacing w:val="-11"/>
          <w:sz w:val="21"/>
        </w:rPr>
        <w:t xml:space="preserve"> </w:t>
      </w:r>
      <w:r>
        <w:rPr>
          <w:sz w:val="21"/>
        </w:rPr>
        <w:t>que</w:t>
      </w:r>
      <w:r>
        <w:rPr>
          <w:spacing w:val="-13"/>
          <w:sz w:val="21"/>
        </w:rPr>
        <w:t xml:space="preserve"> </w:t>
      </w:r>
      <w:r>
        <w:rPr>
          <w:sz w:val="21"/>
        </w:rPr>
        <w:t>la prohibición</w:t>
      </w:r>
      <w:r>
        <w:rPr>
          <w:spacing w:val="-11"/>
          <w:sz w:val="21"/>
        </w:rPr>
        <w:t xml:space="preserve"> </w:t>
      </w:r>
      <w:r>
        <w:rPr>
          <w:sz w:val="21"/>
        </w:rPr>
        <w:t>está</w:t>
      </w:r>
      <w:r>
        <w:rPr>
          <w:spacing w:val="-10"/>
          <w:sz w:val="21"/>
        </w:rPr>
        <w:t xml:space="preserve"> </w:t>
      </w:r>
      <w:r>
        <w:rPr>
          <w:sz w:val="21"/>
        </w:rPr>
        <w:t>implícita</w:t>
      </w:r>
      <w:r>
        <w:rPr>
          <w:spacing w:val="-14"/>
          <w:sz w:val="21"/>
        </w:rPr>
        <w:t xml:space="preserve"> </w:t>
      </w:r>
      <w:r>
        <w:rPr>
          <w:sz w:val="21"/>
        </w:rPr>
        <w:t>si</w:t>
      </w:r>
      <w:r>
        <w:rPr>
          <w:spacing w:val="-10"/>
          <w:sz w:val="21"/>
        </w:rPr>
        <w:t xml:space="preserve"> </w:t>
      </w:r>
      <w:r>
        <w:rPr>
          <w:sz w:val="21"/>
        </w:rPr>
        <w:t>tenemos en cuenta los aspectos esenciales de los principios y reglas que informan</w:t>
      </w:r>
      <w:r>
        <w:rPr>
          <w:spacing w:val="-2"/>
          <w:sz w:val="21"/>
        </w:rPr>
        <w:t xml:space="preserve"> </w:t>
      </w:r>
      <w:r>
        <w:rPr>
          <w:sz w:val="21"/>
        </w:rPr>
        <w:t>el</w:t>
      </w:r>
      <w:r>
        <w:rPr>
          <w:spacing w:val="-1"/>
          <w:sz w:val="21"/>
        </w:rPr>
        <w:t xml:space="preserve"> </w:t>
      </w:r>
      <w:r>
        <w:rPr>
          <w:sz w:val="21"/>
        </w:rPr>
        <w:t>estatuto</w:t>
      </w:r>
      <w:r>
        <w:rPr>
          <w:spacing w:val="-6"/>
          <w:sz w:val="21"/>
        </w:rPr>
        <w:t xml:space="preserve"> </w:t>
      </w:r>
      <w:r>
        <w:rPr>
          <w:sz w:val="21"/>
        </w:rPr>
        <w:t>contractual.</w:t>
      </w:r>
      <w:r>
        <w:rPr>
          <w:spacing w:val="-5"/>
          <w:sz w:val="21"/>
        </w:rPr>
        <w:t xml:space="preserve"> </w:t>
      </w:r>
      <w:r>
        <w:rPr>
          <w:sz w:val="21"/>
        </w:rPr>
        <w:t>En</w:t>
      </w:r>
      <w:r>
        <w:rPr>
          <w:spacing w:val="-2"/>
          <w:sz w:val="21"/>
        </w:rPr>
        <w:t xml:space="preserve"> </w:t>
      </w:r>
      <w:r>
        <w:rPr>
          <w:sz w:val="21"/>
        </w:rPr>
        <w:t>efecto,</w:t>
      </w:r>
      <w:r>
        <w:rPr>
          <w:spacing w:val="-5"/>
          <w:sz w:val="21"/>
        </w:rPr>
        <w:t xml:space="preserve"> </w:t>
      </w:r>
      <w:r>
        <w:rPr>
          <w:sz w:val="21"/>
        </w:rPr>
        <w:t>se</w:t>
      </w:r>
      <w:r>
        <w:rPr>
          <w:spacing w:val="-12"/>
          <w:sz w:val="21"/>
        </w:rPr>
        <w:t xml:space="preserve"> </w:t>
      </w:r>
      <w:r>
        <w:rPr>
          <w:sz w:val="21"/>
        </w:rPr>
        <w:t>ha</w:t>
      </w:r>
      <w:r>
        <w:rPr>
          <w:spacing w:val="-5"/>
          <w:sz w:val="21"/>
        </w:rPr>
        <w:t xml:space="preserve"> </w:t>
      </w:r>
      <w:r>
        <w:rPr>
          <w:sz w:val="21"/>
        </w:rPr>
        <w:t>considerado</w:t>
      </w:r>
      <w:r>
        <w:rPr>
          <w:spacing w:val="-2"/>
          <w:sz w:val="21"/>
        </w:rPr>
        <w:t xml:space="preserve"> </w:t>
      </w:r>
      <w:r>
        <w:rPr>
          <w:sz w:val="21"/>
        </w:rPr>
        <w:t>que</w:t>
      </w:r>
      <w:r>
        <w:rPr>
          <w:spacing w:val="-4"/>
          <w:sz w:val="21"/>
        </w:rPr>
        <w:t xml:space="preserve"> </w:t>
      </w:r>
      <w:r>
        <w:rPr>
          <w:sz w:val="21"/>
        </w:rPr>
        <w:t>“Si bien dicha</w:t>
      </w:r>
      <w:r>
        <w:rPr>
          <w:spacing w:val="-5"/>
          <w:sz w:val="21"/>
        </w:rPr>
        <w:t xml:space="preserve"> </w:t>
      </w:r>
      <w:r>
        <w:rPr>
          <w:sz w:val="21"/>
        </w:rPr>
        <w:t>figura</w:t>
      </w:r>
      <w:r>
        <w:rPr>
          <w:spacing w:val="-5"/>
          <w:sz w:val="21"/>
        </w:rPr>
        <w:t xml:space="preserve"> </w:t>
      </w:r>
      <w:r>
        <w:rPr>
          <w:sz w:val="21"/>
        </w:rPr>
        <w:t>no</w:t>
      </w:r>
      <w:r>
        <w:rPr>
          <w:spacing w:val="-2"/>
          <w:sz w:val="21"/>
        </w:rPr>
        <w:t xml:space="preserve"> </w:t>
      </w:r>
      <w:r>
        <w:rPr>
          <w:sz w:val="21"/>
        </w:rPr>
        <w:t>aparece dentro</w:t>
      </w:r>
      <w:r>
        <w:rPr>
          <w:spacing w:val="-2"/>
          <w:sz w:val="21"/>
        </w:rPr>
        <w:t xml:space="preserve"> </w:t>
      </w:r>
      <w:r>
        <w:rPr>
          <w:sz w:val="21"/>
        </w:rPr>
        <w:t>del</w:t>
      </w:r>
      <w:r>
        <w:rPr>
          <w:spacing w:val="-2"/>
          <w:sz w:val="21"/>
        </w:rPr>
        <w:t xml:space="preserve"> </w:t>
      </w:r>
      <w:r>
        <w:rPr>
          <w:sz w:val="21"/>
        </w:rPr>
        <w:t>estatuto</w:t>
      </w:r>
      <w:r>
        <w:rPr>
          <w:spacing w:val="-2"/>
          <w:sz w:val="21"/>
        </w:rPr>
        <w:t xml:space="preserve"> </w:t>
      </w:r>
      <w:r>
        <w:rPr>
          <w:sz w:val="21"/>
        </w:rPr>
        <w:t>actual en</w:t>
      </w:r>
      <w:r>
        <w:rPr>
          <w:spacing w:val="-3"/>
          <w:sz w:val="21"/>
        </w:rPr>
        <w:t xml:space="preserve"> </w:t>
      </w:r>
      <w:r>
        <w:rPr>
          <w:sz w:val="21"/>
        </w:rPr>
        <w:t>los mismos términos de los estatutos anteriores, ello obedece a la estructura misma</w:t>
      </w:r>
      <w:r>
        <w:rPr>
          <w:spacing w:val="-18"/>
          <w:sz w:val="21"/>
        </w:rPr>
        <w:t xml:space="preserve"> </w:t>
      </w:r>
      <w:r>
        <w:rPr>
          <w:sz w:val="21"/>
        </w:rPr>
        <w:t>de</w:t>
      </w:r>
      <w:r>
        <w:rPr>
          <w:spacing w:val="-17"/>
          <w:sz w:val="21"/>
        </w:rPr>
        <w:t xml:space="preserve"> </w:t>
      </w:r>
      <w:r>
        <w:rPr>
          <w:sz w:val="21"/>
        </w:rPr>
        <w:t>la</w:t>
      </w:r>
      <w:r>
        <w:rPr>
          <w:spacing w:val="-18"/>
          <w:sz w:val="21"/>
        </w:rPr>
        <w:t xml:space="preserve"> </w:t>
      </w:r>
      <w:r>
        <w:rPr>
          <w:sz w:val="21"/>
        </w:rPr>
        <w:t>ley</w:t>
      </w:r>
      <w:r>
        <w:rPr>
          <w:spacing w:val="-16"/>
          <w:sz w:val="21"/>
        </w:rPr>
        <w:t xml:space="preserve"> </w:t>
      </w:r>
      <w:r>
        <w:rPr>
          <w:sz w:val="21"/>
        </w:rPr>
        <w:t>80,</w:t>
      </w:r>
      <w:r>
        <w:rPr>
          <w:spacing w:val="-18"/>
          <w:sz w:val="21"/>
        </w:rPr>
        <w:t xml:space="preserve"> </w:t>
      </w:r>
      <w:r>
        <w:rPr>
          <w:sz w:val="21"/>
        </w:rPr>
        <w:t>puesto</w:t>
      </w:r>
      <w:r>
        <w:rPr>
          <w:spacing w:val="-14"/>
          <w:sz w:val="21"/>
        </w:rPr>
        <w:t xml:space="preserve"> </w:t>
      </w:r>
      <w:r>
        <w:rPr>
          <w:sz w:val="21"/>
        </w:rPr>
        <w:t>que</w:t>
      </w:r>
      <w:r>
        <w:rPr>
          <w:spacing w:val="-17"/>
          <w:sz w:val="21"/>
        </w:rPr>
        <w:t xml:space="preserve"> </w:t>
      </w:r>
      <w:r>
        <w:rPr>
          <w:sz w:val="21"/>
        </w:rPr>
        <w:t>se</w:t>
      </w:r>
      <w:r>
        <w:rPr>
          <w:spacing w:val="-16"/>
          <w:sz w:val="21"/>
        </w:rPr>
        <w:t xml:space="preserve"> </w:t>
      </w:r>
      <w:r>
        <w:rPr>
          <w:sz w:val="21"/>
        </w:rPr>
        <w:t>pretendió</w:t>
      </w:r>
      <w:r>
        <w:rPr>
          <w:spacing w:val="-14"/>
          <w:sz w:val="21"/>
        </w:rPr>
        <w:t xml:space="preserve"> </w:t>
      </w:r>
      <w:r>
        <w:rPr>
          <w:sz w:val="21"/>
        </w:rPr>
        <w:t>terminar</w:t>
      </w:r>
      <w:r>
        <w:rPr>
          <w:spacing w:val="-16"/>
          <w:sz w:val="21"/>
        </w:rPr>
        <w:t xml:space="preserve"> </w:t>
      </w:r>
      <w:r>
        <w:rPr>
          <w:sz w:val="21"/>
        </w:rPr>
        <w:t>con</w:t>
      </w:r>
      <w:r>
        <w:rPr>
          <w:spacing w:val="-15"/>
          <w:sz w:val="21"/>
        </w:rPr>
        <w:t xml:space="preserve"> </w:t>
      </w:r>
      <w:r>
        <w:rPr>
          <w:sz w:val="21"/>
        </w:rPr>
        <w:t>la</w:t>
      </w:r>
      <w:r>
        <w:rPr>
          <w:spacing w:val="-18"/>
          <w:sz w:val="21"/>
        </w:rPr>
        <w:t xml:space="preserve"> </w:t>
      </w:r>
      <w:r>
        <w:rPr>
          <w:sz w:val="21"/>
        </w:rPr>
        <w:t>exagerada reglamentación y rigorismo y en cambio se determinaron pautas, reglas y principios, de los que se infiere la prohibición del fraccionamiento, y que se traduce en distintas disposiciones como la regla contenida en el numeral 8º del artículo 24, según la cual las autoridades</w:t>
      </w:r>
      <w:r>
        <w:rPr>
          <w:spacing w:val="-5"/>
          <w:sz w:val="21"/>
        </w:rPr>
        <w:t xml:space="preserve"> </w:t>
      </w:r>
      <w:r>
        <w:rPr>
          <w:sz w:val="21"/>
        </w:rPr>
        <w:t>no</w:t>
      </w:r>
      <w:r>
        <w:rPr>
          <w:spacing w:val="-3"/>
          <w:sz w:val="21"/>
        </w:rPr>
        <w:t xml:space="preserve"> </w:t>
      </w:r>
      <w:r>
        <w:rPr>
          <w:sz w:val="21"/>
        </w:rPr>
        <w:t>actuarán</w:t>
      </w:r>
      <w:r>
        <w:rPr>
          <w:spacing w:val="-3"/>
          <w:sz w:val="21"/>
        </w:rPr>
        <w:t xml:space="preserve"> </w:t>
      </w:r>
      <w:r>
        <w:rPr>
          <w:sz w:val="21"/>
        </w:rPr>
        <w:t>con</w:t>
      </w:r>
      <w:r>
        <w:rPr>
          <w:spacing w:val="-3"/>
          <w:sz w:val="21"/>
        </w:rPr>
        <w:t xml:space="preserve"> </w:t>
      </w:r>
      <w:r>
        <w:rPr>
          <w:sz w:val="21"/>
        </w:rPr>
        <w:t>desviación</w:t>
      </w:r>
      <w:r>
        <w:rPr>
          <w:spacing w:val="-8"/>
          <w:sz w:val="21"/>
        </w:rPr>
        <w:t xml:space="preserve"> </w:t>
      </w:r>
      <w:r>
        <w:rPr>
          <w:sz w:val="21"/>
        </w:rPr>
        <w:t>o</w:t>
      </w:r>
      <w:r>
        <w:rPr>
          <w:spacing w:val="-3"/>
          <w:sz w:val="21"/>
        </w:rPr>
        <w:t xml:space="preserve"> </w:t>
      </w:r>
      <w:r>
        <w:rPr>
          <w:sz w:val="21"/>
        </w:rPr>
        <w:t>abuso</w:t>
      </w:r>
      <w:r>
        <w:rPr>
          <w:spacing w:val="-7"/>
          <w:sz w:val="21"/>
        </w:rPr>
        <w:t xml:space="preserve"> </w:t>
      </w:r>
      <w:r>
        <w:rPr>
          <w:sz w:val="21"/>
        </w:rPr>
        <w:t>del</w:t>
      </w:r>
      <w:r>
        <w:rPr>
          <w:spacing w:val="-2"/>
          <w:sz w:val="21"/>
        </w:rPr>
        <w:t xml:space="preserve"> </w:t>
      </w:r>
      <w:r>
        <w:rPr>
          <w:sz w:val="21"/>
        </w:rPr>
        <w:t>poder</w:t>
      </w:r>
      <w:r>
        <w:rPr>
          <w:spacing w:val="-10"/>
          <w:sz w:val="21"/>
        </w:rPr>
        <w:t xml:space="preserve"> </w:t>
      </w:r>
      <w:r>
        <w:rPr>
          <w:sz w:val="21"/>
        </w:rPr>
        <w:t>y</w:t>
      </w:r>
      <w:r>
        <w:rPr>
          <w:spacing w:val="-5"/>
          <w:sz w:val="21"/>
        </w:rPr>
        <w:t xml:space="preserve"> </w:t>
      </w:r>
      <w:r>
        <w:rPr>
          <w:sz w:val="21"/>
        </w:rPr>
        <w:t>ejercerán sus competencias exclusivamente para los fines previstos en la ley, y al propio tiempo les prohíbe eludir los procedimientos de selección objetiva y los demás requisitos previstos en dicho estatuto”.</w:t>
      </w:r>
    </w:p>
    <w:p w14:paraId="258C6C83" w14:textId="77777777" w:rsidR="00A238CE" w:rsidRDefault="00A238CE">
      <w:pPr>
        <w:pStyle w:val="Textoindependiente"/>
        <w:rPr>
          <w:sz w:val="20"/>
        </w:rPr>
      </w:pPr>
    </w:p>
    <w:p w14:paraId="172BB5A2" w14:textId="77777777" w:rsidR="00A238CE" w:rsidRDefault="00A238CE">
      <w:pPr>
        <w:pStyle w:val="Textoindependiente"/>
        <w:rPr>
          <w:sz w:val="20"/>
        </w:rPr>
      </w:pPr>
    </w:p>
    <w:p w14:paraId="02E3CBBE" w14:textId="77777777" w:rsidR="00A238CE" w:rsidRDefault="00A238CE">
      <w:pPr>
        <w:pStyle w:val="Textoindependiente"/>
        <w:rPr>
          <w:sz w:val="20"/>
        </w:rPr>
      </w:pPr>
    </w:p>
    <w:p w14:paraId="780BDADD" w14:textId="77777777" w:rsidR="00A238CE" w:rsidRDefault="00000000">
      <w:pPr>
        <w:pStyle w:val="Textoindependiente"/>
        <w:spacing w:before="128"/>
        <w:rPr>
          <w:sz w:val="20"/>
        </w:rPr>
      </w:pPr>
      <w:r>
        <w:rPr>
          <w:noProof/>
          <w:sz w:val="20"/>
        </w:rPr>
        <mc:AlternateContent>
          <mc:Choice Requires="wps">
            <w:drawing>
              <wp:anchor distT="0" distB="0" distL="0" distR="0" simplePos="0" relativeHeight="487595520" behindDoc="1" locked="0" layoutInCell="1" allowOverlap="1" wp14:anchorId="1C5E81A7" wp14:editId="70A095CB">
                <wp:simplePos x="0" y="0"/>
                <wp:positionH relativeFrom="page">
                  <wp:posOffset>1079817</wp:posOffset>
                </wp:positionH>
                <wp:positionV relativeFrom="paragraph">
                  <wp:posOffset>251485</wp:posOffset>
                </wp:positionV>
                <wp:extent cx="1830070" cy="9525"/>
                <wp:effectExtent l="0" t="0" r="0" b="0"/>
                <wp:wrapTopAndBottom/>
                <wp:docPr id="23" name="Graphic 2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30070" cy="9525"/>
                        </a:xfrm>
                        <a:custGeom>
                          <a:avLst/>
                          <a:gdLst/>
                          <a:ahLst/>
                          <a:cxnLst/>
                          <a:rect l="l" t="t" r="r" b="b"/>
                          <a:pathLst>
                            <a:path w="1830070" h="9525">
                              <a:moveTo>
                                <a:pt x="1829816" y="0"/>
                              </a:moveTo>
                              <a:lnTo>
                                <a:pt x="0" y="0"/>
                              </a:lnTo>
                              <a:lnTo>
                                <a:pt x="0" y="9524"/>
                              </a:lnTo>
                              <a:lnTo>
                                <a:pt x="1829816" y="9524"/>
                              </a:lnTo>
                              <a:lnTo>
                                <a:pt x="1829816"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035D3A16" id="Graphic 23" o:spid="_x0000_s1026" style="position:absolute;margin-left:85pt;margin-top:19.8pt;width:144.1pt;height:.75pt;z-index:-15720960;visibility:visible;mso-wrap-style:square;mso-wrap-distance-left:0;mso-wrap-distance-top:0;mso-wrap-distance-right:0;mso-wrap-distance-bottom:0;mso-position-horizontal:absolute;mso-position-horizontal-relative:page;mso-position-vertical:absolute;mso-position-vertical-relative:text;v-text-anchor:top" coordsize="1830070,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" path="m1829816,l,,,9524r1829816,l1829816,xe" fillcolor="black" stroked="f">
                <v:path arrowok="t"/>
                <w10:wrap type="topAndBottom" anchorx="page"/>
              </v:shape>
            </w:pict>
          </mc:Fallback>
        </mc:AlternateContent>
      </w:r>
    </w:p>
    <w:p w14:paraId="79D83BE2" w14:textId="77777777" w:rsidR="00A238CE" w:rsidRPr="00540BB7" w:rsidRDefault="00000000">
      <w:pPr>
        <w:spacing w:before="99"/>
        <w:ind w:left="360" w:right="1262" w:firstLine="610"/>
        <w:jc w:val="both"/>
        <w:rPr>
          <w:sz w:val="16"/>
          <w:szCs w:val="16"/>
        </w:rPr>
      </w:pPr>
      <w:bookmarkStart w:id="14" w:name="_bookmark14"/>
      <w:bookmarkEnd w:id="14"/>
      <w:r w:rsidRPr="00540BB7">
        <w:rPr>
          <w:position w:val="5"/>
          <w:sz w:val="16"/>
          <w:szCs w:val="16"/>
        </w:rPr>
        <w:t xml:space="preserve">15 </w:t>
      </w:r>
      <w:r w:rsidRPr="00540BB7">
        <w:rPr>
          <w:sz w:val="16"/>
          <w:szCs w:val="16"/>
        </w:rPr>
        <w:t>Sección Tercera de la Sala de lo Contencioso Administrativo del Consejo de Estado, Sentencia</w:t>
      </w:r>
      <w:r w:rsidRPr="00540BB7">
        <w:rPr>
          <w:spacing w:val="-14"/>
          <w:sz w:val="16"/>
          <w:szCs w:val="16"/>
        </w:rPr>
        <w:t xml:space="preserve"> </w:t>
      </w:r>
      <w:r w:rsidRPr="00540BB7">
        <w:rPr>
          <w:sz w:val="16"/>
          <w:szCs w:val="16"/>
        </w:rPr>
        <w:t>del</w:t>
      </w:r>
      <w:r w:rsidRPr="00540BB7">
        <w:rPr>
          <w:spacing w:val="-12"/>
          <w:sz w:val="16"/>
          <w:szCs w:val="16"/>
        </w:rPr>
        <w:t xml:space="preserve"> </w:t>
      </w:r>
      <w:r w:rsidRPr="00540BB7">
        <w:rPr>
          <w:sz w:val="16"/>
          <w:szCs w:val="16"/>
        </w:rPr>
        <w:t>29</w:t>
      </w:r>
      <w:r w:rsidRPr="00540BB7">
        <w:rPr>
          <w:spacing w:val="-15"/>
          <w:sz w:val="16"/>
          <w:szCs w:val="16"/>
        </w:rPr>
        <w:t xml:space="preserve"> </w:t>
      </w:r>
      <w:r w:rsidRPr="00540BB7">
        <w:rPr>
          <w:sz w:val="16"/>
          <w:szCs w:val="16"/>
        </w:rPr>
        <w:t>de</w:t>
      </w:r>
      <w:r w:rsidRPr="00540BB7">
        <w:rPr>
          <w:spacing w:val="-4"/>
          <w:sz w:val="16"/>
          <w:szCs w:val="16"/>
        </w:rPr>
        <w:t xml:space="preserve"> </w:t>
      </w:r>
      <w:r w:rsidRPr="00540BB7">
        <w:rPr>
          <w:sz w:val="16"/>
          <w:szCs w:val="16"/>
        </w:rPr>
        <w:t>abril</w:t>
      </w:r>
      <w:r w:rsidRPr="00540BB7">
        <w:rPr>
          <w:spacing w:val="-6"/>
          <w:sz w:val="16"/>
          <w:szCs w:val="16"/>
        </w:rPr>
        <w:t xml:space="preserve"> </w:t>
      </w:r>
      <w:r w:rsidRPr="00540BB7">
        <w:rPr>
          <w:sz w:val="16"/>
          <w:szCs w:val="16"/>
        </w:rPr>
        <w:t>de</w:t>
      </w:r>
      <w:r w:rsidRPr="00540BB7">
        <w:rPr>
          <w:spacing w:val="-9"/>
          <w:sz w:val="16"/>
          <w:szCs w:val="16"/>
        </w:rPr>
        <w:t xml:space="preserve"> </w:t>
      </w:r>
      <w:r w:rsidRPr="00540BB7">
        <w:rPr>
          <w:sz w:val="16"/>
          <w:szCs w:val="16"/>
        </w:rPr>
        <w:t>2015,</w:t>
      </w:r>
      <w:r w:rsidRPr="00540BB7">
        <w:rPr>
          <w:spacing w:val="-6"/>
          <w:sz w:val="16"/>
          <w:szCs w:val="16"/>
        </w:rPr>
        <w:t xml:space="preserve"> </w:t>
      </w:r>
      <w:r w:rsidRPr="00540BB7">
        <w:rPr>
          <w:sz w:val="16"/>
          <w:szCs w:val="16"/>
        </w:rPr>
        <w:t>expediente</w:t>
      </w:r>
      <w:r w:rsidRPr="00540BB7">
        <w:rPr>
          <w:spacing w:val="-6"/>
          <w:sz w:val="16"/>
          <w:szCs w:val="16"/>
        </w:rPr>
        <w:t xml:space="preserve"> </w:t>
      </w:r>
      <w:r w:rsidRPr="00540BB7">
        <w:rPr>
          <w:sz w:val="16"/>
          <w:szCs w:val="16"/>
        </w:rPr>
        <w:t>29201</w:t>
      </w:r>
      <w:r w:rsidRPr="00540BB7">
        <w:rPr>
          <w:spacing w:val="-10"/>
          <w:sz w:val="16"/>
          <w:szCs w:val="16"/>
        </w:rPr>
        <w:t xml:space="preserve"> </w:t>
      </w:r>
      <w:r w:rsidRPr="00540BB7">
        <w:rPr>
          <w:sz w:val="16"/>
          <w:szCs w:val="16"/>
        </w:rPr>
        <w:t>con</w:t>
      </w:r>
      <w:r w:rsidRPr="00540BB7">
        <w:rPr>
          <w:spacing w:val="-10"/>
          <w:sz w:val="16"/>
          <w:szCs w:val="16"/>
        </w:rPr>
        <w:t xml:space="preserve"> </w:t>
      </w:r>
      <w:r w:rsidRPr="00540BB7">
        <w:rPr>
          <w:sz w:val="16"/>
          <w:szCs w:val="16"/>
        </w:rPr>
        <w:t>ponencia</w:t>
      </w:r>
      <w:r w:rsidRPr="00540BB7">
        <w:rPr>
          <w:spacing w:val="-8"/>
          <w:sz w:val="16"/>
          <w:szCs w:val="16"/>
        </w:rPr>
        <w:t xml:space="preserve"> </w:t>
      </w:r>
      <w:r w:rsidRPr="00540BB7">
        <w:rPr>
          <w:sz w:val="16"/>
          <w:szCs w:val="16"/>
        </w:rPr>
        <w:t>de</w:t>
      </w:r>
      <w:r w:rsidRPr="00540BB7">
        <w:rPr>
          <w:spacing w:val="-9"/>
          <w:sz w:val="16"/>
          <w:szCs w:val="16"/>
        </w:rPr>
        <w:t xml:space="preserve"> </w:t>
      </w:r>
      <w:r w:rsidRPr="00540BB7">
        <w:rPr>
          <w:sz w:val="16"/>
          <w:szCs w:val="16"/>
        </w:rPr>
        <w:t>Olga</w:t>
      </w:r>
      <w:r w:rsidRPr="00540BB7">
        <w:rPr>
          <w:spacing w:val="-8"/>
          <w:sz w:val="16"/>
          <w:szCs w:val="16"/>
        </w:rPr>
        <w:t xml:space="preserve"> </w:t>
      </w:r>
      <w:r w:rsidRPr="00540BB7">
        <w:rPr>
          <w:sz w:val="16"/>
          <w:szCs w:val="16"/>
        </w:rPr>
        <w:t>Melida</w:t>
      </w:r>
      <w:r w:rsidRPr="00540BB7">
        <w:rPr>
          <w:spacing w:val="-8"/>
          <w:sz w:val="16"/>
          <w:szCs w:val="16"/>
        </w:rPr>
        <w:t xml:space="preserve"> </w:t>
      </w:r>
      <w:r w:rsidRPr="00540BB7">
        <w:rPr>
          <w:sz w:val="16"/>
          <w:szCs w:val="16"/>
        </w:rPr>
        <w:t>Valle</w:t>
      </w:r>
      <w:r w:rsidRPr="00540BB7">
        <w:rPr>
          <w:spacing w:val="-8"/>
          <w:sz w:val="16"/>
          <w:szCs w:val="16"/>
        </w:rPr>
        <w:t xml:space="preserve"> </w:t>
      </w:r>
      <w:r w:rsidRPr="00540BB7">
        <w:rPr>
          <w:sz w:val="16"/>
          <w:szCs w:val="16"/>
        </w:rPr>
        <w:t>de</w:t>
      </w:r>
      <w:r w:rsidRPr="00540BB7">
        <w:rPr>
          <w:spacing w:val="-13"/>
          <w:sz w:val="16"/>
          <w:szCs w:val="16"/>
        </w:rPr>
        <w:t xml:space="preserve"> </w:t>
      </w:r>
      <w:proofErr w:type="spellStart"/>
      <w:r w:rsidRPr="00540BB7">
        <w:rPr>
          <w:sz w:val="16"/>
          <w:szCs w:val="16"/>
        </w:rPr>
        <w:t>De</w:t>
      </w:r>
      <w:proofErr w:type="spellEnd"/>
      <w:r w:rsidRPr="00540BB7">
        <w:rPr>
          <w:spacing w:val="-9"/>
          <w:sz w:val="16"/>
          <w:szCs w:val="16"/>
        </w:rPr>
        <w:t xml:space="preserve"> </w:t>
      </w:r>
      <w:r w:rsidRPr="00540BB7">
        <w:rPr>
          <w:sz w:val="16"/>
          <w:szCs w:val="16"/>
        </w:rPr>
        <w:t xml:space="preserve">La </w:t>
      </w:r>
      <w:r w:rsidRPr="00540BB7">
        <w:rPr>
          <w:spacing w:val="-4"/>
          <w:sz w:val="16"/>
          <w:szCs w:val="16"/>
        </w:rPr>
        <w:t>Hoz</w:t>
      </w:r>
    </w:p>
    <w:p w14:paraId="777E37B9" w14:textId="77777777" w:rsidR="00A238CE" w:rsidRDefault="00A238CE">
      <w:pPr>
        <w:jc w:val="both"/>
        <w:rPr>
          <w:sz w:val="16"/>
        </w:rPr>
        <w:sectPr w:rsidR="00A238CE">
          <w:pgSz w:w="12240" w:h="15840"/>
          <w:pgMar w:top="1880" w:right="1440" w:bottom="1860" w:left="1440" w:header="483" w:footer="1661" w:gutter="0"/>
          <w:cols w:space="720"/>
        </w:sectPr>
      </w:pPr>
    </w:p>
    <w:p w14:paraId="402CA054" w14:textId="77777777" w:rsidR="00A238CE" w:rsidRDefault="00000000">
      <w:pPr>
        <w:pStyle w:val="Textoindependiente"/>
        <w:spacing w:before="118" w:line="276" w:lineRule="auto"/>
        <w:ind w:left="260" w:right="260" w:firstLine="710"/>
        <w:jc w:val="both"/>
      </w:pPr>
      <w:r>
        <w:t>Sobre</w:t>
      </w:r>
      <w:r>
        <w:rPr>
          <w:spacing w:val="-9"/>
        </w:rPr>
        <w:t xml:space="preserve"> </w:t>
      </w:r>
      <w:r>
        <w:t>lo</w:t>
      </w:r>
      <w:r>
        <w:rPr>
          <w:spacing w:val="-12"/>
        </w:rPr>
        <w:t xml:space="preserve"> </w:t>
      </w:r>
      <w:r>
        <w:t>anterior,</w:t>
      </w:r>
      <w:r>
        <w:rPr>
          <w:spacing w:val="-13"/>
        </w:rPr>
        <w:t xml:space="preserve"> </w:t>
      </w:r>
      <w:r>
        <w:t>conviene</w:t>
      </w:r>
      <w:r>
        <w:rPr>
          <w:spacing w:val="-14"/>
        </w:rPr>
        <w:t xml:space="preserve"> </w:t>
      </w:r>
      <w:r>
        <w:t>resaltar</w:t>
      </w:r>
      <w:r>
        <w:rPr>
          <w:spacing w:val="-7"/>
        </w:rPr>
        <w:t xml:space="preserve"> </w:t>
      </w:r>
      <w:r>
        <w:t>que</w:t>
      </w:r>
      <w:r>
        <w:rPr>
          <w:spacing w:val="-9"/>
        </w:rPr>
        <w:t xml:space="preserve"> </w:t>
      </w:r>
      <w:r>
        <w:t>en</w:t>
      </w:r>
      <w:r>
        <w:rPr>
          <w:spacing w:val="-17"/>
        </w:rPr>
        <w:t xml:space="preserve"> </w:t>
      </w:r>
      <w:r>
        <w:t>opinión</w:t>
      </w:r>
      <w:r>
        <w:rPr>
          <w:spacing w:val="-12"/>
        </w:rPr>
        <w:t xml:space="preserve"> </w:t>
      </w:r>
      <w:r>
        <w:t>de</w:t>
      </w:r>
      <w:r>
        <w:rPr>
          <w:spacing w:val="-9"/>
        </w:rPr>
        <w:t xml:space="preserve"> </w:t>
      </w:r>
      <w:r>
        <w:t>la</w:t>
      </w:r>
      <w:r>
        <w:rPr>
          <w:spacing w:val="-10"/>
        </w:rPr>
        <w:t xml:space="preserve"> </w:t>
      </w:r>
      <w:r>
        <w:t>Agencia</w:t>
      </w:r>
      <w:r>
        <w:rPr>
          <w:spacing w:val="-10"/>
        </w:rPr>
        <w:t xml:space="preserve"> </w:t>
      </w:r>
      <w:r>
        <w:t>Nacional de Contratación Pública – Colombia Compra Eficiente – el fraccionamiento del contrato</w:t>
      </w:r>
      <w:r>
        <w:rPr>
          <w:spacing w:val="-1"/>
        </w:rPr>
        <w:t xml:space="preserve"> </w:t>
      </w:r>
      <w:r>
        <w:t>es</w:t>
      </w:r>
      <w:r>
        <w:rPr>
          <w:spacing w:val="-7"/>
        </w:rPr>
        <w:t xml:space="preserve"> </w:t>
      </w:r>
      <w:r>
        <w:t>una</w:t>
      </w:r>
      <w:r>
        <w:rPr>
          <w:spacing w:val="-10"/>
        </w:rPr>
        <w:t xml:space="preserve"> </w:t>
      </w:r>
      <w:r>
        <w:t>figura</w:t>
      </w:r>
      <w:r>
        <w:rPr>
          <w:spacing w:val="-10"/>
        </w:rPr>
        <w:t xml:space="preserve"> </w:t>
      </w:r>
      <w:r>
        <w:t>jurídica</w:t>
      </w:r>
      <w:r>
        <w:rPr>
          <w:spacing w:val="-4"/>
        </w:rPr>
        <w:t xml:space="preserve"> </w:t>
      </w:r>
      <w:r>
        <w:t>que</w:t>
      </w:r>
      <w:r>
        <w:rPr>
          <w:spacing w:val="-9"/>
        </w:rPr>
        <w:t xml:space="preserve"> </w:t>
      </w:r>
      <w:r>
        <w:t>no</w:t>
      </w:r>
      <w:r>
        <w:rPr>
          <w:spacing w:val="-6"/>
        </w:rPr>
        <w:t xml:space="preserve"> </w:t>
      </w:r>
      <w:r>
        <w:t>puede</w:t>
      </w:r>
      <w:r>
        <w:rPr>
          <w:spacing w:val="-8"/>
        </w:rPr>
        <w:t xml:space="preserve"> </w:t>
      </w:r>
      <w:r>
        <w:t>materializarse</w:t>
      </w:r>
      <w:r>
        <w:rPr>
          <w:spacing w:val="-3"/>
        </w:rPr>
        <w:t xml:space="preserve"> </w:t>
      </w:r>
      <w:r>
        <w:t>cuando</w:t>
      </w:r>
      <w:r>
        <w:rPr>
          <w:spacing w:val="-1"/>
        </w:rPr>
        <w:t xml:space="preserve"> </w:t>
      </w:r>
      <w:r>
        <w:t>se</w:t>
      </w:r>
      <w:r>
        <w:rPr>
          <w:spacing w:val="-8"/>
        </w:rPr>
        <w:t xml:space="preserve"> </w:t>
      </w:r>
      <w:r>
        <w:t>escoge</w:t>
      </w:r>
      <w:r>
        <w:rPr>
          <w:spacing w:val="-9"/>
        </w:rPr>
        <w:t xml:space="preserve"> </w:t>
      </w:r>
      <w:r>
        <w:t>el colaborador de la Administración mediante contratación directa, pues ninguna de las causales asociadas a esta modalidad de selección</w:t>
      </w:r>
      <w:hyperlink w:anchor="_bookmark15" w:history="1">
        <w:r>
          <w:rPr>
            <w:vertAlign w:val="superscript"/>
          </w:rPr>
          <w:t>16</w:t>
        </w:r>
      </w:hyperlink>
      <w:r>
        <w:t xml:space="preserve"> dependen del valor, precio o presupuesto del proyecto.</w:t>
      </w:r>
    </w:p>
    <w:p w14:paraId="0B0F948E" w14:textId="77777777" w:rsidR="00A238CE" w:rsidRDefault="00000000">
      <w:pPr>
        <w:pStyle w:val="Textoindependiente"/>
        <w:spacing w:before="121" w:line="276" w:lineRule="auto"/>
        <w:ind w:left="260" w:right="259" w:firstLine="710"/>
        <w:jc w:val="both"/>
      </w:pPr>
      <w:r>
        <w:t>Vale la pena destacar que se desconocen los principios que rigen la contratación estatal cuando “se celebran varios contratos, cada uno de menor cuantía</w:t>
      </w:r>
      <w:r>
        <w:rPr>
          <w:spacing w:val="-10"/>
        </w:rPr>
        <w:t xml:space="preserve"> </w:t>
      </w:r>
      <w:r>
        <w:t>y</w:t>
      </w:r>
      <w:r>
        <w:rPr>
          <w:spacing w:val="-8"/>
        </w:rPr>
        <w:t xml:space="preserve"> </w:t>
      </w:r>
      <w:r>
        <w:t>todos</w:t>
      </w:r>
      <w:r>
        <w:rPr>
          <w:spacing w:val="-8"/>
        </w:rPr>
        <w:t xml:space="preserve"> </w:t>
      </w:r>
      <w:r>
        <w:t>con</w:t>
      </w:r>
      <w:r>
        <w:rPr>
          <w:spacing w:val="-11"/>
        </w:rPr>
        <w:t xml:space="preserve"> </w:t>
      </w:r>
      <w:r>
        <w:t>el</w:t>
      </w:r>
      <w:r>
        <w:rPr>
          <w:spacing w:val="-8"/>
        </w:rPr>
        <w:t xml:space="preserve"> </w:t>
      </w:r>
      <w:r>
        <w:t>mismo</w:t>
      </w:r>
      <w:r>
        <w:rPr>
          <w:spacing w:val="-11"/>
        </w:rPr>
        <w:t xml:space="preserve"> </w:t>
      </w:r>
      <w:r>
        <w:t>objeto,</w:t>
      </w:r>
      <w:r>
        <w:rPr>
          <w:spacing w:val="-8"/>
        </w:rPr>
        <w:t xml:space="preserve"> </w:t>
      </w:r>
      <w:r>
        <w:t>si</w:t>
      </w:r>
      <w:r>
        <w:rPr>
          <w:spacing w:val="-8"/>
        </w:rPr>
        <w:t xml:space="preserve"> </w:t>
      </w:r>
      <w:r>
        <w:t>sumadas</w:t>
      </w:r>
      <w:r>
        <w:rPr>
          <w:spacing w:val="-8"/>
        </w:rPr>
        <w:t xml:space="preserve"> </w:t>
      </w:r>
      <w:r>
        <w:t>sus</w:t>
      </w:r>
      <w:r>
        <w:rPr>
          <w:spacing w:val="-8"/>
        </w:rPr>
        <w:t xml:space="preserve"> </w:t>
      </w:r>
      <w:r>
        <w:t>cuantías</w:t>
      </w:r>
      <w:r>
        <w:rPr>
          <w:spacing w:val="-8"/>
        </w:rPr>
        <w:t xml:space="preserve"> </w:t>
      </w:r>
      <w:r>
        <w:t>resulta</w:t>
      </w:r>
      <w:r>
        <w:rPr>
          <w:spacing w:val="-10"/>
        </w:rPr>
        <w:t xml:space="preserve"> </w:t>
      </w:r>
      <w:r>
        <w:t>ser</w:t>
      </w:r>
      <w:r>
        <w:rPr>
          <w:spacing w:val="-7"/>
        </w:rPr>
        <w:t xml:space="preserve"> </w:t>
      </w:r>
      <w:r>
        <w:t>que</w:t>
      </w:r>
      <w:r>
        <w:rPr>
          <w:spacing w:val="-9"/>
        </w:rPr>
        <w:t xml:space="preserve"> </w:t>
      </w:r>
      <w:r>
        <w:t>se contrató un objeto único, por cuantía superior, que por lo mismo debió ser materia</w:t>
      </w:r>
      <w:r>
        <w:rPr>
          <w:spacing w:val="-4"/>
        </w:rPr>
        <w:t xml:space="preserve"> </w:t>
      </w:r>
      <w:r>
        <w:t>de</w:t>
      </w:r>
      <w:r>
        <w:rPr>
          <w:spacing w:val="-4"/>
        </w:rPr>
        <w:t xml:space="preserve"> </w:t>
      </w:r>
      <w:r>
        <w:t>licitación</w:t>
      </w:r>
      <w:r>
        <w:rPr>
          <w:spacing w:val="-3"/>
        </w:rPr>
        <w:t xml:space="preserve"> </w:t>
      </w:r>
      <w:r>
        <w:t>o</w:t>
      </w:r>
      <w:r>
        <w:rPr>
          <w:spacing w:val="-6"/>
        </w:rPr>
        <w:t xml:space="preserve"> </w:t>
      </w:r>
      <w:r>
        <w:t>concurso</w:t>
      </w:r>
      <w:r>
        <w:rPr>
          <w:spacing w:val="-5"/>
        </w:rPr>
        <w:t xml:space="preserve"> </w:t>
      </w:r>
      <w:r>
        <w:t>(…)</w:t>
      </w:r>
      <w:r>
        <w:rPr>
          <w:spacing w:val="-12"/>
        </w:rPr>
        <w:t xml:space="preserve"> </w:t>
      </w:r>
      <w:r>
        <w:t>Pero</w:t>
      </w:r>
      <w:r>
        <w:rPr>
          <w:spacing w:val="-6"/>
        </w:rPr>
        <w:t xml:space="preserve"> </w:t>
      </w:r>
      <w:r>
        <w:t>¿cuándo</w:t>
      </w:r>
      <w:r>
        <w:rPr>
          <w:spacing w:val="-2"/>
        </w:rPr>
        <w:t xml:space="preserve"> </w:t>
      </w:r>
      <w:r>
        <w:t>se</w:t>
      </w:r>
      <w:r>
        <w:rPr>
          <w:spacing w:val="-8"/>
        </w:rPr>
        <w:t xml:space="preserve"> </w:t>
      </w:r>
      <w:r>
        <w:t>trata</w:t>
      </w:r>
      <w:r>
        <w:rPr>
          <w:spacing w:val="-5"/>
        </w:rPr>
        <w:t xml:space="preserve"> </w:t>
      </w:r>
      <w:r>
        <w:t>de</w:t>
      </w:r>
      <w:r>
        <w:rPr>
          <w:spacing w:val="-4"/>
        </w:rPr>
        <w:t xml:space="preserve"> </w:t>
      </w:r>
      <w:r>
        <w:t>un</w:t>
      </w:r>
      <w:r>
        <w:rPr>
          <w:spacing w:val="-7"/>
        </w:rPr>
        <w:t xml:space="preserve"> </w:t>
      </w:r>
      <w:r>
        <w:t>mismo</w:t>
      </w:r>
      <w:r>
        <w:rPr>
          <w:spacing w:val="-6"/>
        </w:rPr>
        <w:t xml:space="preserve"> </w:t>
      </w:r>
      <w:r>
        <w:t>objeto? La</w:t>
      </w:r>
      <w:r>
        <w:rPr>
          <w:spacing w:val="-20"/>
        </w:rPr>
        <w:t xml:space="preserve"> </w:t>
      </w:r>
      <w:r>
        <w:t>ley</w:t>
      </w:r>
      <w:r>
        <w:rPr>
          <w:spacing w:val="-19"/>
        </w:rPr>
        <w:t xml:space="preserve"> </w:t>
      </w:r>
      <w:r>
        <w:t>no</w:t>
      </w:r>
      <w:r>
        <w:rPr>
          <w:spacing w:val="-19"/>
        </w:rPr>
        <w:t xml:space="preserve"> </w:t>
      </w:r>
      <w:r>
        <w:t>lo</w:t>
      </w:r>
      <w:r>
        <w:rPr>
          <w:spacing w:val="-20"/>
        </w:rPr>
        <w:t xml:space="preserve"> </w:t>
      </w:r>
      <w:r>
        <w:t>dice,</w:t>
      </w:r>
      <w:r>
        <w:rPr>
          <w:spacing w:val="-19"/>
        </w:rPr>
        <w:t xml:space="preserve"> </w:t>
      </w:r>
      <w:r>
        <w:t>pero</w:t>
      </w:r>
      <w:r>
        <w:rPr>
          <w:spacing w:val="-20"/>
        </w:rPr>
        <w:t xml:space="preserve"> </w:t>
      </w:r>
      <w:r>
        <w:t>un</w:t>
      </w:r>
      <w:r>
        <w:rPr>
          <w:spacing w:val="-19"/>
        </w:rPr>
        <w:t xml:space="preserve"> </w:t>
      </w:r>
      <w:r>
        <w:t>objeto</w:t>
      </w:r>
      <w:r>
        <w:rPr>
          <w:spacing w:val="-19"/>
        </w:rPr>
        <w:t xml:space="preserve"> </w:t>
      </w:r>
      <w:r>
        <w:t>es</w:t>
      </w:r>
      <w:r>
        <w:rPr>
          <w:spacing w:val="-20"/>
        </w:rPr>
        <w:t xml:space="preserve"> </w:t>
      </w:r>
      <w:r>
        <w:t>el</w:t>
      </w:r>
      <w:r>
        <w:rPr>
          <w:spacing w:val="-19"/>
        </w:rPr>
        <w:t xml:space="preserve"> </w:t>
      </w:r>
      <w:r>
        <w:t>mismo</w:t>
      </w:r>
      <w:r>
        <w:rPr>
          <w:spacing w:val="-19"/>
        </w:rPr>
        <w:t xml:space="preserve"> </w:t>
      </w:r>
      <w:r>
        <w:t>cuando</w:t>
      </w:r>
      <w:r>
        <w:rPr>
          <w:spacing w:val="-19"/>
        </w:rPr>
        <w:t xml:space="preserve"> </w:t>
      </w:r>
      <w:r>
        <w:t>es</w:t>
      </w:r>
      <w:r>
        <w:rPr>
          <w:spacing w:val="-19"/>
        </w:rPr>
        <w:t xml:space="preserve"> </w:t>
      </w:r>
      <w:r>
        <w:t>naturalmente</w:t>
      </w:r>
      <w:r>
        <w:rPr>
          <w:spacing w:val="-17"/>
        </w:rPr>
        <w:t xml:space="preserve"> </w:t>
      </w:r>
      <w:r>
        <w:t>uno.</w:t>
      </w:r>
      <w:r>
        <w:rPr>
          <w:spacing w:val="-20"/>
        </w:rPr>
        <w:t xml:space="preserve"> </w:t>
      </w:r>
      <w:r>
        <w:t>Dicho, en otros términos, se</w:t>
      </w:r>
      <w:r>
        <w:rPr>
          <w:spacing w:val="-4"/>
        </w:rPr>
        <w:t xml:space="preserve"> </w:t>
      </w:r>
      <w:r>
        <w:t xml:space="preserve">fracciona un contrato cuando </w:t>
      </w:r>
      <w:r>
        <w:rPr>
          <w:spacing w:val="10"/>
        </w:rPr>
        <w:t>se</w:t>
      </w:r>
      <w:r>
        <w:rPr>
          <w:spacing w:val="4"/>
        </w:rPr>
        <w:t xml:space="preserve"> </w:t>
      </w:r>
      <w:r>
        <w:t>quebranta y se divide la unidad natural de su objeto”</w:t>
      </w:r>
      <w:hyperlink w:anchor="_bookmark16" w:history="1">
        <w:r>
          <w:rPr>
            <w:vertAlign w:val="superscript"/>
          </w:rPr>
          <w:t>17</w:t>
        </w:r>
      </w:hyperlink>
    </w:p>
    <w:p w14:paraId="6FC2BD7C" w14:textId="77777777" w:rsidR="00A238CE" w:rsidRDefault="00000000">
      <w:pPr>
        <w:pStyle w:val="Textoindependiente"/>
        <w:spacing w:before="121" w:line="276" w:lineRule="auto"/>
        <w:ind w:left="260" w:right="268" w:firstLine="710"/>
        <w:jc w:val="both"/>
      </w:pPr>
      <w:r>
        <w:t>Fraccionar la</w:t>
      </w:r>
      <w:r>
        <w:rPr>
          <w:spacing w:val="-1"/>
        </w:rPr>
        <w:t xml:space="preserve"> </w:t>
      </w:r>
      <w:r>
        <w:t>unidad natural de</w:t>
      </w:r>
      <w:r>
        <w:rPr>
          <w:spacing w:val="-1"/>
        </w:rPr>
        <w:t xml:space="preserve"> </w:t>
      </w:r>
      <w:r>
        <w:t>un objeto contractual con el propósito de evadir una cuantía superior que implicaría un proceso de selección diferente, tiene</w:t>
      </w:r>
      <w:r>
        <w:rPr>
          <w:spacing w:val="-5"/>
        </w:rPr>
        <w:t xml:space="preserve"> </w:t>
      </w:r>
      <w:r>
        <w:t>como</w:t>
      </w:r>
      <w:r>
        <w:rPr>
          <w:spacing w:val="-7"/>
        </w:rPr>
        <w:t xml:space="preserve"> </w:t>
      </w:r>
      <w:r>
        <w:t>consecuencia</w:t>
      </w:r>
      <w:r>
        <w:rPr>
          <w:spacing w:val="-6"/>
        </w:rPr>
        <w:t xml:space="preserve"> </w:t>
      </w:r>
      <w:r>
        <w:t>la</w:t>
      </w:r>
      <w:r>
        <w:rPr>
          <w:spacing w:val="-10"/>
        </w:rPr>
        <w:t xml:space="preserve"> </w:t>
      </w:r>
      <w:r>
        <w:t>nulidad</w:t>
      </w:r>
      <w:r>
        <w:rPr>
          <w:spacing w:val="-6"/>
        </w:rPr>
        <w:t xml:space="preserve"> </w:t>
      </w:r>
      <w:r>
        <w:t>absoluta</w:t>
      </w:r>
      <w:r>
        <w:rPr>
          <w:spacing w:val="-6"/>
        </w:rPr>
        <w:t xml:space="preserve"> </w:t>
      </w:r>
      <w:r>
        <w:t>del</w:t>
      </w:r>
      <w:r>
        <w:rPr>
          <w:spacing w:val="-4"/>
        </w:rPr>
        <w:t xml:space="preserve"> </w:t>
      </w:r>
      <w:r>
        <w:t>contrato</w:t>
      </w:r>
      <w:r>
        <w:rPr>
          <w:spacing w:val="-3"/>
        </w:rPr>
        <w:t xml:space="preserve"> </w:t>
      </w:r>
      <w:r>
        <w:t>en</w:t>
      </w:r>
      <w:r>
        <w:rPr>
          <w:spacing w:val="-4"/>
        </w:rPr>
        <w:t xml:space="preserve"> </w:t>
      </w:r>
      <w:r>
        <w:t>los</w:t>
      </w:r>
      <w:r>
        <w:rPr>
          <w:spacing w:val="-4"/>
        </w:rPr>
        <w:t xml:space="preserve"> </w:t>
      </w:r>
      <w:r>
        <w:t>términos</w:t>
      </w:r>
      <w:r>
        <w:rPr>
          <w:spacing w:val="-4"/>
        </w:rPr>
        <w:t xml:space="preserve"> </w:t>
      </w:r>
      <w:r>
        <w:t>de</w:t>
      </w:r>
      <w:r>
        <w:rPr>
          <w:spacing w:val="-5"/>
        </w:rPr>
        <w:t xml:space="preserve"> </w:t>
      </w:r>
      <w:r>
        <w:t>los artículos 44 y 45 de la Ley 80 de 1993, aplicable en lo correspondiente a este tipo de contrato</w:t>
      </w:r>
      <w:hyperlink w:anchor="_bookmark17" w:history="1">
        <w:r>
          <w:rPr>
            <w:vertAlign w:val="superscript"/>
          </w:rPr>
          <w:t>18</w:t>
        </w:r>
      </w:hyperlink>
      <w:r>
        <w:t>.</w:t>
      </w:r>
    </w:p>
    <w:p w14:paraId="1CEC3D34" w14:textId="77777777" w:rsidR="00A238CE" w:rsidRDefault="00000000">
      <w:pPr>
        <w:pStyle w:val="Textoindependiente"/>
        <w:spacing w:before="118" w:line="276" w:lineRule="auto"/>
        <w:ind w:left="260" w:right="265" w:firstLine="710"/>
        <w:jc w:val="both"/>
      </w:pPr>
      <w:r>
        <w:t>Ahora bien, a la luz de la jurisprudencia solo habrá fraccionamiento del contrato cuando concurran los siguientes elementos: “i) que exista una separación artificial de un mismo objeto contractual y ii) que dicha separación tenga como objetivo evitar procedimientos de convocatoria pública y de selección objetiva”</w:t>
      </w:r>
      <w:hyperlink w:anchor="_bookmark18" w:history="1">
        <w:r>
          <w:rPr>
            <w:vertAlign w:val="superscript"/>
          </w:rPr>
          <w:t>19</w:t>
        </w:r>
      </w:hyperlink>
      <w:r>
        <w:t>. De manera</w:t>
      </w:r>
      <w:r>
        <w:rPr>
          <w:spacing w:val="-1"/>
        </w:rPr>
        <w:t xml:space="preserve"> </w:t>
      </w:r>
      <w:r>
        <w:t>que estos elementos deberán ser constatados por</w:t>
      </w:r>
      <w:r>
        <w:rPr>
          <w:spacing w:val="-16"/>
        </w:rPr>
        <w:t xml:space="preserve"> </w:t>
      </w:r>
      <w:r>
        <w:t>la</w:t>
      </w:r>
      <w:r>
        <w:rPr>
          <w:spacing w:val="-20"/>
        </w:rPr>
        <w:t xml:space="preserve"> </w:t>
      </w:r>
      <w:r>
        <w:t>autoridad</w:t>
      </w:r>
      <w:r>
        <w:rPr>
          <w:spacing w:val="-16"/>
        </w:rPr>
        <w:t xml:space="preserve"> </w:t>
      </w:r>
      <w:r>
        <w:t>judicial</w:t>
      </w:r>
      <w:r>
        <w:rPr>
          <w:spacing w:val="-15"/>
        </w:rPr>
        <w:t xml:space="preserve"> </w:t>
      </w:r>
      <w:r>
        <w:t>competente</w:t>
      </w:r>
      <w:r>
        <w:rPr>
          <w:spacing w:val="-16"/>
        </w:rPr>
        <w:t xml:space="preserve"> </w:t>
      </w:r>
      <w:r>
        <w:t>para</w:t>
      </w:r>
      <w:r>
        <w:rPr>
          <w:spacing w:val="-17"/>
        </w:rPr>
        <w:t xml:space="preserve"> </w:t>
      </w:r>
      <w:r>
        <w:t>declarar</w:t>
      </w:r>
      <w:r>
        <w:rPr>
          <w:spacing w:val="-14"/>
        </w:rPr>
        <w:t xml:space="preserve"> </w:t>
      </w:r>
      <w:r>
        <w:t>una</w:t>
      </w:r>
      <w:r>
        <w:rPr>
          <w:spacing w:val="-17"/>
        </w:rPr>
        <w:t xml:space="preserve"> </w:t>
      </w:r>
      <w:r>
        <w:t>eventual</w:t>
      </w:r>
      <w:r>
        <w:rPr>
          <w:spacing w:val="-20"/>
        </w:rPr>
        <w:t xml:space="preserve"> </w:t>
      </w:r>
      <w:r>
        <w:t>nulidad</w:t>
      </w:r>
      <w:r>
        <w:rPr>
          <w:spacing w:val="-16"/>
        </w:rPr>
        <w:t xml:space="preserve"> </w:t>
      </w:r>
      <w:r>
        <w:t>absoluta del contrato.</w:t>
      </w:r>
    </w:p>
    <w:p w14:paraId="2DF4B0CF" w14:textId="77777777" w:rsidR="00A238CE" w:rsidRDefault="00000000">
      <w:pPr>
        <w:pStyle w:val="Textoindependiente"/>
        <w:spacing w:before="124" w:line="276" w:lineRule="auto"/>
        <w:ind w:left="260" w:right="272" w:firstLine="710"/>
        <w:jc w:val="both"/>
      </w:pPr>
      <w:r>
        <w:t>Así entonces, ha sido reiterada la posición del Consejo de Estado en el sentido de sostener que si bien es cierto la figura del fraccionamiento de los contratos</w:t>
      </w:r>
      <w:r>
        <w:rPr>
          <w:spacing w:val="42"/>
          <w:w w:val="150"/>
        </w:rPr>
        <w:t xml:space="preserve"> </w:t>
      </w:r>
      <w:r>
        <w:t>no</w:t>
      </w:r>
      <w:r>
        <w:rPr>
          <w:spacing w:val="77"/>
        </w:rPr>
        <w:t xml:space="preserve"> </w:t>
      </w:r>
      <w:r>
        <w:t>aparece</w:t>
      </w:r>
      <w:r>
        <w:rPr>
          <w:spacing w:val="41"/>
          <w:w w:val="150"/>
        </w:rPr>
        <w:t xml:space="preserve"> </w:t>
      </w:r>
      <w:r>
        <w:t>prohibida</w:t>
      </w:r>
      <w:r>
        <w:rPr>
          <w:spacing w:val="79"/>
        </w:rPr>
        <w:t xml:space="preserve"> </w:t>
      </w:r>
      <w:r>
        <w:t>expresamente</w:t>
      </w:r>
      <w:r>
        <w:rPr>
          <w:spacing w:val="79"/>
        </w:rPr>
        <w:t xml:space="preserve"> </w:t>
      </w:r>
      <w:r>
        <w:t>en</w:t>
      </w:r>
      <w:r>
        <w:rPr>
          <w:spacing w:val="42"/>
          <w:w w:val="150"/>
        </w:rPr>
        <w:t xml:space="preserve"> </w:t>
      </w:r>
      <w:r>
        <w:t>la</w:t>
      </w:r>
      <w:r>
        <w:rPr>
          <w:spacing w:val="73"/>
        </w:rPr>
        <w:t xml:space="preserve"> </w:t>
      </w:r>
      <w:r>
        <w:t>Ley</w:t>
      </w:r>
      <w:r>
        <w:rPr>
          <w:spacing w:val="76"/>
        </w:rPr>
        <w:t xml:space="preserve"> </w:t>
      </w:r>
      <w:r>
        <w:t>80</w:t>
      </w:r>
      <w:r>
        <w:rPr>
          <w:spacing w:val="75"/>
        </w:rPr>
        <w:t xml:space="preserve"> </w:t>
      </w:r>
      <w:r>
        <w:t>de</w:t>
      </w:r>
      <w:r>
        <w:rPr>
          <w:spacing w:val="79"/>
        </w:rPr>
        <w:t xml:space="preserve"> </w:t>
      </w:r>
      <w:r>
        <w:t>1993,</w:t>
      </w:r>
      <w:r>
        <w:rPr>
          <w:spacing w:val="75"/>
        </w:rPr>
        <w:t xml:space="preserve"> </w:t>
      </w:r>
      <w:r>
        <w:rPr>
          <w:spacing w:val="-5"/>
        </w:rPr>
        <w:t>su</w:t>
      </w:r>
    </w:p>
    <w:p w14:paraId="1F2FC287" w14:textId="77777777" w:rsidR="00A238CE" w:rsidRDefault="00A238CE">
      <w:pPr>
        <w:pStyle w:val="Textoindependiente"/>
        <w:rPr>
          <w:sz w:val="20"/>
        </w:rPr>
      </w:pPr>
    </w:p>
    <w:p w14:paraId="064679E8" w14:textId="77777777" w:rsidR="00A238CE" w:rsidRDefault="00000000">
      <w:pPr>
        <w:pStyle w:val="Textoindependiente"/>
        <w:spacing w:before="39"/>
        <w:rPr>
          <w:sz w:val="20"/>
        </w:rPr>
      </w:pPr>
      <w:r>
        <w:rPr>
          <w:noProof/>
          <w:sz w:val="20"/>
        </w:rPr>
        <mc:AlternateContent>
          <mc:Choice Requires="wps">
            <w:drawing>
              <wp:anchor distT="0" distB="0" distL="0" distR="0" simplePos="0" relativeHeight="487596032" behindDoc="1" locked="0" layoutInCell="1" allowOverlap="1" wp14:anchorId="5B9F7A71" wp14:editId="102917E5">
                <wp:simplePos x="0" y="0"/>
                <wp:positionH relativeFrom="page">
                  <wp:posOffset>1079817</wp:posOffset>
                </wp:positionH>
                <wp:positionV relativeFrom="paragraph">
                  <wp:posOffset>194463</wp:posOffset>
                </wp:positionV>
                <wp:extent cx="1830070" cy="9525"/>
                <wp:effectExtent l="0" t="0" r="0" b="0"/>
                <wp:wrapTopAndBottom/>
                <wp:docPr id="24" name="Graphic 2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30070" cy="9525"/>
                        </a:xfrm>
                        <a:custGeom>
                          <a:avLst/>
                          <a:gdLst/>
                          <a:ahLst/>
                          <a:cxnLst/>
                          <a:rect l="l" t="t" r="r" b="b"/>
                          <a:pathLst>
                            <a:path w="1830070" h="9525">
                              <a:moveTo>
                                <a:pt x="1829816" y="0"/>
                              </a:moveTo>
                              <a:lnTo>
                                <a:pt x="0" y="0"/>
                              </a:lnTo>
                              <a:lnTo>
                                <a:pt x="0" y="9524"/>
                              </a:lnTo>
                              <a:lnTo>
                                <a:pt x="1829816" y="9524"/>
                              </a:lnTo>
                              <a:lnTo>
                                <a:pt x="1829816"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6C2A4025" id="Graphic 24" o:spid="_x0000_s1026" style="position:absolute;margin-left:85pt;margin-top:15.3pt;width:144.1pt;height:.75pt;z-index:-15720448;visibility:visible;mso-wrap-style:square;mso-wrap-distance-left:0;mso-wrap-distance-top:0;mso-wrap-distance-right:0;mso-wrap-distance-bottom:0;mso-position-horizontal:absolute;mso-position-horizontal-relative:page;mso-position-vertical:absolute;mso-position-vertical-relative:text;v-text-anchor:top" coordsize="1830070,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" path="m1829816,l,,,9524r1829816,l1829816,xe" fillcolor="black" stroked="f">
                <v:path arrowok="t"/>
                <w10:wrap type="topAndBottom" anchorx="page"/>
              </v:shape>
            </w:pict>
          </mc:Fallback>
        </mc:AlternateContent>
      </w:r>
    </w:p>
    <w:p w14:paraId="58BF69FC" w14:textId="77777777" w:rsidR="00A238CE" w:rsidRPr="00540BB7" w:rsidRDefault="00000000">
      <w:pPr>
        <w:spacing w:before="99"/>
        <w:ind w:left="971"/>
        <w:rPr>
          <w:sz w:val="16"/>
          <w:szCs w:val="16"/>
        </w:rPr>
      </w:pPr>
      <w:bookmarkStart w:id="15" w:name="_bookmark15"/>
      <w:bookmarkEnd w:id="15"/>
      <w:r w:rsidRPr="00540BB7">
        <w:rPr>
          <w:position w:val="5"/>
          <w:sz w:val="16"/>
          <w:szCs w:val="16"/>
        </w:rPr>
        <w:t>16</w:t>
      </w:r>
      <w:r w:rsidRPr="00540BB7">
        <w:rPr>
          <w:spacing w:val="19"/>
          <w:position w:val="5"/>
          <w:sz w:val="16"/>
          <w:szCs w:val="16"/>
        </w:rPr>
        <w:t xml:space="preserve"> </w:t>
      </w:r>
      <w:r w:rsidRPr="00540BB7">
        <w:rPr>
          <w:sz w:val="16"/>
          <w:szCs w:val="16"/>
        </w:rPr>
        <w:t>Previstas</w:t>
      </w:r>
      <w:r w:rsidRPr="00540BB7">
        <w:rPr>
          <w:spacing w:val="-5"/>
          <w:sz w:val="16"/>
          <w:szCs w:val="16"/>
        </w:rPr>
        <w:t xml:space="preserve"> </w:t>
      </w:r>
      <w:r w:rsidRPr="00540BB7">
        <w:rPr>
          <w:sz w:val="16"/>
          <w:szCs w:val="16"/>
        </w:rPr>
        <w:t>en</w:t>
      </w:r>
      <w:r w:rsidRPr="00540BB7">
        <w:rPr>
          <w:spacing w:val="-9"/>
          <w:sz w:val="16"/>
          <w:szCs w:val="16"/>
        </w:rPr>
        <w:t xml:space="preserve"> </w:t>
      </w:r>
      <w:r w:rsidRPr="00540BB7">
        <w:rPr>
          <w:sz w:val="16"/>
          <w:szCs w:val="16"/>
        </w:rPr>
        <w:t>el</w:t>
      </w:r>
      <w:r w:rsidRPr="00540BB7">
        <w:rPr>
          <w:spacing w:val="-6"/>
          <w:sz w:val="16"/>
          <w:szCs w:val="16"/>
        </w:rPr>
        <w:t xml:space="preserve"> </w:t>
      </w:r>
      <w:r w:rsidRPr="00540BB7">
        <w:rPr>
          <w:sz w:val="16"/>
          <w:szCs w:val="16"/>
        </w:rPr>
        <w:t>artículo</w:t>
      </w:r>
      <w:r w:rsidRPr="00540BB7">
        <w:rPr>
          <w:spacing w:val="-8"/>
          <w:sz w:val="16"/>
          <w:szCs w:val="16"/>
        </w:rPr>
        <w:t xml:space="preserve"> </w:t>
      </w:r>
      <w:r w:rsidRPr="00540BB7">
        <w:rPr>
          <w:sz w:val="16"/>
          <w:szCs w:val="16"/>
        </w:rPr>
        <w:t>2</w:t>
      </w:r>
      <w:r w:rsidRPr="00540BB7">
        <w:rPr>
          <w:spacing w:val="-9"/>
          <w:sz w:val="16"/>
          <w:szCs w:val="16"/>
        </w:rPr>
        <w:t xml:space="preserve"> </w:t>
      </w:r>
      <w:r w:rsidRPr="00540BB7">
        <w:rPr>
          <w:sz w:val="16"/>
          <w:szCs w:val="16"/>
        </w:rPr>
        <w:t>de</w:t>
      </w:r>
      <w:r w:rsidRPr="00540BB7">
        <w:rPr>
          <w:spacing w:val="-4"/>
          <w:sz w:val="16"/>
          <w:szCs w:val="16"/>
        </w:rPr>
        <w:t xml:space="preserve"> </w:t>
      </w:r>
      <w:r w:rsidRPr="00540BB7">
        <w:rPr>
          <w:sz w:val="16"/>
          <w:szCs w:val="16"/>
        </w:rPr>
        <w:t>la</w:t>
      </w:r>
      <w:r w:rsidRPr="00540BB7">
        <w:rPr>
          <w:spacing w:val="-4"/>
          <w:sz w:val="16"/>
          <w:szCs w:val="16"/>
        </w:rPr>
        <w:t xml:space="preserve"> </w:t>
      </w:r>
      <w:r w:rsidRPr="00540BB7">
        <w:rPr>
          <w:sz w:val="16"/>
          <w:szCs w:val="16"/>
        </w:rPr>
        <w:t>Ley</w:t>
      </w:r>
      <w:r w:rsidRPr="00540BB7">
        <w:rPr>
          <w:spacing w:val="-8"/>
          <w:sz w:val="16"/>
          <w:szCs w:val="16"/>
        </w:rPr>
        <w:t xml:space="preserve"> </w:t>
      </w:r>
      <w:r w:rsidRPr="00540BB7">
        <w:rPr>
          <w:sz w:val="16"/>
          <w:szCs w:val="16"/>
        </w:rPr>
        <w:t>1150</w:t>
      </w:r>
      <w:r w:rsidRPr="00540BB7">
        <w:rPr>
          <w:spacing w:val="-4"/>
          <w:sz w:val="16"/>
          <w:szCs w:val="16"/>
        </w:rPr>
        <w:t xml:space="preserve"> </w:t>
      </w:r>
      <w:r w:rsidRPr="00540BB7">
        <w:rPr>
          <w:sz w:val="16"/>
          <w:szCs w:val="16"/>
        </w:rPr>
        <w:t>de</w:t>
      </w:r>
      <w:r w:rsidRPr="00540BB7">
        <w:rPr>
          <w:spacing w:val="-9"/>
          <w:sz w:val="16"/>
          <w:szCs w:val="16"/>
        </w:rPr>
        <w:t xml:space="preserve"> </w:t>
      </w:r>
      <w:r w:rsidRPr="00540BB7">
        <w:rPr>
          <w:spacing w:val="-4"/>
          <w:sz w:val="16"/>
          <w:szCs w:val="16"/>
        </w:rPr>
        <w:t>2007.</w:t>
      </w:r>
    </w:p>
    <w:p w14:paraId="4251C4EF" w14:textId="77777777" w:rsidR="00A238CE" w:rsidRPr="00540BB7" w:rsidRDefault="00000000">
      <w:pPr>
        <w:spacing w:before="190"/>
        <w:ind w:left="260" w:right="264" w:firstLine="710"/>
        <w:rPr>
          <w:sz w:val="16"/>
          <w:szCs w:val="16"/>
        </w:rPr>
      </w:pPr>
      <w:bookmarkStart w:id="16" w:name="_bookmark16"/>
      <w:bookmarkEnd w:id="16"/>
      <w:proofErr w:type="gramStart"/>
      <w:r w:rsidRPr="00540BB7">
        <w:rPr>
          <w:position w:val="5"/>
          <w:sz w:val="16"/>
          <w:szCs w:val="16"/>
        </w:rPr>
        <w:t>17</w:t>
      </w:r>
      <w:r w:rsidRPr="00540BB7">
        <w:rPr>
          <w:spacing w:val="19"/>
          <w:position w:val="5"/>
          <w:sz w:val="16"/>
          <w:szCs w:val="16"/>
        </w:rPr>
        <w:t xml:space="preserve"> </w:t>
      </w:r>
      <w:r w:rsidRPr="00540BB7">
        <w:rPr>
          <w:sz w:val="16"/>
          <w:szCs w:val="16"/>
        </w:rPr>
        <w:t>.CONSEJO</w:t>
      </w:r>
      <w:proofErr w:type="gramEnd"/>
      <w:r w:rsidRPr="00540BB7">
        <w:rPr>
          <w:sz w:val="16"/>
          <w:szCs w:val="16"/>
        </w:rPr>
        <w:t xml:space="preserve"> DE ESTADO, Sala Plena de lo Contencioso Administrativo. Sentencia del 3 de octubre de 2000, expedientes AC-10529 y AC-10968 con ponencia de Darío Quiñónez Pinilla.</w:t>
      </w:r>
    </w:p>
    <w:p w14:paraId="55FCDD3D" w14:textId="77777777" w:rsidR="00A238CE" w:rsidRPr="00540BB7" w:rsidRDefault="00A238CE">
      <w:pPr>
        <w:pStyle w:val="Textoindependiente"/>
        <w:spacing w:before="2"/>
        <w:rPr>
          <w:sz w:val="16"/>
          <w:szCs w:val="16"/>
        </w:rPr>
      </w:pPr>
    </w:p>
    <w:p w14:paraId="60C053E3" w14:textId="77777777" w:rsidR="00A238CE" w:rsidRPr="00540BB7" w:rsidRDefault="00000000">
      <w:pPr>
        <w:ind w:left="971"/>
        <w:rPr>
          <w:sz w:val="16"/>
          <w:szCs w:val="16"/>
        </w:rPr>
      </w:pPr>
      <w:bookmarkStart w:id="17" w:name="_bookmark17"/>
      <w:bookmarkEnd w:id="17"/>
      <w:r w:rsidRPr="00540BB7">
        <w:rPr>
          <w:position w:val="5"/>
          <w:sz w:val="16"/>
          <w:szCs w:val="16"/>
        </w:rPr>
        <w:t>18</w:t>
      </w:r>
      <w:r w:rsidRPr="00540BB7">
        <w:rPr>
          <w:spacing w:val="20"/>
          <w:position w:val="5"/>
          <w:sz w:val="16"/>
          <w:szCs w:val="16"/>
        </w:rPr>
        <w:t xml:space="preserve"> </w:t>
      </w:r>
      <w:r w:rsidRPr="00540BB7">
        <w:rPr>
          <w:spacing w:val="-2"/>
          <w:sz w:val="16"/>
          <w:szCs w:val="16"/>
        </w:rPr>
        <w:t>Ibidem</w:t>
      </w:r>
    </w:p>
    <w:p w14:paraId="4D5F066D" w14:textId="77777777" w:rsidR="00A238CE" w:rsidRPr="00540BB7" w:rsidRDefault="00000000">
      <w:pPr>
        <w:spacing w:before="1"/>
        <w:ind w:left="971"/>
        <w:rPr>
          <w:sz w:val="16"/>
          <w:szCs w:val="16"/>
        </w:rPr>
      </w:pPr>
      <w:bookmarkStart w:id="18" w:name="_bookmark18"/>
      <w:bookmarkEnd w:id="18"/>
      <w:r w:rsidRPr="00540BB7">
        <w:rPr>
          <w:position w:val="5"/>
          <w:sz w:val="16"/>
          <w:szCs w:val="16"/>
        </w:rPr>
        <w:t>19</w:t>
      </w:r>
      <w:r w:rsidRPr="00540BB7">
        <w:rPr>
          <w:spacing w:val="16"/>
          <w:position w:val="5"/>
          <w:sz w:val="16"/>
          <w:szCs w:val="16"/>
        </w:rPr>
        <w:t xml:space="preserve"> </w:t>
      </w:r>
      <w:r w:rsidRPr="00540BB7">
        <w:rPr>
          <w:sz w:val="16"/>
          <w:szCs w:val="16"/>
        </w:rPr>
        <w:t>Consejo</w:t>
      </w:r>
      <w:r w:rsidRPr="00540BB7">
        <w:rPr>
          <w:spacing w:val="-7"/>
          <w:sz w:val="16"/>
          <w:szCs w:val="16"/>
        </w:rPr>
        <w:t xml:space="preserve"> </w:t>
      </w:r>
      <w:r w:rsidRPr="00540BB7">
        <w:rPr>
          <w:sz w:val="16"/>
          <w:szCs w:val="16"/>
        </w:rPr>
        <w:t>de</w:t>
      </w:r>
      <w:r w:rsidRPr="00540BB7">
        <w:rPr>
          <w:spacing w:val="-11"/>
          <w:sz w:val="16"/>
          <w:szCs w:val="16"/>
        </w:rPr>
        <w:t xml:space="preserve"> </w:t>
      </w:r>
      <w:r w:rsidRPr="00540BB7">
        <w:rPr>
          <w:sz w:val="16"/>
          <w:szCs w:val="16"/>
        </w:rPr>
        <w:t>Estado.</w:t>
      </w:r>
      <w:r w:rsidRPr="00540BB7">
        <w:rPr>
          <w:spacing w:val="-7"/>
          <w:sz w:val="16"/>
          <w:szCs w:val="16"/>
        </w:rPr>
        <w:t xml:space="preserve"> </w:t>
      </w:r>
      <w:r w:rsidRPr="00540BB7">
        <w:rPr>
          <w:sz w:val="16"/>
          <w:szCs w:val="16"/>
        </w:rPr>
        <w:t>Sentencia</w:t>
      </w:r>
      <w:r w:rsidRPr="00540BB7">
        <w:rPr>
          <w:spacing w:val="-11"/>
          <w:sz w:val="16"/>
          <w:szCs w:val="16"/>
        </w:rPr>
        <w:t xml:space="preserve"> </w:t>
      </w:r>
      <w:r w:rsidRPr="00540BB7">
        <w:rPr>
          <w:sz w:val="16"/>
          <w:szCs w:val="16"/>
        </w:rPr>
        <w:t>del</w:t>
      </w:r>
      <w:r w:rsidRPr="00540BB7">
        <w:rPr>
          <w:spacing w:val="-4"/>
          <w:sz w:val="16"/>
          <w:szCs w:val="16"/>
        </w:rPr>
        <w:t xml:space="preserve"> </w:t>
      </w:r>
      <w:r w:rsidRPr="00540BB7">
        <w:rPr>
          <w:sz w:val="16"/>
          <w:szCs w:val="16"/>
        </w:rPr>
        <w:t>10</w:t>
      </w:r>
      <w:r w:rsidRPr="00540BB7">
        <w:rPr>
          <w:spacing w:val="-12"/>
          <w:sz w:val="16"/>
          <w:szCs w:val="16"/>
        </w:rPr>
        <w:t xml:space="preserve"> </w:t>
      </w:r>
      <w:r w:rsidRPr="00540BB7">
        <w:rPr>
          <w:sz w:val="16"/>
          <w:szCs w:val="16"/>
        </w:rPr>
        <w:t>de</w:t>
      </w:r>
      <w:r w:rsidRPr="00540BB7">
        <w:rPr>
          <w:spacing w:val="-7"/>
          <w:sz w:val="16"/>
          <w:szCs w:val="16"/>
        </w:rPr>
        <w:t xml:space="preserve"> </w:t>
      </w:r>
      <w:r w:rsidRPr="00540BB7">
        <w:rPr>
          <w:sz w:val="16"/>
          <w:szCs w:val="16"/>
        </w:rPr>
        <w:t>febrero</w:t>
      </w:r>
      <w:r w:rsidRPr="00540BB7">
        <w:rPr>
          <w:spacing w:val="-11"/>
          <w:sz w:val="16"/>
          <w:szCs w:val="16"/>
        </w:rPr>
        <w:t xml:space="preserve"> </w:t>
      </w:r>
      <w:r w:rsidRPr="00540BB7">
        <w:rPr>
          <w:sz w:val="16"/>
          <w:szCs w:val="16"/>
        </w:rPr>
        <w:t>de</w:t>
      </w:r>
      <w:r w:rsidRPr="00540BB7">
        <w:rPr>
          <w:spacing w:val="-6"/>
          <w:sz w:val="16"/>
          <w:szCs w:val="16"/>
        </w:rPr>
        <w:t xml:space="preserve"> </w:t>
      </w:r>
      <w:r w:rsidRPr="00540BB7">
        <w:rPr>
          <w:sz w:val="16"/>
          <w:szCs w:val="16"/>
        </w:rPr>
        <w:t>2022.</w:t>
      </w:r>
      <w:r w:rsidRPr="00540BB7">
        <w:rPr>
          <w:spacing w:val="-8"/>
          <w:sz w:val="16"/>
          <w:szCs w:val="16"/>
        </w:rPr>
        <w:t xml:space="preserve"> </w:t>
      </w:r>
      <w:r w:rsidRPr="00540BB7">
        <w:rPr>
          <w:sz w:val="16"/>
          <w:szCs w:val="16"/>
        </w:rPr>
        <w:t>MP:</w:t>
      </w:r>
      <w:r w:rsidRPr="00540BB7">
        <w:rPr>
          <w:spacing w:val="-4"/>
          <w:sz w:val="16"/>
          <w:szCs w:val="16"/>
        </w:rPr>
        <w:t xml:space="preserve"> </w:t>
      </w:r>
      <w:r w:rsidRPr="00540BB7">
        <w:rPr>
          <w:sz w:val="16"/>
          <w:szCs w:val="16"/>
        </w:rPr>
        <w:t>César</w:t>
      </w:r>
      <w:r w:rsidRPr="00540BB7">
        <w:rPr>
          <w:spacing w:val="-8"/>
          <w:sz w:val="16"/>
          <w:szCs w:val="16"/>
        </w:rPr>
        <w:t xml:space="preserve"> </w:t>
      </w:r>
      <w:r w:rsidRPr="00540BB7">
        <w:rPr>
          <w:sz w:val="16"/>
          <w:szCs w:val="16"/>
        </w:rPr>
        <w:t>Palomino</w:t>
      </w:r>
      <w:r w:rsidRPr="00540BB7">
        <w:rPr>
          <w:spacing w:val="-12"/>
          <w:sz w:val="16"/>
          <w:szCs w:val="16"/>
        </w:rPr>
        <w:t xml:space="preserve"> </w:t>
      </w:r>
      <w:r w:rsidRPr="00540BB7">
        <w:rPr>
          <w:spacing w:val="-2"/>
          <w:sz w:val="16"/>
          <w:szCs w:val="16"/>
        </w:rPr>
        <w:t>Cortés.</w:t>
      </w:r>
    </w:p>
    <w:p w14:paraId="51867111" w14:textId="77777777" w:rsidR="00A238CE" w:rsidRDefault="00A238CE">
      <w:pPr>
        <w:rPr>
          <w:sz w:val="16"/>
        </w:rPr>
        <w:sectPr w:rsidR="00A238CE">
          <w:pgSz w:w="12240" w:h="15840"/>
          <w:pgMar w:top="1880" w:right="1440" w:bottom="1860" w:left="1440" w:header="483" w:footer="1661" w:gutter="0"/>
          <w:cols w:space="720"/>
        </w:sectPr>
      </w:pPr>
    </w:p>
    <w:p w14:paraId="2DAC817A" w14:textId="77777777" w:rsidR="00A238CE" w:rsidRDefault="00000000">
      <w:pPr>
        <w:pStyle w:val="Textoindependiente"/>
        <w:spacing w:before="118" w:line="273" w:lineRule="auto"/>
        <w:ind w:left="260"/>
      </w:pPr>
      <w:r>
        <w:t>aplicación</w:t>
      </w:r>
      <w:r>
        <w:rPr>
          <w:spacing w:val="34"/>
        </w:rPr>
        <w:t xml:space="preserve"> </w:t>
      </w:r>
      <w:r>
        <w:t>se</w:t>
      </w:r>
      <w:r>
        <w:rPr>
          <w:spacing w:val="32"/>
        </w:rPr>
        <w:t xml:space="preserve"> </w:t>
      </w:r>
      <w:r>
        <w:t>deriva</w:t>
      </w:r>
      <w:r>
        <w:rPr>
          <w:spacing w:val="31"/>
        </w:rPr>
        <w:t xml:space="preserve"> </w:t>
      </w:r>
      <w:r>
        <w:t>de</w:t>
      </w:r>
      <w:r>
        <w:rPr>
          <w:spacing w:val="32"/>
        </w:rPr>
        <w:t xml:space="preserve"> </w:t>
      </w:r>
      <w:r>
        <w:t>las</w:t>
      </w:r>
      <w:r>
        <w:rPr>
          <w:spacing w:val="34"/>
        </w:rPr>
        <w:t xml:space="preserve"> </w:t>
      </w:r>
      <w:r>
        <w:t>pautas,</w:t>
      </w:r>
      <w:r>
        <w:rPr>
          <w:spacing w:val="34"/>
        </w:rPr>
        <w:t xml:space="preserve"> </w:t>
      </w:r>
      <w:r>
        <w:t>reglas</w:t>
      </w:r>
      <w:r>
        <w:rPr>
          <w:spacing w:val="34"/>
        </w:rPr>
        <w:t xml:space="preserve"> </w:t>
      </w:r>
      <w:r>
        <w:t>y</w:t>
      </w:r>
      <w:r>
        <w:rPr>
          <w:spacing w:val="29"/>
        </w:rPr>
        <w:t xml:space="preserve"> </w:t>
      </w:r>
      <w:r>
        <w:t>principios</w:t>
      </w:r>
      <w:r>
        <w:rPr>
          <w:spacing w:val="34"/>
        </w:rPr>
        <w:t xml:space="preserve"> </w:t>
      </w:r>
      <w:r>
        <w:t>establecidos</w:t>
      </w:r>
      <w:r>
        <w:rPr>
          <w:spacing w:val="34"/>
        </w:rPr>
        <w:t xml:space="preserve"> </w:t>
      </w:r>
      <w:r>
        <w:t>por</w:t>
      </w:r>
      <w:r>
        <w:rPr>
          <w:spacing w:val="30"/>
        </w:rPr>
        <w:t xml:space="preserve"> </w:t>
      </w:r>
      <w:r>
        <w:t xml:space="preserve">dicha </w:t>
      </w:r>
      <w:r>
        <w:rPr>
          <w:spacing w:val="-2"/>
        </w:rPr>
        <w:t>Ley</w:t>
      </w:r>
      <w:hyperlink w:anchor="_bookmark19" w:history="1">
        <w:r>
          <w:rPr>
            <w:spacing w:val="-2"/>
            <w:vertAlign w:val="superscript"/>
          </w:rPr>
          <w:t>20</w:t>
        </w:r>
      </w:hyperlink>
      <w:r>
        <w:rPr>
          <w:spacing w:val="-2"/>
        </w:rPr>
        <w:t>.</w:t>
      </w:r>
    </w:p>
    <w:p w14:paraId="4DEFF92A" w14:textId="77777777" w:rsidR="00A238CE" w:rsidRDefault="00000000">
      <w:pPr>
        <w:pStyle w:val="Textoindependiente"/>
        <w:spacing w:before="126" w:line="276" w:lineRule="auto"/>
        <w:ind w:left="260" w:right="258" w:firstLine="710"/>
        <w:jc w:val="both"/>
      </w:pPr>
      <w:r>
        <w:t>A</w:t>
      </w:r>
      <w:r>
        <w:rPr>
          <w:spacing w:val="-18"/>
        </w:rPr>
        <w:t xml:space="preserve"> </w:t>
      </w:r>
      <w:r>
        <w:t>su</w:t>
      </w:r>
      <w:r>
        <w:rPr>
          <w:spacing w:val="-16"/>
        </w:rPr>
        <w:t xml:space="preserve"> </w:t>
      </w:r>
      <w:r>
        <w:t>vez,</w:t>
      </w:r>
      <w:r>
        <w:rPr>
          <w:spacing w:val="-18"/>
        </w:rPr>
        <w:t xml:space="preserve"> </w:t>
      </w:r>
      <w:r>
        <w:t>la</w:t>
      </w:r>
      <w:r>
        <w:rPr>
          <w:spacing w:val="-19"/>
        </w:rPr>
        <w:t xml:space="preserve"> </w:t>
      </w:r>
      <w:r>
        <w:t>doctrina</w:t>
      </w:r>
      <w:r>
        <w:rPr>
          <w:spacing w:val="-14"/>
        </w:rPr>
        <w:t xml:space="preserve"> </w:t>
      </w:r>
      <w:r>
        <w:t>señala</w:t>
      </w:r>
      <w:r>
        <w:rPr>
          <w:spacing w:val="-19"/>
        </w:rPr>
        <w:t xml:space="preserve"> </w:t>
      </w:r>
      <w:r>
        <w:t>que</w:t>
      </w:r>
      <w:r>
        <w:rPr>
          <w:spacing w:val="-18"/>
        </w:rPr>
        <w:t xml:space="preserve"> </w:t>
      </w:r>
      <w:r>
        <w:t>“El</w:t>
      </w:r>
      <w:r>
        <w:rPr>
          <w:spacing w:val="-17"/>
        </w:rPr>
        <w:t xml:space="preserve"> </w:t>
      </w:r>
      <w:r>
        <w:t>fraccionamiento,</w:t>
      </w:r>
      <w:r>
        <w:rPr>
          <w:spacing w:val="-17"/>
        </w:rPr>
        <w:t xml:space="preserve"> </w:t>
      </w:r>
      <w:r>
        <w:t>hoy</w:t>
      </w:r>
      <w:r>
        <w:rPr>
          <w:spacing w:val="-18"/>
        </w:rPr>
        <w:t xml:space="preserve"> </w:t>
      </w:r>
      <w:r>
        <w:t>en</w:t>
      </w:r>
      <w:r>
        <w:rPr>
          <w:spacing w:val="-17"/>
        </w:rPr>
        <w:t xml:space="preserve"> </w:t>
      </w:r>
      <w:r>
        <w:t>día,</w:t>
      </w:r>
      <w:r>
        <w:rPr>
          <w:spacing w:val="-17"/>
        </w:rPr>
        <w:t xml:space="preserve"> </w:t>
      </w:r>
      <w:r>
        <w:t>se</w:t>
      </w:r>
      <w:r>
        <w:rPr>
          <w:spacing w:val="-18"/>
        </w:rPr>
        <w:t xml:space="preserve"> </w:t>
      </w:r>
      <w:r>
        <w:t>prueba a partir de la existencia de varios contratos estatales debidamente perfeccionados</w:t>
      </w:r>
      <w:r>
        <w:rPr>
          <w:spacing w:val="-9"/>
        </w:rPr>
        <w:t xml:space="preserve"> </w:t>
      </w:r>
      <w:r>
        <w:t>que</w:t>
      </w:r>
      <w:r>
        <w:rPr>
          <w:spacing w:val="-10"/>
        </w:rPr>
        <w:t xml:space="preserve"> </w:t>
      </w:r>
      <w:r>
        <w:t>tengan</w:t>
      </w:r>
      <w:r>
        <w:rPr>
          <w:spacing w:val="-9"/>
        </w:rPr>
        <w:t xml:space="preserve"> </w:t>
      </w:r>
      <w:r>
        <w:t>como</w:t>
      </w:r>
      <w:r>
        <w:rPr>
          <w:spacing w:val="-13"/>
        </w:rPr>
        <w:t xml:space="preserve"> </w:t>
      </w:r>
      <w:r>
        <w:t>objeto</w:t>
      </w:r>
      <w:r>
        <w:rPr>
          <w:spacing w:val="-13"/>
        </w:rPr>
        <w:t xml:space="preserve"> </w:t>
      </w:r>
      <w:r>
        <w:t>las</w:t>
      </w:r>
      <w:r>
        <w:rPr>
          <w:spacing w:val="-9"/>
        </w:rPr>
        <w:t xml:space="preserve"> </w:t>
      </w:r>
      <w:r>
        <w:t>mismas</w:t>
      </w:r>
      <w:r>
        <w:rPr>
          <w:spacing w:val="-9"/>
        </w:rPr>
        <w:t xml:space="preserve"> </w:t>
      </w:r>
      <w:r>
        <w:t>prestaciones,</w:t>
      </w:r>
      <w:r>
        <w:rPr>
          <w:spacing w:val="-9"/>
        </w:rPr>
        <w:t xml:space="preserve"> </w:t>
      </w:r>
      <w:r>
        <w:t>pese</w:t>
      </w:r>
      <w:r>
        <w:rPr>
          <w:spacing w:val="-10"/>
        </w:rPr>
        <w:t xml:space="preserve"> </w:t>
      </w:r>
      <w:r>
        <w:t>a</w:t>
      </w:r>
      <w:r>
        <w:rPr>
          <w:spacing w:val="-16"/>
        </w:rPr>
        <w:t xml:space="preserve"> </w:t>
      </w:r>
      <w:r>
        <w:t>que</w:t>
      </w:r>
      <w:r>
        <w:rPr>
          <w:spacing w:val="-10"/>
        </w:rPr>
        <w:t xml:space="preserve"> </w:t>
      </w:r>
      <w:r>
        <w:t>en algunos de ellos se puedan advertir pequeñas diferencias o variaciones que consistan</w:t>
      </w:r>
      <w:r>
        <w:rPr>
          <w:spacing w:val="-8"/>
        </w:rPr>
        <w:t xml:space="preserve"> </w:t>
      </w:r>
      <w:r>
        <w:t>en</w:t>
      </w:r>
      <w:r>
        <w:rPr>
          <w:spacing w:val="-8"/>
        </w:rPr>
        <w:t xml:space="preserve"> </w:t>
      </w:r>
      <w:r>
        <w:t>adiciones</w:t>
      </w:r>
      <w:r>
        <w:rPr>
          <w:spacing w:val="-8"/>
        </w:rPr>
        <w:t xml:space="preserve"> </w:t>
      </w:r>
      <w:r>
        <w:t>o</w:t>
      </w:r>
      <w:r>
        <w:rPr>
          <w:spacing w:val="-7"/>
        </w:rPr>
        <w:t xml:space="preserve"> </w:t>
      </w:r>
      <w:r>
        <w:t>disminuciones</w:t>
      </w:r>
      <w:r>
        <w:rPr>
          <w:spacing w:val="-8"/>
        </w:rPr>
        <w:t xml:space="preserve"> </w:t>
      </w:r>
      <w:r>
        <w:t>de</w:t>
      </w:r>
      <w:r>
        <w:rPr>
          <w:spacing w:val="-9"/>
        </w:rPr>
        <w:t xml:space="preserve"> </w:t>
      </w:r>
      <w:r>
        <w:t>las</w:t>
      </w:r>
      <w:r>
        <w:rPr>
          <w:spacing w:val="-8"/>
        </w:rPr>
        <w:t xml:space="preserve"> </w:t>
      </w:r>
      <w:r>
        <w:t>actividades</w:t>
      </w:r>
      <w:r>
        <w:rPr>
          <w:spacing w:val="-3"/>
        </w:rPr>
        <w:t xml:space="preserve"> </w:t>
      </w:r>
      <w:r>
        <w:t>que</w:t>
      </w:r>
      <w:r>
        <w:rPr>
          <w:spacing w:val="-9"/>
        </w:rPr>
        <w:t xml:space="preserve"> </w:t>
      </w:r>
      <w:r>
        <w:t>lo</w:t>
      </w:r>
      <w:r>
        <w:rPr>
          <w:spacing w:val="-7"/>
        </w:rPr>
        <w:t xml:space="preserve"> </w:t>
      </w:r>
      <w:r>
        <w:t>componen[...], sin</w:t>
      </w:r>
      <w:r>
        <w:rPr>
          <w:spacing w:val="-2"/>
        </w:rPr>
        <w:t xml:space="preserve"> </w:t>
      </w:r>
      <w:r>
        <w:t>embargo,</w:t>
      </w:r>
      <w:r>
        <w:rPr>
          <w:spacing w:val="-3"/>
        </w:rPr>
        <w:t xml:space="preserve"> </w:t>
      </w:r>
      <w:r>
        <w:t>es</w:t>
      </w:r>
      <w:r>
        <w:rPr>
          <w:spacing w:val="-2"/>
        </w:rPr>
        <w:t xml:space="preserve"> </w:t>
      </w:r>
      <w:r>
        <w:t>de</w:t>
      </w:r>
      <w:r>
        <w:rPr>
          <w:spacing w:val="-3"/>
        </w:rPr>
        <w:t xml:space="preserve"> </w:t>
      </w:r>
      <w:r>
        <w:t>creer</w:t>
      </w:r>
      <w:r>
        <w:rPr>
          <w:spacing w:val="-6"/>
        </w:rPr>
        <w:t xml:space="preserve"> </w:t>
      </w:r>
      <w:r>
        <w:t>que</w:t>
      </w:r>
      <w:r>
        <w:rPr>
          <w:spacing w:val="-3"/>
        </w:rPr>
        <w:t xml:space="preserve"> </w:t>
      </w:r>
      <w:r>
        <w:t>es</w:t>
      </w:r>
      <w:r>
        <w:rPr>
          <w:spacing w:val="-2"/>
        </w:rPr>
        <w:t xml:space="preserve"> </w:t>
      </w:r>
      <w:r>
        <w:t>imperioso</w:t>
      </w:r>
      <w:r>
        <w:rPr>
          <w:spacing w:val="-2"/>
        </w:rPr>
        <w:t xml:space="preserve"> </w:t>
      </w:r>
      <w:r>
        <w:t>que</w:t>
      </w:r>
      <w:r>
        <w:rPr>
          <w:spacing w:val="-3"/>
        </w:rPr>
        <w:t xml:space="preserve"> </w:t>
      </w:r>
      <w:r>
        <w:t>esos</w:t>
      </w:r>
      <w:r>
        <w:rPr>
          <w:spacing w:val="-2"/>
        </w:rPr>
        <w:t xml:space="preserve"> </w:t>
      </w:r>
      <w:r>
        <w:t>contratos,</w:t>
      </w:r>
      <w:r>
        <w:rPr>
          <w:spacing w:val="-2"/>
        </w:rPr>
        <w:t xml:space="preserve"> </w:t>
      </w:r>
      <w:r>
        <w:t>por</w:t>
      </w:r>
      <w:r>
        <w:rPr>
          <w:spacing w:val="-6"/>
        </w:rPr>
        <w:t xml:space="preserve"> </w:t>
      </w:r>
      <w:r>
        <w:t>lo</w:t>
      </w:r>
      <w:r>
        <w:rPr>
          <w:spacing w:val="-6"/>
        </w:rPr>
        <w:t xml:space="preserve"> </w:t>
      </w:r>
      <w:r>
        <w:t>menos</w:t>
      </w:r>
      <w:r>
        <w:rPr>
          <w:spacing w:val="-2"/>
        </w:rPr>
        <w:t xml:space="preserve"> </w:t>
      </w:r>
      <w:r>
        <w:t>en su</w:t>
      </w:r>
      <w:r>
        <w:rPr>
          <w:spacing w:val="-14"/>
        </w:rPr>
        <w:t xml:space="preserve"> </w:t>
      </w:r>
      <w:r>
        <w:t>proceso</w:t>
      </w:r>
      <w:r>
        <w:rPr>
          <w:spacing w:val="-14"/>
        </w:rPr>
        <w:t xml:space="preserve"> </w:t>
      </w:r>
      <w:r>
        <w:t>de</w:t>
      </w:r>
      <w:r>
        <w:rPr>
          <w:spacing w:val="-20"/>
        </w:rPr>
        <w:t xml:space="preserve"> </w:t>
      </w:r>
      <w:r>
        <w:t>formación,</w:t>
      </w:r>
      <w:r>
        <w:rPr>
          <w:spacing w:val="-14"/>
        </w:rPr>
        <w:t xml:space="preserve"> </w:t>
      </w:r>
      <w:r>
        <w:t>suscripción</w:t>
      </w:r>
      <w:r>
        <w:rPr>
          <w:spacing w:val="-15"/>
        </w:rPr>
        <w:t xml:space="preserve"> </w:t>
      </w:r>
      <w:r>
        <w:t>y</w:t>
      </w:r>
      <w:r>
        <w:rPr>
          <w:spacing w:val="-15"/>
        </w:rPr>
        <w:t xml:space="preserve"> </w:t>
      </w:r>
      <w:r>
        <w:t>duración</w:t>
      </w:r>
      <w:r>
        <w:rPr>
          <w:spacing w:val="-15"/>
        </w:rPr>
        <w:t xml:space="preserve"> </w:t>
      </w:r>
      <w:r>
        <w:t>tengan</w:t>
      </w:r>
      <w:r>
        <w:rPr>
          <w:spacing w:val="-15"/>
        </w:rPr>
        <w:t xml:space="preserve"> </w:t>
      </w:r>
      <w:r>
        <w:t>un grado</w:t>
      </w:r>
      <w:r>
        <w:rPr>
          <w:spacing w:val="-14"/>
        </w:rPr>
        <w:t xml:space="preserve"> </w:t>
      </w:r>
      <w:r>
        <w:t>inescindible</w:t>
      </w:r>
      <w:r>
        <w:rPr>
          <w:spacing w:val="-16"/>
        </w:rPr>
        <w:t xml:space="preserve"> </w:t>
      </w:r>
      <w:r>
        <w:t>de cercanía temporal”</w:t>
      </w:r>
      <w:hyperlink w:anchor="_bookmark20" w:history="1">
        <w:r>
          <w:rPr>
            <w:vertAlign w:val="superscript"/>
          </w:rPr>
          <w:t>21</w:t>
        </w:r>
      </w:hyperlink>
      <w:r>
        <w:t>.</w:t>
      </w:r>
    </w:p>
    <w:p w14:paraId="0A36A3EB" w14:textId="77777777" w:rsidR="00A238CE" w:rsidRDefault="00000000">
      <w:pPr>
        <w:pStyle w:val="Textoindependiente"/>
        <w:spacing w:before="121" w:line="276" w:lineRule="auto"/>
        <w:ind w:left="260" w:right="251" w:firstLine="1411"/>
        <w:jc w:val="both"/>
      </w:pPr>
      <w:r>
        <w:t>Finalmente, teniendo en cuenta que no existe en el ordenamiento penal un tipo autónomo denominado “delito de fraccionamiento”, resulta necesario precisar que la relevancia penal del fraccionamiento contractual ha sido</w:t>
      </w:r>
      <w:r>
        <w:rPr>
          <w:spacing w:val="-1"/>
        </w:rPr>
        <w:t xml:space="preserve"> </w:t>
      </w:r>
      <w:r>
        <w:t>construida</w:t>
      </w:r>
      <w:r>
        <w:rPr>
          <w:spacing w:val="-10"/>
        </w:rPr>
        <w:t xml:space="preserve"> </w:t>
      </w:r>
      <w:r>
        <w:t>por</w:t>
      </w:r>
      <w:r>
        <w:rPr>
          <w:spacing w:val="-6"/>
        </w:rPr>
        <w:t xml:space="preserve"> </w:t>
      </w:r>
      <w:r>
        <w:t>la</w:t>
      </w:r>
      <w:r>
        <w:rPr>
          <w:spacing w:val="-4"/>
        </w:rPr>
        <w:t xml:space="preserve"> </w:t>
      </w:r>
      <w:r>
        <w:t>jurisprudencia</w:t>
      </w:r>
      <w:r>
        <w:rPr>
          <w:spacing w:val="-4"/>
        </w:rPr>
        <w:t xml:space="preserve"> </w:t>
      </w:r>
      <w:r>
        <w:t>de</w:t>
      </w:r>
      <w:r>
        <w:rPr>
          <w:spacing w:val="-9"/>
        </w:rPr>
        <w:t xml:space="preserve"> </w:t>
      </w:r>
      <w:r>
        <w:t>la</w:t>
      </w:r>
      <w:r>
        <w:rPr>
          <w:spacing w:val="-4"/>
        </w:rPr>
        <w:t xml:space="preserve"> </w:t>
      </w:r>
      <w:r>
        <w:t>Corte</w:t>
      </w:r>
      <w:r>
        <w:rPr>
          <w:spacing w:val="-3"/>
        </w:rPr>
        <w:t xml:space="preserve"> </w:t>
      </w:r>
      <w:r>
        <w:t>Suprema</w:t>
      </w:r>
      <w:r>
        <w:rPr>
          <w:spacing w:val="-5"/>
        </w:rPr>
        <w:t xml:space="preserve"> </w:t>
      </w:r>
      <w:r>
        <w:t>de</w:t>
      </w:r>
      <w:r>
        <w:rPr>
          <w:spacing w:val="-3"/>
        </w:rPr>
        <w:t xml:space="preserve"> </w:t>
      </w:r>
      <w:r>
        <w:t>Justicia</w:t>
      </w:r>
      <w:r>
        <w:rPr>
          <w:spacing w:val="-5"/>
        </w:rPr>
        <w:t xml:space="preserve"> </w:t>
      </w:r>
      <w:r>
        <w:t>a</w:t>
      </w:r>
      <w:r>
        <w:rPr>
          <w:spacing w:val="-10"/>
        </w:rPr>
        <w:t xml:space="preserve"> </w:t>
      </w:r>
      <w:r>
        <w:t>partir</w:t>
      </w:r>
      <w:r>
        <w:rPr>
          <w:spacing w:val="-1"/>
        </w:rPr>
        <w:t xml:space="preserve"> </w:t>
      </w:r>
      <w:r>
        <w:t>de su</w:t>
      </w:r>
      <w:r>
        <w:rPr>
          <w:spacing w:val="-1"/>
        </w:rPr>
        <w:t xml:space="preserve"> </w:t>
      </w:r>
      <w:r>
        <w:t>impacto</w:t>
      </w:r>
      <w:r>
        <w:rPr>
          <w:spacing w:val="-1"/>
        </w:rPr>
        <w:t xml:space="preserve"> </w:t>
      </w:r>
      <w:r>
        <w:t>en</w:t>
      </w:r>
      <w:r>
        <w:rPr>
          <w:spacing w:val="-1"/>
        </w:rPr>
        <w:t xml:space="preserve"> </w:t>
      </w:r>
      <w:r>
        <w:t>el</w:t>
      </w:r>
      <w:r>
        <w:rPr>
          <w:spacing w:val="-1"/>
        </w:rPr>
        <w:t xml:space="preserve"> </w:t>
      </w:r>
      <w:r>
        <w:t>cumplimiento</w:t>
      </w:r>
      <w:r>
        <w:rPr>
          <w:spacing w:val="-1"/>
        </w:rPr>
        <w:t xml:space="preserve"> </w:t>
      </w:r>
      <w:r>
        <w:t>de</w:t>
      </w:r>
      <w:r>
        <w:rPr>
          <w:spacing w:val="-2"/>
        </w:rPr>
        <w:t xml:space="preserve"> </w:t>
      </w:r>
      <w:r>
        <w:t>los</w:t>
      </w:r>
      <w:r>
        <w:rPr>
          <w:spacing w:val="-1"/>
        </w:rPr>
        <w:t xml:space="preserve"> </w:t>
      </w:r>
      <w:r>
        <w:t>deberes que</w:t>
      </w:r>
      <w:r>
        <w:rPr>
          <w:spacing w:val="-2"/>
        </w:rPr>
        <w:t xml:space="preserve"> </w:t>
      </w:r>
      <w:r>
        <w:t>rigen</w:t>
      </w:r>
      <w:r>
        <w:rPr>
          <w:spacing w:val="-1"/>
        </w:rPr>
        <w:t xml:space="preserve"> </w:t>
      </w:r>
      <w:r>
        <w:t>la</w:t>
      </w:r>
      <w:r>
        <w:rPr>
          <w:spacing w:val="-3"/>
        </w:rPr>
        <w:t xml:space="preserve"> </w:t>
      </w:r>
      <w:r>
        <w:t>contratación</w:t>
      </w:r>
      <w:r>
        <w:rPr>
          <w:spacing w:val="-1"/>
        </w:rPr>
        <w:t xml:space="preserve"> </w:t>
      </w:r>
      <w:r>
        <w:t>estatal. En efecto, en la sentencia del 2 de diciembre de 2008–rad. 29285– la Corte sostuvo</w:t>
      </w:r>
      <w:r>
        <w:rPr>
          <w:spacing w:val="-20"/>
        </w:rPr>
        <w:t xml:space="preserve"> </w:t>
      </w:r>
      <w:r>
        <w:t>que</w:t>
      </w:r>
      <w:r>
        <w:rPr>
          <w:spacing w:val="-19"/>
        </w:rPr>
        <w:t xml:space="preserve"> </w:t>
      </w:r>
      <w:r>
        <w:t>el</w:t>
      </w:r>
      <w:r>
        <w:rPr>
          <w:spacing w:val="-19"/>
        </w:rPr>
        <w:t xml:space="preserve"> </w:t>
      </w:r>
      <w:r>
        <w:t>fraccionamiento</w:t>
      </w:r>
      <w:r>
        <w:rPr>
          <w:spacing w:val="-20"/>
        </w:rPr>
        <w:t xml:space="preserve"> </w:t>
      </w:r>
      <w:r>
        <w:t>se</w:t>
      </w:r>
      <w:r>
        <w:rPr>
          <w:spacing w:val="-19"/>
        </w:rPr>
        <w:t xml:space="preserve"> </w:t>
      </w:r>
      <w:r>
        <w:t>presenta</w:t>
      </w:r>
      <w:r>
        <w:rPr>
          <w:spacing w:val="-20"/>
        </w:rPr>
        <w:t xml:space="preserve"> </w:t>
      </w:r>
      <w:r>
        <w:t>cuando</w:t>
      </w:r>
      <w:r>
        <w:rPr>
          <w:spacing w:val="-19"/>
        </w:rPr>
        <w:t xml:space="preserve"> </w:t>
      </w:r>
      <w:r>
        <w:t>la</w:t>
      </w:r>
      <w:r>
        <w:rPr>
          <w:spacing w:val="-13"/>
        </w:rPr>
        <w:t xml:space="preserve"> </w:t>
      </w:r>
      <w:r>
        <w:t>administración,</w:t>
      </w:r>
      <w:r>
        <w:rPr>
          <w:spacing w:val="-19"/>
        </w:rPr>
        <w:t xml:space="preserve"> </w:t>
      </w:r>
      <w:r>
        <w:t>de</w:t>
      </w:r>
      <w:r>
        <w:rPr>
          <w:spacing w:val="-20"/>
        </w:rPr>
        <w:t xml:space="preserve"> </w:t>
      </w:r>
      <w:r>
        <w:t>manera artificiosa y deliberada, deshace la unidad natural del objeto contractual con el propósito de eludir el procedimiento de selección que legalmente correspondía, acudiendo</w:t>
      </w:r>
      <w:r>
        <w:rPr>
          <w:spacing w:val="-20"/>
        </w:rPr>
        <w:t xml:space="preserve"> </w:t>
      </w:r>
      <w:r>
        <w:t>a</w:t>
      </w:r>
      <w:r>
        <w:rPr>
          <w:spacing w:val="-19"/>
        </w:rPr>
        <w:t xml:space="preserve"> </w:t>
      </w:r>
      <w:r>
        <w:t>trámites</w:t>
      </w:r>
      <w:r>
        <w:rPr>
          <w:spacing w:val="-19"/>
        </w:rPr>
        <w:t xml:space="preserve"> </w:t>
      </w:r>
      <w:r>
        <w:t>menos</w:t>
      </w:r>
      <w:r>
        <w:rPr>
          <w:spacing w:val="-20"/>
        </w:rPr>
        <w:t xml:space="preserve"> </w:t>
      </w:r>
      <w:r>
        <w:t>exigentes,</w:t>
      </w:r>
      <w:r>
        <w:rPr>
          <w:spacing w:val="-12"/>
        </w:rPr>
        <w:t xml:space="preserve"> </w:t>
      </w:r>
      <w:r>
        <w:t>lo</w:t>
      </w:r>
      <w:r>
        <w:rPr>
          <w:spacing w:val="-13"/>
        </w:rPr>
        <w:t xml:space="preserve"> </w:t>
      </w:r>
      <w:r>
        <w:t>cual</w:t>
      </w:r>
      <w:r>
        <w:rPr>
          <w:spacing w:val="-10"/>
        </w:rPr>
        <w:t xml:space="preserve"> </w:t>
      </w:r>
      <w:r>
        <w:t>compromete</w:t>
      </w:r>
      <w:r>
        <w:rPr>
          <w:spacing w:val="-11"/>
        </w:rPr>
        <w:t xml:space="preserve"> </w:t>
      </w:r>
      <w:r>
        <w:t>de</w:t>
      </w:r>
      <w:r>
        <w:rPr>
          <w:spacing w:val="-15"/>
        </w:rPr>
        <w:t xml:space="preserve"> </w:t>
      </w:r>
      <w:r>
        <w:t>forma</w:t>
      </w:r>
      <w:r>
        <w:rPr>
          <w:spacing w:val="-16"/>
        </w:rPr>
        <w:t xml:space="preserve"> </w:t>
      </w:r>
      <w:proofErr w:type="spellStart"/>
      <w:r>
        <w:t>dir</w:t>
      </w:r>
      <w:proofErr w:type="spellEnd"/>
      <w:r>
        <w:rPr>
          <w:spacing w:val="-20"/>
        </w:rPr>
        <w:t xml:space="preserve"> </w:t>
      </w:r>
      <w:proofErr w:type="spellStart"/>
      <w:r>
        <w:t>ecta</w:t>
      </w:r>
      <w:proofErr w:type="spellEnd"/>
      <w:r>
        <w:rPr>
          <w:spacing w:val="-11"/>
        </w:rPr>
        <w:t xml:space="preserve"> </w:t>
      </w:r>
      <w:r>
        <w:t>los principios de transparencia, selección objetiva e igualdad.</w:t>
      </w:r>
    </w:p>
    <w:p w14:paraId="6D3B11CF" w14:textId="77777777" w:rsidR="00A238CE" w:rsidRDefault="00000000">
      <w:pPr>
        <w:pStyle w:val="Textoindependiente"/>
        <w:spacing w:before="119" w:line="276" w:lineRule="auto"/>
        <w:ind w:left="260" w:right="254" w:firstLine="710"/>
        <w:jc w:val="both"/>
      </w:pPr>
      <w:r>
        <w:t xml:space="preserve">De igual manera, en la sentencia del 28 de noviembre de 2007, –rad. 26857–, el alto tribunal advirtió que dicha práctica puede constituir una modalidad de celebración indebida de contratos, particularmente cuando la división del objeto responde a un ánimo de favorecimiento de determinados </w:t>
      </w:r>
      <w:r>
        <w:rPr>
          <w:spacing w:val="-2"/>
        </w:rPr>
        <w:t>contratistas</w:t>
      </w:r>
      <w:r>
        <w:rPr>
          <w:spacing w:val="-10"/>
        </w:rPr>
        <w:t xml:space="preserve"> </w:t>
      </w:r>
      <w:r>
        <w:rPr>
          <w:spacing w:val="-2"/>
        </w:rPr>
        <w:t>o</w:t>
      </w:r>
      <w:r>
        <w:rPr>
          <w:spacing w:val="-9"/>
        </w:rPr>
        <w:t xml:space="preserve"> </w:t>
      </w:r>
      <w:r>
        <w:rPr>
          <w:spacing w:val="-2"/>
        </w:rPr>
        <w:t>a</w:t>
      </w:r>
      <w:r>
        <w:rPr>
          <w:spacing w:val="-13"/>
        </w:rPr>
        <w:t xml:space="preserve"> </w:t>
      </w:r>
      <w:r>
        <w:rPr>
          <w:spacing w:val="-2"/>
        </w:rPr>
        <w:t>la</w:t>
      </w:r>
      <w:r>
        <w:rPr>
          <w:spacing w:val="-13"/>
        </w:rPr>
        <w:t xml:space="preserve"> </w:t>
      </w:r>
      <w:r>
        <w:rPr>
          <w:spacing w:val="-2"/>
        </w:rPr>
        <w:t>intención</w:t>
      </w:r>
      <w:r>
        <w:rPr>
          <w:spacing w:val="-10"/>
        </w:rPr>
        <w:t xml:space="preserve"> </w:t>
      </w:r>
      <w:r>
        <w:rPr>
          <w:spacing w:val="-2"/>
        </w:rPr>
        <w:t>de</w:t>
      </w:r>
      <w:r>
        <w:rPr>
          <w:spacing w:val="-11"/>
        </w:rPr>
        <w:t xml:space="preserve"> </w:t>
      </w:r>
      <w:r>
        <w:rPr>
          <w:spacing w:val="-2"/>
        </w:rPr>
        <w:t>soslayar</w:t>
      </w:r>
      <w:r>
        <w:rPr>
          <w:spacing w:val="-9"/>
        </w:rPr>
        <w:t xml:space="preserve"> </w:t>
      </w:r>
      <w:r>
        <w:rPr>
          <w:spacing w:val="-2"/>
        </w:rPr>
        <w:t>las</w:t>
      </w:r>
      <w:r>
        <w:rPr>
          <w:spacing w:val="-10"/>
        </w:rPr>
        <w:t xml:space="preserve"> </w:t>
      </w:r>
      <w:r>
        <w:rPr>
          <w:spacing w:val="-2"/>
        </w:rPr>
        <w:t>normas</w:t>
      </w:r>
      <w:r>
        <w:rPr>
          <w:spacing w:val="-10"/>
        </w:rPr>
        <w:t xml:space="preserve"> </w:t>
      </w:r>
      <w:r>
        <w:rPr>
          <w:spacing w:val="-2"/>
        </w:rPr>
        <w:t>que</w:t>
      </w:r>
      <w:r>
        <w:rPr>
          <w:spacing w:val="-11"/>
        </w:rPr>
        <w:t xml:space="preserve"> </w:t>
      </w:r>
      <w:r>
        <w:rPr>
          <w:spacing w:val="-2"/>
        </w:rPr>
        <w:t>gobiernan</w:t>
      </w:r>
      <w:r>
        <w:rPr>
          <w:spacing w:val="-10"/>
        </w:rPr>
        <w:t xml:space="preserve"> </w:t>
      </w:r>
      <w:r>
        <w:rPr>
          <w:spacing w:val="-2"/>
        </w:rPr>
        <w:t>la</w:t>
      </w:r>
      <w:r>
        <w:rPr>
          <w:spacing w:val="-13"/>
        </w:rPr>
        <w:t xml:space="preserve"> </w:t>
      </w:r>
      <w:r>
        <w:rPr>
          <w:spacing w:val="-2"/>
        </w:rPr>
        <w:t xml:space="preserve">contratación </w:t>
      </w:r>
      <w:r>
        <w:t>estatal, y no a razones objetivas de interés público. En estas condiciones, la Corte</w:t>
      </w:r>
      <w:r>
        <w:rPr>
          <w:spacing w:val="-14"/>
        </w:rPr>
        <w:t xml:space="preserve"> </w:t>
      </w:r>
      <w:r>
        <w:t>ha</w:t>
      </w:r>
      <w:r>
        <w:rPr>
          <w:spacing w:val="-14"/>
        </w:rPr>
        <w:t xml:space="preserve"> </w:t>
      </w:r>
      <w:r>
        <w:t>señalado</w:t>
      </w:r>
      <w:r>
        <w:rPr>
          <w:spacing w:val="-12"/>
        </w:rPr>
        <w:t xml:space="preserve"> </w:t>
      </w:r>
      <w:r>
        <w:t>que</w:t>
      </w:r>
      <w:r>
        <w:rPr>
          <w:spacing w:val="-14"/>
        </w:rPr>
        <w:t xml:space="preserve"> </w:t>
      </w:r>
      <w:r>
        <w:t>la</w:t>
      </w:r>
      <w:r>
        <w:rPr>
          <w:spacing w:val="-14"/>
        </w:rPr>
        <w:t xml:space="preserve"> </w:t>
      </w:r>
      <w:r>
        <w:t>configuración</w:t>
      </w:r>
      <w:r>
        <w:rPr>
          <w:spacing w:val="-16"/>
        </w:rPr>
        <w:t xml:space="preserve"> </w:t>
      </w:r>
      <w:r>
        <w:t>del</w:t>
      </w:r>
      <w:r>
        <w:rPr>
          <w:spacing w:val="-13"/>
        </w:rPr>
        <w:t xml:space="preserve"> </w:t>
      </w:r>
      <w:r>
        <w:t>fraccionamiento</w:t>
      </w:r>
      <w:r>
        <w:rPr>
          <w:spacing w:val="-12"/>
        </w:rPr>
        <w:t xml:space="preserve"> </w:t>
      </w:r>
      <w:r>
        <w:t>exige</w:t>
      </w:r>
      <w:r>
        <w:rPr>
          <w:spacing w:val="-14"/>
        </w:rPr>
        <w:t xml:space="preserve"> </w:t>
      </w:r>
      <w:r>
        <w:t>verificar,</w:t>
      </w:r>
      <w:r>
        <w:rPr>
          <w:spacing w:val="-13"/>
        </w:rPr>
        <w:t xml:space="preserve"> </w:t>
      </w:r>
      <w:r>
        <w:t>entre otros aspectos, la existencia de una unidad de objeto y la ausencia de justificaciones técnicas, jurídicas o económicas legítimas que expliquen la celebración de múltiples contratos.</w:t>
      </w:r>
    </w:p>
    <w:p w14:paraId="0E272F2F" w14:textId="77777777" w:rsidR="00A238CE" w:rsidRDefault="00A238CE">
      <w:pPr>
        <w:pStyle w:val="Textoindependiente"/>
        <w:rPr>
          <w:sz w:val="20"/>
        </w:rPr>
      </w:pPr>
    </w:p>
    <w:p w14:paraId="1049D0A7" w14:textId="77777777" w:rsidR="00A238CE" w:rsidRDefault="00A238CE">
      <w:pPr>
        <w:pStyle w:val="Textoindependiente"/>
        <w:rPr>
          <w:sz w:val="20"/>
        </w:rPr>
      </w:pPr>
    </w:p>
    <w:p w14:paraId="7AD66171" w14:textId="77777777" w:rsidR="00A238CE" w:rsidRDefault="00000000">
      <w:pPr>
        <w:pStyle w:val="Textoindependiente"/>
        <w:spacing w:before="79"/>
        <w:rPr>
          <w:sz w:val="20"/>
        </w:rPr>
      </w:pPr>
      <w:r>
        <w:rPr>
          <w:noProof/>
          <w:sz w:val="20"/>
        </w:rPr>
        <mc:AlternateContent>
          <mc:Choice Requires="wps">
            <w:drawing>
              <wp:anchor distT="0" distB="0" distL="0" distR="0" simplePos="0" relativeHeight="487596544" behindDoc="1" locked="0" layoutInCell="1" allowOverlap="1" wp14:anchorId="138673AD" wp14:editId="28107244">
                <wp:simplePos x="0" y="0"/>
                <wp:positionH relativeFrom="page">
                  <wp:posOffset>1079817</wp:posOffset>
                </wp:positionH>
                <wp:positionV relativeFrom="paragraph">
                  <wp:posOffset>220069</wp:posOffset>
                </wp:positionV>
                <wp:extent cx="1830070" cy="9525"/>
                <wp:effectExtent l="0" t="0" r="0" b="0"/>
                <wp:wrapTopAndBottom/>
                <wp:docPr id="25" name="Graphic 2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30070" cy="9525"/>
                        </a:xfrm>
                        <a:custGeom>
                          <a:avLst/>
                          <a:gdLst/>
                          <a:ahLst/>
                          <a:cxnLst/>
                          <a:rect l="l" t="t" r="r" b="b"/>
                          <a:pathLst>
                            <a:path w="1830070" h="9525">
                              <a:moveTo>
                                <a:pt x="1829816" y="0"/>
                              </a:moveTo>
                              <a:lnTo>
                                <a:pt x="0" y="0"/>
                              </a:lnTo>
                              <a:lnTo>
                                <a:pt x="0" y="9524"/>
                              </a:lnTo>
                              <a:lnTo>
                                <a:pt x="1829816" y="9524"/>
                              </a:lnTo>
                              <a:lnTo>
                                <a:pt x="1829816"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4E2494BF" id="Graphic 25" o:spid="_x0000_s1026" style="position:absolute;margin-left:85pt;margin-top:17.35pt;width:144.1pt;height:.75pt;z-index:-15719936;visibility:visible;mso-wrap-style:square;mso-wrap-distance-left:0;mso-wrap-distance-top:0;mso-wrap-distance-right:0;mso-wrap-distance-bottom:0;mso-position-horizontal:absolute;mso-position-horizontal-relative:page;mso-position-vertical:absolute;mso-position-vertical-relative:text;v-text-anchor:top" coordsize="1830070,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" path="m1829816,l,,,9524r1829816,l1829816,xe" fillcolor="black" stroked="f">
                <v:path arrowok="t"/>
                <w10:wrap type="topAndBottom" anchorx="page"/>
              </v:shape>
            </w:pict>
          </mc:Fallback>
        </mc:AlternateContent>
      </w:r>
    </w:p>
    <w:p w14:paraId="0D6536E5" w14:textId="77777777" w:rsidR="00A238CE" w:rsidRPr="00540BB7" w:rsidRDefault="00000000">
      <w:pPr>
        <w:spacing w:before="99"/>
        <w:ind w:left="971"/>
        <w:rPr>
          <w:sz w:val="16"/>
          <w:szCs w:val="16"/>
        </w:rPr>
      </w:pPr>
      <w:bookmarkStart w:id="19" w:name="_bookmark19"/>
      <w:bookmarkEnd w:id="19"/>
      <w:r w:rsidRPr="00540BB7">
        <w:rPr>
          <w:position w:val="5"/>
          <w:sz w:val="16"/>
          <w:szCs w:val="16"/>
        </w:rPr>
        <w:t>20</w:t>
      </w:r>
      <w:r w:rsidRPr="00540BB7">
        <w:rPr>
          <w:spacing w:val="20"/>
          <w:position w:val="5"/>
          <w:sz w:val="16"/>
          <w:szCs w:val="16"/>
        </w:rPr>
        <w:t xml:space="preserve"> </w:t>
      </w:r>
      <w:r w:rsidRPr="00540BB7">
        <w:rPr>
          <w:spacing w:val="-2"/>
          <w:sz w:val="16"/>
          <w:szCs w:val="16"/>
        </w:rPr>
        <w:t>ibidem</w:t>
      </w:r>
    </w:p>
    <w:p w14:paraId="7EF7B8FE" w14:textId="77777777" w:rsidR="00A238CE" w:rsidRPr="00540BB7" w:rsidRDefault="00A238CE">
      <w:pPr>
        <w:pStyle w:val="Textoindependiente"/>
        <w:spacing w:before="1"/>
        <w:rPr>
          <w:sz w:val="16"/>
          <w:szCs w:val="16"/>
        </w:rPr>
      </w:pPr>
    </w:p>
    <w:p w14:paraId="0080E542" w14:textId="77777777" w:rsidR="00A238CE" w:rsidRPr="00540BB7" w:rsidRDefault="00000000">
      <w:pPr>
        <w:ind w:left="300" w:firstLine="670"/>
        <w:rPr>
          <w:sz w:val="16"/>
          <w:szCs w:val="16"/>
        </w:rPr>
      </w:pPr>
      <w:bookmarkStart w:id="20" w:name="_bookmark20"/>
      <w:bookmarkEnd w:id="20"/>
      <w:r w:rsidRPr="00540BB7">
        <w:rPr>
          <w:sz w:val="16"/>
          <w:szCs w:val="16"/>
        </w:rPr>
        <w:t>21</w:t>
      </w:r>
      <w:r w:rsidRPr="00540BB7">
        <w:rPr>
          <w:spacing w:val="-23"/>
          <w:sz w:val="16"/>
          <w:szCs w:val="16"/>
        </w:rPr>
        <w:t xml:space="preserve"> </w:t>
      </w:r>
      <w:r w:rsidRPr="00540BB7">
        <w:rPr>
          <w:sz w:val="16"/>
          <w:szCs w:val="16"/>
        </w:rPr>
        <w:t>Rodríguez</w:t>
      </w:r>
      <w:r w:rsidRPr="00540BB7">
        <w:rPr>
          <w:spacing w:val="-15"/>
          <w:sz w:val="16"/>
          <w:szCs w:val="16"/>
        </w:rPr>
        <w:t xml:space="preserve"> </w:t>
      </w:r>
      <w:r w:rsidRPr="00540BB7">
        <w:rPr>
          <w:sz w:val="16"/>
          <w:szCs w:val="16"/>
        </w:rPr>
        <w:t>Tamayo,</w:t>
      </w:r>
      <w:r w:rsidRPr="00540BB7">
        <w:rPr>
          <w:spacing w:val="-14"/>
          <w:sz w:val="16"/>
          <w:szCs w:val="16"/>
        </w:rPr>
        <w:t xml:space="preserve"> </w:t>
      </w:r>
      <w:r w:rsidRPr="00540BB7">
        <w:rPr>
          <w:sz w:val="16"/>
          <w:szCs w:val="16"/>
        </w:rPr>
        <w:t>Mauricio</w:t>
      </w:r>
      <w:r w:rsidRPr="00540BB7">
        <w:rPr>
          <w:spacing w:val="-14"/>
          <w:sz w:val="16"/>
          <w:szCs w:val="16"/>
        </w:rPr>
        <w:t xml:space="preserve"> </w:t>
      </w:r>
      <w:r w:rsidRPr="00540BB7">
        <w:rPr>
          <w:sz w:val="16"/>
          <w:szCs w:val="16"/>
        </w:rPr>
        <w:t>Fernando.</w:t>
      </w:r>
      <w:r w:rsidRPr="00540BB7">
        <w:rPr>
          <w:spacing w:val="-14"/>
          <w:sz w:val="16"/>
          <w:szCs w:val="16"/>
        </w:rPr>
        <w:t xml:space="preserve"> </w:t>
      </w:r>
      <w:r w:rsidRPr="00540BB7">
        <w:rPr>
          <w:sz w:val="16"/>
          <w:szCs w:val="16"/>
        </w:rPr>
        <w:t>Los</w:t>
      </w:r>
      <w:r w:rsidRPr="00540BB7">
        <w:rPr>
          <w:spacing w:val="-14"/>
          <w:sz w:val="16"/>
          <w:szCs w:val="16"/>
        </w:rPr>
        <w:t xml:space="preserve"> </w:t>
      </w:r>
      <w:r w:rsidRPr="00540BB7">
        <w:rPr>
          <w:sz w:val="16"/>
          <w:szCs w:val="16"/>
        </w:rPr>
        <w:t>contratos</w:t>
      </w:r>
      <w:r w:rsidRPr="00540BB7">
        <w:rPr>
          <w:spacing w:val="-14"/>
          <w:sz w:val="16"/>
          <w:szCs w:val="16"/>
        </w:rPr>
        <w:t xml:space="preserve"> </w:t>
      </w:r>
      <w:r w:rsidRPr="00540BB7">
        <w:rPr>
          <w:sz w:val="16"/>
          <w:szCs w:val="16"/>
        </w:rPr>
        <w:t>estatales,</w:t>
      </w:r>
      <w:r w:rsidRPr="00540BB7">
        <w:rPr>
          <w:spacing w:val="-14"/>
          <w:sz w:val="16"/>
          <w:szCs w:val="16"/>
        </w:rPr>
        <w:t xml:space="preserve"> </w:t>
      </w:r>
      <w:r w:rsidRPr="00540BB7">
        <w:rPr>
          <w:sz w:val="16"/>
          <w:szCs w:val="16"/>
        </w:rPr>
        <w:t>3</w:t>
      </w:r>
      <w:r w:rsidRPr="00540BB7">
        <w:rPr>
          <w:spacing w:val="-14"/>
          <w:sz w:val="16"/>
          <w:szCs w:val="16"/>
        </w:rPr>
        <w:t xml:space="preserve"> </w:t>
      </w:r>
      <w:r w:rsidRPr="00540BB7">
        <w:rPr>
          <w:sz w:val="16"/>
          <w:szCs w:val="16"/>
        </w:rPr>
        <w:t>edición,</w:t>
      </w:r>
      <w:r w:rsidRPr="00540BB7">
        <w:rPr>
          <w:spacing w:val="-14"/>
          <w:sz w:val="16"/>
          <w:szCs w:val="16"/>
        </w:rPr>
        <w:t xml:space="preserve"> </w:t>
      </w:r>
      <w:r w:rsidRPr="00540BB7">
        <w:rPr>
          <w:sz w:val="16"/>
          <w:szCs w:val="16"/>
        </w:rPr>
        <w:t>Bogotá,</w:t>
      </w:r>
      <w:r w:rsidRPr="00540BB7">
        <w:rPr>
          <w:spacing w:val="-14"/>
          <w:sz w:val="16"/>
          <w:szCs w:val="16"/>
        </w:rPr>
        <w:t xml:space="preserve"> </w:t>
      </w:r>
      <w:r w:rsidRPr="00540BB7">
        <w:rPr>
          <w:sz w:val="16"/>
          <w:szCs w:val="16"/>
        </w:rPr>
        <w:t>Tirant</w:t>
      </w:r>
      <w:r w:rsidRPr="00540BB7">
        <w:rPr>
          <w:spacing w:val="-14"/>
          <w:sz w:val="16"/>
          <w:szCs w:val="16"/>
        </w:rPr>
        <w:t xml:space="preserve"> </w:t>
      </w:r>
      <w:r w:rsidRPr="00540BB7">
        <w:rPr>
          <w:sz w:val="16"/>
          <w:szCs w:val="16"/>
        </w:rPr>
        <w:t>lo</w:t>
      </w:r>
      <w:r w:rsidRPr="00540BB7">
        <w:rPr>
          <w:spacing w:val="-14"/>
          <w:sz w:val="16"/>
          <w:szCs w:val="16"/>
        </w:rPr>
        <w:t xml:space="preserve"> </w:t>
      </w:r>
      <w:r w:rsidRPr="00540BB7">
        <w:rPr>
          <w:sz w:val="16"/>
          <w:szCs w:val="16"/>
        </w:rPr>
        <w:t>Blanch, 2022. Pág. 370.</w:t>
      </w:r>
    </w:p>
    <w:p w14:paraId="6BE7C78D" w14:textId="77777777" w:rsidR="00A238CE" w:rsidRDefault="00A238CE">
      <w:pPr>
        <w:rPr>
          <w:sz w:val="16"/>
        </w:rPr>
        <w:sectPr w:rsidR="00A238CE">
          <w:pgSz w:w="12240" w:h="15840"/>
          <w:pgMar w:top="1880" w:right="1440" w:bottom="1860" w:left="1440" w:header="483" w:footer="1661" w:gutter="0"/>
          <w:cols w:space="720"/>
        </w:sectPr>
      </w:pPr>
    </w:p>
    <w:p w14:paraId="35DF5D5E" w14:textId="77777777" w:rsidR="00A238CE" w:rsidRDefault="00000000">
      <w:pPr>
        <w:pStyle w:val="Textoindependiente"/>
        <w:spacing w:before="118" w:line="276" w:lineRule="auto"/>
        <w:ind w:left="260" w:right="264" w:firstLine="710"/>
        <w:jc w:val="both"/>
      </w:pPr>
      <w:r>
        <w:t xml:space="preserve">En consecuencia, el fraccionamiento contractual no constituye un delito con </w:t>
      </w:r>
      <w:proofErr w:type="spellStart"/>
      <w:r>
        <w:rPr>
          <w:i/>
        </w:rPr>
        <w:t>nomen</w:t>
      </w:r>
      <w:proofErr w:type="spellEnd"/>
      <w:r>
        <w:rPr>
          <w:i/>
        </w:rPr>
        <w:t xml:space="preserve"> iuris </w:t>
      </w:r>
      <w:r>
        <w:t>propio, pero, según la jurisprudencia penal, puede integrar un tipo penal específico, en especial el de contrato sin cumplimiento de requisitos legales</w:t>
      </w:r>
      <w:r>
        <w:rPr>
          <w:spacing w:val="-16"/>
        </w:rPr>
        <w:t xml:space="preserve"> </w:t>
      </w:r>
      <w:r>
        <w:t>previsto</w:t>
      </w:r>
      <w:r>
        <w:rPr>
          <w:spacing w:val="-14"/>
        </w:rPr>
        <w:t xml:space="preserve"> </w:t>
      </w:r>
      <w:r>
        <w:t>en</w:t>
      </w:r>
      <w:r>
        <w:rPr>
          <w:spacing w:val="-15"/>
        </w:rPr>
        <w:t xml:space="preserve"> </w:t>
      </w:r>
      <w:r>
        <w:t>el</w:t>
      </w:r>
      <w:r>
        <w:rPr>
          <w:spacing w:val="-19"/>
        </w:rPr>
        <w:t xml:space="preserve"> </w:t>
      </w:r>
      <w:r>
        <w:t>artículo</w:t>
      </w:r>
      <w:r>
        <w:rPr>
          <w:spacing w:val="-18"/>
        </w:rPr>
        <w:t xml:space="preserve"> </w:t>
      </w:r>
      <w:r>
        <w:t>410</w:t>
      </w:r>
      <w:r>
        <w:rPr>
          <w:spacing w:val="-19"/>
        </w:rPr>
        <w:t xml:space="preserve"> </w:t>
      </w:r>
      <w:r>
        <w:t>del</w:t>
      </w:r>
      <w:r>
        <w:rPr>
          <w:spacing w:val="-15"/>
        </w:rPr>
        <w:t xml:space="preserve"> </w:t>
      </w:r>
      <w:r>
        <w:t>Código</w:t>
      </w:r>
      <w:r>
        <w:rPr>
          <w:spacing w:val="-14"/>
        </w:rPr>
        <w:t xml:space="preserve"> </w:t>
      </w:r>
      <w:r>
        <w:t>Penal,</w:t>
      </w:r>
      <w:r>
        <w:rPr>
          <w:spacing w:val="-15"/>
        </w:rPr>
        <w:t xml:space="preserve"> </w:t>
      </w:r>
      <w:r>
        <w:t>cuya</w:t>
      </w:r>
      <w:r>
        <w:rPr>
          <w:spacing w:val="-18"/>
        </w:rPr>
        <w:t xml:space="preserve"> </w:t>
      </w:r>
      <w:r>
        <w:t>estructura</w:t>
      </w:r>
      <w:r>
        <w:rPr>
          <w:spacing w:val="-20"/>
        </w:rPr>
        <w:t xml:space="preserve"> </w:t>
      </w:r>
      <w:r>
        <w:t>corresponde a la de un tipo penal en blanco, que debe ser integrada con el régimen jurídico de contratación aplicable en cada caso. Así, la relevancia penal del fraccionamiento</w:t>
      </w:r>
      <w:r>
        <w:rPr>
          <w:spacing w:val="-3"/>
        </w:rPr>
        <w:t xml:space="preserve"> </w:t>
      </w:r>
      <w:r>
        <w:t>no</w:t>
      </w:r>
      <w:r>
        <w:rPr>
          <w:spacing w:val="-7"/>
        </w:rPr>
        <w:t xml:space="preserve"> </w:t>
      </w:r>
      <w:r>
        <w:t>deriva</w:t>
      </w:r>
      <w:r>
        <w:rPr>
          <w:spacing w:val="-7"/>
        </w:rPr>
        <w:t xml:space="preserve"> </w:t>
      </w:r>
      <w:r>
        <w:t>de</w:t>
      </w:r>
      <w:r>
        <w:rPr>
          <w:spacing w:val="-5"/>
        </w:rPr>
        <w:t xml:space="preserve"> </w:t>
      </w:r>
      <w:r>
        <w:t>la</w:t>
      </w:r>
      <w:r>
        <w:rPr>
          <w:spacing w:val="-6"/>
        </w:rPr>
        <w:t xml:space="preserve"> </w:t>
      </w:r>
      <w:r>
        <w:t>mera</w:t>
      </w:r>
      <w:r>
        <w:rPr>
          <w:spacing w:val="-7"/>
        </w:rPr>
        <w:t xml:space="preserve"> </w:t>
      </w:r>
      <w:r>
        <w:t>división del objeto</w:t>
      </w:r>
      <w:r>
        <w:rPr>
          <w:spacing w:val="-3"/>
        </w:rPr>
        <w:t xml:space="preserve"> </w:t>
      </w:r>
      <w:r>
        <w:t>contractual,</w:t>
      </w:r>
      <w:r>
        <w:rPr>
          <w:spacing w:val="-4"/>
        </w:rPr>
        <w:t xml:space="preserve"> </w:t>
      </w:r>
      <w:r>
        <w:t>sino</w:t>
      </w:r>
      <w:r>
        <w:rPr>
          <w:spacing w:val="-3"/>
        </w:rPr>
        <w:t xml:space="preserve"> </w:t>
      </w:r>
      <w:r>
        <w:t>de</w:t>
      </w:r>
      <w:r>
        <w:rPr>
          <w:spacing w:val="-5"/>
        </w:rPr>
        <w:t xml:space="preserve"> </w:t>
      </w:r>
      <w:r>
        <w:t>su utilización dolosa como mecanismo para eludir requisitos legales esenciales y procedimientos de selección exigidos por el ordenamiento jurídico.</w:t>
      </w:r>
    </w:p>
    <w:p w14:paraId="550DA8CD" w14:textId="77777777" w:rsidR="00A238CE" w:rsidRDefault="00000000">
      <w:pPr>
        <w:pStyle w:val="Textoindependiente"/>
        <w:spacing w:before="119" w:line="276" w:lineRule="auto"/>
        <w:ind w:left="260" w:right="263" w:firstLine="710"/>
        <w:jc w:val="both"/>
      </w:pPr>
      <w:r>
        <w:t>Pese a que las entidades de régimen especial están habilitadas para aplicar</w:t>
      </w:r>
      <w:r>
        <w:rPr>
          <w:spacing w:val="-6"/>
        </w:rPr>
        <w:t xml:space="preserve"> </w:t>
      </w:r>
      <w:r>
        <w:t>normas</w:t>
      </w:r>
      <w:r>
        <w:rPr>
          <w:spacing w:val="-7"/>
        </w:rPr>
        <w:t xml:space="preserve"> </w:t>
      </w:r>
      <w:r>
        <w:t>diferentes</w:t>
      </w:r>
      <w:r>
        <w:rPr>
          <w:spacing w:val="-7"/>
        </w:rPr>
        <w:t xml:space="preserve"> </w:t>
      </w:r>
      <w:r>
        <w:t>a</w:t>
      </w:r>
      <w:r>
        <w:rPr>
          <w:spacing w:val="-9"/>
        </w:rPr>
        <w:t xml:space="preserve"> </w:t>
      </w:r>
      <w:r>
        <w:t>las</w:t>
      </w:r>
      <w:r>
        <w:rPr>
          <w:spacing w:val="-7"/>
        </w:rPr>
        <w:t xml:space="preserve"> </w:t>
      </w:r>
      <w:r>
        <w:t>establecidas</w:t>
      </w:r>
      <w:r>
        <w:rPr>
          <w:spacing w:val="-7"/>
        </w:rPr>
        <w:t xml:space="preserve"> </w:t>
      </w:r>
      <w:r>
        <w:t>en</w:t>
      </w:r>
      <w:r>
        <w:rPr>
          <w:spacing w:val="-7"/>
        </w:rPr>
        <w:t xml:space="preserve"> </w:t>
      </w:r>
      <w:r>
        <w:t>el</w:t>
      </w:r>
      <w:r>
        <w:rPr>
          <w:spacing w:val="-7"/>
        </w:rPr>
        <w:t xml:space="preserve"> </w:t>
      </w:r>
      <w:r>
        <w:t>EGCAP,</w:t>
      </w:r>
      <w:r>
        <w:rPr>
          <w:spacing w:val="-7"/>
        </w:rPr>
        <w:t xml:space="preserve"> </w:t>
      </w:r>
      <w:r>
        <w:t>cumplen</w:t>
      </w:r>
      <w:r>
        <w:rPr>
          <w:spacing w:val="-7"/>
        </w:rPr>
        <w:t xml:space="preserve"> </w:t>
      </w:r>
      <w:r>
        <w:t>una</w:t>
      </w:r>
      <w:r>
        <w:rPr>
          <w:spacing w:val="-13"/>
        </w:rPr>
        <w:t xml:space="preserve"> </w:t>
      </w:r>
      <w:r>
        <w:t>finalidad pública y utilizan recursos públicos para lograrlo. Por ello, no son ajenas a los principios de la función administrativa y de la gestión fiscal, contenidos en los artículos 209 y 267 de la Constitución Política, respectivamente, entre otras reglas</w:t>
      </w:r>
      <w:r>
        <w:rPr>
          <w:spacing w:val="-13"/>
        </w:rPr>
        <w:t xml:space="preserve"> </w:t>
      </w:r>
      <w:r>
        <w:t>dispuestas</w:t>
      </w:r>
      <w:r>
        <w:rPr>
          <w:spacing w:val="-13"/>
        </w:rPr>
        <w:t xml:space="preserve"> </w:t>
      </w:r>
      <w:r>
        <w:t>en</w:t>
      </w:r>
      <w:r>
        <w:rPr>
          <w:spacing w:val="-13"/>
        </w:rPr>
        <w:t xml:space="preserve"> </w:t>
      </w:r>
      <w:r>
        <w:t>la</w:t>
      </w:r>
      <w:r>
        <w:rPr>
          <w:spacing w:val="-15"/>
        </w:rPr>
        <w:t xml:space="preserve"> </w:t>
      </w:r>
      <w:r>
        <w:t>normativa</w:t>
      </w:r>
      <w:r>
        <w:rPr>
          <w:spacing w:val="-10"/>
        </w:rPr>
        <w:t xml:space="preserve"> </w:t>
      </w:r>
      <w:r>
        <w:t>de</w:t>
      </w:r>
      <w:r>
        <w:rPr>
          <w:spacing w:val="-14"/>
        </w:rPr>
        <w:t xml:space="preserve"> </w:t>
      </w:r>
      <w:r>
        <w:t>contratación</w:t>
      </w:r>
      <w:r>
        <w:rPr>
          <w:spacing w:val="-13"/>
        </w:rPr>
        <w:t xml:space="preserve"> </w:t>
      </w:r>
      <w:r>
        <w:t>estatal,</w:t>
      </w:r>
      <w:r>
        <w:rPr>
          <w:spacing w:val="-13"/>
        </w:rPr>
        <w:t xml:space="preserve"> </w:t>
      </w:r>
      <w:r>
        <w:t>que</w:t>
      </w:r>
      <w:r>
        <w:rPr>
          <w:spacing w:val="-14"/>
        </w:rPr>
        <w:t xml:space="preserve"> </w:t>
      </w:r>
      <w:r>
        <w:t>son</w:t>
      </w:r>
      <w:r>
        <w:rPr>
          <w:spacing w:val="-13"/>
        </w:rPr>
        <w:t xml:space="preserve"> </w:t>
      </w:r>
      <w:r>
        <w:t>transversales a todas las entidades, sin importar su régimen contractual. Al respecto, el artículo 13 de la Ley 1150 de 2007 preceptúa lo siguiente:</w:t>
      </w:r>
    </w:p>
    <w:p w14:paraId="0811AF85" w14:textId="77777777" w:rsidR="00A238CE" w:rsidRDefault="00A238CE">
      <w:pPr>
        <w:pStyle w:val="Textoindependiente"/>
      </w:pPr>
    </w:p>
    <w:p w14:paraId="29873C23" w14:textId="77777777" w:rsidR="00A238CE" w:rsidRDefault="00A238CE">
      <w:pPr>
        <w:pStyle w:val="Textoindependiente"/>
        <w:spacing w:before="16"/>
      </w:pPr>
    </w:p>
    <w:p w14:paraId="441AD4BE" w14:textId="77777777" w:rsidR="00A238CE" w:rsidRDefault="00000000">
      <w:pPr>
        <w:pStyle w:val="Ttulo1"/>
        <w:numPr>
          <w:ilvl w:val="0"/>
          <w:numId w:val="4"/>
        </w:numPr>
        <w:tabs>
          <w:tab w:val="left" w:pos="703"/>
        </w:tabs>
        <w:ind w:left="703" w:hanging="443"/>
        <w:jc w:val="left"/>
      </w:pPr>
      <w:r>
        <w:t>Referencias</w:t>
      </w:r>
      <w:r>
        <w:rPr>
          <w:spacing w:val="-16"/>
        </w:rPr>
        <w:t xml:space="preserve"> </w:t>
      </w:r>
      <w:r>
        <w:t>Normativas</w:t>
      </w:r>
      <w:r>
        <w:rPr>
          <w:spacing w:val="-16"/>
        </w:rPr>
        <w:t xml:space="preserve"> </w:t>
      </w:r>
      <w:r>
        <w:t>y</w:t>
      </w:r>
      <w:r>
        <w:rPr>
          <w:spacing w:val="-14"/>
        </w:rPr>
        <w:t xml:space="preserve"> </w:t>
      </w:r>
      <w:r>
        <w:rPr>
          <w:spacing w:val="-2"/>
        </w:rPr>
        <w:t>jurisprudenciales:</w:t>
      </w:r>
    </w:p>
    <w:p w14:paraId="5460688B" w14:textId="77777777" w:rsidR="00A238CE" w:rsidRDefault="00A238CE">
      <w:pPr>
        <w:pStyle w:val="Textoindependiente"/>
        <w:rPr>
          <w:b/>
          <w:sz w:val="20"/>
        </w:rPr>
      </w:pPr>
    </w:p>
    <w:p w14:paraId="11978F70" w14:textId="77777777" w:rsidR="00A238CE" w:rsidRDefault="00000000">
      <w:pPr>
        <w:pStyle w:val="Textoindependiente"/>
        <w:spacing w:before="79"/>
        <w:rPr>
          <w:b/>
          <w:sz w:val="20"/>
        </w:rPr>
      </w:pPr>
      <w:r>
        <w:rPr>
          <w:b/>
          <w:noProof/>
          <w:sz w:val="20"/>
        </w:rPr>
        <mc:AlternateContent>
          <mc:Choice Requires="wps">
            <w:drawing>
              <wp:anchor distT="0" distB="0" distL="0" distR="0" simplePos="0" relativeHeight="487597056" behindDoc="1" locked="0" layoutInCell="1" allowOverlap="1" wp14:anchorId="19FC59F2" wp14:editId="01135815">
                <wp:simplePos x="0" y="0"/>
                <wp:positionH relativeFrom="page">
                  <wp:posOffset>1381760</wp:posOffset>
                </wp:positionH>
                <wp:positionV relativeFrom="paragraph">
                  <wp:posOffset>222927</wp:posOffset>
                </wp:positionV>
                <wp:extent cx="5387340" cy="2842260"/>
                <wp:effectExtent l="0" t="0" r="0" b="0"/>
                <wp:wrapTopAndBottom/>
                <wp:docPr id="26" name="Textbox 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387340" cy="2842260"/>
                        </a:xfrm>
                        <a:prstGeom prst="rect">
                          <a:avLst/>
                        </a:prstGeom>
                        <a:ln w="6350">
                          <a:solidFill>
                            <a:srgbClr val="000000"/>
                          </a:solidFill>
                          <a:prstDash val="solid"/>
                        </a:ln>
                      </wps:spPr>
                      <wps:txbx>
                        <w:txbxContent>
                          <w:p w14:paraId="2524CC3B" w14:textId="77777777" w:rsidR="00A238CE" w:rsidRDefault="00000000">
                            <w:pPr>
                              <w:pStyle w:val="Textoindependiente"/>
                              <w:numPr>
                                <w:ilvl w:val="0"/>
                                <w:numId w:val="2"/>
                              </w:numPr>
                              <w:tabs>
                                <w:tab w:val="left" w:pos="950"/>
                              </w:tabs>
                              <w:spacing w:before="19"/>
                              <w:ind w:hanging="360"/>
                            </w:pPr>
                            <w:r>
                              <w:t>Constitución</w:t>
                            </w:r>
                            <w:r>
                              <w:rPr>
                                <w:spacing w:val="-10"/>
                              </w:rPr>
                              <w:t xml:space="preserve"> </w:t>
                            </w:r>
                            <w:r>
                              <w:t>Política,</w:t>
                            </w:r>
                            <w:r>
                              <w:rPr>
                                <w:spacing w:val="-6"/>
                              </w:rPr>
                              <w:t xml:space="preserve"> </w:t>
                            </w:r>
                            <w:r>
                              <w:t>artículos</w:t>
                            </w:r>
                            <w:r>
                              <w:rPr>
                                <w:spacing w:val="5"/>
                              </w:rPr>
                              <w:t xml:space="preserve"> </w:t>
                            </w:r>
                            <w:r>
                              <w:t>6,</w:t>
                            </w:r>
                            <w:r>
                              <w:rPr>
                                <w:spacing w:val="-9"/>
                              </w:rPr>
                              <w:t xml:space="preserve"> </w:t>
                            </w:r>
                            <w:r>
                              <w:t>209</w:t>
                            </w:r>
                            <w:r>
                              <w:rPr>
                                <w:spacing w:val="-5"/>
                              </w:rPr>
                              <w:t xml:space="preserve"> </w:t>
                            </w:r>
                            <w:r>
                              <w:t>y</w:t>
                            </w:r>
                            <w:r>
                              <w:rPr>
                                <w:spacing w:val="-10"/>
                              </w:rPr>
                              <w:t xml:space="preserve"> </w:t>
                            </w:r>
                            <w:r>
                              <w:rPr>
                                <w:spacing w:val="-4"/>
                              </w:rPr>
                              <w:t>267.</w:t>
                            </w:r>
                          </w:p>
                          <w:p w14:paraId="0FBBB7FF" w14:textId="77777777" w:rsidR="00A238CE" w:rsidRDefault="00000000">
                            <w:pPr>
                              <w:pStyle w:val="Textoindependiente"/>
                              <w:numPr>
                                <w:ilvl w:val="0"/>
                                <w:numId w:val="2"/>
                              </w:numPr>
                              <w:tabs>
                                <w:tab w:val="left" w:pos="950"/>
                              </w:tabs>
                              <w:spacing w:before="35"/>
                              <w:ind w:hanging="360"/>
                            </w:pPr>
                            <w:r>
                              <w:t>Ley</w:t>
                            </w:r>
                            <w:r>
                              <w:rPr>
                                <w:spacing w:val="-3"/>
                              </w:rPr>
                              <w:t xml:space="preserve"> </w:t>
                            </w:r>
                            <w:r>
                              <w:t>142</w:t>
                            </w:r>
                            <w:r>
                              <w:rPr>
                                <w:spacing w:val="-2"/>
                              </w:rPr>
                              <w:t xml:space="preserve"> </w:t>
                            </w:r>
                            <w:r>
                              <w:t>de</w:t>
                            </w:r>
                            <w:r>
                              <w:rPr>
                                <w:spacing w:val="-2"/>
                              </w:rPr>
                              <w:t xml:space="preserve"> </w:t>
                            </w:r>
                            <w:r>
                              <w:t>1994,</w:t>
                            </w:r>
                            <w:r>
                              <w:rPr>
                                <w:spacing w:val="-6"/>
                              </w:rPr>
                              <w:t xml:space="preserve"> </w:t>
                            </w:r>
                            <w:r>
                              <w:t>artículos</w:t>
                            </w:r>
                            <w:r>
                              <w:rPr>
                                <w:spacing w:val="-2"/>
                              </w:rPr>
                              <w:t xml:space="preserve"> </w:t>
                            </w:r>
                            <w:r>
                              <w:t>14,</w:t>
                            </w:r>
                            <w:r>
                              <w:rPr>
                                <w:spacing w:val="3"/>
                              </w:rPr>
                              <w:t xml:space="preserve"> </w:t>
                            </w:r>
                            <w:r>
                              <w:t>17,</w:t>
                            </w:r>
                            <w:r>
                              <w:rPr>
                                <w:spacing w:val="-5"/>
                              </w:rPr>
                              <w:t xml:space="preserve"> </w:t>
                            </w:r>
                            <w:r>
                              <w:t>31,</w:t>
                            </w:r>
                            <w:r>
                              <w:rPr>
                                <w:spacing w:val="-1"/>
                              </w:rPr>
                              <w:t xml:space="preserve"> </w:t>
                            </w:r>
                            <w:r>
                              <w:t>32,</w:t>
                            </w:r>
                            <w:r>
                              <w:rPr>
                                <w:spacing w:val="-7"/>
                              </w:rPr>
                              <w:t xml:space="preserve"> </w:t>
                            </w:r>
                            <w:r>
                              <w:rPr>
                                <w:spacing w:val="-5"/>
                              </w:rPr>
                              <w:t>38.</w:t>
                            </w:r>
                          </w:p>
                          <w:p w14:paraId="2F8E6CD5" w14:textId="77777777" w:rsidR="00A238CE" w:rsidRDefault="00000000">
                            <w:pPr>
                              <w:pStyle w:val="Textoindependiente"/>
                              <w:numPr>
                                <w:ilvl w:val="0"/>
                                <w:numId w:val="2"/>
                              </w:numPr>
                              <w:tabs>
                                <w:tab w:val="left" w:pos="950"/>
                              </w:tabs>
                              <w:spacing w:before="40"/>
                              <w:ind w:hanging="360"/>
                            </w:pPr>
                            <w:r>
                              <w:t>Ley</w:t>
                            </w:r>
                            <w:r>
                              <w:rPr>
                                <w:spacing w:val="-5"/>
                              </w:rPr>
                              <w:t xml:space="preserve"> </w:t>
                            </w:r>
                            <w:r>
                              <w:t>1150</w:t>
                            </w:r>
                            <w:r>
                              <w:rPr>
                                <w:spacing w:val="-3"/>
                              </w:rPr>
                              <w:t xml:space="preserve"> </w:t>
                            </w:r>
                            <w:r>
                              <w:t>de</w:t>
                            </w:r>
                            <w:r>
                              <w:rPr>
                                <w:spacing w:val="-4"/>
                              </w:rPr>
                              <w:t xml:space="preserve"> </w:t>
                            </w:r>
                            <w:r>
                              <w:t>2007,</w:t>
                            </w:r>
                            <w:r>
                              <w:rPr>
                                <w:spacing w:val="-8"/>
                              </w:rPr>
                              <w:t xml:space="preserve"> </w:t>
                            </w:r>
                            <w:r>
                              <w:t>artículo</w:t>
                            </w:r>
                            <w:r>
                              <w:rPr>
                                <w:spacing w:val="-2"/>
                              </w:rPr>
                              <w:t xml:space="preserve"> </w:t>
                            </w:r>
                            <w:r>
                              <w:rPr>
                                <w:spacing w:val="-5"/>
                              </w:rPr>
                              <w:t>13.</w:t>
                            </w:r>
                          </w:p>
                          <w:p w14:paraId="05F1EDE4" w14:textId="77777777" w:rsidR="00A238CE" w:rsidRDefault="00000000">
                            <w:pPr>
                              <w:pStyle w:val="Textoindependiente"/>
                              <w:numPr>
                                <w:ilvl w:val="0"/>
                                <w:numId w:val="2"/>
                              </w:numPr>
                              <w:tabs>
                                <w:tab w:val="left" w:pos="950"/>
                              </w:tabs>
                              <w:spacing w:before="36"/>
                              <w:ind w:hanging="360"/>
                            </w:pPr>
                            <w:r>
                              <w:t>Código</w:t>
                            </w:r>
                            <w:r>
                              <w:rPr>
                                <w:spacing w:val="-7"/>
                              </w:rPr>
                              <w:t xml:space="preserve"> </w:t>
                            </w:r>
                            <w:r>
                              <w:t>Penal,</w:t>
                            </w:r>
                            <w:r>
                              <w:rPr>
                                <w:spacing w:val="-8"/>
                              </w:rPr>
                              <w:t xml:space="preserve"> </w:t>
                            </w:r>
                            <w:r>
                              <w:t xml:space="preserve">articulo </w:t>
                            </w:r>
                            <w:r>
                              <w:rPr>
                                <w:spacing w:val="-4"/>
                              </w:rPr>
                              <w:t>410.</w:t>
                            </w:r>
                          </w:p>
                          <w:p w14:paraId="2D3FF462" w14:textId="77777777" w:rsidR="00A238CE" w:rsidRDefault="00000000">
                            <w:pPr>
                              <w:pStyle w:val="Textoindependiente"/>
                              <w:numPr>
                                <w:ilvl w:val="0"/>
                                <w:numId w:val="2"/>
                              </w:numPr>
                              <w:tabs>
                                <w:tab w:val="left" w:pos="950"/>
                              </w:tabs>
                              <w:spacing w:before="41"/>
                              <w:ind w:hanging="360"/>
                            </w:pPr>
                            <w:r>
                              <w:t>Decreto 092</w:t>
                            </w:r>
                            <w:r>
                              <w:rPr>
                                <w:spacing w:val="-1"/>
                              </w:rPr>
                              <w:t xml:space="preserve"> </w:t>
                            </w:r>
                            <w:r>
                              <w:t>de</w:t>
                            </w:r>
                            <w:r>
                              <w:rPr>
                                <w:spacing w:val="-2"/>
                              </w:rPr>
                              <w:t xml:space="preserve"> </w:t>
                            </w:r>
                            <w:r>
                              <w:t>2017,</w:t>
                            </w:r>
                            <w:r>
                              <w:rPr>
                                <w:spacing w:val="-6"/>
                              </w:rPr>
                              <w:t xml:space="preserve"> </w:t>
                            </w:r>
                            <w:r>
                              <w:rPr>
                                <w:spacing w:val="-2"/>
                              </w:rPr>
                              <w:t>artículo</w:t>
                            </w:r>
                          </w:p>
                          <w:p w14:paraId="098F220E" w14:textId="77777777" w:rsidR="00A238CE" w:rsidRDefault="00000000">
                            <w:pPr>
                              <w:pStyle w:val="Textoindependiente"/>
                              <w:numPr>
                                <w:ilvl w:val="0"/>
                                <w:numId w:val="2"/>
                              </w:numPr>
                              <w:tabs>
                                <w:tab w:val="left" w:pos="950"/>
                              </w:tabs>
                              <w:spacing w:before="35"/>
                              <w:ind w:hanging="360"/>
                            </w:pPr>
                            <w:r>
                              <w:t>Ley</w:t>
                            </w:r>
                            <w:r>
                              <w:rPr>
                                <w:spacing w:val="-3"/>
                              </w:rPr>
                              <w:t xml:space="preserve"> </w:t>
                            </w:r>
                            <w:r>
                              <w:t>80</w:t>
                            </w:r>
                            <w:r>
                              <w:rPr>
                                <w:spacing w:val="-2"/>
                              </w:rPr>
                              <w:t xml:space="preserve"> </w:t>
                            </w:r>
                            <w:r>
                              <w:t>de</w:t>
                            </w:r>
                            <w:r>
                              <w:rPr>
                                <w:spacing w:val="-3"/>
                              </w:rPr>
                              <w:t xml:space="preserve"> </w:t>
                            </w:r>
                            <w:r>
                              <w:t>1993,</w:t>
                            </w:r>
                            <w:r>
                              <w:rPr>
                                <w:spacing w:val="-6"/>
                              </w:rPr>
                              <w:t xml:space="preserve"> </w:t>
                            </w:r>
                            <w:r>
                              <w:t>artículo</w:t>
                            </w:r>
                            <w:r>
                              <w:rPr>
                                <w:spacing w:val="-1"/>
                              </w:rPr>
                              <w:t xml:space="preserve"> </w:t>
                            </w:r>
                            <w:r>
                              <w:rPr>
                                <w:spacing w:val="-5"/>
                              </w:rPr>
                              <w:t>44.</w:t>
                            </w:r>
                          </w:p>
                          <w:p w14:paraId="531A2D61" w14:textId="77777777" w:rsidR="00A238CE" w:rsidRDefault="00000000">
                            <w:pPr>
                              <w:pStyle w:val="Textoindependiente"/>
                              <w:numPr>
                                <w:ilvl w:val="0"/>
                                <w:numId w:val="2"/>
                              </w:numPr>
                              <w:tabs>
                                <w:tab w:val="left" w:pos="950"/>
                              </w:tabs>
                              <w:spacing w:before="41" w:line="271" w:lineRule="auto"/>
                              <w:ind w:right="109"/>
                              <w:rPr>
                                <w:sz w:val="16"/>
                              </w:rPr>
                            </w:pPr>
                            <w:r>
                              <w:t>Corte</w:t>
                            </w:r>
                            <w:r>
                              <w:rPr>
                                <w:spacing w:val="-20"/>
                              </w:rPr>
                              <w:t xml:space="preserve"> </w:t>
                            </w:r>
                            <w:r>
                              <w:t>Constitucional.</w:t>
                            </w:r>
                            <w:r>
                              <w:rPr>
                                <w:spacing w:val="-19"/>
                              </w:rPr>
                              <w:t xml:space="preserve"> </w:t>
                            </w:r>
                            <w:r>
                              <w:t>Sentencia</w:t>
                            </w:r>
                            <w:r>
                              <w:rPr>
                                <w:spacing w:val="-20"/>
                              </w:rPr>
                              <w:t xml:space="preserve"> </w:t>
                            </w:r>
                            <w:r>
                              <w:t>C-736</w:t>
                            </w:r>
                            <w:r>
                              <w:rPr>
                                <w:spacing w:val="-19"/>
                              </w:rPr>
                              <w:t xml:space="preserve"> </w:t>
                            </w:r>
                            <w:r>
                              <w:t>de</w:t>
                            </w:r>
                            <w:r>
                              <w:rPr>
                                <w:spacing w:val="-20"/>
                              </w:rPr>
                              <w:t xml:space="preserve"> </w:t>
                            </w:r>
                            <w:r>
                              <w:t>2007.</w:t>
                            </w:r>
                            <w:r>
                              <w:rPr>
                                <w:spacing w:val="-19"/>
                              </w:rPr>
                              <w:t xml:space="preserve"> </w:t>
                            </w:r>
                            <w:r>
                              <w:t>M.P.</w:t>
                            </w:r>
                            <w:r>
                              <w:rPr>
                                <w:spacing w:val="-20"/>
                              </w:rPr>
                              <w:t xml:space="preserve"> </w:t>
                            </w:r>
                            <w:r>
                              <w:t>Marco</w:t>
                            </w:r>
                            <w:r>
                              <w:rPr>
                                <w:spacing w:val="-19"/>
                              </w:rPr>
                              <w:t xml:space="preserve"> </w:t>
                            </w:r>
                            <w:r>
                              <w:t>Gerardo Monroy Cabra</w:t>
                            </w:r>
                            <w:r>
                              <w:rPr>
                                <w:sz w:val="16"/>
                              </w:rPr>
                              <w:t>.</w:t>
                            </w:r>
                          </w:p>
                          <w:p w14:paraId="2E4BC838" w14:textId="77777777" w:rsidR="00A238CE" w:rsidRDefault="00000000">
                            <w:pPr>
                              <w:pStyle w:val="Textoindependiente"/>
                              <w:numPr>
                                <w:ilvl w:val="0"/>
                                <w:numId w:val="2"/>
                              </w:numPr>
                              <w:tabs>
                                <w:tab w:val="left" w:pos="950"/>
                              </w:tabs>
                              <w:spacing w:before="8" w:line="271" w:lineRule="auto"/>
                              <w:ind w:right="110"/>
                            </w:pPr>
                            <w:r>
                              <w:t>Consejo</w:t>
                            </w:r>
                            <w:r>
                              <w:rPr>
                                <w:spacing w:val="-18"/>
                              </w:rPr>
                              <w:t xml:space="preserve"> </w:t>
                            </w:r>
                            <w:r>
                              <w:t>de</w:t>
                            </w:r>
                            <w:r>
                              <w:rPr>
                                <w:spacing w:val="-14"/>
                              </w:rPr>
                              <w:t xml:space="preserve"> </w:t>
                            </w:r>
                            <w:r>
                              <w:t>Estado.</w:t>
                            </w:r>
                            <w:r>
                              <w:rPr>
                                <w:spacing w:val="-12"/>
                              </w:rPr>
                              <w:t xml:space="preserve"> </w:t>
                            </w:r>
                            <w:r>
                              <w:t>Sentencia</w:t>
                            </w:r>
                            <w:r>
                              <w:rPr>
                                <w:spacing w:val="-13"/>
                              </w:rPr>
                              <w:t xml:space="preserve"> </w:t>
                            </w:r>
                            <w:r>
                              <w:t>del</w:t>
                            </w:r>
                            <w:r>
                              <w:rPr>
                                <w:spacing w:val="-13"/>
                              </w:rPr>
                              <w:t xml:space="preserve"> </w:t>
                            </w:r>
                            <w:r>
                              <w:t>10</w:t>
                            </w:r>
                            <w:r>
                              <w:rPr>
                                <w:spacing w:val="-18"/>
                              </w:rPr>
                              <w:t xml:space="preserve"> </w:t>
                            </w:r>
                            <w:r>
                              <w:t>de</w:t>
                            </w:r>
                            <w:r>
                              <w:rPr>
                                <w:spacing w:val="-15"/>
                              </w:rPr>
                              <w:t xml:space="preserve"> </w:t>
                            </w:r>
                            <w:r>
                              <w:t>febrero</w:t>
                            </w:r>
                            <w:r>
                              <w:rPr>
                                <w:spacing w:val="-10"/>
                              </w:rPr>
                              <w:t xml:space="preserve"> </w:t>
                            </w:r>
                            <w:r>
                              <w:t>de</w:t>
                            </w:r>
                            <w:r>
                              <w:rPr>
                                <w:spacing w:val="-15"/>
                              </w:rPr>
                              <w:t xml:space="preserve"> </w:t>
                            </w:r>
                            <w:r>
                              <w:t>2022.</w:t>
                            </w:r>
                            <w:r>
                              <w:rPr>
                                <w:spacing w:val="-17"/>
                              </w:rPr>
                              <w:t xml:space="preserve"> </w:t>
                            </w:r>
                            <w:r>
                              <w:t>MP:</w:t>
                            </w:r>
                            <w:r>
                              <w:rPr>
                                <w:spacing w:val="-20"/>
                              </w:rPr>
                              <w:t xml:space="preserve"> </w:t>
                            </w:r>
                            <w:r>
                              <w:t>César Palomino Cortés</w:t>
                            </w:r>
                          </w:p>
                          <w:p w14:paraId="2C4CC7FD" w14:textId="77777777" w:rsidR="00A238CE" w:rsidRDefault="00000000">
                            <w:pPr>
                              <w:pStyle w:val="Textoindependiente"/>
                              <w:numPr>
                                <w:ilvl w:val="0"/>
                                <w:numId w:val="2"/>
                              </w:numPr>
                              <w:tabs>
                                <w:tab w:val="left" w:pos="950"/>
                              </w:tabs>
                              <w:spacing w:before="9" w:line="276" w:lineRule="auto"/>
                              <w:ind w:right="103"/>
                              <w:jc w:val="both"/>
                            </w:pPr>
                            <w:r>
                              <w:t>CONSEJO</w:t>
                            </w:r>
                            <w:r>
                              <w:rPr>
                                <w:spacing w:val="-20"/>
                              </w:rPr>
                              <w:t xml:space="preserve"> </w:t>
                            </w:r>
                            <w:r>
                              <w:t>DE</w:t>
                            </w:r>
                            <w:r>
                              <w:rPr>
                                <w:spacing w:val="-19"/>
                              </w:rPr>
                              <w:t xml:space="preserve"> </w:t>
                            </w:r>
                            <w:r>
                              <w:t>ESTADO,</w:t>
                            </w:r>
                            <w:r>
                              <w:rPr>
                                <w:spacing w:val="-19"/>
                              </w:rPr>
                              <w:t xml:space="preserve"> </w:t>
                            </w:r>
                            <w:r>
                              <w:t>Sala</w:t>
                            </w:r>
                            <w:r>
                              <w:rPr>
                                <w:spacing w:val="-20"/>
                              </w:rPr>
                              <w:t xml:space="preserve"> </w:t>
                            </w:r>
                            <w:r>
                              <w:t>Plena</w:t>
                            </w:r>
                            <w:r>
                              <w:rPr>
                                <w:spacing w:val="-19"/>
                              </w:rPr>
                              <w:t xml:space="preserve"> </w:t>
                            </w:r>
                            <w:r>
                              <w:t>de</w:t>
                            </w:r>
                            <w:r>
                              <w:rPr>
                                <w:spacing w:val="-20"/>
                              </w:rPr>
                              <w:t xml:space="preserve"> </w:t>
                            </w:r>
                            <w:r>
                              <w:t>lo</w:t>
                            </w:r>
                            <w:r>
                              <w:rPr>
                                <w:spacing w:val="-19"/>
                              </w:rPr>
                              <w:t xml:space="preserve"> </w:t>
                            </w:r>
                            <w:r>
                              <w:t>Contencioso</w:t>
                            </w:r>
                            <w:r>
                              <w:rPr>
                                <w:spacing w:val="-15"/>
                              </w:rPr>
                              <w:t xml:space="preserve"> </w:t>
                            </w:r>
                            <w:r>
                              <w:t>Administrativo. Sentencia del 3 de octubre de 2000, expedientes AC-10529 y AC- 10968 con ponencia de Darío Quiñónez Pinilla.</w:t>
                            </w:r>
                          </w:p>
                        </w:txbxContent>
                      </wps:txbx>
                      <wps:bodyPr wrap="square" lIns="0" tIns="0" rIns="0" bIns="0" rtlCol="0">
                        <a:noAutofit/>
                      </wps:bodyPr>
                    </wps:wsp>
                  </a:graphicData>
                </a:graphic>
              </wp:anchor>
            </w:drawing>
          </mc:Choice>
          <mc:Fallback>
            <w:pict>
              <v:shape w14:anchorId="19FC59F2" id="Textbox 26" o:spid="_x0000_s1029" type="#_x0000_t202" style="position:absolute;margin-left:108.8pt;margin-top:17.55pt;width:424.2pt;height:223.8pt;z-index:-15719424;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" filled="f" strokeweight=".5pt">
                <v:path arrowok="t"/>
                <v:textbox inset="0,0,0,0">
                  <w:txbxContent>
                    <w:p w14:paraId="2524CC3B" w14:textId="77777777" w:rsidR="00A238CE" w:rsidRDefault="00000000">
                      <w:pPr>
                        <w:pStyle w:val="Textoindependiente"/>
                        <w:numPr>
                          <w:ilvl w:val="0"/>
                          <w:numId w:val="2"/>
                        </w:numPr>
                        <w:tabs>
                          <w:tab w:val="left" w:pos="950"/>
                        </w:tabs>
                        <w:spacing w:before="19"/>
                        <w:ind w:hanging="360"/>
                      </w:pPr>
                      <w:r>
                        <w:t>Constitución</w:t>
                      </w:r>
                      <w:r>
                        <w:rPr>
                          <w:spacing w:val="-10"/>
                        </w:rPr>
                        <w:t xml:space="preserve"> </w:t>
                      </w:r>
                      <w:r>
                        <w:t>Política,</w:t>
                      </w:r>
                      <w:r>
                        <w:rPr>
                          <w:spacing w:val="-6"/>
                        </w:rPr>
                        <w:t xml:space="preserve"> </w:t>
                      </w:r>
                      <w:r>
                        <w:t>artículos</w:t>
                      </w:r>
                      <w:r>
                        <w:rPr>
                          <w:spacing w:val="5"/>
                        </w:rPr>
                        <w:t xml:space="preserve"> </w:t>
                      </w:r>
                      <w:r>
                        <w:t>6,</w:t>
                      </w:r>
                      <w:r>
                        <w:rPr>
                          <w:spacing w:val="-9"/>
                        </w:rPr>
                        <w:t xml:space="preserve"> </w:t>
                      </w:r>
                      <w:r>
                        <w:t>209</w:t>
                      </w:r>
                      <w:r>
                        <w:rPr>
                          <w:spacing w:val="-5"/>
                        </w:rPr>
                        <w:t xml:space="preserve"> </w:t>
                      </w:r>
                      <w:r>
                        <w:t>y</w:t>
                      </w:r>
                      <w:r>
                        <w:rPr>
                          <w:spacing w:val="-10"/>
                        </w:rPr>
                        <w:t xml:space="preserve"> </w:t>
                      </w:r>
                      <w:r>
                        <w:rPr>
                          <w:spacing w:val="-4"/>
                        </w:rPr>
                        <w:t>267.</w:t>
                      </w:r>
                    </w:p>
                    <w:p w14:paraId="0FBBB7FF" w14:textId="77777777" w:rsidR="00A238CE" w:rsidRDefault="00000000">
                      <w:pPr>
                        <w:pStyle w:val="Textoindependiente"/>
                        <w:numPr>
                          <w:ilvl w:val="0"/>
                          <w:numId w:val="2"/>
                        </w:numPr>
                        <w:tabs>
                          <w:tab w:val="left" w:pos="950"/>
                        </w:tabs>
                        <w:spacing w:before="35"/>
                        <w:ind w:hanging="360"/>
                      </w:pPr>
                      <w:r>
                        <w:t>Ley</w:t>
                      </w:r>
                      <w:r>
                        <w:rPr>
                          <w:spacing w:val="-3"/>
                        </w:rPr>
                        <w:t xml:space="preserve"> </w:t>
                      </w:r>
                      <w:r>
                        <w:t>142</w:t>
                      </w:r>
                      <w:r>
                        <w:rPr>
                          <w:spacing w:val="-2"/>
                        </w:rPr>
                        <w:t xml:space="preserve"> </w:t>
                      </w:r>
                      <w:r>
                        <w:t>de</w:t>
                      </w:r>
                      <w:r>
                        <w:rPr>
                          <w:spacing w:val="-2"/>
                        </w:rPr>
                        <w:t xml:space="preserve"> </w:t>
                      </w:r>
                      <w:r>
                        <w:t>1994,</w:t>
                      </w:r>
                      <w:r>
                        <w:rPr>
                          <w:spacing w:val="-6"/>
                        </w:rPr>
                        <w:t xml:space="preserve"> </w:t>
                      </w:r>
                      <w:r>
                        <w:t>artículos</w:t>
                      </w:r>
                      <w:r>
                        <w:rPr>
                          <w:spacing w:val="-2"/>
                        </w:rPr>
                        <w:t xml:space="preserve"> </w:t>
                      </w:r>
                      <w:r>
                        <w:t>14,</w:t>
                      </w:r>
                      <w:r>
                        <w:rPr>
                          <w:spacing w:val="3"/>
                        </w:rPr>
                        <w:t xml:space="preserve"> </w:t>
                      </w:r>
                      <w:r>
                        <w:t>17,</w:t>
                      </w:r>
                      <w:r>
                        <w:rPr>
                          <w:spacing w:val="-5"/>
                        </w:rPr>
                        <w:t xml:space="preserve"> </w:t>
                      </w:r>
                      <w:r>
                        <w:t>31,</w:t>
                      </w:r>
                      <w:r>
                        <w:rPr>
                          <w:spacing w:val="-1"/>
                        </w:rPr>
                        <w:t xml:space="preserve"> </w:t>
                      </w:r>
                      <w:r>
                        <w:t>32,</w:t>
                      </w:r>
                      <w:r>
                        <w:rPr>
                          <w:spacing w:val="-7"/>
                        </w:rPr>
                        <w:t xml:space="preserve"> </w:t>
                      </w:r>
                      <w:r>
                        <w:rPr>
                          <w:spacing w:val="-5"/>
                        </w:rPr>
                        <w:t>38.</w:t>
                      </w:r>
                    </w:p>
                    <w:p w14:paraId="2F8E6CD5" w14:textId="77777777" w:rsidR="00A238CE" w:rsidRDefault="00000000">
                      <w:pPr>
                        <w:pStyle w:val="Textoindependiente"/>
                        <w:numPr>
                          <w:ilvl w:val="0"/>
                          <w:numId w:val="2"/>
                        </w:numPr>
                        <w:tabs>
                          <w:tab w:val="left" w:pos="950"/>
                        </w:tabs>
                        <w:spacing w:before="40"/>
                        <w:ind w:hanging="360"/>
                      </w:pPr>
                      <w:r>
                        <w:t>Ley</w:t>
                      </w:r>
                      <w:r>
                        <w:rPr>
                          <w:spacing w:val="-5"/>
                        </w:rPr>
                        <w:t xml:space="preserve"> </w:t>
                      </w:r>
                      <w:r>
                        <w:t>1150</w:t>
                      </w:r>
                      <w:r>
                        <w:rPr>
                          <w:spacing w:val="-3"/>
                        </w:rPr>
                        <w:t xml:space="preserve"> </w:t>
                      </w:r>
                      <w:r>
                        <w:t>de</w:t>
                      </w:r>
                      <w:r>
                        <w:rPr>
                          <w:spacing w:val="-4"/>
                        </w:rPr>
                        <w:t xml:space="preserve"> </w:t>
                      </w:r>
                      <w:r>
                        <w:t>2007,</w:t>
                      </w:r>
                      <w:r>
                        <w:rPr>
                          <w:spacing w:val="-8"/>
                        </w:rPr>
                        <w:t xml:space="preserve"> </w:t>
                      </w:r>
                      <w:r>
                        <w:t>artículo</w:t>
                      </w:r>
                      <w:r>
                        <w:rPr>
                          <w:spacing w:val="-2"/>
                        </w:rPr>
                        <w:t xml:space="preserve"> </w:t>
                      </w:r>
                      <w:r>
                        <w:rPr>
                          <w:spacing w:val="-5"/>
                        </w:rPr>
                        <w:t>13.</w:t>
                      </w:r>
                    </w:p>
                    <w:p w14:paraId="05F1EDE4" w14:textId="77777777" w:rsidR="00A238CE" w:rsidRDefault="00000000">
                      <w:pPr>
                        <w:pStyle w:val="Textoindependiente"/>
                        <w:numPr>
                          <w:ilvl w:val="0"/>
                          <w:numId w:val="2"/>
                        </w:numPr>
                        <w:tabs>
                          <w:tab w:val="left" w:pos="950"/>
                        </w:tabs>
                        <w:spacing w:before="36"/>
                        <w:ind w:hanging="360"/>
                      </w:pPr>
                      <w:r>
                        <w:t>Código</w:t>
                      </w:r>
                      <w:r>
                        <w:rPr>
                          <w:spacing w:val="-7"/>
                        </w:rPr>
                        <w:t xml:space="preserve"> </w:t>
                      </w:r>
                      <w:r>
                        <w:t>Penal,</w:t>
                      </w:r>
                      <w:r>
                        <w:rPr>
                          <w:spacing w:val="-8"/>
                        </w:rPr>
                        <w:t xml:space="preserve"> </w:t>
                      </w:r>
                      <w:r>
                        <w:t xml:space="preserve">articulo </w:t>
                      </w:r>
                      <w:r>
                        <w:rPr>
                          <w:spacing w:val="-4"/>
                        </w:rPr>
                        <w:t>410.</w:t>
                      </w:r>
                    </w:p>
                    <w:p w14:paraId="2D3FF462" w14:textId="77777777" w:rsidR="00A238CE" w:rsidRDefault="00000000">
                      <w:pPr>
                        <w:pStyle w:val="Textoindependiente"/>
                        <w:numPr>
                          <w:ilvl w:val="0"/>
                          <w:numId w:val="2"/>
                        </w:numPr>
                        <w:tabs>
                          <w:tab w:val="left" w:pos="950"/>
                        </w:tabs>
                        <w:spacing w:before="41"/>
                        <w:ind w:hanging="360"/>
                      </w:pPr>
                      <w:r>
                        <w:t>Decreto 092</w:t>
                      </w:r>
                      <w:r>
                        <w:rPr>
                          <w:spacing w:val="-1"/>
                        </w:rPr>
                        <w:t xml:space="preserve"> </w:t>
                      </w:r>
                      <w:r>
                        <w:t>de</w:t>
                      </w:r>
                      <w:r>
                        <w:rPr>
                          <w:spacing w:val="-2"/>
                        </w:rPr>
                        <w:t xml:space="preserve"> </w:t>
                      </w:r>
                      <w:r>
                        <w:t>2017,</w:t>
                      </w:r>
                      <w:r>
                        <w:rPr>
                          <w:spacing w:val="-6"/>
                        </w:rPr>
                        <w:t xml:space="preserve"> </w:t>
                      </w:r>
                      <w:r>
                        <w:rPr>
                          <w:spacing w:val="-2"/>
                        </w:rPr>
                        <w:t>artículo</w:t>
                      </w:r>
                    </w:p>
                    <w:p w14:paraId="098F220E" w14:textId="77777777" w:rsidR="00A238CE" w:rsidRDefault="00000000">
                      <w:pPr>
                        <w:pStyle w:val="Textoindependiente"/>
                        <w:numPr>
                          <w:ilvl w:val="0"/>
                          <w:numId w:val="2"/>
                        </w:numPr>
                        <w:tabs>
                          <w:tab w:val="left" w:pos="950"/>
                        </w:tabs>
                        <w:spacing w:before="35"/>
                        <w:ind w:hanging="360"/>
                      </w:pPr>
                      <w:r>
                        <w:t>Ley</w:t>
                      </w:r>
                      <w:r>
                        <w:rPr>
                          <w:spacing w:val="-3"/>
                        </w:rPr>
                        <w:t xml:space="preserve"> </w:t>
                      </w:r>
                      <w:r>
                        <w:t>80</w:t>
                      </w:r>
                      <w:r>
                        <w:rPr>
                          <w:spacing w:val="-2"/>
                        </w:rPr>
                        <w:t xml:space="preserve"> </w:t>
                      </w:r>
                      <w:r>
                        <w:t>de</w:t>
                      </w:r>
                      <w:r>
                        <w:rPr>
                          <w:spacing w:val="-3"/>
                        </w:rPr>
                        <w:t xml:space="preserve"> </w:t>
                      </w:r>
                      <w:r>
                        <w:t>1993,</w:t>
                      </w:r>
                      <w:r>
                        <w:rPr>
                          <w:spacing w:val="-6"/>
                        </w:rPr>
                        <w:t xml:space="preserve"> </w:t>
                      </w:r>
                      <w:r>
                        <w:t>artículo</w:t>
                      </w:r>
                      <w:r>
                        <w:rPr>
                          <w:spacing w:val="-1"/>
                        </w:rPr>
                        <w:t xml:space="preserve"> </w:t>
                      </w:r>
                      <w:r>
                        <w:rPr>
                          <w:spacing w:val="-5"/>
                        </w:rPr>
                        <w:t>44.</w:t>
                      </w:r>
                    </w:p>
                    <w:p w14:paraId="531A2D61" w14:textId="77777777" w:rsidR="00A238CE" w:rsidRDefault="00000000">
                      <w:pPr>
                        <w:pStyle w:val="Textoindependiente"/>
                        <w:numPr>
                          <w:ilvl w:val="0"/>
                          <w:numId w:val="2"/>
                        </w:numPr>
                        <w:tabs>
                          <w:tab w:val="left" w:pos="950"/>
                        </w:tabs>
                        <w:spacing w:before="41" w:line="271" w:lineRule="auto"/>
                        <w:ind w:right="109"/>
                        <w:rPr>
                          <w:sz w:val="16"/>
                        </w:rPr>
                      </w:pPr>
                      <w:r>
                        <w:t>Corte</w:t>
                      </w:r>
                      <w:r>
                        <w:rPr>
                          <w:spacing w:val="-20"/>
                        </w:rPr>
                        <w:t xml:space="preserve"> </w:t>
                      </w:r>
                      <w:r>
                        <w:t>Constitucional.</w:t>
                      </w:r>
                      <w:r>
                        <w:rPr>
                          <w:spacing w:val="-19"/>
                        </w:rPr>
                        <w:t xml:space="preserve"> </w:t>
                      </w:r>
                      <w:r>
                        <w:t>Sentencia</w:t>
                      </w:r>
                      <w:r>
                        <w:rPr>
                          <w:spacing w:val="-20"/>
                        </w:rPr>
                        <w:t xml:space="preserve"> </w:t>
                      </w:r>
                      <w:r>
                        <w:t>C-736</w:t>
                      </w:r>
                      <w:r>
                        <w:rPr>
                          <w:spacing w:val="-19"/>
                        </w:rPr>
                        <w:t xml:space="preserve"> </w:t>
                      </w:r>
                      <w:r>
                        <w:t>de</w:t>
                      </w:r>
                      <w:r>
                        <w:rPr>
                          <w:spacing w:val="-20"/>
                        </w:rPr>
                        <w:t xml:space="preserve"> </w:t>
                      </w:r>
                      <w:r>
                        <w:t>2007.</w:t>
                      </w:r>
                      <w:r>
                        <w:rPr>
                          <w:spacing w:val="-19"/>
                        </w:rPr>
                        <w:t xml:space="preserve"> </w:t>
                      </w:r>
                      <w:r>
                        <w:t>M.P.</w:t>
                      </w:r>
                      <w:r>
                        <w:rPr>
                          <w:spacing w:val="-20"/>
                        </w:rPr>
                        <w:t xml:space="preserve"> </w:t>
                      </w:r>
                      <w:r>
                        <w:t>Marco</w:t>
                      </w:r>
                      <w:r>
                        <w:rPr>
                          <w:spacing w:val="-19"/>
                        </w:rPr>
                        <w:t xml:space="preserve"> </w:t>
                      </w:r>
                      <w:r>
                        <w:t>Gerardo Monroy Cabra</w:t>
                      </w:r>
                      <w:r>
                        <w:rPr>
                          <w:sz w:val="16"/>
                        </w:rPr>
                        <w:t>.</w:t>
                      </w:r>
                    </w:p>
                    <w:p w14:paraId="2E4BC838" w14:textId="77777777" w:rsidR="00A238CE" w:rsidRDefault="00000000">
                      <w:pPr>
                        <w:pStyle w:val="Textoindependiente"/>
                        <w:numPr>
                          <w:ilvl w:val="0"/>
                          <w:numId w:val="2"/>
                        </w:numPr>
                        <w:tabs>
                          <w:tab w:val="left" w:pos="950"/>
                        </w:tabs>
                        <w:spacing w:before="8" w:line="271" w:lineRule="auto"/>
                        <w:ind w:right="110"/>
                      </w:pPr>
                      <w:r>
                        <w:t>Consejo</w:t>
                      </w:r>
                      <w:r>
                        <w:rPr>
                          <w:spacing w:val="-18"/>
                        </w:rPr>
                        <w:t xml:space="preserve"> </w:t>
                      </w:r>
                      <w:r>
                        <w:t>de</w:t>
                      </w:r>
                      <w:r>
                        <w:rPr>
                          <w:spacing w:val="-14"/>
                        </w:rPr>
                        <w:t xml:space="preserve"> </w:t>
                      </w:r>
                      <w:r>
                        <w:t>Estado.</w:t>
                      </w:r>
                      <w:r>
                        <w:rPr>
                          <w:spacing w:val="-12"/>
                        </w:rPr>
                        <w:t xml:space="preserve"> </w:t>
                      </w:r>
                      <w:r>
                        <w:t>Sentencia</w:t>
                      </w:r>
                      <w:r>
                        <w:rPr>
                          <w:spacing w:val="-13"/>
                        </w:rPr>
                        <w:t xml:space="preserve"> </w:t>
                      </w:r>
                      <w:r>
                        <w:t>del</w:t>
                      </w:r>
                      <w:r>
                        <w:rPr>
                          <w:spacing w:val="-13"/>
                        </w:rPr>
                        <w:t xml:space="preserve"> </w:t>
                      </w:r>
                      <w:r>
                        <w:t>10</w:t>
                      </w:r>
                      <w:r>
                        <w:rPr>
                          <w:spacing w:val="-18"/>
                        </w:rPr>
                        <w:t xml:space="preserve"> </w:t>
                      </w:r>
                      <w:r>
                        <w:t>de</w:t>
                      </w:r>
                      <w:r>
                        <w:rPr>
                          <w:spacing w:val="-15"/>
                        </w:rPr>
                        <w:t xml:space="preserve"> </w:t>
                      </w:r>
                      <w:r>
                        <w:t>febrero</w:t>
                      </w:r>
                      <w:r>
                        <w:rPr>
                          <w:spacing w:val="-10"/>
                        </w:rPr>
                        <w:t xml:space="preserve"> </w:t>
                      </w:r>
                      <w:r>
                        <w:t>de</w:t>
                      </w:r>
                      <w:r>
                        <w:rPr>
                          <w:spacing w:val="-15"/>
                        </w:rPr>
                        <w:t xml:space="preserve"> </w:t>
                      </w:r>
                      <w:r>
                        <w:t>2022.</w:t>
                      </w:r>
                      <w:r>
                        <w:rPr>
                          <w:spacing w:val="-17"/>
                        </w:rPr>
                        <w:t xml:space="preserve"> </w:t>
                      </w:r>
                      <w:r>
                        <w:t>MP:</w:t>
                      </w:r>
                      <w:r>
                        <w:rPr>
                          <w:spacing w:val="-20"/>
                        </w:rPr>
                        <w:t xml:space="preserve"> </w:t>
                      </w:r>
                      <w:r>
                        <w:t>César Palomino Cortés</w:t>
                      </w:r>
                    </w:p>
                    <w:p w14:paraId="2C4CC7FD" w14:textId="77777777" w:rsidR="00A238CE" w:rsidRDefault="00000000">
                      <w:pPr>
                        <w:pStyle w:val="Textoindependiente"/>
                        <w:numPr>
                          <w:ilvl w:val="0"/>
                          <w:numId w:val="2"/>
                        </w:numPr>
                        <w:tabs>
                          <w:tab w:val="left" w:pos="950"/>
                        </w:tabs>
                        <w:spacing w:before="9" w:line="276" w:lineRule="auto"/>
                        <w:ind w:right="103"/>
                        <w:jc w:val="both"/>
                      </w:pPr>
                      <w:r>
                        <w:t>CONSEJO</w:t>
                      </w:r>
                      <w:r>
                        <w:rPr>
                          <w:spacing w:val="-20"/>
                        </w:rPr>
                        <w:t xml:space="preserve"> </w:t>
                      </w:r>
                      <w:r>
                        <w:t>DE</w:t>
                      </w:r>
                      <w:r>
                        <w:rPr>
                          <w:spacing w:val="-19"/>
                        </w:rPr>
                        <w:t xml:space="preserve"> </w:t>
                      </w:r>
                      <w:r>
                        <w:t>ESTADO,</w:t>
                      </w:r>
                      <w:r>
                        <w:rPr>
                          <w:spacing w:val="-19"/>
                        </w:rPr>
                        <w:t xml:space="preserve"> </w:t>
                      </w:r>
                      <w:r>
                        <w:t>Sala</w:t>
                      </w:r>
                      <w:r>
                        <w:rPr>
                          <w:spacing w:val="-20"/>
                        </w:rPr>
                        <w:t xml:space="preserve"> </w:t>
                      </w:r>
                      <w:r>
                        <w:t>Plena</w:t>
                      </w:r>
                      <w:r>
                        <w:rPr>
                          <w:spacing w:val="-19"/>
                        </w:rPr>
                        <w:t xml:space="preserve"> </w:t>
                      </w:r>
                      <w:r>
                        <w:t>de</w:t>
                      </w:r>
                      <w:r>
                        <w:rPr>
                          <w:spacing w:val="-20"/>
                        </w:rPr>
                        <w:t xml:space="preserve"> </w:t>
                      </w:r>
                      <w:r>
                        <w:t>lo</w:t>
                      </w:r>
                      <w:r>
                        <w:rPr>
                          <w:spacing w:val="-19"/>
                        </w:rPr>
                        <w:t xml:space="preserve"> </w:t>
                      </w:r>
                      <w:r>
                        <w:t>Contencioso</w:t>
                      </w:r>
                      <w:r>
                        <w:rPr>
                          <w:spacing w:val="-15"/>
                        </w:rPr>
                        <w:t xml:space="preserve"> </w:t>
                      </w:r>
                      <w:r>
                        <w:t>Administrativo. Sentencia del 3 de octubre de 2000, expedientes AC-10529 y AC- 10968 con ponencia de Darío Quiñónez Pinilla.</w:t>
                      </w:r>
                    </w:p>
                  </w:txbxContent>
                </v:textbox>
                <w10:wrap type="topAndBottom" anchorx="page"/>
              </v:shape>
            </w:pict>
          </mc:Fallback>
        </mc:AlternateContent>
      </w:r>
    </w:p>
    <w:p w14:paraId="7E668796" w14:textId="77777777" w:rsidR="00A238CE" w:rsidRDefault="00A238CE">
      <w:pPr>
        <w:pStyle w:val="Textoindependiente"/>
        <w:rPr>
          <w:b/>
          <w:sz w:val="20"/>
        </w:rPr>
        <w:sectPr w:rsidR="00A238CE">
          <w:pgSz w:w="12240" w:h="15840"/>
          <w:pgMar w:top="1880" w:right="1440" w:bottom="1860" w:left="1440" w:header="483" w:footer="1661" w:gutter="0"/>
          <w:cols w:space="720"/>
        </w:sectPr>
      </w:pPr>
    </w:p>
    <w:p w14:paraId="3E6C85C5" w14:textId="77777777" w:rsidR="00A238CE" w:rsidRDefault="00A238CE">
      <w:pPr>
        <w:pStyle w:val="Textoindependiente"/>
        <w:spacing w:before="116"/>
        <w:rPr>
          <w:b/>
        </w:rPr>
      </w:pPr>
    </w:p>
    <w:p w14:paraId="6454AF34" w14:textId="77777777" w:rsidR="00A238CE" w:rsidRDefault="00000000">
      <w:pPr>
        <w:pStyle w:val="Prrafodelista"/>
        <w:numPr>
          <w:ilvl w:val="0"/>
          <w:numId w:val="4"/>
        </w:numPr>
        <w:tabs>
          <w:tab w:val="left" w:pos="582"/>
        </w:tabs>
        <w:ind w:left="582" w:hanging="322"/>
        <w:jc w:val="left"/>
        <w:rPr>
          <w:b/>
        </w:rPr>
      </w:pPr>
      <w:r>
        <w:rPr>
          <w:b/>
        </w:rPr>
        <w:t>Doctrina</w:t>
      </w:r>
      <w:r>
        <w:rPr>
          <w:b/>
          <w:spacing w:val="-12"/>
        </w:rPr>
        <w:t xml:space="preserve"> </w:t>
      </w:r>
      <w:r>
        <w:rPr>
          <w:b/>
        </w:rPr>
        <w:t>de</w:t>
      </w:r>
      <w:r>
        <w:rPr>
          <w:b/>
          <w:spacing w:val="-12"/>
        </w:rPr>
        <w:t xml:space="preserve"> </w:t>
      </w:r>
      <w:r>
        <w:rPr>
          <w:b/>
        </w:rPr>
        <w:t>la</w:t>
      </w:r>
      <w:r>
        <w:rPr>
          <w:b/>
          <w:spacing w:val="-12"/>
        </w:rPr>
        <w:t xml:space="preserve"> </w:t>
      </w:r>
      <w:r>
        <w:rPr>
          <w:b/>
        </w:rPr>
        <w:t>Agencia</w:t>
      </w:r>
      <w:r>
        <w:rPr>
          <w:b/>
          <w:spacing w:val="-11"/>
        </w:rPr>
        <w:t xml:space="preserve"> </w:t>
      </w:r>
      <w:r>
        <w:rPr>
          <w:b/>
        </w:rPr>
        <w:t>Nacional</w:t>
      </w:r>
      <w:r>
        <w:rPr>
          <w:b/>
          <w:spacing w:val="-10"/>
        </w:rPr>
        <w:t xml:space="preserve"> </w:t>
      </w:r>
      <w:r>
        <w:rPr>
          <w:b/>
        </w:rPr>
        <w:t>de</w:t>
      </w:r>
      <w:r>
        <w:rPr>
          <w:b/>
          <w:spacing w:val="-11"/>
        </w:rPr>
        <w:t xml:space="preserve"> </w:t>
      </w:r>
      <w:r>
        <w:rPr>
          <w:b/>
        </w:rPr>
        <w:t>Contratación</w:t>
      </w:r>
      <w:r>
        <w:rPr>
          <w:b/>
          <w:spacing w:val="-11"/>
        </w:rPr>
        <w:t xml:space="preserve"> </w:t>
      </w:r>
      <w:r>
        <w:rPr>
          <w:b/>
          <w:spacing w:val="-2"/>
        </w:rPr>
        <w:t>Pública:</w:t>
      </w:r>
    </w:p>
    <w:p w14:paraId="1FD25986" w14:textId="77777777" w:rsidR="00A238CE" w:rsidRDefault="00A238CE">
      <w:pPr>
        <w:pStyle w:val="Textoindependiente"/>
        <w:spacing w:before="20"/>
        <w:rPr>
          <w:b/>
        </w:rPr>
      </w:pPr>
    </w:p>
    <w:p w14:paraId="63C13847" w14:textId="77777777" w:rsidR="00A238CE" w:rsidRDefault="00000000">
      <w:pPr>
        <w:pStyle w:val="Textoindependiente"/>
        <w:spacing w:before="1" w:line="276" w:lineRule="auto"/>
        <w:ind w:left="260" w:right="253"/>
        <w:jc w:val="both"/>
      </w:pPr>
      <w:r>
        <w:t xml:space="preserve">La Agencia Nacional de Contratación Pública – Colombia Compra Eficiente </w:t>
      </w:r>
      <w:r>
        <w:rPr>
          <w:rFonts w:ascii="Arial MT" w:hAnsi="Arial MT"/>
        </w:rPr>
        <w:t>se pronunció sobre el régimen contractual de los prestadores de servicios públicos domiciliarios y su modalidad de selección en los siguientes conceptos: radicado de salida No. 2201913000007305 del 1 de octubre de 2019, el concepto C-027 del 5 de febrero de 2020,</w:t>
      </w:r>
      <w:r>
        <w:rPr>
          <w:rFonts w:ascii="Arial MT" w:hAnsi="Arial MT"/>
          <w:spacing w:val="-4"/>
        </w:rPr>
        <w:t xml:space="preserve"> </w:t>
      </w:r>
      <w:r>
        <w:rPr>
          <w:rFonts w:ascii="Arial MT" w:hAnsi="Arial MT"/>
        </w:rPr>
        <w:t>C-</w:t>
      </w:r>
      <w:r>
        <w:rPr>
          <w:rFonts w:ascii="Arial MT" w:hAnsi="Arial MT"/>
          <w:spacing w:val="-1"/>
        </w:rPr>
        <w:t xml:space="preserve"> </w:t>
      </w:r>
      <w:r>
        <w:rPr>
          <w:rFonts w:ascii="Arial MT" w:hAnsi="Arial MT"/>
        </w:rPr>
        <w:t>179</w:t>
      </w:r>
      <w:r>
        <w:rPr>
          <w:rFonts w:ascii="Arial MT" w:hAnsi="Arial MT"/>
          <w:spacing w:val="-6"/>
        </w:rPr>
        <w:t xml:space="preserve"> </w:t>
      </w:r>
      <w:r>
        <w:rPr>
          <w:rFonts w:ascii="Arial MT" w:hAnsi="Arial MT"/>
        </w:rPr>
        <w:t>de</w:t>
      </w:r>
      <w:r>
        <w:rPr>
          <w:rFonts w:ascii="Arial MT" w:hAnsi="Arial MT"/>
          <w:spacing w:val="-6"/>
        </w:rPr>
        <w:t xml:space="preserve"> </w:t>
      </w:r>
      <w:r>
        <w:rPr>
          <w:rFonts w:ascii="Arial MT" w:hAnsi="Arial MT"/>
        </w:rPr>
        <w:t>16 de marzo</w:t>
      </w:r>
      <w:r>
        <w:rPr>
          <w:rFonts w:ascii="Arial MT" w:hAnsi="Arial MT"/>
          <w:spacing w:val="-5"/>
        </w:rPr>
        <w:t xml:space="preserve"> </w:t>
      </w:r>
      <w:r>
        <w:rPr>
          <w:rFonts w:ascii="Arial MT" w:hAnsi="Arial MT"/>
        </w:rPr>
        <w:t>de 2020,</w:t>
      </w:r>
      <w:r>
        <w:rPr>
          <w:rFonts w:ascii="Arial MT" w:hAnsi="Arial MT"/>
          <w:spacing w:val="-4"/>
        </w:rPr>
        <w:t xml:space="preserve"> </w:t>
      </w:r>
      <w:r>
        <w:rPr>
          <w:rFonts w:ascii="Arial MT" w:hAnsi="Arial MT"/>
        </w:rPr>
        <w:t>C-718 de</w:t>
      </w:r>
      <w:r>
        <w:rPr>
          <w:rFonts w:ascii="Arial MT" w:hAnsi="Arial MT"/>
          <w:spacing w:val="-6"/>
        </w:rPr>
        <w:t xml:space="preserve"> </w:t>
      </w:r>
      <w:r>
        <w:rPr>
          <w:rFonts w:ascii="Arial MT" w:hAnsi="Arial MT"/>
        </w:rPr>
        <w:t>17</w:t>
      </w:r>
      <w:r>
        <w:rPr>
          <w:rFonts w:ascii="Arial MT" w:hAnsi="Arial MT"/>
          <w:spacing w:val="-6"/>
        </w:rPr>
        <w:t xml:space="preserve"> </w:t>
      </w:r>
      <w:r>
        <w:rPr>
          <w:rFonts w:ascii="Arial MT" w:hAnsi="Arial MT"/>
        </w:rPr>
        <w:t>de</w:t>
      </w:r>
      <w:r>
        <w:rPr>
          <w:rFonts w:ascii="Arial MT" w:hAnsi="Arial MT"/>
          <w:spacing w:val="-6"/>
        </w:rPr>
        <w:t xml:space="preserve"> </w:t>
      </w:r>
      <w:r>
        <w:rPr>
          <w:rFonts w:ascii="Arial MT" w:hAnsi="Arial MT"/>
        </w:rPr>
        <w:t>diciembre</w:t>
      </w:r>
      <w:r>
        <w:rPr>
          <w:rFonts w:ascii="Arial MT" w:hAnsi="Arial MT"/>
          <w:spacing w:val="-6"/>
        </w:rPr>
        <w:t xml:space="preserve"> </w:t>
      </w:r>
      <w:r>
        <w:rPr>
          <w:rFonts w:ascii="Arial MT" w:hAnsi="Arial MT"/>
        </w:rPr>
        <w:t>de 2020,</w:t>
      </w:r>
      <w:r>
        <w:rPr>
          <w:rFonts w:ascii="Arial MT" w:hAnsi="Arial MT"/>
          <w:spacing w:val="-4"/>
        </w:rPr>
        <w:t xml:space="preserve"> </w:t>
      </w:r>
      <w:r>
        <w:rPr>
          <w:rFonts w:ascii="Arial MT" w:hAnsi="Arial MT"/>
        </w:rPr>
        <w:t>C-077 de</w:t>
      </w:r>
      <w:r>
        <w:rPr>
          <w:rFonts w:ascii="Arial MT" w:hAnsi="Arial MT"/>
          <w:spacing w:val="-6"/>
        </w:rPr>
        <w:t xml:space="preserve"> </w:t>
      </w:r>
      <w:r>
        <w:rPr>
          <w:rFonts w:ascii="Arial MT" w:hAnsi="Arial MT"/>
        </w:rPr>
        <w:t>16</w:t>
      </w:r>
      <w:r>
        <w:rPr>
          <w:rFonts w:ascii="Arial MT" w:hAnsi="Arial MT"/>
          <w:spacing w:val="-6"/>
        </w:rPr>
        <w:t xml:space="preserve"> </w:t>
      </w:r>
      <w:r>
        <w:rPr>
          <w:rFonts w:ascii="Arial MT" w:hAnsi="Arial MT"/>
        </w:rPr>
        <w:t>de marzo</w:t>
      </w:r>
      <w:r>
        <w:rPr>
          <w:rFonts w:ascii="Arial MT" w:hAnsi="Arial MT"/>
          <w:spacing w:val="-15"/>
        </w:rPr>
        <w:t xml:space="preserve"> </w:t>
      </w:r>
      <w:r>
        <w:rPr>
          <w:rFonts w:ascii="Arial MT" w:hAnsi="Arial MT"/>
        </w:rPr>
        <w:t>de</w:t>
      </w:r>
      <w:r>
        <w:rPr>
          <w:rFonts w:ascii="Arial MT" w:hAnsi="Arial MT"/>
          <w:spacing w:val="-13"/>
        </w:rPr>
        <w:t xml:space="preserve"> </w:t>
      </w:r>
      <w:r>
        <w:rPr>
          <w:rFonts w:ascii="Arial MT" w:hAnsi="Arial MT"/>
        </w:rPr>
        <w:t>2021,</w:t>
      </w:r>
      <w:r>
        <w:rPr>
          <w:rFonts w:ascii="Arial MT" w:hAnsi="Arial MT"/>
          <w:spacing w:val="-16"/>
        </w:rPr>
        <w:t xml:space="preserve"> </w:t>
      </w:r>
      <w:r>
        <w:rPr>
          <w:rFonts w:ascii="Arial MT" w:hAnsi="Arial MT"/>
        </w:rPr>
        <w:t>entre</w:t>
      </w:r>
      <w:r>
        <w:rPr>
          <w:rFonts w:ascii="Arial MT" w:hAnsi="Arial MT"/>
          <w:spacing w:val="-12"/>
        </w:rPr>
        <w:t xml:space="preserve"> </w:t>
      </w:r>
      <w:r>
        <w:rPr>
          <w:rFonts w:ascii="Arial MT" w:hAnsi="Arial MT"/>
        </w:rPr>
        <w:t>otros.</w:t>
      </w:r>
      <w:r>
        <w:rPr>
          <w:rFonts w:ascii="Arial MT" w:hAnsi="Arial MT"/>
          <w:spacing w:val="-16"/>
        </w:rPr>
        <w:t xml:space="preserve"> </w:t>
      </w:r>
      <w:r>
        <w:rPr>
          <w:rFonts w:ascii="Arial MT" w:hAnsi="Arial MT"/>
        </w:rPr>
        <w:t>Asimismo,</w:t>
      </w:r>
      <w:r>
        <w:rPr>
          <w:rFonts w:ascii="Arial MT" w:hAnsi="Arial MT"/>
          <w:spacing w:val="-15"/>
        </w:rPr>
        <w:t xml:space="preserve"> </w:t>
      </w:r>
      <w:r>
        <w:rPr>
          <w:rFonts w:ascii="Arial MT" w:hAnsi="Arial MT"/>
        </w:rPr>
        <w:t>sobe</w:t>
      </w:r>
      <w:r>
        <w:rPr>
          <w:rFonts w:ascii="Arial MT" w:hAnsi="Arial MT"/>
          <w:spacing w:val="4"/>
        </w:rPr>
        <w:t xml:space="preserve"> </w:t>
      </w:r>
      <w:r>
        <w:rPr>
          <w:rFonts w:ascii="Arial MT" w:hAnsi="Arial MT"/>
        </w:rPr>
        <w:t>los</w:t>
      </w:r>
      <w:r>
        <w:rPr>
          <w:rFonts w:ascii="Arial MT" w:hAnsi="Arial MT"/>
          <w:spacing w:val="-15"/>
        </w:rPr>
        <w:t xml:space="preserve"> </w:t>
      </w:r>
      <w:r>
        <w:rPr>
          <w:rFonts w:ascii="Arial MT" w:hAnsi="Arial MT"/>
        </w:rPr>
        <w:t>contratos</w:t>
      </w:r>
      <w:r>
        <w:rPr>
          <w:rFonts w:ascii="Arial MT" w:hAnsi="Arial MT"/>
          <w:spacing w:val="-15"/>
        </w:rPr>
        <w:t xml:space="preserve"> </w:t>
      </w:r>
      <w:r>
        <w:rPr>
          <w:rFonts w:ascii="Arial MT" w:hAnsi="Arial MT"/>
        </w:rPr>
        <w:t>sin</w:t>
      </w:r>
      <w:r>
        <w:rPr>
          <w:rFonts w:ascii="Arial MT" w:hAnsi="Arial MT"/>
          <w:spacing w:val="-13"/>
        </w:rPr>
        <w:t xml:space="preserve"> </w:t>
      </w:r>
      <w:r>
        <w:rPr>
          <w:rFonts w:ascii="Arial MT" w:hAnsi="Arial MT"/>
        </w:rPr>
        <w:t>cumplimiento</w:t>
      </w:r>
      <w:r>
        <w:rPr>
          <w:rFonts w:ascii="Arial MT" w:hAnsi="Arial MT"/>
          <w:spacing w:val="-16"/>
        </w:rPr>
        <w:t xml:space="preserve"> </w:t>
      </w:r>
      <w:r>
        <w:rPr>
          <w:rFonts w:ascii="Arial MT" w:hAnsi="Arial MT"/>
        </w:rPr>
        <w:t>de</w:t>
      </w:r>
      <w:r>
        <w:rPr>
          <w:rFonts w:ascii="Arial MT" w:hAnsi="Arial MT"/>
          <w:spacing w:val="-15"/>
        </w:rPr>
        <w:t xml:space="preserve"> </w:t>
      </w:r>
      <w:r>
        <w:rPr>
          <w:rFonts w:ascii="Arial MT" w:hAnsi="Arial MT"/>
        </w:rPr>
        <w:t>los</w:t>
      </w:r>
      <w:r>
        <w:rPr>
          <w:rFonts w:ascii="Arial MT" w:hAnsi="Arial MT"/>
          <w:spacing w:val="-14"/>
        </w:rPr>
        <w:t xml:space="preserve"> </w:t>
      </w:r>
      <w:r>
        <w:rPr>
          <w:rFonts w:ascii="Arial MT" w:hAnsi="Arial MT"/>
        </w:rPr>
        <w:t xml:space="preserve">requisitos legales, </w:t>
      </w:r>
      <w:r>
        <w:t>en los conceptos C-455 del 27 de noviembre de 2023, C-030 del 23 de marzo de 2023, C-971 del 28 de febrero de 2023, C-588 del 22 de septiembre de 2022 y C-086 de 17 de febrero de 2025, entre otros. entre otros.</w:t>
      </w:r>
      <w:r>
        <w:rPr>
          <w:spacing w:val="40"/>
        </w:rPr>
        <w:t xml:space="preserve"> </w:t>
      </w:r>
      <w:r>
        <w:t>Estos y otros conceptos se encuentran disponibles para consulta en el Sistema de Relatoría de la Agencia, en el cual también podrás encontrar jurisprudencia del Consejo de Estado, laudos arbitrales y la normativa de la contratación concordada</w:t>
      </w:r>
      <w:r>
        <w:rPr>
          <w:spacing w:val="-7"/>
        </w:rPr>
        <w:t xml:space="preserve"> </w:t>
      </w:r>
      <w:r>
        <w:t>con</w:t>
      </w:r>
      <w:r>
        <w:rPr>
          <w:spacing w:val="-4"/>
        </w:rPr>
        <w:t xml:space="preserve"> </w:t>
      </w:r>
      <w:r>
        <w:t>la</w:t>
      </w:r>
      <w:r>
        <w:rPr>
          <w:spacing w:val="-6"/>
        </w:rPr>
        <w:t xml:space="preserve"> </w:t>
      </w:r>
      <w:r>
        <w:t>doctrina</w:t>
      </w:r>
      <w:r>
        <w:rPr>
          <w:spacing w:val="-7"/>
        </w:rPr>
        <w:t xml:space="preserve"> </w:t>
      </w:r>
      <w:r>
        <w:t>de</w:t>
      </w:r>
      <w:r>
        <w:rPr>
          <w:spacing w:val="-5"/>
        </w:rPr>
        <w:t xml:space="preserve"> </w:t>
      </w:r>
      <w:r>
        <w:t>la</w:t>
      </w:r>
      <w:r>
        <w:rPr>
          <w:spacing w:val="-6"/>
        </w:rPr>
        <w:t xml:space="preserve"> </w:t>
      </w:r>
      <w:r>
        <w:t>Subdirección</w:t>
      </w:r>
      <w:r>
        <w:rPr>
          <w:spacing w:val="-4"/>
        </w:rPr>
        <w:t xml:space="preserve"> </w:t>
      </w:r>
      <w:r>
        <w:t>de</w:t>
      </w:r>
      <w:r>
        <w:rPr>
          <w:spacing w:val="-5"/>
        </w:rPr>
        <w:t xml:space="preserve"> </w:t>
      </w:r>
      <w:r>
        <w:t>Gestión</w:t>
      </w:r>
      <w:r>
        <w:rPr>
          <w:spacing w:val="-4"/>
        </w:rPr>
        <w:t xml:space="preserve"> </w:t>
      </w:r>
      <w:r>
        <w:t>Contractual. Accede</w:t>
      </w:r>
      <w:r>
        <w:rPr>
          <w:spacing w:val="-5"/>
        </w:rPr>
        <w:t xml:space="preserve"> </w:t>
      </w:r>
      <w:r>
        <w:t xml:space="preserve">a través del siguiente enlace: </w:t>
      </w:r>
      <w:hyperlink r:id="rId11">
        <w:r>
          <w:rPr>
            <w:color w:val="0000FF"/>
            <w:u w:val="single" w:color="0000FF"/>
          </w:rPr>
          <w:t>https://relatoria.colombiacompra.gov.co/</w:t>
        </w:r>
      </w:hyperlink>
    </w:p>
    <w:p w14:paraId="0698EA64" w14:textId="77777777" w:rsidR="00A238CE" w:rsidRDefault="00A238CE">
      <w:pPr>
        <w:pStyle w:val="Textoindependiente"/>
        <w:spacing w:before="156"/>
      </w:pPr>
    </w:p>
    <w:p w14:paraId="3364B5B4" w14:textId="77777777" w:rsidR="00A238CE" w:rsidRDefault="00000000">
      <w:pPr>
        <w:pStyle w:val="Textoindependiente"/>
        <w:spacing w:line="276" w:lineRule="auto"/>
        <w:ind w:left="260" w:right="257"/>
        <w:jc w:val="both"/>
      </w:pPr>
      <w:r>
        <w:t>Aprovechamos la oportunidad para manifestar la entera disposición de la Agencia Nacional de Contratación Pública –Colombia Compra Eficiente– para atender las peticiones o solicitudes, así como para brindar el apoyo que se requiera en el marco de nuestras funciones a través de nuestros diferentes canales de atención:</w:t>
      </w:r>
    </w:p>
    <w:p w14:paraId="399B76C9" w14:textId="77777777" w:rsidR="00A238CE" w:rsidRDefault="00000000">
      <w:pPr>
        <w:pStyle w:val="Prrafodelista"/>
        <w:numPr>
          <w:ilvl w:val="0"/>
          <w:numId w:val="1"/>
        </w:numPr>
        <w:tabs>
          <w:tab w:val="left" w:pos="1045"/>
        </w:tabs>
        <w:spacing w:before="123"/>
        <w:ind w:left="1045" w:hanging="359"/>
        <w:jc w:val="left"/>
      </w:pPr>
      <w:r>
        <w:t>Línea</w:t>
      </w:r>
      <w:r>
        <w:rPr>
          <w:spacing w:val="-9"/>
        </w:rPr>
        <w:t xml:space="preserve"> </w:t>
      </w:r>
      <w:r>
        <w:t>nacional</w:t>
      </w:r>
      <w:r>
        <w:rPr>
          <w:spacing w:val="-6"/>
        </w:rPr>
        <w:t xml:space="preserve"> </w:t>
      </w:r>
      <w:r>
        <w:t>gratuita</w:t>
      </w:r>
      <w:r>
        <w:rPr>
          <w:spacing w:val="-9"/>
        </w:rPr>
        <w:t xml:space="preserve"> </w:t>
      </w:r>
      <w:r>
        <w:t>o</w:t>
      </w:r>
      <w:r>
        <w:rPr>
          <w:spacing w:val="-5"/>
        </w:rPr>
        <w:t xml:space="preserve"> </w:t>
      </w:r>
      <w:r>
        <w:t>servicio</w:t>
      </w:r>
      <w:r>
        <w:rPr>
          <w:spacing w:val="-5"/>
        </w:rPr>
        <w:t xml:space="preserve"> </w:t>
      </w:r>
      <w:r>
        <w:t>a</w:t>
      </w:r>
      <w:r>
        <w:rPr>
          <w:spacing w:val="-9"/>
        </w:rPr>
        <w:t xml:space="preserve"> </w:t>
      </w:r>
      <w:r>
        <w:t>la</w:t>
      </w:r>
      <w:r>
        <w:rPr>
          <w:spacing w:val="-7"/>
        </w:rPr>
        <w:t xml:space="preserve"> </w:t>
      </w:r>
      <w:r>
        <w:t>ciudadanía:</w:t>
      </w:r>
      <w:r>
        <w:rPr>
          <w:spacing w:val="-6"/>
        </w:rPr>
        <w:t xml:space="preserve"> </w:t>
      </w:r>
      <w:r>
        <w:t>01800</w:t>
      </w:r>
      <w:r>
        <w:rPr>
          <w:spacing w:val="-6"/>
        </w:rPr>
        <w:t xml:space="preserve"> </w:t>
      </w:r>
      <w:r>
        <w:rPr>
          <w:spacing w:val="-2"/>
        </w:rPr>
        <w:t>0520808</w:t>
      </w:r>
    </w:p>
    <w:p w14:paraId="1C28BFEF" w14:textId="77777777" w:rsidR="00A238CE" w:rsidRDefault="00000000">
      <w:pPr>
        <w:pStyle w:val="Prrafodelista"/>
        <w:numPr>
          <w:ilvl w:val="0"/>
          <w:numId w:val="1"/>
        </w:numPr>
        <w:tabs>
          <w:tab w:val="left" w:pos="1045"/>
        </w:tabs>
        <w:spacing w:before="36"/>
        <w:ind w:left="1045" w:hanging="359"/>
        <w:jc w:val="left"/>
      </w:pPr>
      <w:r>
        <w:t>Línea</w:t>
      </w:r>
      <w:r>
        <w:rPr>
          <w:spacing w:val="-7"/>
        </w:rPr>
        <w:t xml:space="preserve"> </w:t>
      </w:r>
      <w:r>
        <w:t>en</w:t>
      </w:r>
      <w:r>
        <w:rPr>
          <w:spacing w:val="-4"/>
        </w:rPr>
        <w:t xml:space="preserve"> </w:t>
      </w:r>
      <w:r>
        <w:t>Bogotá</w:t>
      </w:r>
      <w:r>
        <w:rPr>
          <w:spacing w:val="-7"/>
        </w:rPr>
        <w:t xml:space="preserve"> </w:t>
      </w:r>
      <w:r>
        <w:t>(Mesa</w:t>
      </w:r>
      <w:r>
        <w:rPr>
          <w:spacing w:val="-6"/>
        </w:rPr>
        <w:t xml:space="preserve"> </w:t>
      </w:r>
      <w:r>
        <w:t>de</w:t>
      </w:r>
      <w:r>
        <w:rPr>
          <w:spacing w:val="-5"/>
        </w:rPr>
        <w:t xml:space="preserve"> </w:t>
      </w:r>
      <w:r>
        <w:t>servicio):</w:t>
      </w:r>
      <w:r>
        <w:rPr>
          <w:spacing w:val="-4"/>
        </w:rPr>
        <w:t xml:space="preserve"> </w:t>
      </w:r>
      <w:r>
        <w:t>+57</w:t>
      </w:r>
      <w:r>
        <w:rPr>
          <w:spacing w:val="-9"/>
        </w:rPr>
        <w:t xml:space="preserve"> </w:t>
      </w:r>
      <w:r>
        <w:t>601</w:t>
      </w:r>
      <w:r>
        <w:rPr>
          <w:spacing w:val="-13"/>
        </w:rPr>
        <w:t xml:space="preserve"> </w:t>
      </w:r>
      <w:r>
        <w:rPr>
          <w:spacing w:val="-2"/>
        </w:rPr>
        <w:t>7456788</w:t>
      </w:r>
    </w:p>
    <w:p w14:paraId="6257EF2A" w14:textId="77777777" w:rsidR="00A238CE" w:rsidRDefault="00000000">
      <w:pPr>
        <w:pStyle w:val="Prrafodelista"/>
        <w:numPr>
          <w:ilvl w:val="0"/>
          <w:numId w:val="1"/>
        </w:numPr>
        <w:tabs>
          <w:tab w:val="left" w:pos="1045"/>
        </w:tabs>
        <w:spacing w:before="40"/>
        <w:ind w:left="1045" w:hanging="359"/>
        <w:jc w:val="left"/>
      </w:pPr>
      <w:r>
        <w:t>Línea</w:t>
      </w:r>
      <w:r>
        <w:rPr>
          <w:spacing w:val="-8"/>
        </w:rPr>
        <w:t xml:space="preserve"> </w:t>
      </w:r>
      <w:r>
        <w:t>de</w:t>
      </w:r>
      <w:r>
        <w:rPr>
          <w:spacing w:val="-6"/>
        </w:rPr>
        <w:t xml:space="preserve"> </w:t>
      </w:r>
      <w:r>
        <w:t>servicio</w:t>
      </w:r>
      <w:r>
        <w:rPr>
          <w:spacing w:val="-4"/>
        </w:rPr>
        <w:t xml:space="preserve"> </w:t>
      </w:r>
      <w:r>
        <w:t>y</w:t>
      </w:r>
      <w:r>
        <w:rPr>
          <w:spacing w:val="-11"/>
        </w:rPr>
        <w:t xml:space="preserve"> </w:t>
      </w:r>
      <w:r>
        <w:t>atención</w:t>
      </w:r>
      <w:r>
        <w:rPr>
          <w:spacing w:val="-5"/>
        </w:rPr>
        <w:t xml:space="preserve"> </w:t>
      </w:r>
      <w:r>
        <w:t>al</w:t>
      </w:r>
      <w:r>
        <w:rPr>
          <w:spacing w:val="-5"/>
        </w:rPr>
        <w:t xml:space="preserve"> </w:t>
      </w:r>
      <w:r>
        <w:t>ciudadano:</w:t>
      </w:r>
      <w:r>
        <w:rPr>
          <w:spacing w:val="-5"/>
        </w:rPr>
        <w:t xml:space="preserve"> </w:t>
      </w:r>
      <w:r>
        <w:t>+57</w:t>
      </w:r>
      <w:r>
        <w:rPr>
          <w:spacing w:val="-5"/>
        </w:rPr>
        <w:t xml:space="preserve"> </w:t>
      </w:r>
      <w:r>
        <w:t>601</w:t>
      </w:r>
      <w:r>
        <w:rPr>
          <w:spacing w:val="-5"/>
        </w:rPr>
        <w:t xml:space="preserve"> </w:t>
      </w:r>
      <w:r>
        <w:rPr>
          <w:spacing w:val="-2"/>
        </w:rPr>
        <w:t>7956600</w:t>
      </w:r>
    </w:p>
    <w:p w14:paraId="627F1910" w14:textId="77777777" w:rsidR="00A238CE" w:rsidRDefault="00000000">
      <w:pPr>
        <w:pStyle w:val="Prrafodelista"/>
        <w:numPr>
          <w:ilvl w:val="0"/>
          <w:numId w:val="1"/>
        </w:numPr>
        <w:tabs>
          <w:tab w:val="left" w:pos="1045"/>
        </w:tabs>
        <w:spacing w:before="36"/>
        <w:ind w:left="1045" w:hanging="359"/>
        <w:jc w:val="left"/>
      </w:pPr>
      <w:r>
        <w:t>Página</w:t>
      </w:r>
      <w:r>
        <w:rPr>
          <w:spacing w:val="-12"/>
        </w:rPr>
        <w:t xml:space="preserve"> </w:t>
      </w:r>
      <w:r>
        <w:t>web:</w:t>
      </w:r>
      <w:r>
        <w:rPr>
          <w:spacing w:val="-6"/>
        </w:rPr>
        <w:t xml:space="preserve"> </w:t>
      </w:r>
      <w:hyperlink r:id="rId12">
        <w:r>
          <w:rPr>
            <w:color w:val="0000FF"/>
            <w:spacing w:val="-2"/>
            <w:u w:val="single" w:color="0000FF"/>
          </w:rPr>
          <w:t>www.colombiacompra.gov.co</w:t>
        </w:r>
      </w:hyperlink>
    </w:p>
    <w:p w14:paraId="40F16FDA" w14:textId="77777777" w:rsidR="00A238CE" w:rsidRDefault="00000000">
      <w:pPr>
        <w:pStyle w:val="Textoindependiente"/>
        <w:spacing w:before="155" w:line="278" w:lineRule="auto"/>
        <w:ind w:left="260" w:right="274"/>
        <w:jc w:val="both"/>
      </w:pPr>
      <w:r>
        <w:t>Por</w:t>
      </w:r>
      <w:r>
        <w:rPr>
          <w:spacing w:val="-20"/>
        </w:rPr>
        <w:t xml:space="preserve"> </w:t>
      </w:r>
      <w:r>
        <w:t>último,</w:t>
      </w:r>
      <w:r>
        <w:rPr>
          <w:spacing w:val="-19"/>
        </w:rPr>
        <w:t xml:space="preserve"> </w:t>
      </w:r>
      <w:r>
        <w:t>lo</w:t>
      </w:r>
      <w:r>
        <w:rPr>
          <w:spacing w:val="-19"/>
        </w:rPr>
        <w:t xml:space="preserve"> </w:t>
      </w:r>
      <w:r>
        <w:t>invitamos</w:t>
      </w:r>
      <w:r>
        <w:rPr>
          <w:spacing w:val="-20"/>
        </w:rPr>
        <w:t xml:space="preserve"> </w:t>
      </w:r>
      <w:r>
        <w:t>a</w:t>
      </w:r>
      <w:r>
        <w:rPr>
          <w:spacing w:val="-19"/>
        </w:rPr>
        <w:t xml:space="preserve"> </w:t>
      </w:r>
      <w:r>
        <w:t>seguirnos</w:t>
      </w:r>
      <w:r>
        <w:rPr>
          <w:spacing w:val="-20"/>
        </w:rPr>
        <w:t xml:space="preserve"> </w:t>
      </w:r>
      <w:r>
        <w:t>en</w:t>
      </w:r>
      <w:r>
        <w:rPr>
          <w:spacing w:val="-19"/>
        </w:rPr>
        <w:t xml:space="preserve"> </w:t>
      </w:r>
      <w:r>
        <w:t>las</w:t>
      </w:r>
      <w:r>
        <w:rPr>
          <w:spacing w:val="-19"/>
        </w:rPr>
        <w:t xml:space="preserve"> </w:t>
      </w:r>
      <w:r>
        <w:t>redes</w:t>
      </w:r>
      <w:r>
        <w:rPr>
          <w:spacing w:val="-20"/>
        </w:rPr>
        <w:t xml:space="preserve"> </w:t>
      </w:r>
      <w:r>
        <w:t>sociales</w:t>
      </w:r>
      <w:r>
        <w:rPr>
          <w:spacing w:val="-19"/>
        </w:rPr>
        <w:t xml:space="preserve"> </w:t>
      </w:r>
      <w:r>
        <w:t>en</w:t>
      </w:r>
      <w:r>
        <w:rPr>
          <w:spacing w:val="-19"/>
        </w:rPr>
        <w:t xml:space="preserve"> </w:t>
      </w:r>
      <w:r>
        <w:t>las</w:t>
      </w:r>
      <w:r>
        <w:rPr>
          <w:spacing w:val="-20"/>
        </w:rPr>
        <w:t xml:space="preserve"> </w:t>
      </w:r>
      <w:r>
        <w:t>cuales</w:t>
      </w:r>
      <w:r>
        <w:rPr>
          <w:spacing w:val="-19"/>
        </w:rPr>
        <w:t xml:space="preserve"> </w:t>
      </w:r>
      <w:r>
        <w:t>se</w:t>
      </w:r>
      <w:r>
        <w:rPr>
          <w:spacing w:val="-19"/>
        </w:rPr>
        <w:t xml:space="preserve"> </w:t>
      </w:r>
      <w:r>
        <w:t>difunde información institucional:</w:t>
      </w:r>
    </w:p>
    <w:p w14:paraId="095CCD66" w14:textId="77777777" w:rsidR="00A238CE" w:rsidRDefault="00A238CE">
      <w:pPr>
        <w:pStyle w:val="Textoindependiente"/>
        <w:spacing w:before="37"/>
      </w:pPr>
    </w:p>
    <w:p w14:paraId="4840754E" w14:textId="77777777" w:rsidR="00A238CE" w:rsidRDefault="00000000">
      <w:pPr>
        <w:pStyle w:val="Textoindependiente"/>
        <w:spacing w:before="1" w:line="273" w:lineRule="auto"/>
        <w:ind w:left="260" w:right="5055"/>
      </w:pPr>
      <w:r>
        <w:t xml:space="preserve">Twitter: </w:t>
      </w:r>
      <w:r>
        <w:rPr>
          <w:color w:val="0000FF"/>
          <w:u w:val="single" w:color="0000FF"/>
        </w:rPr>
        <w:t>@colombiacompra</w:t>
      </w:r>
      <w:r>
        <w:rPr>
          <w:color w:val="0000FF"/>
        </w:rPr>
        <w:t xml:space="preserve"> </w:t>
      </w:r>
      <w:r>
        <w:t>Facebook:</w:t>
      </w:r>
      <w:r>
        <w:rPr>
          <w:spacing w:val="-20"/>
        </w:rPr>
        <w:t xml:space="preserve"> </w:t>
      </w:r>
      <w:proofErr w:type="spellStart"/>
      <w:r>
        <w:rPr>
          <w:color w:val="0000FF"/>
          <w:u w:val="single" w:color="0000FF"/>
        </w:rPr>
        <w:t>ColombiaCompraEficiente</w:t>
      </w:r>
      <w:proofErr w:type="spellEnd"/>
    </w:p>
    <w:p w14:paraId="6BE11477" w14:textId="77777777" w:rsidR="00A238CE" w:rsidRDefault="00000000">
      <w:pPr>
        <w:pStyle w:val="Textoindependiente"/>
        <w:spacing w:before="6" w:line="273" w:lineRule="auto"/>
        <w:ind w:left="260"/>
      </w:pPr>
      <w:r>
        <w:t>LinkedIn:</w:t>
      </w:r>
      <w:r>
        <w:rPr>
          <w:spacing w:val="-13"/>
        </w:rPr>
        <w:t xml:space="preserve"> </w:t>
      </w:r>
      <w:r>
        <w:rPr>
          <w:color w:val="0000FF"/>
          <w:u w:val="single" w:color="0000FF"/>
        </w:rPr>
        <w:t>Agencia</w:t>
      </w:r>
      <w:r>
        <w:rPr>
          <w:color w:val="0000FF"/>
          <w:spacing w:val="-17"/>
          <w:u w:val="single" w:color="0000FF"/>
        </w:rPr>
        <w:t xml:space="preserve"> </w:t>
      </w:r>
      <w:r>
        <w:rPr>
          <w:color w:val="0000FF"/>
          <w:u w:val="single" w:color="0000FF"/>
        </w:rPr>
        <w:t>Nacional</w:t>
      </w:r>
      <w:r>
        <w:rPr>
          <w:color w:val="0000FF"/>
          <w:spacing w:val="-16"/>
          <w:u w:val="single" w:color="0000FF"/>
        </w:rPr>
        <w:t xml:space="preserve"> </w:t>
      </w:r>
      <w:r>
        <w:rPr>
          <w:color w:val="0000FF"/>
          <w:u w:val="single" w:color="0000FF"/>
        </w:rPr>
        <w:t>de</w:t>
      </w:r>
      <w:r>
        <w:rPr>
          <w:color w:val="0000FF"/>
          <w:spacing w:val="-17"/>
          <w:u w:val="single" w:color="0000FF"/>
        </w:rPr>
        <w:t xml:space="preserve"> </w:t>
      </w:r>
      <w:r>
        <w:rPr>
          <w:color w:val="0000FF"/>
          <w:u w:val="single" w:color="0000FF"/>
        </w:rPr>
        <w:t>Contratación</w:t>
      </w:r>
      <w:r>
        <w:rPr>
          <w:color w:val="0000FF"/>
          <w:spacing w:val="-16"/>
          <w:u w:val="single" w:color="0000FF"/>
        </w:rPr>
        <w:t xml:space="preserve"> </w:t>
      </w:r>
      <w:r>
        <w:rPr>
          <w:color w:val="0000FF"/>
          <w:u w:val="single" w:color="0000FF"/>
        </w:rPr>
        <w:t>Pública</w:t>
      </w:r>
      <w:r>
        <w:rPr>
          <w:color w:val="0000FF"/>
          <w:spacing w:val="-6"/>
          <w:u w:val="single" w:color="0000FF"/>
        </w:rPr>
        <w:t xml:space="preserve"> </w:t>
      </w:r>
      <w:r>
        <w:rPr>
          <w:color w:val="0000FF"/>
          <w:u w:val="single" w:color="0000FF"/>
        </w:rPr>
        <w:t>-</w:t>
      </w:r>
      <w:r>
        <w:rPr>
          <w:color w:val="0000FF"/>
          <w:spacing w:val="-16"/>
          <w:u w:val="single" w:color="0000FF"/>
        </w:rPr>
        <w:t xml:space="preserve"> </w:t>
      </w:r>
      <w:r>
        <w:rPr>
          <w:color w:val="0000FF"/>
          <w:u w:val="single" w:color="0000FF"/>
        </w:rPr>
        <w:t>Colombia</w:t>
      </w:r>
      <w:r>
        <w:rPr>
          <w:color w:val="0000FF"/>
          <w:spacing w:val="-17"/>
          <w:u w:val="single" w:color="0000FF"/>
        </w:rPr>
        <w:t xml:space="preserve"> </w:t>
      </w:r>
      <w:r>
        <w:rPr>
          <w:color w:val="0000FF"/>
          <w:u w:val="single" w:color="0000FF"/>
        </w:rPr>
        <w:t>Compra</w:t>
      </w:r>
      <w:r>
        <w:rPr>
          <w:color w:val="0000FF"/>
          <w:spacing w:val="-17"/>
          <w:u w:val="single" w:color="0000FF"/>
        </w:rPr>
        <w:t xml:space="preserve"> </w:t>
      </w:r>
      <w:r>
        <w:rPr>
          <w:color w:val="0000FF"/>
          <w:u w:val="single" w:color="0000FF"/>
        </w:rPr>
        <w:t>Eficiente</w:t>
      </w:r>
      <w:r>
        <w:rPr>
          <w:color w:val="0000FF"/>
        </w:rPr>
        <w:t xml:space="preserve"> </w:t>
      </w:r>
      <w:r>
        <w:t xml:space="preserve">Instagram: </w:t>
      </w:r>
      <w:r>
        <w:rPr>
          <w:color w:val="0000FF"/>
          <w:u w:val="single" w:color="0000FF"/>
        </w:rPr>
        <w:t>@colombiacompraeficiente_cce</w:t>
      </w:r>
    </w:p>
    <w:p w14:paraId="34DAFEFC" w14:textId="77777777" w:rsidR="00A238CE" w:rsidRDefault="00A238CE">
      <w:pPr>
        <w:pStyle w:val="Textoindependiente"/>
        <w:spacing w:line="273" w:lineRule="auto"/>
        <w:sectPr w:rsidR="00A238CE">
          <w:pgSz w:w="12240" w:h="15840"/>
          <w:pgMar w:top="1880" w:right="1440" w:bottom="1860" w:left="1440" w:header="483" w:footer="1661" w:gutter="0"/>
          <w:cols w:space="720"/>
        </w:sectPr>
      </w:pPr>
    </w:p>
    <w:p w14:paraId="5074D6CC" w14:textId="77777777" w:rsidR="00A238CE" w:rsidRDefault="00000000">
      <w:pPr>
        <w:pStyle w:val="Textoindependiente"/>
        <w:spacing w:before="118" w:line="276" w:lineRule="auto"/>
        <w:ind w:left="260" w:right="276"/>
        <w:jc w:val="both"/>
      </w:pPr>
      <w: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2D61345D" w14:textId="075F026D" w:rsidR="00A238CE" w:rsidRDefault="00A238CE">
      <w:pPr>
        <w:pStyle w:val="Textoindependiente"/>
        <w:spacing w:before="38"/>
      </w:pPr>
    </w:p>
    <w:p w14:paraId="0522AEFA" w14:textId="062EDCEF" w:rsidR="00A238CE" w:rsidRDefault="00540BB7">
      <w:pPr>
        <w:pStyle w:val="Textoindependiente"/>
        <w:ind w:left="260"/>
      </w:pPr>
      <w:r>
        <w:rPr>
          <w:noProof/>
        </w:rPr>
        <w:drawing>
          <wp:anchor distT="0" distB="0" distL="114300" distR="114300" simplePos="0" relativeHeight="251664896" behindDoc="1" locked="0" layoutInCell="1" allowOverlap="1" wp14:anchorId="4628E4E1" wp14:editId="2026A799">
            <wp:simplePos x="0" y="0"/>
            <wp:positionH relativeFrom="column">
              <wp:posOffset>1426210</wp:posOffset>
            </wp:positionH>
            <wp:positionV relativeFrom="paragraph">
              <wp:posOffset>60325</wp:posOffset>
            </wp:positionV>
            <wp:extent cx="3771900" cy="950595"/>
            <wp:effectExtent l="0" t="0" r="0" b="1905"/>
            <wp:wrapTight wrapText="bothSides">
              <wp:wrapPolygon edited="0">
                <wp:start x="0" y="0"/>
                <wp:lineTo x="0" y="21210"/>
                <wp:lineTo x="21491" y="21210"/>
                <wp:lineTo x="21491" y="0"/>
                <wp:lineTo x="0" y="0"/>
              </wp:wrapPolygon>
            </wp:wrapTight>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a:picLocks noChangeAspect="1"/>
                    </pic:cNvPicPr>
                  </pic:nvPicPr>
                  <pic:blipFill>
                    <a:blip r:embed="rId13">
                      <a:extLst>
                        <a:ext uri="{28A0092B-C50C-407E-A947-70E740481C1C}">
                          <a14:useLocalDpi xmlns:a14="http://schemas.microsoft.com/office/drawing/2010/main" val="0"/>
                        </a:ext>
                      </a:extLst>
                    </a:blip>
                    <a:stretch>
                      <a:fillRect/>
                    </a:stretch>
                  </pic:blipFill>
                  <pic:spPr>
                    <a:xfrm>
                      <a:off x="0" y="0"/>
                      <a:ext cx="3771900" cy="950595"/>
                    </a:xfrm>
                    <a:prstGeom prst="rect">
                      <a:avLst/>
                    </a:prstGeom>
                  </pic:spPr>
                </pic:pic>
              </a:graphicData>
            </a:graphic>
            <wp14:sizeRelV relativeFrom="margin">
              <wp14:pctHeight>0</wp14:pctHeight>
            </wp14:sizeRelV>
          </wp:anchor>
        </w:drawing>
      </w:r>
      <w:r w:rsidR="00000000">
        <w:rPr>
          <w:spacing w:val="-2"/>
        </w:rPr>
        <w:t>Atentamente,</w:t>
      </w:r>
    </w:p>
    <w:p w14:paraId="1E9F6279" w14:textId="6E712895" w:rsidR="00A238CE" w:rsidRDefault="00A238CE">
      <w:pPr>
        <w:pStyle w:val="Textoindependiente"/>
        <w:spacing w:before="73"/>
        <w:rPr>
          <w:sz w:val="20"/>
        </w:rPr>
      </w:pPr>
    </w:p>
    <w:p w14:paraId="63917187" w14:textId="77777777" w:rsidR="00A238CE" w:rsidRDefault="00A238CE">
      <w:pPr>
        <w:pStyle w:val="Textoindependiente"/>
        <w:spacing w:before="172"/>
        <w:rPr>
          <w:sz w:val="20"/>
        </w:rPr>
      </w:pPr>
    </w:p>
    <w:p w14:paraId="7DE94D18" w14:textId="77777777" w:rsidR="00A238CE" w:rsidRDefault="00A238CE">
      <w:pPr>
        <w:pStyle w:val="Textoindependiente"/>
        <w:rPr>
          <w:sz w:val="20"/>
        </w:rPr>
      </w:pPr>
    </w:p>
    <w:p w14:paraId="21FA89C4" w14:textId="77777777" w:rsidR="00540BB7" w:rsidRDefault="00540BB7">
      <w:pPr>
        <w:pStyle w:val="Textoindependiente"/>
        <w:rPr>
          <w:sz w:val="20"/>
        </w:rPr>
      </w:pPr>
    </w:p>
    <w:p w14:paraId="47EB7B9C" w14:textId="77777777" w:rsidR="00540BB7" w:rsidRDefault="00540BB7">
      <w:pPr>
        <w:pStyle w:val="Textoindependiente"/>
        <w:rPr>
          <w:sz w:val="20"/>
        </w:rPr>
      </w:pPr>
    </w:p>
    <w:p w14:paraId="177C9747" w14:textId="77777777" w:rsidR="00540BB7" w:rsidRDefault="00540BB7">
      <w:pPr>
        <w:pStyle w:val="Textoindependiente"/>
        <w:rPr>
          <w:sz w:val="20"/>
        </w:rPr>
      </w:pPr>
    </w:p>
    <w:p w14:paraId="5DBD4360" w14:textId="77777777" w:rsidR="00540BB7" w:rsidRDefault="00540BB7">
      <w:pPr>
        <w:pStyle w:val="Textoindependiente"/>
        <w:rPr>
          <w:sz w:val="20"/>
        </w:rPr>
        <w:sectPr w:rsidR="00540BB7">
          <w:pgSz w:w="12240" w:h="15840"/>
          <w:pgMar w:top="1880" w:right="1440" w:bottom="1860" w:left="1440" w:header="483" w:footer="1661" w:gutter="0"/>
          <w:cols w:space="720"/>
        </w:sectPr>
      </w:pPr>
    </w:p>
    <w:p w14:paraId="40CE92F7" w14:textId="77777777" w:rsidR="00A238CE" w:rsidRDefault="00A238CE">
      <w:pPr>
        <w:pStyle w:val="Textoindependiente"/>
        <w:spacing w:before="100"/>
        <w:rPr>
          <w:sz w:val="16"/>
        </w:rPr>
      </w:pPr>
    </w:p>
    <w:p w14:paraId="4FE8E672" w14:textId="77777777" w:rsidR="00A238CE" w:rsidRDefault="00000000">
      <w:pPr>
        <w:spacing w:before="1"/>
        <w:ind w:left="260"/>
        <w:rPr>
          <w:sz w:val="16"/>
        </w:rPr>
      </w:pPr>
      <w:r>
        <w:rPr>
          <w:spacing w:val="-2"/>
          <w:sz w:val="16"/>
        </w:rPr>
        <w:t>Elaboró:</w:t>
      </w:r>
    </w:p>
    <w:p w14:paraId="34DD7FA7" w14:textId="77777777" w:rsidR="00A238CE" w:rsidRDefault="00A238CE">
      <w:pPr>
        <w:pStyle w:val="Textoindependiente"/>
        <w:rPr>
          <w:sz w:val="16"/>
        </w:rPr>
      </w:pPr>
    </w:p>
    <w:p w14:paraId="3076F426" w14:textId="77777777" w:rsidR="00A238CE" w:rsidRDefault="00A238CE">
      <w:pPr>
        <w:pStyle w:val="Textoindependiente"/>
        <w:spacing w:before="11"/>
        <w:rPr>
          <w:sz w:val="16"/>
        </w:rPr>
      </w:pPr>
    </w:p>
    <w:p w14:paraId="5E811E69" w14:textId="77777777" w:rsidR="00A238CE" w:rsidRDefault="00000000">
      <w:pPr>
        <w:spacing w:before="1"/>
        <w:ind w:left="260"/>
        <w:rPr>
          <w:sz w:val="16"/>
        </w:rPr>
      </w:pPr>
      <w:r>
        <w:rPr>
          <w:spacing w:val="-2"/>
          <w:sz w:val="16"/>
        </w:rPr>
        <w:t>Revisó:</w:t>
      </w:r>
    </w:p>
    <w:p w14:paraId="1A787C5C" w14:textId="40127965" w:rsidR="00A238CE" w:rsidRDefault="00000000">
      <w:pPr>
        <w:spacing w:before="100"/>
        <w:ind w:left="149"/>
        <w:rPr>
          <w:sz w:val="16"/>
        </w:rPr>
      </w:pPr>
      <w:r>
        <w:br w:type="column"/>
      </w:r>
      <w:r>
        <w:rPr>
          <w:sz w:val="16"/>
        </w:rPr>
        <w:t>Kelmis</w:t>
      </w:r>
      <w:r>
        <w:rPr>
          <w:spacing w:val="-6"/>
          <w:sz w:val="16"/>
        </w:rPr>
        <w:t xml:space="preserve"> </w:t>
      </w:r>
      <w:r>
        <w:rPr>
          <w:sz w:val="16"/>
        </w:rPr>
        <w:t>Yirama</w:t>
      </w:r>
      <w:r>
        <w:rPr>
          <w:spacing w:val="-7"/>
          <w:sz w:val="16"/>
        </w:rPr>
        <w:t xml:space="preserve"> </w:t>
      </w:r>
      <w:r>
        <w:rPr>
          <w:sz w:val="16"/>
        </w:rPr>
        <w:t>Brugés</w:t>
      </w:r>
      <w:r>
        <w:rPr>
          <w:spacing w:val="-6"/>
          <w:sz w:val="16"/>
        </w:rPr>
        <w:t xml:space="preserve"> </w:t>
      </w:r>
      <w:r>
        <w:rPr>
          <w:spacing w:val="-2"/>
          <w:sz w:val="16"/>
        </w:rPr>
        <w:t>Alvarado</w:t>
      </w:r>
    </w:p>
    <w:p w14:paraId="1B47A393" w14:textId="77777777" w:rsidR="00A238CE" w:rsidRDefault="00000000">
      <w:pPr>
        <w:spacing w:before="4" w:line="235" w:lineRule="auto"/>
        <w:ind w:left="149" w:right="3260"/>
        <w:rPr>
          <w:sz w:val="16"/>
        </w:rPr>
      </w:pPr>
      <w:r>
        <w:rPr>
          <w:sz w:val="16"/>
        </w:rPr>
        <w:t>Analista</w:t>
      </w:r>
      <w:r>
        <w:rPr>
          <w:spacing w:val="80"/>
          <w:sz w:val="16"/>
        </w:rPr>
        <w:t xml:space="preserve"> </w:t>
      </w:r>
      <w:r>
        <w:rPr>
          <w:sz w:val="16"/>
        </w:rPr>
        <w:t>T2-04</w:t>
      </w:r>
      <w:r>
        <w:rPr>
          <w:spacing w:val="80"/>
          <w:sz w:val="16"/>
        </w:rPr>
        <w:t xml:space="preserve"> </w:t>
      </w:r>
      <w:r>
        <w:rPr>
          <w:sz w:val="16"/>
        </w:rPr>
        <w:t>de</w:t>
      </w:r>
      <w:r>
        <w:rPr>
          <w:spacing w:val="80"/>
          <w:sz w:val="16"/>
        </w:rPr>
        <w:t xml:space="preserve"> </w:t>
      </w:r>
      <w:r>
        <w:rPr>
          <w:sz w:val="16"/>
        </w:rPr>
        <w:t>la</w:t>
      </w:r>
      <w:r>
        <w:rPr>
          <w:spacing w:val="80"/>
          <w:sz w:val="16"/>
        </w:rPr>
        <w:t xml:space="preserve"> </w:t>
      </w:r>
      <w:r>
        <w:rPr>
          <w:sz w:val="16"/>
        </w:rPr>
        <w:t>Subdirección</w:t>
      </w:r>
      <w:r>
        <w:rPr>
          <w:spacing w:val="80"/>
          <w:sz w:val="16"/>
        </w:rPr>
        <w:t xml:space="preserve"> </w:t>
      </w:r>
      <w:r>
        <w:rPr>
          <w:sz w:val="16"/>
        </w:rPr>
        <w:t>de</w:t>
      </w:r>
      <w:r>
        <w:rPr>
          <w:spacing w:val="80"/>
          <w:sz w:val="16"/>
        </w:rPr>
        <w:t xml:space="preserve"> </w:t>
      </w:r>
      <w:r>
        <w:rPr>
          <w:sz w:val="16"/>
        </w:rPr>
        <w:t>Gestión</w:t>
      </w:r>
      <w:r>
        <w:rPr>
          <w:spacing w:val="40"/>
          <w:sz w:val="16"/>
        </w:rPr>
        <w:t xml:space="preserve"> </w:t>
      </w:r>
      <w:r>
        <w:rPr>
          <w:spacing w:val="-2"/>
          <w:sz w:val="16"/>
        </w:rPr>
        <w:t>Contractual</w:t>
      </w:r>
    </w:p>
    <w:p w14:paraId="265B0330" w14:textId="77777777" w:rsidR="00A238CE" w:rsidRDefault="00000000">
      <w:pPr>
        <w:pStyle w:val="Textoindependiente"/>
        <w:spacing w:line="20" w:lineRule="exact"/>
        <w:ind w:left="144"/>
        <w:rPr>
          <w:sz w:val="2"/>
        </w:rPr>
      </w:pPr>
      <w:r>
        <w:rPr>
          <w:noProof/>
          <w:sz w:val="2"/>
        </w:rPr>
        <mc:AlternateContent>
          <mc:Choice Requires="wpg">
            <w:drawing>
              <wp:inline distT="0" distB="0" distL="0" distR="0" wp14:anchorId="1828C4A7" wp14:editId="6F0CF21D">
                <wp:extent cx="2773045" cy="9525"/>
                <wp:effectExtent l="9525" t="0" r="0" b="0"/>
                <wp:docPr id="28" name="Group 2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773045" cy="9525"/>
                          <a:chOff x="0" y="0"/>
                          <a:chExt cx="2773045" cy="9525"/>
                        </a:xfrm>
                      </wpg:grpSpPr>
                      <wps:wsp>
                        <wps:cNvPr id="29" name="Graphic 29"/>
                        <wps:cNvSpPr/>
                        <wps:spPr>
                          <a:xfrm>
                            <a:off x="0" y="4762"/>
                            <a:ext cx="2773045" cy="1270"/>
                          </a:xfrm>
                          <a:custGeom>
                            <a:avLst/>
                            <a:gdLst/>
                            <a:ahLst/>
                            <a:cxnLst/>
                            <a:rect l="l" t="t" r="r" b="b"/>
                            <a:pathLst>
                              <a:path w="2773045">
                                <a:moveTo>
                                  <a:pt x="0" y="0"/>
                                </a:moveTo>
                                <a:lnTo>
                                  <a:pt x="2773044" y="0"/>
                                </a:lnTo>
                              </a:path>
                            </a:pathLst>
                          </a:custGeom>
                          <a:ln w="9525">
                            <a:solidFill>
                              <a:srgbClr val="919191"/>
                            </a:solidFill>
                            <a:prstDash val="sysDot"/>
                          </a:ln>
                        </wps:spPr>
                        <wps:bodyPr wrap="square" lIns="0" tIns="0" rIns="0" bIns="0" rtlCol="0">
                          <a:prstTxWarp prst="textNoShape">
                            <a:avLst/>
                          </a:prstTxWarp>
                          <a:noAutofit/>
                        </wps:bodyPr>
                      </wps:wsp>
                    </wpg:wgp>
                  </a:graphicData>
                </a:graphic>
              </wp:inline>
            </w:drawing>
          </mc:Choice>
          <mc:Fallback>
            <w:pict>
              <v:group w14:anchorId="7B6F5046" id="Group 28" o:spid="_x0000_s1026" style="width:218.35pt;height:.75pt;mso-position-horizontal-relative:char;mso-position-vertical-relative:line" coordsize="27730,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">
                <v:shape id="Graphic 29" o:spid="_x0000_s1027" style="position:absolute;top:47;width:27730;height:13;visibility:visible;mso-wrap-style:square;v-text-anchor:top" coordsize="277304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" path="m,l2773044,e" filled="f" strokecolor="#919191">
                  <v:stroke dashstyle="1 1"/>
                  <v:path arrowok="t"/>
                </v:shape>
                <w10:anchorlock/>
              </v:group>
            </w:pict>
          </mc:Fallback>
        </mc:AlternateContent>
      </w:r>
    </w:p>
    <w:p w14:paraId="0C96188A" w14:textId="77777777" w:rsidR="00A238CE" w:rsidRDefault="00000000">
      <w:pPr>
        <w:ind w:left="149"/>
        <w:rPr>
          <w:sz w:val="16"/>
        </w:rPr>
      </w:pPr>
      <w:r>
        <w:rPr>
          <w:sz w:val="16"/>
        </w:rPr>
        <w:t>Marta</w:t>
      </w:r>
      <w:r>
        <w:rPr>
          <w:spacing w:val="-6"/>
          <w:sz w:val="16"/>
        </w:rPr>
        <w:t xml:space="preserve"> </w:t>
      </w:r>
      <w:r>
        <w:rPr>
          <w:sz w:val="16"/>
        </w:rPr>
        <w:t>Alicia</w:t>
      </w:r>
      <w:r>
        <w:rPr>
          <w:spacing w:val="-5"/>
          <w:sz w:val="16"/>
        </w:rPr>
        <w:t xml:space="preserve"> </w:t>
      </w:r>
      <w:r>
        <w:rPr>
          <w:sz w:val="16"/>
        </w:rPr>
        <w:t>Romero</w:t>
      </w:r>
      <w:r>
        <w:rPr>
          <w:spacing w:val="-6"/>
          <w:sz w:val="16"/>
        </w:rPr>
        <w:t xml:space="preserve"> </w:t>
      </w:r>
      <w:r>
        <w:rPr>
          <w:spacing w:val="-2"/>
          <w:sz w:val="16"/>
        </w:rPr>
        <w:t>Vargas</w:t>
      </w:r>
    </w:p>
    <w:p w14:paraId="75382046" w14:textId="77777777" w:rsidR="00A238CE" w:rsidRDefault="00000000">
      <w:pPr>
        <w:ind w:left="149" w:right="3260"/>
        <w:rPr>
          <w:sz w:val="16"/>
        </w:rPr>
      </w:pPr>
      <w:r>
        <w:rPr>
          <w:sz w:val="16"/>
        </w:rPr>
        <w:t>Gestor</w:t>
      </w:r>
      <w:r>
        <w:rPr>
          <w:spacing w:val="39"/>
          <w:sz w:val="16"/>
        </w:rPr>
        <w:t xml:space="preserve"> </w:t>
      </w:r>
      <w:r>
        <w:rPr>
          <w:sz w:val="16"/>
        </w:rPr>
        <w:t>T1-Grado</w:t>
      </w:r>
      <w:r>
        <w:rPr>
          <w:spacing w:val="36"/>
          <w:sz w:val="16"/>
        </w:rPr>
        <w:t xml:space="preserve"> </w:t>
      </w:r>
      <w:r>
        <w:rPr>
          <w:sz w:val="16"/>
        </w:rPr>
        <w:t>15</w:t>
      </w:r>
      <w:r>
        <w:rPr>
          <w:spacing w:val="38"/>
          <w:sz w:val="16"/>
        </w:rPr>
        <w:t xml:space="preserve"> </w:t>
      </w:r>
      <w:r>
        <w:rPr>
          <w:sz w:val="16"/>
        </w:rPr>
        <w:t>de</w:t>
      </w:r>
      <w:r>
        <w:rPr>
          <w:spacing w:val="38"/>
          <w:sz w:val="16"/>
        </w:rPr>
        <w:t xml:space="preserve"> </w:t>
      </w:r>
      <w:r>
        <w:rPr>
          <w:sz w:val="16"/>
        </w:rPr>
        <w:t>la</w:t>
      </w:r>
      <w:r>
        <w:rPr>
          <w:spacing w:val="36"/>
          <w:sz w:val="16"/>
        </w:rPr>
        <w:t xml:space="preserve"> </w:t>
      </w:r>
      <w:r>
        <w:rPr>
          <w:sz w:val="16"/>
        </w:rPr>
        <w:t>Subdirección</w:t>
      </w:r>
      <w:r>
        <w:rPr>
          <w:spacing w:val="36"/>
          <w:sz w:val="16"/>
        </w:rPr>
        <w:t xml:space="preserve"> </w:t>
      </w:r>
      <w:r>
        <w:rPr>
          <w:sz w:val="16"/>
        </w:rPr>
        <w:t>de</w:t>
      </w:r>
      <w:r>
        <w:rPr>
          <w:spacing w:val="38"/>
          <w:sz w:val="16"/>
        </w:rPr>
        <w:t xml:space="preserve"> </w:t>
      </w:r>
      <w:r>
        <w:rPr>
          <w:sz w:val="16"/>
        </w:rPr>
        <w:t xml:space="preserve">Gestión </w:t>
      </w:r>
      <w:r>
        <w:rPr>
          <w:spacing w:val="-2"/>
          <w:sz w:val="16"/>
        </w:rPr>
        <w:t>Contractual</w:t>
      </w:r>
    </w:p>
    <w:p w14:paraId="053B1BD6" w14:textId="77777777" w:rsidR="00A238CE" w:rsidRDefault="00A238CE">
      <w:pPr>
        <w:rPr>
          <w:sz w:val="16"/>
        </w:rPr>
        <w:sectPr w:rsidR="00A238CE">
          <w:type w:val="continuous"/>
          <w:pgSz w:w="12240" w:h="15840"/>
          <w:pgMar w:top="1880" w:right="1440" w:bottom="1860" w:left="1440" w:header="483" w:footer="1661" w:gutter="0"/>
          <w:cols w:num="2" w:space="720" w:equalWidth="0">
            <w:col w:w="932" w:space="40"/>
            <w:col w:w="8388"/>
          </w:cols>
        </w:sectPr>
      </w:pPr>
    </w:p>
    <w:p w14:paraId="47A7A4B4" w14:textId="77777777" w:rsidR="00A238CE" w:rsidRDefault="00000000">
      <w:pPr>
        <w:pStyle w:val="Textoindependiente"/>
        <w:spacing w:line="20" w:lineRule="exact"/>
        <w:ind w:left="1116"/>
        <w:rPr>
          <w:sz w:val="2"/>
        </w:rPr>
      </w:pPr>
      <w:r>
        <w:rPr>
          <w:noProof/>
          <w:sz w:val="2"/>
        </w:rPr>
        <mc:AlternateContent>
          <mc:Choice Requires="wpg">
            <w:drawing>
              <wp:inline distT="0" distB="0" distL="0" distR="0" wp14:anchorId="5EB12C42" wp14:editId="4DFBC534">
                <wp:extent cx="2773045" cy="9525"/>
                <wp:effectExtent l="9525" t="0" r="0" b="0"/>
                <wp:docPr id="30" name="Group 3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773045" cy="9525"/>
                          <a:chOff x="0" y="0"/>
                          <a:chExt cx="2773045" cy="9525"/>
                        </a:xfrm>
                      </wpg:grpSpPr>
                      <wps:wsp>
                        <wps:cNvPr id="31" name="Graphic 31"/>
                        <wps:cNvSpPr/>
                        <wps:spPr>
                          <a:xfrm>
                            <a:off x="0" y="4762"/>
                            <a:ext cx="2773045" cy="1270"/>
                          </a:xfrm>
                          <a:custGeom>
                            <a:avLst/>
                            <a:gdLst/>
                            <a:ahLst/>
                            <a:cxnLst/>
                            <a:rect l="l" t="t" r="r" b="b"/>
                            <a:pathLst>
                              <a:path w="2773045">
                                <a:moveTo>
                                  <a:pt x="0" y="0"/>
                                </a:moveTo>
                                <a:lnTo>
                                  <a:pt x="2773044" y="0"/>
                                </a:lnTo>
                              </a:path>
                            </a:pathLst>
                          </a:custGeom>
                          <a:ln w="9525">
                            <a:solidFill>
                              <a:srgbClr val="919191"/>
                            </a:solidFill>
                            <a:prstDash val="sysDot"/>
                          </a:ln>
                        </wps:spPr>
                        <wps:bodyPr wrap="square" lIns="0" tIns="0" rIns="0" bIns="0" rtlCol="0">
                          <a:prstTxWarp prst="textNoShape">
                            <a:avLst/>
                          </a:prstTxWarp>
                          <a:noAutofit/>
                        </wps:bodyPr>
                      </wps:wsp>
                    </wpg:wgp>
                  </a:graphicData>
                </a:graphic>
              </wp:inline>
            </w:drawing>
          </mc:Choice>
          <mc:Fallback>
            <w:pict>
              <v:group w14:anchorId="1BEBB216" id="Group 30" o:spid="_x0000_s1026" style="width:218.35pt;height:.75pt;mso-position-horizontal-relative:char;mso-position-vertical-relative:line" coordsize="27730,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">
                <v:shape id="Graphic 31" o:spid="_x0000_s1027" style="position:absolute;top:47;width:27730;height:13;visibility:visible;mso-wrap-style:square;v-text-anchor:top" coordsize="277304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" path="m,l2773044,e" filled="f" strokecolor="#919191">
                  <v:stroke dashstyle="1 1"/>
                  <v:path arrowok="t"/>
                </v:shape>
                <w10:anchorlock/>
              </v:group>
            </w:pict>
          </mc:Fallback>
        </mc:AlternateContent>
      </w:r>
    </w:p>
    <w:p w14:paraId="05665D91" w14:textId="77777777" w:rsidR="00A238CE" w:rsidRDefault="00000000">
      <w:pPr>
        <w:tabs>
          <w:tab w:val="left" w:pos="1120"/>
        </w:tabs>
        <w:spacing w:before="15" w:line="148" w:lineRule="auto"/>
        <w:ind w:left="260"/>
        <w:rPr>
          <w:sz w:val="16"/>
        </w:rPr>
      </w:pPr>
      <w:r>
        <w:rPr>
          <w:spacing w:val="-2"/>
          <w:position w:val="-9"/>
          <w:sz w:val="16"/>
        </w:rPr>
        <w:t>Aprobó:</w:t>
      </w:r>
      <w:r>
        <w:rPr>
          <w:position w:val="-9"/>
          <w:sz w:val="16"/>
        </w:rPr>
        <w:tab/>
      </w:r>
      <w:r>
        <w:rPr>
          <w:sz w:val="16"/>
        </w:rPr>
        <w:t>Carolina</w:t>
      </w:r>
      <w:r>
        <w:rPr>
          <w:spacing w:val="-11"/>
          <w:sz w:val="16"/>
        </w:rPr>
        <w:t xml:space="preserve"> </w:t>
      </w:r>
      <w:r>
        <w:rPr>
          <w:sz w:val="16"/>
        </w:rPr>
        <w:t>Quintero</w:t>
      </w:r>
      <w:r>
        <w:rPr>
          <w:spacing w:val="-11"/>
          <w:sz w:val="16"/>
        </w:rPr>
        <w:t xml:space="preserve"> </w:t>
      </w:r>
      <w:r>
        <w:rPr>
          <w:spacing w:val="-2"/>
          <w:sz w:val="16"/>
        </w:rPr>
        <w:t>Gacharná</w:t>
      </w:r>
    </w:p>
    <w:p w14:paraId="432044CA" w14:textId="77777777" w:rsidR="00A238CE" w:rsidRDefault="00000000">
      <w:pPr>
        <w:tabs>
          <w:tab w:val="left" w:pos="5482"/>
        </w:tabs>
        <w:spacing w:line="144" w:lineRule="exact"/>
        <w:ind w:left="1101"/>
        <w:rPr>
          <w:sz w:val="16"/>
        </w:rPr>
      </w:pPr>
      <w:r>
        <w:rPr>
          <w:spacing w:val="-20"/>
          <w:sz w:val="16"/>
          <w:u w:val="dotted" w:color="919191"/>
        </w:rPr>
        <w:t xml:space="preserve"> </w:t>
      </w:r>
      <w:r>
        <w:rPr>
          <w:sz w:val="16"/>
          <w:u w:val="dotted" w:color="919191"/>
        </w:rPr>
        <w:t>Subdirectora</w:t>
      </w:r>
      <w:r>
        <w:rPr>
          <w:spacing w:val="-9"/>
          <w:sz w:val="16"/>
          <w:u w:val="dotted" w:color="919191"/>
        </w:rPr>
        <w:t xml:space="preserve"> </w:t>
      </w:r>
      <w:r>
        <w:rPr>
          <w:sz w:val="16"/>
          <w:u w:val="dotted" w:color="919191"/>
        </w:rPr>
        <w:t>de</w:t>
      </w:r>
      <w:r>
        <w:rPr>
          <w:spacing w:val="-6"/>
          <w:sz w:val="16"/>
          <w:u w:val="dotted" w:color="919191"/>
        </w:rPr>
        <w:t xml:space="preserve"> </w:t>
      </w:r>
      <w:r>
        <w:rPr>
          <w:sz w:val="16"/>
          <w:u w:val="dotted" w:color="919191"/>
        </w:rPr>
        <w:t>Gestión</w:t>
      </w:r>
      <w:r>
        <w:rPr>
          <w:spacing w:val="-6"/>
          <w:sz w:val="16"/>
          <w:u w:val="dotted" w:color="919191"/>
        </w:rPr>
        <w:t xml:space="preserve"> </w:t>
      </w:r>
      <w:r>
        <w:rPr>
          <w:spacing w:val="-2"/>
          <w:sz w:val="16"/>
          <w:u w:val="dotted" w:color="919191"/>
        </w:rPr>
        <w:t>Contractual</w:t>
      </w:r>
      <w:r>
        <w:rPr>
          <w:sz w:val="16"/>
          <w:u w:val="dotted" w:color="919191"/>
        </w:rPr>
        <w:tab/>
      </w:r>
    </w:p>
    <w:p w14:paraId="47FBCD4D" w14:textId="77777777" w:rsidR="00A238CE" w:rsidRDefault="00A238CE">
      <w:pPr>
        <w:pStyle w:val="Textoindependiente"/>
        <w:rPr>
          <w:sz w:val="20"/>
        </w:rPr>
      </w:pPr>
    </w:p>
    <w:p w14:paraId="21FFED99" w14:textId="77777777" w:rsidR="00A238CE" w:rsidRDefault="00A238CE">
      <w:pPr>
        <w:pStyle w:val="Textoindependiente"/>
        <w:rPr>
          <w:sz w:val="20"/>
        </w:rPr>
      </w:pPr>
    </w:p>
    <w:p w14:paraId="724ACC43" w14:textId="77777777" w:rsidR="00A238CE" w:rsidRDefault="00A238CE">
      <w:pPr>
        <w:pStyle w:val="Textoindependiente"/>
        <w:rPr>
          <w:sz w:val="20"/>
        </w:rPr>
      </w:pPr>
    </w:p>
    <w:p w14:paraId="3A8B23B2" w14:textId="77777777" w:rsidR="00A238CE" w:rsidRDefault="00A238CE">
      <w:pPr>
        <w:pStyle w:val="Textoindependiente"/>
        <w:rPr>
          <w:sz w:val="20"/>
        </w:rPr>
      </w:pPr>
    </w:p>
    <w:p w14:paraId="06E53929" w14:textId="77777777" w:rsidR="00A238CE" w:rsidRDefault="00000000">
      <w:pPr>
        <w:pStyle w:val="Textoindependiente"/>
        <w:spacing w:before="49"/>
        <w:rPr>
          <w:sz w:val="20"/>
        </w:rPr>
      </w:pPr>
      <w:r>
        <w:rPr>
          <w:noProof/>
          <w:sz w:val="20"/>
        </w:rPr>
        <w:drawing>
          <wp:anchor distT="0" distB="0" distL="0" distR="0" simplePos="0" relativeHeight="487599104" behindDoc="1" locked="0" layoutInCell="1" allowOverlap="1" wp14:anchorId="4EC944F1" wp14:editId="1A669E5B">
            <wp:simplePos x="0" y="0"/>
            <wp:positionH relativeFrom="page">
              <wp:posOffset>1126038</wp:posOffset>
            </wp:positionH>
            <wp:positionV relativeFrom="paragraph">
              <wp:posOffset>200702</wp:posOffset>
            </wp:positionV>
            <wp:extent cx="28618" cy="26670"/>
            <wp:effectExtent l="0" t="0" r="0" b="0"/>
            <wp:wrapTopAndBottom/>
            <wp:docPr id="32" name="Image 32" descr="--Grafo--"/>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2" name="Image 32" descr="--Grafo--"/>
                    <pic:cNvPicPr/>
                  </pic:nvPicPr>
                  <pic:blipFill>
                    <a:blip r:embed="rId14" cstate="print"/>
                    <a:stretch>
                      <a:fillRect/>
                    </a:stretch>
                  </pic:blipFill>
                  <pic:spPr>
                    <a:xfrm>
                      <a:off x="0" y="0"/>
                      <a:ext cx="28618" cy="26670"/>
                    </a:xfrm>
                    <a:prstGeom prst="rect">
                      <a:avLst/>
                    </a:prstGeom>
                  </pic:spPr>
                </pic:pic>
              </a:graphicData>
            </a:graphic>
          </wp:anchor>
        </w:drawing>
      </w:r>
    </w:p>
    <w:sectPr w:rsidR="00A238CE">
      <w:type w:val="continuous"/>
      <w:pgSz w:w="12240" w:h="15840"/>
      <w:pgMar w:top="1880" w:right="1440" w:bottom="1860" w:left="1440" w:header="483" w:footer="1661"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B18CE1A" w14:textId="77777777" w:rsidR="00E1732B" w:rsidRDefault="00E1732B">
      <w:r>
        <w:separator/>
      </w:r>
    </w:p>
  </w:endnote>
  <w:endnote w:type="continuationSeparator" w:id="0">
    <w:p w14:paraId="30489A8B" w14:textId="77777777" w:rsidR="00E1732B" w:rsidRDefault="00E1732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Trebuchet MS">
    <w:panose1 w:val="020B0603020202020204"/>
    <w:charset w:val="00"/>
    <w:family w:val="swiss"/>
    <w:pitch w:val="variable"/>
    <w:sig w:usb0="00000687" w:usb1="00000000" w:usb2="00000000" w:usb3="00000000" w:csb0="0000009F" w:csb1="00000000"/>
  </w:font>
  <w:font w:name="Arial MT">
    <w:altName w:val="Arial"/>
    <w:charset w:val="01"/>
    <w:family w:val="swiss"/>
    <w:pitch w:val="variable"/>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03CDC9" w14:textId="0CF009CD" w:rsidR="00A238CE" w:rsidRDefault="0082444F">
    <w:pPr>
      <w:pStyle w:val="Textoindependiente"/>
      <w:spacing w:line="14" w:lineRule="auto"/>
      <w:rPr>
        <w:sz w:val="20"/>
      </w:rPr>
    </w:pPr>
    <w:r>
      <w:rPr>
        <w:noProof/>
        <w:sz w:val="20"/>
      </w:rPr>
      <mc:AlternateContent>
        <mc:Choice Requires="wps">
          <w:drawing>
            <wp:anchor distT="0" distB="0" distL="0" distR="0" simplePos="0" relativeHeight="251653632" behindDoc="1" locked="0" layoutInCell="1" allowOverlap="1" wp14:anchorId="675FD660" wp14:editId="1F44E4E2">
              <wp:simplePos x="0" y="0"/>
              <wp:positionH relativeFrom="page">
                <wp:posOffset>1053389</wp:posOffset>
              </wp:positionH>
              <wp:positionV relativeFrom="page">
                <wp:posOffset>9070848</wp:posOffset>
              </wp:positionV>
              <wp:extent cx="5654040" cy="50673"/>
              <wp:effectExtent l="0" t="0" r="3810" b="6985"/>
              <wp:wrapNone/>
              <wp:docPr id="2" name="Graphic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654040" cy="50673"/>
                      </a:xfrm>
                      <a:custGeom>
                        <a:avLst/>
                        <a:gdLst/>
                        <a:ahLst/>
                        <a:cxnLst/>
                        <a:rect l="l" t="t" r="r" b="b"/>
                        <a:pathLst>
                          <a:path w="5654040" h="6350">
                            <a:moveTo>
                              <a:pt x="5654040" y="0"/>
                            </a:moveTo>
                            <a:lnTo>
                              <a:pt x="0" y="0"/>
                            </a:lnTo>
                            <a:lnTo>
                              <a:pt x="0" y="6349"/>
                            </a:lnTo>
                            <a:lnTo>
                              <a:pt x="5654040" y="6349"/>
                            </a:lnTo>
                            <a:lnTo>
                              <a:pt x="5654040" y="0"/>
                            </a:lnTo>
                            <a:close/>
                          </a:path>
                        </a:pathLst>
                      </a:custGeom>
                      <a:solidFill>
                        <a:srgbClr val="000000"/>
                      </a:solidFill>
                    </wps:spPr>
                    <wps:bodyPr wrap="square" lIns="0" tIns="0" rIns="0" bIns="0" rtlCol="0">
                      <a:prstTxWarp prst="textNoShape">
                        <a:avLst/>
                      </a:prstTxWarp>
                      <a:noAutofit/>
                    </wps:bodyPr>
                  </wps:wsp>
                </a:graphicData>
              </a:graphic>
              <wp14:sizeRelV relativeFrom="margin">
                <wp14:pctHeight>0</wp14:pctHeight>
              </wp14:sizeRelV>
            </wp:anchor>
          </w:drawing>
        </mc:Choice>
        <mc:Fallback>
          <w:pict>
            <v:shape w14:anchorId="280B38AC" id="Graphic 2" o:spid="_x0000_s1026" style="position:absolute;margin-left:82.95pt;margin-top:714.25pt;width:445.2pt;height:4pt;z-index:-251662848;visibility:visible;mso-wrap-style:square;mso-height-percent:0;mso-wrap-distance-left:0;mso-wrap-distance-top:0;mso-wrap-distance-right:0;mso-wrap-distance-bottom:0;mso-position-horizontal:absolute;mso-position-horizontal-relative:page;mso-position-vertical:absolute;mso-position-vertical-relative:page;mso-height-percent:0;mso-height-relative:margin;v-text-anchor:top" coordsize="565404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" path="m5654040,l,,,6349r5654040,l5654040,xe" fillcolor="black" stroked="f">
              <v:path arrowok="t"/>
              <w10:wrap anchorx="page" anchory="page"/>
            </v:shape>
          </w:pict>
        </mc:Fallback>
      </mc:AlternateContent>
    </w:r>
    <w:r>
      <w:rPr>
        <w:noProof/>
        <w:sz w:val="20"/>
      </w:rPr>
      <mc:AlternateContent>
        <mc:Choice Requires="wps">
          <w:drawing>
            <wp:anchor distT="0" distB="0" distL="0" distR="0" simplePos="0" relativeHeight="251658752" behindDoc="1" locked="0" layoutInCell="1" allowOverlap="1" wp14:anchorId="1995D214" wp14:editId="49AC665A">
              <wp:simplePos x="0" y="0"/>
              <wp:positionH relativeFrom="page">
                <wp:posOffset>1068019</wp:posOffset>
              </wp:positionH>
              <wp:positionV relativeFrom="page">
                <wp:posOffset>9224467</wp:posOffset>
              </wp:positionV>
              <wp:extent cx="2990215" cy="467944"/>
              <wp:effectExtent l="0" t="0" r="0" b="0"/>
              <wp:wrapTight wrapText="bothSides">
                <wp:wrapPolygon edited="0">
                  <wp:start x="0" y="0"/>
                  <wp:lineTo x="0" y="21600"/>
                  <wp:lineTo x="21600" y="21600"/>
                  <wp:lineTo x="21600" y="0"/>
                </wp:wrapPolygon>
              </wp:wrapTight>
              <wp:docPr id="3" name="Text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990215" cy="467944"/>
                      </a:xfrm>
                      <a:prstGeom prst="rect">
                        <a:avLst/>
                      </a:prstGeom>
                    </wps:spPr>
                    <wps:txbx>
                      <w:txbxContent>
                        <w:p w14:paraId="031D30CF" w14:textId="77777777" w:rsidR="00A238CE" w:rsidRDefault="00000000">
                          <w:pPr>
                            <w:spacing w:before="20" w:line="256" w:lineRule="auto"/>
                            <w:ind w:left="20"/>
                            <w:rPr>
                              <w:b/>
                              <w:sz w:val="20"/>
                            </w:rPr>
                          </w:pPr>
                          <w:r>
                            <w:rPr>
                              <w:b/>
                              <w:sz w:val="20"/>
                            </w:rPr>
                            <w:t>Agencia</w:t>
                          </w:r>
                          <w:r>
                            <w:rPr>
                              <w:b/>
                              <w:spacing w:val="-9"/>
                              <w:sz w:val="20"/>
                            </w:rPr>
                            <w:t xml:space="preserve"> </w:t>
                          </w:r>
                          <w:r>
                            <w:rPr>
                              <w:b/>
                              <w:sz w:val="20"/>
                            </w:rPr>
                            <w:t>Nacional</w:t>
                          </w:r>
                          <w:r>
                            <w:rPr>
                              <w:b/>
                              <w:spacing w:val="-14"/>
                              <w:sz w:val="20"/>
                            </w:rPr>
                            <w:t xml:space="preserve"> </w:t>
                          </w:r>
                          <w:r>
                            <w:rPr>
                              <w:b/>
                              <w:sz w:val="20"/>
                            </w:rPr>
                            <w:t>de</w:t>
                          </w:r>
                          <w:r>
                            <w:rPr>
                              <w:b/>
                              <w:spacing w:val="-9"/>
                              <w:sz w:val="20"/>
                            </w:rPr>
                            <w:t xml:space="preserve"> </w:t>
                          </w:r>
                          <w:r>
                            <w:rPr>
                              <w:b/>
                              <w:sz w:val="20"/>
                            </w:rPr>
                            <w:t>Contratación</w:t>
                          </w:r>
                          <w:r>
                            <w:rPr>
                              <w:b/>
                              <w:spacing w:val="-3"/>
                              <w:sz w:val="20"/>
                            </w:rPr>
                            <w:t xml:space="preserve"> </w:t>
                          </w:r>
                          <w:r>
                            <w:rPr>
                              <w:b/>
                              <w:sz w:val="20"/>
                            </w:rPr>
                            <w:t>Pública Colombia Compra Eficiente</w:t>
                          </w:r>
                        </w:p>
                        <w:p w14:paraId="11E61A71" w14:textId="77777777" w:rsidR="00A238CE" w:rsidRDefault="00000000">
                          <w:pPr>
                            <w:spacing w:line="264" w:lineRule="auto"/>
                            <w:ind w:left="20"/>
                            <w:rPr>
                              <w:sz w:val="18"/>
                            </w:rPr>
                          </w:pPr>
                          <w:r>
                            <w:rPr>
                              <w:sz w:val="18"/>
                            </w:rPr>
                            <w:t>Dirección:</w:t>
                          </w:r>
                          <w:r>
                            <w:rPr>
                              <w:spacing w:val="-7"/>
                              <w:sz w:val="18"/>
                            </w:rPr>
                            <w:t xml:space="preserve"> </w:t>
                          </w:r>
                          <w:r>
                            <w:rPr>
                              <w:sz w:val="18"/>
                            </w:rPr>
                            <w:t>Carrera</w:t>
                          </w:r>
                          <w:r>
                            <w:rPr>
                              <w:spacing w:val="-4"/>
                              <w:sz w:val="18"/>
                            </w:rPr>
                            <w:t xml:space="preserve"> </w:t>
                          </w:r>
                          <w:r>
                            <w:rPr>
                              <w:sz w:val="18"/>
                            </w:rPr>
                            <w:t>7</w:t>
                          </w:r>
                          <w:r>
                            <w:rPr>
                              <w:spacing w:val="-5"/>
                              <w:sz w:val="18"/>
                            </w:rPr>
                            <w:t xml:space="preserve"> </w:t>
                          </w:r>
                          <w:r>
                            <w:rPr>
                              <w:sz w:val="18"/>
                            </w:rPr>
                            <w:t>#</w:t>
                          </w:r>
                          <w:r>
                            <w:rPr>
                              <w:spacing w:val="-3"/>
                              <w:sz w:val="18"/>
                            </w:rPr>
                            <w:t xml:space="preserve"> </w:t>
                          </w:r>
                          <w:r>
                            <w:rPr>
                              <w:sz w:val="18"/>
                            </w:rPr>
                            <w:t>26 –</w:t>
                          </w:r>
                          <w:r>
                            <w:rPr>
                              <w:spacing w:val="-4"/>
                              <w:sz w:val="18"/>
                            </w:rPr>
                            <w:t xml:space="preserve"> </w:t>
                          </w:r>
                          <w:r>
                            <w:rPr>
                              <w:sz w:val="18"/>
                            </w:rPr>
                            <w:t>20</w:t>
                          </w:r>
                          <w:r>
                            <w:rPr>
                              <w:spacing w:val="-4"/>
                              <w:sz w:val="18"/>
                            </w:rPr>
                            <w:t xml:space="preserve"> </w:t>
                          </w:r>
                          <w:r>
                            <w:rPr>
                              <w:sz w:val="18"/>
                            </w:rPr>
                            <w:t>-</w:t>
                          </w:r>
                          <w:r>
                            <w:rPr>
                              <w:spacing w:val="-6"/>
                              <w:sz w:val="18"/>
                            </w:rPr>
                            <w:t xml:space="preserve"> </w:t>
                          </w:r>
                          <w:r>
                            <w:rPr>
                              <w:sz w:val="18"/>
                            </w:rPr>
                            <w:t>Bogotá,</w:t>
                          </w:r>
                          <w:r>
                            <w:rPr>
                              <w:spacing w:val="-11"/>
                              <w:sz w:val="18"/>
                            </w:rPr>
                            <w:t xml:space="preserve"> </w:t>
                          </w:r>
                          <w:r>
                            <w:rPr>
                              <w:sz w:val="18"/>
                            </w:rPr>
                            <w:t>Colombia Mesa de servicio: (+57) 601 7456788</w:t>
                          </w:r>
                        </w:p>
                      </w:txbxContent>
                    </wps:txbx>
                    <wps:bodyPr wrap="square" lIns="0" tIns="0" rIns="0" bIns="0" rtlCol="0">
                      <a:noAutofit/>
                    </wps:bodyPr>
                  </wps:wsp>
                </a:graphicData>
              </a:graphic>
              <wp14:sizeRelV relativeFrom="margin">
                <wp14:pctHeight>0</wp14:pctHeight>
              </wp14:sizeRelV>
            </wp:anchor>
          </w:drawing>
        </mc:Choice>
        <mc:Fallback>
          <w:pict>
            <v:shapetype w14:anchorId="1995D214" id="_x0000_t202" coordsize="21600,21600" o:spt="202" path="m,l,21600r21600,l21600,xe">
              <v:stroke joinstyle="miter"/>
              <v:path gradientshapeok="t" o:connecttype="rect"/>
            </v:shapetype>
            <v:shape id="Textbox 3" o:spid="_x0000_s1030" type="#_x0000_t202" style="position:absolute;margin-left:84.1pt;margin-top:726.35pt;width:235.45pt;height:36.85pt;z-index:-251657728;visibility:visible;mso-wrap-style:square;mso-height-percent:0;mso-wrap-distance-left:0;mso-wrap-distance-top:0;mso-wrap-distance-right:0;mso-wrap-distance-bottom:0;mso-position-horizontal:absolute;mso-position-horizontal-relative:page;mso-position-vertical:absolute;mso-position-vertical-relative:page;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" filled="f" stroked="f">
              <v:textbox inset="0,0,0,0">
                <w:txbxContent>
                  <w:p w14:paraId="031D30CF" w14:textId="77777777" w:rsidR="00A238CE" w:rsidRDefault="00000000">
                    <w:pPr>
                      <w:spacing w:before="20" w:line="256" w:lineRule="auto"/>
                      <w:ind w:left="20"/>
                      <w:rPr>
                        <w:b/>
                        <w:sz w:val="20"/>
                      </w:rPr>
                    </w:pPr>
                    <w:r>
                      <w:rPr>
                        <w:b/>
                        <w:sz w:val="20"/>
                      </w:rPr>
                      <w:t>Agencia</w:t>
                    </w:r>
                    <w:r>
                      <w:rPr>
                        <w:b/>
                        <w:spacing w:val="-9"/>
                        <w:sz w:val="20"/>
                      </w:rPr>
                      <w:t xml:space="preserve"> </w:t>
                    </w:r>
                    <w:r>
                      <w:rPr>
                        <w:b/>
                        <w:sz w:val="20"/>
                      </w:rPr>
                      <w:t>Nacional</w:t>
                    </w:r>
                    <w:r>
                      <w:rPr>
                        <w:b/>
                        <w:spacing w:val="-14"/>
                        <w:sz w:val="20"/>
                      </w:rPr>
                      <w:t xml:space="preserve"> </w:t>
                    </w:r>
                    <w:r>
                      <w:rPr>
                        <w:b/>
                        <w:sz w:val="20"/>
                      </w:rPr>
                      <w:t>de</w:t>
                    </w:r>
                    <w:r>
                      <w:rPr>
                        <w:b/>
                        <w:spacing w:val="-9"/>
                        <w:sz w:val="20"/>
                      </w:rPr>
                      <w:t xml:space="preserve"> </w:t>
                    </w:r>
                    <w:r>
                      <w:rPr>
                        <w:b/>
                        <w:sz w:val="20"/>
                      </w:rPr>
                      <w:t>Contratación</w:t>
                    </w:r>
                    <w:r>
                      <w:rPr>
                        <w:b/>
                        <w:spacing w:val="-3"/>
                        <w:sz w:val="20"/>
                      </w:rPr>
                      <w:t xml:space="preserve"> </w:t>
                    </w:r>
                    <w:r>
                      <w:rPr>
                        <w:b/>
                        <w:sz w:val="20"/>
                      </w:rPr>
                      <w:t>Pública Colombia Compra Eficiente</w:t>
                    </w:r>
                  </w:p>
                  <w:p w14:paraId="11E61A71" w14:textId="77777777" w:rsidR="00A238CE" w:rsidRDefault="00000000">
                    <w:pPr>
                      <w:spacing w:line="264" w:lineRule="auto"/>
                      <w:ind w:left="20"/>
                      <w:rPr>
                        <w:sz w:val="18"/>
                      </w:rPr>
                    </w:pPr>
                    <w:r>
                      <w:rPr>
                        <w:sz w:val="18"/>
                      </w:rPr>
                      <w:t>Dirección:</w:t>
                    </w:r>
                    <w:r>
                      <w:rPr>
                        <w:spacing w:val="-7"/>
                        <w:sz w:val="18"/>
                      </w:rPr>
                      <w:t xml:space="preserve"> </w:t>
                    </w:r>
                    <w:r>
                      <w:rPr>
                        <w:sz w:val="18"/>
                      </w:rPr>
                      <w:t>Carrera</w:t>
                    </w:r>
                    <w:r>
                      <w:rPr>
                        <w:spacing w:val="-4"/>
                        <w:sz w:val="18"/>
                      </w:rPr>
                      <w:t xml:space="preserve"> </w:t>
                    </w:r>
                    <w:r>
                      <w:rPr>
                        <w:sz w:val="18"/>
                      </w:rPr>
                      <w:t>7</w:t>
                    </w:r>
                    <w:r>
                      <w:rPr>
                        <w:spacing w:val="-5"/>
                        <w:sz w:val="18"/>
                      </w:rPr>
                      <w:t xml:space="preserve"> </w:t>
                    </w:r>
                    <w:r>
                      <w:rPr>
                        <w:sz w:val="18"/>
                      </w:rPr>
                      <w:t>#</w:t>
                    </w:r>
                    <w:r>
                      <w:rPr>
                        <w:spacing w:val="-3"/>
                        <w:sz w:val="18"/>
                      </w:rPr>
                      <w:t xml:space="preserve"> </w:t>
                    </w:r>
                    <w:r>
                      <w:rPr>
                        <w:sz w:val="18"/>
                      </w:rPr>
                      <w:t>26 –</w:t>
                    </w:r>
                    <w:r>
                      <w:rPr>
                        <w:spacing w:val="-4"/>
                        <w:sz w:val="18"/>
                      </w:rPr>
                      <w:t xml:space="preserve"> </w:t>
                    </w:r>
                    <w:r>
                      <w:rPr>
                        <w:sz w:val="18"/>
                      </w:rPr>
                      <w:t>20</w:t>
                    </w:r>
                    <w:r>
                      <w:rPr>
                        <w:spacing w:val="-4"/>
                        <w:sz w:val="18"/>
                      </w:rPr>
                      <w:t xml:space="preserve"> </w:t>
                    </w:r>
                    <w:r>
                      <w:rPr>
                        <w:sz w:val="18"/>
                      </w:rPr>
                      <w:t>-</w:t>
                    </w:r>
                    <w:r>
                      <w:rPr>
                        <w:spacing w:val="-6"/>
                        <w:sz w:val="18"/>
                      </w:rPr>
                      <w:t xml:space="preserve"> </w:t>
                    </w:r>
                    <w:r>
                      <w:rPr>
                        <w:sz w:val="18"/>
                      </w:rPr>
                      <w:t>Bogotá,</w:t>
                    </w:r>
                    <w:r>
                      <w:rPr>
                        <w:spacing w:val="-11"/>
                        <w:sz w:val="18"/>
                      </w:rPr>
                      <w:t xml:space="preserve"> </w:t>
                    </w:r>
                    <w:r>
                      <w:rPr>
                        <w:sz w:val="18"/>
                      </w:rPr>
                      <w:t>Colombia Mesa de servicio: (+57) 601 7456788</w:t>
                    </w:r>
                  </w:p>
                </w:txbxContent>
              </v:textbox>
              <w10:wrap type="tight" anchorx="page" anchory="page"/>
            </v:shape>
          </w:pict>
        </mc:Fallback>
      </mc:AlternateContent>
    </w:r>
    <w:r w:rsidR="00000000">
      <w:rPr>
        <w:noProof/>
        <w:sz w:val="20"/>
      </w:rPr>
      <mc:AlternateContent>
        <mc:Choice Requires="wps">
          <w:drawing>
            <wp:anchor distT="0" distB="0" distL="0" distR="0" simplePos="0" relativeHeight="251659776" behindDoc="1" locked="0" layoutInCell="1" allowOverlap="1" wp14:anchorId="27677A81" wp14:editId="47D37038">
              <wp:simplePos x="0" y="0"/>
              <wp:positionH relativeFrom="page">
                <wp:posOffset>6031865</wp:posOffset>
              </wp:positionH>
              <wp:positionV relativeFrom="page">
                <wp:posOffset>8857386</wp:posOffset>
              </wp:positionV>
              <wp:extent cx="450850" cy="149225"/>
              <wp:effectExtent l="0" t="0" r="0" b="0"/>
              <wp:wrapNone/>
              <wp:docPr id="4" name="Text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50850" cy="149225"/>
                      </a:xfrm>
                      <a:prstGeom prst="rect">
                        <a:avLst/>
                      </a:prstGeom>
                    </wps:spPr>
                    <wps:txbx>
                      <w:txbxContent>
                        <w:p w14:paraId="3162B57C" w14:textId="77777777" w:rsidR="00A238CE" w:rsidRDefault="00000000">
                          <w:pPr>
                            <w:spacing w:before="20"/>
                            <w:ind w:left="20"/>
                            <w:rPr>
                              <w:b/>
                              <w:sz w:val="16"/>
                            </w:rPr>
                          </w:pPr>
                          <w:r>
                            <w:rPr>
                              <w:b/>
                              <w:sz w:val="16"/>
                            </w:rPr>
                            <w:t>pág.</w:t>
                          </w:r>
                          <w:r>
                            <w:rPr>
                              <w:b/>
                              <w:spacing w:val="-9"/>
                              <w:sz w:val="16"/>
                            </w:rPr>
                            <w:t xml:space="preserve"> </w:t>
                          </w:r>
                          <w:r>
                            <w:rPr>
                              <w:b/>
                              <w:spacing w:val="-5"/>
                              <w:sz w:val="16"/>
                            </w:rPr>
                            <w:fldChar w:fldCharType="begin"/>
                          </w:r>
                          <w:r>
                            <w:rPr>
                              <w:b/>
                              <w:spacing w:val="-5"/>
                              <w:sz w:val="16"/>
                            </w:rPr>
                            <w:instrText xml:space="preserve"> PAGE </w:instrText>
                          </w:r>
                          <w:r>
                            <w:rPr>
                              <w:b/>
                              <w:spacing w:val="-5"/>
                              <w:sz w:val="16"/>
                            </w:rPr>
                            <w:fldChar w:fldCharType="separate"/>
                          </w:r>
                          <w:r>
                            <w:rPr>
                              <w:b/>
                              <w:spacing w:val="-5"/>
                              <w:sz w:val="16"/>
                            </w:rPr>
                            <w:t>10</w:t>
                          </w:r>
                          <w:r>
                            <w:rPr>
                              <w:b/>
                              <w:spacing w:val="-5"/>
                              <w:sz w:val="16"/>
                            </w:rPr>
                            <w:fldChar w:fldCharType="end"/>
                          </w:r>
                        </w:p>
                      </w:txbxContent>
                    </wps:txbx>
                    <wps:bodyPr wrap="square" lIns="0" tIns="0" rIns="0" bIns="0" rtlCol="0">
                      <a:noAutofit/>
                    </wps:bodyPr>
                  </wps:wsp>
                </a:graphicData>
              </a:graphic>
            </wp:anchor>
          </w:drawing>
        </mc:Choice>
        <mc:Fallback>
          <w:pict>
            <v:shape w14:anchorId="27677A81" id="Textbox 4" o:spid="_x0000_s1031" type="#_x0000_t202" style="position:absolute;margin-left:474.95pt;margin-top:697.45pt;width:35.5pt;height:11.75pt;z-index:-25165670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" filled="f" stroked="f">
              <v:textbox inset="0,0,0,0">
                <w:txbxContent>
                  <w:p w14:paraId="3162B57C" w14:textId="77777777" w:rsidR="00A238CE" w:rsidRDefault="00000000">
                    <w:pPr>
                      <w:spacing w:before="20"/>
                      <w:ind w:left="20"/>
                      <w:rPr>
                        <w:b/>
                        <w:sz w:val="16"/>
                      </w:rPr>
                    </w:pPr>
                    <w:r>
                      <w:rPr>
                        <w:b/>
                        <w:sz w:val="16"/>
                      </w:rPr>
                      <w:t>pág.</w:t>
                    </w:r>
                    <w:r>
                      <w:rPr>
                        <w:b/>
                        <w:spacing w:val="-9"/>
                        <w:sz w:val="16"/>
                      </w:rPr>
                      <w:t xml:space="preserve"> </w:t>
                    </w:r>
                    <w:r>
                      <w:rPr>
                        <w:b/>
                        <w:spacing w:val="-5"/>
                        <w:sz w:val="16"/>
                      </w:rPr>
                      <w:fldChar w:fldCharType="begin"/>
                    </w:r>
                    <w:r>
                      <w:rPr>
                        <w:b/>
                        <w:spacing w:val="-5"/>
                        <w:sz w:val="16"/>
                      </w:rPr>
                      <w:instrText xml:space="preserve"> PAGE </w:instrText>
                    </w:r>
                    <w:r>
                      <w:rPr>
                        <w:b/>
                        <w:spacing w:val="-5"/>
                        <w:sz w:val="16"/>
                      </w:rPr>
                      <w:fldChar w:fldCharType="separate"/>
                    </w:r>
                    <w:r>
                      <w:rPr>
                        <w:b/>
                        <w:spacing w:val="-5"/>
                        <w:sz w:val="16"/>
                      </w:rPr>
                      <w:t>10</w:t>
                    </w:r>
                    <w:r>
                      <w:rPr>
                        <w:b/>
                        <w:spacing w:val="-5"/>
                        <w:sz w:val="16"/>
                      </w:rPr>
                      <w:fldChar w:fldCharType="end"/>
                    </w:r>
                  </w:p>
                </w:txbxContent>
              </v:textbox>
              <w10:wrap anchorx="page" anchory="page"/>
            </v:shape>
          </w:pict>
        </mc:Fallback>
      </mc:AlternateContent>
    </w:r>
    <w:r w:rsidR="00000000">
      <w:rPr>
        <w:noProof/>
        <w:sz w:val="20"/>
      </w:rPr>
      <mc:AlternateContent>
        <mc:Choice Requires="wps">
          <w:drawing>
            <wp:anchor distT="0" distB="0" distL="0" distR="0" simplePos="0" relativeHeight="251660800" behindDoc="1" locked="0" layoutInCell="1" allowOverlap="1" wp14:anchorId="1584E784" wp14:editId="26B27E42">
              <wp:simplePos x="0" y="0"/>
              <wp:positionH relativeFrom="page">
                <wp:posOffset>4297679</wp:posOffset>
              </wp:positionH>
              <wp:positionV relativeFrom="page">
                <wp:posOffset>9465468</wp:posOffset>
              </wp:positionV>
              <wp:extent cx="2413635" cy="148590"/>
              <wp:effectExtent l="0" t="0" r="0" b="0"/>
              <wp:wrapNone/>
              <wp:docPr id="5" name="Text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413635" cy="148590"/>
                      </a:xfrm>
                      <a:prstGeom prst="rect">
                        <a:avLst/>
                      </a:prstGeom>
                    </wps:spPr>
                    <wps:txbx>
                      <w:txbxContent>
                        <w:p w14:paraId="4ECA4343" w14:textId="77777777" w:rsidR="00A238CE" w:rsidRDefault="00000000">
                          <w:pPr>
                            <w:spacing w:before="18"/>
                            <w:ind w:left="20"/>
                            <w:rPr>
                              <w:rFonts w:ascii="Trebuchet MS" w:hAnsi="Trebuchet MS"/>
                              <w:sz w:val="16"/>
                            </w:rPr>
                          </w:pPr>
                          <w:r>
                            <w:rPr>
                              <w:rFonts w:ascii="Tahoma" w:hAnsi="Tahoma"/>
                              <w:b/>
                              <w:w w:val="105"/>
                              <w:sz w:val="16"/>
                            </w:rPr>
                            <w:t>Código:</w:t>
                          </w:r>
                          <w:r>
                            <w:rPr>
                              <w:rFonts w:ascii="Tahoma" w:hAnsi="Tahoma"/>
                              <w:b/>
                              <w:spacing w:val="1"/>
                              <w:w w:val="105"/>
                              <w:sz w:val="16"/>
                            </w:rPr>
                            <w:t xml:space="preserve"> </w:t>
                          </w:r>
                          <w:r>
                            <w:rPr>
                              <w:rFonts w:ascii="Trebuchet MS" w:hAnsi="Trebuchet MS"/>
                              <w:w w:val="105"/>
                              <w:sz w:val="16"/>
                            </w:rPr>
                            <w:t>CCE-REC-FM-17</w:t>
                          </w:r>
                          <w:r>
                            <w:rPr>
                              <w:rFonts w:ascii="Trebuchet MS" w:hAnsi="Trebuchet MS"/>
                              <w:spacing w:val="1"/>
                              <w:w w:val="105"/>
                              <w:sz w:val="16"/>
                            </w:rPr>
                            <w:t xml:space="preserve"> </w:t>
                          </w:r>
                          <w:r>
                            <w:rPr>
                              <w:rFonts w:ascii="Tahoma" w:hAnsi="Tahoma"/>
                              <w:b/>
                              <w:w w:val="105"/>
                              <w:sz w:val="16"/>
                            </w:rPr>
                            <w:t>V:</w:t>
                          </w:r>
                          <w:r>
                            <w:rPr>
                              <w:rFonts w:ascii="Tahoma" w:hAnsi="Tahoma"/>
                              <w:b/>
                              <w:spacing w:val="1"/>
                              <w:w w:val="105"/>
                              <w:sz w:val="16"/>
                            </w:rPr>
                            <w:t xml:space="preserve"> </w:t>
                          </w:r>
                          <w:r>
                            <w:rPr>
                              <w:rFonts w:ascii="Trebuchet MS" w:hAnsi="Trebuchet MS"/>
                              <w:w w:val="105"/>
                              <w:sz w:val="16"/>
                            </w:rPr>
                            <w:t>03</w:t>
                          </w:r>
                          <w:r>
                            <w:rPr>
                              <w:rFonts w:ascii="Trebuchet MS" w:hAnsi="Trebuchet MS"/>
                              <w:spacing w:val="-1"/>
                              <w:w w:val="105"/>
                              <w:sz w:val="16"/>
                            </w:rPr>
                            <w:t xml:space="preserve"> </w:t>
                          </w:r>
                          <w:r>
                            <w:rPr>
                              <w:rFonts w:ascii="Trebuchet MS" w:hAnsi="Trebuchet MS"/>
                              <w:w w:val="105"/>
                              <w:sz w:val="16"/>
                            </w:rPr>
                            <w:t>Fecha:</w:t>
                          </w:r>
                          <w:r>
                            <w:rPr>
                              <w:rFonts w:ascii="Trebuchet MS" w:hAnsi="Trebuchet MS"/>
                              <w:spacing w:val="-7"/>
                              <w:w w:val="105"/>
                              <w:sz w:val="16"/>
                            </w:rPr>
                            <w:t xml:space="preserve"> </w:t>
                          </w:r>
                          <w:r>
                            <w:rPr>
                              <w:rFonts w:ascii="Trebuchet MS" w:hAnsi="Trebuchet MS"/>
                              <w:w w:val="105"/>
                              <w:sz w:val="16"/>
                            </w:rPr>
                            <w:t>21-10-</w:t>
                          </w:r>
                          <w:r>
                            <w:rPr>
                              <w:rFonts w:ascii="Trebuchet MS" w:hAnsi="Trebuchet MS"/>
                              <w:spacing w:val="-4"/>
                              <w:w w:val="105"/>
                              <w:sz w:val="16"/>
                            </w:rPr>
                            <w:t>2025</w:t>
                          </w:r>
                        </w:p>
                      </w:txbxContent>
                    </wps:txbx>
                    <wps:bodyPr wrap="square" lIns="0" tIns="0" rIns="0" bIns="0" rtlCol="0">
                      <a:noAutofit/>
                    </wps:bodyPr>
                  </wps:wsp>
                </a:graphicData>
              </a:graphic>
            </wp:anchor>
          </w:drawing>
        </mc:Choice>
        <mc:Fallback>
          <w:pict>
            <v:shape w14:anchorId="1584E784" id="Textbox 5" o:spid="_x0000_s1032" type="#_x0000_t202" style="position:absolute;margin-left:338.4pt;margin-top:745.3pt;width:190.05pt;height:11.7pt;z-index:-25165568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" filled="f" stroked="f">
              <v:textbox inset="0,0,0,0">
                <w:txbxContent>
                  <w:p w14:paraId="4ECA4343" w14:textId="77777777" w:rsidR="00A238CE" w:rsidRDefault="00000000">
                    <w:pPr>
                      <w:spacing w:before="18"/>
                      <w:ind w:left="20"/>
                      <w:rPr>
                        <w:rFonts w:ascii="Trebuchet MS" w:hAnsi="Trebuchet MS"/>
                        <w:sz w:val="16"/>
                      </w:rPr>
                    </w:pPr>
                    <w:r>
                      <w:rPr>
                        <w:rFonts w:ascii="Tahoma" w:hAnsi="Tahoma"/>
                        <w:b/>
                        <w:w w:val="105"/>
                        <w:sz w:val="16"/>
                      </w:rPr>
                      <w:t>Código:</w:t>
                    </w:r>
                    <w:r>
                      <w:rPr>
                        <w:rFonts w:ascii="Tahoma" w:hAnsi="Tahoma"/>
                        <w:b/>
                        <w:spacing w:val="1"/>
                        <w:w w:val="105"/>
                        <w:sz w:val="16"/>
                      </w:rPr>
                      <w:t xml:space="preserve"> </w:t>
                    </w:r>
                    <w:r>
                      <w:rPr>
                        <w:rFonts w:ascii="Trebuchet MS" w:hAnsi="Trebuchet MS"/>
                        <w:w w:val="105"/>
                        <w:sz w:val="16"/>
                      </w:rPr>
                      <w:t>CCE-REC-FM-17</w:t>
                    </w:r>
                    <w:r>
                      <w:rPr>
                        <w:rFonts w:ascii="Trebuchet MS" w:hAnsi="Trebuchet MS"/>
                        <w:spacing w:val="1"/>
                        <w:w w:val="105"/>
                        <w:sz w:val="16"/>
                      </w:rPr>
                      <w:t xml:space="preserve"> </w:t>
                    </w:r>
                    <w:r>
                      <w:rPr>
                        <w:rFonts w:ascii="Tahoma" w:hAnsi="Tahoma"/>
                        <w:b/>
                        <w:w w:val="105"/>
                        <w:sz w:val="16"/>
                      </w:rPr>
                      <w:t>V:</w:t>
                    </w:r>
                    <w:r>
                      <w:rPr>
                        <w:rFonts w:ascii="Tahoma" w:hAnsi="Tahoma"/>
                        <w:b/>
                        <w:spacing w:val="1"/>
                        <w:w w:val="105"/>
                        <w:sz w:val="16"/>
                      </w:rPr>
                      <w:t xml:space="preserve"> </w:t>
                    </w:r>
                    <w:r>
                      <w:rPr>
                        <w:rFonts w:ascii="Trebuchet MS" w:hAnsi="Trebuchet MS"/>
                        <w:w w:val="105"/>
                        <w:sz w:val="16"/>
                      </w:rPr>
                      <w:t>03</w:t>
                    </w:r>
                    <w:r>
                      <w:rPr>
                        <w:rFonts w:ascii="Trebuchet MS" w:hAnsi="Trebuchet MS"/>
                        <w:spacing w:val="-1"/>
                        <w:w w:val="105"/>
                        <w:sz w:val="16"/>
                      </w:rPr>
                      <w:t xml:space="preserve"> </w:t>
                    </w:r>
                    <w:r>
                      <w:rPr>
                        <w:rFonts w:ascii="Trebuchet MS" w:hAnsi="Trebuchet MS"/>
                        <w:w w:val="105"/>
                        <w:sz w:val="16"/>
                      </w:rPr>
                      <w:t>Fecha:</w:t>
                    </w:r>
                    <w:r>
                      <w:rPr>
                        <w:rFonts w:ascii="Trebuchet MS" w:hAnsi="Trebuchet MS"/>
                        <w:spacing w:val="-7"/>
                        <w:w w:val="105"/>
                        <w:sz w:val="16"/>
                      </w:rPr>
                      <w:t xml:space="preserve"> </w:t>
                    </w:r>
                    <w:r>
                      <w:rPr>
                        <w:rFonts w:ascii="Trebuchet MS" w:hAnsi="Trebuchet MS"/>
                        <w:w w:val="105"/>
                        <w:sz w:val="16"/>
                      </w:rPr>
                      <w:t>21-10-</w:t>
                    </w:r>
                    <w:r>
                      <w:rPr>
                        <w:rFonts w:ascii="Trebuchet MS" w:hAnsi="Trebuchet MS"/>
                        <w:spacing w:val="-4"/>
                        <w:w w:val="105"/>
                        <w:sz w:val="16"/>
                      </w:rPr>
                      <w:t>2025</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325E6AF" w14:textId="77777777" w:rsidR="00E1732B" w:rsidRDefault="00E1732B">
      <w:r>
        <w:separator/>
      </w:r>
    </w:p>
  </w:footnote>
  <w:footnote w:type="continuationSeparator" w:id="0">
    <w:p w14:paraId="5D1E7153" w14:textId="77777777" w:rsidR="00E1732B" w:rsidRDefault="00E1732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19C67F4" w14:textId="77777777" w:rsidR="00A238CE" w:rsidRDefault="00000000">
    <w:pPr>
      <w:pStyle w:val="Textoindependiente"/>
      <w:spacing w:line="14" w:lineRule="auto"/>
      <w:rPr>
        <w:sz w:val="20"/>
      </w:rPr>
    </w:pPr>
    <w:r>
      <w:rPr>
        <w:noProof/>
        <w:sz w:val="20"/>
      </w:rPr>
      <w:drawing>
        <wp:anchor distT="0" distB="0" distL="0" distR="0" simplePos="0" relativeHeight="251648512" behindDoc="1" locked="0" layoutInCell="1" allowOverlap="1" wp14:anchorId="2887A1C8" wp14:editId="765649F3">
          <wp:simplePos x="0" y="0"/>
          <wp:positionH relativeFrom="page">
            <wp:posOffset>2924175</wp:posOffset>
          </wp:positionH>
          <wp:positionV relativeFrom="page">
            <wp:posOffset>306704</wp:posOffset>
          </wp:positionV>
          <wp:extent cx="1924050" cy="855979"/>
          <wp:effectExtent l="0" t="0" r="0" b="0"/>
          <wp:wrapNone/>
          <wp:docPr id="1" name="Imag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1" cstate="print"/>
                  <a:stretch>
                    <a:fillRect/>
                  </a:stretch>
                </pic:blipFill>
                <pic:spPr>
                  <a:xfrm>
                    <a:off x="0" y="0"/>
                    <a:ext cx="1924050" cy="855979"/>
                  </a:xfrm>
                  <a:prstGeom prst="rect">
                    <a:avLst/>
                  </a:prstGeom>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7106E34"/>
    <w:multiLevelType w:val="multilevel"/>
    <w:tmpl w:val="1D34C640"/>
    <w:lvl w:ilvl="0">
      <w:start w:val="15"/>
      <w:numFmt w:val="decimal"/>
      <w:lvlText w:val="%1"/>
      <w:lvlJc w:val="left"/>
      <w:pPr>
        <w:ind w:left="1444" w:hanging="474"/>
      </w:pPr>
      <w:rPr>
        <w:rFonts w:hint="default"/>
        <w:lang w:val="es-ES" w:eastAsia="en-US" w:bidi="ar-SA"/>
      </w:rPr>
    </w:lvl>
    <w:lvl w:ilvl="1">
      <w:start w:val="1"/>
      <w:numFmt w:val="decimal"/>
      <w:lvlText w:val="%1.%2."/>
      <w:lvlJc w:val="left"/>
      <w:pPr>
        <w:ind w:left="1444" w:hanging="474"/>
      </w:pPr>
      <w:rPr>
        <w:rFonts w:ascii="Verdana" w:eastAsia="Verdana" w:hAnsi="Verdana" w:cs="Verdana" w:hint="default"/>
        <w:b w:val="0"/>
        <w:bCs w:val="0"/>
        <w:i w:val="0"/>
        <w:iCs w:val="0"/>
        <w:spacing w:val="-2"/>
        <w:w w:val="100"/>
        <w:sz w:val="16"/>
        <w:szCs w:val="16"/>
        <w:lang w:val="es-ES" w:eastAsia="en-US" w:bidi="ar-SA"/>
      </w:rPr>
    </w:lvl>
    <w:lvl w:ilvl="2">
      <w:numFmt w:val="bullet"/>
      <w:lvlText w:val="•"/>
      <w:lvlJc w:val="left"/>
      <w:pPr>
        <w:ind w:left="3024" w:hanging="474"/>
      </w:pPr>
      <w:rPr>
        <w:rFonts w:hint="default"/>
        <w:lang w:val="es-ES" w:eastAsia="en-US" w:bidi="ar-SA"/>
      </w:rPr>
    </w:lvl>
    <w:lvl w:ilvl="3">
      <w:numFmt w:val="bullet"/>
      <w:lvlText w:val="•"/>
      <w:lvlJc w:val="left"/>
      <w:pPr>
        <w:ind w:left="3816" w:hanging="474"/>
      </w:pPr>
      <w:rPr>
        <w:rFonts w:hint="default"/>
        <w:lang w:val="es-ES" w:eastAsia="en-US" w:bidi="ar-SA"/>
      </w:rPr>
    </w:lvl>
    <w:lvl w:ilvl="4">
      <w:numFmt w:val="bullet"/>
      <w:lvlText w:val="•"/>
      <w:lvlJc w:val="left"/>
      <w:pPr>
        <w:ind w:left="4608" w:hanging="474"/>
      </w:pPr>
      <w:rPr>
        <w:rFonts w:hint="default"/>
        <w:lang w:val="es-ES" w:eastAsia="en-US" w:bidi="ar-SA"/>
      </w:rPr>
    </w:lvl>
    <w:lvl w:ilvl="5">
      <w:numFmt w:val="bullet"/>
      <w:lvlText w:val="•"/>
      <w:lvlJc w:val="left"/>
      <w:pPr>
        <w:ind w:left="5400" w:hanging="474"/>
      </w:pPr>
      <w:rPr>
        <w:rFonts w:hint="default"/>
        <w:lang w:val="es-ES" w:eastAsia="en-US" w:bidi="ar-SA"/>
      </w:rPr>
    </w:lvl>
    <w:lvl w:ilvl="6">
      <w:numFmt w:val="bullet"/>
      <w:lvlText w:val="•"/>
      <w:lvlJc w:val="left"/>
      <w:pPr>
        <w:ind w:left="6192" w:hanging="474"/>
      </w:pPr>
      <w:rPr>
        <w:rFonts w:hint="default"/>
        <w:lang w:val="es-ES" w:eastAsia="en-US" w:bidi="ar-SA"/>
      </w:rPr>
    </w:lvl>
    <w:lvl w:ilvl="7">
      <w:numFmt w:val="bullet"/>
      <w:lvlText w:val="•"/>
      <w:lvlJc w:val="left"/>
      <w:pPr>
        <w:ind w:left="6984" w:hanging="474"/>
      </w:pPr>
      <w:rPr>
        <w:rFonts w:hint="default"/>
        <w:lang w:val="es-ES" w:eastAsia="en-US" w:bidi="ar-SA"/>
      </w:rPr>
    </w:lvl>
    <w:lvl w:ilvl="8">
      <w:numFmt w:val="bullet"/>
      <w:lvlText w:val="•"/>
      <w:lvlJc w:val="left"/>
      <w:pPr>
        <w:ind w:left="7776" w:hanging="474"/>
      </w:pPr>
      <w:rPr>
        <w:rFonts w:hint="default"/>
        <w:lang w:val="es-ES" w:eastAsia="en-US" w:bidi="ar-SA"/>
      </w:rPr>
    </w:lvl>
  </w:abstractNum>
  <w:abstractNum w:abstractNumId="1" w15:restartNumberingAfterBreak="0">
    <w:nsid w:val="1F3B51A7"/>
    <w:multiLevelType w:val="hybridMultilevel"/>
    <w:tmpl w:val="5E1E31BC"/>
    <w:lvl w:ilvl="0" w:tplc="4DD09850">
      <w:start w:val="1"/>
      <w:numFmt w:val="upperRoman"/>
      <w:lvlText w:val="%1."/>
      <w:lvlJc w:val="left"/>
      <w:pPr>
        <w:ind w:left="536" w:hanging="276"/>
        <w:jc w:val="right"/>
      </w:pPr>
      <w:rPr>
        <w:rFonts w:ascii="Verdana" w:eastAsia="Verdana" w:hAnsi="Verdana" w:cs="Verdana" w:hint="default"/>
        <w:b/>
        <w:bCs/>
        <w:i w:val="0"/>
        <w:iCs w:val="0"/>
        <w:spacing w:val="0"/>
        <w:w w:val="99"/>
        <w:sz w:val="22"/>
        <w:szCs w:val="22"/>
        <w:lang w:val="es-ES" w:eastAsia="en-US" w:bidi="ar-SA"/>
      </w:rPr>
    </w:lvl>
    <w:lvl w:ilvl="1" w:tplc="B238829C">
      <w:start w:val="1"/>
      <w:numFmt w:val="lowerRoman"/>
      <w:lvlText w:val="%2)"/>
      <w:lvlJc w:val="left"/>
      <w:pPr>
        <w:ind w:left="260" w:hanging="255"/>
      </w:pPr>
      <w:rPr>
        <w:rFonts w:ascii="Verdana" w:eastAsia="Verdana" w:hAnsi="Verdana" w:cs="Verdana" w:hint="default"/>
        <w:b w:val="0"/>
        <w:bCs w:val="0"/>
        <w:i w:val="0"/>
        <w:iCs w:val="0"/>
        <w:spacing w:val="0"/>
        <w:w w:val="99"/>
        <w:sz w:val="22"/>
        <w:szCs w:val="22"/>
        <w:lang w:val="es-ES" w:eastAsia="en-US" w:bidi="ar-SA"/>
      </w:rPr>
    </w:lvl>
    <w:lvl w:ilvl="2" w:tplc="20548F66">
      <w:numFmt w:val="bullet"/>
      <w:lvlText w:val="•"/>
      <w:lvlJc w:val="left"/>
      <w:pPr>
        <w:ind w:left="1520" w:hanging="255"/>
      </w:pPr>
      <w:rPr>
        <w:rFonts w:hint="default"/>
        <w:lang w:val="es-ES" w:eastAsia="en-US" w:bidi="ar-SA"/>
      </w:rPr>
    </w:lvl>
    <w:lvl w:ilvl="3" w:tplc="E6C46EC0">
      <w:numFmt w:val="bullet"/>
      <w:lvlText w:val="•"/>
      <w:lvlJc w:val="left"/>
      <w:pPr>
        <w:ind w:left="2500" w:hanging="255"/>
      </w:pPr>
      <w:rPr>
        <w:rFonts w:hint="default"/>
        <w:lang w:val="es-ES" w:eastAsia="en-US" w:bidi="ar-SA"/>
      </w:rPr>
    </w:lvl>
    <w:lvl w:ilvl="4" w:tplc="3B7698A4">
      <w:numFmt w:val="bullet"/>
      <w:lvlText w:val="•"/>
      <w:lvlJc w:val="left"/>
      <w:pPr>
        <w:ind w:left="3480" w:hanging="255"/>
      </w:pPr>
      <w:rPr>
        <w:rFonts w:hint="default"/>
        <w:lang w:val="es-ES" w:eastAsia="en-US" w:bidi="ar-SA"/>
      </w:rPr>
    </w:lvl>
    <w:lvl w:ilvl="5" w:tplc="3A761A62">
      <w:numFmt w:val="bullet"/>
      <w:lvlText w:val="•"/>
      <w:lvlJc w:val="left"/>
      <w:pPr>
        <w:ind w:left="4460" w:hanging="255"/>
      </w:pPr>
      <w:rPr>
        <w:rFonts w:hint="default"/>
        <w:lang w:val="es-ES" w:eastAsia="en-US" w:bidi="ar-SA"/>
      </w:rPr>
    </w:lvl>
    <w:lvl w:ilvl="6" w:tplc="A6E2C39E">
      <w:numFmt w:val="bullet"/>
      <w:lvlText w:val="•"/>
      <w:lvlJc w:val="left"/>
      <w:pPr>
        <w:ind w:left="5440" w:hanging="255"/>
      </w:pPr>
      <w:rPr>
        <w:rFonts w:hint="default"/>
        <w:lang w:val="es-ES" w:eastAsia="en-US" w:bidi="ar-SA"/>
      </w:rPr>
    </w:lvl>
    <w:lvl w:ilvl="7" w:tplc="04104194">
      <w:numFmt w:val="bullet"/>
      <w:lvlText w:val="•"/>
      <w:lvlJc w:val="left"/>
      <w:pPr>
        <w:ind w:left="6420" w:hanging="255"/>
      </w:pPr>
      <w:rPr>
        <w:rFonts w:hint="default"/>
        <w:lang w:val="es-ES" w:eastAsia="en-US" w:bidi="ar-SA"/>
      </w:rPr>
    </w:lvl>
    <w:lvl w:ilvl="8" w:tplc="3C38B330">
      <w:numFmt w:val="bullet"/>
      <w:lvlText w:val="•"/>
      <w:lvlJc w:val="left"/>
      <w:pPr>
        <w:ind w:left="7400" w:hanging="255"/>
      </w:pPr>
      <w:rPr>
        <w:rFonts w:hint="default"/>
        <w:lang w:val="es-ES" w:eastAsia="en-US" w:bidi="ar-SA"/>
      </w:rPr>
    </w:lvl>
  </w:abstractNum>
  <w:abstractNum w:abstractNumId="2" w15:restartNumberingAfterBreak="0">
    <w:nsid w:val="53E71B4A"/>
    <w:multiLevelType w:val="hybridMultilevel"/>
    <w:tmpl w:val="1FC059C2"/>
    <w:lvl w:ilvl="0" w:tplc="C9B83AA6">
      <w:numFmt w:val="bullet"/>
      <w:lvlText w:val=""/>
      <w:lvlJc w:val="left"/>
      <w:pPr>
        <w:ind w:left="950" w:hanging="361"/>
      </w:pPr>
      <w:rPr>
        <w:rFonts w:ascii="Symbol" w:eastAsia="Symbol" w:hAnsi="Symbol" w:cs="Symbol" w:hint="default"/>
        <w:b w:val="0"/>
        <w:bCs w:val="0"/>
        <w:i w:val="0"/>
        <w:iCs w:val="0"/>
        <w:spacing w:val="0"/>
        <w:w w:val="100"/>
        <w:sz w:val="22"/>
        <w:szCs w:val="22"/>
        <w:lang w:val="es-ES" w:eastAsia="en-US" w:bidi="ar-SA"/>
      </w:rPr>
    </w:lvl>
    <w:lvl w:ilvl="1" w:tplc="52226906">
      <w:numFmt w:val="bullet"/>
      <w:lvlText w:val="•"/>
      <w:lvlJc w:val="left"/>
      <w:pPr>
        <w:ind w:left="1711" w:hanging="361"/>
      </w:pPr>
      <w:rPr>
        <w:rFonts w:hint="default"/>
        <w:lang w:val="es-ES" w:eastAsia="en-US" w:bidi="ar-SA"/>
      </w:rPr>
    </w:lvl>
    <w:lvl w:ilvl="2" w:tplc="A1E4210C">
      <w:numFmt w:val="bullet"/>
      <w:lvlText w:val="•"/>
      <w:lvlJc w:val="left"/>
      <w:pPr>
        <w:ind w:left="2462" w:hanging="361"/>
      </w:pPr>
      <w:rPr>
        <w:rFonts w:hint="default"/>
        <w:lang w:val="es-ES" w:eastAsia="en-US" w:bidi="ar-SA"/>
      </w:rPr>
    </w:lvl>
    <w:lvl w:ilvl="3" w:tplc="0E6A5E9C">
      <w:numFmt w:val="bullet"/>
      <w:lvlText w:val="•"/>
      <w:lvlJc w:val="left"/>
      <w:pPr>
        <w:ind w:left="3214" w:hanging="361"/>
      </w:pPr>
      <w:rPr>
        <w:rFonts w:hint="default"/>
        <w:lang w:val="es-ES" w:eastAsia="en-US" w:bidi="ar-SA"/>
      </w:rPr>
    </w:lvl>
    <w:lvl w:ilvl="4" w:tplc="E1702706">
      <w:numFmt w:val="bullet"/>
      <w:lvlText w:val="•"/>
      <w:lvlJc w:val="left"/>
      <w:pPr>
        <w:ind w:left="3965" w:hanging="361"/>
      </w:pPr>
      <w:rPr>
        <w:rFonts w:hint="default"/>
        <w:lang w:val="es-ES" w:eastAsia="en-US" w:bidi="ar-SA"/>
      </w:rPr>
    </w:lvl>
    <w:lvl w:ilvl="5" w:tplc="627A5ABA">
      <w:numFmt w:val="bullet"/>
      <w:lvlText w:val="•"/>
      <w:lvlJc w:val="left"/>
      <w:pPr>
        <w:ind w:left="4716" w:hanging="361"/>
      </w:pPr>
      <w:rPr>
        <w:rFonts w:hint="default"/>
        <w:lang w:val="es-ES" w:eastAsia="en-US" w:bidi="ar-SA"/>
      </w:rPr>
    </w:lvl>
    <w:lvl w:ilvl="6" w:tplc="0F241674">
      <w:numFmt w:val="bullet"/>
      <w:lvlText w:val="•"/>
      <w:lvlJc w:val="left"/>
      <w:pPr>
        <w:ind w:left="5468" w:hanging="361"/>
      </w:pPr>
      <w:rPr>
        <w:rFonts w:hint="default"/>
        <w:lang w:val="es-ES" w:eastAsia="en-US" w:bidi="ar-SA"/>
      </w:rPr>
    </w:lvl>
    <w:lvl w:ilvl="7" w:tplc="D16EDE86">
      <w:numFmt w:val="bullet"/>
      <w:lvlText w:val="•"/>
      <w:lvlJc w:val="left"/>
      <w:pPr>
        <w:ind w:left="6219" w:hanging="361"/>
      </w:pPr>
      <w:rPr>
        <w:rFonts w:hint="default"/>
        <w:lang w:val="es-ES" w:eastAsia="en-US" w:bidi="ar-SA"/>
      </w:rPr>
    </w:lvl>
    <w:lvl w:ilvl="8" w:tplc="6748A98E">
      <w:numFmt w:val="bullet"/>
      <w:lvlText w:val="•"/>
      <w:lvlJc w:val="left"/>
      <w:pPr>
        <w:ind w:left="6970" w:hanging="361"/>
      </w:pPr>
      <w:rPr>
        <w:rFonts w:hint="default"/>
        <w:lang w:val="es-ES" w:eastAsia="en-US" w:bidi="ar-SA"/>
      </w:rPr>
    </w:lvl>
  </w:abstractNum>
  <w:abstractNum w:abstractNumId="3" w15:restartNumberingAfterBreak="0">
    <w:nsid w:val="5A681A6D"/>
    <w:multiLevelType w:val="hybridMultilevel"/>
    <w:tmpl w:val="1A4E7BBE"/>
    <w:lvl w:ilvl="0" w:tplc="8586DB5A">
      <w:start w:val="7"/>
      <w:numFmt w:val="decimal"/>
      <w:lvlText w:val="%1."/>
      <w:lvlJc w:val="left"/>
      <w:pPr>
        <w:ind w:left="971" w:hanging="314"/>
      </w:pPr>
      <w:rPr>
        <w:rFonts w:ascii="Verdana" w:eastAsia="Verdana" w:hAnsi="Verdana" w:cs="Verdana" w:hint="default"/>
        <w:b w:val="0"/>
        <w:bCs w:val="0"/>
        <w:i w:val="0"/>
        <w:iCs w:val="0"/>
        <w:spacing w:val="0"/>
        <w:w w:val="100"/>
        <w:sz w:val="21"/>
        <w:szCs w:val="21"/>
        <w:lang w:val="es-ES" w:eastAsia="en-US" w:bidi="ar-SA"/>
      </w:rPr>
    </w:lvl>
    <w:lvl w:ilvl="1" w:tplc="8D9E7186">
      <w:numFmt w:val="bullet"/>
      <w:lvlText w:val="•"/>
      <w:lvlJc w:val="left"/>
      <w:pPr>
        <w:ind w:left="1818" w:hanging="314"/>
      </w:pPr>
      <w:rPr>
        <w:rFonts w:hint="default"/>
        <w:lang w:val="es-ES" w:eastAsia="en-US" w:bidi="ar-SA"/>
      </w:rPr>
    </w:lvl>
    <w:lvl w:ilvl="2" w:tplc="8ADED2F4">
      <w:numFmt w:val="bullet"/>
      <w:lvlText w:val="•"/>
      <w:lvlJc w:val="left"/>
      <w:pPr>
        <w:ind w:left="2656" w:hanging="314"/>
      </w:pPr>
      <w:rPr>
        <w:rFonts w:hint="default"/>
        <w:lang w:val="es-ES" w:eastAsia="en-US" w:bidi="ar-SA"/>
      </w:rPr>
    </w:lvl>
    <w:lvl w:ilvl="3" w:tplc="5C50E89A">
      <w:numFmt w:val="bullet"/>
      <w:lvlText w:val="•"/>
      <w:lvlJc w:val="left"/>
      <w:pPr>
        <w:ind w:left="3494" w:hanging="314"/>
      </w:pPr>
      <w:rPr>
        <w:rFonts w:hint="default"/>
        <w:lang w:val="es-ES" w:eastAsia="en-US" w:bidi="ar-SA"/>
      </w:rPr>
    </w:lvl>
    <w:lvl w:ilvl="4" w:tplc="E14CB49C">
      <w:numFmt w:val="bullet"/>
      <w:lvlText w:val="•"/>
      <w:lvlJc w:val="left"/>
      <w:pPr>
        <w:ind w:left="4332" w:hanging="314"/>
      </w:pPr>
      <w:rPr>
        <w:rFonts w:hint="default"/>
        <w:lang w:val="es-ES" w:eastAsia="en-US" w:bidi="ar-SA"/>
      </w:rPr>
    </w:lvl>
    <w:lvl w:ilvl="5" w:tplc="64906ACA">
      <w:numFmt w:val="bullet"/>
      <w:lvlText w:val="•"/>
      <w:lvlJc w:val="left"/>
      <w:pPr>
        <w:ind w:left="5170" w:hanging="314"/>
      </w:pPr>
      <w:rPr>
        <w:rFonts w:hint="default"/>
        <w:lang w:val="es-ES" w:eastAsia="en-US" w:bidi="ar-SA"/>
      </w:rPr>
    </w:lvl>
    <w:lvl w:ilvl="6" w:tplc="58F06684">
      <w:numFmt w:val="bullet"/>
      <w:lvlText w:val="•"/>
      <w:lvlJc w:val="left"/>
      <w:pPr>
        <w:ind w:left="6008" w:hanging="314"/>
      </w:pPr>
      <w:rPr>
        <w:rFonts w:hint="default"/>
        <w:lang w:val="es-ES" w:eastAsia="en-US" w:bidi="ar-SA"/>
      </w:rPr>
    </w:lvl>
    <w:lvl w:ilvl="7" w:tplc="77046A32">
      <w:numFmt w:val="bullet"/>
      <w:lvlText w:val="•"/>
      <w:lvlJc w:val="left"/>
      <w:pPr>
        <w:ind w:left="6846" w:hanging="314"/>
      </w:pPr>
      <w:rPr>
        <w:rFonts w:hint="default"/>
        <w:lang w:val="es-ES" w:eastAsia="en-US" w:bidi="ar-SA"/>
      </w:rPr>
    </w:lvl>
    <w:lvl w:ilvl="8" w:tplc="9E8E1DC6">
      <w:numFmt w:val="bullet"/>
      <w:lvlText w:val="•"/>
      <w:lvlJc w:val="left"/>
      <w:pPr>
        <w:ind w:left="7684" w:hanging="314"/>
      </w:pPr>
      <w:rPr>
        <w:rFonts w:hint="default"/>
        <w:lang w:val="es-ES" w:eastAsia="en-US" w:bidi="ar-SA"/>
      </w:rPr>
    </w:lvl>
  </w:abstractNum>
  <w:abstractNum w:abstractNumId="4" w15:restartNumberingAfterBreak="0">
    <w:nsid w:val="7F955880"/>
    <w:multiLevelType w:val="hybridMultilevel"/>
    <w:tmpl w:val="C90C87B8"/>
    <w:lvl w:ilvl="0" w:tplc="3EB29C44">
      <w:numFmt w:val="bullet"/>
      <w:lvlText w:val=""/>
      <w:lvlJc w:val="left"/>
      <w:pPr>
        <w:ind w:left="1046" w:hanging="360"/>
      </w:pPr>
      <w:rPr>
        <w:rFonts w:ascii="Symbol" w:eastAsia="Symbol" w:hAnsi="Symbol" w:cs="Symbol" w:hint="default"/>
        <w:b w:val="0"/>
        <w:bCs w:val="0"/>
        <w:i w:val="0"/>
        <w:iCs w:val="0"/>
        <w:spacing w:val="0"/>
        <w:w w:val="100"/>
        <w:sz w:val="22"/>
        <w:szCs w:val="22"/>
        <w:lang w:val="es-ES" w:eastAsia="en-US" w:bidi="ar-SA"/>
      </w:rPr>
    </w:lvl>
    <w:lvl w:ilvl="1" w:tplc="48D69710">
      <w:numFmt w:val="bullet"/>
      <w:lvlText w:val="•"/>
      <w:lvlJc w:val="left"/>
      <w:pPr>
        <w:ind w:left="1872" w:hanging="360"/>
      </w:pPr>
      <w:rPr>
        <w:rFonts w:hint="default"/>
        <w:lang w:val="es-ES" w:eastAsia="en-US" w:bidi="ar-SA"/>
      </w:rPr>
    </w:lvl>
    <w:lvl w:ilvl="2" w:tplc="B036AD22">
      <w:numFmt w:val="bullet"/>
      <w:lvlText w:val="•"/>
      <w:lvlJc w:val="left"/>
      <w:pPr>
        <w:ind w:left="2704" w:hanging="360"/>
      </w:pPr>
      <w:rPr>
        <w:rFonts w:hint="default"/>
        <w:lang w:val="es-ES" w:eastAsia="en-US" w:bidi="ar-SA"/>
      </w:rPr>
    </w:lvl>
    <w:lvl w:ilvl="3" w:tplc="9360577E">
      <w:numFmt w:val="bullet"/>
      <w:lvlText w:val="•"/>
      <w:lvlJc w:val="left"/>
      <w:pPr>
        <w:ind w:left="3536" w:hanging="360"/>
      </w:pPr>
      <w:rPr>
        <w:rFonts w:hint="default"/>
        <w:lang w:val="es-ES" w:eastAsia="en-US" w:bidi="ar-SA"/>
      </w:rPr>
    </w:lvl>
    <w:lvl w:ilvl="4" w:tplc="125E2236">
      <w:numFmt w:val="bullet"/>
      <w:lvlText w:val="•"/>
      <w:lvlJc w:val="left"/>
      <w:pPr>
        <w:ind w:left="4368" w:hanging="360"/>
      </w:pPr>
      <w:rPr>
        <w:rFonts w:hint="default"/>
        <w:lang w:val="es-ES" w:eastAsia="en-US" w:bidi="ar-SA"/>
      </w:rPr>
    </w:lvl>
    <w:lvl w:ilvl="5" w:tplc="BFC0B2D4">
      <w:numFmt w:val="bullet"/>
      <w:lvlText w:val="•"/>
      <w:lvlJc w:val="left"/>
      <w:pPr>
        <w:ind w:left="5200" w:hanging="360"/>
      </w:pPr>
      <w:rPr>
        <w:rFonts w:hint="default"/>
        <w:lang w:val="es-ES" w:eastAsia="en-US" w:bidi="ar-SA"/>
      </w:rPr>
    </w:lvl>
    <w:lvl w:ilvl="6" w:tplc="1CF43186">
      <w:numFmt w:val="bullet"/>
      <w:lvlText w:val="•"/>
      <w:lvlJc w:val="left"/>
      <w:pPr>
        <w:ind w:left="6032" w:hanging="360"/>
      </w:pPr>
      <w:rPr>
        <w:rFonts w:hint="default"/>
        <w:lang w:val="es-ES" w:eastAsia="en-US" w:bidi="ar-SA"/>
      </w:rPr>
    </w:lvl>
    <w:lvl w:ilvl="7" w:tplc="5D761362">
      <w:numFmt w:val="bullet"/>
      <w:lvlText w:val="•"/>
      <w:lvlJc w:val="left"/>
      <w:pPr>
        <w:ind w:left="6864" w:hanging="360"/>
      </w:pPr>
      <w:rPr>
        <w:rFonts w:hint="default"/>
        <w:lang w:val="es-ES" w:eastAsia="en-US" w:bidi="ar-SA"/>
      </w:rPr>
    </w:lvl>
    <w:lvl w:ilvl="8" w:tplc="00D081EA">
      <w:numFmt w:val="bullet"/>
      <w:lvlText w:val="•"/>
      <w:lvlJc w:val="left"/>
      <w:pPr>
        <w:ind w:left="7696" w:hanging="360"/>
      </w:pPr>
      <w:rPr>
        <w:rFonts w:hint="default"/>
        <w:lang w:val="es-ES" w:eastAsia="en-US" w:bidi="ar-SA"/>
      </w:rPr>
    </w:lvl>
  </w:abstractNum>
  <w:num w:numId="1" w16cid:durableId="499389911">
    <w:abstractNumId w:val="4"/>
  </w:num>
  <w:num w:numId="2" w16cid:durableId="1724137351">
    <w:abstractNumId w:val="2"/>
  </w:num>
  <w:num w:numId="3" w16cid:durableId="127826453">
    <w:abstractNumId w:val="0"/>
  </w:num>
  <w:num w:numId="4" w16cid:durableId="364643138">
    <w:abstractNumId w:val="1"/>
  </w:num>
  <w:num w:numId="5" w16cid:durableId="138309888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8"/>
  <w:proofState w:spelling="clean" w:grammar="clean"/>
  <w:defaultTabStop w:val="720"/>
  <w:hyphenationZone w:val="425"/>
  <w:drawingGridHorizontalSpacing w:val="110"/>
  <w:displayHorizontalDrawingGridEvery w:val="2"/>
  <w:characterSpacingControl w:val="doNotCompress"/>
  <w:savePreviewPicture/>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238CE"/>
    <w:rsid w:val="00540BB7"/>
    <w:rsid w:val="0082444F"/>
    <w:rsid w:val="009C445D"/>
    <w:rsid w:val="00A238CE"/>
    <w:rsid w:val="00BE17D7"/>
    <w:rsid w:val="00E1732B"/>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E31330D"/>
  <w15:docId w15:val="{CCB7BDA3-4022-4B0B-B579-47F09FCC8B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C445D"/>
    <w:rPr>
      <w:rFonts w:ascii="Verdana" w:eastAsia="Verdana" w:hAnsi="Verdana" w:cs="Verdana"/>
      <w:lang w:val="es-ES"/>
    </w:rPr>
  </w:style>
  <w:style w:type="paragraph" w:styleId="Ttulo1">
    <w:name w:val="heading 1"/>
    <w:basedOn w:val="Normal"/>
    <w:uiPriority w:val="9"/>
    <w:qFormat/>
    <w:pPr>
      <w:ind w:hanging="511"/>
      <w:outlineLvl w:val="0"/>
    </w:pPr>
    <w:rPr>
      <w:b/>
      <w:bCs/>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extoindependiente">
    <w:name w:val="Body Text"/>
    <w:basedOn w:val="Normal"/>
    <w:link w:val="TextoindependienteCar"/>
    <w:uiPriority w:val="1"/>
    <w:qFormat/>
  </w:style>
  <w:style w:type="paragraph" w:styleId="Prrafodelista">
    <w:name w:val="List Paragraph"/>
    <w:basedOn w:val="Normal"/>
    <w:uiPriority w:val="1"/>
    <w:qFormat/>
    <w:pPr>
      <w:ind w:left="260" w:firstLine="710"/>
      <w:jc w:val="both"/>
    </w:pPr>
  </w:style>
  <w:style w:type="paragraph" w:customStyle="1" w:styleId="TableParagraph">
    <w:name w:val="Table Paragraph"/>
    <w:basedOn w:val="Normal"/>
    <w:uiPriority w:val="1"/>
    <w:qFormat/>
  </w:style>
  <w:style w:type="character" w:customStyle="1" w:styleId="TextoindependienteCar">
    <w:name w:val="Texto independiente Car"/>
    <w:basedOn w:val="Fuentedeprrafopredeter"/>
    <w:link w:val="Textoindependiente"/>
    <w:uiPriority w:val="1"/>
    <w:rsid w:val="00540BB7"/>
    <w:rPr>
      <w:rFonts w:ascii="Verdana" w:eastAsia="Verdana" w:hAnsi="Verdana" w:cs="Verdana"/>
      <w:lang w:val="es-ES"/>
    </w:rPr>
  </w:style>
  <w:style w:type="paragraph" w:styleId="Encabezado">
    <w:name w:val="header"/>
    <w:basedOn w:val="Normal"/>
    <w:link w:val="EncabezadoCar"/>
    <w:uiPriority w:val="99"/>
    <w:unhideWhenUsed/>
    <w:rsid w:val="0082444F"/>
    <w:pPr>
      <w:tabs>
        <w:tab w:val="center" w:pos="4419"/>
        <w:tab w:val="right" w:pos="8838"/>
      </w:tabs>
    </w:pPr>
  </w:style>
  <w:style w:type="character" w:customStyle="1" w:styleId="EncabezadoCar">
    <w:name w:val="Encabezado Car"/>
    <w:basedOn w:val="Fuentedeprrafopredeter"/>
    <w:link w:val="Encabezado"/>
    <w:uiPriority w:val="99"/>
    <w:rsid w:val="0082444F"/>
    <w:rPr>
      <w:rFonts w:ascii="Verdana" w:eastAsia="Verdana" w:hAnsi="Verdana" w:cs="Verdana"/>
      <w:lang w:val="es-ES"/>
    </w:rPr>
  </w:style>
  <w:style w:type="paragraph" w:styleId="Piedepgina">
    <w:name w:val="footer"/>
    <w:basedOn w:val="Normal"/>
    <w:link w:val="PiedepginaCar"/>
    <w:uiPriority w:val="99"/>
    <w:unhideWhenUsed/>
    <w:rsid w:val="0082444F"/>
    <w:pPr>
      <w:tabs>
        <w:tab w:val="center" w:pos="4419"/>
        <w:tab w:val="right" w:pos="8838"/>
      </w:tabs>
    </w:pPr>
  </w:style>
  <w:style w:type="character" w:customStyle="1" w:styleId="PiedepginaCar">
    <w:name w:val="Pie de página Car"/>
    <w:basedOn w:val="Fuentedeprrafopredeter"/>
    <w:link w:val="Piedepgina"/>
    <w:uiPriority w:val="99"/>
    <w:rsid w:val="0082444F"/>
    <w:rPr>
      <w:rFonts w:ascii="Verdana" w:eastAsia="Verdana" w:hAnsi="Verdana" w:cs="Verdana"/>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mailto:jesusbastidasasociados@gmail.com" TargetMode="External"/><Relationship Id="rId13" Type="http://schemas.openxmlformats.org/officeDocument/2006/relationships/image" Target="media/image3.png"/><Relationship Id="rId18" Type="http://schemas.openxmlformats.org/officeDocument/2006/relationships/customXml" Target="../customXml/item2.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yperlink" Target="http://www.colombiacompra.gov.co/" TargetMode="External"/><Relationship Id="rId17" Type="http://schemas.openxmlformats.org/officeDocument/2006/relationships/customXml" Target="../customXml/item1.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relatoria.colombiacompra.gov.co/" TargetMode="Externa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footer" Target="footer1.xml"/><Relationship Id="rId19" Type="http://schemas.openxmlformats.org/officeDocument/2006/relationships/customXml" Target="../customXml/item3.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image" Target="media/image4.png"/></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F08268E8-62EE-4829-8A2F-59545AAFBA99}"/>
</file>

<file path=customXml/itemProps2.xml><?xml version="1.0" encoding="utf-8"?>
<ds:datastoreItem xmlns:ds="http://schemas.openxmlformats.org/officeDocument/2006/customXml" ds:itemID="{D166A103-B16C-4AFE-B18F-1F9EA091EC03}"/>
</file>

<file path=customXml/itemProps3.xml><?xml version="1.0" encoding="utf-8"?>
<ds:datastoreItem xmlns:ds="http://schemas.openxmlformats.org/officeDocument/2006/customXml" ds:itemID="{FB3C0616-BC8E-495F-A4E0-8290E0DD8E01}"/>
</file>

<file path=docProps/app.xml><?xml version="1.0" encoding="utf-8"?>
<Properties xmlns="http://schemas.openxmlformats.org/officeDocument/2006/extended-properties" xmlns:vt="http://schemas.openxmlformats.org/officeDocument/2006/docPropsVTypes">
  <Template>Normal</Template>
  <TotalTime>10</TotalTime>
  <Pages>25</Pages>
  <Words>8438</Words>
  <Characters>45736</Characters>
  <Application>Microsoft Office Word</Application>
  <DocSecurity>0</DocSecurity>
  <Lines>1039</Lines>
  <Paragraphs>207</Paragraphs>
  <ScaleCrop>false</ScaleCrop>
  <HeadingPairs>
    <vt:vector size="2" baseType="variant">
      <vt:variant>
        <vt:lpstr>Título</vt:lpstr>
      </vt:variant>
      <vt:variant>
        <vt:i4>1</vt:i4>
      </vt:variant>
    </vt:vector>
  </HeadingPairs>
  <TitlesOfParts>
    <vt:vector size="1" baseType="lpstr">
      <vt:lpstr>title</vt:lpstr>
    </vt:vector>
  </TitlesOfParts>
  <Company/>
  <LinksUpToDate>false</LinksUpToDate>
  <CharactersWithSpaces>53967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title</dc:title>
  <dc:subject>subject</dc:subject>
  <dc:creator>Andrés Felipe Ospina Acosta</dc:creator>
  <cp:lastModifiedBy>Kelmis Yimara Bruges Alvarado</cp:lastModifiedBy>
  <cp:revision>2</cp:revision>
  <dcterms:created xsi:type="dcterms:W3CDTF">2026-02-16T14:02:00Z</dcterms:created>
  <dcterms:modified xsi:type="dcterms:W3CDTF">2026-02-16T14:02:00Z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2026-02-11T00:00:00Z</vt:filetime>
  </property>
  <property fmtid="{D5CDD505-2E9C-101B-9397-08002B2CF9AE}" pid="3" name="Creator">
    <vt:lpwstr>Microsoft Word</vt:lpwstr>
  </property>
  <property fmtid="{D5CDD505-2E9C-101B-9397-08002B2CF9AE}" pid="4" name="LastSaved">
    <vt:filetime>2026-02-16T00:00:00Z</vt:filetime>
  </property>
  <property fmtid="{D5CDD505-2E9C-101B-9397-08002B2CF9AE}" pid="5" name="Producer">
    <vt:lpwstr>Spire.Pdf</vt:lpwstr>
  </property>
  <property fmtid="{D5CDD505-2E9C-101B-9397-08002B2CF9AE}" pid="6" name="ContentTypeId">
    <vt:lpwstr>0x010100F2E0F32964D9B84EA054B84E5D4157A0</vt:lpwstr>
  </property>
</Properties>
</file>