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01051" w14:textId="046ED0BA" w:rsidR="00E04FEA" w:rsidRPr="00E04FEA" w:rsidRDefault="00E04FEA" w:rsidP="00E04FEA">
      <w:pPr>
        <w:spacing w:after="0"/>
        <w:jc w:val="both"/>
        <w:rPr>
          <w:rFonts w:ascii="Verdana" w:eastAsia="Verdana" w:hAnsi="Verdana" w:cs="Verdana"/>
        </w:rPr>
      </w:pPr>
      <w:bookmarkStart w:id="0" w:name="_Hlk143780582"/>
      <w:r w:rsidRPr="00E04FEA">
        <w:rPr>
          <w:rFonts w:ascii="Verdana" w:eastAsia="Calibri" w:hAnsi="Verdana" w:cs="Arial"/>
          <w:b/>
          <w:lang w:val="es-ES"/>
        </w:rPr>
        <w:t xml:space="preserve">DOCUMENTOS TIPO – Experiencia </w:t>
      </w:r>
      <w:r w:rsidRPr="00E04FEA">
        <w:rPr>
          <w:rFonts w:ascii="Verdana" w:eastAsia="Arial" w:hAnsi="Verdana" w:cs="Arial"/>
          <w:b/>
          <w:lang w:val="es-ES"/>
        </w:rPr>
        <w:t>– Acreditación – Proponentes plurales</w:t>
      </w:r>
    </w:p>
    <w:p w14:paraId="127EEB04" w14:textId="77777777" w:rsidR="00E04FEA" w:rsidRPr="00E04FEA" w:rsidRDefault="00E04FEA" w:rsidP="00E04FEA">
      <w:pPr>
        <w:spacing w:after="0" w:line="276" w:lineRule="auto"/>
        <w:jc w:val="both"/>
        <w:rPr>
          <w:rFonts w:ascii="Verdana" w:eastAsia="Calibri" w:hAnsi="Verdana" w:cs="Arial"/>
          <w:b/>
          <w:highlight w:val="yellow"/>
          <w:lang w:val="es-ES"/>
        </w:rPr>
      </w:pPr>
    </w:p>
    <w:p w14:paraId="2A0AA809" w14:textId="0C4EA628" w:rsidR="00E04FEA" w:rsidRPr="00174865" w:rsidRDefault="00EC5BA2" w:rsidP="00174865">
      <w:pPr>
        <w:spacing w:after="0" w:line="240" w:lineRule="auto"/>
        <w:contextualSpacing/>
        <w:jc w:val="both"/>
        <w:rPr>
          <w:rFonts w:ascii="Verdana" w:eastAsia="Calibri" w:hAnsi="Verdana" w:cs="Arial"/>
          <w:sz w:val="20"/>
          <w:szCs w:val="20"/>
        </w:rPr>
      </w:pPr>
      <w:r w:rsidRPr="00174865">
        <w:rPr>
          <w:rFonts w:ascii="Verdana" w:eastAsia="Calibri" w:hAnsi="Verdana" w:cs="Arial"/>
          <w:sz w:val="20"/>
          <w:szCs w:val="20"/>
        </w:rPr>
        <w:t>Uno de los aspectos relevantes de los “Documentos Tipo – Versión 3” de concurso de méritos para contratar la interventoría de obras públicas para infraestructura de transporte es la forma como se acredita la experiencia por parte de los proponentes plurales. Para estos efectos, el numeral “10.1.2 CONSIDERACIONES PARA LA VALIDEZ DE LA EXPERIENCIA DEL PROPONENTE”, literal D, dispone una regla en atención a la cual todos los integrantes del proponente plural deben acreditar experiencia para la ejecución del proyecto, mientras que solo a uno de ellos se le permite no acreditar experiencia, siempre y cuando su participación no supere el diez por ciento (10%) en la estructura plural. En efecto, este numeral prescribe:</w:t>
      </w:r>
    </w:p>
    <w:p w14:paraId="75DD21DB" w14:textId="77777777" w:rsidR="00E04FEA" w:rsidRPr="00174865" w:rsidRDefault="00E04FEA" w:rsidP="00174865">
      <w:pPr>
        <w:snapToGrid w:val="0"/>
        <w:spacing w:after="0" w:line="240" w:lineRule="auto"/>
        <w:jc w:val="both"/>
        <w:rPr>
          <w:rFonts w:ascii="Verdana" w:eastAsia="Calibri" w:hAnsi="Verdana" w:cs="Arial"/>
          <w:sz w:val="20"/>
          <w:szCs w:val="20"/>
          <w:lang w:val="es-ES"/>
        </w:rPr>
      </w:pPr>
      <w:r w:rsidRPr="00174865">
        <w:rPr>
          <w:rFonts w:ascii="Verdana" w:eastAsia="Calibri" w:hAnsi="Verdana" w:cs="Arial"/>
          <w:sz w:val="20"/>
          <w:szCs w:val="20"/>
          <w:lang w:val="es-ES"/>
        </w:rPr>
        <w:t>[…]</w:t>
      </w:r>
    </w:p>
    <w:p w14:paraId="3F68BE6D" w14:textId="0699215B" w:rsidR="00E04FEA" w:rsidRPr="00174865" w:rsidRDefault="00EC5BA2" w:rsidP="00174865">
      <w:pPr>
        <w:snapToGrid w:val="0"/>
        <w:spacing w:after="0" w:line="240" w:lineRule="auto"/>
        <w:jc w:val="both"/>
        <w:rPr>
          <w:rFonts w:ascii="Verdana" w:eastAsia="Aptos" w:hAnsi="Verdana" w:cs="Arial"/>
          <w:sz w:val="20"/>
          <w:szCs w:val="20"/>
          <w:shd w:val="clear" w:color="auto" w:fill="FFFFFF"/>
        </w:rPr>
      </w:pPr>
      <w:r w:rsidRPr="00174865">
        <w:rPr>
          <w:rFonts w:ascii="Verdana" w:eastAsia="Aptos" w:hAnsi="Verdana" w:cs="Arial"/>
          <w:sz w:val="20"/>
          <w:szCs w:val="20"/>
          <w:shd w:val="clear" w:color="auto" w:fill="FFFFFF"/>
        </w:rPr>
        <w:t xml:space="preserve">De acuerdo con lo establecido en el literal transcrito: i) uno de los integrantes del proponente plural debe acreditar mínimo el cincuenta por ciento (50%) de la experiencia exigida, </w:t>
      </w:r>
      <w:proofErr w:type="spellStart"/>
      <w:r w:rsidRPr="00174865">
        <w:rPr>
          <w:rFonts w:ascii="Verdana" w:eastAsia="Aptos" w:hAnsi="Verdana" w:cs="Arial"/>
          <w:sz w:val="20"/>
          <w:szCs w:val="20"/>
          <w:shd w:val="clear" w:color="auto" w:fill="FFFFFF"/>
        </w:rPr>
        <w:t>ii</w:t>
      </w:r>
      <w:proofErr w:type="spellEnd"/>
      <w:r w:rsidRPr="00174865">
        <w:rPr>
          <w:rFonts w:ascii="Verdana" w:eastAsia="Aptos" w:hAnsi="Verdana" w:cs="Arial"/>
          <w:sz w:val="20"/>
          <w:szCs w:val="20"/>
          <w:shd w:val="clear" w:color="auto" w:fill="FFFFFF"/>
        </w:rPr>
        <w:t xml:space="preserve">) los demás integrantes deben acreditar al menos el cinco por ciento (5%) y, sin perjuicio de la exigencia anterior, </w:t>
      </w:r>
      <w:proofErr w:type="spellStart"/>
      <w:r w:rsidRPr="00174865">
        <w:rPr>
          <w:rFonts w:ascii="Verdana" w:eastAsia="Aptos" w:hAnsi="Verdana" w:cs="Arial"/>
          <w:sz w:val="20"/>
          <w:szCs w:val="20"/>
          <w:shd w:val="clear" w:color="auto" w:fill="FFFFFF"/>
        </w:rPr>
        <w:t>iii</w:t>
      </w:r>
      <w:proofErr w:type="spellEnd"/>
      <w:r w:rsidRPr="00174865">
        <w:rPr>
          <w:rFonts w:ascii="Verdana" w:eastAsia="Aptos" w:hAnsi="Verdana" w:cs="Arial"/>
          <w:sz w:val="20"/>
          <w:szCs w:val="20"/>
          <w:shd w:val="clear" w:color="auto" w:fill="FFFFFF"/>
        </w:rPr>
        <w:t>) solo uno de los integrantes, si así lo considera pertinente, podrá no aportar experiencia. Esto significa que, a partir de los “Documentos Tipo – Versión 3” adoptados mediante la Resolución No. 725 del 19 de diciembre de 2024, en principio se exige que todos los integrantes acrediten experiencia, y solo de manera excepcional se permite que uno de ellos no aporte ninguna.</w:t>
      </w:r>
    </w:p>
    <w:p w14:paraId="305E3CC8" w14:textId="77777777" w:rsidR="00E04FEA" w:rsidRPr="00E04FEA" w:rsidRDefault="00E04FEA" w:rsidP="00E04FEA">
      <w:pPr>
        <w:spacing w:after="0" w:line="276" w:lineRule="auto"/>
        <w:jc w:val="both"/>
        <w:rPr>
          <w:rFonts w:ascii="Verdana" w:eastAsia="Calibri" w:hAnsi="Verdana" w:cs="Arial"/>
          <w:highlight w:val="yellow"/>
          <w:lang w:val="es-ES"/>
        </w:rPr>
      </w:pPr>
    </w:p>
    <w:p w14:paraId="2A4E8EB0" w14:textId="77777777" w:rsidR="00E04FEA" w:rsidRPr="00E04FEA" w:rsidRDefault="00E04FEA" w:rsidP="00E04FEA">
      <w:pPr>
        <w:spacing w:after="0" w:line="276" w:lineRule="auto"/>
        <w:jc w:val="both"/>
        <w:rPr>
          <w:rFonts w:ascii="Verdana" w:eastAsia="Calibri" w:hAnsi="Verdana" w:cs="Arial"/>
          <w:b/>
          <w:lang w:val="es-ES"/>
        </w:rPr>
      </w:pPr>
      <w:r w:rsidRPr="00E04FEA">
        <w:rPr>
          <w:rFonts w:ascii="Verdana" w:eastAsia="Calibri" w:hAnsi="Verdana" w:cs="Arial"/>
          <w:b/>
          <w:lang w:val="es-ES"/>
        </w:rPr>
        <w:t>DOCUMENTOS TIPO – Validez de la experiencia del proponente – Excepción – Integrante de proponente plural – Interventoría de obra pública</w:t>
      </w:r>
    </w:p>
    <w:p w14:paraId="22C4BB19" w14:textId="77777777" w:rsidR="00E04FEA" w:rsidRPr="00E04FEA" w:rsidRDefault="00E04FEA" w:rsidP="00E04FEA">
      <w:pPr>
        <w:spacing w:after="0" w:line="240" w:lineRule="auto"/>
        <w:jc w:val="both"/>
        <w:rPr>
          <w:rFonts w:ascii="Verdana" w:eastAsia="Calibri" w:hAnsi="Verdana" w:cs="Arial"/>
          <w:b/>
          <w:highlight w:val="yellow"/>
          <w:lang w:val="es-ES"/>
        </w:rPr>
      </w:pPr>
    </w:p>
    <w:p w14:paraId="74E326AD" w14:textId="77777777" w:rsidR="00174865" w:rsidRDefault="00174865" w:rsidP="00174865">
      <w:pPr>
        <w:snapToGrid w:val="0"/>
        <w:spacing w:after="0" w:line="240" w:lineRule="auto"/>
        <w:jc w:val="both"/>
        <w:rPr>
          <w:rFonts w:ascii="Verdana" w:eastAsia="Aptos" w:hAnsi="Verdana" w:cs="Arial"/>
          <w:sz w:val="20"/>
          <w:szCs w:val="20"/>
          <w:shd w:val="clear" w:color="auto" w:fill="FFFFFF"/>
        </w:rPr>
      </w:pPr>
      <w:r w:rsidRPr="00174865">
        <w:rPr>
          <w:rFonts w:ascii="Verdana" w:eastAsia="Aptos" w:hAnsi="Verdana" w:cs="Arial"/>
          <w:sz w:val="20"/>
          <w:szCs w:val="20"/>
          <w:shd w:val="clear" w:color="auto" w:fill="FFFFFF"/>
        </w:rPr>
        <w:t>Naturalmente, en el contexto del numeral 10.1.2, literal D, del Documento Base de los referidos Documentos Tipo, resulta a bien preguntarse lo siguiente: ¿por qué en principio todos los integrantes deben acreditar la experiencia requerida y por qué excepcionalmente permitir que uno no tenga</w:t>
      </w:r>
      <w:r w:rsidRPr="00174865">
        <w:rPr>
          <w:rFonts w:ascii="Aptos" w:eastAsia="Aptos" w:hAnsi="Aptos" w:cs="Times New Roman"/>
          <w:sz w:val="20"/>
          <w:szCs w:val="20"/>
        </w:rPr>
        <w:t xml:space="preserve"> </w:t>
      </w:r>
      <w:r w:rsidRPr="00174865">
        <w:rPr>
          <w:rFonts w:ascii="Verdana" w:eastAsia="Aptos" w:hAnsi="Verdana" w:cs="Arial"/>
          <w:sz w:val="20"/>
          <w:szCs w:val="20"/>
          <w:shd w:val="clear" w:color="auto" w:fill="FFFFFF"/>
        </w:rPr>
        <w:t>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74631AF8" w14:textId="77777777" w:rsidR="00174865" w:rsidRPr="00174865" w:rsidRDefault="00174865" w:rsidP="00174865">
      <w:pPr>
        <w:snapToGrid w:val="0"/>
        <w:spacing w:after="0" w:line="240" w:lineRule="auto"/>
        <w:jc w:val="both"/>
        <w:rPr>
          <w:rFonts w:ascii="Verdana" w:eastAsia="Calibri" w:hAnsi="Verdana" w:cs="Arial"/>
          <w:sz w:val="20"/>
          <w:szCs w:val="20"/>
        </w:rPr>
      </w:pPr>
    </w:p>
    <w:p w14:paraId="494FB175" w14:textId="77777777" w:rsidR="00174865" w:rsidRPr="00174865" w:rsidRDefault="00174865" w:rsidP="00174865">
      <w:pPr>
        <w:snapToGrid w:val="0"/>
        <w:spacing w:after="0" w:line="240" w:lineRule="auto"/>
        <w:jc w:val="both"/>
        <w:rPr>
          <w:rFonts w:ascii="Verdana" w:eastAsia="Calibri" w:hAnsi="Verdana" w:cs="Arial"/>
          <w:sz w:val="20"/>
          <w:szCs w:val="20"/>
        </w:rPr>
      </w:pPr>
      <w:r w:rsidRPr="00174865">
        <w:rPr>
          <w:rFonts w:ascii="Verdana" w:eastAsia="Aptos" w:hAnsi="Verdana" w:cs="Arial"/>
          <w:color w:val="000000"/>
          <w:sz w:val="20"/>
          <w:szCs w:val="20"/>
          <w:lang w:val="es-ES"/>
        </w:rPr>
        <w:t xml:space="preserve">En ese sentido, la regla adoptada por Colombia Compra Eficiente en el referido literal tiene dos propósitos: i) garantizar la idoneidad de todos los integrantes de los proponentes plurales para la ejecución del proyecto y </w:t>
      </w:r>
      <w:proofErr w:type="spellStart"/>
      <w:r w:rsidRPr="00174865">
        <w:rPr>
          <w:rFonts w:ascii="Verdana" w:eastAsia="Aptos" w:hAnsi="Verdana" w:cs="Arial"/>
          <w:color w:val="000000"/>
          <w:sz w:val="20"/>
          <w:szCs w:val="20"/>
          <w:lang w:val="es-ES"/>
        </w:rPr>
        <w:t>ii</w:t>
      </w:r>
      <w:proofErr w:type="spellEnd"/>
      <w:r w:rsidRPr="00174865">
        <w:rPr>
          <w:rFonts w:ascii="Verdana" w:eastAsia="Aptos" w:hAnsi="Verdana" w:cs="Arial"/>
          <w:color w:val="000000"/>
          <w:sz w:val="20"/>
          <w:szCs w:val="20"/>
          <w:lang w:val="es-ES"/>
        </w:rPr>
        <w:t xml:space="preserve">) permitir que al menos uno de los integrantes que no tiene experiencia participe en el proceso de contratación y, de </w:t>
      </w:r>
      <w:r w:rsidRPr="00174865">
        <w:rPr>
          <w:rFonts w:ascii="Verdana" w:eastAsia="Aptos" w:hAnsi="Verdana" w:cs="Arial"/>
          <w:color w:val="000000"/>
          <w:sz w:val="20"/>
          <w:szCs w:val="20"/>
          <w:lang w:val="es-ES"/>
        </w:rPr>
        <w:lastRenderedPageBreak/>
        <w:t>este modo, permitirle que la adquiera como integrante del proponente plural, pero participando hasta en máximo el 10% en la conformación del consorcio o unión temporal.</w:t>
      </w:r>
    </w:p>
    <w:p w14:paraId="1195AF45" w14:textId="77777777" w:rsidR="00E04FEA" w:rsidRPr="00E04FEA" w:rsidRDefault="00E04FEA" w:rsidP="00E04FEA">
      <w:pPr>
        <w:autoSpaceDE w:val="0"/>
        <w:autoSpaceDN w:val="0"/>
        <w:adjustRightInd w:val="0"/>
        <w:spacing w:after="0" w:line="240" w:lineRule="auto"/>
        <w:jc w:val="both"/>
        <w:rPr>
          <w:rFonts w:ascii="Verdana" w:eastAsia="Aptos" w:hAnsi="Verdana" w:cs="Arial"/>
          <w:sz w:val="20"/>
          <w:szCs w:val="20"/>
          <w:lang w:val="es-ES"/>
        </w:rPr>
      </w:pPr>
    </w:p>
    <w:p w14:paraId="36719BD2" w14:textId="77777777" w:rsidR="00E04FEA" w:rsidRPr="00E04FEA" w:rsidRDefault="00E04FEA" w:rsidP="00E04FEA">
      <w:pPr>
        <w:autoSpaceDE w:val="0"/>
        <w:autoSpaceDN w:val="0"/>
        <w:adjustRightInd w:val="0"/>
        <w:spacing w:after="0" w:line="240" w:lineRule="auto"/>
        <w:jc w:val="both"/>
        <w:rPr>
          <w:rFonts w:ascii="Century Gothic" w:eastAsia="Aptos" w:hAnsi="Century Gothic" w:cs="Arial"/>
          <w:lang w:val="es-ES"/>
        </w:rPr>
      </w:pPr>
    </w:p>
    <w:p w14:paraId="3F739225" w14:textId="77777777" w:rsidR="00E04FEA" w:rsidRPr="00E04FEA" w:rsidRDefault="00E04FEA" w:rsidP="00E04FEA">
      <w:pPr>
        <w:spacing w:after="0" w:line="240" w:lineRule="auto"/>
        <w:rPr>
          <w:rFonts w:ascii="Century Gothic" w:eastAsia="Calibri" w:hAnsi="Century Gothic" w:cs="Arial"/>
          <w:b/>
          <w:sz w:val="20"/>
          <w:szCs w:val="20"/>
          <w:lang w:val="es-ES"/>
        </w:rPr>
      </w:pPr>
    </w:p>
    <w:p w14:paraId="4FBA5A86" w14:textId="77777777" w:rsidR="00E04FEA" w:rsidRPr="00E04FEA" w:rsidRDefault="00E04FEA" w:rsidP="00E04FEA">
      <w:pPr>
        <w:spacing w:after="0" w:line="240" w:lineRule="auto"/>
        <w:rPr>
          <w:rFonts w:ascii="Verdana" w:eastAsia="Aptos" w:hAnsi="Verdana" w:cs="Times New Roman"/>
          <w:sz w:val="20"/>
          <w:szCs w:val="20"/>
        </w:rPr>
      </w:pPr>
    </w:p>
    <w:p w14:paraId="3B2FB2A7" w14:textId="77777777" w:rsidR="00E04FEA" w:rsidRPr="00E04FEA" w:rsidRDefault="00E04FEA" w:rsidP="00E04FEA">
      <w:pPr>
        <w:spacing w:after="0" w:line="240" w:lineRule="auto"/>
        <w:rPr>
          <w:rFonts w:ascii="Verdana" w:eastAsia="Aptos" w:hAnsi="Verdana" w:cs="Times New Roman"/>
          <w:sz w:val="20"/>
          <w:szCs w:val="20"/>
        </w:rPr>
      </w:pPr>
    </w:p>
    <w:p w14:paraId="2FE580B1" w14:textId="77777777" w:rsidR="00E04FEA" w:rsidRPr="00E04FEA" w:rsidRDefault="00E04FEA" w:rsidP="00E04FEA">
      <w:pPr>
        <w:spacing w:after="0" w:line="240" w:lineRule="auto"/>
        <w:rPr>
          <w:rFonts w:ascii="Verdana" w:eastAsia="Aptos" w:hAnsi="Verdana" w:cs="Times New Roman"/>
          <w:sz w:val="20"/>
          <w:szCs w:val="20"/>
        </w:rPr>
      </w:pPr>
    </w:p>
    <w:p w14:paraId="1286DFD8" w14:textId="77777777" w:rsidR="00E04FEA" w:rsidRPr="00E04FEA" w:rsidRDefault="00E04FEA" w:rsidP="00E04FEA">
      <w:pPr>
        <w:spacing w:after="0" w:line="240" w:lineRule="auto"/>
        <w:rPr>
          <w:rFonts w:ascii="Verdana" w:eastAsia="Aptos" w:hAnsi="Verdana" w:cs="Times New Roman"/>
          <w:sz w:val="20"/>
          <w:szCs w:val="20"/>
        </w:rPr>
      </w:pPr>
    </w:p>
    <w:p w14:paraId="5B461744" w14:textId="77777777" w:rsidR="00E04FEA" w:rsidRPr="00E04FEA" w:rsidRDefault="00E04FEA" w:rsidP="00E04FEA">
      <w:pPr>
        <w:spacing w:after="0" w:line="240" w:lineRule="auto"/>
        <w:rPr>
          <w:rFonts w:ascii="Verdana" w:eastAsia="Aptos" w:hAnsi="Verdana" w:cs="Times New Roman"/>
          <w:sz w:val="20"/>
          <w:szCs w:val="20"/>
        </w:rPr>
      </w:pPr>
    </w:p>
    <w:p w14:paraId="2AF77594" w14:textId="77777777" w:rsidR="00E04FEA" w:rsidRPr="00E04FEA" w:rsidRDefault="00E04FEA" w:rsidP="00E04FEA">
      <w:pPr>
        <w:spacing w:after="0" w:line="240" w:lineRule="auto"/>
        <w:rPr>
          <w:rFonts w:ascii="Verdana" w:eastAsia="Aptos" w:hAnsi="Verdana" w:cs="Times New Roman"/>
          <w:sz w:val="20"/>
          <w:szCs w:val="20"/>
        </w:rPr>
      </w:pPr>
    </w:p>
    <w:p w14:paraId="72667B7D" w14:textId="77777777" w:rsidR="00E04FEA" w:rsidRPr="00E04FEA" w:rsidRDefault="00E04FEA" w:rsidP="00E04FEA">
      <w:pPr>
        <w:spacing w:after="0" w:line="240" w:lineRule="auto"/>
        <w:rPr>
          <w:rFonts w:ascii="Verdana" w:eastAsia="Aptos" w:hAnsi="Verdana" w:cs="Times New Roman"/>
          <w:sz w:val="20"/>
          <w:szCs w:val="20"/>
        </w:rPr>
      </w:pPr>
    </w:p>
    <w:p w14:paraId="609C6A9C" w14:textId="77777777" w:rsidR="00E04FEA" w:rsidRPr="00E04FEA" w:rsidRDefault="00E04FEA" w:rsidP="00E04FEA">
      <w:pPr>
        <w:spacing w:after="0" w:line="240" w:lineRule="auto"/>
        <w:rPr>
          <w:rFonts w:ascii="Verdana" w:eastAsia="Aptos" w:hAnsi="Verdana" w:cs="Times New Roman"/>
          <w:sz w:val="20"/>
          <w:szCs w:val="20"/>
        </w:rPr>
      </w:pPr>
    </w:p>
    <w:p w14:paraId="6BB2DAC8" w14:textId="77777777" w:rsidR="00E04FEA" w:rsidRPr="00E04FEA" w:rsidRDefault="00E04FEA" w:rsidP="00E04FEA">
      <w:pPr>
        <w:spacing w:after="0" w:line="240" w:lineRule="auto"/>
        <w:rPr>
          <w:rFonts w:ascii="Verdana" w:eastAsia="Aptos" w:hAnsi="Verdana" w:cs="Times New Roman"/>
          <w:sz w:val="20"/>
          <w:szCs w:val="20"/>
        </w:rPr>
      </w:pPr>
    </w:p>
    <w:p w14:paraId="47800B04" w14:textId="77777777" w:rsidR="00E04FEA" w:rsidRPr="00E04FEA" w:rsidRDefault="00E04FEA" w:rsidP="00E04FEA">
      <w:pPr>
        <w:spacing w:after="0" w:line="240" w:lineRule="auto"/>
        <w:rPr>
          <w:rFonts w:ascii="Verdana" w:eastAsia="Aptos" w:hAnsi="Verdana" w:cs="Times New Roman"/>
          <w:sz w:val="20"/>
          <w:szCs w:val="20"/>
        </w:rPr>
      </w:pPr>
    </w:p>
    <w:p w14:paraId="163362B6" w14:textId="77777777" w:rsidR="00E04FEA" w:rsidRPr="00E04FEA" w:rsidRDefault="00E04FEA" w:rsidP="00E04FEA">
      <w:pPr>
        <w:spacing w:after="0" w:line="240" w:lineRule="auto"/>
        <w:rPr>
          <w:rFonts w:ascii="Verdana" w:eastAsia="Aptos" w:hAnsi="Verdana" w:cs="Times New Roman"/>
          <w:sz w:val="20"/>
          <w:szCs w:val="20"/>
        </w:rPr>
      </w:pPr>
    </w:p>
    <w:p w14:paraId="4C5E93D1" w14:textId="77777777" w:rsidR="00E04FEA" w:rsidRPr="00E04FEA" w:rsidRDefault="00E04FEA" w:rsidP="00E04FEA">
      <w:pPr>
        <w:spacing w:after="0" w:line="240" w:lineRule="auto"/>
        <w:rPr>
          <w:rFonts w:ascii="Verdana" w:eastAsia="Aptos" w:hAnsi="Verdana" w:cs="Times New Roman"/>
          <w:sz w:val="20"/>
          <w:szCs w:val="20"/>
        </w:rPr>
      </w:pPr>
    </w:p>
    <w:p w14:paraId="63599F80" w14:textId="77777777" w:rsidR="00E04FEA" w:rsidRPr="00E04FEA" w:rsidRDefault="00E04FEA" w:rsidP="00E04FEA">
      <w:pPr>
        <w:spacing w:after="0" w:line="240" w:lineRule="auto"/>
        <w:rPr>
          <w:rFonts w:ascii="Verdana" w:eastAsia="Aptos" w:hAnsi="Verdana" w:cs="Times New Roman"/>
          <w:sz w:val="20"/>
          <w:szCs w:val="20"/>
        </w:rPr>
      </w:pPr>
    </w:p>
    <w:p w14:paraId="0048E4E5" w14:textId="77777777" w:rsidR="00E04FEA" w:rsidRPr="00E04FEA" w:rsidRDefault="00E04FEA" w:rsidP="00E04FEA">
      <w:pPr>
        <w:spacing w:after="0" w:line="240" w:lineRule="auto"/>
        <w:rPr>
          <w:rFonts w:ascii="Verdana" w:eastAsia="Aptos" w:hAnsi="Verdana" w:cs="Times New Roman"/>
          <w:sz w:val="20"/>
          <w:szCs w:val="20"/>
        </w:rPr>
      </w:pPr>
    </w:p>
    <w:p w14:paraId="0781CE2E" w14:textId="77777777" w:rsidR="00E04FEA" w:rsidRPr="00E04FEA" w:rsidRDefault="00E04FEA" w:rsidP="00E04FEA">
      <w:pPr>
        <w:spacing w:after="0" w:line="240" w:lineRule="auto"/>
        <w:rPr>
          <w:rFonts w:ascii="Verdana" w:eastAsia="Aptos" w:hAnsi="Verdana" w:cs="Times New Roman"/>
          <w:sz w:val="20"/>
          <w:szCs w:val="20"/>
        </w:rPr>
      </w:pPr>
    </w:p>
    <w:p w14:paraId="19CF7BE7" w14:textId="77777777" w:rsidR="00E04FEA" w:rsidRPr="00E04FEA" w:rsidRDefault="00E04FEA" w:rsidP="00E04FEA">
      <w:pPr>
        <w:spacing w:after="0" w:line="240" w:lineRule="auto"/>
        <w:rPr>
          <w:rFonts w:ascii="Verdana" w:eastAsia="Aptos" w:hAnsi="Verdana" w:cs="Times New Roman"/>
          <w:sz w:val="20"/>
          <w:szCs w:val="20"/>
        </w:rPr>
      </w:pPr>
    </w:p>
    <w:p w14:paraId="47D10FD2" w14:textId="77777777" w:rsidR="00E04FEA" w:rsidRPr="00E04FEA" w:rsidRDefault="00E04FEA" w:rsidP="00E04FEA">
      <w:pPr>
        <w:spacing w:after="0" w:line="240" w:lineRule="auto"/>
        <w:rPr>
          <w:rFonts w:ascii="Verdana" w:eastAsia="Aptos" w:hAnsi="Verdana" w:cs="Times New Roman"/>
          <w:sz w:val="20"/>
          <w:szCs w:val="20"/>
        </w:rPr>
      </w:pPr>
    </w:p>
    <w:p w14:paraId="3A58BDC0" w14:textId="77777777" w:rsidR="00E04FEA" w:rsidRPr="00E04FEA" w:rsidRDefault="00E04FEA" w:rsidP="00E04FEA">
      <w:pPr>
        <w:spacing w:after="0" w:line="240" w:lineRule="auto"/>
        <w:rPr>
          <w:rFonts w:ascii="Verdana" w:eastAsia="Aptos" w:hAnsi="Verdana" w:cs="Times New Roman"/>
          <w:sz w:val="20"/>
          <w:szCs w:val="20"/>
        </w:rPr>
      </w:pPr>
    </w:p>
    <w:p w14:paraId="7974316F" w14:textId="77777777" w:rsidR="00E04FEA" w:rsidRPr="00E04FEA" w:rsidRDefault="00E04FEA" w:rsidP="00E04FEA">
      <w:pPr>
        <w:spacing w:after="0" w:line="240" w:lineRule="auto"/>
        <w:rPr>
          <w:rFonts w:ascii="Verdana" w:eastAsia="Aptos" w:hAnsi="Verdana" w:cs="Times New Roman"/>
          <w:sz w:val="20"/>
          <w:szCs w:val="20"/>
        </w:rPr>
      </w:pPr>
    </w:p>
    <w:p w14:paraId="7999627C" w14:textId="77777777" w:rsidR="00E04FEA" w:rsidRPr="00E04FEA" w:rsidRDefault="00E04FEA" w:rsidP="00E04FEA">
      <w:pPr>
        <w:spacing w:after="0" w:line="240" w:lineRule="auto"/>
        <w:rPr>
          <w:rFonts w:ascii="Verdana" w:eastAsia="Aptos" w:hAnsi="Verdana" w:cs="Times New Roman"/>
          <w:sz w:val="20"/>
          <w:szCs w:val="20"/>
        </w:rPr>
      </w:pPr>
    </w:p>
    <w:p w14:paraId="0C64364C" w14:textId="77777777" w:rsidR="00E04FEA" w:rsidRPr="00E04FEA" w:rsidRDefault="00E04FEA" w:rsidP="00E04FEA">
      <w:pPr>
        <w:spacing w:after="0" w:line="240" w:lineRule="auto"/>
        <w:rPr>
          <w:rFonts w:ascii="Verdana" w:eastAsia="Aptos" w:hAnsi="Verdana" w:cs="Times New Roman"/>
          <w:sz w:val="20"/>
          <w:szCs w:val="20"/>
        </w:rPr>
      </w:pPr>
    </w:p>
    <w:p w14:paraId="7B83AFD6" w14:textId="77777777" w:rsidR="00E04FEA" w:rsidRPr="00E04FEA" w:rsidRDefault="00E04FEA" w:rsidP="00E04FEA">
      <w:pPr>
        <w:spacing w:after="0" w:line="240" w:lineRule="auto"/>
        <w:rPr>
          <w:rFonts w:ascii="Verdana" w:eastAsia="Aptos" w:hAnsi="Verdana" w:cs="Times New Roman"/>
          <w:sz w:val="20"/>
          <w:szCs w:val="20"/>
        </w:rPr>
      </w:pPr>
    </w:p>
    <w:p w14:paraId="05FDA7B9" w14:textId="77777777" w:rsidR="00E04FEA" w:rsidRPr="00E04FEA" w:rsidRDefault="00E04FEA" w:rsidP="00E04FEA">
      <w:pPr>
        <w:spacing w:after="0" w:line="240" w:lineRule="auto"/>
        <w:rPr>
          <w:rFonts w:ascii="Verdana" w:eastAsia="Aptos" w:hAnsi="Verdana" w:cs="Times New Roman"/>
          <w:sz w:val="20"/>
          <w:szCs w:val="20"/>
        </w:rPr>
      </w:pPr>
    </w:p>
    <w:p w14:paraId="6F1804CC" w14:textId="77777777" w:rsidR="00E04FEA" w:rsidRPr="00E04FEA" w:rsidRDefault="00E04FEA" w:rsidP="00E04FEA">
      <w:pPr>
        <w:spacing w:after="0" w:line="240" w:lineRule="auto"/>
        <w:rPr>
          <w:rFonts w:ascii="Verdana" w:eastAsia="Aptos" w:hAnsi="Verdana" w:cs="Times New Roman"/>
          <w:sz w:val="20"/>
          <w:szCs w:val="20"/>
        </w:rPr>
      </w:pPr>
    </w:p>
    <w:p w14:paraId="077D06D7" w14:textId="77777777" w:rsidR="00E04FEA" w:rsidRPr="00E04FEA" w:rsidRDefault="00E04FEA" w:rsidP="00E04FEA">
      <w:pPr>
        <w:spacing w:after="0" w:line="240" w:lineRule="auto"/>
        <w:rPr>
          <w:rFonts w:ascii="Verdana" w:eastAsia="Aptos" w:hAnsi="Verdana" w:cs="Times New Roman"/>
          <w:sz w:val="20"/>
          <w:szCs w:val="20"/>
        </w:rPr>
      </w:pPr>
    </w:p>
    <w:p w14:paraId="627C1BFA" w14:textId="77777777" w:rsidR="00E04FEA" w:rsidRPr="00E04FEA" w:rsidRDefault="00E04FEA" w:rsidP="00E04FEA">
      <w:pPr>
        <w:spacing w:after="0" w:line="240" w:lineRule="auto"/>
        <w:rPr>
          <w:rFonts w:ascii="Verdana" w:eastAsia="Aptos" w:hAnsi="Verdana" w:cs="Times New Roman"/>
          <w:sz w:val="20"/>
          <w:szCs w:val="20"/>
        </w:rPr>
      </w:pPr>
    </w:p>
    <w:p w14:paraId="4E4A36A9" w14:textId="77777777" w:rsidR="00E04FEA" w:rsidRPr="00E04FEA" w:rsidRDefault="00E04FEA" w:rsidP="00E04FEA">
      <w:pPr>
        <w:spacing w:after="0" w:line="240" w:lineRule="auto"/>
        <w:rPr>
          <w:rFonts w:ascii="Verdana" w:eastAsia="Aptos" w:hAnsi="Verdana" w:cs="Times New Roman"/>
          <w:sz w:val="20"/>
          <w:szCs w:val="20"/>
        </w:rPr>
      </w:pPr>
    </w:p>
    <w:p w14:paraId="101FE05E" w14:textId="77777777" w:rsidR="00E04FEA" w:rsidRPr="00E04FEA" w:rsidRDefault="00E04FEA" w:rsidP="00E04FEA">
      <w:pPr>
        <w:spacing w:after="0" w:line="240" w:lineRule="auto"/>
        <w:rPr>
          <w:rFonts w:ascii="Verdana" w:eastAsia="Aptos" w:hAnsi="Verdana" w:cs="Times New Roman"/>
          <w:sz w:val="20"/>
          <w:szCs w:val="20"/>
        </w:rPr>
      </w:pPr>
    </w:p>
    <w:p w14:paraId="31EF2A00" w14:textId="77777777" w:rsidR="00E04FEA" w:rsidRPr="00E04FEA" w:rsidRDefault="00E04FEA" w:rsidP="00E04FEA">
      <w:pPr>
        <w:spacing w:after="0" w:line="240" w:lineRule="auto"/>
        <w:rPr>
          <w:rFonts w:ascii="Verdana" w:eastAsia="Aptos" w:hAnsi="Verdana" w:cs="Times New Roman"/>
          <w:sz w:val="20"/>
          <w:szCs w:val="20"/>
        </w:rPr>
      </w:pPr>
    </w:p>
    <w:p w14:paraId="3F2B1027" w14:textId="77777777" w:rsidR="00E04FEA" w:rsidRPr="00E04FEA" w:rsidRDefault="00E04FEA" w:rsidP="00E04FEA">
      <w:pPr>
        <w:spacing w:after="0" w:line="240" w:lineRule="auto"/>
        <w:rPr>
          <w:rFonts w:ascii="Verdana" w:eastAsia="Aptos" w:hAnsi="Verdana" w:cs="Times New Roman"/>
          <w:sz w:val="20"/>
          <w:szCs w:val="20"/>
        </w:rPr>
      </w:pPr>
    </w:p>
    <w:p w14:paraId="72176CF3" w14:textId="77777777" w:rsidR="00E04FEA" w:rsidRPr="00E04FEA" w:rsidRDefault="00E04FEA" w:rsidP="00E04FEA">
      <w:pPr>
        <w:spacing w:after="0" w:line="240" w:lineRule="auto"/>
        <w:rPr>
          <w:rFonts w:ascii="Verdana" w:eastAsia="Aptos" w:hAnsi="Verdana" w:cs="Times New Roman"/>
          <w:sz w:val="20"/>
          <w:szCs w:val="20"/>
        </w:rPr>
      </w:pPr>
    </w:p>
    <w:p w14:paraId="07BB9CBE" w14:textId="77777777" w:rsidR="00E04FEA" w:rsidRPr="00E04FEA" w:rsidRDefault="00E04FEA" w:rsidP="00E04FEA">
      <w:pPr>
        <w:spacing w:after="0" w:line="240" w:lineRule="auto"/>
        <w:rPr>
          <w:rFonts w:ascii="Verdana" w:eastAsia="Aptos" w:hAnsi="Verdana" w:cs="Times New Roman"/>
          <w:sz w:val="20"/>
          <w:szCs w:val="20"/>
        </w:rPr>
      </w:pPr>
    </w:p>
    <w:p w14:paraId="4378DF3E" w14:textId="77777777" w:rsidR="00E04FEA" w:rsidRPr="00E04FEA" w:rsidRDefault="00E04FEA" w:rsidP="00E04FEA">
      <w:pPr>
        <w:spacing w:after="0" w:line="240" w:lineRule="auto"/>
        <w:rPr>
          <w:rFonts w:ascii="Verdana" w:eastAsia="Aptos" w:hAnsi="Verdana" w:cs="Times New Roman"/>
          <w:sz w:val="20"/>
          <w:szCs w:val="20"/>
        </w:rPr>
      </w:pPr>
    </w:p>
    <w:p w14:paraId="0F192C89" w14:textId="77777777" w:rsidR="00E04FEA" w:rsidRPr="00E04FEA" w:rsidRDefault="00E04FEA" w:rsidP="00E04FEA">
      <w:pPr>
        <w:spacing w:after="0" w:line="240" w:lineRule="auto"/>
        <w:rPr>
          <w:rFonts w:ascii="Verdana" w:eastAsia="Aptos" w:hAnsi="Verdana" w:cs="Times New Roman"/>
          <w:sz w:val="20"/>
          <w:szCs w:val="20"/>
        </w:rPr>
      </w:pPr>
    </w:p>
    <w:p w14:paraId="53CE4388" w14:textId="77777777" w:rsidR="00E04FEA" w:rsidRPr="00E04FEA" w:rsidRDefault="00E04FEA" w:rsidP="00E04FEA">
      <w:pPr>
        <w:spacing w:after="0" w:line="240" w:lineRule="auto"/>
        <w:rPr>
          <w:rFonts w:ascii="Verdana" w:eastAsia="Aptos" w:hAnsi="Verdana" w:cs="Times New Roman"/>
          <w:sz w:val="20"/>
          <w:szCs w:val="20"/>
        </w:rPr>
      </w:pPr>
    </w:p>
    <w:p w14:paraId="2B01A85A" w14:textId="77777777" w:rsidR="00E04FEA" w:rsidRPr="00E04FEA" w:rsidRDefault="00E04FEA" w:rsidP="00E04FEA">
      <w:pPr>
        <w:spacing w:after="0" w:line="240" w:lineRule="auto"/>
        <w:rPr>
          <w:rFonts w:ascii="Verdana" w:eastAsia="Aptos" w:hAnsi="Verdana" w:cs="Times New Roman"/>
          <w:sz w:val="20"/>
          <w:szCs w:val="20"/>
        </w:rPr>
      </w:pPr>
    </w:p>
    <w:p w14:paraId="79A44667" w14:textId="77777777" w:rsidR="00E04FEA" w:rsidRPr="00E04FEA" w:rsidRDefault="00E04FEA" w:rsidP="00E04FEA">
      <w:pPr>
        <w:spacing w:after="0" w:line="240" w:lineRule="auto"/>
        <w:rPr>
          <w:rFonts w:ascii="Verdana" w:eastAsia="Aptos" w:hAnsi="Verdana" w:cs="Times New Roman"/>
          <w:sz w:val="20"/>
          <w:szCs w:val="20"/>
        </w:rPr>
      </w:pPr>
    </w:p>
    <w:p w14:paraId="2E2DE916" w14:textId="77777777" w:rsidR="00E04FEA" w:rsidRPr="00E04FEA" w:rsidRDefault="00E04FEA" w:rsidP="00E04FEA">
      <w:pPr>
        <w:spacing w:after="0" w:line="240" w:lineRule="auto"/>
        <w:rPr>
          <w:rFonts w:ascii="Verdana" w:eastAsia="Aptos" w:hAnsi="Verdana" w:cs="Times New Roman"/>
          <w:sz w:val="20"/>
          <w:szCs w:val="20"/>
        </w:rPr>
      </w:pPr>
    </w:p>
    <w:p w14:paraId="3253BAA6" w14:textId="77777777" w:rsidR="00E04FEA" w:rsidRPr="00E04FEA" w:rsidRDefault="00E04FEA" w:rsidP="00E04FEA">
      <w:pPr>
        <w:spacing w:after="0" w:line="240" w:lineRule="auto"/>
        <w:rPr>
          <w:rFonts w:ascii="Verdana" w:eastAsia="Aptos" w:hAnsi="Verdana" w:cs="Times New Roman"/>
          <w:sz w:val="20"/>
          <w:szCs w:val="20"/>
        </w:rPr>
      </w:pPr>
    </w:p>
    <w:p w14:paraId="512C3AFC" w14:textId="77777777" w:rsidR="00E04FEA" w:rsidRPr="00E04FEA" w:rsidRDefault="00E04FEA" w:rsidP="00E04FEA">
      <w:pPr>
        <w:spacing w:after="0" w:line="240" w:lineRule="auto"/>
        <w:rPr>
          <w:rFonts w:ascii="Verdana" w:eastAsia="Aptos" w:hAnsi="Verdana" w:cs="Times New Roman"/>
          <w:sz w:val="20"/>
          <w:szCs w:val="20"/>
        </w:rPr>
      </w:pPr>
    </w:p>
    <w:p w14:paraId="28DFB6BB" w14:textId="77777777" w:rsidR="00E04FEA" w:rsidRPr="00E04FEA" w:rsidRDefault="00E04FEA" w:rsidP="00E04FEA">
      <w:pPr>
        <w:spacing w:after="0" w:line="240" w:lineRule="auto"/>
        <w:rPr>
          <w:rFonts w:ascii="Verdana" w:eastAsia="Aptos" w:hAnsi="Verdana" w:cs="Times New Roman"/>
          <w:sz w:val="20"/>
          <w:szCs w:val="20"/>
        </w:rPr>
      </w:pPr>
    </w:p>
    <w:p w14:paraId="6DF5C5AE" w14:textId="6280A4C2" w:rsidR="00E04FEA" w:rsidRDefault="00E04FEA" w:rsidP="00463D6A">
      <w:pPr>
        <w:spacing w:after="0" w:line="240" w:lineRule="auto"/>
        <w:jc w:val="both"/>
        <w:rPr>
          <w:rFonts w:ascii="Verdana" w:eastAsia="Calibri" w:hAnsi="Verdana" w:cs="Arial"/>
          <w:lang w:val="es-ES"/>
        </w:rPr>
      </w:pPr>
      <w:r w:rsidRPr="30821638">
        <w:rPr>
          <w:rFonts w:ascii="Verdana" w:eastAsia="Verdana" w:hAnsi="Verdana" w:cs="Verdana"/>
        </w:rPr>
        <w:lastRenderedPageBreak/>
        <w:t xml:space="preserve">Bogotá D.C., </w:t>
      </w:r>
      <w:r w:rsidR="00463D6A">
        <w:rPr>
          <w:rFonts w:ascii="Verdana" w:eastAsia="Verdana" w:hAnsi="Verdana" w:cs="Verdana"/>
        </w:rPr>
        <w:t>10 Abril 2026</w:t>
      </w:r>
    </w:p>
    <w:p w14:paraId="312C269A" w14:textId="394E1699" w:rsidR="00E04FEA" w:rsidRPr="00E04FEA" w:rsidRDefault="00463D6A" w:rsidP="00E04FEA">
      <w:pPr>
        <w:spacing w:after="0" w:line="240" w:lineRule="auto"/>
        <w:jc w:val="right"/>
        <w:rPr>
          <w:rFonts w:ascii="Verdana" w:eastAsia="Calibri" w:hAnsi="Verdana" w:cs="Arial"/>
          <w:lang w:val="es-ES"/>
        </w:rPr>
      </w:pPr>
      <w:r>
        <w:rPr>
          <w:rFonts w:ascii="Verdana" w:eastAsia="Calibri" w:hAnsi="Verdana" w:cs="Arial"/>
          <w:noProof/>
          <w:lang w:val="es-ES"/>
        </w:rPr>
        <w:drawing>
          <wp:inline distT="0" distB="0" distL="0" distR="0" wp14:anchorId="03C5C068" wp14:editId="7C3D9957">
            <wp:extent cx="2206287" cy="618737"/>
            <wp:effectExtent l="0" t="0" r="3810" b="3810"/>
            <wp:docPr id="20007297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729713" name="Imagen 200072971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24804" cy="623930"/>
                    </a:xfrm>
                    <a:prstGeom prst="rect">
                      <a:avLst/>
                    </a:prstGeom>
                  </pic:spPr>
                </pic:pic>
              </a:graphicData>
            </a:graphic>
          </wp:inline>
        </w:drawing>
      </w:r>
    </w:p>
    <w:p w14:paraId="08ADA47E" w14:textId="77777777" w:rsidR="00E04FEA" w:rsidRPr="00E04FEA" w:rsidRDefault="00E04FEA" w:rsidP="00E04FEA">
      <w:pPr>
        <w:spacing w:after="0" w:line="240" w:lineRule="auto"/>
        <w:jc w:val="both"/>
        <w:rPr>
          <w:rFonts w:ascii="Verdana" w:eastAsia="Calibri" w:hAnsi="Verdana" w:cs="Arial"/>
          <w:lang w:val="es-ES" w:eastAsia="es-ES"/>
        </w:rPr>
      </w:pPr>
      <w:r w:rsidRPr="00E04FEA">
        <w:rPr>
          <w:rFonts w:ascii="Verdana" w:eastAsia="Calibri" w:hAnsi="Verdana" w:cs="Arial"/>
          <w:lang w:val="es-ES" w:eastAsia="es-ES"/>
        </w:rPr>
        <w:t>Señor(a)</w:t>
      </w:r>
    </w:p>
    <w:p w14:paraId="088C280E" w14:textId="77777777" w:rsidR="00E04FEA" w:rsidRPr="00E04FEA" w:rsidRDefault="00E04FEA" w:rsidP="00E04FEA">
      <w:pPr>
        <w:spacing w:after="0" w:line="240" w:lineRule="auto"/>
        <w:rPr>
          <w:rFonts w:ascii="Verdana" w:eastAsia="Calibri" w:hAnsi="Verdana" w:cs="Arial"/>
          <w:b/>
          <w:lang w:val="es-ES_tradnl" w:eastAsia="es-ES_tradnl"/>
        </w:rPr>
      </w:pPr>
      <w:r w:rsidRPr="00E04FEA">
        <w:rPr>
          <w:rFonts w:ascii="Verdana" w:eastAsia="Calibri" w:hAnsi="Verdana" w:cs="Arial"/>
          <w:b/>
          <w:lang w:val="es-ES_tradnl" w:eastAsia="es-ES_tradnl"/>
        </w:rPr>
        <w:t>Ciudadano(a) anónimo(a)</w:t>
      </w:r>
    </w:p>
    <w:p w14:paraId="03E94FFF" w14:textId="77777777" w:rsidR="00E04FEA" w:rsidRPr="00E04FEA" w:rsidRDefault="00E04FEA" w:rsidP="00E04FEA">
      <w:pPr>
        <w:spacing w:after="0" w:line="240" w:lineRule="auto"/>
        <w:rPr>
          <w:rFonts w:ascii="Verdana" w:eastAsia="Calibri" w:hAnsi="Verdana" w:cs="Arial"/>
          <w:b/>
          <w:bCs/>
          <w:lang w:val="es-ES" w:eastAsia="es-ES"/>
        </w:rPr>
      </w:pPr>
      <w:r w:rsidRPr="00E04FEA">
        <w:rPr>
          <w:rFonts w:ascii="Verdana" w:eastAsia="Calibri" w:hAnsi="Verdana" w:cs="Arial"/>
          <w:lang w:val="es-ES" w:eastAsia="es-ES"/>
        </w:rPr>
        <w:t>Ciudad</w:t>
      </w:r>
    </w:p>
    <w:p w14:paraId="28AE91E0" w14:textId="77777777" w:rsidR="00E04FEA" w:rsidRPr="00E04FEA" w:rsidRDefault="00E04FEA" w:rsidP="00E04FEA">
      <w:pPr>
        <w:spacing w:after="0" w:line="240" w:lineRule="auto"/>
        <w:rPr>
          <w:rFonts w:ascii="Verdana" w:eastAsia="Calibri" w:hAnsi="Verdana" w:cs="Arial"/>
          <w:b/>
          <w:bCs/>
          <w:lang w:val="es-ES_tradnl" w:eastAsia="es-ES_tradnl"/>
        </w:rPr>
      </w:pPr>
    </w:p>
    <w:p w14:paraId="4C1F069B" w14:textId="77777777" w:rsidR="00E04FEA" w:rsidRPr="00E04FEA" w:rsidRDefault="00E04FEA" w:rsidP="00E04FEA">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04FEA" w:rsidRPr="00E04FEA" w14:paraId="1FFB0D07" w14:textId="77777777" w:rsidTr="00BD4A04">
        <w:trPr>
          <w:trHeight w:val="884"/>
        </w:trPr>
        <w:tc>
          <w:tcPr>
            <w:tcW w:w="2689" w:type="dxa"/>
          </w:tcPr>
          <w:p w14:paraId="5D4D460B" w14:textId="77777777" w:rsidR="00E04FEA" w:rsidRPr="00E04FEA" w:rsidRDefault="00E04FEA" w:rsidP="00E04FEA">
            <w:pPr>
              <w:jc w:val="both"/>
              <w:rPr>
                <w:rFonts w:ascii="Verdana" w:eastAsia="Calibri" w:hAnsi="Verdana" w:cs="Arial"/>
                <w:b/>
                <w:bCs/>
                <w:lang w:val="es-ES_tradnl" w:eastAsia="es-ES_tradnl"/>
              </w:rPr>
            </w:pPr>
          </w:p>
        </w:tc>
        <w:tc>
          <w:tcPr>
            <w:tcW w:w="6100" w:type="dxa"/>
          </w:tcPr>
          <w:p w14:paraId="7884F6C0" w14:textId="77777777" w:rsidR="00E04FEA" w:rsidRPr="00E04FEA" w:rsidRDefault="00E04FEA" w:rsidP="00E04FEA">
            <w:pPr>
              <w:jc w:val="both"/>
              <w:rPr>
                <w:rFonts w:ascii="Verdana" w:eastAsia="Calibri" w:hAnsi="Verdana" w:cs="Arial"/>
                <w:b/>
                <w:bCs/>
                <w:lang w:val="es-ES" w:eastAsia="es-ES"/>
              </w:rPr>
            </w:pPr>
            <w:r w:rsidRPr="00E04FEA">
              <w:rPr>
                <w:rFonts w:ascii="Verdana" w:eastAsia="Calibri" w:hAnsi="Verdana" w:cs="Arial"/>
                <w:b/>
                <w:bCs/>
                <w:lang w:val="es-ES" w:eastAsia="es-ES"/>
              </w:rPr>
              <w:t>Concepto C – 316 de 2026</w:t>
            </w:r>
          </w:p>
        </w:tc>
      </w:tr>
      <w:tr w:rsidR="00E04FEA" w:rsidRPr="00E04FEA" w14:paraId="375EB631" w14:textId="77777777" w:rsidTr="00BD4A04">
        <w:trPr>
          <w:trHeight w:val="884"/>
        </w:trPr>
        <w:tc>
          <w:tcPr>
            <w:tcW w:w="2689" w:type="dxa"/>
          </w:tcPr>
          <w:p w14:paraId="7D2F80F5" w14:textId="77777777" w:rsidR="00E04FEA" w:rsidRPr="00E04FEA" w:rsidRDefault="00E04FEA" w:rsidP="00E04FEA">
            <w:pPr>
              <w:jc w:val="both"/>
              <w:rPr>
                <w:rFonts w:ascii="Verdana" w:eastAsia="Calibri" w:hAnsi="Verdana" w:cs="Arial"/>
                <w:lang w:val="es-ES_tradnl" w:eastAsia="es-ES_tradnl"/>
              </w:rPr>
            </w:pPr>
            <w:r w:rsidRPr="00E04FEA">
              <w:rPr>
                <w:rFonts w:ascii="Verdana" w:eastAsia="Calibri" w:hAnsi="Verdana" w:cs="Arial"/>
                <w:b/>
                <w:lang w:val="es-ES_tradnl" w:eastAsia="es-ES_tradnl"/>
              </w:rPr>
              <w:t>Temas:</w:t>
            </w:r>
            <w:r w:rsidRPr="00E04FEA">
              <w:rPr>
                <w:rFonts w:ascii="Verdana" w:eastAsia="Calibri" w:hAnsi="Verdana" w:cs="Arial"/>
                <w:lang w:val="es-ES_tradnl" w:eastAsia="es-ES_tradnl"/>
              </w:rPr>
              <w:t xml:space="preserve">                   </w:t>
            </w:r>
          </w:p>
        </w:tc>
        <w:tc>
          <w:tcPr>
            <w:tcW w:w="6100" w:type="dxa"/>
          </w:tcPr>
          <w:p w14:paraId="227338C8" w14:textId="77777777" w:rsidR="00E04FEA" w:rsidRPr="00E04FEA" w:rsidRDefault="00E04FEA" w:rsidP="00E04FEA">
            <w:pPr>
              <w:spacing w:line="276" w:lineRule="auto"/>
              <w:jc w:val="both"/>
              <w:rPr>
                <w:rFonts w:ascii="Verdana" w:eastAsia="Calibri" w:hAnsi="Verdana" w:cs="Arial"/>
                <w:bCs/>
                <w:lang w:val="es-ES"/>
              </w:rPr>
            </w:pPr>
            <w:r w:rsidRPr="00E04FEA">
              <w:rPr>
                <w:rFonts w:ascii="Verdana" w:eastAsia="Calibri" w:hAnsi="Verdana" w:cs="Arial"/>
                <w:bCs/>
                <w:lang w:val="es-ES"/>
              </w:rPr>
              <w:t xml:space="preserve">DOCUMENTOS TIPO – Experiencia </w:t>
            </w:r>
            <w:r w:rsidRPr="00E04FEA">
              <w:rPr>
                <w:rFonts w:ascii="Verdana" w:eastAsia="Arial" w:hAnsi="Verdana" w:cs="Arial"/>
                <w:bCs/>
                <w:lang w:val="es-ES"/>
              </w:rPr>
              <w:t xml:space="preserve">– Acreditación – Proponentes plurales / </w:t>
            </w:r>
            <w:r w:rsidRPr="00E04FEA">
              <w:rPr>
                <w:rFonts w:ascii="Verdana" w:eastAsia="Calibri" w:hAnsi="Verdana" w:cs="Arial"/>
                <w:bCs/>
                <w:lang w:val="es-ES"/>
              </w:rPr>
              <w:t>DOCUMENTOS TIPO – Validez de la experiencia del proponente – Excepción – Integrante de proponente plural – Interventoría de obra pública</w:t>
            </w:r>
          </w:p>
          <w:p w14:paraId="39561B36" w14:textId="77777777" w:rsidR="00E04FEA" w:rsidRPr="00E04FEA" w:rsidRDefault="00E04FEA" w:rsidP="00E04FEA">
            <w:pPr>
              <w:spacing w:line="276" w:lineRule="auto"/>
              <w:jc w:val="both"/>
              <w:rPr>
                <w:rFonts w:ascii="Verdana" w:eastAsia="Calibri" w:hAnsi="Verdana" w:cs="Arial"/>
                <w:highlight w:val="yellow"/>
                <w:lang w:val="es-ES" w:eastAsia="es-ES"/>
              </w:rPr>
            </w:pPr>
          </w:p>
        </w:tc>
      </w:tr>
      <w:tr w:rsidR="00E04FEA" w:rsidRPr="00E04FEA" w14:paraId="49FA7A1B" w14:textId="77777777" w:rsidTr="00BD4A04">
        <w:tc>
          <w:tcPr>
            <w:tcW w:w="2689" w:type="dxa"/>
          </w:tcPr>
          <w:p w14:paraId="47804BE5" w14:textId="77777777" w:rsidR="00E04FEA" w:rsidRPr="00E04FEA" w:rsidRDefault="00E04FEA" w:rsidP="00E04FEA">
            <w:pPr>
              <w:jc w:val="both"/>
              <w:rPr>
                <w:rFonts w:ascii="Verdana" w:eastAsia="Calibri" w:hAnsi="Verdana" w:cs="Arial"/>
                <w:b/>
                <w:lang w:val="es-ES_tradnl" w:eastAsia="es-ES_tradnl"/>
              </w:rPr>
            </w:pPr>
            <w:r w:rsidRPr="00E04FEA">
              <w:rPr>
                <w:rFonts w:ascii="Verdana" w:eastAsia="Calibri" w:hAnsi="Verdana" w:cs="Arial"/>
                <w:b/>
                <w:lang w:val="es-ES_tradnl" w:eastAsia="es-ES_tradnl"/>
              </w:rPr>
              <w:t>Radicación:</w:t>
            </w:r>
            <w:r w:rsidRPr="00E04FEA">
              <w:rPr>
                <w:rFonts w:ascii="Verdana" w:eastAsia="Calibri" w:hAnsi="Verdana" w:cs="Arial"/>
                <w:lang w:val="es-ES_tradnl" w:eastAsia="es-ES_tradnl"/>
              </w:rPr>
              <w:t xml:space="preserve">               </w:t>
            </w:r>
          </w:p>
        </w:tc>
        <w:tc>
          <w:tcPr>
            <w:tcW w:w="6100" w:type="dxa"/>
          </w:tcPr>
          <w:p w14:paraId="1FEC5EB8" w14:textId="1EFA718C" w:rsidR="00E04FEA" w:rsidRPr="00E04FEA" w:rsidRDefault="00E04FEA" w:rsidP="00E04FEA">
            <w:pPr>
              <w:jc w:val="both"/>
              <w:rPr>
                <w:rFonts w:ascii="Verdana" w:eastAsia="Calibri" w:hAnsi="Verdana" w:cs="Arial"/>
                <w:lang w:val="es-ES_tradnl" w:eastAsia="es-ES_tradnl"/>
              </w:rPr>
            </w:pPr>
            <w:r w:rsidRPr="00E04FEA">
              <w:rPr>
                <w:rFonts w:ascii="Verdana" w:eastAsia="Calibri" w:hAnsi="Verdana" w:cs="Arial"/>
                <w:lang w:val="es-ES_tradnl" w:eastAsia="es-ES_tradnl"/>
              </w:rPr>
              <w:t>Respuesta a consulta</w:t>
            </w:r>
            <w:r w:rsidR="00D3431F">
              <w:rPr>
                <w:rFonts w:ascii="Verdana" w:eastAsia="Calibri" w:hAnsi="Verdana" w:cs="Arial"/>
                <w:lang w:val="es-ES_tradnl" w:eastAsia="es-ES_tradnl"/>
              </w:rPr>
              <w:t>s</w:t>
            </w:r>
            <w:r w:rsidRPr="00E04FEA">
              <w:rPr>
                <w:rFonts w:ascii="Verdana" w:eastAsia="Calibri" w:hAnsi="Verdana" w:cs="Arial"/>
                <w:lang w:val="es-ES_tradnl" w:eastAsia="es-ES_tradnl"/>
              </w:rPr>
              <w:t xml:space="preserve"> acumuladas con radicados No. 1_2026_02_27_002740 y 1_2026_02_27_002745</w:t>
            </w:r>
          </w:p>
        </w:tc>
      </w:tr>
    </w:tbl>
    <w:p w14:paraId="292B3FAB" w14:textId="77777777" w:rsidR="00E04FEA" w:rsidRPr="00E04FEA" w:rsidRDefault="00E04FEA" w:rsidP="00E04FEA">
      <w:pPr>
        <w:spacing w:after="0" w:line="240" w:lineRule="auto"/>
        <w:jc w:val="both"/>
        <w:rPr>
          <w:rFonts w:ascii="Verdana" w:eastAsia="Calibri" w:hAnsi="Verdana" w:cs="Arial"/>
          <w:lang w:val="es-ES_tradnl" w:eastAsia="es-ES_tradnl"/>
        </w:rPr>
      </w:pPr>
    </w:p>
    <w:p w14:paraId="7B363F23" w14:textId="77777777" w:rsidR="00E04FEA" w:rsidRPr="00E04FEA" w:rsidRDefault="00E04FEA" w:rsidP="00E04FEA">
      <w:pPr>
        <w:spacing w:after="0" w:line="240" w:lineRule="auto"/>
        <w:jc w:val="both"/>
        <w:rPr>
          <w:rFonts w:ascii="Verdana" w:eastAsia="Calibri" w:hAnsi="Verdana" w:cs="Arial"/>
          <w:lang w:val="es-ES_tradnl" w:eastAsia="es-ES_tradnl"/>
        </w:rPr>
      </w:pPr>
    </w:p>
    <w:p w14:paraId="6B210E82" w14:textId="77777777" w:rsidR="00E04FEA" w:rsidRPr="00E04FEA" w:rsidRDefault="00E04FEA" w:rsidP="00E04FEA">
      <w:pPr>
        <w:spacing w:after="0" w:line="276" w:lineRule="auto"/>
        <w:jc w:val="both"/>
        <w:rPr>
          <w:rFonts w:ascii="Verdana" w:eastAsia="Calibri" w:hAnsi="Verdana" w:cs="Arial"/>
          <w:lang w:val="es-ES" w:eastAsia="es-ES"/>
        </w:rPr>
      </w:pPr>
      <w:r w:rsidRPr="00E04FEA">
        <w:rPr>
          <w:rFonts w:ascii="Verdana" w:eastAsia="Calibri" w:hAnsi="Verdana" w:cs="Arial"/>
          <w:lang w:val="es-ES" w:eastAsia="es-ES"/>
        </w:rPr>
        <w:t xml:space="preserve">Estimado(a) señor(a): </w:t>
      </w:r>
    </w:p>
    <w:p w14:paraId="6E368789" w14:textId="77777777" w:rsidR="00E04FEA" w:rsidRPr="00E04FEA" w:rsidRDefault="00E04FEA" w:rsidP="00E04FEA">
      <w:pPr>
        <w:tabs>
          <w:tab w:val="left" w:pos="3768"/>
        </w:tabs>
        <w:spacing w:after="0" w:line="276" w:lineRule="auto"/>
        <w:jc w:val="both"/>
        <w:rPr>
          <w:rFonts w:ascii="Verdana" w:eastAsia="Calibri" w:hAnsi="Verdana" w:cs="Arial"/>
          <w:lang w:val="es-ES" w:eastAsia="es-ES"/>
        </w:rPr>
      </w:pPr>
    </w:p>
    <w:p w14:paraId="3CFA8BC7" w14:textId="08E2C54E" w:rsidR="00E04FEA" w:rsidRPr="00E04FEA" w:rsidRDefault="00E04FEA" w:rsidP="00E04FEA">
      <w:pPr>
        <w:spacing w:after="0" w:line="276" w:lineRule="auto"/>
        <w:jc w:val="both"/>
        <w:rPr>
          <w:rFonts w:ascii="Verdana" w:eastAsia="Calibri" w:hAnsi="Verdana" w:cs="Arial"/>
          <w:lang w:val="es-ES" w:eastAsia="es-ES"/>
        </w:rPr>
      </w:pPr>
      <w:r w:rsidRPr="00E04FEA">
        <w:rPr>
          <w:rFonts w:ascii="Verdana" w:eastAsia="Calibri" w:hAnsi="Verdana" w:cs="Arial"/>
          <w:lang w:val="es-ES" w:eastAsia="es-ES"/>
        </w:rPr>
        <w:t>En ejercicio de la competencia otorgada por los artículos 3, numeral 5º, y 11, numeral 8º, del Decreto Ley 4170 de 2011,</w:t>
      </w:r>
      <w:r w:rsidRPr="00E04FEA">
        <w:rPr>
          <w:rFonts w:ascii="Verdana" w:eastAsia="Arial MT" w:hAnsi="Verdana" w:cs="Arial MT"/>
          <w:lang w:val="es-ES" w:eastAsia="es-ES"/>
        </w:rPr>
        <w:t xml:space="preserve"> </w:t>
      </w:r>
      <w:r w:rsidRPr="00E04FEA">
        <w:rPr>
          <w:rFonts w:ascii="Verdana" w:eastAsia="Aptos" w:hAnsi="Verdana" w:cs="Arial"/>
        </w:rPr>
        <w:t xml:space="preserve">así como lo establecido en la </w:t>
      </w:r>
      <w:r w:rsidRPr="00E04FEA">
        <w:rPr>
          <w:rFonts w:ascii="Verdana" w:eastAsia="Calibri" w:hAnsi="Verdana" w:cs="Arial"/>
          <w:kern w:val="2"/>
          <w:lang w:val="es-ES_tradnl" w:eastAsia="es-MX"/>
          <w14:ligatures w14:val="standardContextual"/>
        </w:rPr>
        <w:t>Resolución 469 de 2025</w:t>
      </w:r>
      <w:r w:rsidRPr="00E04FEA">
        <w:rPr>
          <w:rFonts w:ascii="Verdana" w:eastAsia="Calibri" w:hAnsi="Verdana" w:cs="Arial"/>
          <w:kern w:val="2"/>
          <w:sz w:val="24"/>
          <w:szCs w:val="24"/>
          <w:lang w:val="es-ES_tradnl" w:eastAsia="es-MX"/>
          <w14:ligatures w14:val="standardContextual"/>
        </w:rPr>
        <w:t xml:space="preserve"> </w:t>
      </w:r>
      <w:r w:rsidRPr="00E04FEA">
        <w:rPr>
          <w:rFonts w:ascii="Verdana" w:eastAsia="Aptos" w:hAnsi="Verdana" w:cs="Arial"/>
        </w:rPr>
        <w:t xml:space="preserve">expedida por esta Entidad, </w:t>
      </w:r>
      <w:r w:rsidRPr="00E04FEA">
        <w:rPr>
          <w:rFonts w:ascii="Verdana" w:eastAsia="Calibri" w:hAnsi="Verdana" w:cs="Arial"/>
          <w:lang w:val="es-ES" w:eastAsia="es-ES"/>
        </w:rPr>
        <w:t>la Agencia Nacional de Contratación Pública –Colombia Compra Eficiente– responde su</w:t>
      </w:r>
      <w:r w:rsidR="00D3431F">
        <w:rPr>
          <w:rFonts w:ascii="Verdana" w:eastAsia="Calibri" w:hAnsi="Verdana" w:cs="Arial"/>
          <w:lang w:val="es-ES" w:eastAsia="es-ES"/>
        </w:rPr>
        <w:t>s</w:t>
      </w:r>
      <w:r w:rsidRPr="00E04FEA">
        <w:rPr>
          <w:rFonts w:ascii="Verdana" w:eastAsia="Calibri" w:hAnsi="Verdana" w:cs="Arial"/>
          <w:lang w:val="es-ES" w:eastAsia="es-ES"/>
        </w:rPr>
        <w:t xml:space="preserve"> solicitudes de consultas acumuladas de fecha 26 de febrero de 2026. En relación con el literal D del numeral 10.1.2 del documento base de los documentos tipo de concurso de méritos para contratar la interventoría de obra pública de infraestructura de transporte, usted pregunta lo siguiente:</w:t>
      </w:r>
    </w:p>
    <w:p w14:paraId="72D1389E" w14:textId="77777777" w:rsidR="00E04FEA" w:rsidRPr="00E04FEA" w:rsidRDefault="00E04FEA" w:rsidP="00E04FEA">
      <w:pPr>
        <w:tabs>
          <w:tab w:val="left" w:pos="142"/>
          <w:tab w:val="left" w:pos="284"/>
        </w:tabs>
        <w:spacing w:after="0" w:line="240" w:lineRule="auto"/>
        <w:contextualSpacing/>
        <w:jc w:val="both"/>
        <w:rPr>
          <w:rFonts w:ascii="Verdana" w:eastAsia="Century Gothic" w:hAnsi="Verdana" w:cs="Century Gothic"/>
          <w:b/>
          <w:bCs/>
          <w:sz w:val="20"/>
          <w:szCs w:val="20"/>
          <w:lang w:val="es-ES"/>
        </w:rPr>
      </w:pPr>
    </w:p>
    <w:p w14:paraId="5F75F1BE" w14:textId="77777777" w:rsidR="00E04FEA" w:rsidRPr="00E04FEA" w:rsidRDefault="00E04FEA" w:rsidP="00E04FEA">
      <w:pPr>
        <w:tabs>
          <w:tab w:val="left" w:pos="709"/>
        </w:tabs>
        <w:spacing w:after="0" w:line="240" w:lineRule="auto"/>
        <w:ind w:left="709" w:right="709"/>
        <w:jc w:val="both"/>
        <w:rPr>
          <w:rFonts w:ascii="Verdana" w:eastAsia="Calibri" w:hAnsi="Verdana" w:cs="Arial"/>
          <w:sz w:val="21"/>
          <w:szCs w:val="21"/>
          <w:lang w:val="es-MX"/>
        </w:rPr>
      </w:pPr>
      <w:r w:rsidRPr="00E04FEA">
        <w:rPr>
          <w:rFonts w:ascii="Verdana" w:eastAsia="Calibri" w:hAnsi="Verdana" w:cs="Arial"/>
          <w:sz w:val="21"/>
          <w:szCs w:val="21"/>
          <w:lang w:val="es-MX"/>
        </w:rPr>
        <w:t>“[…]</w:t>
      </w:r>
    </w:p>
    <w:p w14:paraId="4AC7F90A" w14:textId="77777777" w:rsidR="00E04FEA" w:rsidRPr="00E04FEA" w:rsidRDefault="00E04FEA" w:rsidP="00E04FEA">
      <w:pPr>
        <w:tabs>
          <w:tab w:val="left" w:pos="709"/>
        </w:tabs>
        <w:spacing w:after="0" w:line="240" w:lineRule="auto"/>
        <w:ind w:left="709" w:right="709"/>
        <w:jc w:val="both"/>
        <w:rPr>
          <w:rFonts w:ascii="Verdana" w:eastAsia="Calibri" w:hAnsi="Verdana" w:cs="Arial"/>
          <w:sz w:val="21"/>
          <w:szCs w:val="21"/>
          <w:lang w:val="es-MX"/>
        </w:rPr>
      </w:pPr>
      <w:r w:rsidRPr="00E04FEA">
        <w:rPr>
          <w:rFonts w:ascii="Verdana" w:eastAsia="Calibri" w:hAnsi="Verdana" w:cs="Arial"/>
          <w:sz w:val="21"/>
          <w:szCs w:val="21"/>
          <w:lang w:val="es-MX"/>
        </w:rPr>
        <w:t>Entendemos que esta condición busca permitir que al menos uno de los integrantes que no tiene experiencia participe en el proceso de contratación y, de este modo, permitirle que la adquiera como integrante del proponente plural, pero participando hasta en máximo del 10% en la conformación del consorcio o unión temporal</w:t>
      </w:r>
    </w:p>
    <w:p w14:paraId="74A9C780" w14:textId="77777777" w:rsidR="00E04FEA" w:rsidRPr="00E04FEA" w:rsidRDefault="00E04FEA" w:rsidP="00E04FEA">
      <w:pPr>
        <w:tabs>
          <w:tab w:val="left" w:pos="709"/>
        </w:tabs>
        <w:spacing w:after="0" w:line="240" w:lineRule="auto"/>
        <w:ind w:left="709" w:right="709"/>
        <w:jc w:val="both"/>
        <w:rPr>
          <w:rFonts w:ascii="Verdana" w:eastAsia="Calibri" w:hAnsi="Verdana" w:cs="Arial"/>
          <w:sz w:val="21"/>
          <w:szCs w:val="21"/>
          <w:lang w:val="es-MX"/>
        </w:rPr>
      </w:pPr>
    </w:p>
    <w:p w14:paraId="305775A8" w14:textId="77777777" w:rsidR="00E04FEA" w:rsidRPr="00E04FEA" w:rsidRDefault="00E04FEA" w:rsidP="00E04FEA">
      <w:pPr>
        <w:tabs>
          <w:tab w:val="left" w:pos="709"/>
        </w:tabs>
        <w:spacing w:after="0" w:line="240" w:lineRule="auto"/>
        <w:ind w:left="709" w:right="709"/>
        <w:jc w:val="both"/>
        <w:rPr>
          <w:rFonts w:ascii="Verdana" w:eastAsia="Calibri" w:hAnsi="Verdana" w:cs="Arial"/>
          <w:sz w:val="21"/>
          <w:szCs w:val="21"/>
          <w:lang w:val="es-MX"/>
        </w:rPr>
      </w:pPr>
      <w:r w:rsidRPr="00E04FEA">
        <w:rPr>
          <w:rFonts w:ascii="Verdana" w:eastAsia="Calibri" w:hAnsi="Verdana" w:cs="Arial"/>
          <w:sz w:val="21"/>
          <w:szCs w:val="21"/>
          <w:lang w:val="es-MX"/>
        </w:rPr>
        <w:lastRenderedPageBreak/>
        <w:t>Pero qué pasa si no cumplo con la experiencia del 5% en el valor de los contratos pero tengo un contrato que si bien es pequeño cumple con el objeto a contratar,   y uno de los requisitos piden ese tipo de experiencia pero no alcanza al 5%.  Al adjuntarlo a la propuesta puede ser validado ??  o necesariamente tendría que no adjuntar nada de experiencia???</w:t>
      </w:r>
    </w:p>
    <w:p w14:paraId="2649871F" w14:textId="77777777" w:rsidR="00E04FEA" w:rsidRPr="00E04FEA" w:rsidRDefault="00E04FEA" w:rsidP="00E04FEA">
      <w:pPr>
        <w:tabs>
          <w:tab w:val="left" w:pos="709"/>
        </w:tabs>
        <w:spacing w:after="0" w:line="240" w:lineRule="auto"/>
        <w:ind w:left="709" w:right="709"/>
        <w:jc w:val="both"/>
        <w:rPr>
          <w:rFonts w:ascii="Verdana" w:eastAsia="Calibri" w:hAnsi="Verdana" w:cs="Arial"/>
          <w:sz w:val="21"/>
          <w:szCs w:val="21"/>
          <w:lang w:val="es-MX"/>
        </w:rPr>
      </w:pPr>
    </w:p>
    <w:p w14:paraId="6DD188F9" w14:textId="77777777" w:rsidR="00E04FEA" w:rsidRPr="00E04FEA" w:rsidRDefault="00E04FEA" w:rsidP="00E04FEA">
      <w:pPr>
        <w:tabs>
          <w:tab w:val="left" w:pos="709"/>
        </w:tabs>
        <w:spacing w:after="0" w:line="240" w:lineRule="auto"/>
        <w:ind w:left="709" w:right="709"/>
        <w:jc w:val="both"/>
        <w:rPr>
          <w:rFonts w:ascii="Verdana" w:eastAsia="Calibri" w:hAnsi="Verdana" w:cs="Arial"/>
          <w:sz w:val="21"/>
          <w:szCs w:val="21"/>
          <w:lang w:val="es-MX"/>
        </w:rPr>
      </w:pPr>
      <w:r w:rsidRPr="00E04FEA">
        <w:rPr>
          <w:rFonts w:ascii="Verdana" w:eastAsia="Calibri" w:hAnsi="Verdana" w:cs="Arial"/>
          <w:sz w:val="21"/>
          <w:szCs w:val="21"/>
          <w:lang w:val="es-MX"/>
        </w:rPr>
        <w:t>Si es así se debe modificar el pliego tipo aclarando que el proponente que no cumpla el 5 %  de la experiencia puede presentar experiencia pero que el porcentaje en la propuesta no debe ser mayor a l 10%, lo anterior dado que el descalificar un proponente por adjuntar un requisito pero no cumplir el 5%  no garantiza la igualdad de condiciones y el derecho al trabajo de los proponentes”.</w:t>
      </w:r>
    </w:p>
    <w:p w14:paraId="1A80BB0F" w14:textId="77777777" w:rsidR="00E04FEA" w:rsidRPr="00E04FEA" w:rsidRDefault="00E04FEA" w:rsidP="00E04FEA">
      <w:pPr>
        <w:tabs>
          <w:tab w:val="left" w:pos="142"/>
          <w:tab w:val="left" w:pos="284"/>
        </w:tabs>
        <w:spacing w:line="276" w:lineRule="auto"/>
        <w:contextualSpacing/>
        <w:jc w:val="both"/>
        <w:rPr>
          <w:rFonts w:ascii="Verdana" w:eastAsia="Century Gothic" w:hAnsi="Verdana" w:cs="Century Gothic"/>
          <w:b/>
          <w:bCs/>
          <w:lang w:val="es-ES"/>
        </w:rPr>
      </w:pPr>
    </w:p>
    <w:p w14:paraId="5794F900" w14:textId="77777777" w:rsidR="00E04FEA" w:rsidRPr="00E04FEA" w:rsidRDefault="00E04FEA" w:rsidP="00E04FEA">
      <w:pPr>
        <w:spacing w:after="120" w:line="276" w:lineRule="auto"/>
        <w:ind w:firstLine="709"/>
        <w:jc w:val="both"/>
        <w:rPr>
          <w:rFonts w:ascii="Verdana" w:eastAsia="Calibri" w:hAnsi="Verdana" w:cs="Arial"/>
          <w:szCs w:val="24"/>
          <w:lang w:val="es-ES_tradnl" w:eastAsia="es-ES_tradnl"/>
        </w:rPr>
      </w:pPr>
      <w:r w:rsidRPr="00E04FE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9216AF1" w14:textId="77777777" w:rsidR="00E04FEA" w:rsidRPr="00E04FEA" w:rsidRDefault="00E04FEA" w:rsidP="00E04FEA">
      <w:pPr>
        <w:spacing w:after="0" w:line="276" w:lineRule="auto"/>
        <w:ind w:firstLine="709"/>
        <w:jc w:val="both"/>
        <w:rPr>
          <w:rFonts w:ascii="Verdana" w:eastAsia="Calibri" w:hAnsi="Verdana" w:cs="Arial"/>
          <w:lang w:val="es-ES" w:eastAsia="es-ES"/>
        </w:rPr>
      </w:pPr>
      <w:r w:rsidRPr="00E04FE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2104F47" w14:textId="77777777" w:rsidR="00E04FEA" w:rsidRPr="00E04FEA" w:rsidRDefault="00E04FEA" w:rsidP="00E04FEA">
      <w:pPr>
        <w:spacing w:after="0" w:line="276" w:lineRule="auto"/>
        <w:ind w:firstLine="709"/>
        <w:jc w:val="both"/>
        <w:rPr>
          <w:rFonts w:ascii="Verdana" w:eastAsia="Calibri" w:hAnsi="Verdana" w:cs="Arial"/>
          <w:lang w:val="es-ES" w:eastAsia="es-ES"/>
        </w:rPr>
      </w:pPr>
    </w:p>
    <w:p w14:paraId="26BE4BAF" w14:textId="77777777" w:rsidR="00E04FEA" w:rsidRPr="00E04FEA" w:rsidRDefault="00E04FEA" w:rsidP="00E04FEA">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E04FEA">
        <w:rPr>
          <w:rFonts w:ascii="Verdana" w:eastAsia="Arial" w:hAnsi="Verdana" w:cs="Arial"/>
          <w:b/>
          <w:bCs/>
          <w:lang w:val="es-ES"/>
        </w:rPr>
        <w:t>1. Problema planteado:</w:t>
      </w:r>
    </w:p>
    <w:p w14:paraId="6D6A39D6" w14:textId="77777777" w:rsidR="00E04FEA" w:rsidRPr="00E04FEA" w:rsidRDefault="00E04FEA" w:rsidP="00E04FEA">
      <w:pPr>
        <w:tabs>
          <w:tab w:val="left" w:pos="426"/>
        </w:tabs>
        <w:spacing w:after="0" w:line="276" w:lineRule="auto"/>
        <w:jc w:val="both"/>
        <w:rPr>
          <w:rFonts w:ascii="Verdana" w:eastAsia="Century Gothic" w:hAnsi="Verdana" w:cs="Century Gothic"/>
          <w:lang w:val="es-ES"/>
        </w:rPr>
      </w:pPr>
    </w:p>
    <w:p w14:paraId="1F39A89A" w14:textId="77777777" w:rsidR="00E04FEA" w:rsidRPr="00E04FEA" w:rsidRDefault="00E04FEA" w:rsidP="00E04FEA">
      <w:pPr>
        <w:spacing w:after="0" w:line="276" w:lineRule="auto"/>
        <w:jc w:val="both"/>
        <w:rPr>
          <w:rFonts w:ascii="Verdana" w:eastAsia="Century Gothic" w:hAnsi="Verdana" w:cs="Century Gothic"/>
          <w:lang w:val="es-ES_tradnl"/>
        </w:rPr>
      </w:pPr>
      <w:bookmarkStart w:id="1" w:name="_Hlk171070029"/>
      <w:r w:rsidRPr="00E04FEA">
        <w:rPr>
          <w:rFonts w:ascii="Verdana" w:eastAsia="Century Gothic" w:hAnsi="Verdana" w:cs="Century Gothic"/>
          <w:lang w:val="es-ES_tradnl"/>
        </w:rPr>
        <w:t xml:space="preserve">De acuerdo con el contenido de su solicitud, esta Agencia resolverá el siguiente problema jurídico: ¿cómo opera la regla de acreditación de experiencia por parte </w:t>
      </w:r>
      <w:r w:rsidRPr="00E04FEA">
        <w:rPr>
          <w:rFonts w:ascii="Verdana" w:eastAsia="Century Gothic" w:hAnsi="Verdana" w:cs="Century Gothic"/>
          <w:lang w:val="es-ES_tradnl"/>
        </w:rPr>
        <w:lastRenderedPageBreak/>
        <w:t>de proponentes plurales, conforme al literal D del numeral 10.1.2 de los documentos tipo interventoría de infraestructura de transporte?</w:t>
      </w:r>
    </w:p>
    <w:p w14:paraId="0205D81E" w14:textId="77777777" w:rsidR="00E04FEA" w:rsidRPr="00E04FEA" w:rsidRDefault="00E04FEA" w:rsidP="00E04FEA">
      <w:pPr>
        <w:spacing w:after="0" w:line="276" w:lineRule="auto"/>
        <w:jc w:val="both"/>
        <w:rPr>
          <w:rFonts w:ascii="Verdana" w:eastAsia="Century Gothic" w:hAnsi="Verdana" w:cs="Century Gothic"/>
        </w:rPr>
      </w:pPr>
    </w:p>
    <w:bookmarkEnd w:id="1"/>
    <w:p w14:paraId="3540A4E8" w14:textId="77777777" w:rsidR="00E04FEA" w:rsidRPr="00E04FEA" w:rsidRDefault="00E04FEA" w:rsidP="00E04FEA">
      <w:pPr>
        <w:widowControl w:val="0"/>
        <w:autoSpaceDE w:val="0"/>
        <w:autoSpaceDN w:val="0"/>
        <w:spacing w:before="1" w:after="0" w:line="240" w:lineRule="auto"/>
        <w:jc w:val="both"/>
        <w:outlineLvl w:val="0"/>
        <w:rPr>
          <w:rFonts w:ascii="Verdana" w:eastAsia="Arial" w:hAnsi="Verdana" w:cs="Arial"/>
          <w:b/>
          <w:bCs/>
          <w:lang w:val="es-ES"/>
        </w:rPr>
      </w:pPr>
      <w:r w:rsidRPr="00E04FEA">
        <w:rPr>
          <w:rFonts w:ascii="Verdana" w:eastAsia="Arial" w:hAnsi="Verdana" w:cs="Arial"/>
          <w:b/>
          <w:bCs/>
          <w:lang w:val="es-ES"/>
        </w:rPr>
        <w:t>2. Respuesta:</w:t>
      </w:r>
    </w:p>
    <w:p w14:paraId="0C031FFE" w14:textId="77777777" w:rsidR="00E04FEA" w:rsidRPr="00E04FEA" w:rsidRDefault="00E04FEA" w:rsidP="00E04FEA">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04FEA" w:rsidRPr="00E04FEA" w14:paraId="23F5FA8F" w14:textId="77777777" w:rsidTr="00BD4A04">
        <w:tc>
          <w:tcPr>
            <w:tcW w:w="8828" w:type="dxa"/>
          </w:tcPr>
          <w:p w14:paraId="6EEF173B" w14:textId="77777777" w:rsidR="00E04FEA" w:rsidRPr="00E04FEA" w:rsidRDefault="00E04FEA" w:rsidP="00E04FEA">
            <w:pPr>
              <w:snapToGrid w:val="0"/>
              <w:spacing w:after="120" w:line="276" w:lineRule="auto"/>
              <w:jc w:val="both"/>
              <w:rPr>
                <w:rFonts w:ascii="Verdana" w:eastAsia="Calibri" w:hAnsi="Verdana" w:cs="Arial"/>
              </w:rPr>
            </w:pPr>
            <w:bookmarkStart w:id="2" w:name="_Hlk171067516"/>
            <w:r w:rsidRPr="00E04FEA">
              <w:rPr>
                <w:rFonts w:ascii="Verdana" w:eastAsia="Aptos" w:hAnsi="Verdana" w:cs="Arial"/>
                <w:shd w:val="clear" w:color="auto" w:fill="FFFFFF"/>
              </w:rPr>
              <w:t>La regla del literal D del numeral 10.1.2 “CONSIDERACIONES PARA LA VALIDEZ DE LA EXPERIENCIA DEL PROPONENTE” del documento base de los documentos tipo de concurso de méritos para contratar la interventoría de obras públicas de infraestructura de transporte –Versión 3–,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655B28F8" w14:textId="77777777" w:rsidR="00E04FEA" w:rsidRPr="00E04FEA" w:rsidRDefault="00E04FEA" w:rsidP="00E04FEA">
            <w:pPr>
              <w:snapToGrid w:val="0"/>
              <w:spacing w:after="120" w:line="276" w:lineRule="auto"/>
              <w:ind w:firstLine="709"/>
              <w:jc w:val="both"/>
              <w:rPr>
                <w:rFonts w:ascii="Verdana" w:eastAsia="Aptos" w:hAnsi="Verdana" w:cs="Arial"/>
                <w:color w:val="000000"/>
                <w:lang w:val="es-ES"/>
              </w:rPr>
            </w:pPr>
            <w:r w:rsidRPr="00E04FEA">
              <w:rPr>
                <w:rFonts w:ascii="Verdana" w:eastAsia="Aptos" w:hAnsi="Verdana" w:cs="Arial"/>
                <w:color w:val="000000"/>
                <w:lang w:val="es-ES"/>
              </w:rPr>
              <w:t xml:space="preserve">En ese sentido, la regla adoptada por Colombia Compra Eficiente en el referido literal tiene dos propósitos: i) garantizar la idoneidad de todos los integrantes de los proponentes plurales para la ejecución del proyecto y </w:t>
            </w:r>
            <w:proofErr w:type="spellStart"/>
            <w:r w:rsidRPr="00E04FEA">
              <w:rPr>
                <w:rFonts w:ascii="Verdana" w:eastAsia="Aptos" w:hAnsi="Verdana" w:cs="Arial"/>
                <w:color w:val="000000"/>
                <w:lang w:val="es-ES"/>
              </w:rPr>
              <w:t>ii</w:t>
            </w:r>
            <w:proofErr w:type="spellEnd"/>
            <w:r w:rsidRPr="00E04FEA">
              <w:rPr>
                <w:rFonts w:ascii="Verdana" w:eastAsia="Aptos" w:hAnsi="Verdana" w:cs="Arial"/>
                <w:color w:val="000000"/>
                <w:lang w:val="es-ES"/>
              </w:rPr>
              <w:t>) permitir que al menos uno de los integrantes que no tiene experiencia participe en el proceso de contratación y, de este modo, permitirle que la adquiera como integrante del proponente plural, pero participando hasta en máximo el 10% en la conformación del consorcio o unión temporal.</w:t>
            </w:r>
          </w:p>
          <w:p w14:paraId="753F99B7" w14:textId="77777777" w:rsidR="00E04FEA" w:rsidRPr="00E04FEA" w:rsidRDefault="00E04FEA" w:rsidP="00E04FEA">
            <w:pPr>
              <w:tabs>
                <w:tab w:val="left" w:pos="709"/>
              </w:tabs>
              <w:snapToGrid w:val="0"/>
              <w:spacing w:after="120" w:line="276" w:lineRule="auto"/>
              <w:ind w:firstLine="709"/>
              <w:jc w:val="both"/>
              <w:rPr>
                <w:rFonts w:ascii="Verdana" w:eastAsia="Aptos" w:hAnsi="Verdana" w:cs="Arial"/>
                <w:shd w:val="clear" w:color="auto" w:fill="FFFFFF"/>
              </w:rPr>
            </w:pPr>
            <w:r w:rsidRPr="00E04FEA">
              <w:rPr>
                <w:rFonts w:ascii="Verdana" w:eastAsia="Aptos" w:hAnsi="Verdana" w:cs="Arial"/>
                <w:shd w:val="clear" w:color="auto" w:fill="FFFFFF"/>
              </w:rPr>
              <w:t xml:space="preserve">Por lo tanto, a luz </w:t>
            </w:r>
            <w:r w:rsidRPr="00E04FEA">
              <w:rPr>
                <w:rFonts w:ascii="Verdana" w:eastAsia="Calibri" w:hAnsi="Verdana" w:cs="Arial"/>
                <w:lang w:val="es-ES"/>
              </w:rPr>
              <w:t xml:space="preserve">lo establecido en el literal D del numeral </w:t>
            </w:r>
            <w:r w:rsidRPr="00E04FEA">
              <w:rPr>
                <w:rFonts w:ascii="Verdana" w:eastAsia="Century Gothic" w:hAnsi="Verdana" w:cs="Century Gothic"/>
              </w:rPr>
              <w:t xml:space="preserve">10.1.2 del documento base, un integrante del proponente plural podrá no acreditar experiencia, siempre y cuando su participación en la estructura plural no supere el 10%. Por lo tanto, los demás integrantes de la estructura plural deberán aportar, cada uno, al menos el 5% de la experiencia solicitada, sin perjuicio del porcentaje mínimo del 50% de experiencia que debe acreditar alguno de los integrantes. Así, conforme a lo anterior, quien aporte experiencia dentro de la estructura plural deberá hacerlo al menos en un 5%, además de </w:t>
            </w:r>
            <w:r w:rsidRPr="00E04FEA">
              <w:rPr>
                <w:rFonts w:ascii="Verdana" w:eastAsia="Century Gothic" w:hAnsi="Verdana" w:cs="Century Gothic"/>
              </w:rPr>
              <w:lastRenderedPageBreak/>
              <w:t>las otras reglas del literal D del numeral 10.1.2, de tal manera que se cumpla con lo requerido para acreditar la experiencia.</w:t>
            </w:r>
          </w:p>
          <w:p w14:paraId="23F909B4" w14:textId="77777777" w:rsidR="00E04FEA" w:rsidRPr="00E04FEA" w:rsidRDefault="00E04FEA" w:rsidP="00E04FEA">
            <w:pPr>
              <w:tabs>
                <w:tab w:val="left" w:pos="709"/>
              </w:tabs>
              <w:snapToGrid w:val="0"/>
              <w:spacing w:line="276" w:lineRule="auto"/>
              <w:ind w:firstLine="709"/>
              <w:jc w:val="both"/>
              <w:rPr>
                <w:rFonts w:ascii="Verdana" w:eastAsia="Aptos" w:hAnsi="Verdana" w:cs="Arial"/>
                <w:shd w:val="clear" w:color="auto" w:fill="FFFFFF"/>
              </w:rPr>
            </w:pPr>
            <w:r w:rsidRPr="00E04FEA">
              <w:rPr>
                <w:rFonts w:ascii="Verdana" w:eastAsia="Century Gothic" w:hAnsi="Verdana" w:cs="Century Gothic"/>
              </w:rPr>
              <w:t>Por lo demás, si todos los integrantes del proponente plural optan por aportar experiencia, esta será tenida en cuenta por la entidad conforme a las reglas señaladas anteriormente. De esta manera, la entidad estatal evaluará la experiencia aportada por todos los integrantes del proponente plural y adoptará las decisiones procedentes, incluso cuando se trate de la experiencia aportada por uno de los miembros que, conforme al literal D del numeral 10.1.2 del documento base, tuvo la posibilidad de no aportar experiencia, no obstante decidió acreditarla.</w:t>
            </w:r>
          </w:p>
        </w:tc>
      </w:tr>
      <w:bookmarkEnd w:id="2"/>
    </w:tbl>
    <w:p w14:paraId="2E9A1452" w14:textId="77777777" w:rsidR="00E04FEA" w:rsidRPr="00E04FEA" w:rsidRDefault="00E04FEA" w:rsidP="00E04FEA">
      <w:pPr>
        <w:widowControl w:val="0"/>
        <w:autoSpaceDE w:val="0"/>
        <w:autoSpaceDN w:val="0"/>
        <w:spacing w:before="1" w:after="0" w:line="240" w:lineRule="auto"/>
        <w:ind w:left="360" w:hanging="360"/>
        <w:outlineLvl w:val="0"/>
        <w:rPr>
          <w:rFonts w:ascii="Verdana" w:eastAsia="Arial" w:hAnsi="Verdana" w:cs="Arial"/>
          <w:b/>
          <w:bCs/>
          <w:lang w:val="es-ES"/>
        </w:rPr>
      </w:pPr>
    </w:p>
    <w:p w14:paraId="680A557E" w14:textId="77777777" w:rsidR="00E04FEA" w:rsidRPr="00E04FEA" w:rsidRDefault="00E04FEA" w:rsidP="00E04FEA">
      <w:pPr>
        <w:widowControl w:val="0"/>
        <w:autoSpaceDE w:val="0"/>
        <w:autoSpaceDN w:val="0"/>
        <w:spacing w:before="1" w:after="0" w:line="240" w:lineRule="auto"/>
        <w:ind w:left="360" w:hanging="360"/>
        <w:outlineLvl w:val="0"/>
        <w:rPr>
          <w:rFonts w:ascii="Verdana" w:eastAsia="Arial" w:hAnsi="Verdana" w:cs="Arial"/>
          <w:b/>
          <w:bCs/>
          <w:lang w:val="es-ES"/>
        </w:rPr>
      </w:pPr>
      <w:r w:rsidRPr="00E04FEA">
        <w:rPr>
          <w:rFonts w:ascii="Verdana" w:eastAsia="Arial" w:hAnsi="Verdana" w:cs="Arial"/>
          <w:b/>
          <w:bCs/>
          <w:lang w:val="es-ES"/>
        </w:rPr>
        <w:t>3. Razones de la respuesta:</w:t>
      </w:r>
    </w:p>
    <w:p w14:paraId="6F7EBC74" w14:textId="77777777" w:rsidR="00E04FEA" w:rsidRPr="00E04FEA" w:rsidRDefault="00E04FEA" w:rsidP="00E04FEA">
      <w:pPr>
        <w:spacing w:after="0" w:line="276" w:lineRule="auto"/>
        <w:jc w:val="both"/>
        <w:rPr>
          <w:rFonts w:ascii="Verdana" w:eastAsia="Calibri" w:hAnsi="Verdana" w:cs="Arial"/>
          <w:lang w:val="es-ES"/>
        </w:rPr>
      </w:pPr>
    </w:p>
    <w:p w14:paraId="6C10ADBE" w14:textId="77777777" w:rsidR="00E04FEA" w:rsidRPr="00E04FEA" w:rsidRDefault="00E04FEA" w:rsidP="00E04FEA">
      <w:pPr>
        <w:snapToGrid w:val="0"/>
        <w:spacing w:after="0" w:line="276" w:lineRule="auto"/>
        <w:jc w:val="both"/>
        <w:rPr>
          <w:rFonts w:ascii="Verdana" w:eastAsia="Calibri" w:hAnsi="Verdana" w:cs="Arial"/>
          <w:lang w:val="es-ES"/>
        </w:rPr>
      </w:pPr>
      <w:r w:rsidRPr="00E04FEA">
        <w:rPr>
          <w:rFonts w:ascii="Verdana" w:eastAsia="Calibri" w:hAnsi="Verdana" w:cs="Arial"/>
          <w:lang w:val="es-ES"/>
        </w:rPr>
        <w:t xml:space="preserve">La respuesta anterior se sustenta en las siguientes consideraciones: </w:t>
      </w:r>
    </w:p>
    <w:p w14:paraId="56E638C0" w14:textId="77777777" w:rsidR="00E04FEA" w:rsidRPr="00E04FEA" w:rsidRDefault="00E04FEA" w:rsidP="00E04FEA">
      <w:pPr>
        <w:snapToGrid w:val="0"/>
        <w:spacing w:after="0" w:line="276" w:lineRule="auto"/>
        <w:jc w:val="both"/>
        <w:rPr>
          <w:rFonts w:ascii="Verdana" w:eastAsia="Calibri" w:hAnsi="Verdana" w:cs="Arial"/>
          <w:lang w:val="es-ES"/>
        </w:rPr>
      </w:pPr>
    </w:p>
    <w:p w14:paraId="591BF8C9" w14:textId="77777777" w:rsidR="00E04FEA" w:rsidRPr="00E04FEA" w:rsidRDefault="00E04FEA" w:rsidP="00E04FEA">
      <w:pPr>
        <w:spacing w:after="0" w:line="276" w:lineRule="auto"/>
        <w:contextualSpacing/>
        <w:jc w:val="both"/>
        <w:rPr>
          <w:rFonts w:ascii="Verdana" w:eastAsia="Calibri" w:hAnsi="Verdana" w:cs="Arial"/>
        </w:rPr>
      </w:pPr>
      <w:bookmarkStart w:id="3" w:name="_Hlk173311098"/>
      <w:r w:rsidRPr="00E04FEA">
        <w:rPr>
          <w:rFonts w:ascii="Verdana" w:eastAsia="Calibri" w:hAnsi="Verdana" w:cs="Arial"/>
        </w:rPr>
        <w:t>Uno de los aspectos relevantes de los “Documentos Tipo – Versión 3” de concurso de méritos para contratar la interventoría de obras públicas para infraestructura de transporte es la forma como se acredita la experiencia por parte de los proponentes plurales. Para estos efectos, el numeral “10.1.2 CONSIDERACIONES PARA LA VALIDEZ DE LA EXPERIENCIA DEL PROPONENTE”, literal D, dispone una regla en atención a la cual todos los integrantes del proponente plural deben acreditar experiencia para la ejecución del proyecto, mientras que solo a uno de ellos se le permite no acreditar experiencia, siempre y cuando su participación no supere el diez por ciento (10%) en la estructura plural. En efecto, este numeral prescribe:</w:t>
      </w:r>
    </w:p>
    <w:p w14:paraId="21242B76" w14:textId="77777777" w:rsidR="00E04FEA" w:rsidRPr="00E04FEA" w:rsidRDefault="00E04FEA" w:rsidP="00E04FEA">
      <w:pPr>
        <w:spacing w:after="0" w:line="276" w:lineRule="auto"/>
        <w:ind w:left="720"/>
        <w:contextualSpacing/>
        <w:jc w:val="both"/>
        <w:rPr>
          <w:rFonts w:ascii="Verdana" w:eastAsia="Calibri" w:hAnsi="Verdana" w:cs="Arial"/>
        </w:rPr>
      </w:pPr>
    </w:p>
    <w:p w14:paraId="03A40BB0" w14:textId="77777777" w:rsidR="00E04FEA" w:rsidRPr="00E04FEA" w:rsidRDefault="00E04FEA" w:rsidP="00E04FEA">
      <w:pPr>
        <w:adjustRightInd w:val="0"/>
        <w:spacing w:after="0" w:line="240" w:lineRule="auto"/>
        <w:ind w:left="709" w:right="709"/>
        <w:contextualSpacing/>
        <w:jc w:val="both"/>
        <w:rPr>
          <w:rFonts w:ascii="Verdana" w:eastAsia="Calibri" w:hAnsi="Verdana" w:cs="Arial"/>
          <w:sz w:val="21"/>
          <w:szCs w:val="21"/>
        </w:rPr>
      </w:pPr>
      <w:r w:rsidRPr="00E04FEA">
        <w:rPr>
          <w:rFonts w:ascii="Verdana" w:eastAsia="Calibri" w:hAnsi="Verdana" w:cs="Arial"/>
          <w:sz w:val="21"/>
          <w:szCs w:val="21"/>
        </w:rPr>
        <w:t>“D.</w:t>
      </w:r>
      <w:r w:rsidRPr="00E04FEA">
        <w:rPr>
          <w:rFonts w:ascii="Aptos" w:eastAsia="Aptos" w:hAnsi="Aptos" w:cs="Times New Roman"/>
          <w:kern w:val="2"/>
          <w:sz w:val="24"/>
          <w:szCs w:val="24"/>
          <w:lang w:val="es-ES_tradnl"/>
          <w14:ligatures w14:val="standardContextual"/>
        </w:rPr>
        <w:t xml:space="preserve"> </w:t>
      </w:r>
      <w:r w:rsidRPr="00E04FEA">
        <w:rPr>
          <w:rFonts w:ascii="Verdana" w:eastAsia="Calibri" w:hAnsi="Verdana" w:cs="Arial"/>
          <w:sz w:val="21"/>
          <w:szCs w:val="21"/>
        </w:rPr>
        <w:t xml:space="preserve">Tratándose de Proponentes Plurales se tendrá en cuenta lo siguiente: i) uno de los integrantes debe aportar como mínimo el cincuenta por ciento (50 %) de la experiencia solicitada; </w:t>
      </w:r>
      <w:proofErr w:type="spellStart"/>
      <w:r w:rsidRPr="00E04FEA">
        <w:rPr>
          <w:rFonts w:ascii="Verdana" w:eastAsia="Calibri" w:hAnsi="Verdana" w:cs="Arial"/>
          <w:sz w:val="21"/>
          <w:szCs w:val="21"/>
        </w:rPr>
        <w:t>ii</w:t>
      </w:r>
      <w:proofErr w:type="spellEnd"/>
      <w:r w:rsidRPr="00E04FEA">
        <w:rPr>
          <w:rFonts w:ascii="Verdana" w:eastAsia="Calibri" w:hAnsi="Verdana" w:cs="Arial"/>
          <w:sz w:val="21"/>
          <w:szCs w:val="21"/>
        </w:rPr>
        <w:t xml:space="preserve">) los demás integrantes deben acreditar al menos el cinco por ciento (5 %) de la experiencia solicitada; y </w:t>
      </w:r>
      <w:proofErr w:type="spellStart"/>
      <w:r w:rsidRPr="00E04FEA">
        <w:rPr>
          <w:rFonts w:ascii="Verdana" w:eastAsia="Calibri" w:hAnsi="Verdana" w:cs="Arial"/>
          <w:sz w:val="21"/>
          <w:szCs w:val="21"/>
        </w:rPr>
        <w:t>iii</w:t>
      </w:r>
      <w:proofErr w:type="spellEnd"/>
      <w:r w:rsidRPr="00E04FEA">
        <w:rPr>
          <w:rFonts w:ascii="Verdana" w:eastAsia="Calibri" w:hAnsi="Verdana" w:cs="Arial"/>
          <w:sz w:val="21"/>
          <w:szCs w:val="21"/>
        </w:rPr>
        <w:t>) sin perjuicio de lo anterior, solo uno (1) de los integrantes, si así lo considera pertinente, podrá no demostrar experiencia. En este último caso, el porcentaje de participación del integrante que no aporta experiencia en la estructura plural no podrá superar el diez por ciento (10 %).</w:t>
      </w:r>
    </w:p>
    <w:p w14:paraId="47610CCB" w14:textId="77777777" w:rsidR="00E04FEA" w:rsidRPr="00E04FEA" w:rsidRDefault="00E04FEA" w:rsidP="00E04FEA">
      <w:pPr>
        <w:adjustRightInd w:val="0"/>
        <w:spacing w:after="0" w:line="240" w:lineRule="auto"/>
        <w:ind w:left="709" w:right="709"/>
        <w:contextualSpacing/>
        <w:jc w:val="both"/>
        <w:rPr>
          <w:rFonts w:ascii="Verdana" w:eastAsia="Calibri" w:hAnsi="Verdana" w:cs="Arial"/>
          <w:sz w:val="21"/>
          <w:szCs w:val="21"/>
        </w:rPr>
      </w:pPr>
    </w:p>
    <w:p w14:paraId="7134A7E0" w14:textId="77777777" w:rsidR="00E04FEA" w:rsidRPr="00E04FEA" w:rsidRDefault="00E04FEA" w:rsidP="00E04FEA">
      <w:pPr>
        <w:adjustRightInd w:val="0"/>
        <w:spacing w:after="0" w:line="240" w:lineRule="auto"/>
        <w:ind w:left="709" w:right="709"/>
        <w:contextualSpacing/>
        <w:jc w:val="both"/>
        <w:rPr>
          <w:rFonts w:ascii="Verdana" w:eastAsia="Calibri" w:hAnsi="Verdana" w:cs="Arial"/>
          <w:sz w:val="21"/>
          <w:szCs w:val="21"/>
        </w:rPr>
      </w:pPr>
      <w:r w:rsidRPr="00E04FEA">
        <w:rPr>
          <w:rFonts w:ascii="Verdana" w:eastAsia="Calibri" w:hAnsi="Verdana" w:cs="Arial"/>
          <w:sz w:val="21"/>
          <w:szCs w:val="21"/>
        </w:rPr>
        <w:t xml:space="preserve">Estos porcentajes que acreditarán los integrantes del Proponente Plural se podrán cumplir con contratos válidos que acrediten cualquier </w:t>
      </w:r>
      <w:r w:rsidRPr="00E04FEA">
        <w:rPr>
          <w:rFonts w:ascii="Verdana" w:eastAsia="Calibri" w:hAnsi="Verdana" w:cs="Arial"/>
          <w:sz w:val="21"/>
          <w:szCs w:val="21"/>
        </w:rPr>
        <w:lastRenderedPageBreak/>
        <w:t>requisito de experiencia solicitada en el Pliego de Condiciones y se verificará de conformidad con el porcentaje mínimo de experiencia exigido en el numeral 3.8.1., esto es, frente al cien por ciento (100 %) del Presupuesto Oficial.</w:t>
      </w:r>
    </w:p>
    <w:p w14:paraId="0C193E4E" w14:textId="77777777" w:rsidR="00E04FEA" w:rsidRPr="00E04FEA" w:rsidRDefault="00E04FEA" w:rsidP="00E04FEA">
      <w:pPr>
        <w:adjustRightInd w:val="0"/>
        <w:spacing w:after="0" w:line="240" w:lineRule="auto"/>
        <w:ind w:left="709" w:right="709"/>
        <w:contextualSpacing/>
        <w:jc w:val="both"/>
        <w:rPr>
          <w:rFonts w:ascii="Verdana" w:eastAsia="Calibri" w:hAnsi="Verdana" w:cs="Arial"/>
          <w:sz w:val="21"/>
          <w:szCs w:val="21"/>
        </w:rPr>
      </w:pPr>
    </w:p>
    <w:p w14:paraId="3F77E89D" w14:textId="77777777" w:rsidR="00E04FEA" w:rsidRPr="00E04FEA" w:rsidRDefault="00E04FEA" w:rsidP="00E04FEA">
      <w:pPr>
        <w:adjustRightInd w:val="0"/>
        <w:spacing w:after="0" w:line="240" w:lineRule="auto"/>
        <w:ind w:left="709" w:right="709"/>
        <w:contextualSpacing/>
        <w:jc w:val="both"/>
        <w:rPr>
          <w:rFonts w:ascii="Verdana" w:eastAsia="Calibri" w:hAnsi="Verdana" w:cs="Arial"/>
          <w:sz w:val="21"/>
          <w:szCs w:val="21"/>
        </w:rPr>
      </w:pPr>
      <w:r w:rsidRPr="00E04FEA">
        <w:rPr>
          <w:rFonts w:ascii="Verdana" w:eastAsia="Calibri" w:hAnsi="Verdana" w:cs="Arial"/>
          <w:sz w:val="21"/>
          <w:szCs w:val="21"/>
        </w:rPr>
        <w:t>En armonía con lo anterior, para cumplir el requisito previsto en este literal no se solicitará la acreditación de longitudes, magnitudes, volúmenes o porcentajes requeridos en la experiencia específica, sino que bastará con acreditar los SMMLV.</w:t>
      </w:r>
    </w:p>
    <w:p w14:paraId="7623A44D" w14:textId="77777777" w:rsidR="00E04FEA" w:rsidRPr="00E04FEA" w:rsidRDefault="00E04FEA" w:rsidP="00E04FEA">
      <w:pPr>
        <w:adjustRightInd w:val="0"/>
        <w:spacing w:after="0" w:line="240" w:lineRule="auto"/>
        <w:ind w:left="709" w:right="709"/>
        <w:contextualSpacing/>
        <w:jc w:val="both"/>
        <w:rPr>
          <w:rFonts w:ascii="Verdana" w:eastAsia="Calibri" w:hAnsi="Verdana" w:cs="Arial"/>
          <w:sz w:val="21"/>
          <w:szCs w:val="21"/>
        </w:rPr>
      </w:pPr>
      <w:r w:rsidRPr="00E04FEA">
        <w:rPr>
          <w:rFonts w:ascii="Verdana" w:eastAsia="Calibri" w:hAnsi="Verdana" w:cs="Arial"/>
          <w:sz w:val="21"/>
          <w:szCs w:val="21"/>
        </w:rPr>
        <w:t>[…]”</w:t>
      </w:r>
    </w:p>
    <w:p w14:paraId="506312EF" w14:textId="77777777" w:rsidR="00E04FEA" w:rsidRPr="00E04FEA" w:rsidRDefault="00E04FEA" w:rsidP="00E04FEA">
      <w:pPr>
        <w:spacing w:after="0" w:line="276" w:lineRule="auto"/>
        <w:ind w:left="720"/>
        <w:contextualSpacing/>
        <w:jc w:val="both"/>
        <w:rPr>
          <w:rFonts w:ascii="Verdana" w:eastAsia="Calibri" w:hAnsi="Verdana" w:cs="Arial"/>
        </w:rPr>
      </w:pPr>
    </w:p>
    <w:p w14:paraId="03DA497F" w14:textId="77777777" w:rsidR="00E04FEA" w:rsidRPr="00E04FEA" w:rsidRDefault="00E04FEA" w:rsidP="00E04FEA">
      <w:pPr>
        <w:snapToGrid w:val="0"/>
        <w:spacing w:after="120" w:line="276" w:lineRule="auto"/>
        <w:ind w:firstLine="709"/>
        <w:jc w:val="both"/>
        <w:rPr>
          <w:rFonts w:ascii="Verdana" w:eastAsia="Aptos" w:hAnsi="Verdana" w:cs="Arial"/>
          <w:shd w:val="clear" w:color="auto" w:fill="FFFFFF"/>
        </w:rPr>
      </w:pPr>
      <w:r w:rsidRPr="00E04FEA">
        <w:rPr>
          <w:rFonts w:ascii="Verdana" w:eastAsia="Aptos" w:hAnsi="Verdana" w:cs="Arial"/>
          <w:shd w:val="clear" w:color="auto" w:fill="FFFFFF"/>
        </w:rPr>
        <w:t xml:space="preserve">De acuerdo con lo establecido en el literal transcrito: i) uno de los integrantes del proponente plural debe acreditar mínimo el cincuenta por ciento (50%) de la experiencia exigida, </w:t>
      </w:r>
      <w:proofErr w:type="spellStart"/>
      <w:r w:rsidRPr="00E04FEA">
        <w:rPr>
          <w:rFonts w:ascii="Verdana" w:eastAsia="Aptos" w:hAnsi="Verdana" w:cs="Arial"/>
          <w:shd w:val="clear" w:color="auto" w:fill="FFFFFF"/>
        </w:rPr>
        <w:t>ii</w:t>
      </w:r>
      <w:proofErr w:type="spellEnd"/>
      <w:r w:rsidRPr="00E04FEA">
        <w:rPr>
          <w:rFonts w:ascii="Verdana" w:eastAsia="Aptos" w:hAnsi="Verdana" w:cs="Arial"/>
          <w:shd w:val="clear" w:color="auto" w:fill="FFFFFF"/>
        </w:rPr>
        <w:t xml:space="preserve">) los demás integrantes deben acreditar al menos el cinco por ciento (5%) y, sin perjuicio de la exigencia anterior, </w:t>
      </w:r>
      <w:proofErr w:type="spellStart"/>
      <w:r w:rsidRPr="00E04FEA">
        <w:rPr>
          <w:rFonts w:ascii="Verdana" w:eastAsia="Aptos" w:hAnsi="Verdana" w:cs="Arial"/>
          <w:shd w:val="clear" w:color="auto" w:fill="FFFFFF"/>
        </w:rPr>
        <w:t>iii</w:t>
      </w:r>
      <w:proofErr w:type="spellEnd"/>
      <w:r w:rsidRPr="00E04FEA">
        <w:rPr>
          <w:rFonts w:ascii="Verdana" w:eastAsia="Aptos" w:hAnsi="Verdana" w:cs="Arial"/>
          <w:shd w:val="clear" w:color="auto" w:fill="FFFFFF"/>
        </w:rPr>
        <w:t>) solo uno de los integrantes, si así lo considera pertinente, podrá no aportar experiencia. Esto significa que, a partir de los “Documentos Tipo – Versión 3” adoptados mediante la Resolución No. 725 del 19 de diciembre de 2024, en principio se exige que todos los integrantes acrediten experiencia, y solo de manera excepcional se permite que uno de ellos no aporte ninguna.</w:t>
      </w:r>
    </w:p>
    <w:p w14:paraId="68424B7A" w14:textId="77777777" w:rsidR="00E04FEA" w:rsidRPr="00E04FEA" w:rsidRDefault="00E04FEA" w:rsidP="00E04FEA">
      <w:pPr>
        <w:snapToGrid w:val="0"/>
        <w:spacing w:after="120" w:line="276" w:lineRule="auto"/>
        <w:ind w:firstLine="709"/>
        <w:jc w:val="both"/>
        <w:rPr>
          <w:rFonts w:ascii="Verdana" w:eastAsia="Calibri" w:hAnsi="Verdana" w:cs="Arial"/>
        </w:rPr>
      </w:pPr>
      <w:r w:rsidRPr="00E04FEA">
        <w:rPr>
          <w:rFonts w:ascii="Verdana" w:eastAsia="Aptos" w:hAnsi="Verdana" w:cs="Arial"/>
          <w:shd w:val="clear" w:color="auto" w:fill="FFFFFF"/>
        </w:rPr>
        <w:t>Naturalmente, en el contexto del numeral 10.1.2, literal D, del Documento Base de los referidos Documentos Tipo, resulta a bien preguntarse lo siguiente: ¿por qué en principio todos los integrantes deben acreditar la experiencia requerida y por qué excepcionalmente permitir que uno no tenga</w:t>
      </w:r>
      <w:r w:rsidRPr="00E04FEA">
        <w:rPr>
          <w:rFonts w:ascii="Aptos" w:eastAsia="Aptos" w:hAnsi="Aptos" w:cs="Times New Roman"/>
        </w:rPr>
        <w:t xml:space="preserve"> </w:t>
      </w:r>
      <w:r w:rsidRPr="00E04FEA">
        <w:rPr>
          <w:rFonts w:ascii="Verdana" w:eastAsia="Aptos" w:hAnsi="Verdana" w:cs="Arial"/>
          <w:shd w:val="clear" w:color="auto" w:fill="FFFFFF"/>
        </w:rPr>
        <w:t>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525665F4" w14:textId="77777777" w:rsidR="00E04FEA" w:rsidRPr="00E04FEA" w:rsidRDefault="00E04FEA" w:rsidP="00E04FEA">
      <w:pPr>
        <w:snapToGrid w:val="0"/>
        <w:spacing w:after="120" w:line="276" w:lineRule="auto"/>
        <w:ind w:firstLine="709"/>
        <w:jc w:val="both"/>
        <w:rPr>
          <w:rFonts w:ascii="Verdana" w:eastAsia="Calibri" w:hAnsi="Verdana" w:cs="Arial"/>
        </w:rPr>
      </w:pPr>
      <w:r w:rsidRPr="00E04FEA">
        <w:rPr>
          <w:rFonts w:ascii="Verdana" w:eastAsia="Aptos" w:hAnsi="Verdana" w:cs="Arial"/>
          <w:color w:val="000000"/>
          <w:lang w:val="es-ES"/>
        </w:rPr>
        <w:t xml:space="preserve">En ese sentido, la regla adoptada por Colombia Compra Eficiente en el referido literal tiene dos propósitos: i) garantizar la idoneidad de todos los </w:t>
      </w:r>
      <w:r w:rsidRPr="00E04FEA">
        <w:rPr>
          <w:rFonts w:ascii="Verdana" w:eastAsia="Aptos" w:hAnsi="Verdana" w:cs="Arial"/>
          <w:color w:val="000000"/>
          <w:lang w:val="es-ES"/>
        </w:rPr>
        <w:lastRenderedPageBreak/>
        <w:t xml:space="preserve">integrantes de los proponentes plurales para la ejecución del proyecto y </w:t>
      </w:r>
      <w:proofErr w:type="spellStart"/>
      <w:r w:rsidRPr="00E04FEA">
        <w:rPr>
          <w:rFonts w:ascii="Verdana" w:eastAsia="Aptos" w:hAnsi="Verdana" w:cs="Arial"/>
          <w:color w:val="000000"/>
          <w:lang w:val="es-ES"/>
        </w:rPr>
        <w:t>ii</w:t>
      </w:r>
      <w:proofErr w:type="spellEnd"/>
      <w:r w:rsidRPr="00E04FEA">
        <w:rPr>
          <w:rFonts w:ascii="Verdana" w:eastAsia="Aptos" w:hAnsi="Verdana" w:cs="Arial"/>
          <w:color w:val="000000"/>
          <w:lang w:val="es-ES"/>
        </w:rPr>
        <w:t>) permitir que al menos uno de los integrantes que no tiene experiencia participe en el proceso de contratación y, de este modo, permitirle que la adquiera como integrante del proponente plural, pero participando hasta en máximo el 10% en la conformación del consorcio o unión temporal.</w:t>
      </w:r>
    </w:p>
    <w:p w14:paraId="57922B4A" w14:textId="77777777" w:rsidR="00E04FEA" w:rsidRPr="00E04FEA" w:rsidRDefault="00E04FEA" w:rsidP="00E04FEA">
      <w:pPr>
        <w:spacing w:after="0" w:line="276" w:lineRule="auto"/>
        <w:ind w:firstLine="709"/>
        <w:contextualSpacing/>
        <w:jc w:val="both"/>
        <w:rPr>
          <w:rFonts w:ascii="Verdana" w:eastAsia="Calibri" w:hAnsi="Verdana" w:cs="Arial"/>
        </w:rPr>
      </w:pPr>
      <w:r w:rsidRPr="00E04FEA">
        <w:rPr>
          <w:rFonts w:ascii="Verdana" w:eastAsia="Times New Roman" w:hAnsi="Verdana" w:cs="Arial"/>
          <w:color w:val="000000"/>
          <w:lang w:val="es-ES" w:eastAsia="es-ES"/>
        </w:rPr>
        <w:t xml:space="preserve">Ahora bien, es importante considerar, en lo que respecta a la acreditación de experiencia por parte de proponentes plurales, que existen otras disposiciones contenidas dentro del pliego tipo que resultan aplicables, por lo que no basta la aplicación aislada del numeral 10.1.2, literal D, puesto que dicha disposición debe interpretarse armónicamente con el numeral 10.1.1, literal C, del documento base. En efecto, los contratos presentados por los proponentes deben corresponder a la actividad o actividades de experiencia general y específica que la entidad exija en el pliego de condiciones, de acuerdo con los parámetros señalados en la Matriz 1 – Experiencia. Por ello, los proponentes deben acreditar el cumplimiento de las condiciones fijadas con mínimo uno (1) y máximo cinco (5) contratos, que debieron terminar antes de la fecha de cierre del proceso de selección. Así se desprende del literal C del numeral 10.1.1 del documento base, el cual establece lo siguiente: </w:t>
      </w:r>
    </w:p>
    <w:p w14:paraId="1D939412" w14:textId="77777777" w:rsidR="00E04FEA" w:rsidRPr="00E04FEA" w:rsidRDefault="00E04FEA" w:rsidP="00E04FEA">
      <w:pPr>
        <w:ind w:left="720"/>
        <w:contextualSpacing/>
        <w:rPr>
          <w:rFonts w:ascii="Verdana" w:eastAsia="Times New Roman" w:hAnsi="Verdana" w:cs="Arial"/>
          <w:color w:val="000000"/>
          <w:szCs w:val="24"/>
          <w:lang w:val="es-ES_tradnl" w:eastAsia="es-ES_tradnl"/>
        </w:rPr>
      </w:pPr>
    </w:p>
    <w:p w14:paraId="41A43661" w14:textId="77777777" w:rsidR="00E04FEA" w:rsidRPr="00E04FEA" w:rsidRDefault="00E04FEA" w:rsidP="00E04FEA">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E04FEA">
        <w:rPr>
          <w:rFonts w:ascii="Verdana" w:eastAsia="Times New Roman" w:hAnsi="Verdana" w:cs="Arial"/>
          <w:color w:val="000000"/>
          <w:sz w:val="21"/>
          <w:szCs w:val="21"/>
          <w:lang w:val="es-ES_tradnl" w:eastAsia="es-ES_tradnl"/>
        </w:rPr>
        <w:t>“</w:t>
      </w:r>
      <w:r w:rsidRPr="00E04FEA">
        <w:rPr>
          <w:rFonts w:ascii="Verdana" w:eastAsia="Times New Roman" w:hAnsi="Verdana" w:cs="Arial"/>
          <w:b/>
          <w:bCs/>
          <w:color w:val="000000"/>
          <w:sz w:val="21"/>
          <w:szCs w:val="21"/>
          <w:lang w:val="es-ES_tradnl" w:eastAsia="es-ES_tradnl"/>
        </w:rPr>
        <w:t>10.1.1 CARACTERÍSTICAS DE LOS CONTRATOS PRESENTADOS PARA ACREDITAR LA EXPERIENCIA DEL PROPONENTE</w:t>
      </w:r>
    </w:p>
    <w:p w14:paraId="53C6F7C9" w14:textId="77777777" w:rsidR="00E04FEA" w:rsidRPr="00E04FEA" w:rsidRDefault="00E04FEA" w:rsidP="00E04FEA">
      <w:pPr>
        <w:adjustRightInd w:val="0"/>
        <w:spacing w:after="0" w:line="240" w:lineRule="auto"/>
        <w:ind w:left="709" w:right="709"/>
        <w:jc w:val="both"/>
        <w:rPr>
          <w:rFonts w:ascii="Verdana" w:eastAsia="Times New Roman" w:hAnsi="Verdana" w:cs="Arial"/>
          <w:color w:val="000000"/>
          <w:sz w:val="21"/>
          <w:szCs w:val="21"/>
          <w:lang w:val="es-ES_tradnl" w:eastAsia="es-ES_tradnl"/>
        </w:rPr>
      </w:pPr>
    </w:p>
    <w:p w14:paraId="131CBDFA" w14:textId="77777777" w:rsidR="00E04FEA" w:rsidRPr="00E04FEA" w:rsidRDefault="00E04FEA" w:rsidP="00E04FEA">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E04FEA">
        <w:rPr>
          <w:rFonts w:ascii="Verdana" w:eastAsia="Times New Roman" w:hAnsi="Verdana" w:cs="Arial"/>
          <w:color w:val="000000"/>
          <w:sz w:val="21"/>
          <w:szCs w:val="21"/>
          <w:lang w:val="es-ES_tradnl" w:eastAsia="es-ES_tradnl"/>
        </w:rPr>
        <w:t>Los contratos para acreditar la experiencia deben cumplir las siguientes características:</w:t>
      </w:r>
    </w:p>
    <w:p w14:paraId="50B0DF22" w14:textId="77777777" w:rsidR="00E04FEA" w:rsidRPr="00E04FEA" w:rsidRDefault="00E04FEA" w:rsidP="00E04FEA">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E04FEA">
        <w:rPr>
          <w:rFonts w:ascii="Verdana" w:eastAsia="Times New Roman" w:hAnsi="Verdana" w:cs="Arial"/>
          <w:color w:val="000000"/>
          <w:sz w:val="21"/>
          <w:szCs w:val="21"/>
          <w:lang w:val="es-ES_tradnl" w:eastAsia="es-ES_tradnl"/>
        </w:rPr>
        <w:t>[…]</w:t>
      </w:r>
    </w:p>
    <w:p w14:paraId="2C6D07D9" w14:textId="77777777" w:rsidR="00E04FEA" w:rsidRPr="00E04FEA" w:rsidRDefault="00E04FEA" w:rsidP="00E04FEA">
      <w:pPr>
        <w:adjustRightInd w:val="0"/>
        <w:spacing w:line="240" w:lineRule="auto"/>
        <w:ind w:left="709" w:right="709"/>
        <w:contextualSpacing/>
        <w:jc w:val="both"/>
        <w:rPr>
          <w:rFonts w:ascii="Verdana" w:eastAsia="Times New Roman" w:hAnsi="Verdana" w:cs="Arial"/>
          <w:color w:val="000000"/>
          <w:sz w:val="21"/>
          <w:szCs w:val="21"/>
          <w:lang w:val="es-ES_tradnl" w:eastAsia="es-ES_tradnl"/>
        </w:rPr>
      </w:pPr>
      <w:r w:rsidRPr="00E04FEA">
        <w:rPr>
          <w:rFonts w:ascii="Verdana" w:eastAsia="Times New Roman" w:hAnsi="Verdana" w:cs="Arial"/>
          <w:color w:val="000000"/>
          <w:sz w:val="21"/>
          <w:szCs w:val="21"/>
          <w:lang w:val="es-ES_tradnl" w:eastAsia="es-ES_tradnl"/>
        </w:rPr>
        <w:t>C.</w:t>
      </w:r>
      <w:r w:rsidRPr="00E04FEA">
        <w:rPr>
          <w:rFonts w:ascii="Verdana" w:eastAsia="Times New Roman" w:hAnsi="Verdana" w:cs="Arial"/>
          <w:color w:val="000000"/>
          <w:sz w:val="21"/>
          <w:szCs w:val="21"/>
          <w:lang w:val="es-ES_tradnl" w:eastAsia="es-ES_tradnl"/>
        </w:rPr>
        <w:tab/>
        <w:t xml:space="preserve">El Proponente podrá aportar mínimo uno (1) y máximo cinco (5) contratos para la evaluación y asignación de puntaje por concepto de experiencia. </w:t>
      </w:r>
      <w:r w:rsidRPr="00E04FEA">
        <w:rPr>
          <w:rFonts w:ascii="Verdana" w:eastAsia="Times New Roman" w:hAnsi="Verdana" w:cs="Arial"/>
          <w:color w:val="000000"/>
          <w:sz w:val="21"/>
          <w:szCs w:val="21"/>
          <w:highlight w:val="lightGray"/>
          <w:lang w:val="es-ES_tradnl" w:eastAsia="es-ES_tradnl"/>
        </w:rPr>
        <w:t>[En los procesos estructurados por lotes o segmentos, el Proponente podrá aportar mínimo uno (1) y máximo cinco (5) contratos para cada uno de los lotes o segmentos o podrá allegar los mismos para todos los lotes o segmentos]</w:t>
      </w:r>
      <w:r w:rsidRPr="00E04FEA">
        <w:rPr>
          <w:rFonts w:ascii="Verdana" w:eastAsia="Times New Roman" w:hAnsi="Verdana" w:cs="Arial"/>
          <w:color w:val="000000"/>
          <w:sz w:val="21"/>
          <w:szCs w:val="21"/>
          <w:lang w:val="es-ES_tradnl" w:eastAsia="es-ES_tradnl"/>
        </w:rPr>
        <w:t xml:space="preserve">. </w:t>
      </w:r>
    </w:p>
    <w:p w14:paraId="6DD2EA45" w14:textId="77777777" w:rsidR="00E04FEA" w:rsidRPr="00E04FEA" w:rsidRDefault="00E04FEA" w:rsidP="00E04FEA">
      <w:pPr>
        <w:adjustRightInd w:val="0"/>
        <w:spacing w:line="240" w:lineRule="auto"/>
        <w:ind w:left="709" w:right="709"/>
        <w:contextualSpacing/>
        <w:jc w:val="both"/>
        <w:rPr>
          <w:rFonts w:ascii="Verdana" w:eastAsia="Times New Roman" w:hAnsi="Verdana" w:cs="Arial"/>
          <w:color w:val="000000"/>
          <w:sz w:val="21"/>
          <w:szCs w:val="21"/>
          <w:lang w:val="es-ES_tradnl" w:eastAsia="es-ES_tradnl"/>
        </w:rPr>
      </w:pPr>
    </w:p>
    <w:p w14:paraId="4F723C1F" w14:textId="77777777" w:rsidR="00E04FEA" w:rsidRPr="00E04FEA" w:rsidRDefault="00E04FEA" w:rsidP="71CA18E8">
      <w:pPr>
        <w:adjustRightInd w:val="0"/>
        <w:spacing w:line="240" w:lineRule="auto"/>
        <w:ind w:left="709" w:right="709"/>
        <w:contextualSpacing/>
        <w:jc w:val="both"/>
        <w:rPr>
          <w:rFonts w:ascii="Verdana" w:eastAsia="Times New Roman" w:hAnsi="Verdana" w:cs="Arial"/>
          <w:color w:val="000000"/>
          <w:sz w:val="21"/>
          <w:szCs w:val="21"/>
          <w:lang w:val="es-ES" w:eastAsia="es-ES"/>
        </w:rPr>
      </w:pPr>
      <w:r w:rsidRPr="71CA18E8">
        <w:rPr>
          <w:rFonts w:ascii="Verdana" w:eastAsia="Times New Roman" w:hAnsi="Verdana" w:cs="Arial"/>
          <w:color w:val="000000" w:themeColor="text1"/>
          <w:sz w:val="21"/>
          <w:szCs w:val="21"/>
          <w:lang w:val="es-ES" w:eastAsia="es-ES"/>
        </w:rPr>
        <w:t xml:space="preserve">El Proponente persona natural o jurídica que acredite la calidad de Mipyme o de emprendimiento y empresa de mujeres con domicilio en el territorio nacional, de conformidad con lo previsto en el artículo 2.2.1.13.2.2 del Decreto 1074 de 2015 y los artículos 2.2.1.2.4.2.4. y 2.2.1.2.4.2.14 del Decreto 1082 de 2015 o las normas que los modifiquen, sustituyan o complementen, podrá probar la experiencia </w:t>
      </w:r>
      <w:r w:rsidRPr="71CA18E8">
        <w:rPr>
          <w:rFonts w:ascii="Verdana" w:eastAsia="Times New Roman" w:hAnsi="Verdana" w:cs="Arial"/>
          <w:color w:val="000000" w:themeColor="text1"/>
          <w:sz w:val="21"/>
          <w:szCs w:val="21"/>
          <w:lang w:val="es-ES" w:eastAsia="es-ES"/>
        </w:rPr>
        <w:lastRenderedPageBreak/>
        <w:t>solicitada con un (1) contrato adicional a los cinco (5) inicialmente previstos, para un máximo de seis (6) contratos.</w:t>
      </w:r>
    </w:p>
    <w:p w14:paraId="6C795032" w14:textId="77777777" w:rsidR="00E04FEA" w:rsidRPr="00E04FEA" w:rsidRDefault="00E04FEA" w:rsidP="00E04FEA">
      <w:pPr>
        <w:adjustRightInd w:val="0"/>
        <w:spacing w:line="240" w:lineRule="auto"/>
        <w:ind w:left="709" w:right="709"/>
        <w:contextualSpacing/>
        <w:jc w:val="both"/>
        <w:rPr>
          <w:rFonts w:ascii="Verdana" w:eastAsia="Times New Roman" w:hAnsi="Verdana" w:cs="Arial"/>
          <w:color w:val="000000"/>
          <w:sz w:val="21"/>
          <w:szCs w:val="21"/>
          <w:lang w:val="es-ES_tradnl" w:eastAsia="es-ES_tradnl"/>
        </w:rPr>
      </w:pPr>
    </w:p>
    <w:p w14:paraId="05066D54" w14:textId="77777777" w:rsidR="00E04FEA" w:rsidRPr="00E04FEA" w:rsidRDefault="00E04FEA" w:rsidP="71CA18E8">
      <w:pPr>
        <w:adjustRightInd w:val="0"/>
        <w:spacing w:line="240" w:lineRule="auto"/>
        <w:ind w:left="709" w:right="709"/>
        <w:contextualSpacing/>
        <w:jc w:val="both"/>
        <w:rPr>
          <w:rFonts w:ascii="Verdana" w:eastAsia="Times New Roman" w:hAnsi="Verdana" w:cs="Arial"/>
          <w:color w:val="000000"/>
          <w:sz w:val="21"/>
          <w:szCs w:val="21"/>
          <w:lang w:val="es-ES" w:eastAsia="es-ES"/>
        </w:rPr>
      </w:pPr>
      <w:r w:rsidRPr="71CA18E8">
        <w:rPr>
          <w:rFonts w:ascii="Verdana" w:eastAsia="Times New Roman" w:hAnsi="Verdana" w:cs="Arial"/>
          <w:color w:val="000000" w:themeColor="text1"/>
          <w:sz w:val="21"/>
          <w:szCs w:val="21"/>
          <w:lang w:val="es-ES" w:eastAsia="es-ES"/>
        </w:rPr>
        <w:t xml:space="preserve">En caso de que el Proponente persona natural o jurídica pruebe la calidad de Mipyme y de emprendimiento y empresa de mujeres con domicilio en el territorio nacional de manera conjunta, podrá demostrar la experiencia solicitada con dos (2) contratos adicionales a los cinco (5) inicialmente previstos, para </w:t>
      </w:r>
      <w:proofErr w:type="gramStart"/>
      <w:r w:rsidRPr="71CA18E8">
        <w:rPr>
          <w:rFonts w:ascii="Verdana" w:eastAsia="Times New Roman" w:hAnsi="Verdana" w:cs="Arial"/>
          <w:color w:val="000000" w:themeColor="text1"/>
          <w:sz w:val="21"/>
          <w:szCs w:val="21"/>
          <w:lang w:val="es-ES" w:eastAsia="es-ES"/>
        </w:rPr>
        <w:t>un  máximo</w:t>
      </w:r>
      <w:proofErr w:type="gramEnd"/>
      <w:r w:rsidRPr="71CA18E8">
        <w:rPr>
          <w:rFonts w:ascii="Verdana" w:eastAsia="Times New Roman" w:hAnsi="Verdana" w:cs="Arial"/>
          <w:color w:val="000000" w:themeColor="text1"/>
          <w:sz w:val="21"/>
          <w:szCs w:val="21"/>
          <w:lang w:val="es-ES" w:eastAsia="es-ES"/>
        </w:rPr>
        <w:t xml:space="preserve"> de siete (7).</w:t>
      </w:r>
    </w:p>
    <w:p w14:paraId="629CD700" w14:textId="77777777" w:rsidR="00E04FEA" w:rsidRPr="00E04FEA" w:rsidRDefault="00E04FEA" w:rsidP="00E04FEA">
      <w:pPr>
        <w:adjustRightInd w:val="0"/>
        <w:spacing w:line="240" w:lineRule="auto"/>
        <w:ind w:left="709" w:right="709"/>
        <w:contextualSpacing/>
        <w:jc w:val="both"/>
        <w:rPr>
          <w:rFonts w:ascii="Verdana" w:eastAsia="Times New Roman" w:hAnsi="Verdana" w:cs="Arial"/>
          <w:color w:val="000000"/>
          <w:sz w:val="21"/>
          <w:szCs w:val="21"/>
          <w:lang w:val="es-ES_tradnl" w:eastAsia="es-ES_tradnl"/>
        </w:rPr>
      </w:pPr>
      <w:r w:rsidRPr="00E04FEA">
        <w:rPr>
          <w:rFonts w:ascii="Verdana" w:eastAsia="Times New Roman" w:hAnsi="Verdana" w:cs="Arial"/>
          <w:color w:val="000000"/>
          <w:sz w:val="21"/>
          <w:szCs w:val="21"/>
          <w:lang w:val="es-ES_tradnl" w:eastAsia="es-ES_tradnl"/>
        </w:rPr>
        <w:t>[…]”</w:t>
      </w:r>
    </w:p>
    <w:p w14:paraId="35F110A3" w14:textId="77777777" w:rsidR="00E04FEA" w:rsidRPr="00E04FEA" w:rsidRDefault="00E04FEA" w:rsidP="00E04FEA">
      <w:pPr>
        <w:spacing w:before="120" w:after="0" w:line="276" w:lineRule="auto"/>
        <w:ind w:left="720"/>
        <w:contextualSpacing/>
        <w:jc w:val="both"/>
        <w:rPr>
          <w:rFonts w:ascii="Verdana" w:eastAsia="Times New Roman" w:hAnsi="Verdana" w:cs="Arial"/>
          <w:color w:val="000000"/>
          <w:szCs w:val="24"/>
          <w:lang w:val="es-ES_tradnl" w:eastAsia="es-ES_tradnl"/>
        </w:rPr>
      </w:pPr>
    </w:p>
    <w:p w14:paraId="7C181DCB" w14:textId="77777777" w:rsidR="00E04FEA" w:rsidRPr="00E04FEA" w:rsidRDefault="00E04FEA" w:rsidP="00E04FEA">
      <w:pPr>
        <w:tabs>
          <w:tab w:val="left" w:pos="709"/>
        </w:tabs>
        <w:snapToGrid w:val="0"/>
        <w:spacing w:after="120" w:line="276" w:lineRule="auto"/>
        <w:ind w:firstLine="709"/>
        <w:jc w:val="both"/>
        <w:rPr>
          <w:rFonts w:ascii="Verdana" w:eastAsia="Aptos" w:hAnsi="Verdana" w:cs="Arial"/>
          <w:i/>
          <w:iCs/>
          <w:shd w:val="clear" w:color="auto" w:fill="FFFFFF"/>
        </w:rPr>
      </w:pPr>
      <w:r w:rsidRPr="00E04FEA">
        <w:rPr>
          <w:rFonts w:ascii="Verdana" w:eastAsia="Aptos" w:hAnsi="Verdana" w:cs="Arial"/>
          <w:shd w:val="clear" w:color="auto" w:fill="FFFFFF"/>
        </w:rPr>
        <w:t xml:space="preserve">En esta medida, para los “Documentos Tipo – Versión 3” de interventoría, los proponentes deben acreditar el requisito de experiencia presentando entre uno (1) y cinco (5) contratos. Naturalmente, los proponentes plurales deben indicar qué integrante aporta cada uno de los contratos relacionados en el “Formato 3 – Experiencia”, según lo señala el literal D </w:t>
      </w:r>
      <w:r w:rsidRPr="00E04FEA">
        <w:rPr>
          <w:rFonts w:ascii="Verdana" w:eastAsia="Aptos" w:hAnsi="Verdana" w:cs="Arial"/>
          <w:i/>
          <w:iCs/>
          <w:shd w:val="clear" w:color="auto" w:fill="FFFFFF"/>
        </w:rPr>
        <w:t>ibidem.</w:t>
      </w:r>
    </w:p>
    <w:p w14:paraId="443BFA1E" w14:textId="77777777" w:rsidR="00E04FEA" w:rsidRPr="00E04FEA" w:rsidRDefault="00E04FEA" w:rsidP="00E04FEA">
      <w:pPr>
        <w:tabs>
          <w:tab w:val="left" w:pos="709"/>
        </w:tabs>
        <w:snapToGrid w:val="0"/>
        <w:spacing w:after="0" w:line="276" w:lineRule="auto"/>
        <w:ind w:firstLine="709"/>
        <w:jc w:val="both"/>
        <w:rPr>
          <w:rFonts w:ascii="Verdana" w:eastAsia="Aptos" w:hAnsi="Verdana" w:cs="Arial"/>
          <w:shd w:val="clear" w:color="auto" w:fill="FFFFFF"/>
        </w:rPr>
      </w:pPr>
      <w:r w:rsidRPr="00E04FEA">
        <w:rPr>
          <w:rFonts w:ascii="Verdana" w:eastAsia="Aptos" w:hAnsi="Verdana" w:cs="Arial"/>
          <w:shd w:val="clear" w:color="auto" w:fill="FFFFFF"/>
        </w:rPr>
        <w:t>A su turno, conviene precisar lo señalado por el documento base frente a las exigencias mínimas de experiencia del proponente:</w:t>
      </w:r>
    </w:p>
    <w:p w14:paraId="4BF73706" w14:textId="77777777" w:rsidR="00E04FEA" w:rsidRPr="00E04FEA" w:rsidRDefault="00E04FEA" w:rsidP="00E04FEA">
      <w:pPr>
        <w:tabs>
          <w:tab w:val="left" w:pos="709"/>
        </w:tabs>
        <w:snapToGrid w:val="0"/>
        <w:spacing w:after="0" w:line="276" w:lineRule="auto"/>
        <w:ind w:firstLine="709"/>
        <w:jc w:val="both"/>
        <w:rPr>
          <w:rFonts w:ascii="Verdana" w:eastAsia="Aptos" w:hAnsi="Verdana" w:cs="Arial"/>
          <w:shd w:val="clear" w:color="auto" w:fill="FFFFFF"/>
        </w:rPr>
      </w:pPr>
    </w:p>
    <w:p w14:paraId="6606D11F" w14:textId="77777777" w:rsidR="00E04FEA" w:rsidRPr="00E04FEA" w:rsidRDefault="00E04FEA" w:rsidP="00E04FEA">
      <w:pPr>
        <w:tabs>
          <w:tab w:val="left" w:pos="709"/>
        </w:tabs>
        <w:snapToGrid w:val="0"/>
        <w:spacing w:after="0" w:line="240" w:lineRule="auto"/>
        <w:ind w:left="709" w:right="709"/>
        <w:jc w:val="both"/>
        <w:rPr>
          <w:rFonts w:ascii="Verdana" w:eastAsia="Aptos" w:hAnsi="Verdana" w:cs="Arial"/>
          <w:sz w:val="21"/>
          <w:szCs w:val="21"/>
          <w:shd w:val="clear" w:color="auto" w:fill="FFFFFF"/>
        </w:rPr>
      </w:pPr>
      <w:r w:rsidRPr="00E04FEA">
        <w:rPr>
          <w:rFonts w:ascii="Verdana" w:eastAsia="Aptos" w:hAnsi="Verdana" w:cs="Arial"/>
          <w:sz w:val="21"/>
          <w:szCs w:val="21"/>
          <w:shd w:val="clear" w:color="auto" w:fill="FFFFFF"/>
        </w:rPr>
        <w:t>“</w:t>
      </w:r>
      <w:r w:rsidRPr="00E04FEA">
        <w:rPr>
          <w:rFonts w:ascii="Verdana" w:eastAsia="Aptos" w:hAnsi="Verdana" w:cs="Arial"/>
          <w:b/>
          <w:bCs/>
          <w:sz w:val="21"/>
          <w:szCs w:val="21"/>
          <w:shd w:val="clear" w:color="auto" w:fill="FFFFFF"/>
        </w:rPr>
        <w:t>3.8.1 EXIGENCIA MÍNIMA DE LA EXPERIENCIA DEL PROPONENTE</w:t>
      </w:r>
    </w:p>
    <w:p w14:paraId="2E917A57" w14:textId="77777777" w:rsidR="00E04FEA" w:rsidRPr="00E04FEA" w:rsidRDefault="00E04FEA" w:rsidP="00E04FEA">
      <w:pPr>
        <w:tabs>
          <w:tab w:val="left" w:pos="709"/>
        </w:tabs>
        <w:snapToGrid w:val="0"/>
        <w:spacing w:after="0" w:line="240" w:lineRule="auto"/>
        <w:ind w:left="709" w:right="709"/>
        <w:jc w:val="both"/>
        <w:rPr>
          <w:rFonts w:ascii="Verdana" w:eastAsia="Aptos" w:hAnsi="Verdana" w:cs="Arial"/>
          <w:sz w:val="21"/>
          <w:szCs w:val="21"/>
          <w:shd w:val="clear" w:color="auto" w:fill="FFFFFF"/>
        </w:rPr>
      </w:pPr>
    </w:p>
    <w:p w14:paraId="1E0F1A8C" w14:textId="77777777" w:rsidR="00E04FEA" w:rsidRPr="00E04FEA" w:rsidRDefault="00E04FEA" w:rsidP="00E04FEA">
      <w:pPr>
        <w:tabs>
          <w:tab w:val="left" w:pos="709"/>
        </w:tabs>
        <w:snapToGrid w:val="0"/>
        <w:spacing w:after="0" w:line="240" w:lineRule="auto"/>
        <w:ind w:left="709" w:right="709"/>
        <w:jc w:val="both"/>
        <w:rPr>
          <w:rFonts w:ascii="Verdana" w:eastAsia="Aptos" w:hAnsi="Verdana" w:cs="Arial"/>
          <w:sz w:val="21"/>
          <w:szCs w:val="21"/>
          <w:shd w:val="clear" w:color="auto" w:fill="FFFFFF"/>
        </w:rPr>
      </w:pPr>
      <w:r w:rsidRPr="00E04FEA">
        <w:rPr>
          <w:rFonts w:ascii="Verdana" w:eastAsia="Aptos" w:hAnsi="Verdana" w:cs="Arial"/>
          <w:sz w:val="21"/>
          <w:szCs w:val="21"/>
          <w:shd w:val="clear" w:color="auto" w:fill="FFFFFF"/>
        </w:rPr>
        <w:t>Para habilitarse en el Proceso de Contratación, el Proponente acreditará que la sumatoria de los contratos aportados como experiencia es mayor o igual al cien por ciento (100 %) respecto del valor total del Presupuesto Oficial establecido para el Proceso de Contratación expresado en SMMLV. Estos contratos serán verificados en el Registro Único de Proponentes (RUP) y en el “Formato 3 – Experiencia”, para los Proponentes que no están obligados a estar inscritos en el RUP, cumpliendo con los requisitos de experiencia previstos en el numeral “10.1 Acreditación de la experiencia del Proponente” del Pliego de Condiciones.</w:t>
      </w:r>
    </w:p>
    <w:p w14:paraId="447A3684" w14:textId="77777777" w:rsidR="00E04FEA" w:rsidRPr="00E04FEA" w:rsidRDefault="00E04FEA" w:rsidP="00E04FEA">
      <w:pPr>
        <w:tabs>
          <w:tab w:val="left" w:pos="709"/>
        </w:tabs>
        <w:snapToGrid w:val="0"/>
        <w:spacing w:after="0" w:line="240" w:lineRule="auto"/>
        <w:ind w:left="709" w:right="709"/>
        <w:jc w:val="both"/>
        <w:rPr>
          <w:rFonts w:ascii="Verdana" w:eastAsia="Aptos" w:hAnsi="Verdana" w:cs="Arial"/>
          <w:sz w:val="21"/>
          <w:szCs w:val="21"/>
          <w:shd w:val="clear" w:color="auto" w:fill="FFFFFF"/>
        </w:rPr>
      </w:pPr>
      <w:r w:rsidRPr="00E04FEA">
        <w:rPr>
          <w:rFonts w:ascii="Verdana" w:eastAsia="Aptos" w:hAnsi="Verdana" w:cs="Arial"/>
          <w:sz w:val="21"/>
          <w:szCs w:val="21"/>
          <w:shd w:val="clear" w:color="auto" w:fill="FFFFFF"/>
        </w:rPr>
        <w:t>[…]”</w:t>
      </w:r>
    </w:p>
    <w:p w14:paraId="1F8A2EA3" w14:textId="77777777" w:rsidR="00E04FEA" w:rsidRPr="00E04FEA" w:rsidRDefault="00E04FEA" w:rsidP="00E04FEA">
      <w:pPr>
        <w:tabs>
          <w:tab w:val="left" w:pos="709"/>
        </w:tabs>
        <w:snapToGrid w:val="0"/>
        <w:spacing w:after="0" w:line="276" w:lineRule="auto"/>
        <w:ind w:left="709" w:right="709"/>
        <w:jc w:val="both"/>
        <w:rPr>
          <w:rFonts w:ascii="Verdana" w:eastAsia="Aptos" w:hAnsi="Verdana" w:cs="Arial"/>
          <w:shd w:val="clear" w:color="auto" w:fill="FFFFFF"/>
        </w:rPr>
      </w:pPr>
    </w:p>
    <w:p w14:paraId="132BDE09" w14:textId="77777777" w:rsidR="00E04FEA" w:rsidRPr="00E04FEA" w:rsidRDefault="00E04FEA" w:rsidP="00E04FEA">
      <w:pPr>
        <w:tabs>
          <w:tab w:val="left" w:pos="709"/>
        </w:tabs>
        <w:snapToGrid w:val="0"/>
        <w:spacing w:after="120" w:line="276" w:lineRule="auto"/>
        <w:ind w:firstLine="709"/>
        <w:jc w:val="both"/>
        <w:rPr>
          <w:rFonts w:ascii="Verdana" w:eastAsia="Aptos" w:hAnsi="Verdana" w:cs="Arial"/>
          <w:shd w:val="clear" w:color="auto" w:fill="FFFFFF"/>
        </w:rPr>
      </w:pPr>
      <w:r w:rsidRPr="00E04FEA">
        <w:rPr>
          <w:rFonts w:ascii="Verdana" w:eastAsia="Aptos" w:hAnsi="Verdana" w:cs="Arial"/>
          <w:shd w:val="clear" w:color="auto" w:fill="FFFFFF"/>
        </w:rPr>
        <w:t xml:space="preserve">Explicado lo anterior, frente al tema objeto de consulta es preciso concluir que, a luz </w:t>
      </w:r>
      <w:r w:rsidRPr="00E04FEA">
        <w:rPr>
          <w:rFonts w:ascii="Verdana" w:eastAsia="Calibri" w:hAnsi="Verdana" w:cs="Arial"/>
          <w:lang w:val="es-ES"/>
        </w:rPr>
        <w:t xml:space="preserve">lo establecido en el literal D del numeral </w:t>
      </w:r>
      <w:r w:rsidRPr="00E04FEA">
        <w:rPr>
          <w:rFonts w:ascii="Verdana" w:eastAsia="Century Gothic" w:hAnsi="Verdana" w:cs="Century Gothic"/>
        </w:rPr>
        <w:t xml:space="preserve">10.1.2 del Documento Base de los  Documentos Tipo de concurso de méritos para contratar la interventoría de obra pública de infraestructura de transporte –Versión 3–, un integrante del proponente plural podrá no acreditar experiencia, siempre y cuando su participación en la estructura plural no supere el 10%. Por lo tanto, los demás integrantes de la estructura plural deberán aportar, cada uno, al menos el 5% </w:t>
      </w:r>
      <w:r w:rsidRPr="00E04FEA">
        <w:rPr>
          <w:rFonts w:ascii="Verdana" w:eastAsia="Century Gothic" w:hAnsi="Verdana" w:cs="Century Gothic"/>
        </w:rPr>
        <w:lastRenderedPageBreak/>
        <w:t>de la experiencia solicitada, sin perjuicio del porcentaje mínimo del 50% de experiencia que debe acreditar alguno de los integrantes.</w:t>
      </w:r>
      <w:bookmarkEnd w:id="3"/>
      <w:r w:rsidRPr="00E04FEA">
        <w:rPr>
          <w:rFonts w:ascii="Verdana" w:eastAsia="Century Gothic" w:hAnsi="Verdana" w:cs="Century Gothic"/>
        </w:rPr>
        <w:t xml:space="preserve"> Así, conforme a lo anterior, quien aporte experiencia dentro de la estructura plural deberá hacerlo al menos en un 5%, además de las otras reglas del literal D del numeral 10.1.2, de tal manera que se cumpla con lo requerido para acreditar la experiencia.</w:t>
      </w:r>
    </w:p>
    <w:p w14:paraId="14F1C94D" w14:textId="77777777" w:rsidR="00E04FEA" w:rsidRPr="00E04FEA" w:rsidRDefault="00E04FEA" w:rsidP="00E04FEA">
      <w:pPr>
        <w:tabs>
          <w:tab w:val="left" w:pos="709"/>
        </w:tabs>
        <w:snapToGrid w:val="0"/>
        <w:spacing w:after="0" w:line="276" w:lineRule="auto"/>
        <w:ind w:firstLine="709"/>
        <w:jc w:val="both"/>
        <w:rPr>
          <w:rFonts w:ascii="Verdana" w:eastAsia="Aptos" w:hAnsi="Verdana" w:cs="Arial"/>
          <w:shd w:val="clear" w:color="auto" w:fill="FFFFFF"/>
        </w:rPr>
      </w:pPr>
      <w:r w:rsidRPr="00E04FEA">
        <w:rPr>
          <w:rFonts w:ascii="Verdana" w:eastAsia="Century Gothic" w:hAnsi="Verdana" w:cs="Century Gothic"/>
        </w:rPr>
        <w:t xml:space="preserve">Por lo demás, si todos los integrantes del proponente plural optan por aportar experiencia, esta será tenida en cuenta por la entidad conforme a las reglas señaladas anteriormente. De esta manera, la entidad estatal evaluará la experiencia aportada por todos los integrantes del proponente plural y adoptará las decisiones procedentes, incluso cuando se trate de la experiencia aportada por uno de los miembros que, conforme al literal D del numeral 10.1.2 del documento base, tuvo la posibilidad de no aportar experiencia, no obstante decidió acreditarla. </w:t>
      </w:r>
    </w:p>
    <w:p w14:paraId="1AC45422" w14:textId="77777777" w:rsidR="00E04FEA" w:rsidRPr="00E04FEA" w:rsidRDefault="00E04FEA" w:rsidP="00E04FEA">
      <w:pPr>
        <w:snapToGrid w:val="0"/>
        <w:spacing w:after="0" w:line="276" w:lineRule="auto"/>
        <w:jc w:val="both"/>
        <w:rPr>
          <w:rFonts w:ascii="Verdana" w:eastAsia="Century Gothic" w:hAnsi="Verdana" w:cs="Century Gothic"/>
        </w:rPr>
      </w:pPr>
    </w:p>
    <w:p w14:paraId="78DC68ED" w14:textId="77777777" w:rsidR="00E04FEA" w:rsidRPr="00E04FEA" w:rsidRDefault="00E04FEA" w:rsidP="00E04FEA">
      <w:pPr>
        <w:widowControl w:val="0"/>
        <w:autoSpaceDE w:val="0"/>
        <w:autoSpaceDN w:val="0"/>
        <w:spacing w:before="1" w:after="0" w:line="240" w:lineRule="auto"/>
        <w:outlineLvl w:val="0"/>
        <w:rPr>
          <w:rFonts w:ascii="Verdana" w:eastAsia="Arial" w:hAnsi="Verdana" w:cs="Arial"/>
          <w:b/>
          <w:bCs/>
          <w:lang w:val="es-ES"/>
        </w:rPr>
      </w:pPr>
      <w:r w:rsidRPr="00E04FEA">
        <w:rPr>
          <w:rFonts w:ascii="Verdana" w:eastAsia="Arial" w:hAnsi="Verdana" w:cs="Arial"/>
          <w:b/>
          <w:bCs/>
          <w:lang w:val="es-ES"/>
        </w:rPr>
        <w:t>4. Referencias normativas, jurisprudenciales y otras fuentes:</w:t>
      </w:r>
    </w:p>
    <w:p w14:paraId="3AB23E5D" w14:textId="77777777" w:rsidR="00E04FEA" w:rsidRPr="00E04FEA" w:rsidRDefault="00E04FEA" w:rsidP="00E04FEA">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04FEA" w:rsidRPr="00E04FEA" w14:paraId="4F900548" w14:textId="77777777" w:rsidTr="00BD4A04">
        <w:trPr>
          <w:trHeight w:val="870"/>
        </w:trPr>
        <w:tc>
          <w:tcPr>
            <w:tcW w:w="8647" w:type="dxa"/>
          </w:tcPr>
          <w:p w14:paraId="630F4FC6" w14:textId="77777777" w:rsidR="00E04FEA" w:rsidRPr="00E04FEA" w:rsidRDefault="00E04FEA" w:rsidP="00E04FEA">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E04FEA">
              <w:rPr>
                <w:rFonts w:ascii="Verdana" w:eastAsia="Calibri" w:hAnsi="Verdana" w:cs="Arial"/>
                <w:lang w:val="es-ES"/>
              </w:rPr>
              <w:t>Ley 2022 de 2020, artículo 1.</w:t>
            </w:r>
          </w:p>
          <w:p w14:paraId="5D743E89" w14:textId="77777777" w:rsidR="00E04FEA" w:rsidRPr="00E04FEA" w:rsidRDefault="00E04FEA" w:rsidP="00E04FEA">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E04FEA">
              <w:rPr>
                <w:rFonts w:ascii="Verdana" w:eastAsia="Calibri" w:hAnsi="Verdana" w:cs="Arial"/>
                <w:lang w:val="es-ES"/>
              </w:rPr>
              <w:t>Documentos Tipo de concurso de méritos para contratar la interventoría de obra pública de infraestructura de transporte –Versión 3–. Disponibles en:</w:t>
            </w:r>
            <w:r w:rsidRPr="00E04FEA">
              <w:rPr>
                <w:rFonts w:ascii="Aptos" w:eastAsia="Aptos" w:hAnsi="Aptos" w:cs="Times New Roman"/>
                <w:lang w:val="es-ES_tradnl"/>
              </w:rPr>
              <w:t xml:space="preserve"> </w:t>
            </w:r>
            <w:hyperlink r:id="rId11" w:history="1">
              <w:r w:rsidRPr="00E04FEA">
                <w:rPr>
                  <w:rFonts w:ascii="Verdana" w:eastAsia="Calibri" w:hAnsi="Verdana" w:cs="Arial"/>
                  <w:color w:val="467886"/>
                  <w:u w:val="single"/>
                  <w:lang w:val="es-ES"/>
                </w:rPr>
                <w:t>https://www.colombiacompra.gov.co/normativa-y-relatoria/documentos-tipo</w:t>
              </w:r>
            </w:hyperlink>
            <w:r w:rsidRPr="00E04FEA">
              <w:rPr>
                <w:rFonts w:ascii="Aptos" w:eastAsia="Aptos" w:hAnsi="Aptos" w:cs="Times New Roman"/>
              </w:rPr>
              <w:t xml:space="preserve">. </w:t>
            </w:r>
          </w:p>
        </w:tc>
      </w:tr>
    </w:tbl>
    <w:p w14:paraId="63276A21" w14:textId="77777777" w:rsidR="00E04FEA" w:rsidRPr="00E04FEA" w:rsidRDefault="00E04FEA" w:rsidP="00E04FEA">
      <w:pPr>
        <w:widowControl w:val="0"/>
        <w:autoSpaceDE w:val="0"/>
        <w:autoSpaceDN w:val="0"/>
        <w:spacing w:after="0" w:line="276" w:lineRule="auto"/>
        <w:jc w:val="both"/>
        <w:rPr>
          <w:rFonts w:ascii="Verdana" w:eastAsia="Aptos" w:hAnsi="Verdana" w:cs="Arial"/>
        </w:rPr>
      </w:pPr>
    </w:p>
    <w:p w14:paraId="7A1F5F0F" w14:textId="77777777" w:rsidR="00E04FEA" w:rsidRPr="00E04FEA" w:rsidRDefault="00E04FEA" w:rsidP="00E04FEA">
      <w:pPr>
        <w:widowControl w:val="0"/>
        <w:autoSpaceDE w:val="0"/>
        <w:autoSpaceDN w:val="0"/>
        <w:spacing w:before="1" w:after="0" w:line="240" w:lineRule="auto"/>
        <w:outlineLvl w:val="0"/>
        <w:rPr>
          <w:rFonts w:ascii="Verdana" w:eastAsia="Arial" w:hAnsi="Verdana" w:cs="Arial"/>
          <w:b/>
          <w:bCs/>
          <w:lang w:val="es-ES"/>
        </w:rPr>
      </w:pPr>
      <w:r w:rsidRPr="00E04FEA">
        <w:rPr>
          <w:rFonts w:ascii="Verdana" w:eastAsia="Arial" w:hAnsi="Verdana" w:cs="Arial"/>
          <w:b/>
          <w:bCs/>
          <w:lang w:val="es-ES"/>
        </w:rPr>
        <w:t>5. Doctrina de la Agencia Nacional de Contratación Pública:</w:t>
      </w:r>
    </w:p>
    <w:p w14:paraId="208EB1F2" w14:textId="77777777" w:rsidR="00E04FEA" w:rsidRPr="00E04FEA" w:rsidRDefault="00E04FEA" w:rsidP="00E04FEA">
      <w:pPr>
        <w:widowControl w:val="0"/>
        <w:autoSpaceDE w:val="0"/>
        <w:autoSpaceDN w:val="0"/>
        <w:spacing w:after="0" w:line="276" w:lineRule="auto"/>
        <w:jc w:val="both"/>
        <w:rPr>
          <w:rFonts w:ascii="Verdana" w:eastAsia="Aptos" w:hAnsi="Verdana" w:cs="Arial"/>
        </w:rPr>
      </w:pPr>
    </w:p>
    <w:p w14:paraId="1D4D4F2F" w14:textId="77777777" w:rsidR="00E04FEA" w:rsidRPr="00E04FEA" w:rsidRDefault="00E04FEA" w:rsidP="00E04FEA">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E04FEA">
        <w:rPr>
          <w:rFonts w:ascii="Verdana" w:eastAsia="Aptos" w:hAnsi="Verdana" w:cs="Arial"/>
          <w:shd w:val="clear" w:color="auto" w:fill="FFFFFF"/>
          <w:lang w:val="es-ES"/>
        </w:rPr>
        <w:t xml:space="preserve">Sobre las reglas contenidas en el literal D del numeral 10.1.2 de los Documentos Tipo de interventoría de infraestructura de transporte, esta Subdirección se ha referido en los conceptos </w:t>
      </w:r>
      <w:r w:rsidRPr="00E04FEA">
        <w:rPr>
          <w:rFonts w:ascii="Verdana" w:eastAsia="Calibri" w:hAnsi="Verdana" w:cs="Arial"/>
          <w:lang w:val="es-ES_tradnl" w:eastAsia="es-MX"/>
        </w:rPr>
        <w:t>C-018 del 23 de febrero de 2021, C-042 del 3 de marzo de 2021, C-153 del 20 de abril de 2021, C-156 del 20 de abril de 2021, C-254 del 1 de junio de 2021, C-312 del 29 de junio de 2021, C-658 del 25 de noviembre de 2021, C-046 del 2 de marzo de 2022, C-133 del 8 de marzo de 2022, C-212 del 21 de abril de 2022, C-518 del 1 de septiembre de 2022, C-097 del 10 de julio de 2023</w:t>
      </w:r>
      <w:r w:rsidRPr="00E04FEA">
        <w:rPr>
          <w:rFonts w:ascii="Verdana" w:eastAsia="Aptos" w:hAnsi="Verdana" w:cs="Arial"/>
          <w:shd w:val="clear" w:color="auto" w:fill="FFFFFF"/>
          <w:lang w:val="es-ES"/>
        </w:rPr>
        <w:t xml:space="preserve">, C-694 del 19 de noviembre de 2024, C-119 del 10 de marzo de 2025, C-1077 del 11 de septiembre de 2025, entre otros. </w:t>
      </w:r>
      <w:r w:rsidRPr="00E04FEA">
        <w:rPr>
          <w:rFonts w:ascii="Verdana" w:eastAsia="Times New Roman" w:hAnsi="Verdana" w:cs="Arial"/>
          <w:kern w:val="2"/>
          <w:shd w:val="clear" w:color="auto" w:fill="FFFFFF"/>
          <w:lang w:val="es-ES"/>
          <w14:ligatures w14:val="standardContextual"/>
        </w:rPr>
        <w:t xml:space="preserve">Esos y otros conceptos se encuentran disponibles para consulta en el Sistema de Relatoría de la Agencia, en el cual también podrá encontrar jurisprudencia del Consejo de </w:t>
      </w:r>
      <w:r w:rsidRPr="00E04FEA">
        <w:rPr>
          <w:rFonts w:ascii="Verdana" w:eastAsia="Times New Roman" w:hAnsi="Verdana" w:cs="Arial"/>
          <w:kern w:val="2"/>
          <w:shd w:val="clear" w:color="auto" w:fill="FFFFFF"/>
          <w:lang w:val="es-ES"/>
          <w14:ligatures w14:val="standardContextual"/>
        </w:rPr>
        <w:lastRenderedPageBreak/>
        <w:t>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E04FEA">
          <w:rPr>
            <w:rFonts w:ascii="Verdana" w:eastAsia="Times New Roman" w:hAnsi="Verdana" w:cs="Arial"/>
            <w:kern w:val="2"/>
            <w:shd w:val="clear" w:color="auto" w:fill="FFFFFF"/>
            <w:lang w:val="es-ES"/>
            <w14:ligatures w14:val="standardContextual"/>
          </w:rPr>
          <w:t>https://relatoria.colombiacompra.gov.co/</w:t>
        </w:r>
      </w:hyperlink>
      <w:r w:rsidRPr="00E04FEA">
        <w:rPr>
          <w:rFonts w:ascii="Verdana" w:eastAsia="Times New Roman" w:hAnsi="Verdana" w:cs="Arial"/>
          <w:kern w:val="2"/>
          <w:shd w:val="clear" w:color="auto" w:fill="FFFFFF"/>
          <w:lang w:val="es-ES"/>
          <w14:ligatures w14:val="standardContextual"/>
        </w:rPr>
        <w:t>.</w:t>
      </w:r>
    </w:p>
    <w:p w14:paraId="39E36F61" w14:textId="77777777" w:rsidR="00E04FEA" w:rsidRPr="00E04FEA" w:rsidRDefault="00E04FEA" w:rsidP="00E04FEA">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534A3A5" w14:textId="77777777" w:rsidR="00E04FEA" w:rsidRPr="00E04FEA" w:rsidRDefault="00E04FEA" w:rsidP="00E04FE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E04FEA">
        <w:rPr>
          <w:rFonts w:ascii="Verdana" w:eastAsia="Calibri" w:hAnsi="Verdana" w:cs="Arial"/>
          <w:kern w:val="2"/>
          <w:shd w:val="clear" w:color="auto" w:fill="FFFFFF"/>
          <w:lang w:val="es-ES_tradnl"/>
          <w14:ligatures w14:val="standardContextual"/>
        </w:rPr>
        <w:t>La</w:t>
      </w:r>
      <w:r w:rsidRPr="00E04FEA">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E04FEA">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E04FEA">
        <w:rPr>
          <w:rFonts w:ascii="Verdana" w:eastAsia="Calibri" w:hAnsi="Verdana" w:cs="Arial"/>
          <w:b/>
          <w:bCs/>
          <w:kern w:val="2"/>
          <w:shd w:val="clear" w:color="auto" w:fill="FFFFFF"/>
          <w:lang w:val="es-ES_tradnl"/>
          <w14:ligatures w14:val="standardContextual"/>
        </w:rPr>
        <w:t>Documentos Tipo</w:t>
      </w:r>
      <w:r w:rsidRPr="00E04FEA">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04FEA">
        <w:rPr>
          <w:rFonts w:ascii="Verdana" w:eastAsia="Calibri" w:hAnsi="Verdana" w:cs="Arial"/>
          <w:b/>
          <w:bCs/>
          <w:kern w:val="2"/>
          <w:shd w:val="clear" w:color="auto" w:fill="FFFFFF"/>
          <w:lang w:val="es-ES_tradnl"/>
          <w14:ligatures w14:val="standardContextual"/>
        </w:rPr>
        <w:t>transparencia</w:t>
      </w:r>
      <w:r w:rsidRPr="00E04FEA">
        <w:rPr>
          <w:rFonts w:ascii="Verdana" w:eastAsia="Calibri" w:hAnsi="Verdana" w:cs="Arial"/>
          <w:kern w:val="2"/>
          <w:shd w:val="clear" w:color="auto" w:fill="FFFFFF"/>
          <w:lang w:val="es-ES_tradnl"/>
          <w14:ligatures w14:val="standardContextual"/>
        </w:rPr>
        <w:t> y promover un proceso de </w:t>
      </w:r>
      <w:r w:rsidRPr="00E04FEA">
        <w:rPr>
          <w:rFonts w:ascii="Verdana" w:eastAsia="Calibri" w:hAnsi="Verdana" w:cs="Arial"/>
          <w:b/>
          <w:bCs/>
          <w:kern w:val="2"/>
          <w:shd w:val="clear" w:color="auto" w:fill="FFFFFF"/>
          <w:lang w:val="es-ES_tradnl"/>
          <w14:ligatures w14:val="standardContextual"/>
        </w:rPr>
        <w:t>selección objetiva</w:t>
      </w:r>
      <w:r w:rsidRPr="00E04FEA">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2F76CEC1" w14:textId="77777777" w:rsidR="00E04FEA" w:rsidRPr="00E04FEA" w:rsidRDefault="00E04FEA" w:rsidP="00E04FE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BE68578" w14:textId="77777777" w:rsidR="00E04FEA" w:rsidRPr="00E04FEA" w:rsidRDefault="00E04FEA" w:rsidP="00E04FEA">
      <w:pPr>
        <w:spacing w:after="0" w:line="276" w:lineRule="auto"/>
        <w:jc w:val="both"/>
        <w:rPr>
          <w:rFonts w:ascii="Verdana" w:eastAsia="Aptos" w:hAnsi="Verdana" w:cs="Times New Roman"/>
          <w:kern w:val="2"/>
          <w:lang w:val="es-ES_tradnl"/>
          <w14:ligatures w14:val="standardContextual"/>
        </w:rPr>
      </w:pPr>
      <w:r w:rsidRPr="00E04FEA">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E04FEA">
        <w:rPr>
          <w:rFonts w:ascii="Verdana" w:eastAsia="Aptos" w:hAnsi="Verdana" w:cs="Times New Roman"/>
          <w:b/>
          <w:bCs/>
          <w:kern w:val="2"/>
          <w:lang w:val="es-ES_tradnl"/>
          <w14:ligatures w14:val="standardContextual"/>
        </w:rPr>
        <w:t>Curso de Contratación Pública Sostenible y Socialmente Responsable</w:t>
      </w:r>
      <w:r w:rsidRPr="00E04FEA">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E04FEA">
        <w:rPr>
          <w:rFonts w:ascii="Verdana" w:eastAsia="Aptos" w:hAnsi="Verdana" w:cs="Times New Roman"/>
          <w:kern w:val="2"/>
          <w:lang w:val="es-ES_tradnl"/>
          <w14:ligatures w14:val="standardContextual"/>
        </w:rPr>
        <w:br/>
      </w:r>
      <w:hyperlink r:id="rId13" w:tgtFrame="_new" w:history="1">
        <w:r w:rsidRPr="00E04FEA">
          <w:rPr>
            <w:rFonts w:ascii="Verdana" w:eastAsia="Aptos" w:hAnsi="Verdana" w:cs="Times New Roman"/>
            <w:color w:val="0000FF"/>
            <w:kern w:val="2"/>
            <w:u w:val="single"/>
            <w:lang w:val="es-ES_tradnl"/>
            <w14:ligatures w14:val="standardContextual"/>
          </w:rPr>
          <w:t>https://formacionvirtual.colombiacompra.gov.co/mod/page/view.php?id=3718</w:t>
        </w:r>
      </w:hyperlink>
    </w:p>
    <w:p w14:paraId="559B581C" w14:textId="77777777" w:rsidR="00E04FEA" w:rsidRPr="00E04FEA" w:rsidRDefault="00E04FEA" w:rsidP="00E04FEA">
      <w:pPr>
        <w:spacing w:after="0" w:line="276" w:lineRule="auto"/>
        <w:jc w:val="both"/>
        <w:rPr>
          <w:rFonts w:ascii="Verdana" w:eastAsia="Aptos" w:hAnsi="Verdana" w:cs="Times New Roman"/>
          <w:kern w:val="2"/>
          <w:lang w:val="es-ES_tradnl"/>
          <w14:ligatures w14:val="standardContextual"/>
        </w:rPr>
      </w:pPr>
    </w:p>
    <w:p w14:paraId="43900C67" w14:textId="77777777" w:rsidR="00E04FEA" w:rsidRPr="00E04FEA" w:rsidRDefault="00E04FEA" w:rsidP="00E04FEA">
      <w:pPr>
        <w:spacing w:after="0" w:line="276" w:lineRule="auto"/>
        <w:jc w:val="both"/>
        <w:rPr>
          <w:rFonts w:ascii="Verdana" w:eastAsia="Aptos" w:hAnsi="Verdana" w:cs="Times New Roman"/>
          <w:kern w:val="2"/>
          <w:lang w:val="es-ES_tradnl"/>
          <w14:ligatures w14:val="standardContextual"/>
        </w:rPr>
      </w:pPr>
      <w:r w:rsidRPr="00E04FEA">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E04FEA">
        <w:rPr>
          <w:rFonts w:ascii="Verdana" w:eastAsia="Aptos" w:hAnsi="Verdana" w:cs="Times New Roman"/>
          <w:b/>
          <w:bCs/>
          <w:kern w:val="2"/>
          <w:lang w:val="es-ES_tradnl"/>
          <w14:ligatures w14:val="standardContextual"/>
        </w:rPr>
        <w:t>sector  social</w:t>
      </w:r>
      <w:r w:rsidRPr="00E04FEA">
        <w:rPr>
          <w:rFonts w:ascii="Verdana" w:eastAsia="Aptos" w:hAnsi="Verdana" w:cs="Times New Roman"/>
          <w:kern w:val="2"/>
          <w:lang w:val="es-ES_tradnl"/>
          <w14:ligatures w14:val="standardContextual"/>
        </w:rPr>
        <w:t xml:space="preserve"> con la expedición de las </w:t>
      </w:r>
      <w:r w:rsidRPr="00E04FEA">
        <w:rPr>
          <w:rFonts w:ascii="Verdana" w:eastAsia="Aptos" w:hAnsi="Verdana" w:cs="Times New Roman"/>
          <w:b/>
          <w:bCs/>
          <w:kern w:val="2"/>
          <w:lang w:val="es-ES_tradnl"/>
          <w14:ligatures w14:val="standardContextual"/>
        </w:rPr>
        <w:t>Resoluciones 539, 540, 541, 952 y 953 de 2025</w:t>
      </w:r>
      <w:r w:rsidRPr="00E04FEA">
        <w:rPr>
          <w:rFonts w:ascii="Verdana" w:eastAsia="Aptos" w:hAnsi="Verdana" w:cs="Times New Roman"/>
          <w:kern w:val="2"/>
          <w:lang w:val="es-ES_tradnl"/>
          <w14:ligatures w14:val="standardContextual"/>
        </w:rPr>
        <w:t xml:space="preserve">, </w:t>
      </w:r>
      <w:r w:rsidRPr="00E04FEA">
        <w:rPr>
          <w:rFonts w:ascii="Verdana" w:eastAsia="Aptos" w:hAnsi="Verdana" w:cs="Times New Roman"/>
          <w:b/>
          <w:bCs/>
          <w:kern w:val="2"/>
          <w:lang w:val="es-ES_tradnl"/>
          <w14:ligatures w14:val="standardContextual"/>
        </w:rPr>
        <w:t>mediante las cuales adoptó Documentos Tipo</w:t>
      </w:r>
      <w:r w:rsidRPr="00E04FEA">
        <w:rPr>
          <w:rFonts w:ascii="Verdana" w:eastAsia="Aptos" w:hAnsi="Verdana" w:cs="Times New Roman"/>
          <w:kern w:val="2"/>
          <w:lang w:val="es-ES_tradnl"/>
          <w14:ligatures w14:val="standardContextual"/>
        </w:rPr>
        <w:t xml:space="preserve"> para las modalidades de selección de</w:t>
      </w:r>
      <w:r w:rsidRPr="00E04FEA">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E04FEA">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04FEA">
          <w:rPr>
            <w:rFonts w:ascii="Verdana" w:eastAsia="Aptos" w:hAnsi="Verdana" w:cs="Times New Roman"/>
            <w:color w:val="0000FF"/>
            <w:kern w:val="2"/>
            <w:u w:val="single"/>
            <w:lang w:val="es-ES_tradnl"/>
            <w14:ligatures w14:val="standardContextual"/>
          </w:rPr>
          <w:t>https://www.colombiacompra.gov.co/normativa-y-relatoria/documentos-tipo</w:t>
        </w:r>
      </w:hyperlink>
    </w:p>
    <w:p w14:paraId="0838AA48" w14:textId="77777777" w:rsidR="00E04FEA" w:rsidRPr="00E04FEA" w:rsidRDefault="00E04FEA" w:rsidP="00E04FEA">
      <w:pPr>
        <w:spacing w:after="0" w:line="276" w:lineRule="auto"/>
        <w:jc w:val="both"/>
        <w:rPr>
          <w:rFonts w:ascii="Verdana" w:eastAsia="Aptos" w:hAnsi="Verdana" w:cs="Times New Roman"/>
          <w:kern w:val="2"/>
          <w:lang w:val="es-ES_tradnl"/>
          <w14:ligatures w14:val="standardContextual"/>
        </w:rPr>
      </w:pPr>
    </w:p>
    <w:p w14:paraId="00E93DFD" w14:textId="77777777" w:rsidR="00E04FEA" w:rsidRPr="00E04FEA" w:rsidRDefault="00E04FEA" w:rsidP="00E04FEA">
      <w:pPr>
        <w:spacing w:after="0" w:line="276" w:lineRule="auto"/>
        <w:jc w:val="both"/>
        <w:rPr>
          <w:rFonts w:ascii="Verdana" w:eastAsia="Aptos" w:hAnsi="Verdana" w:cs="Times New Roman"/>
          <w:kern w:val="2"/>
          <w:lang w:val="es-ES_tradnl"/>
          <w14:ligatures w14:val="standardContextual"/>
        </w:rPr>
      </w:pPr>
      <w:r w:rsidRPr="00E04FEA">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E04FEA">
        <w:rPr>
          <w:rFonts w:ascii="Verdana" w:eastAsia="Aptos" w:hAnsi="Verdana" w:cs="Times New Roman"/>
          <w:b/>
          <w:bCs/>
          <w:kern w:val="2"/>
          <w:lang w:val="es-ES_tradnl"/>
          <w14:ligatures w14:val="standardContextual"/>
        </w:rPr>
        <w:t xml:space="preserve">Guía para la comprensión e </w:t>
      </w:r>
      <w:r w:rsidRPr="00E04FEA">
        <w:rPr>
          <w:rFonts w:ascii="Verdana" w:eastAsia="Aptos" w:hAnsi="Verdana" w:cs="Times New Roman"/>
          <w:b/>
          <w:bCs/>
          <w:kern w:val="2"/>
          <w:lang w:val="es-ES_tradnl"/>
          <w14:ligatures w14:val="standardContextual"/>
        </w:rPr>
        <w:lastRenderedPageBreak/>
        <w:t>implementación de los Documentos Tipo de obra pública de infraestructura de transporte</w:t>
      </w:r>
      <w:r w:rsidRPr="00E04FEA">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E04FEA">
        <w:rPr>
          <w:rFonts w:ascii="Verdana" w:eastAsia="Aptos" w:hAnsi="Verdana" w:cs="Times New Roman"/>
          <w:kern w:val="2"/>
          <w:lang w:val="es-ES_tradnl"/>
          <w14:ligatures w14:val="standardContextual"/>
        </w:rPr>
        <w:t>Además</w:t>
      </w:r>
      <w:proofErr w:type="gramEnd"/>
      <w:r w:rsidRPr="00E04FEA">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E04FEA">
        <w:rPr>
          <w:rFonts w:ascii="Verdana" w:eastAsia="Aptos" w:hAnsi="Verdana" w:cs="Times New Roman"/>
          <w:kern w:val="2"/>
          <w:lang w:val="es-ES_tradnl"/>
          <w14:ligatures w14:val="standardContextual"/>
        </w:rPr>
        <w:br/>
      </w:r>
      <w:hyperlink r:id="rId15" w:tgtFrame="_new" w:history="1">
        <w:r w:rsidRPr="00E04FEA">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0EFBBE5F" w14:textId="77777777" w:rsidR="00E04FEA" w:rsidRPr="00E04FEA" w:rsidRDefault="00E04FEA" w:rsidP="00E04FEA">
      <w:pPr>
        <w:widowControl w:val="0"/>
        <w:autoSpaceDE w:val="0"/>
        <w:autoSpaceDN w:val="0"/>
        <w:spacing w:after="0" w:line="276" w:lineRule="auto"/>
        <w:jc w:val="both"/>
        <w:rPr>
          <w:rFonts w:ascii="Verdana" w:eastAsia="Calibri" w:hAnsi="Verdana" w:cs="Arial"/>
          <w:shd w:val="clear" w:color="auto" w:fill="FFFFFF"/>
          <w:lang w:val="es-ES_tradnl"/>
        </w:rPr>
      </w:pPr>
    </w:p>
    <w:p w14:paraId="6AC30379" w14:textId="77777777" w:rsidR="00E04FEA" w:rsidRPr="00E04FEA" w:rsidRDefault="00E04FEA" w:rsidP="00E04FEA">
      <w:pPr>
        <w:spacing w:after="0" w:line="276" w:lineRule="auto"/>
        <w:jc w:val="both"/>
        <w:rPr>
          <w:rFonts w:ascii="Verdana" w:eastAsia="Calibri" w:hAnsi="Verdana" w:cs="Times New Roman"/>
          <w:lang w:val="es-ES_tradnl"/>
        </w:rPr>
      </w:pPr>
      <w:r w:rsidRPr="00E04FEA">
        <w:rPr>
          <w:rFonts w:ascii="Verdana" w:eastAsia="Calibri" w:hAnsi="Verdana" w:cs="Times New Roman"/>
          <w:lang w:val="es-ES_tradnl"/>
        </w:rPr>
        <w:t xml:space="preserve">Por último, los invitamos a seguirnos en las redes sociales, en las cuales se difunde información institucional: </w:t>
      </w:r>
    </w:p>
    <w:p w14:paraId="566930CE" w14:textId="77777777" w:rsidR="00E04FEA" w:rsidRPr="00E04FEA" w:rsidRDefault="00E04FEA" w:rsidP="00E04FEA">
      <w:pPr>
        <w:spacing w:after="0" w:line="240" w:lineRule="auto"/>
        <w:jc w:val="both"/>
        <w:rPr>
          <w:rFonts w:ascii="Verdana" w:eastAsia="Calibri" w:hAnsi="Verdana" w:cs="Times New Roman"/>
          <w:kern w:val="2"/>
          <w:lang w:val="es-ES_tradnl" w:eastAsia="es-MX"/>
          <w14:ligatures w14:val="standardContextual"/>
        </w:rPr>
      </w:pPr>
    </w:p>
    <w:p w14:paraId="1C8229F4" w14:textId="77777777" w:rsidR="00E04FEA" w:rsidRPr="00E04FEA" w:rsidRDefault="00E04FEA" w:rsidP="00E04FEA">
      <w:pPr>
        <w:spacing w:after="0" w:line="240" w:lineRule="auto"/>
        <w:jc w:val="both"/>
        <w:rPr>
          <w:rFonts w:ascii="Verdana" w:eastAsia="Calibri" w:hAnsi="Verdana" w:cs="Times New Roman"/>
          <w:kern w:val="2"/>
          <w:lang w:val="es-ES_tradnl" w:eastAsia="es-MX"/>
          <w14:ligatures w14:val="standardContextual"/>
        </w:rPr>
      </w:pPr>
      <w:r w:rsidRPr="00E04FEA">
        <w:rPr>
          <w:rFonts w:ascii="Verdana" w:eastAsia="Calibri" w:hAnsi="Verdana" w:cs="Times New Roman"/>
          <w:kern w:val="2"/>
          <w:lang w:val="es-ES_tradnl" w:eastAsia="es-MX"/>
          <w14:ligatures w14:val="standardContextual"/>
        </w:rPr>
        <w:t xml:space="preserve">X: </w:t>
      </w:r>
      <w:r w:rsidRPr="00E04FEA">
        <w:rPr>
          <w:rFonts w:ascii="Verdana" w:eastAsia="Calibri" w:hAnsi="Verdana" w:cs="Times New Roman"/>
          <w:kern w:val="2"/>
          <w:u w:val="single"/>
          <w:lang w:val="es-ES_tradnl" w:eastAsia="es-MX"/>
          <w14:ligatures w14:val="standardContextual"/>
        </w:rPr>
        <w:t>@colombiacompra</w:t>
      </w:r>
      <w:r w:rsidRPr="00E04FEA">
        <w:rPr>
          <w:rFonts w:ascii="Verdana" w:eastAsia="Calibri" w:hAnsi="Verdana" w:cs="Times New Roman"/>
          <w:kern w:val="2"/>
          <w:lang w:val="es-ES_tradnl" w:eastAsia="es-MX"/>
          <w14:ligatures w14:val="standardContextual"/>
        </w:rPr>
        <w:t xml:space="preserve"> </w:t>
      </w:r>
    </w:p>
    <w:p w14:paraId="48902452" w14:textId="77777777" w:rsidR="00E04FEA" w:rsidRPr="00E04FEA" w:rsidRDefault="00E04FEA" w:rsidP="00E04FEA">
      <w:pPr>
        <w:spacing w:after="0" w:line="240" w:lineRule="auto"/>
        <w:jc w:val="both"/>
        <w:rPr>
          <w:rFonts w:ascii="Verdana" w:eastAsia="Calibri" w:hAnsi="Verdana" w:cs="Times New Roman"/>
          <w:kern w:val="2"/>
          <w:lang w:val="es-ES" w:eastAsia="es-MX"/>
          <w14:ligatures w14:val="standardContextual"/>
        </w:rPr>
      </w:pPr>
      <w:r w:rsidRPr="00E04FEA">
        <w:rPr>
          <w:rFonts w:ascii="Verdana" w:eastAsia="Calibri" w:hAnsi="Verdana" w:cs="Times New Roman"/>
          <w:kern w:val="2"/>
          <w:lang w:val="es-ES" w:eastAsia="es-MX"/>
          <w14:ligatures w14:val="standardContextual"/>
        </w:rPr>
        <w:t xml:space="preserve">Facebook: </w:t>
      </w:r>
      <w:proofErr w:type="spellStart"/>
      <w:r w:rsidRPr="00E04FEA">
        <w:rPr>
          <w:rFonts w:ascii="Verdana" w:eastAsia="Calibri" w:hAnsi="Verdana" w:cs="Times New Roman"/>
          <w:kern w:val="2"/>
          <w:u w:val="single"/>
          <w:lang w:val="es-ES" w:eastAsia="es-MX"/>
          <w14:ligatures w14:val="standardContextual"/>
        </w:rPr>
        <w:t>ColombiaCompraEficiente</w:t>
      </w:r>
      <w:proofErr w:type="spellEnd"/>
    </w:p>
    <w:p w14:paraId="5CCE3DD8" w14:textId="77777777" w:rsidR="00E04FEA" w:rsidRPr="00E04FEA" w:rsidRDefault="00E04FEA" w:rsidP="00E04FEA">
      <w:pPr>
        <w:spacing w:after="0" w:line="240" w:lineRule="auto"/>
        <w:jc w:val="both"/>
        <w:rPr>
          <w:rFonts w:ascii="Verdana" w:eastAsia="Calibri" w:hAnsi="Verdana" w:cs="Times New Roman"/>
          <w:kern w:val="2"/>
          <w:lang w:val="es-ES_tradnl" w:eastAsia="es-MX"/>
          <w14:ligatures w14:val="standardContextual"/>
        </w:rPr>
      </w:pPr>
      <w:r w:rsidRPr="00E04FEA">
        <w:rPr>
          <w:rFonts w:ascii="Verdana" w:eastAsia="Calibri" w:hAnsi="Verdana" w:cs="Times New Roman"/>
          <w:kern w:val="2"/>
          <w:lang w:val="es-ES_tradnl" w:eastAsia="es-MX"/>
          <w14:ligatures w14:val="standardContextual"/>
        </w:rPr>
        <w:t xml:space="preserve">LinkedIn: </w:t>
      </w:r>
      <w:r w:rsidRPr="00E04FEA">
        <w:rPr>
          <w:rFonts w:ascii="Verdana" w:eastAsia="Calibri" w:hAnsi="Verdana" w:cs="Times New Roman"/>
          <w:kern w:val="2"/>
          <w:u w:val="single"/>
          <w:lang w:val="es-ES_tradnl" w:eastAsia="es-MX"/>
          <w14:ligatures w14:val="standardContextual"/>
        </w:rPr>
        <w:t>Agencia Nacional de Contratación Pública - Colombia Compra Eficiente</w:t>
      </w:r>
      <w:r w:rsidRPr="00E04FEA">
        <w:rPr>
          <w:rFonts w:ascii="Verdana" w:eastAsia="Calibri" w:hAnsi="Verdana" w:cs="Times New Roman"/>
          <w:kern w:val="2"/>
          <w:lang w:val="es-ES_tradnl" w:eastAsia="es-MX"/>
          <w14:ligatures w14:val="standardContextual"/>
        </w:rPr>
        <w:t xml:space="preserve"> Instagram: </w:t>
      </w:r>
      <w:r w:rsidRPr="00E04FEA">
        <w:rPr>
          <w:rFonts w:ascii="Verdana" w:eastAsia="Calibri" w:hAnsi="Verdana" w:cs="Times New Roman"/>
          <w:kern w:val="2"/>
          <w:u w:val="single"/>
          <w:lang w:val="es-ES_tradnl" w:eastAsia="es-MX"/>
          <w14:ligatures w14:val="standardContextual"/>
        </w:rPr>
        <w:t>@colombiacompraeficiente_cce</w:t>
      </w:r>
    </w:p>
    <w:p w14:paraId="6F27826C" w14:textId="77777777" w:rsidR="00E04FEA" w:rsidRPr="00E04FEA" w:rsidRDefault="00E04FEA" w:rsidP="00E04FEA">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59C36C35" w14:textId="77777777" w:rsidR="00E04FEA" w:rsidRPr="00E04FEA" w:rsidRDefault="00E04FEA" w:rsidP="00E04FEA">
      <w:pPr>
        <w:widowControl w:val="0"/>
        <w:autoSpaceDE w:val="0"/>
        <w:autoSpaceDN w:val="0"/>
        <w:spacing w:after="0" w:line="276" w:lineRule="auto"/>
        <w:jc w:val="both"/>
        <w:rPr>
          <w:rFonts w:ascii="Verdana" w:eastAsia="Calibri" w:hAnsi="Verdana" w:cs="Arial"/>
          <w:kern w:val="2"/>
          <w:lang w:val="es-ES_tradnl"/>
          <w14:ligatures w14:val="standardContextual"/>
        </w:rPr>
      </w:pPr>
      <w:r w:rsidRPr="00E04FEA">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91B1A93" w14:textId="77777777" w:rsidR="00E04FEA" w:rsidRPr="00E04FEA" w:rsidRDefault="00E04FEA" w:rsidP="00E04FEA">
      <w:pPr>
        <w:widowControl w:val="0"/>
        <w:autoSpaceDE w:val="0"/>
        <w:autoSpaceDN w:val="0"/>
        <w:spacing w:after="0" w:line="276" w:lineRule="auto"/>
        <w:jc w:val="both"/>
        <w:rPr>
          <w:rFonts w:ascii="Verdana" w:eastAsia="Aptos" w:hAnsi="Verdana" w:cs="Arial"/>
        </w:rPr>
      </w:pPr>
    </w:p>
    <w:p w14:paraId="5FD753C4" w14:textId="77777777" w:rsidR="00E04FEA" w:rsidRPr="00E04FEA" w:rsidRDefault="00E04FEA" w:rsidP="00E04FEA">
      <w:pPr>
        <w:spacing w:after="0" w:line="240" w:lineRule="auto"/>
        <w:rPr>
          <w:rFonts w:ascii="Verdana" w:eastAsia="Aptos" w:hAnsi="Verdana" w:cs="Times New Roman"/>
        </w:rPr>
      </w:pPr>
      <w:r w:rsidRPr="00E04FEA">
        <w:rPr>
          <w:rFonts w:ascii="Verdana" w:eastAsia="Times New Roman" w:hAnsi="Verdana" w:cs="Arial"/>
          <w:lang w:eastAsia="es-CO"/>
        </w:rPr>
        <w:t>Atentamente,</w:t>
      </w:r>
      <w:r w:rsidRPr="00E04FEA">
        <w:rPr>
          <w:rFonts w:ascii="Verdana" w:eastAsia="Aptos" w:hAnsi="Verdana" w:cs="Arial"/>
          <w:lang w:eastAsia="es-CO"/>
        </w:rPr>
        <w:t xml:space="preserve"> </w:t>
      </w:r>
    </w:p>
    <w:p w14:paraId="62B5624A" w14:textId="4B909DB7" w:rsidR="00E04FEA" w:rsidRPr="00E04FEA" w:rsidRDefault="002C4C5E" w:rsidP="00E04FEA">
      <w:pPr>
        <w:spacing w:line="276" w:lineRule="auto"/>
        <w:jc w:val="center"/>
        <w:rPr>
          <w:rFonts w:ascii="Verdana" w:eastAsia="Calibri" w:hAnsi="Verdana" w:cs="Arial"/>
          <w:lang w:val="es-ES_tradnl" w:eastAsia="es-CO"/>
        </w:rPr>
      </w:pPr>
      <w:r>
        <w:rPr>
          <w:noProof/>
        </w:rPr>
        <w:drawing>
          <wp:inline distT="0" distB="0" distL="0" distR="0" wp14:anchorId="05FF4668" wp14:editId="62BADCAD">
            <wp:extent cx="3105547" cy="1152817"/>
            <wp:effectExtent l="0" t="0" r="0" b="317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127564" cy="116099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04FEA" w:rsidRPr="00E04FEA" w14:paraId="05C561C1" w14:textId="77777777" w:rsidTr="71CA18E8">
        <w:trPr>
          <w:trHeight w:val="315"/>
        </w:trPr>
        <w:tc>
          <w:tcPr>
            <w:tcW w:w="893" w:type="dxa"/>
            <w:vAlign w:val="center"/>
            <w:hideMark/>
          </w:tcPr>
          <w:p w14:paraId="638893C9" w14:textId="77777777" w:rsidR="00E04FEA" w:rsidRPr="00E04FEA" w:rsidRDefault="00E04FEA" w:rsidP="00E04FEA">
            <w:pPr>
              <w:rPr>
                <w:rFonts w:ascii="Verdana" w:eastAsia="Calibri" w:hAnsi="Verdana" w:cs="Arial"/>
                <w:sz w:val="16"/>
                <w:szCs w:val="16"/>
                <w:lang w:val="es-ES_tradnl" w:eastAsia="es-ES"/>
              </w:rPr>
            </w:pPr>
            <w:r w:rsidRPr="00E04FEA">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099A7D3C" w14:textId="77777777" w:rsidR="00E04FEA" w:rsidRPr="00E04FEA" w:rsidRDefault="00E04FEA" w:rsidP="00E04FEA">
            <w:pPr>
              <w:rPr>
                <w:rFonts w:ascii="Verdana" w:eastAsia="Arial" w:hAnsi="Verdana" w:cs="Arial"/>
                <w:sz w:val="16"/>
                <w:szCs w:val="16"/>
                <w:lang w:val="es-ES_tradnl"/>
              </w:rPr>
            </w:pPr>
            <w:r w:rsidRPr="00E04FEA">
              <w:rPr>
                <w:rFonts w:ascii="Verdana" w:eastAsia="Arial" w:hAnsi="Verdana" w:cs="Arial"/>
                <w:sz w:val="16"/>
                <w:szCs w:val="16"/>
                <w:lang w:val="es-ES_tradnl"/>
              </w:rPr>
              <w:t>Kevin Arlid Herrera Santa</w:t>
            </w:r>
          </w:p>
          <w:p w14:paraId="06C319E7" w14:textId="77777777" w:rsidR="00E04FEA" w:rsidRPr="00E04FEA" w:rsidRDefault="00E04FEA" w:rsidP="00E04FEA">
            <w:pPr>
              <w:rPr>
                <w:rFonts w:ascii="Verdana" w:eastAsia="Arial" w:hAnsi="Verdana" w:cs="Arial"/>
                <w:sz w:val="16"/>
                <w:szCs w:val="16"/>
                <w:lang w:val="es-ES_tradnl"/>
              </w:rPr>
            </w:pPr>
            <w:r w:rsidRPr="00E04FEA">
              <w:rPr>
                <w:rFonts w:ascii="Verdana" w:eastAsia="Arial" w:hAnsi="Verdana" w:cs="Arial"/>
                <w:sz w:val="16"/>
                <w:szCs w:val="16"/>
                <w:lang w:val="es-ES_tradnl"/>
              </w:rPr>
              <w:t>Contratista de la Subdirección de Gestión Contractual</w:t>
            </w:r>
          </w:p>
        </w:tc>
      </w:tr>
      <w:tr w:rsidR="00E04FEA" w:rsidRPr="00E04FEA" w14:paraId="1EDB6FAA" w14:textId="77777777" w:rsidTr="71CA18E8">
        <w:trPr>
          <w:trHeight w:val="330"/>
        </w:trPr>
        <w:tc>
          <w:tcPr>
            <w:tcW w:w="893" w:type="dxa"/>
            <w:vAlign w:val="center"/>
            <w:hideMark/>
          </w:tcPr>
          <w:p w14:paraId="0043CA63" w14:textId="77777777" w:rsidR="00E04FEA" w:rsidRPr="00E04FEA" w:rsidRDefault="00E04FEA" w:rsidP="00E04FEA">
            <w:pPr>
              <w:rPr>
                <w:rFonts w:ascii="Verdana" w:eastAsia="Calibri" w:hAnsi="Verdana" w:cs="Arial"/>
                <w:sz w:val="16"/>
                <w:szCs w:val="16"/>
                <w:lang w:val="es-ES_tradnl" w:eastAsia="es-ES"/>
              </w:rPr>
            </w:pPr>
            <w:r w:rsidRPr="00E04FEA">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B7DDF4" w14:textId="77777777" w:rsidR="00E04FEA" w:rsidRPr="00E04FEA" w:rsidRDefault="00E04FEA" w:rsidP="71CA18E8">
            <w:pPr>
              <w:textAlignment w:val="baseline"/>
              <w:rPr>
                <w:rFonts w:ascii="Verdana" w:eastAsia="Times New Roman" w:hAnsi="Verdana" w:cs="Segoe UI"/>
                <w:sz w:val="16"/>
                <w:szCs w:val="16"/>
                <w:lang w:val="es-ES" w:eastAsia="es-ES"/>
              </w:rPr>
            </w:pPr>
            <w:r w:rsidRPr="71CA18E8">
              <w:rPr>
                <w:rFonts w:ascii="Verdana" w:eastAsia="Times New Roman" w:hAnsi="Verdana" w:cs="Segoe UI"/>
                <w:sz w:val="16"/>
                <w:szCs w:val="16"/>
                <w:lang w:val="es-ES" w:eastAsia="es-ES"/>
              </w:rPr>
              <w:t>Adriana Katerine López Rodríguez</w:t>
            </w:r>
          </w:p>
          <w:p w14:paraId="7FCAB700" w14:textId="77777777" w:rsidR="00E04FEA" w:rsidRPr="00E04FEA" w:rsidRDefault="00E04FEA" w:rsidP="00E04FEA">
            <w:pPr>
              <w:textAlignment w:val="baseline"/>
              <w:rPr>
                <w:rFonts w:ascii="Verdana" w:eastAsia="Times New Roman" w:hAnsi="Verdana" w:cs="Segoe UI"/>
                <w:sz w:val="16"/>
                <w:szCs w:val="16"/>
                <w:lang w:val="es-ES_tradnl" w:eastAsia="es-ES_tradnl"/>
              </w:rPr>
            </w:pPr>
            <w:r w:rsidRPr="00E04FEA">
              <w:rPr>
                <w:rFonts w:ascii="Verdana" w:eastAsia="Times New Roman" w:hAnsi="Verdana" w:cs="Arial"/>
                <w:sz w:val="16"/>
                <w:szCs w:val="16"/>
                <w:lang w:val="es-ES_tradnl" w:eastAsia="es-ES_tradnl"/>
              </w:rPr>
              <w:t>Contratista de la Subdirección de Gestión Contractual </w:t>
            </w:r>
          </w:p>
        </w:tc>
      </w:tr>
      <w:tr w:rsidR="00E04FEA" w:rsidRPr="00E04FEA" w14:paraId="07209188" w14:textId="77777777" w:rsidTr="71CA18E8">
        <w:trPr>
          <w:trHeight w:val="300"/>
        </w:trPr>
        <w:tc>
          <w:tcPr>
            <w:tcW w:w="893" w:type="dxa"/>
            <w:vAlign w:val="center"/>
          </w:tcPr>
          <w:p w14:paraId="63579F8D" w14:textId="77777777" w:rsidR="00E04FEA" w:rsidRPr="00E04FEA" w:rsidRDefault="00E04FEA" w:rsidP="00E04FEA">
            <w:pPr>
              <w:rPr>
                <w:rFonts w:ascii="Verdana" w:eastAsia="Calibri" w:hAnsi="Verdana" w:cs="Arial"/>
                <w:sz w:val="16"/>
                <w:szCs w:val="16"/>
                <w:lang w:val="es-ES_tradnl" w:eastAsia="es-ES"/>
              </w:rPr>
            </w:pPr>
            <w:r w:rsidRPr="00E04FEA">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90D969" w14:textId="77777777" w:rsidR="00E04FEA" w:rsidRPr="00E04FEA" w:rsidRDefault="00E04FEA" w:rsidP="71CA18E8">
            <w:pPr>
              <w:rPr>
                <w:rFonts w:ascii="Verdana" w:eastAsia="Calibri" w:hAnsi="Verdana" w:cs="Arial"/>
                <w:sz w:val="16"/>
                <w:szCs w:val="16"/>
                <w:lang w:val="es-ES" w:eastAsia="es-ES"/>
              </w:rPr>
            </w:pPr>
            <w:r w:rsidRPr="71CA18E8">
              <w:rPr>
                <w:rFonts w:ascii="Verdana" w:eastAsia="Calibri" w:hAnsi="Verdana" w:cs="Arial"/>
                <w:sz w:val="16"/>
                <w:szCs w:val="16"/>
                <w:lang w:val="es-ES" w:eastAsia="es-ES"/>
              </w:rPr>
              <w:t>Carolina Quintero Gacharná</w:t>
            </w:r>
          </w:p>
          <w:p w14:paraId="56F16E48" w14:textId="77777777" w:rsidR="00E04FEA" w:rsidRPr="00E04FEA" w:rsidRDefault="00E04FEA" w:rsidP="00E04FEA">
            <w:pPr>
              <w:rPr>
                <w:rFonts w:ascii="Verdana" w:eastAsia="Calibri" w:hAnsi="Verdana" w:cs="Arial"/>
                <w:sz w:val="16"/>
                <w:szCs w:val="16"/>
                <w:lang w:val="es-ES_tradnl" w:eastAsia="es-ES"/>
              </w:rPr>
            </w:pPr>
            <w:r w:rsidRPr="00E04FEA">
              <w:rPr>
                <w:rFonts w:ascii="Verdana" w:eastAsia="Calibri" w:hAnsi="Verdana" w:cs="Arial"/>
                <w:sz w:val="16"/>
                <w:szCs w:val="16"/>
                <w:lang w:val="es-ES_tradnl" w:eastAsia="es-ES"/>
              </w:rPr>
              <w:t>Subdirectora de Gestión Contractual ANCP – CCE</w:t>
            </w:r>
          </w:p>
        </w:tc>
      </w:tr>
      <w:bookmarkEnd w:id="0"/>
    </w:tbl>
    <w:p w14:paraId="69BC4D14" w14:textId="6385DE3B"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454F5" w14:textId="77777777" w:rsidR="00741C2D" w:rsidRDefault="00741C2D" w:rsidP="004A1847">
      <w:pPr>
        <w:spacing w:after="0" w:line="240" w:lineRule="auto"/>
      </w:pPr>
      <w:r>
        <w:separator/>
      </w:r>
    </w:p>
  </w:endnote>
  <w:endnote w:type="continuationSeparator" w:id="0">
    <w:p w14:paraId="2D59F3D5" w14:textId="77777777" w:rsidR="00741C2D" w:rsidRDefault="00741C2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70C6E4" w14:textId="77777777" w:rsidR="00741C2D" w:rsidRDefault="00741C2D" w:rsidP="004A1847">
      <w:pPr>
        <w:spacing w:after="0" w:line="240" w:lineRule="auto"/>
      </w:pPr>
      <w:r>
        <w:separator/>
      </w:r>
    </w:p>
  </w:footnote>
  <w:footnote w:type="continuationSeparator" w:id="0">
    <w:p w14:paraId="79735681" w14:textId="77777777" w:rsidR="00741C2D" w:rsidRDefault="00741C2D"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03508378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74865"/>
    <w:rsid w:val="001A33BF"/>
    <w:rsid w:val="001E3E5C"/>
    <w:rsid w:val="001E4177"/>
    <w:rsid w:val="001F0B24"/>
    <w:rsid w:val="001F7DC6"/>
    <w:rsid w:val="0022400B"/>
    <w:rsid w:val="002421BB"/>
    <w:rsid w:val="0025796E"/>
    <w:rsid w:val="002707A2"/>
    <w:rsid w:val="002717CA"/>
    <w:rsid w:val="002951A0"/>
    <w:rsid w:val="00295EB7"/>
    <w:rsid w:val="002962BC"/>
    <w:rsid w:val="002A093D"/>
    <w:rsid w:val="002A0DD0"/>
    <w:rsid w:val="002A49AC"/>
    <w:rsid w:val="002A64FD"/>
    <w:rsid w:val="002C4C5E"/>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2BC2"/>
    <w:rsid w:val="00463D6A"/>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41C2D"/>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431F"/>
    <w:rsid w:val="00D361FD"/>
    <w:rsid w:val="00D423A2"/>
    <w:rsid w:val="00D44E26"/>
    <w:rsid w:val="00D520D8"/>
    <w:rsid w:val="00D63AC2"/>
    <w:rsid w:val="00D7383B"/>
    <w:rsid w:val="00D7788A"/>
    <w:rsid w:val="00DA231B"/>
    <w:rsid w:val="00DC39FC"/>
    <w:rsid w:val="00DF5254"/>
    <w:rsid w:val="00E02524"/>
    <w:rsid w:val="00E04FEA"/>
    <w:rsid w:val="00E16408"/>
    <w:rsid w:val="00E20894"/>
    <w:rsid w:val="00E245AB"/>
    <w:rsid w:val="00E2764C"/>
    <w:rsid w:val="00E27F2E"/>
    <w:rsid w:val="00E50AFE"/>
    <w:rsid w:val="00E75C92"/>
    <w:rsid w:val="00E771DC"/>
    <w:rsid w:val="00E8772A"/>
    <w:rsid w:val="00E90F6B"/>
    <w:rsid w:val="00E924D7"/>
    <w:rsid w:val="00E92C27"/>
    <w:rsid w:val="00EA0E3D"/>
    <w:rsid w:val="00EB68F1"/>
    <w:rsid w:val="00EC38A7"/>
    <w:rsid w:val="00EC5BA2"/>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1CA18E8"/>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0C415A-ABD8-47F9-B2FC-69A03E8BF03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12</Pages>
  <Words>3869</Words>
  <Characters>21668</Characters>
  <Application>Microsoft Office Word</Application>
  <DocSecurity>0</DocSecurity>
  <Lines>451</Lines>
  <Paragraphs>104</Paragraphs>
  <ScaleCrop>false</ScaleCrop>
  <Company/>
  <LinksUpToDate>false</LinksUpToDate>
  <CharactersWithSpaces>25433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6</cp:revision>
  <cp:lastPrinted>2023-01-10T21:18:00Z</cp:lastPrinted>
  <dcterms:created xsi:type="dcterms:W3CDTF">2026-04-10T17:02:00Z</dcterms:created>
  <dcterms:modified xsi:type="dcterms:W3CDTF">2026-04-10T17:05:00Z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