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C76C1" w14:textId="77777777" w:rsidR="007D2480" w:rsidRPr="003F3ECC" w:rsidRDefault="007D2480" w:rsidP="007D2480">
      <w:pPr>
        <w:spacing w:after="0" w:line="240" w:lineRule="auto"/>
        <w:jc w:val="both"/>
        <w:rPr>
          <w:rFonts w:ascii="Verdana" w:eastAsia="Calibri" w:hAnsi="Verdana" w:cs="Arial"/>
          <w:b/>
          <w:bCs/>
          <w:color w:val="000000" w:themeColor="text1"/>
          <w:lang w:eastAsia="es-ES_tradnl"/>
        </w:rPr>
      </w:pPr>
      <w:bookmarkStart w:id="0" w:name="_Hlk143780582"/>
      <w:r w:rsidRPr="003F3ECC">
        <w:rPr>
          <w:rFonts w:ascii="Verdana" w:eastAsia="Calibri" w:hAnsi="Verdana" w:cs="Arial"/>
          <w:b/>
          <w:color w:val="000000" w:themeColor="text1"/>
          <w:lang w:val="es-ES" w:eastAsia="es-ES_tradnl"/>
        </w:rPr>
        <w:t xml:space="preserve">EMPRENDIMIENTOS Y EMPRESAS DE MUJERES </w:t>
      </w:r>
      <w:r w:rsidRPr="003F3ECC">
        <w:rPr>
          <w:rFonts w:ascii="Verdana" w:eastAsia="Calibri" w:hAnsi="Verdana" w:cs="Arial"/>
          <w:b/>
          <w:bCs/>
          <w:color w:val="000000" w:themeColor="text1"/>
          <w:lang w:eastAsia="es-ES_tradnl"/>
        </w:rPr>
        <w:t>– Artículo 2.2.1.2.4.2.14 – Definición.</w:t>
      </w:r>
    </w:p>
    <w:p w14:paraId="26347D11" w14:textId="77777777" w:rsidR="007D2480" w:rsidRPr="003F3ECC" w:rsidRDefault="007D2480" w:rsidP="007D2480">
      <w:pPr>
        <w:spacing w:after="0" w:line="240" w:lineRule="auto"/>
        <w:jc w:val="both"/>
        <w:rPr>
          <w:rFonts w:ascii="Verdana" w:eastAsia="Calibri" w:hAnsi="Verdana" w:cs="Arial"/>
          <w:b/>
          <w:bCs/>
          <w:color w:val="000000" w:themeColor="text1"/>
          <w:lang w:eastAsia="es-ES_tradnl"/>
        </w:rPr>
      </w:pPr>
    </w:p>
    <w:p w14:paraId="46AEBC6F" w14:textId="77777777" w:rsidR="007D2480" w:rsidRPr="003F3ECC" w:rsidRDefault="007D2480" w:rsidP="007D2480">
      <w:pPr>
        <w:spacing w:after="0" w:line="240" w:lineRule="auto"/>
        <w:jc w:val="both"/>
        <w:rPr>
          <w:rFonts w:ascii="Verdana" w:eastAsia="Calibri" w:hAnsi="Verdana" w:cs="Arial"/>
          <w:color w:val="000000" w:themeColor="text1"/>
          <w:sz w:val="20"/>
          <w:szCs w:val="20"/>
          <w:lang w:val="es-ES" w:eastAsia="es-ES"/>
        </w:rPr>
      </w:pPr>
      <w:r w:rsidRPr="003F3ECC">
        <w:rPr>
          <w:rFonts w:ascii="Verdana" w:eastAsia="Calibri" w:hAnsi="Verdana" w:cs="Arial"/>
          <w:color w:val="000000" w:themeColor="text1"/>
          <w:sz w:val="20"/>
          <w:szCs w:val="20"/>
          <w:lang w:val="es-ES" w:eastAsia="es-ES"/>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387FBE33" w14:textId="77777777" w:rsidR="007D2480" w:rsidRPr="003F3ECC" w:rsidRDefault="007D2480" w:rsidP="007D2480">
      <w:pPr>
        <w:spacing w:after="0" w:line="240" w:lineRule="auto"/>
        <w:jc w:val="both"/>
        <w:rPr>
          <w:rFonts w:ascii="Verdana" w:eastAsia="Calibri" w:hAnsi="Verdana" w:cs="Arial"/>
          <w:color w:val="000000" w:themeColor="text1"/>
          <w:sz w:val="20"/>
          <w:szCs w:val="20"/>
          <w:lang w:val="es-ES" w:eastAsia="es-ES"/>
        </w:rPr>
      </w:pPr>
    </w:p>
    <w:p w14:paraId="17B07622" w14:textId="77777777" w:rsidR="007D2480" w:rsidRPr="003F3ECC" w:rsidRDefault="007D2480" w:rsidP="007D2480">
      <w:pPr>
        <w:spacing w:after="0" w:line="240" w:lineRule="auto"/>
        <w:jc w:val="both"/>
        <w:rPr>
          <w:rFonts w:ascii="Verdana" w:eastAsia="Calibri" w:hAnsi="Verdana" w:cs="Arial"/>
          <w:color w:val="000000" w:themeColor="text1"/>
          <w:sz w:val="20"/>
          <w:szCs w:val="20"/>
          <w:lang w:val="es-ES" w:eastAsia="es-ES"/>
        </w:rPr>
      </w:pPr>
      <w:r w:rsidRPr="003F3ECC">
        <w:rPr>
          <w:rFonts w:ascii="Verdana" w:eastAsia="Calibri" w:hAnsi="Verdana" w:cs="Arial"/>
          <w:color w:val="000000" w:themeColor="text1"/>
          <w:sz w:val="20"/>
          <w:szCs w:val="20"/>
          <w:lang w:val="es-ES" w:eastAsia="es-ES"/>
        </w:rPr>
        <w:t>El artículo 2.2.1.2.4.2.14 del Decreto 1082 de 2015 establece las condiciones y requisitos en atención a los cuales se definen los emprendimientos y empresas de mujeres, a las que les aplican los criterios diferenciales.</w:t>
      </w:r>
    </w:p>
    <w:p w14:paraId="67B0B464" w14:textId="77777777" w:rsidR="007D2480" w:rsidRPr="003F3ECC" w:rsidRDefault="007D2480" w:rsidP="007D2480">
      <w:pPr>
        <w:spacing w:after="0" w:line="240" w:lineRule="auto"/>
        <w:jc w:val="both"/>
        <w:rPr>
          <w:rFonts w:ascii="Verdana" w:eastAsia="Calibri" w:hAnsi="Verdana" w:cs="Arial"/>
          <w:color w:val="000000" w:themeColor="text1"/>
          <w:sz w:val="20"/>
          <w:szCs w:val="20"/>
          <w:lang w:val="es-ES" w:eastAsia="es-ES"/>
        </w:rPr>
      </w:pPr>
    </w:p>
    <w:p w14:paraId="01054975" w14:textId="77777777" w:rsidR="007D2480" w:rsidRPr="003F3ECC" w:rsidRDefault="007D2480" w:rsidP="007D2480">
      <w:pPr>
        <w:spacing w:after="0" w:line="240" w:lineRule="auto"/>
        <w:jc w:val="both"/>
        <w:rPr>
          <w:rFonts w:ascii="Verdana" w:eastAsia="Calibri" w:hAnsi="Verdana" w:cs="Arial"/>
          <w:b/>
          <w:color w:val="000000" w:themeColor="text1"/>
          <w:lang w:val="es-ES_tradnl" w:eastAsia="es-ES_tradnl"/>
        </w:rPr>
      </w:pPr>
      <w:r w:rsidRPr="003F3ECC">
        <w:rPr>
          <w:rFonts w:ascii="Verdana" w:eastAsia="Calibri" w:hAnsi="Verdana" w:cs="Arial"/>
          <w:b/>
          <w:color w:val="000000" w:themeColor="text1"/>
          <w:lang w:val="es-ES" w:eastAsia="es-ES_tradnl"/>
        </w:rPr>
        <w:t xml:space="preserve">EMPRENDIMIENTOS Y EMPRESAS DE MUJERES </w:t>
      </w:r>
      <w:r w:rsidRPr="003F3ECC">
        <w:rPr>
          <w:rFonts w:ascii="Verdana" w:eastAsia="Calibri" w:hAnsi="Verdana" w:cs="Arial"/>
          <w:b/>
          <w:bCs/>
          <w:color w:val="000000" w:themeColor="text1"/>
          <w:lang w:eastAsia="es-ES_tradnl"/>
        </w:rPr>
        <w:t>– Artículo 2.2.1.2.4.2.14 – Numeral 2 – Acreditación – Cargos Directivos - Vinculación</w:t>
      </w:r>
    </w:p>
    <w:p w14:paraId="42DFBAE9" w14:textId="77777777" w:rsidR="007D2480" w:rsidRPr="003F3ECC" w:rsidRDefault="007D2480" w:rsidP="007D2480">
      <w:pPr>
        <w:spacing w:after="0" w:line="240" w:lineRule="auto"/>
        <w:jc w:val="both"/>
        <w:rPr>
          <w:rFonts w:ascii="Verdana" w:eastAsia="Calibri" w:hAnsi="Verdana" w:cs="Arial"/>
          <w:color w:val="000000" w:themeColor="text1"/>
          <w:sz w:val="20"/>
          <w:szCs w:val="20"/>
          <w:lang w:val="es-ES" w:eastAsia="es-ES"/>
        </w:rPr>
      </w:pPr>
    </w:p>
    <w:p w14:paraId="1C125956" w14:textId="77777777" w:rsidR="007D2480" w:rsidRPr="003F3ECC" w:rsidRDefault="007D2480" w:rsidP="007D2480">
      <w:pPr>
        <w:spacing w:after="0" w:line="240" w:lineRule="auto"/>
        <w:jc w:val="both"/>
        <w:rPr>
          <w:rFonts w:ascii="Verdana" w:eastAsia="Calibri" w:hAnsi="Verdana" w:cs="Arial"/>
          <w:color w:val="000000" w:themeColor="text1"/>
          <w:sz w:val="20"/>
          <w:szCs w:val="20"/>
          <w:lang w:eastAsia="es-ES"/>
        </w:rPr>
      </w:pPr>
      <w:r w:rsidRPr="003F3ECC">
        <w:rPr>
          <w:rFonts w:ascii="Verdana" w:eastAsia="Calibri" w:hAnsi="Verdana" w:cs="Arial"/>
          <w:color w:val="000000" w:themeColor="text1"/>
          <w:sz w:val="20"/>
          <w:szCs w:val="20"/>
          <w:lang w:val="es-ES" w:eastAsia="es-ES"/>
        </w:rPr>
        <w:t xml:space="preserve">En relación con el numeral 2,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 </w:t>
      </w:r>
      <w:r w:rsidRPr="003F3ECC">
        <w:rPr>
          <w:rFonts w:ascii="Verdana" w:eastAsia="Calibri" w:hAnsi="Verdana" w:cs="Arial"/>
          <w:color w:val="000000" w:themeColor="text1"/>
          <w:sz w:val="20"/>
          <w:szCs w:val="20"/>
          <w:lang w:eastAsia="es-ES"/>
        </w:rPr>
        <w:t>De esta manera, atendiendo a uno de sus interrogantes,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representan al empleador en los términos del artículo 32 del Código Sustantivo del Trabajo.</w:t>
      </w:r>
    </w:p>
    <w:p w14:paraId="06F9EB46" w14:textId="77777777" w:rsidR="007D2480" w:rsidRPr="003F3ECC" w:rsidRDefault="007D2480" w:rsidP="007D2480">
      <w:pPr>
        <w:spacing w:after="0" w:line="240" w:lineRule="auto"/>
        <w:jc w:val="both"/>
        <w:rPr>
          <w:rFonts w:ascii="Verdana" w:eastAsia="Calibri" w:hAnsi="Verdana" w:cs="Arial"/>
          <w:color w:val="000000" w:themeColor="text1"/>
          <w:sz w:val="20"/>
          <w:szCs w:val="20"/>
          <w:lang w:eastAsia="es-ES"/>
        </w:rPr>
      </w:pPr>
    </w:p>
    <w:p w14:paraId="3CC3844B" w14:textId="77777777" w:rsidR="007D2480" w:rsidRPr="003F3ECC" w:rsidRDefault="007D2480" w:rsidP="007D2480">
      <w:pPr>
        <w:spacing w:after="0" w:line="240" w:lineRule="auto"/>
        <w:jc w:val="both"/>
        <w:rPr>
          <w:rFonts w:ascii="Verdana" w:eastAsia="Calibri" w:hAnsi="Verdana" w:cs="Arial"/>
          <w:color w:val="000000" w:themeColor="text1"/>
          <w:sz w:val="20"/>
          <w:szCs w:val="20"/>
          <w:lang w:eastAsia="es-ES"/>
        </w:rPr>
      </w:pPr>
      <w:r w:rsidRPr="003F3ECC">
        <w:rPr>
          <w:rFonts w:ascii="Verdana" w:eastAsia="Calibri" w:hAnsi="Verdana" w:cs="Arial"/>
          <w:color w:val="000000" w:themeColor="text1"/>
          <w:sz w:val="20"/>
          <w:szCs w:val="20"/>
          <w:lang w:eastAsia="es-ES"/>
        </w:rPr>
        <w:t xml:space="preserve">Para la aplicación de la definición en comento, en primer lugar, debe tenerse en cuenta únicamente a los empleos del nivel directivo, lo que excluye a los demás empleos de la planta de personal, como por ejemplo los operativos. En segundo lugar, </w:t>
      </w:r>
      <w:r w:rsidRPr="003F3ECC">
        <w:rPr>
          <w:rFonts w:ascii="Verdana" w:eastAsia="Calibri" w:hAnsi="Verdana" w:cs="Arial"/>
          <w:color w:val="000000" w:themeColor="text1"/>
          <w:sz w:val="20"/>
          <w:szCs w:val="20"/>
          <w:lang w:val="es-ES_tradnl" w:eastAsia="es-ES"/>
        </w:rPr>
        <w:t xml:space="preserve">se excluyen las personas vinculadas mediante </w:t>
      </w:r>
      <w:r w:rsidRPr="003F3ECC">
        <w:rPr>
          <w:rFonts w:ascii="Verdana" w:eastAsia="Calibri" w:hAnsi="Verdana" w:cs="Arial"/>
          <w:color w:val="000000" w:themeColor="text1"/>
          <w:sz w:val="20"/>
          <w:szCs w:val="20"/>
          <w:lang w:val="es-ES" w:eastAsia="es-ES"/>
        </w:rPr>
        <w:t>figuras jurídicas</w:t>
      </w:r>
      <w:r w:rsidRPr="003F3ECC">
        <w:rPr>
          <w:rFonts w:ascii="Verdana" w:eastAsia="Calibri" w:hAnsi="Verdana" w:cs="Arial"/>
          <w:color w:val="000000" w:themeColor="text1"/>
          <w:sz w:val="20"/>
          <w:szCs w:val="20"/>
          <w:lang w:val="es-ES_tradnl" w:eastAsia="es-ES"/>
        </w:rPr>
        <w:t xml:space="preserve"> diferentes a un contrato de trabajo, como es el caso de los contratos de prestación de servicios. </w:t>
      </w:r>
      <w:r w:rsidRPr="003F3ECC">
        <w:rPr>
          <w:rFonts w:ascii="Verdana" w:eastAsia="Calibri" w:hAnsi="Verdana" w:cs="Arial"/>
          <w:color w:val="000000" w:themeColor="text1"/>
          <w:sz w:val="20"/>
          <w:szCs w:val="20"/>
          <w:lang w:val="es-ES" w:eastAsia="es-ES"/>
        </w:rPr>
        <w:t>Al respecto, debe tenerse en cuenta que la disposición en estudio indica que la vinculación de las mujeres en los cargos directivos de la persona jurídica debe ser de índole laboral, al establecer de forma expresa: “</w:t>
      </w:r>
      <w:r w:rsidRPr="003F3ECC">
        <w:rPr>
          <w:rFonts w:ascii="Verdana" w:eastAsia="Calibri" w:hAnsi="Verdana" w:cs="Arial"/>
          <w:color w:val="000000" w:themeColor="text1"/>
          <w:sz w:val="20"/>
          <w:szCs w:val="20"/>
          <w:lang w:eastAsia="es-ES"/>
        </w:rPr>
        <w:t xml:space="preserve">(…) </w:t>
      </w:r>
      <w:r w:rsidRPr="003F3ECC">
        <w:rPr>
          <w:rFonts w:ascii="Verdana" w:eastAsia="Calibri" w:hAnsi="Verdana" w:cs="Arial"/>
          <w:i/>
          <w:iCs/>
          <w:color w:val="000000" w:themeColor="text1"/>
          <w:sz w:val="20"/>
          <w:szCs w:val="20"/>
          <w:lang w:eastAsia="es-ES"/>
        </w:rPr>
        <w:t xml:space="preserve">hayan estado vinculadas laboralmente </w:t>
      </w:r>
      <w:r w:rsidRPr="003F3ECC">
        <w:rPr>
          <w:rFonts w:ascii="Verdana" w:eastAsia="Calibri" w:hAnsi="Verdana" w:cs="Arial"/>
          <w:color w:val="000000" w:themeColor="text1"/>
          <w:sz w:val="20"/>
          <w:szCs w:val="20"/>
          <w:lang w:eastAsia="es-ES"/>
        </w:rPr>
        <w:t xml:space="preserve">(…)”. En tercer lugar, no basta con que los cargos directivos en una sociedad sean mayoritariamente de mujeres para que sea considerada como un empresa o emprendimiento a los que se refiere la norma, sino que además es necesario que dicha vinculación mayoritaria de mujeres en los empleos del nivel directivo de la empresa se haya mantenido como mínimo durante el periodo de un (1) año, contado a partir de la fecha de cierre del proceso de selección. </w:t>
      </w:r>
    </w:p>
    <w:p w14:paraId="33B6FD00" w14:textId="77777777" w:rsidR="007D2480" w:rsidRPr="003F3ECC" w:rsidRDefault="007D2480" w:rsidP="007D2480">
      <w:pPr>
        <w:spacing w:after="0" w:line="240" w:lineRule="auto"/>
        <w:rPr>
          <w:rFonts w:ascii="Verdana" w:hAnsi="Verdana"/>
          <w:b/>
          <w:bCs/>
          <w:color w:val="000000" w:themeColor="text1"/>
          <w:sz w:val="20"/>
          <w:szCs w:val="20"/>
        </w:rPr>
      </w:pPr>
    </w:p>
    <w:p w14:paraId="0E14B4FB" w14:textId="77777777" w:rsidR="007D2480" w:rsidRPr="003F3ECC" w:rsidRDefault="007D2480" w:rsidP="007D2480">
      <w:pPr>
        <w:spacing w:after="0" w:line="240" w:lineRule="auto"/>
        <w:rPr>
          <w:rFonts w:ascii="Verdana" w:hAnsi="Verdana"/>
          <w:b/>
          <w:bCs/>
          <w:color w:val="000000" w:themeColor="text1"/>
        </w:rPr>
      </w:pPr>
      <w:r w:rsidRPr="003F3ECC">
        <w:rPr>
          <w:rFonts w:ascii="Verdana" w:hAnsi="Verdana"/>
          <w:b/>
          <w:bCs/>
          <w:color w:val="000000" w:themeColor="text1"/>
        </w:rPr>
        <w:t>EMPRENDIMIENTOS Y EMPRESAS DE MUJERES – Definición – Empleos del nivel directivo – Pago de aportes al Sistema de Seguridad Social</w:t>
      </w:r>
    </w:p>
    <w:p w14:paraId="4B6FBBB4" w14:textId="77777777" w:rsidR="007D2480" w:rsidRPr="003F3ECC" w:rsidRDefault="007D2480" w:rsidP="007D2480">
      <w:pPr>
        <w:spacing w:after="0" w:line="240" w:lineRule="auto"/>
        <w:rPr>
          <w:rFonts w:ascii="Verdana" w:hAnsi="Verdana"/>
          <w:color w:val="000000" w:themeColor="text1"/>
        </w:rPr>
      </w:pPr>
    </w:p>
    <w:p w14:paraId="1880BCEA" w14:textId="77777777" w:rsidR="007D2480" w:rsidRPr="003F3ECC" w:rsidRDefault="007D2480" w:rsidP="007D2480">
      <w:pPr>
        <w:spacing w:after="0" w:line="240" w:lineRule="auto"/>
        <w:jc w:val="both"/>
        <w:rPr>
          <w:rFonts w:ascii="Verdana" w:hAnsi="Verdana"/>
          <w:color w:val="000000" w:themeColor="text1"/>
          <w:sz w:val="20"/>
          <w:szCs w:val="20"/>
        </w:rPr>
      </w:pPr>
      <w:r>
        <w:rPr>
          <w:rFonts w:ascii="Verdana" w:hAnsi="Verdana"/>
          <w:color w:val="000000" w:themeColor="text1"/>
          <w:sz w:val="20"/>
          <w:szCs w:val="20"/>
        </w:rPr>
        <w:t>(…)</w:t>
      </w:r>
      <w:r w:rsidRPr="003F3ECC">
        <w:rPr>
          <w:rFonts w:ascii="Verdana" w:hAnsi="Verdana"/>
          <w:color w:val="000000" w:themeColor="text1"/>
          <w:sz w:val="20"/>
          <w:szCs w:val="20"/>
        </w:rPr>
        <w:t xml:space="preserve"> el pago de los aportes al Sistema de Seguridad Social Integral constituye una obligación de carácter legal a cargo del empleador, que debe cumplirse de manera periódica durante toda la vigencia de la relación laboral, en los términos de la Ley 100 de 1993. Esta obligación no solo garantiza la protección de los trabajadores, sino que también se erige como un elemento objetivo que permite evidenciar la existencia y continuidad de los vínculos laborales. En este contexto, las constancias de pago de aportes correspondientes al último año adquieren especial relevancia, en tanto sirven como soporte verificable de la información reportada en la certificación relacionada con la vinculación de mujeres en cargos del nivel directivo.</w:t>
      </w:r>
    </w:p>
    <w:p w14:paraId="1DDC0C4A" w14:textId="77777777" w:rsidR="007D2480" w:rsidRPr="003F3ECC" w:rsidRDefault="007D2480" w:rsidP="007D2480">
      <w:pPr>
        <w:spacing w:after="0" w:line="240" w:lineRule="auto"/>
        <w:jc w:val="both"/>
        <w:rPr>
          <w:rFonts w:ascii="Verdana" w:hAnsi="Verdana"/>
          <w:color w:val="000000" w:themeColor="text1"/>
          <w:sz w:val="20"/>
          <w:szCs w:val="20"/>
        </w:rPr>
      </w:pPr>
    </w:p>
    <w:p w14:paraId="1DD03DF7" w14:textId="77777777" w:rsidR="007D2480" w:rsidRPr="003F3ECC" w:rsidRDefault="007D2480" w:rsidP="007D2480">
      <w:pPr>
        <w:spacing w:after="0" w:line="240" w:lineRule="auto"/>
        <w:jc w:val="both"/>
        <w:rPr>
          <w:rFonts w:ascii="Verdana" w:hAnsi="Verdana"/>
          <w:color w:val="000000" w:themeColor="text1"/>
          <w:sz w:val="20"/>
          <w:szCs w:val="20"/>
        </w:rPr>
      </w:pPr>
      <w:r w:rsidRPr="003F3ECC">
        <w:rPr>
          <w:rFonts w:ascii="Verdana" w:hAnsi="Verdana"/>
          <w:color w:val="000000" w:themeColor="text1"/>
          <w:sz w:val="20"/>
          <w:szCs w:val="20"/>
        </w:rPr>
        <w:t>Así, en el marco del numeral 2 del artículo 2.2.1.2.4.2.14 del Decreto 1082 de 2015, dichos soportes no tienen como finalidad evaluar el cumplimiento estricto y oportuno de la obligación de pago, sino permitir a la entidad estatal constatar la realidad de las relaciones laborales que sustentan el cumplimiento del criterio relativo a la participación mayoritaria de mujeres en cargos directivos durante el año anterior al cierre del proceso.</w:t>
      </w:r>
    </w:p>
    <w:p w14:paraId="58E5E05B" w14:textId="77777777" w:rsidR="007D2480" w:rsidRPr="003F3ECC" w:rsidRDefault="007D2480" w:rsidP="007D2480">
      <w:pPr>
        <w:spacing w:after="0" w:line="240" w:lineRule="auto"/>
        <w:jc w:val="both"/>
        <w:rPr>
          <w:rFonts w:ascii="Verdana" w:hAnsi="Verdana"/>
          <w:color w:val="000000" w:themeColor="text1"/>
        </w:rPr>
      </w:pPr>
    </w:p>
    <w:p w14:paraId="05DCE2AC" w14:textId="77777777" w:rsidR="007D2480" w:rsidRPr="003F3ECC" w:rsidRDefault="007D2480" w:rsidP="007D2480">
      <w:pPr>
        <w:spacing w:after="0" w:line="240" w:lineRule="auto"/>
        <w:rPr>
          <w:rFonts w:ascii="Verdana" w:hAnsi="Verdana"/>
          <w:color w:val="000000" w:themeColor="text1"/>
        </w:rPr>
      </w:pPr>
    </w:p>
    <w:p w14:paraId="05F08B46" w14:textId="77777777" w:rsidR="007D2480" w:rsidRPr="003F3ECC" w:rsidRDefault="007D2480" w:rsidP="007D2480">
      <w:pPr>
        <w:spacing w:after="0" w:line="240" w:lineRule="auto"/>
        <w:rPr>
          <w:rFonts w:ascii="Verdana" w:hAnsi="Verdana"/>
          <w:color w:val="000000" w:themeColor="text1"/>
        </w:rPr>
      </w:pPr>
    </w:p>
    <w:p w14:paraId="781BA50A" w14:textId="77777777" w:rsidR="007D2480" w:rsidRDefault="007D2480" w:rsidP="007D2480">
      <w:pPr>
        <w:spacing w:after="0" w:line="240" w:lineRule="auto"/>
        <w:rPr>
          <w:rFonts w:ascii="Verdana" w:hAnsi="Verdana"/>
        </w:rPr>
      </w:pPr>
    </w:p>
    <w:p w14:paraId="57975BB4" w14:textId="77777777" w:rsidR="007D2480" w:rsidRDefault="007D2480" w:rsidP="007D2480">
      <w:pPr>
        <w:spacing w:after="0" w:line="240" w:lineRule="auto"/>
        <w:rPr>
          <w:rFonts w:ascii="Verdana" w:hAnsi="Verdana"/>
        </w:rPr>
      </w:pPr>
    </w:p>
    <w:p w14:paraId="64A5F7F5" w14:textId="77777777" w:rsidR="007D2480" w:rsidRDefault="007D2480" w:rsidP="007D2480">
      <w:pPr>
        <w:spacing w:after="0" w:line="240" w:lineRule="auto"/>
        <w:rPr>
          <w:rFonts w:ascii="Verdana" w:hAnsi="Verdana"/>
        </w:rPr>
      </w:pPr>
    </w:p>
    <w:p w14:paraId="4E265D9A" w14:textId="77777777" w:rsidR="007D2480" w:rsidRDefault="007D2480" w:rsidP="007D2480">
      <w:pPr>
        <w:spacing w:after="0" w:line="240" w:lineRule="auto"/>
        <w:rPr>
          <w:rFonts w:ascii="Verdana" w:hAnsi="Verdana"/>
        </w:rPr>
      </w:pPr>
    </w:p>
    <w:p w14:paraId="30E1B07E" w14:textId="77777777" w:rsidR="007D2480" w:rsidRDefault="007D2480" w:rsidP="007D2480">
      <w:pPr>
        <w:spacing w:after="0" w:line="240" w:lineRule="auto"/>
        <w:rPr>
          <w:rFonts w:ascii="Verdana" w:hAnsi="Verdana"/>
        </w:rPr>
      </w:pPr>
    </w:p>
    <w:p w14:paraId="5D3C998E" w14:textId="77777777" w:rsidR="007D2480" w:rsidRDefault="007D2480" w:rsidP="007D2480">
      <w:pPr>
        <w:spacing w:after="0" w:line="240" w:lineRule="auto"/>
        <w:rPr>
          <w:rFonts w:ascii="Verdana" w:hAnsi="Verdana"/>
        </w:rPr>
      </w:pPr>
    </w:p>
    <w:p w14:paraId="78DBB6DF" w14:textId="77777777" w:rsidR="007D2480" w:rsidRDefault="007D2480" w:rsidP="007D2480">
      <w:pPr>
        <w:spacing w:after="0" w:line="240" w:lineRule="auto"/>
        <w:rPr>
          <w:rFonts w:ascii="Verdana" w:hAnsi="Verdana"/>
        </w:rPr>
      </w:pPr>
    </w:p>
    <w:p w14:paraId="2003847F" w14:textId="77777777" w:rsidR="007D2480" w:rsidRDefault="007D2480" w:rsidP="007D2480">
      <w:pPr>
        <w:spacing w:after="0" w:line="240" w:lineRule="auto"/>
        <w:rPr>
          <w:rFonts w:ascii="Verdana" w:hAnsi="Verdana"/>
        </w:rPr>
      </w:pPr>
    </w:p>
    <w:p w14:paraId="41FEBCCD" w14:textId="77777777" w:rsidR="007D2480" w:rsidRDefault="007D2480" w:rsidP="007D2480">
      <w:pPr>
        <w:spacing w:after="0" w:line="240" w:lineRule="auto"/>
        <w:rPr>
          <w:rFonts w:ascii="Verdana" w:hAnsi="Verdana"/>
        </w:rPr>
      </w:pPr>
    </w:p>
    <w:p w14:paraId="649DD4F2" w14:textId="77777777" w:rsidR="007D2480" w:rsidRDefault="007D2480" w:rsidP="007D2480">
      <w:pPr>
        <w:spacing w:after="0" w:line="240" w:lineRule="auto"/>
        <w:rPr>
          <w:rFonts w:ascii="Verdana" w:hAnsi="Verdana"/>
        </w:rPr>
      </w:pPr>
    </w:p>
    <w:p w14:paraId="15FF24E7" w14:textId="77777777" w:rsidR="007D2480" w:rsidRDefault="007D2480" w:rsidP="007D2480">
      <w:pPr>
        <w:spacing w:after="0" w:line="240" w:lineRule="auto"/>
        <w:rPr>
          <w:rFonts w:ascii="Verdana" w:hAnsi="Verdana"/>
        </w:rPr>
      </w:pPr>
    </w:p>
    <w:p w14:paraId="7837755A" w14:textId="77777777" w:rsidR="007D2480" w:rsidRDefault="007D2480" w:rsidP="007D2480">
      <w:pPr>
        <w:spacing w:after="0" w:line="240" w:lineRule="auto"/>
        <w:rPr>
          <w:rFonts w:ascii="Verdana" w:hAnsi="Verdana"/>
        </w:rPr>
      </w:pPr>
    </w:p>
    <w:p w14:paraId="029DE9D2" w14:textId="77777777" w:rsidR="007D2480" w:rsidRDefault="007D2480" w:rsidP="007D2480">
      <w:pPr>
        <w:spacing w:after="0" w:line="240" w:lineRule="auto"/>
        <w:rPr>
          <w:rFonts w:ascii="Verdana" w:hAnsi="Verdana"/>
        </w:rPr>
      </w:pPr>
    </w:p>
    <w:p w14:paraId="7F1FD4F5" w14:textId="77777777" w:rsidR="007D2480" w:rsidRDefault="007D2480" w:rsidP="007D2480">
      <w:pPr>
        <w:spacing w:after="0" w:line="240" w:lineRule="auto"/>
        <w:rPr>
          <w:rFonts w:ascii="Verdana" w:hAnsi="Verdana"/>
        </w:rPr>
      </w:pPr>
    </w:p>
    <w:p w14:paraId="0339B9A4" w14:textId="77777777" w:rsidR="007D2480" w:rsidRDefault="007D2480" w:rsidP="007D2480">
      <w:pPr>
        <w:spacing w:after="0" w:line="240" w:lineRule="auto"/>
        <w:rPr>
          <w:rFonts w:ascii="Verdana" w:hAnsi="Verdana"/>
        </w:rPr>
      </w:pPr>
    </w:p>
    <w:p w14:paraId="58936B92" w14:textId="77777777" w:rsidR="007D2480" w:rsidRDefault="007D2480" w:rsidP="007D2480">
      <w:pPr>
        <w:spacing w:after="0" w:line="240" w:lineRule="auto"/>
        <w:rPr>
          <w:rFonts w:ascii="Verdana" w:hAnsi="Verdana"/>
        </w:rPr>
      </w:pPr>
    </w:p>
    <w:p w14:paraId="2A929337" w14:textId="77777777" w:rsidR="007D2480" w:rsidRDefault="007D2480" w:rsidP="007D2480">
      <w:pPr>
        <w:spacing w:after="0" w:line="240" w:lineRule="auto"/>
        <w:rPr>
          <w:rFonts w:ascii="Verdana" w:hAnsi="Verdana"/>
        </w:rPr>
      </w:pPr>
    </w:p>
    <w:p w14:paraId="542660EC" w14:textId="77777777" w:rsidR="007D2480" w:rsidRDefault="007D2480" w:rsidP="007D2480">
      <w:pPr>
        <w:spacing w:after="0" w:line="240" w:lineRule="auto"/>
        <w:rPr>
          <w:rFonts w:ascii="Verdana" w:hAnsi="Verdana"/>
        </w:rPr>
      </w:pPr>
    </w:p>
    <w:p w14:paraId="5F61238F" w14:textId="77777777" w:rsidR="007D2480" w:rsidRDefault="007D2480" w:rsidP="007D2480">
      <w:pPr>
        <w:spacing w:after="0" w:line="240" w:lineRule="auto"/>
        <w:rPr>
          <w:rFonts w:ascii="Verdana" w:hAnsi="Verdana"/>
        </w:rPr>
      </w:pPr>
    </w:p>
    <w:p w14:paraId="2C9E1F62" w14:textId="77777777" w:rsidR="007D2480" w:rsidRDefault="007D2480" w:rsidP="007D2480">
      <w:pPr>
        <w:spacing w:after="0" w:line="240" w:lineRule="auto"/>
        <w:rPr>
          <w:rFonts w:ascii="Verdana" w:hAnsi="Verdana"/>
        </w:rPr>
      </w:pPr>
    </w:p>
    <w:p w14:paraId="4926C4CC" w14:textId="77777777" w:rsidR="007D2480" w:rsidRDefault="007D2480" w:rsidP="007D2480">
      <w:pPr>
        <w:spacing w:after="0" w:line="240" w:lineRule="auto"/>
        <w:rPr>
          <w:rFonts w:ascii="Verdana" w:hAnsi="Verdana"/>
        </w:rPr>
      </w:pPr>
    </w:p>
    <w:p w14:paraId="0F400154" w14:textId="0149F2BD" w:rsidR="00E571D0" w:rsidRDefault="007D2480" w:rsidP="007D2480">
      <w:pPr>
        <w:spacing w:after="0" w:line="240" w:lineRule="auto"/>
        <w:rPr>
          <w:rFonts w:ascii="Verdana" w:hAnsi="Verdana"/>
          <w:color w:val="000000" w:themeColor="text1"/>
        </w:rPr>
      </w:pPr>
      <w:r w:rsidRPr="00754F09">
        <w:rPr>
          <w:rFonts w:ascii="Verdana" w:hAnsi="Verdana"/>
          <w:color w:val="000000" w:themeColor="text1"/>
        </w:rPr>
        <w:lastRenderedPageBreak/>
        <w:t xml:space="preserve">Bogotá D.C., </w:t>
      </w:r>
      <w:r w:rsidR="00E571D0" w:rsidRPr="00E571D0">
        <w:rPr>
          <w:rFonts w:ascii="Verdana" w:hAnsi="Verdana"/>
          <w:color w:val="000000" w:themeColor="text1"/>
        </w:rPr>
        <w:t xml:space="preserve">15 </w:t>
      </w:r>
      <w:proofErr w:type="gramStart"/>
      <w:r w:rsidR="00E571D0" w:rsidRPr="00E571D0">
        <w:rPr>
          <w:rFonts w:ascii="Verdana" w:hAnsi="Verdana"/>
          <w:color w:val="000000" w:themeColor="text1"/>
        </w:rPr>
        <w:t>Abril</w:t>
      </w:r>
      <w:proofErr w:type="gramEnd"/>
      <w:r w:rsidR="00E571D0" w:rsidRPr="00E571D0">
        <w:rPr>
          <w:rFonts w:ascii="Verdana" w:hAnsi="Verdana"/>
          <w:color w:val="000000" w:themeColor="text1"/>
        </w:rPr>
        <w:t xml:space="preserve"> 2026</w:t>
      </w:r>
    </w:p>
    <w:p w14:paraId="377B4DC0" w14:textId="0CF1F42F" w:rsidR="007D2480" w:rsidRPr="00754F09" w:rsidRDefault="00607D44" w:rsidP="007D2480">
      <w:pPr>
        <w:spacing w:after="0" w:line="240" w:lineRule="auto"/>
        <w:rPr>
          <w:rFonts w:ascii="Verdana" w:hAnsi="Verdana"/>
          <w:color w:val="000000" w:themeColor="text1"/>
        </w:rPr>
      </w:pPr>
      <w:r w:rsidRPr="00607D44">
        <w:rPr>
          <w:rFonts w:ascii="Verdana" w:eastAsia="Calibri" w:hAnsi="Verdana" w:cs="Arial"/>
          <w:b/>
          <w:bCs/>
          <w:color w:val="000000" w:themeColor="text1"/>
          <w:lang w:val="es-ES" w:eastAsia="es-ES"/>
        </w:rPr>
        <w:drawing>
          <wp:anchor distT="0" distB="0" distL="114300" distR="114300" simplePos="0" relativeHeight="251658240" behindDoc="0" locked="0" layoutInCell="1" allowOverlap="1" wp14:anchorId="6D0E23C5" wp14:editId="5B43D33F">
            <wp:simplePos x="0" y="0"/>
            <wp:positionH relativeFrom="margin">
              <wp:posOffset>3368040</wp:posOffset>
            </wp:positionH>
            <wp:positionV relativeFrom="margin">
              <wp:posOffset>216535</wp:posOffset>
            </wp:positionV>
            <wp:extent cx="2467610" cy="788035"/>
            <wp:effectExtent l="0" t="0" r="8890" b="0"/>
            <wp:wrapSquare wrapText="bothSides"/>
            <wp:docPr id="13695579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557973" name=""/>
                    <pic:cNvPicPr/>
                  </pic:nvPicPr>
                  <pic:blipFill>
                    <a:blip r:embed="rId10">
                      <a:extLst>
                        <a:ext uri="{28A0092B-C50C-407E-A947-70E740481C1C}">
                          <a14:useLocalDpi xmlns:a14="http://schemas.microsoft.com/office/drawing/2010/main" val="0"/>
                        </a:ext>
                      </a:extLst>
                    </a:blip>
                    <a:stretch>
                      <a:fillRect/>
                    </a:stretch>
                  </pic:blipFill>
                  <pic:spPr>
                    <a:xfrm>
                      <a:off x="0" y="0"/>
                      <a:ext cx="2467610" cy="788035"/>
                    </a:xfrm>
                    <a:prstGeom prst="rect">
                      <a:avLst/>
                    </a:prstGeom>
                  </pic:spPr>
                </pic:pic>
              </a:graphicData>
            </a:graphic>
            <wp14:sizeRelH relativeFrom="margin">
              <wp14:pctWidth>0</wp14:pctWidth>
            </wp14:sizeRelH>
            <wp14:sizeRelV relativeFrom="margin">
              <wp14:pctHeight>0</wp14:pctHeight>
            </wp14:sizeRelV>
          </wp:anchor>
        </w:drawing>
      </w:r>
      <w:r w:rsidR="007D2480" w:rsidRPr="00754F09">
        <w:rPr>
          <w:rFonts w:ascii="Verdana" w:hAnsi="Verdana"/>
          <w:color w:val="000000" w:themeColor="text1"/>
        </w:rPr>
        <w:tab/>
      </w:r>
    </w:p>
    <w:p w14:paraId="10628D34" w14:textId="77777777" w:rsidR="007D2480" w:rsidRPr="00754F09" w:rsidRDefault="007D2480" w:rsidP="007D2480">
      <w:pPr>
        <w:spacing w:after="0" w:line="240" w:lineRule="auto"/>
        <w:jc w:val="both"/>
        <w:rPr>
          <w:rFonts w:ascii="Verdana" w:eastAsia="Calibri" w:hAnsi="Verdana" w:cs="Arial"/>
          <w:color w:val="000000" w:themeColor="text1"/>
          <w:lang w:eastAsia="es-ES"/>
        </w:rPr>
      </w:pPr>
      <w:r w:rsidRPr="00754F09">
        <w:rPr>
          <w:rFonts w:ascii="Verdana" w:eastAsia="Calibri" w:hAnsi="Verdana" w:cs="Arial"/>
          <w:color w:val="000000" w:themeColor="text1"/>
          <w:lang w:eastAsia="es-ES"/>
        </w:rPr>
        <w:t>Señora</w:t>
      </w:r>
    </w:p>
    <w:p w14:paraId="2FCFBE30" w14:textId="7070A2C9" w:rsidR="007D2480" w:rsidRPr="007D2480" w:rsidRDefault="007D2480" w:rsidP="007D2480">
      <w:pPr>
        <w:spacing w:after="0" w:line="240" w:lineRule="auto"/>
        <w:jc w:val="both"/>
        <w:rPr>
          <w:rFonts w:ascii="Verdana" w:eastAsia="Calibri" w:hAnsi="Verdana" w:cs="Arial"/>
          <w:b/>
          <w:bCs/>
          <w:color w:val="000000" w:themeColor="text1"/>
          <w:lang w:val="es-ES" w:eastAsia="es-ES"/>
        </w:rPr>
      </w:pPr>
      <w:r w:rsidRPr="007D2480">
        <w:rPr>
          <w:rFonts w:ascii="Verdana" w:eastAsia="Calibri" w:hAnsi="Verdana" w:cs="Arial"/>
          <w:b/>
          <w:bCs/>
          <w:color w:val="000000" w:themeColor="text1"/>
          <w:lang w:val="es-ES" w:eastAsia="es-ES"/>
        </w:rPr>
        <w:t>Yuli Neira Rojas</w:t>
      </w:r>
    </w:p>
    <w:p w14:paraId="4FBFF70D" w14:textId="77777777" w:rsidR="007D2480" w:rsidRPr="007D2480" w:rsidRDefault="007D2480" w:rsidP="007D2480">
      <w:pPr>
        <w:spacing w:after="0" w:line="240" w:lineRule="auto"/>
        <w:jc w:val="both"/>
        <w:rPr>
          <w:rFonts w:ascii="Verdana" w:hAnsi="Verdana"/>
          <w:color w:val="00BBFF"/>
          <w:lang w:val="es-ES"/>
        </w:rPr>
      </w:pPr>
      <w:hyperlink r:id="rId11" w:history="1">
        <w:r w:rsidRPr="007D2480">
          <w:rPr>
            <w:rStyle w:val="Hipervnculo"/>
            <w:rFonts w:ascii="Verdana" w:hAnsi="Verdana"/>
            <w:lang w:val="es-ES"/>
          </w:rPr>
          <w:t>yulyneira@hotmail.com</w:t>
        </w:r>
      </w:hyperlink>
    </w:p>
    <w:p w14:paraId="019C6306" w14:textId="476E95A9" w:rsidR="007D2480" w:rsidRDefault="007D2480" w:rsidP="007D2480">
      <w:pPr>
        <w:spacing w:after="0" w:line="240" w:lineRule="auto"/>
        <w:jc w:val="both"/>
        <w:rPr>
          <w:rFonts w:ascii="Verdana" w:eastAsia="Calibri" w:hAnsi="Verdana" w:cs="Arial"/>
          <w:b/>
          <w:bCs/>
          <w:color w:val="000000" w:themeColor="text1"/>
          <w:lang w:eastAsia="es-ES"/>
        </w:rPr>
      </w:pPr>
      <w:r w:rsidRPr="00754F09">
        <w:rPr>
          <w:rFonts w:ascii="Verdana" w:hAnsi="Verdana"/>
          <w:color w:val="000000" w:themeColor="text1"/>
        </w:rPr>
        <w:t>Arauca, Arauca.</w:t>
      </w:r>
    </w:p>
    <w:p w14:paraId="2A27FD2F" w14:textId="77777777" w:rsidR="00F60D31" w:rsidRPr="00F60D31" w:rsidRDefault="00F60D31" w:rsidP="007D2480">
      <w:pPr>
        <w:spacing w:after="0" w:line="240" w:lineRule="auto"/>
        <w:jc w:val="both"/>
        <w:rPr>
          <w:rFonts w:ascii="Verdana" w:eastAsia="Calibri" w:hAnsi="Verdana" w:cs="Arial"/>
          <w:b/>
          <w:bCs/>
          <w:color w:val="000000" w:themeColor="text1"/>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D2480" w:rsidRPr="00B62303" w14:paraId="0ECFE25C" w14:textId="77777777" w:rsidTr="00F60D31">
        <w:trPr>
          <w:trHeight w:val="162"/>
        </w:trPr>
        <w:tc>
          <w:tcPr>
            <w:tcW w:w="3119" w:type="dxa"/>
          </w:tcPr>
          <w:p w14:paraId="678F8783" w14:textId="77777777" w:rsidR="007D2480" w:rsidRPr="00B62303" w:rsidRDefault="007D2480" w:rsidP="00F60D31">
            <w:pPr>
              <w:spacing w:before="100" w:beforeAutospacing="1" w:after="100" w:afterAutospacing="1"/>
              <w:jc w:val="both"/>
              <w:rPr>
                <w:rFonts w:ascii="Verdana" w:eastAsia="Calibri" w:hAnsi="Verdana" w:cs="Arial"/>
                <w:b/>
                <w:bCs/>
                <w:color w:val="00BBFF"/>
                <w:sz w:val="24"/>
                <w:szCs w:val="24"/>
                <w:lang w:val="it-CH" w:eastAsia="es-ES_tradnl"/>
              </w:rPr>
            </w:pPr>
          </w:p>
        </w:tc>
        <w:tc>
          <w:tcPr>
            <w:tcW w:w="5670" w:type="dxa"/>
          </w:tcPr>
          <w:p w14:paraId="3C5D0926" w14:textId="77777777" w:rsidR="007D2480" w:rsidRDefault="007D2480" w:rsidP="00F60D31">
            <w:pPr>
              <w:spacing w:before="100" w:beforeAutospacing="1" w:after="100" w:afterAutospacing="1"/>
              <w:jc w:val="both"/>
              <w:rPr>
                <w:rFonts w:ascii="Verdana" w:eastAsia="Calibri" w:hAnsi="Verdana" w:cs="Arial"/>
                <w:b/>
                <w:bCs/>
                <w:color w:val="000000" w:themeColor="text1"/>
                <w:sz w:val="24"/>
                <w:szCs w:val="24"/>
                <w:lang w:eastAsia="es-ES"/>
              </w:rPr>
            </w:pPr>
            <w:r w:rsidRPr="0044630E">
              <w:rPr>
                <w:rFonts w:ascii="Verdana" w:eastAsia="Calibri" w:hAnsi="Verdana" w:cs="Arial"/>
                <w:b/>
                <w:bCs/>
                <w:color w:val="000000" w:themeColor="text1"/>
                <w:sz w:val="24"/>
                <w:szCs w:val="24"/>
                <w:lang w:eastAsia="es-ES"/>
              </w:rPr>
              <w:t>Concepto C- 360 de 2026</w:t>
            </w:r>
          </w:p>
          <w:p w14:paraId="4B22BD95" w14:textId="1DAE6343" w:rsidR="00F60D31" w:rsidRPr="0044630E" w:rsidRDefault="00F60D31" w:rsidP="00F60D31">
            <w:pPr>
              <w:spacing w:before="100" w:beforeAutospacing="1" w:after="100" w:afterAutospacing="1"/>
              <w:jc w:val="both"/>
              <w:rPr>
                <w:rFonts w:ascii="Verdana" w:eastAsia="Calibri" w:hAnsi="Verdana" w:cs="Arial"/>
                <w:b/>
                <w:bCs/>
                <w:color w:val="000000" w:themeColor="text1"/>
                <w:sz w:val="24"/>
                <w:szCs w:val="24"/>
                <w:lang w:eastAsia="es-ES"/>
              </w:rPr>
            </w:pPr>
          </w:p>
        </w:tc>
      </w:tr>
      <w:tr w:rsidR="007D2480" w:rsidRPr="00B62303" w14:paraId="43E5CD44" w14:textId="77777777" w:rsidTr="00F60D31">
        <w:trPr>
          <w:trHeight w:val="873"/>
        </w:trPr>
        <w:tc>
          <w:tcPr>
            <w:tcW w:w="3119" w:type="dxa"/>
          </w:tcPr>
          <w:p w14:paraId="582BA61B" w14:textId="77777777" w:rsidR="007D2480" w:rsidRPr="003F3ECC" w:rsidRDefault="007D2480" w:rsidP="00F60D31">
            <w:pPr>
              <w:spacing w:before="100" w:beforeAutospacing="1" w:after="100" w:afterAutospacing="1"/>
              <w:jc w:val="both"/>
              <w:rPr>
                <w:rFonts w:ascii="Verdana" w:eastAsia="Calibri" w:hAnsi="Verdana" w:cs="Arial"/>
                <w:color w:val="000000" w:themeColor="text1"/>
                <w:sz w:val="24"/>
                <w:szCs w:val="24"/>
                <w:lang w:eastAsia="es-ES_tradnl"/>
              </w:rPr>
            </w:pPr>
            <w:r w:rsidRPr="003F3ECC">
              <w:rPr>
                <w:rFonts w:ascii="Verdana" w:eastAsia="Calibri" w:hAnsi="Verdana" w:cs="Arial"/>
                <w:b/>
                <w:color w:val="000000" w:themeColor="text1"/>
                <w:sz w:val="24"/>
                <w:szCs w:val="24"/>
                <w:lang w:eastAsia="es-ES_tradnl"/>
              </w:rPr>
              <w:t>Temas:</w:t>
            </w:r>
            <w:r w:rsidRPr="003F3ECC">
              <w:rPr>
                <w:rFonts w:ascii="Verdana" w:eastAsia="Calibri" w:hAnsi="Verdana" w:cs="Arial"/>
                <w:color w:val="000000" w:themeColor="text1"/>
                <w:sz w:val="24"/>
                <w:szCs w:val="24"/>
                <w:lang w:eastAsia="es-ES_tradnl"/>
              </w:rPr>
              <w:t xml:space="preserve">                   </w:t>
            </w:r>
          </w:p>
        </w:tc>
        <w:tc>
          <w:tcPr>
            <w:tcW w:w="5670" w:type="dxa"/>
          </w:tcPr>
          <w:p w14:paraId="1D904CFA" w14:textId="77777777" w:rsidR="007D2480" w:rsidRPr="003F3ECC" w:rsidRDefault="007D2480" w:rsidP="00F60D31">
            <w:pPr>
              <w:jc w:val="both"/>
              <w:rPr>
                <w:rFonts w:ascii="Verdana" w:eastAsia="Calibri" w:hAnsi="Verdana" w:cs="Arial"/>
                <w:bCs/>
                <w:color w:val="000000" w:themeColor="text1"/>
                <w:lang w:eastAsia="es-ES_tradnl"/>
              </w:rPr>
            </w:pPr>
            <w:r w:rsidRPr="003F3ECC">
              <w:rPr>
                <w:rFonts w:ascii="Verdana" w:eastAsia="Calibri" w:hAnsi="Verdana" w:cs="Arial"/>
                <w:bCs/>
                <w:color w:val="000000" w:themeColor="text1"/>
                <w:lang w:val="es-ES" w:eastAsia="es-ES_tradnl"/>
              </w:rPr>
              <w:t xml:space="preserve">EMPRENDIMIENTOS Y EMPRESAS DE MUJERES </w:t>
            </w:r>
            <w:r w:rsidRPr="003F3ECC">
              <w:rPr>
                <w:rFonts w:ascii="Verdana" w:eastAsia="Calibri" w:hAnsi="Verdana" w:cs="Arial"/>
                <w:bCs/>
                <w:color w:val="000000" w:themeColor="text1"/>
                <w:lang w:eastAsia="es-ES_tradnl"/>
              </w:rPr>
              <w:t>– Artículo 2.2.1.2.4.2.14 – Definición /</w:t>
            </w:r>
            <w:r w:rsidRPr="003F3ECC">
              <w:rPr>
                <w:rFonts w:ascii="Verdana" w:eastAsia="Geomanist Light" w:hAnsi="Verdana" w:cs="Arial"/>
                <w:bCs/>
                <w:color w:val="000000" w:themeColor="text1"/>
                <w:sz w:val="24"/>
                <w:szCs w:val="24"/>
                <w:lang w:val="es-ES" w:eastAsia="es-CO"/>
              </w:rPr>
              <w:t xml:space="preserve"> </w:t>
            </w:r>
            <w:r w:rsidRPr="003F3ECC">
              <w:rPr>
                <w:rFonts w:ascii="Verdana" w:eastAsia="Calibri" w:hAnsi="Verdana" w:cs="Arial"/>
                <w:bCs/>
                <w:color w:val="000000" w:themeColor="text1"/>
                <w:lang w:val="es-ES" w:eastAsia="es-ES_tradnl"/>
              </w:rPr>
              <w:t xml:space="preserve">EMPRENDIMIENTOS Y EMPRESAS DE MUJERES </w:t>
            </w:r>
            <w:r w:rsidRPr="003F3ECC">
              <w:rPr>
                <w:rFonts w:ascii="Verdana" w:eastAsia="Calibri" w:hAnsi="Verdana" w:cs="Arial"/>
                <w:bCs/>
                <w:color w:val="000000" w:themeColor="text1"/>
                <w:lang w:eastAsia="es-ES_tradnl"/>
              </w:rPr>
              <w:t>– Artículo 2.2.1.2.4.2.14 – Numeral 2 – Acreditación – Cargos Directivos – Vinculación / EMPRENDIMIENTOS Y EMPRESAS DE MUJERES – Definición – Empleos del nivel directivo – Pago de aportes al Sistema de Seguridad Social</w:t>
            </w:r>
          </w:p>
        </w:tc>
      </w:tr>
      <w:tr w:rsidR="007D2480" w:rsidRPr="00B62303" w14:paraId="5782A7A9" w14:textId="77777777" w:rsidTr="00F60D31">
        <w:tc>
          <w:tcPr>
            <w:tcW w:w="3119" w:type="dxa"/>
          </w:tcPr>
          <w:p w14:paraId="62007741" w14:textId="77777777" w:rsidR="007D2480" w:rsidRPr="0089111B" w:rsidRDefault="007D2480" w:rsidP="00F60D31">
            <w:pPr>
              <w:spacing w:before="100" w:beforeAutospacing="1" w:after="100" w:afterAutospacing="1"/>
              <w:jc w:val="both"/>
              <w:rPr>
                <w:rFonts w:ascii="Verdana" w:eastAsia="Calibri" w:hAnsi="Verdana" w:cs="Arial"/>
                <w:b/>
                <w:color w:val="000000" w:themeColor="text1"/>
                <w:sz w:val="24"/>
                <w:szCs w:val="24"/>
                <w:lang w:eastAsia="es-ES_tradnl"/>
              </w:rPr>
            </w:pPr>
            <w:r w:rsidRPr="0089111B">
              <w:rPr>
                <w:rFonts w:ascii="Verdana" w:eastAsia="Calibri" w:hAnsi="Verdana" w:cs="Arial"/>
                <w:b/>
                <w:color w:val="000000" w:themeColor="text1"/>
                <w:sz w:val="24"/>
                <w:szCs w:val="24"/>
                <w:lang w:eastAsia="es-ES_tradnl"/>
              </w:rPr>
              <w:t>Radicación:</w:t>
            </w:r>
            <w:r w:rsidRPr="0089111B">
              <w:rPr>
                <w:rFonts w:ascii="Verdana" w:eastAsia="Calibri" w:hAnsi="Verdana" w:cs="Arial"/>
                <w:color w:val="000000" w:themeColor="text1"/>
                <w:sz w:val="24"/>
                <w:szCs w:val="24"/>
                <w:lang w:eastAsia="es-ES_tradnl"/>
              </w:rPr>
              <w:t xml:space="preserve">               </w:t>
            </w:r>
          </w:p>
        </w:tc>
        <w:tc>
          <w:tcPr>
            <w:tcW w:w="5670" w:type="dxa"/>
          </w:tcPr>
          <w:p w14:paraId="46EBD261" w14:textId="77777777" w:rsidR="007D2480" w:rsidRPr="0089111B" w:rsidRDefault="007D2480" w:rsidP="00F60D31">
            <w:pPr>
              <w:spacing w:before="100" w:beforeAutospacing="1" w:after="100" w:afterAutospacing="1"/>
              <w:jc w:val="both"/>
              <w:rPr>
                <w:rFonts w:ascii="Verdana" w:eastAsia="Calibri" w:hAnsi="Verdana" w:cs="Arial"/>
                <w:color w:val="000000" w:themeColor="text1"/>
                <w:sz w:val="24"/>
                <w:szCs w:val="24"/>
                <w:lang w:val="es-ES" w:eastAsia="es-ES_tradnl"/>
              </w:rPr>
            </w:pPr>
            <w:r w:rsidRPr="0089111B">
              <w:rPr>
                <w:rFonts w:ascii="Verdana" w:eastAsia="Calibri" w:hAnsi="Verdana" w:cs="Arial"/>
                <w:color w:val="000000" w:themeColor="text1"/>
                <w:sz w:val="24"/>
                <w:szCs w:val="24"/>
                <w:lang w:eastAsia="es-ES_tradnl"/>
              </w:rPr>
              <w:t xml:space="preserve">Respuesta a consulta con radicado No. </w:t>
            </w:r>
            <w:r w:rsidRPr="0089111B">
              <w:rPr>
                <w:rFonts w:ascii="Verdana" w:eastAsia="Calibri" w:hAnsi="Verdana" w:cs="Arial"/>
                <w:color w:val="000000" w:themeColor="text1"/>
                <w:sz w:val="24"/>
                <w:szCs w:val="24"/>
                <w:lang w:val="es-ES" w:eastAsia="es-ES_tradnl"/>
              </w:rPr>
              <w:t>1_2026_03_04_003069</w:t>
            </w:r>
            <w:r>
              <w:rPr>
                <w:rFonts w:ascii="Verdana" w:eastAsia="Calibri" w:hAnsi="Verdana" w:cs="Arial"/>
                <w:color w:val="000000" w:themeColor="text1"/>
                <w:sz w:val="24"/>
                <w:szCs w:val="24"/>
                <w:lang w:val="es-ES" w:eastAsia="es-ES_tradnl"/>
              </w:rPr>
              <w:t xml:space="preserve"> </w:t>
            </w:r>
          </w:p>
          <w:p w14:paraId="5FF29DF1" w14:textId="77777777" w:rsidR="007D2480" w:rsidRPr="0089111B" w:rsidRDefault="007D2480" w:rsidP="00F60D31">
            <w:pPr>
              <w:spacing w:before="100" w:beforeAutospacing="1" w:after="100" w:afterAutospacing="1"/>
              <w:jc w:val="both"/>
              <w:rPr>
                <w:rFonts w:ascii="Verdana" w:eastAsia="Calibri" w:hAnsi="Verdana" w:cs="Arial"/>
                <w:color w:val="000000" w:themeColor="text1"/>
                <w:sz w:val="24"/>
                <w:szCs w:val="24"/>
                <w:lang w:val="es-ES" w:eastAsia="es-ES_tradnl"/>
              </w:rPr>
            </w:pPr>
          </w:p>
          <w:p w14:paraId="79A2040F" w14:textId="77777777" w:rsidR="007D2480" w:rsidRPr="0089111B" w:rsidRDefault="007D2480" w:rsidP="00F60D31">
            <w:pPr>
              <w:spacing w:before="100" w:beforeAutospacing="1" w:after="100" w:afterAutospacing="1"/>
              <w:jc w:val="both"/>
              <w:rPr>
                <w:rFonts w:ascii="Verdana" w:eastAsia="Calibri" w:hAnsi="Verdana" w:cs="Arial"/>
                <w:color w:val="000000" w:themeColor="text1"/>
                <w:sz w:val="24"/>
                <w:szCs w:val="24"/>
                <w:lang w:val="es-ES" w:eastAsia="es-ES_tradnl"/>
              </w:rPr>
            </w:pPr>
          </w:p>
        </w:tc>
      </w:tr>
    </w:tbl>
    <w:p w14:paraId="4A66F41B" w14:textId="77777777" w:rsidR="007D2480" w:rsidRPr="006C4191" w:rsidRDefault="007D2480" w:rsidP="007D2480">
      <w:pPr>
        <w:spacing w:after="0" w:line="276" w:lineRule="auto"/>
        <w:jc w:val="both"/>
        <w:rPr>
          <w:rFonts w:ascii="Verdana" w:eastAsia="Calibri" w:hAnsi="Verdana" w:cs="Arial"/>
          <w:color w:val="000000" w:themeColor="text1"/>
          <w:lang w:eastAsia="es-ES"/>
        </w:rPr>
      </w:pPr>
      <w:r w:rsidRPr="006C4191">
        <w:rPr>
          <w:rFonts w:ascii="Verdana" w:eastAsia="Calibri" w:hAnsi="Verdana" w:cs="Arial"/>
          <w:color w:val="000000" w:themeColor="text1"/>
          <w:lang w:eastAsia="es-ES"/>
        </w:rPr>
        <w:t xml:space="preserve">Estimada señora Yuli: </w:t>
      </w:r>
    </w:p>
    <w:p w14:paraId="6AAF975B" w14:textId="77777777" w:rsidR="007D2480" w:rsidRPr="009C7CE5" w:rsidRDefault="007D2480" w:rsidP="007D2480">
      <w:pPr>
        <w:tabs>
          <w:tab w:val="left" w:pos="3768"/>
        </w:tabs>
        <w:spacing w:after="0" w:line="276" w:lineRule="auto"/>
        <w:jc w:val="both"/>
        <w:rPr>
          <w:rFonts w:ascii="Verdana" w:eastAsia="Calibri" w:hAnsi="Verdana" w:cs="Arial"/>
          <w:lang w:eastAsia="es-ES"/>
        </w:rPr>
      </w:pPr>
    </w:p>
    <w:p w14:paraId="6D4E7F4F" w14:textId="77777777" w:rsidR="007D2480" w:rsidRPr="009C7CE5" w:rsidRDefault="007D2480" w:rsidP="007D2480">
      <w:pPr>
        <w:tabs>
          <w:tab w:val="left" w:pos="3768"/>
        </w:tabs>
        <w:spacing w:after="0" w:line="276" w:lineRule="auto"/>
        <w:jc w:val="both"/>
        <w:rPr>
          <w:rFonts w:ascii="Verdana" w:eastAsia="Calibri" w:hAnsi="Verdana" w:cs="Arial"/>
          <w:lang w:eastAsia="es-ES"/>
        </w:rPr>
      </w:pPr>
      <w:r w:rsidRPr="009C7CE5">
        <w:rPr>
          <w:rFonts w:ascii="Verdana" w:eastAsia="Calibri" w:hAnsi="Verdana" w:cs="Arial"/>
          <w:lang w:eastAsia="es-ES"/>
        </w:rPr>
        <w:t>En ejercicio de la competencia otorgada por los artículos 3, numeral 5º, y 11, numeral 8º, del Decreto Ley 4170 de 2011,</w:t>
      </w:r>
      <w:r w:rsidRPr="009C7CE5">
        <w:rPr>
          <w:rFonts w:ascii="Verdana" w:eastAsia="Arial MT" w:hAnsi="Verdana" w:cs="Arial MT"/>
          <w:lang w:eastAsia="es-ES"/>
        </w:rPr>
        <w:t xml:space="preserve"> </w:t>
      </w:r>
      <w:r w:rsidRPr="009C7CE5">
        <w:rPr>
          <w:rFonts w:ascii="Verdana" w:hAnsi="Verdana" w:cs="Arial"/>
        </w:rPr>
        <w:t xml:space="preserve">así como lo establecido en la Resolución 469 de 2025 expedida por esta Entidad, </w:t>
      </w:r>
      <w:r w:rsidRPr="009C7CE5">
        <w:rPr>
          <w:rFonts w:ascii="Verdana" w:eastAsia="Calibri" w:hAnsi="Verdana" w:cs="Arial"/>
          <w:lang w:eastAsia="es-ES"/>
        </w:rPr>
        <w:t xml:space="preserve">la Agencia Nacional de Contratación Pública – Colombia Compra Eficiente– responde su solicitud de consulta de fecha 16 de febrero de 2026, en la cual manifiesta lo siguiente: </w:t>
      </w:r>
    </w:p>
    <w:p w14:paraId="7776E033" w14:textId="77777777" w:rsidR="007D2480" w:rsidRPr="009C7CE5" w:rsidRDefault="007D2480" w:rsidP="007D2480">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2683F0F3" w14:textId="77777777" w:rsidR="007D2480" w:rsidRPr="00EC601A" w:rsidRDefault="007D2480" w:rsidP="007D2480">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EC601A">
        <w:rPr>
          <w:rFonts w:ascii="Verdana" w:eastAsia="Century Gothic" w:hAnsi="Verdana" w:cs="Century Gothic"/>
          <w:i/>
          <w:iCs/>
          <w:sz w:val="20"/>
          <w:szCs w:val="20"/>
        </w:rPr>
        <w:t>“</w:t>
      </w:r>
      <w:bookmarkEnd w:id="1"/>
      <w:bookmarkEnd w:id="2"/>
      <w:r w:rsidRPr="00EC601A">
        <w:rPr>
          <w:rFonts w:ascii="Verdana" w:eastAsia="Century Gothic" w:hAnsi="Verdana" w:cs="Century Gothic"/>
          <w:i/>
          <w:iCs/>
          <w:sz w:val="20"/>
          <w:szCs w:val="20"/>
        </w:rPr>
        <w:t xml:space="preserve">(…) </w:t>
      </w:r>
    </w:p>
    <w:p w14:paraId="2EBF6DD3" w14:textId="77777777" w:rsidR="007D2480" w:rsidRPr="00EC601A" w:rsidRDefault="007D2480" w:rsidP="007D2480">
      <w:pPr>
        <w:spacing w:after="0" w:line="240" w:lineRule="auto"/>
        <w:ind w:left="709" w:right="709"/>
        <w:jc w:val="both"/>
        <w:rPr>
          <w:rFonts w:ascii="Verdana" w:eastAsia="Century Gothic" w:hAnsi="Verdana" w:cs="Century Gothic"/>
          <w:i/>
          <w:iCs/>
          <w:sz w:val="20"/>
          <w:szCs w:val="20"/>
        </w:rPr>
      </w:pPr>
    </w:p>
    <w:p w14:paraId="00E4FF70" w14:textId="77777777" w:rsidR="007D2480" w:rsidRPr="00D6311D" w:rsidRDefault="007D2480" w:rsidP="007D2480">
      <w:pPr>
        <w:spacing w:after="0" w:line="240" w:lineRule="auto"/>
        <w:ind w:left="709" w:right="709"/>
        <w:jc w:val="both"/>
        <w:rPr>
          <w:rFonts w:ascii="Verdana" w:eastAsia="Century Gothic" w:hAnsi="Verdana" w:cs="Century Gothic"/>
          <w:i/>
          <w:iCs/>
          <w:sz w:val="20"/>
          <w:szCs w:val="20"/>
        </w:rPr>
      </w:pPr>
      <w:proofErr w:type="gramStart"/>
      <w:r w:rsidRPr="00EC601A">
        <w:rPr>
          <w:rFonts w:ascii="Verdana" w:eastAsia="Times New Roman" w:hAnsi="Verdana" w:cs="Segoe UI"/>
          <w:color w:val="242424"/>
          <w:sz w:val="20"/>
          <w:szCs w:val="20"/>
          <w:lang w:eastAsia="es-CO"/>
        </w:rPr>
        <w:t>¿Para efectos de acreditar la condición de emprendimiento o empresa de mujeres prevista en el artículo 2.</w:t>
      </w:r>
      <w:proofErr w:type="gramEnd"/>
      <w:r w:rsidRPr="00EC601A">
        <w:rPr>
          <w:rFonts w:ascii="Verdana" w:eastAsia="Times New Roman" w:hAnsi="Verdana" w:cs="Segoe UI"/>
          <w:color w:val="242424"/>
          <w:sz w:val="20"/>
          <w:szCs w:val="20"/>
          <w:lang w:eastAsia="es-CO"/>
        </w:rPr>
        <w:t>2.1.2.4.2.14 del Decreto 1082 de 2015, los soportes laborales y de seguridad social exigidos en la norma deben presentarse respecto de todas las personas que conforman el nivel directivo de la persona jurídica o únicamente respecto de las mujeres cuya participación permite verificar el cumplimiento del porcentaje mínimo del cincuenta por ciento (50 %)?</w:t>
      </w:r>
      <w:r w:rsidRPr="009C7CE5">
        <w:rPr>
          <w:rFonts w:ascii="Verdana" w:eastAsia="Century Gothic" w:hAnsi="Verdana" w:cs="Century Gothic"/>
          <w:i/>
          <w:iCs/>
          <w:sz w:val="20"/>
          <w:szCs w:val="20"/>
        </w:rPr>
        <w:t>”.</w:t>
      </w:r>
    </w:p>
    <w:p w14:paraId="6C281F9C" w14:textId="77777777" w:rsidR="007D2480" w:rsidRPr="009C7CE5" w:rsidRDefault="007D2480" w:rsidP="007D2480">
      <w:pPr>
        <w:spacing w:after="0" w:line="276" w:lineRule="auto"/>
        <w:ind w:left="709" w:right="709"/>
        <w:jc w:val="both"/>
        <w:rPr>
          <w:rFonts w:ascii="Verdana" w:hAnsi="Verdana"/>
        </w:rPr>
      </w:pPr>
    </w:p>
    <w:p w14:paraId="5A519F27" w14:textId="77777777" w:rsidR="007D2480" w:rsidRPr="009C7CE5" w:rsidRDefault="007D2480" w:rsidP="007D2480">
      <w:pPr>
        <w:spacing w:after="0" w:line="276" w:lineRule="auto"/>
        <w:ind w:firstLine="709"/>
        <w:jc w:val="both"/>
        <w:rPr>
          <w:rFonts w:ascii="Verdana" w:eastAsia="Calibri" w:hAnsi="Verdana" w:cs="Arial"/>
          <w:lang w:eastAsia="es-ES_tradnl"/>
        </w:rPr>
      </w:pPr>
      <w:r w:rsidRPr="009C7CE5">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8538DBD" w14:textId="77777777" w:rsidR="007D2480" w:rsidRPr="00AB0B5A" w:rsidRDefault="007D2480" w:rsidP="007D2480">
      <w:pPr>
        <w:spacing w:before="120" w:after="0" w:line="276" w:lineRule="auto"/>
        <w:ind w:firstLine="709"/>
        <w:jc w:val="both"/>
        <w:rPr>
          <w:rFonts w:ascii="Verdana" w:eastAsia="Calibri" w:hAnsi="Verdana" w:cs="Arial"/>
          <w:lang w:eastAsia="es-ES_tradnl"/>
        </w:rPr>
      </w:pPr>
      <w:r w:rsidRPr="00AB0B5A">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087134B9" w14:textId="77777777" w:rsidR="007D2480" w:rsidRPr="00AB0B5A" w:rsidRDefault="007D2480" w:rsidP="007D2480">
      <w:pPr>
        <w:spacing w:after="0" w:line="276" w:lineRule="auto"/>
        <w:ind w:firstLine="709"/>
        <w:jc w:val="both"/>
        <w:rPr>
          <w:rFonts w:ascii="Verdana" w:eastAsia="Calibri" w:hAnsi="Verdana" w:cs="Arial"/>
          <w:lang w:eastAsia="es-ES"/>
        </w:rPr>
      </w:pPr>
    </w:p>
    <w:p w14:paraId="7A00655C" w14:textId="77777777" w:rsidR="007D2480" w:rsidRPr="001351C9" w:rsidRDefault="007D2480" w:rsidP="007D248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1351C9">
        <w:rPr>
          <w:rFonts w:ascii="Verdana" w:eastAsia="Century Gothic" w:hAnsi="Verdana" w:cs="Century Gothic"/>
          <w:b/>
          <w:bCs/>
          <w:lang w:val="es-ES"/>
        </w:rPr>
        <w:t>Problema planteado:</w:t>
      </w:r>
    </w:p>
    <w:p w14:paraId="7C3D778C" w14:textId="77777777" w:rsidR="007D2480" w:rsidRPr="001351C9" w:rsidRDefault="007D2480" w:rsidP="007D2480">
      <w:pPr>
        <w:spacing w:after="0" w:line="276" w:lineRule="auto"/>
        <w:jc w:val="both"/>
        <w:rPr>
          <w:rFonts w:ascii="Verdana" w:eastAsia="Calibri" w:hAnsi="Verdana" w:cs="Arial"/>
          <w:highlight w:val="yellow"/>
          <w:lang w:eastAsia="es-ES"/>
        </w:rPr>
      </w:pPr>
    </w:p>
    <w:p w14:paraId="5D204319" w14:textId="1F1BBB69" w:rsidR="007D2480" w:rsidRDefault="007D2480" w:rsidP="007D2480">
      <w:pPr>
        <w:spacing w:after="0" w:line="276" w:lineRule="auto"/>
        <w:jc w:val="both"/>
        <w:rPr>
          <w:rFonts w:ascii="Verdana" w:eastAsia="Calibri" w:hAnsi="Verdana" w:cs="Arial"/>
          <w:lang w:eastAsia="es-ES"/>
        </w:rPr>
      </w:pPr>
      <w:r w:rsidRPr="001351C9">
        <w:rPr>
          <w:rFonts w:ascii="Verdana" w:eastAsia="Calibri" w:hAnsi="Verdana" w:cs="Arial"/>
          <w:lang w:eastAsia="es-ES"/>
        </w:rPr>
        <w:t>De acuerdo con el contenido de su solicitud, esta Agencia resolverá el siguiente problema jurídico:</w:t>
      </w:r>
      <w:r>
        <w:rPr>
          <w:rFonts w:ascii="Verdana" w:eastAsia="Calibri" w:hAnsi="Verdana" w:cs="Arial"/>
          <w:lang w:eastAsia="es-ES"/>
        </w:rPr>
        <w:t xml:space="preserve"> I). </w:t>
      </w:r>
      <w:r w:rsidRPr="004743F1">
        <w:rPr>
          <w:rFonts w:ascii="Verdana" w:eastAsia="Calibri" w:hAnsi="Verdana" w:cs="Arial"/>
          <w:lang w:eastAsia="es-ES"/>
        </w:rPr>
        <w:t xml:space="preserve">¿Para acreditar la condición de emprendimiento o empresa de mujeres, los soportes laborales y de seguridad social deben presentarse para todo el personal directivo o únicamente </w:t>
      </w:r>
      <w:r>
        <w:rPr>
          <w:rFonts w:ascii="Verdana" w:eastAsia="Calibri" w:hAnsi="Verdana" w:cs="Arial"/>
          <w:lang w:eastAsia="es-ES"/>
        </w:rPr>
        <w:t xml:space="preserve">respecto del porcentaje de </w:t>
      </w:r>
      <w:proofErr w:type="gramStart"/>
      <w:r>
        <w:rPr>
          <w:rFonts w:ascii="Verdana" w:eastAsia="Calibri" w:hAnsi="Verdana" w:cs="Arial"/>
          <w:lang w:eastAsia="es-ES"/>
        </w:rPr>
        <w:t xml:space="preserve">mujeres </w:t>
      </w:r>
      <w:r w:rsidRPr="004743F1">
        <w:rPr>
          <w:rFonts w:ascii="Verdana" w:eastAsia="Calibri" w:hAnsi="Verdana" w:cs="Arial"/>
          <w:lang w:eastAsia="es-ES"/>
        </w:rPr>
        <w:t xml:space="preserve"> necesarias</w:t>
      </w:r>
      <w:proofErr w:type="gramEnd"/>
      <w:r w:rsidRPr="004743F1">
        <w:rPr>
          <w:rFonts w:ascii="Verdana" w:eastAsia="Calibri" w:hAnsi="Verdana" w:cs="Arial"/>
          <w:lang w:eastAsia="es-ES"/>
        </w:rPr>
        <w:t xml:space="preserve"> para cumplir el mínimo del 50 % de participación?</w:t>
      </w:r>
    </w:p>
    <w:p w14:paraId="39BAFF0F" w14:textId="77777777" w:rsidR="007D2480" w:rsidRDefault="007D2480" w:rsidP="007D2480">
      <w:pPr>
        <w:spacing w:after="0" w:line="276" w:lineRule="auto"/>
        <w:jc w:val="both"/>
        <w:rPr>
          <w:rFonts w:ascii="Verdana" w:eastAsia="Calibri" w:hAnsi="Verdana" w:cs="Arial"/>
          <w:lang w:eastAsia="es-ES"/>
        </w:rPr>
      </w:pPr>
    </w:p>
    <w:p w14:paraId="55D7A848" w14:textId="77777777" w:rsidR="007D2480" w:rsidRPr="004121A1" w:rsidRDefault="007D2480" w:rsidP="007D2480">
      <w:pPr>
        <w:spacing w:after="0" w:line="276" w:lineRule="auto"/>
        <w:jc w:val="both"/>
        <w:rPr>
          <w:rFonts w:ascii="Verdana" w:eastAsia="Century Gothic" w:hAnsi="Verdana" w:cs="Century Gothic"/>
          <w:b/>
          <w:bCs/>
        </w:rPr>
      </w:pPr>
      <w:r w:rsidRPr="004121A1">
        <w:rPr>
          <w:rFonts w:ascii="Verdana" w:eastAsia="Century Gothic" w:hAnsi="Verdana" w:cs="Century Gothic"/>
          <w:b/>
          <w:bCs/>
        </w:rPr>
        <w:t>2. Respuesta:</w:t>
      </w:r>
    </w:p>
    <w:p w14:paraId="4D5FB716" w14:textId="77777777" w:rsidR="007D2480" w:rsidRPr="00126F0D" w:rsidRDefault="007D2480" w:rsidP="007D2480">
      <w:pPr>
        <w:tabs>
          <w:tab w:val="left" w:pos="142"/>
          <w:tab w:val="left" w:pos="284"/>
        </w:tabs>
        <w:spacing w:after="0" w:line="276" w:lineRule="auto"/>
        <w:jc w:val="both"/>
        <w:rPr>
          <w:rFonts w:ascii="Verdana" w:eastAsia="Century Gothic" w:hAnsi="Verdana" w:cs="Century Gothic"/>
          <w:b/>
          <w:bCs/>
          <w:color w:val="3366FF"/>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2480" w:rsidRPr="00126F0D" w14:paraId="30B06B36" w14:textId="77777777" w:rsidTr="00F60D31">
        <w:tc>
          <w:tcPr>
            <w:tcW w:w="8828" w:type="dxa"/>
          </w:tcPr>
          <w:p w14:paraId="6BFF942A" w14:textId="77777777" w:rsidR="007D2480" w:rsidRPr="003F676D" w:rsidRDefault="007D2480" w:rsidP="00F60D31">
            <w:pPr>
              <w:spacing w:after="120" w:line="276" w:lineRule="auto"/>
              <w:jc w:val="both"/>
              <w:rPr>
                <w:rFonts w:ascii="Verdana" w:eastAsia="Times New Roman" w:hAnsi="Verdana" w:cs="Times New Roman"/>
                <w:lang w:val="es-ES" w:eastAsia="es-CO"/>
              </w:rPr>
            </w:pPr>
            <w:r w:rsidRPr="003F676D">
              <w:rPr>
                <w:rFonts w:ascii="Verdana" w:eastAsia="Times New Roman" w:hAnsi="Verdana" w:cs="Times New Roman"/>
                <w:lang w:val="es-ES" w:eastAsia="es-CO"/>
              </w:rPr>
              <w:t xml:space="preserve">La acreditación de los requisitos para acceder al puntaje diferencial como emprendimiento o empresa de mujeres debe realizarse en estricta sujeción a la normativa aplicable, en el marco de una actuación reglada por parte de la entidad contratante y conforme a los principios de transparencia, igualdad y selección objetiva. En este contexto, dicha acreditación no solo tiene un </w:t>
            </w:r>
            <w:r w:rsidRPr="003F676D">
              <w:rPr>
                <w:rFonts w:ascii="Verdana" w:eastAsia="Times New Roman" w:hAnsi="Verdana" w:cs="Times New Roman"/>
                <w:lang w:val="es-ES" w:eastAsia="es-CO"/>
              </w:rPr>
              <w:lastRenderedPageBreak/>
              <w:t xml:space="preserve">carácter formal, sino que exige una verificación material y completa de las condiciones que dan lugar al reconocimiento </w:t>
            </w:r>
            <w:r>
              <w:rPr>
                <w:rFonts w:ascii="Verdana" w:eastAsia="Times New Roman" w:hAnsi="Verdana" w:cs="Times New Roman"/>
                <w:lang w:val="es-ES" w:eastAsia="es-CO"/>
              </w:rPr>
              <w:t>de este criterio diferencial</w:t>
            </w:r>
            <w:r w:rsidRPr="003F676D">
              <w:rPr>
                <w:rFonts w:ascii="Verdana" w:eastAsia="Times New Roman" w:hAnsi="Verdana" w:cs="Times New Roman"/>
                <w:lang w:val="es-ES" w:eastAsia="es-CO"/>
              </w:rPr>
              <w:t>.</w:t>
            </w:r>
          </w:p>
          <w:p w14:paraId="46E412E8" w14:textId="77777777" w:rsidR="007D2480" w:rsidRPr="003F676D" w:rsidRDefault="007D2480" w:rsidP="00F60D31">
            <w:pPr>
              <w:spacing w:after="120" w:line="276" w:lineRule="auto"/>
              <w:ind w:firstLine="709"/>
              <w:jc w:val="both"/>
              <w:rPr>
                <w:rFonts w:ascii="Verdana" w:eastAsia="Times New Roman" w:hAnsi="Verdana" w:cs="Times New Roman"/>
                <w:lang w:val="es-ES" w:eastAsia="es-CO"/>
              </w:rPr>
            </w:pPr>
            <w:r w:rsidRPr="003F676D">
              <w:rPr>
                <w:rFonts w:ascii="Verdana" w:eastAsia="Times New Roman" w:hAnsi="Verdana" w:cs="Times New Roman"/>
                <w:lang w:val="es-ES" w:eastAsia="es-CO"/>
              </w:rPr>
              <w:t xml:space="preserve">En </w:t>
            </w:r>
            <w:r>
              <w:rPr>
                <w:rFonts w:ascii="Verdana" w:eastAsia="Times New Roman" w:hAnsi="Verdana" w:cs="Times New Roman"/>
                <w:lang w:val="es-ES" w:eastAsia="es-CO"/>
              </w:rPr>
              <w:t>primer lugar, es pertinente señalar que</w:t>
            </w:r>
            <w:r w:rsidRPr="003F676D">
              <w:rPr>
                <w:rFonts w:ascii="Verdana" w:eastAsia="Times New Roman" w:hAnsi="Verdana" w:cs="Times New Roman"/>
                <w:lang w:val="es-ES" w:eastAsia="es-CO"/>
              </w:rPr>
              <w:t>, la certificación exigida cumple una función esencial de identificación y estructuración de la información, por cuanto permite establecer de manera clara la composición del nivel directivo del proponente. Por ello, debe incluir la totalidad de las personas que lo integran, con la información necesaria para su individualización, lo cual resulta indispensable para determinar el cumplimiento d</w:t>
            </w:r>
            <w:r>
              <w:rPr>
                <w:rFonts w:ascii="Verdana" w:eastAsia="Times New Roman" w:hAnsi="Verdana" w:cs="Times New Roman"/>
                <w:lang w:val="es-ES" w:eastAsia="es-CO"/>
              </w:rPr>
              <w:t>el requisito mínimo exigido</w:t>
            </w:r>
            <w:r w:rsidRPr="003F676D">
              <w:rPr>
                <w:rFonts w:ascii="Verdana" w:eastAsia="Times New Roman" w:hAnsi="Verdana" w:cs="Times New Roman"/>
                <w:lang w:val="es-ES" w:eastAsia="es-CO"/>
              </w:rPr>
              <w:t>.</w:t>
            </w:r>
          </w:p>
          <w:p w14:paraId="36B62DAA" w14:textId="77777777" w:rsidR="007D2480" w:rsidRPr="003F676D" w:rsidRDefault="007D2480" w:rsidP="00F60D31">
            <w:pPr>
              <w:spacing w:after="120" w:line="276" w:lineRule="auto"/>
              <w:ind w:firstLine="709"/>
              <w:jc w:val="both"/>
              <w:rPr>
                <w:rFonts w:ascii="Verdana" w:eastAsia="Times New Roman" w:hAnsi="Verdana" w:cs="Times New Roman"/>
                <w:lang w:val="es-ES" w:eastAsia="es-CO"/>
              </w:rPr>
            </w:pPr>
            <w:r w:rsidRPr="003F676D">
              <w:rPr>
                <w:rFonts w:ascii="Verdana" w:eastAsia="Times New Roman" w:hAnsi="Verdana" w:cs="Times New Roman"/>
                <w:lang w:val="es-ES" w:eastAsia="es-CO"/>
              </w:rPr>
              <w:t>De manera complementaria, los soportes documentales tienen una finalidad probatoria directa y no meramente accesoria. En consecuencia, deben aportarse respecto de cada una de las personas que conforman el nivel directivo, e incluyen, como mínimo: (i) los documentos de identidad, (</w:t>
            </w:r>
            <w:proofErr w:type="spellStart"/>
            <w:r w:rsidRPr="003F676D">
              <w:rPr>
                <w:rFonts w:ascii="Verdana" w:eastAsia="Times New Roman" w:hAnsi="Verdana" w:cs="Times New Roman"/>
                <w:lang w:val="es-ES" w:eastAsia="es-CO"/>
              </w:rPr>
              <w:t>ii</w:t>
            </w:r>
            <w:proofErr w:type="spellEnd"/>
            <w:r w:rsidRPr="003F676D">
              <w:rPr>
                <w:rFonts w:ascii="Verdana" w:eastAsia="Times New Roman" w:hAnsi="Verdana" w:cs="Times New Roman"/>
                <w:lang w:val="es-ES" w:eastAsia="es-CO"/>
              </w:rPr>
              <w:t>) los contratos de trabajo o certificaciones laborales en los que consten las funciones desempeñadas, y (</w:t>
            </w:r>
            <w:proofErr w:type="spellStart"/>
            <w:r w:rsidRPr="003F676D">
              <w:rPr>
                <w:rFonts w:ascii="Verdana" w:eastAsia="Times New Roman" w:hAnsi="Verdana" w:cs="Times New Roman"/>
                <w:lang w:val="es-ES" w:eastAsia="es-CO"/>
              </w:rPr>
              <w:t>iii</w:t>
            </w:r>
            <w:proofErr w:type="spellEnd"/>
            <w:r w:rsidRPr="003F676D">
              <w:rPr>
                <w:rFonts w:ascii="Verdana" w:eastAsia="Times New Roman" w:hAnsi="Verdana" w:cs="Times New Roman"/>
                <w:lang w:val="es-ES" w:eastAsia="es-CO"/>
              </w:rPr>
              <w:t>) los certificados de aportes al Sistema de Seguridad Social correspondientes al último año, en los que se evidencien los pagos realizados por el empleador.</w:t>
            </w:r>
          </w:p>
          <w:p w14:paraId="0602B55E" w14:textId="77777777" w:rsidR="007D2480" w:rsidRPr="003F676D" w:rsidRDefault="007D2480" w:rsidP="00F60D31">
            <w:pPr>
              <w:spacing w:after="120" w:line="276" w:lineRule="auto"/>
              <w:ind w:firstLine="709"/>
              <w:jc w:val="both"/>
              <w:rPr>
                <w:rFonts w:ascii="Verdana" w:eastAsia="Times New Roman" w:hAnsi="Verdana" w:cs="Times New Roman"/>
                <w:lang w:val="es-ES" w:eastAsia="es-CO"/>
              </w:rPr>
            </w:pPr>
            <w:r w:rsidRPr="003F676D">
              <w:rPr>
                <w:rFonts w:ascii="Verdana" w:eastAsia="Times New Roman" w:hAnsi="Verdana" w:cs="Times New Roman"/>
                <w:lang w:val="es-ES" w:eastAsia="es-CO"/>
              </w:rPr>
              <w:t>Esta exigencia responde a la necesidad de que la entidad estatal pueda verificar de manera integral no solo la composición del nivel directivo, sino también la existencia de vínculos laborales reales, la naturaleza de las funciones ejercidas —particularmente en relación con la dirección y toma de decisiones— y el cumplimiento de las obligaciones en materia de seguridad social. Todo ello resulta indispensable para comprobar que se configuran efectivamente las condiciones que dan lugar al otorgamiento del puntaje diferencial.</w:t>
            </w:r>
          </w:p>
          <w:p w14:paraId="30F48C20" w14:textId="1B54CA06" w:rsidR="007D2480" w:rsidRPr="003F676D" w:rsidRDefault="007D2480" w:rsidP="00F60D31">
            <w:pPr>
              <w:spacing w:after="120" w:line="276" w:lineRule="auto"/>
              <w:ind w:firstLine="709"/>
              <w:jc w:val="both"/>
              <w:rPr>
                <w:rFonts w:ascii="Verdana" w:eastAsia="Times New Roman" w:hAnsi="Verdana" w:cs="Times New Roman"/>
                <w:lang w:val="es-ES" w:eastAsia="es-CO"/>
              </w:rPr>
            </w:pPr>
            <w:r w:rsidRPr="003F676D">
              <w:rPr>
                <w:rFonts w:ascii="Verdana" w:eastAsia="Times New Roman" w:hAnsi="Verdana" w:cs="Times New Roman"/>
                <w:lang w:val="es-ES" w:eastAsia="es-CO"/>
              </w:rPr>
              <w:t>En consecuencia, la acreditación debe realizarse de manera completa respecto de todas las personas que integran el nivel directivo del proponente, tanto en lo relativo a la certificación como a los soportes documentales, de modo que la entidad contratante cuente con información suficiente, verificable y consistente</w:t>
            </w:r>
            <w:r w:rsidR="00F60D31">
              <w:rPr>
                <w:rFonts w:ascii="Verdana" w:eastAsia="Times New Roman" w:hAnsi="Verdana" w:cs="Times New Roman"/>
                <w:lang w:val="es-ES" w:eastAsia="es-CO"/>
              </w:rPr>
              <w:t>.</w:t>
            </w:r>
          </w:p>
        </w:tc>
      </w:tr>
    </w:tbl>
    <w:p w14:paraId="7B0DCA4F" w14:textId="77777777" w:rsidR="007D2480" w:rsidRPr="00126F0D" w:rsidRDefault="007D2480" w:rsidP="007D2480">
      <w:pPr>
        <w:tabs>
          <w:tab w:val="left" w:pos="142"/>
          <w:tab w:val="left" w:pos="284"/>
        </w:tabs>
        <w:spacing w:after="0" w:line="276" w:lineRule="auto"/>
        <w:jc w:val="both"/>
        <w:rPr>
          <w:rFonts w:ascii="Verdana" w:eastAsia="Century Gothic" w:hAnsi="Verdana" w:cs="Century Gothic"/>
          <w:b/>
          <w:bCs/>
          <w:color w:val="3366FF"/>
        </w:rPr>
      </w:pPr>
    </w:p>
    <w:p w14:paraId="5B1734C7" w14:textId="77777777" w:rsidR="007D2480" w:rsidRPr="000E3F9C" w:rsidRDefault="007D2480" w:rsidP="007D2480">
      <w:pPr>
        <w:tabs>
          <w:tab w:val="left" w:pos="142"/>
          <w:tab w:val="left" w:pos="284"/>
        </w:tabs>
        <w:spacing w:after="0" w:line="276" w:lineRule="auto"/>
        <w:jc w:val="both"/>
        <w:rPr>
          <w:rFonts w:ascii="Verdana" w:eastAsia="Century Gothic" w:hAnsi="Verdana" w:cs="Century Gothic"/>
          <w:b/>
          <w:bCs/>
        </w:rPr>
      </w:pPr>
      <w:r w:rsidRPr="000E3F9C">
        <w:rPr>
          <w:rFonts w:ascii="Verdana" w:eastAsia="Century Gothic" w:hAnsi="Verdana" w:cs="Century Gothic"/>
          <w:b/>
          <w:bCs/>
        </w:rPr>
        <w:t>3. Razones de la respuesta:</w:t>
      </w:r>
    </w:p>
    <w:p w14:paraId="2450AEB4" w14:textId="77777777" w:rsidR="007D2480" w:rsidRPr="000E3F9C" w:rsidRDefault="007D2480" w:rsidP="007D2480">
      <w:pPr>
        <w:tabs>
          <w:tab w:val="left" w:pos="142"/>
          <w:tab w:val="left" w:pos="284"/>
        </w:tabs>
        <w:spacing w:after="0" w:line="276" w:lineRule="auto"/>
        <w:jc w:val="both"/>
        <w:rPr>
          <w:rFonts w:ascii="Verdana" w:eastAsia="Calibri" w:hAnsi="Verdana" w:cs="Arial"/>
          <w:lang w:val="es-ES"/>
        </w:rPr>
      </w:pPr>
    </w:p>
    <w:p w14:paraId="464B0542" w14:textId="77777777" w:rsidR="007D2480" w:rsidRPr="000E3F9C" w:rsidRDefault="007D2480" w:rsidP="007D2480">
      <w:pPr>
        <w:tabs>
          <w:tab w:val="left" w:pos="142"/>
          <w:tab w:val="left" w:pos="284"/>
        </w:tabs>
        <w:spacing w:after="0" w:line="276" w:lineRule="auto"/>
        <w:jc w:val="both"/>
        <w:rPr>
          <w:rFonts w:ascii="Verdana" w:eastAsia="Calibri" w:hAnsi="Verdana" w:cs="Arial"/>
          <w:lang w:val="es-ES"/>
        </w:rPr>
      </w:pPr>
      <w:r w:rsidRPr="000E3F9C">
        <w:rPr>
          <w:rFonts w:ascii="Verdana" w:eastAsia="Calibri" w:hAnsi="Verdana" w:cs="Arial"/>
          <w:lang w:val="es-ES"/>
        </w:rPr>
        <w:t xml:space="preserve">Lo anterior se sustenta en las siguientes consideraciones: </w:t>
      </w:r>
    </w:p>
    <w:p w14:paraId="471594F6" w14:textId="77777777" w:rsidR="007D2480" w:rsidRPr="000E3F9C" w:rsidRDefault="007D2480" w:rsidP="007D2480">
      <w:pPr>
        <w:tabs>
          <w:tab w:val="left" w:pos="142"/>
          <w:tab w:val="left" w:pos="284"/>
        </w:tabs>
        <w:spacing w:after="0" w:line="276" w:lineRule="auto"/>
        <w:jc w:val="both"/>
        <w:rPr>
          <w:rFonts w:ascii="Verdana" w:eastAsia="Calibri" w:hAnsi="Verdana" w:cs="Arial"/>
          <w:lang w:val="es-ES"/>
        </w:rPr>
      </w:pPr>
    </w:p>
    <w:p w14:paraId="22006EFF" w14:textId="77777777" w:rsidR="007D2480" w:rsidRPr="000E3F9C" w:rsidRDefault="007D2480" w:rsidP="007D2480">
      <w:pPr>
        <w:spacing w:after="120" w:line="276" w:lineRule="auto"/>
        <w:jc w:val="both"/>
        <w:rPr>
          <w:rFonts w:ascii="Verdana" w:hAnsi="Verdana"/>
        </w:rPr>
      </w:pPr>
      <w:r w:rsidRPr="000E3F9C">
        <w:rPr>
          <w:rFonts w:ascii="Verdana" w:eastAsia="Calibri" w:hAnsi="Verdana" w:cs="Arial"/>
        </w:rPr>
        <w:t xml:space="preserve">i). </w:t>
      </w:r>
      <w:r w:rsidRPr="000E3F9C">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05AEE702" w14:textId="77777777" w:rsidR="007D2480" w:rsidRPr="000E3F9C" w:rsidRDefault="007D2480" w:rsidP="007D2480">
      <w:pPr>
        <w:spacing w:after="0" w:line="276" w:lineRule="auto"/>
        <w:ind w:firstLine="708"/>
        <w:jc w:val="both"/>
        <w:rPr>
          <w:rFonts w:ascii="Verdana" w:eastAsia="Calibri" w:hAnsi="Verdana" w:cs="Arial"/>
          <w:lang w:val="es-ES_tradnl" w:eastAsia="es-ES_tradnl"/>
        </w:rPr>
      </w:pPr>
      <w:r w:rsidRPr="000E3F9C">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0E3F9C">
        <w:rPr>
          <w:rFonts w:ascii="Verdana" w:eastAsia="Calibri" w:hAnsi="Verdana" w:cs="Arial"/>
          <w:lang w:val="es-ES_tradnl" w:eastAsia="es-ES_tradnl"/>
        </w:rPr>
        <w:t xml:space="preserve">, en los siguientes términos:   </w:t>
      </w:r>
    </w:p>
    <w:p w14:paraId="21E0FE50" w14:textId="77777777" w:rsidR="007D2480" w:rsidRPr="000E3F9C" w:rsidRDefault="007D2480" w:rsidP="007D2480">
      <w:pPr>
        <w:spacing w:after="0" w:line="276" w:lineRule="auto"/>
        <w:ind w:firstLine="708"/>
        <w:jc w:val="both"/>
        <w:rPr>
          <w:rFonts w:ascii="Verdana" w:hAnsi="Verdana"/>
        </w:rPr>
      </w:pPr>
    </w:p>
    <w:p w14:paraId="4F88FA95"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eastAsia="Times New Roman" w:hAnsi="Verdana" w:cs="Arial"/>
          <w:sz w:val="20"/>
          <w:szCs w:val="20"/>
          <w:lang w:eastAsia="es-CO"/>
        </w:rPr>
        <w:t xml:space="preserve">“Artículo 2.2.1.2.4.2.14. Definición de emprendimientos y empresas de mujeres. Con el propósito de adoptar medidas afirmativas que incentiven la participación de las mujeres en el sistema de compras públicas, se </w:t>
      </w:r>
      <w:r w:rsidRPr="000E3F9C">
        <w:rPr>
          <w:rFonts w:ascii="Verdana" w:hAnsi="Verdana" w:cs="Times New Roman"/>
          <w:sz w:val="20"/>
          <w:szCs w:val="20"/>
          <w:lang w:val="es-MX"/>
          <w14:ligatures w14:val="standardContextual"/>
        </w:rPr>
        <w:t>entenderán como emprendimientos y empresas de mujeres aquellas que cumplan con alguna de las siguientes condiciones: </w:t>
      </w:r>
    </w:p>
    <w:p w14:paraId="550216D2"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sz w:val="20"/>
          <w:szCs w:val="20"/>
          <w:lang w:val="es-MX"/>
          <w14:ligatures w14:val="standardContextual"/>
        </w:rPr>
      </w:pPr>
      <w:r w:rsidRPr="000E3F9C">
        <w:rPr>
          <w:rFonts w:ascii="Verdana" w:hAnsi="Verdana" w:cs="Times New Roman"/>
          <w:i/>
          <w:iCs/>
          <w:sz w:val="20"/>
          <w:szCs w:val="20"/>
          <w:lang w:val="es-MX"/>
          <w14:ligatures w14:val="standardContextual"/>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C325752"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hAnsi="Verdana" w:cs="Times New Roman"/>
          <w:sz w:val="20"/>
          <w:szCs w:val="20"/>
          <w:lang w:val="es-MX"/>
          <w14:ligatures w14:val="standardContextual"/>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424CC73F"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sz w:val="20"/>
          <w:szCs w:val="20"/>
          <w:lang w:val="es-MX"/>
          <w14:ligatures w14:val="standardContextual"/>
        </w:rPr>
      </w:pPr>
      <w:r w:rsidRPr="000E3F9C">
        <w:rPr>
          <w:rFonts w:ascii="Verdana" w:hAnsi="Verdana" w:cs="Times New Roman"/>
          <w:sz w:val="20"/>
          <w:szCs w:val="20"/>
          <w:lang w:val="es-MX"/>
          <w14:ligatures w14:val="standardContextual"/>
        </w:rPr>
        <w:lastRenderedPageBreak/>
        <w:t>Se entenderá como empleos</w:t>
      </w:r>
      <w:r w:rsidRPr="000E3F9C">
        <w:rPr>
          <w:rFonts w:ascii="Verdana" w:eastAsia="Times New Roman" w:hAnsi="Verdana" w:cs="Arial"/>
          <w:sz w:val="20"/>
          <w:szCs w:val="20"/>
          <w:lang w:eastAsia="es-CO"/>
        </w:rPr>
        <w:t xml:space="preserve">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w:t>
      </w:r>
      <w:proofErr w:type="spellStart"/>
      <w:r w:rsidRPr="000E3F9C">
        <w:rPr>
          <w:rFonts w:ascii="Verdana" w:eastAsia="Times New Roman" w:hAnsi="Verdana" w:cs="Arial"/>
          <w:sz w:val="20"/>
          <w:szCs w:val="20"/>
          <w:lang w:eastAsia="es-CO"/>
        </w:rPr>
        <w:t>or</w:t>
      </w:r>
      <w:r w:rsidRPr="000E3F9C">
        <w:rPr>
          <w:rFonts w:ascii="Verdana" w:hAnsi="Verdana" w:cs="Times New Roman"/>
          <w:sz w:val="20"/>
          <w:szCs w:val="20"/>
          <w:lang w:val="es-MX"/>
          <w14:ligatures w14:val="standardContextual"/>
        </w:rPr>
        <w:t>ientadas</w:t>
      </w:r>
      <w:proofErr w:type="spellEnd"/>
      <w:r w:rsidRPr="000E3F9C">
        <w:rPr>
          <w:rFonts w:ascii="Verdana" w:hAnsi="Verdana" w:cs="Times New Roman"/>
          <w:sz w:val="20"/>
          <w:szCs w:val="20"/>
          <w:lang w:val="es-MX"/>
          <w14:ligatures w14:val="standardContextual"/>
        </w:rPr>
        <w:t xml:space="preserve"> a representar al empleador.</w:t>
      </w:r>
    </w:p>
    <w:p w14:paraId="1684894A"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hAnsi="Verdana" w:cs="Times New Roman"/>
          <w:sz w:val="20"/>
          <w:szCs w:val="20"/>
          <w:lang w:val="es-MX"/>
          <w14:ligatures w14:val="standardContextual"/>
        </w:rPr>
        <w:t xml:space="preserve">Esta circunstancia </w:t>
      </w:r>
      <w:r w:rsidRPr="000E3F9C">
        <w:rPr>
          <w:rFonts w:ascii="Verdana" w:eastAsia="Times New Roman" w:hAnsi="Verdana" w:cs="Arial"/>
          <w:sz w:val="20"/>
          <w:szCs w:val="20"/>
          <w:lang w:eastAsia="es-CO"/>
        </w:rPr>
        <w:t>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7593A7B5"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C95C410"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588F76A6" w14:textId="77777777" w:rsidR="007D2480" w:rsidRPr="000E3F9C" w:rsidRDefault="007D2480" w:rsidP="007D24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0"/>
          <w:szCs w:val="20"/>
          <w:lang w:eastAsia="es-CO"/>
        </w:rPr>
      </w:pPr>
      <w:r w:rsidRPr="000E3F9C">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12C79A2B" w14:textId="77777777" w:rsidR="007D2480" w:rsidRPr="000E3F9C" w:rsidRDefault="007D2480" w:rsidP="007D2480">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0E3F9C">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0E7231A0" w14:textId="77777777" w:rsidR="007D2480" w:rsidRPr="000E3F9C" w:rsidRDefault="007D2480" w:rsidP="007D2480">
      <w:pPr>
        <w:spacing w:after="0" w:line="276" w:lineRule="auto"/>
        <w:jc w:val="both"/>
        <w:rPr>
          <w:rFonts w:ascii="Verdana" w:eastAsia="Calibri" w:hAnsi="Verdana" w:cs="Arial"/>
          <w:shd w:val="clear" w:color="auto" w:fill="FFFFFF"/>
        </w:rPr>
      </w:pPr>
    </w:p>
    <w:p w14:paraId="4DE67DF9" w14:textId="77777777" w:rsidR="007D2480" w:rsidRPr="002B4152" w:rsidRDefault="007D2480" w:rsidP="007D2480">
      <w:pPr>
        <w:spacing w:after="120" w:line="276" w:lineRule="auto"/>
        <w:ind w:firstLine="709"/>
        <w:jc w:val="both"/>
        <w:rPr>
          <w:rFonts w:ascii="Verdana" w:eastAsia="Calibri" w:hAnsi="Verdana" w:cs="Arial"/>
          <w:lang w:val="es-ES" w:eastAsia="es-ES"/>
        </w:rPr>
      </w:pPr>
      <w:r w:rsidRPr="002B4152">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2B4152">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w:t>
      </w:r>
      <w:r w:rsidRPr="002B4152">
        <w:rPr>
          <w:rFonts w:ascii="Verdana" w:eastAsia="Calibri" w:hAnsi="Verdana" w:cs="Arial"/>
          <w:lang w:val="es-ES" w:eastAsia="es-ES"/>
        </w:rPr>
        <w:lastRenderedPageBreak/>
        <w:t xml:space="preserve">artículo 2.2.1.2.4.2.15 del Decreto 1082 de 2015, en desarrollo del artículo 32 de la Ley 2069 de 2020. </w:t>
      </w:r>
    </w:p>
    <w:p w14:paraId="1E7B91CD" w14:textId="77777777" w:rsidR="007D2480" w:rsidRPr="003F4110" w:rsidRDefault="007D2480" w:rsidP="007D2480">
      <w:pPr>
        <w:spacing w:after="120" w:line="276" w:lineRule="auto"/>
        <w:ind w:firstLine="709"/>
        <w:jc w:val="both"/>
        <w:rPr>
          <w:rFonts w:ascii="Verdana" w:eastAsia="Arial" w:hAnsi="Verdana" w:cs="Arial"/>
          <w:lang w:val="es-ES"/>
        </w:rPr>
      </w:pPr>
      <w:r w:rsidRPr="003F4110">
        <w:rPr>
          <w:rFonts w:ascii="Verdana" w:eastAsia="Arial" w:hAnsi="Verdana" w:cs="Arial"/>
          <w:lang w:val="es-ES"/>
        </w:rPr>
        <w:t xml:space="preserve">Teniendo en cuenta el objeto de la consulta, es necesario analizar cada una de las condiciones </w:t>
      </w:r>
      <w:r>
        <w:rPr>
          <w:rFonts w:ascii="Verdana" w:eastAsia="Arial" w:hAnsi="Verdana" w:cs="Arial"/>
          <w:lang w:val="es-ES"/>
        </w:rPr>
        <w:t>previstas en</w:t>
      </w:r>
      <w:r w:rsidRPr="003F4110">
        <w:rPr>
          <w:rFonts w:ascii="Verdana" w:eastAsia="Arial" w:hAnsi="Verdana" w:cs="Arial"/>
          <w:lang w:val="es-ES"/>
        </w:rPr>
        <w:t xml:space="preserve"> el numeral dos de la norma </w:t>
      </w:r>
      <w:proofErr w:type="spellStart"/>
      <w:r w:rsidRPr="003F4110">
        <w:rPr>
          <w:rFonts w:ascii="Verdana" w:eastAsia="Arial" w:hAnsi="Verdana" w:cs="Arial"/>
          <w:lang w:val="es-ES"/>
        </w:rPr>
        <w:t>ibídem</w:t>
      </w:r>
      <w:proofErr w:type="spellEnd"/>
      <w:r w:rsidRPr="003F4110">
        <w:rPr>
          <w:rFonts w:ascii="Verdana" w:eastAsia="Arial" w:hAnsi="Verdana" w:cs="Arial"/>
          <w:lang w:val="es-ES"/>
        </w:rPr>
        <w:t xml:space="preserve">, a efectos de determinar su alcance. De acuerdo con dicho numeral, una persona jurídica podrá ser considerada emprendimiento o empresa de mujeres cuando por lo menos el cincuenta por ciento (50 %) de los empleos del nivel directivo sean ejercidos por mujeres. Tales empleos corresponden a aquellos relacionados con la dirección de áreas misionales y la toma de decisiones a nivel estratégico de la respectiva empresa. De esta manera, atendiendo a </w:t>
      </w:r>
      <w:r>
        <w:rPr>
          <w:rFonts w:ascii="Verdana" w:eastAsia="Arial" w:hAnsi="Verdana" w:cs="Arial"/>
          <w:lang w:val="es-ES"/>
        </w:rPr>
        <w:t>su</w:t>
      </w:r>
      <w:r w:rsidRPr="003F4110">
        <w:rPr>
          <w:rFonts w:ascii="Verdana" w:eastAsia="Arial" w:hAnsi="Verdana" w:cs="Arial"/>
          <w:lang w:val="es-ES"/>
        </w:rPr>
        <w:t xml:space="preserve"> interrogant</w:t>
      </w:r>
      <w:r>
        <w:rPr>
          <w:rFonts w:ascii="Verdana" w:eastAsia="Arial" w:hAnsi="Verdana" w:cs="Arial"/>
          <w:lang w:val="es-ES"/>
        </w:rPr>
        <w:t>e</w:t>
      </w:r>
      <w:r w:rsidRPr="003F4110">
        <w:rPr>
          <w:rFonts w:ascii="Verdana" w:eastAsia="Arial" w:hAnsi="Verdana" w:cs="Arial"/>
          <w:lang w:val="es-ES"/>
        </w:rPr>
        <w:t>, los cargos directivos deben identificarse de acuerdo con la definición que para el efecto estableció el Decreto 1082 de 2015, adicionado por el Decreto 1860 de 2021. En ese sentido, independientemente de la denominación del cargo, su naturaleza será directiva bien porque se encuentra en un nivel especial de mando o porque, de acuerdo con su jerarquía, representan al empleador en los términos del artículo 32 del Código Sustantivo del Trabajo</w:t>
      </w:r>
      <w:r w:rsidRPr="002B4152">
        <w:rPr>
          <w:rFonts w:ascii="Verdana" w:eastAsia="Arial" w:hAnsi="Verdana" w:cs="Arial"/>
          <w:spacing w:val="6"/>
          <w:vertAlign w:val="superscript"/>
        </w:rPr>
        <w:footnoteReference w:id="2"/>
      </w:r>
      <w:r w:rsidRPr="002B4152">
        <w:rPr>
          <w:rFonts w:ascii="Verdana" w:eastAsia="Arial" w:hAnsi="Verdana" w:cs="Arial"/>
        </w:rPr>
        <w:t>.</w:t>
      </w:r>
    </w:p>
    <w:p w14:paraId="05951EDF" w14:textId="77777777" w:rsidR="007D2480" w:rsidRPr="002B4152" w:rsidRDefault="007D2480" w:rsidP="007D2480">
      <w:pPr>
        <w:spacing w:after="120" w:line="276" w:lineRule="auto"/>
        <w:ind w:firstLine="709"/>
        <w:jc w:val="both"/>
        <w:rPr>
          <w:rFonts w:ascii="Verdana" w:eastAsia="Arial" w:hAnsi="Verdana" w:cs="Arial"/>
        </w:rPr>
      </w:pPr>
      <w:r w:rsidRPr="002B4152">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2B4152">
        <w:rPr>
          <w:rFonts w:ascii="Verdana" w:eastAsia="Arial" w:hAnsi="Verdana" w:cs="Arial"/>
          <w:spacing w:val="1"/>
        </w:rPr>
        <w:t xml:space="preserve"> </w:t>
      </w:r>
      <w:r w:rsidRPr="002B4152">
        <w:rPr>
          <w:rFonts w:ascii="Verdana" w:eastAsia="Arial" w:hAnsi="Verdana" w:cs="Arial"/>
        </w:rPr>
        <w:t>En segundo lugar,</w:t>
      </w:r>
      <w:r w:rsidRPr="002B4152">
        <w:rPr>
          <w:rFonts w:ascii="Verdana" w:eastAsia="Arial" w:hAnsi="Verdana" w:cs="Arial"/>
          <w:spacing w:val="1"/>
        </w:rPr>
        <w:t xml:space="preserve"> </w:t>
      </w:r>
      <w:r w:rsidRPr="002B4152">
        <w:rPr>
          <w:rFonts w:ascii="Verdana" w:eastAsia="Calibri" w:hAnsi="Verdana" w:cs="Arial"/>
          <w:lang w:val="es-ES_tradnl"/>
        </w:rPr>
        <w:t xml:space="preserve">se excluyen las personas vinculadas mediante </w:t>
      </w:r>
      <w:r w:rsidRPr="002B4152">
        <w:rPr>
          <w:rFonts w:ascii="Verdana" w:eastAsia="Calibri" w:hAnsi="Verdana" w:cs="Arial"/>
          <w:color w:val="000000"/>
          <w:lang w:val="es-ES"/>
        </w:rPr>
        <w:t>figuras jurídicas</w:t>
      </w:r>
      <w:r w:rsidRPr="002B4152">
        <w:rPr>
          <w:rFonts w:ascii="Verdana" w:eastAsia="Calibri" w:hAnsi="Verdana" w:cs="Arial"/>
          <w:lang w:val="es-ES_tradnl"/>
        </w:rPr>
        <w:t xml:space="preserve"> diferentes a un contrato de trabajo, como es el caso de los contratos de prestación de servicios. </w:t>
      </w:r>
      <w:r w:rsidRPr="002B4152">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w:t>
      </w:r>
      <w:r w:rsidRPr="002B4152">
        <w:rPr>
          <w:rFonts w:ascii="Verdana" w:eastAsia="Calibri" w:hAnsi="Verdana" w:cs="Arial"/>
          <w:lang w:eastAsia="es-CO"/>
        </w:rPr>
        <w:t xml:space="preserve">(…) </w:t>
      </w:r>
      <w:r w:rsidRPr="002B4152">
        <w:rPr>
          <w:rFonts w:ascii="Verdana" w:eastAsia="Calibri" w:hAnsi="Verdana" w:cs="Arial"/>
          <w:i/>
          <w:iCs/>
          <w:color w:val="000000"/>
          <w:lang w:eastAsia="es-CO"/>
        </w:rPr>
        <w:t xml:space="preserve">hayan estado vinculadas laboralmente </w:t>
      </w:r>
      <w:r w:rsidRPr="002B4152">
        <w:rPr>
          <w:rFonts w:ascii="Verdana" w:eastAsia="Calibri" w:hAnsi="Verdana" w:cs="Arial"/>
          <w:lang w:eastAsia="es-CO"/>
        </w:rPr>
        <w:t xml:space="preserve">(…)”. </w:t>
      </w:r>
      <w:r w:rsidRPr="002B4152">
        <w:rPr>
          <w:rFonts w:ascii="Verdana" w:eastAsia="Arial" w:hAnsi="Verdana" w:cs="Arial"/>
          <w:spacing w:val="1"/>
        </w:rPr>
        <w:t xml:space="preserve">En tercer lugar, </w:t>
      </w:r>
      <w:r w:rsidRPr="002B4152">
        <w:rPr>
          <w:rFonts w:ascii="Verdana" w:eastAsia="Arial" w:hAnsi="Verdana" w:cs="Arial"/>
        </w:rPr>
        <w:t>no basta</w:t>
      </w:r>
      <w:r w:rsidRPr="002B4152">
        <w:rPr>
          <w:rFonts w:ascii="Verdana" w:eastAsia="Arial" w:hAnsi="Verdana" w:cs="Arial"/>
          <w:spacing w:val="1"/>
        </w:rPr>
        <w:t xml:space="preserve"> </w:t>
      </w:r>
      <w:r w:rsidRPr="002B4152">
        <w:rPr>
          <w:rFonts w:ascii="Verdana" w:eastAsia="Arial" w:hAnsi="Verdana" w:cs="Arial"/>
        </w:rPr>
        <w:t>con que los cargos directivos</w:t>
      </w:r>
      <w:r w:rsidRPr="002B4152">
        <w:rPr>
          <w:rFonts w:ascii="Verdana" w:eastAsia="Arial" w:hAnsi="Verdana" w:cs="Arial"/>
          <w:spacing w:val="1"/>
        </w:rPr>
        <w:t xml:space="preserve"> </w:t>
      </w:r>
      <w:r w:rsidRPr="002B4152">
        <w:rPr>
          <w:rFonts w:ascii="Verdana" w:eastAsia="Arial" w:hAnsi="Verdana" w:cs="Arial"/>
        </w:rPr>
        <w:t>en una sociedad sean mayoritariamente</w:t>
      </w:r>
      <w:r w:rsidRPr="002B4152">
        <w:rPr>
          <w:rFonts w:ascii="Verdana" w:eastAsia="Arial" w:hAnsi="Verdana" w:cs="Arial"/>
          <w:spacing w:val="1"/>
        </w:rPr>
        <w:t xml:space="preserve"> </w:t>
      </w:r>
      <w:r w:rsidRPr="002B4152">
        <w:rPr>
          <w:rFonts w:ascii="Verdana" w:eastAsia="Arial" w:hAnsi="Verdana" w:cs="Arial"/>
        </w:rPr>
        <w:t xml:space="preserve">de mujeres para que sea considerada como un empresa o emprendimiento </w:t>
      </w:r>
      <w:r w:rsidRPr="002B4152">
        <w:rPr>
          <w:rFonts w:ascii="Verdana" w:eastAsia="Arial" w:hAnsi="Verdana" w:cs="Arial"/>
          <w:spacing w:val="1"/>
        </w:rPr>
        <w:t>a</w:t>
      </w:r>
      <w:r w:rsidRPr="002B4152">
        <w:rPr>
          <w:rFonts w:ascii="Verdana" w:eastAsia="Arial" w:hAnsi="Verdana" w:cs="Arial"/>
          <w:spacing w:val="61"/>
        </w:rPr>
        <w:t xml:space="preserve"> </w:t>
      </w:r>
      <w:r w:rsidRPr="002B4152">
        <w:rPr>
          <w:rFonts w:ascii="Verdana" w:eastAsia="Arial" w:hAnsi="Verdana" w:cs="Arial"/>
        </w:rPr>
        <w:t>los</w:t>
      </w:r>
      <w:r w:rsidRPr="002B4152">
        <w:rPr>
          <w:rFonts w:ascii="Verdana" w:eastAsia="Arial" w:hAnsi="Verdana" w:cs="Arial"/>
          <w:spacing w:val="61"/>
        </w:rPr>
        <w:t xml:space="preserve"> </w:t>
      </w:r>
      <w:r w:rsidRPr="002B4152">
        <w:rPr>
          <w:rFonts w:ascii="Verdana" w:eastAsia="Arial" w:hAnsi="Verdana" w:cs="Arial"/>
        </w:rPr>
        <w:t>que</w:t>
      </w:r>
      <w:r w:rsidRPr="002B4152">
        <w:rPr>
          <w:rFonts w:ascii="Verdana" w:eastAsia="Arial" w:hAnsi="Verdana" w:cs="Arial"/>
          <w:spacing w:val="61"/>
        </w:rPr>
        <w:t xml:space="preserve"> </w:t>
      </w:r>
      <w:r w:rsidRPr="002B4152">
        <w:rPr>
          <w:rFonts w:ascii="Verdana" w:eastAsia="Arial" w:hAnsi="Verdana" w:cs="Arial"/>
        </w:rPr>
        <w:t>se</w:t>
      </w:r>
      <w:r w:rsidRPr="002B4152">
        <w:rPr>
          <w:rFonts w:ascii="Verdana" w:eastAsia="Arial" w:hAnsi="Verdana" w:cs="Arial"/>
          <w:spacing w:val="61"/>
        </w:rPr>
        <w:t xml:space="preserve"> </w:t>
      </w:r>
      <w:r w:rsidRPr="002B4152">
        <w:rPr>
          <w:rFonts w:ascii="Verdana" w:eastAsia="Arial" w:hAnsi="Verdana" w:cs="Arial"/>
        </w:rPr>
        <w:t xml:space="preserve">refiere </w:t>
      </w:r>
      <w:r w:rsidRPr="002B4152">
        <w:rPr>
          <w:rFonts w:ascii="Verdana" w:eastAsia="Arial" w:hAnsi="Verdana" w:cs="Arial"/>
          <w:spacing w:val="1"/>
        </w:rPr>
        <w:t>la</w:t>
      </w:r>
      <w:r w:rsidRPr="002B4152">
        <w:rPr>
          <w:rFonts w:ascii="Verdana" w:eastAsia="Arial" w:hAnsi="Verdana" w:cs="Arial"/>
          <w:spacing w:val="61"/>
        </w:rPr>
        <w:t xml:space="preserve"> </w:t>
      </w:r>
      <w:r w:rsidRPr="002B4152">
        <w:rPr>
          <w:rFonts w:ascii="Verdana" w:eastAsia="Arial" w:hAnsi="Verdana" w:cs="Arial"/>
        </w:rPr>
        <w:t xml:space="preserve">norma, </w:t>
      </w:r>
      <w:r w:rsidRPr="002B4152">
        <w:rPr>
          <w:rFonts w:ascii="Verdana" w:eastAsia="Arial" w:hAnsi="Verdana" w:cs="Arial"/>
          <w:spacing w:val="1"/>
        </w:rPr>
        <w:t>sino</w:t>
      </w:r>
      <w:r w:rsidRPr="002B4152">
        <w:rPr>
          <w:rFonts w:ascii="Verdana" w:eastAsia="Arial" w:hAnsi="Verdana" w:cs="Arial"/>
        </w:rPr>
        <w:t xml:space="preserve"> que además es necesario que dicha vinculación mayoritaria de mujeres en los empleos del nivel directivo de la empresa se haya mantenido </w:t>
      </w:r>
      <w:r w:rsidRPr="002B4152">
        <w:rPr>
          <w:rFonts w:ascii="Verdana" w:eastAsia="Arial" w:hAnsi="Verdana" w:cs="Arial"/>
        </w:rPr>
        <w:lastRenderedPageBreak/>
        <w:t xml:space="preserve">como mínimo durante el periodo de un (1) año, contado a partir de la fecha de cierre del proceso de selección. </w:t>
      </w:r>
    </w:p>
    <w:p w14:paraId="44CE09BC" w14:textId="77777777" w:rsidR="007D2480" w:rsidRPr="002B4152" w:rsidRDefault="007D2480" w:rsidP="007D2480">
      <w:pPr>
        <w:spacing w:after="120" w:line="276" w:lineRule="auto"/>
        <w:ind w:firstLine="709"/>
        <w:jc w:val="both"/>
        <w:rPr>
          <w:rFonts w:ascii="Verdana" w:eastAsia="Arial" w:hAnsi="Verdana" w:cs="Arial"/>
        </w:rPr>
      </w:pPr>
      <w:r w:rsidRPr="002B4152">
        <w:rPr>
          <w:rFonts w:ascii="Verdana" w:eastAsia="Arial" w:hAnsi="Verdana" w:cs="Arial"/>
        </w:rPr>
        <w:t>De esta manera, el criterio establecido en la norma para definir los emprendimientos</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empresas</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mujeres</w:t>
      </w:r>
      <w:r w:rsidRPr="002B4152">
        <w:rPr>
          <w:rFonts w:ascii="Verdana" w:eastAsia="Arial" w:hAnsi="Verdana" w:cs="Arial"/>
          <w:spacing w:val="-12"/>
        </w:rPr>
        <w:t xml:space="preserve"> </w:t>
      </w:r>
      <w:r w:rsidRPr="002B4152">
        <w:rPr>
          <w:rFonts w:ascii="Verdana" w:eastAsia="Arial" w:hAnsi="Verdana" w:cs="Arial"/>
        </w:rPr>
        <w:t>deja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fuera</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dicha</w:t>
      </w:r>
      <w:r w:rsidRPr="002B4152">
        <w:rPr>
          <w:rFonts w:ascii="Verdana" w:eastAsia="Arial" w:hAnsi="Verdana" w:cs="Arial"/>
          <w:spacing w:val="-12"/>
        </w:rPr>
        <w:t xml:space="preserve"> </w:t>
      </w:r>
      <w:r w:rsidRPr="002B4152">
        <w:rPr>
          <w:rFonts w:ascii="Verdana" w:eastAsia="Arial" w:hAnsi="Verdana" w:cs="Arial"/>
        </w:rPr>
        <w:t>categoría</w:t>
      </w:r>
      <w:r w:rsidRPr="002B4152">
        <w:rPr>
          <w:rFonts w:ascii="Verdana" w:eastAsia="Arial" w:hAnsi="Verdana" w:cs="Arial"/>
          <w:spacing w:val="-12"/>
        </w:rPr>
        <w:t xml:space="preserve"> </w:t>
      </w:r>
      <w:r w:rsidRPr="002B4152">
        <w:rPr>
          <w:rFonts w:ascii="Verdana" w:eastAsia="Arial" w:hAnsi="Verdana" w:cs="Arial"/>
        </w:rPr>
        <w:t>a</w:t>
      </w:r>
      <w:r w:rsidRPr="002B4152">
        <w:rPr>
          <w:rFonts w:ascii="Verdana" w:eastAsia="Arial" w:hAnsi="Verdana" w:cs="Arial"/>
          <w:spacing w:val="-12"/>
        </w:rPr>
        <w:t xml:space="preserve"> </w:t>
      </w:r>
      <w:r w:rsidRPr="002B4152">
        <w:rPr>
          <w:rFonts w:ascii="Verdana" w:eastAsia="Arial" w:hAnsi="Verdana" w:cs="Arial"/>
        </w:rPr>
        <w:t>aquellas</w:t>
      </w:r>
      <w:r w:rsidRPr="002B4152">
        <w:rPr>
          <w:rFonts w:ascii="Verdana" w:eastAsia="Arial" w:hAnsi="Verdana" w:cs="Arial"/>
          <w:spacing w:val="-12"/>
        </w:rPr>
        <w:t xml:space="preserve"> </w:t>
      </w:r>
      <w:r w:rsidRPr="002B4152">
        <w:rPr>
          <w:rFonts w:ascii="Verdana" w:eastAsia="Arial" w:hAnsi="Verdana" w:cs="Arial"/>
        </w:rPr>
        <w:t>sociedades que,</w:t>
      </w:r>
      <w:r w:rsidRPr="002B4152">
        <w:rPr>
          <w:rFonts w:ascii="Verdana" w:eastAsia="Arial" w:hAnsi="Verdana" w:cs="Arial"/>
          <w:spacing w:val="-11"/>
        </w:rPr>
        <w:t xml:space="preserve"> </w:t>
      </w:r>
      <w:r w:rsidRPr="002B4152">
        <w:rPr>
          <w:rFonts w:ascii="Verdana" w:eastAsia="Arial" w:hAnsi="Verdana" w:cs="Arial"/>
        </w:rPr>
        <w:t>a</w:t>
      </w:r>
      <w:r w:rsidRPr="002B4152">
        <w:rPr>
          <w:rFonts w:ascii="Verdana" w:eastAsia="Arial" w:hAnsi="Verdana" w:cs="Arial"/>
          <w:spacing w:val="-11"/>
        </w:rPr>
        <w:t xml:space="preserve"> </w:t>
      </w:r>
      <w:r w:rsidRPr="002B4152">
        <w:rPr>
          <w:rFonts w:ascii="Verdana" w:eastAsia="Arial" w:hAnsi="Verdana" w:cs="Arial"/>
        </w:rPr>
        <w:t>pesar</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t>contar</w:t>
      </w:r>
      <w:r w:rsidRPr="002B4152">
        <w:rPr>
          <w:rFonts w:ascii="Verdana" w:eastAsia="Arial" w:hAnsi="Verdana" w:cs="Arial"/>
          <w:spacing w:val="-11"/>
        </w:rPr>
        <w:t xml:space="preserve"> </w:t>
      </w:r>
      <w:r w:rsidRPr="002B4152">
        <w:rPr>
          <w:rFonts w:ascii="Verdana" w:eastAsia="Arial" w:hAnsi="Verdana" w:cs="Arial"/>
        </w:rPr>
        <w:t>con</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1"/>
        </w:rPr>
        <w:t xml:space="preserve"> </w:t>
      </w:r>
      <w:r w:rsidRPr="002B4152">
        <w:rPr>
          <w:rFonts w:ascii="Verdana" w:eastAsia="Arial" w:hAnsi="Verdana" w:cs="Arial"/>
        </w:rPr>
        <w:t>participación</w:t>
      </w:r>
      <w:r w:rsidRPr="002B4152">
        <w:rPr>
          <w:rFonts w:ascii="Verdana" w:eastAsia="Arial" w:hAnsi="Verdana" w:cs="Arial"/>
          <w:spacing w:val="-11"/>
        </w:rPr>
        <w:t xml:space="preserve"> </w:t>
      </w:r>
      <w:r w:rsidRPr="002B4152">
        <w:rPr>
          <w:rFonts w:ascii="Verdana" w:eastAsia="Arial" w:hAnsi="Verdana" w:cs="Arial"/>
        </w:rPr>
        <w:t>mayoritaria</w:t>
      </w:r>
      <w:r w:rsidRPr="002B4152">
        <w:rPr>
          <w:rFonts w:ascii="Verdana" w:eastAsia="Arial" w:hAnsi="Verdana" w:cs="Arial"/>
          <w:spacing w:val="-11"/>
        </w:rPr>
        <w:t xml:space="preserve"> </w:t>
      </w:r>
      <w:r w:rsidRPr="002B4152">
        <w:rPr>
          <w:rFonts w:ascii="Verdana" w:eastAsia="Arial" w:hAnsi="Verdana" w:cs="Arial"/>
        </w:rPr>
        <w:t>de</w:t>
      </w:r>
      <w:r w:rsidRPr="002B4152">
        <w:rPr>
          <w:rFonts w:ascii="Verdana" w:eastAsia="Arial" w:hAnsi="Verdana" w:cs="Arial"/>
          <w:spacing w:val="-11"/>
        </w:rPr>
        <w:t xml:space="preserve"> </w:t>
      </w:r>
      <w:r w:rsidRPr="002B4152">
        <w:rPr>
          <w:rFonts w:ascii="Verdana" w:eastAsia="Arial" w:hAnsi="Verdana" w:cs="Arial"/>
        </w:rPr>
        <w:t>mujeres</w:t>
      </w:r>
      <w:r w:rsidRPr="002B4152">
        <w:rPr>
          <w:rFonts w:ascii="Verdana" w:eastAsia="Arial" w:hAnsi="Verdana" w:cs="Arial"/>
          <w:spacing w:val="-11"/>
        </w:rPr>
        <w:t xml:space="preserve"> </w:t>
      </w:r>
      <w:r w:rsidRPr="002B4152">
        <w:rPr>
          <w:rFonts w:ascii="Verdana" w:eastAsia="Arial" w:hAnsi="Verdana" w:cs="Arial"/>
        </w:rPr>
        <w:t>en</w:t>
      </w:r>
      <w:r w:rsidRPr="002B4152">
        <w:rPr>
          <w:rFonts w:ascii="Verdana" w:eastAsia="Arial" w:hAnsi="Verdana" w:cs="Arial"/>
          <w:spacing w:val="-11"/>
        </w:rPr>
        <w:t xml:space="preserve"> </w:t>
      </w:r>
      <w:r w:rsidRPr="002B4152">
        <w:rPr>
          <w:rFonts w:ascii="Verdana" w:eastAsia="Arial" w:hAnsi="Verdana" w:cs="Arial"/>
        </w:rPr>
        <w:t>el</w:t>
      </w:r>
      <w:r w:rsidRPr="002B4152">
        <w:rPr>
          <w:rFonts w:ascii="Verdana" w:eastAsia="Arial" w:hAnsi="Verdana" w:cs="Arial"/>
          <w:spacing w:val="-11"/>
        </w:rPr>
        <w:t xml:space="preserve"> </w:t>
      </w:r>
      <w:r w:rsidRPr="002B4152">
        <w:rPr>
          <w:rFonts w:ascii="Verdana" w:eastAsia="Arial" w:hAnsi="Verdana" w:cs="Arial"/>
        </w:rPr>
        <w:t>nivel</w:t>
      </w:r>
      <w:r w:rsidRPr="002B4152">
        <w:rPr>
          <w:rFonts w:ascii="Verdana" w:eastAsia="Arial" w:hAnsi="Verdana" w:cs="Arial"/>
          <w:spacing w:val="-11"/>
        </w:rPr>
        <w:t xml:space="preserve"> </w:t>
      </w:r>
      <w:r w:rsidRPr="002B4152">
        <w:rPr>
          <w:rFonts w:ascii="Verdana" w:eastAsia="Arial" w:hAnsi="Verdana" w:cs="Arial"/>
        </w:rPr>
        <w:t>directivo,</w:t>
      </w:r>
      <w:r w:rsidRPr="002B4152">
        <w:rPr>
          <w:rFonts w:ascii="Verdana" w:eastAsia="Arial" w:hAnsi="Verdana" w:cs="Arial"/>
          <w:spacing w:val="-11"/>
        </w:rPr>
        <w:t xml:space="preserve"> </w:t>
      </w:r>
      <w:r w:rsidRPr="002B4152">
        <w:rPr>
          <w:rFonts w:ascii="Verdana" w:eastAsia="Arial" w:hAnsi="Verdana" w:cs="Arial"/>
        </w:rPr>
        <w:t>no</w:t>
      </w:r>
      <w:r w:rsidRPr="002B4152">
        <w:rPr>
          <w:rFonts w:ascii="Verdana" w:eastAsia="Arial" w:hAnsi="Verdana" w:cs="Arial"/>
          <w:spacing w:val="-11"/>
        </w:rPr>
        <w:t xml:space="preserve"> </w:t>
      </w:r>
      <w:r w:rsidRPr="002B4152">
        <w:rPr>
          <w:rFonts w:ascii="Verdana" w:eastAsia="Arial" w:hAnsi="Verdana" w:cs="Arial"/>
        </w:rPr>
        <w:t>cuenten con el requerimiento del tiempo mínimo de un año.</w:t>
      </w:r>
    </w:p>
    <w:p w14:paraId="2F583808" w14:textId="77777777" w:rsidR="007D2480" w:rsidRPr="001F00A3" w:rsidRDefault="007D2480" w:rsidP="007D2480">
      <w:pPr>
        <w:spacing w:after="120" w:line="276" w:lineRule="auto"/>
        <w:ind w:firstLine="708"/>
        <w:jc w:val="both"/>
        <w:rPr>
          <w:rFonts w:ascii="Verdana" w:eastAsia="Arial" w:hAnsi="Verdana" w:cs="Arial"/>
        </w:rPr>
      </w:pPr>
      <w:r w:rsidRPr="002B4152">
        <w:rPr>
          <w:rFonts w:ascii="Verdana" w:eastAsia="Arial" w:hAnsi="Verdana" w:cs="Arial"/>
        </w:rPr>
        <w:t>Como medio para la acreditación de la condici</w:t>
      </w:r>
      <w:r>
        <w:rPr>
          <w:rFonts w:ascii="Verdana" w:eastAsia="Arial" w:hAnsi="Verdana" w:cs="Arial"/>
        </w:rPr>
        <w:t>ón</w:t>
      </w:r>
      <w:r w:rsidRPr="002B4152">
        <w:rPr>
          <w:rFonts w:ascii="Verdana" w:eastAsia="Arial" w:hAnsi="Verdana" w:cs="Arial"/>
        </w:rPr>
        <w:t xml:space="preserve"> en comento, la disposición en cita establece</w:t>
      </w:r>
      <w:r>
        <w:rPr>
          <w:rFonts w:ascii="Verdana" w:eastAsia="Arial" w:hAnsi="Verdana" w:cs="Arial"/>
          <w:spacing w:val="-12"/>
        </w:rPr>
        <w:t xml:space="preserve"> como requisito un</w:t>
      </w:r>
      <w:r w:rsidRPr="002B4152">
        <w:rPr>
          <w:rFonts w:ascii="Verdana" w:eastAsia="Arial" w:hAnsi="Verdana" w:cs="Arial"/>
        </w:rPr>
        <w:t>a</w:t>
      </w:r>
      <w:r w:rsidRPr="002B4152">
        <w:rPr>
          <w:rFonts w:ascii="Verdana" w:eastAsia="Arial" w:hAnsi="Verdana" w:cs="Arial"/>
          <w:spacing w:val="-12"/>
        </w:rPr>
        <w:t xml:space="preserve"> </w:t>
      </w:r>
      <w:r w:rsidRPr="002B4152">
        <w:rPr>
          <w:rFonts w:ascii="Verdana" w:eastAsia="Arial" w:hAnsi="Verdana" w:cs="Arial"/>
        </w:rPr>
        <w:t>certificación</w:t>
      </w:r>
      <w:r w:rsidRPr="002B4152">
        <w:rPr>
          <w:rFonts w:ascii="Verdana" w:eastAsia="Arial" w:hAnsi="Verdana" w:cs="Arial"/>
          <w:spacing w:val="-11"/>
        </w:rPr>
        <w:t xml:space="preserve"> </w:t>
      </w:r>
      <w:r w:rsidRPr="002B4152">
        <w:rPr>
          <w:rFonts w:ascii="Verdana" w:eastAsia="Arial" w:hAnsi="Verdana" w:cs="Arial"/>
        </w:rPr>
        <w:t>expedida</w:t>
      </w:r>
      <w:r w:rsidRPr="002B4152">
        <w:rPr>
          <w:rFonts w:ascii="Verdana" w:eastAsia="Arial" w:hAnsi="Verdana" w:cs="Arial"/>
          <w:spacing w:val="-12"/>
        </w:rPr>
        <w:t xml:space="preserve"> </w:t>
      </w:r>
      <w:r w:rsidRPr="002B4152">
        <w:rPr>
          <w:rFonts w:ascii="Verdana" w:eastAsia="Arial" w:hAnsi="Verdana" w:cs="Arial"/>
        </w:rPr>
        <w:t>por</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representante</w:t>
      </w:r>
      <w:r w:rsidRPr="002B4152">
        <w:rPr>
          <w:rFonts w:ascii="Verdana" w:eastAsia="Arial" w:hAnsi="Verdana" w:cs="Arial"/>
          <w:spacing w:val="-11"/>
        </w:rPr>
        <w:t xml:space="preserve"> </w:t>
      </w:r>
      <w:r w:rsidRPr="002B4152">
        <w:rPr>
          <w:rFonts w:ascii="Verdana" w:eastAsia="Arial" w:hAnsi="Verdana" w:cs="Arial"/>
        </w:rPr>
        <w:t>legal</w:t>
      </w:r>
      <w:r w:rsidRPr="002B4152">
        <w:rPr>
          <w:rFonts w:ascii="Verdana" w:eastAsia="Arial" w:hAnsi="Verdana" w:cs="Arial"/>
          <w:spacing w:val="-12"/>
        </w:rPr>
        <w:t xml:space="preserve"> </w:t>
      </w:r>
      <w:r w:rsidRPr="002B4152">
        <w:rPr>
          <w:rFonts w:ascii="Verdana" w:eastAsia="Arial" w:hAnsi="Verdana" w:cs="Arial"/>
        </w:rPr>
        <w:t>y</w:t>
      </w:r>
      <w:r w:rsidRPr="002B4152">
        <w:rPr>
          <w:rFonts w:ascii="Verdana" w:eastAsia="Arial" w:hAnsi="Verdana" w:cs="Arial"/>
          <w:spacing w:val="-12"/>
        </w:rPr>
        <w:t xml:space="preserve"> </w:t>
      </w:r>
      <w:r w:rsidRPr="002B4152">
        <w:rPr>
          <w:rFonts w:ascii="Verdana" w:eastAsia="Arial" w:hAnsi="Verdana" w:cs="Arial"/>
        </w:rPr>
        <w:t>el</w:t>
      </w:r>
      <w:r w:rsidRPr="002B4152">
        <w:rPr>
          <w:rFonts w:ascii="Verdana" w:eastAsia="Arial" w:hAnsi="Verdana" w:cs="Arial"/>
          <w:spacing w:val="-12"/>
        </w:rPr>
        <w:t xml:space="preserve"> </w:t>
      </w:r>
      <w:r w:rsidRPr="002B4152">
        <w:rPr>
          <w:rFonts w:ascii="Verdana" w:eastAsia="Arial" w:hAnsi="Verdana" w:cs="Arial"/>
        </w:rPr>
        <w:t>revisor</w:t>
      </w:r>
      <w:r w:rsidRPr="002B4152">
        <w:rPr>
          <w:rFonts w:ascii="Verdana" w:eastAsia="Arial" w:hAnsi="Verdana" w:cs="Arial"/>
          <w:spacing w:val="-12"/>
        </w:rPr>
        <w:t xml:space="preserve"> </w:t>
      </w:r>
      <w:r w:rsidRPr="002B4152">
        <w:rPr>
          <w:rFonts w:ascii="Verdana" w:eastAsia="Arial" w:hAnsi="Verdana" w:cs="Arial"/>
        </w:rPr>
        <w:t>fiscal</w:t>
      </w:r>
      <w:r w:rsidRPr="002B4152">
        <w:rPr>
          <w:rFonts w:ascii="Verdana" w:eastAsia="Arial" w:hAnsi="Verdana" w:cs="Arial"/>
          <w:spacing w:val="-12"/>
        </w:rPr>
        <w:t xml:space="preserve"> </w:t>
      </w:r>
      <w:r w:rsidRPr="002B4152">
        <w:rPr>
          <w:rFonts w:ascii="Verdana" w:eastAsia="Arial" w:hAnsi="Verdana" w:cs="Arial"/>
        </w:rPr>
        <w:t>en</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consten todas las personas que conforman los cargos de nivel directivo del proponente, el número de mujeres y el tiempo de vinculación.</w:t>
      </w:r>
      <w:r w:rsidRPr="002B4152">
        <w:rPr>
          <w:rFonts w:ascii="Verdana" w:eastAsia="Arial" w:hAnsi="Verdana" w:cs="Arial"/>
          <w:spacing w:val="1"/>
        </w:rPr>
        <w:t xml:space="preserve"> </w:t>
      </w:r>
      <w:r w:rsidRPr="002B4152">
        <w:rPr>
          <w:rFonts w:ascii="Verdana" w:eastAsia="Arial" w:hAnsi="Verdana" w:cs="Arial"/>
        </w:rPr>
        <w:t>Dicho documento además debe relacionar los nombres completos</w:t>
      </w:r>
      <w:r w:rsidRPr="002B4152">
        <w:rPr>
          <w:rFonts w:ascii="Verdana" w:eastAsia="Arial" w:hAnsi="Verdana" w:cs="Arial"/>
          <w:spacing w:val="1"/>
        </w:rPr>
        <w:t xml:space="preserve"> </w:t>
      </w:r>
      <w:r w:rsidRPr="002B4152">
        <w:rPr>
          <w:rFonts w:ascii="Verdana" w:eastAsia="Arial" w:hAnsi="Verdana" w:cs="Arial"/>
        </w:rPr>
        <w:t>de las personas que integran</w:t>
      </w:r>
      <w:r w:rsidRPr="002B4152">
        <w:rPr>
          <w:rFonts w:ascii="Verdana" w:eastAsia="Arial" w:hAnsi="Verdana" w:cs="Arial"/>
          <w:spacing w:val="1"/>
        </w:rPr>
        <w:t xml:space="preserve"> </w:t>
      </w:r>
      <w:r w:rsidRPr="002B4152">
        <w:rPr>
          <w:rFonts w:ascii="Verdana" w:eastAsia="Arial" w:hAnsi="Verdana" w:cs="Arial"/>
        </w:rPr>
        <w:t>el nivel directivo</w:t>
      </w:r>
      <w:r w:rsidRPr="002B4152">
        <w:rPr>
          <w:rFonts w:ascii="Verdana" w:eastAsia="Arial" w:hAnsi="Verdana" w:cs="Arial"/>
          <w:spacing w:val="1"/>
        </w:rPr>
        <w:t xml:space="preserve"> </w:t>
      </w:r>
      <w:r w:rsidRPr="002B4152">
        <w:rPr>
          <w:rFonts w:ascii="Verdana" w:eastAsia="Arial" w:hAnsi="Verdana" w:cs="Arial"/>
        </w:rPr>
        <w:t>y los números de documentos</w:t>
      </w:r>
      <w:r w:rsidRPr="002B4152">
        <w:rPr>
          <w:rFonts w:ascii="Verdana" w:eastAsia="Arial" w:hAnsi="Verdana" w:cs="Arial"/>
          <w:spacing w:val="1"/>
        </w:rPr>
        <w:t xml:space="preserve"> </w:t>
      </w:r>
      <w:r w:rsidRPr="002B4152">
        <w:rPr>
          <w:rFonts w:ascii="Verdana" w:eastAsia="Arial" w:hAnsi="Verdana" w:cs="Arial"/>
        </w:rPr>
        <w:t>de identidad</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cada</w:t>
      </w:r>
      <w:r w:rsidRPr="002B4152">
        <w:rPr>
          <w:rFonts w:ascii="Verdana" w:eastAsia="Arial" w:hAnsi="Verdana" w:cs="Arial"/>
          <w:spacing w:val="-12"/>
        </w:rPr>
        <w:t xml:space="preserve"> </w:t>
      </w:r>
      <w:r w:rsidRPr="002B4152">
        <w:rPr>
          <w:rFonts w:ascii="Verdana" w:eastAsia="Arial" w:hAnsi="Verdana" w:cs="Arial"/>
        </w:rPr>
        <w:t>uno</w:t>
      </w:r>
      <w:r w:rsidRPr="002B4152">
        <w:rPr>
          <w:rFonts w:ascii="Verdana" w:eastAsia="Arial" w:hAnsi="Verdana" w:cs="Arial"/>
          <w:spacing w:val="-12"/>
        </w:rPr>
        <w:t xml:space="preserve"> </w:t>
      </w:r>
      <w:r w:rsidRPr="002B4152">
        <w:rPr>
          <w:rFonts w:ascii="Verdana" w:eastAsia="Arial" w:hAnsi="Verdana" w:cs="Arial"/>
        </w:rPr>
        <w:t>de</w:t>
      </w:r>
      <w:r w:rsidRPr="002B4152">
        <w:rPr>
          <w:rFonts w:ascii="Verdana" w:eastAsia="Arial" w:hAnsi="Verdana" w:cs="Arial"/>
          <w:spacing w:val="-12"/>
        </w:rPr>
        <w:t xml:space="preserve"> </w:t>
      </w:r>
      <w:r w:rsidRPr="002B4152">
        <w:rPr>
          <w:rFonts w:ascii="Verdana" w:eastAsia="Arial" w:hAnsi="Verdana" w:cs="Arial"/>
        </w:rPr>
        <w:t>ellos.</w:t>
      </w:r>
      <w:r w:rsidRPr="002B4152">
        <w:rPr>
          <w:rFonts w:ascii="Verdana" w:eastAsia="Arial" w:hAnsi="Verdana" w:cs="Arial"/>
          <w:spacing w:val="-12"/>
        </w:rPr>
        <w:t xml:space="preserve"> </w:t>
      </w:r>
      <w:r w:rsidRPr="002B4152">
        <w:rPr>
          <w:rFonts w:ascii="Verdana" w:eastAsia="Arial" w:hAnsi="Verdana" w:cs="Arial"/>
        </w:rPr>
        <w:t>Adicionalmente,</w:t>
      </w:r>
      <w:r w:rsidRPr="002B4152">
        <w:rPr>
          <w:rFonts w:ascii="Verdana" w:eastAsia="Arial" w:hAnsi="Verdana" w:cs="Arial"/>
          <w:spacing w:val="-11"/>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norma</w:t>
      </w:r>
      <w:r w:rsidRPr="002B4152">
        <w:rPr>
          <w:rFonts w:ascii="Verdana" w:eastAsia="Arial" w:hAnsi="Verdana" w:cs="Arial"/>
          <w:spacing w:val="-12"/>
        </w:rPr>
        <w:t xml:space="preserve"> </w:t>
      </w:r>
      <w:r w:rsidRPr="002B4152">
        <w:rPr>
          <w:rFonts w:ascii="Verdana" w:eastAsia="Arial" w:hAnsi="Verdana" w:cs="Arial"/>
        </w:rPr>
        <w:t>dispone</w:t>
      </w:r>
      <w:r w:rsidRPr="002B4152">
        <w:rPr>
          <w:rFonts w:ascii="Verdana" w:eastAsia="Arial" w:hAnsi="Verdana" w:cs="Arial"/>
          <w:spacing w:val="-12"/>
        </w:rPr>
        <w:t xml:space="preserve"> </w:t>
      </w:r>
      <w:r w:rsidRPr="002B4152">
        <w:rPr>
          <w:rFonts w:ascii="Verdana" w:eastAsia="Arial" w:hAnsi="Verdana" w:cs="Arial"/>
        </w:rPr>
        <w:t>que</w:t>
      </w:r>
      <w:r w:rsidRPr="002B4152">
        <w:rPr>
          <w:rFonts w:ascii="Verdana" w:eastAsia="Arial" w:hAnsi="Verdana" w:cs="Arial"/>
          <w:spacing w:val="-12"/>
        </w:rPr>
        <w:t xml:space="preserve"> </w:t>
      </w:r>
      <w:r w:rsidRPr="002B4152">
        <w:rPr>
          <w:rFonts w:ascii="Verdana" w:eastAsia="Arial" w:hAnsi="Verdana" w:cs="Arial"/>
        </w:rPr>
        <w:t>la</w:t>
      </w:r>
      <w:r w:rsidRPr="002B4152">
        <w:rPr>
          <w:rFonts w:ascii="Verdana" w:eastAsia="Arial" w:hAnsi="Verdana" w:cs="Arial"/>
          <w:spacing w:val="-12"/>
        </w:rPr>
        <w:t xml:space="preserve"> </w:t>
      </w:r>
      <w:r w:rsidRPr="002B4152">
        <w:rPr>
          <w:rFonts w:ascii="Verdana" w:eastAsia="Arial" w:hAnsi="Verdana" w:cs="Arial"/>
        </w:rPr>
        <w:t>mencionada</w:t>
      </w:r>
      <w:r w:rsidRPr="002B4152">
        <w:rPr>
          <w:rFonts w:ascii="Verdana" w:eastAsia="Arial" w:hAnsi="Verdana" w:cs="Arial"/>
          <w:spacing w:val="-12"/>
        </w:rPr>
        <w:t xml:space="preserve"> </w:t>
      </w:r>
      <w:r w:rsidRPr="002B4152">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sidRPr="002B4152">
        <w:rPr>
          <w:rFonts w:ascii="Verdana" w:eastAsia="Arial" w:hAnsi="Verdana" w:cs="Arial"/>
          <w:spacing w:val="4"/>
        </w:rPr>
        <w:t xml:space="preserve"> </w:t>
      </w:r>
      <w:r w:rsidRPr="002B4152">
        <w:rPr>
          <w:rFonts w:ascii="Verdana" w:eastAsia="Arial" w:hAnsi="Verdana" w:cs="Arial"/>
        </w:rPr>
        <w:t>social</w:t>
      </w:r>
      <w:r w:rsidRPr="002B4152">
        <w:rPr>
          <w:rFonts w:ascii="Verdana" w:eastAsia="Arial" w:hAnsi="Verdana" w:cs="Arial"/>
          <w:spacing w:val="4"/>
        </w:rPr>
        <w:t xml:space="preserve"> </w:t>
      </w:r>
      <w:r w:rsidRPr="002B4152">
        <w:rPr>
          <w:rFonts w:ascii="Verdana" w:eastAsia="Arial" w:hAnsi="Verdana" w:cs="Arial"/>
        </w:rPr>
        <w:t>del</w:t>
      </w:r>
      <w:r w:rsidRPr="002B4152">
        <w:rPr>
          <w:rFonts w:ascii="Verdana" w:eastAsia="Arial" w:hAnsi="Verdana" w:cs="Arial"/>
          <w:spacing w:val="4"/>
        </w:rPr>
        <w:t xml:space="preserve"> </w:t>
      </w:r>
      <w:r w:rsidRPr="002B4152">
        <w:rPr>
          <w:rFonts w:ascii="Verdana" w:eastAsia="Arial" w:hAnsi="Verdana" w:cs="Arial"/>
        </w:rPr>
        <w:t>último</w:t>
      </w:r>
      <w:r w:rsidRPr="002B4152">
        <w:rPr>
          <w:rFonts w:ascii="Verdana" w:eastAsia="Arial" w:hAnsi="Verdana" w:cs="Arial"/>
          <w:spacing w:val="5"/>
        </w:rPr>
        <w:t xml:space="preserve"> </w:t>
      </w:r>
      <w:r w:rsidRPr="002B4152">
        <w:rPr>
          <w:rFonts w:ascii="Verdana" w:eastAsia="Arial" w:hAnsi="Verdana" w:cs="Arial"/>
        </w:rPr>
        <w:t>año</w:t>
      </w:r>
      <w:r w:rsidRPr="002B4152">
        <w:rPr>
          <w:rFonts w:ascii="Verdana" w:eastAsia="Arial" w:hAnsi="Verdana" w:cs="Arial"/>
          <w:spacing w:val="4"/>
        </w:rPr>
        <w:t xml:space="preserve"> </w:t>
      </w:r>
      <w:r w:rsidRPr="002B4152">
        <w:rPr>
          <w:rFonts w:ascii="Verdana" w:eastAsia="Arial" w:hAnsi="Verdana" w:cs="Arial"/>
        </w:rPr>
        <w:t>en</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que</w:t>
      </w:r>
      <w:r w:rsidRPr="002B4152">
        <w:rPr>
          <w:rFonts w:ascii="Verdana" w:eastAsia="Arial" w:hAnsi="Verdana" w:cs="Arial"/>
          <w:spacing w:val="4"/>
        </w:rPr>
        <w:t xml:space="preserve"> </w:t>
      </w:r>
      <w:r w:rsidRPr="002B4152">
        <w:rPr>
          <w:rFonts w:ascii="Verdana" w:eastAsia="Arial" w:hAnsi="Verdana" w:cs="Arial"/>
        </w:rPr>
        <w:t>se</w:t>
      </w:r>
      <w:r w:rsidRPr="002B4152">
        <w:rPr>
          <w:rFonts w:ascii="Verdana" w:eastAsia="Arial" w:hAnsi="Verdana" w:cs="Arial"/>
          <w:spacing w:val="4"/>
        </w:rPr>
        <w:t xml:space="preserve"> </w:t>
      </w:r>
      <w:r w:rsidRPr="002B4152">
        <w:rPr>
          <w:rFonts w:ascii="Verdana" w:eastAsia="Arial" w:hAnsi="Verdana" w:cs="Arial"/>
        </w:rPr>
        <w:t>demuestren</w:t>
      </w:r>
      <w:r w:rsidRPr="002B4152">
        <w:rPr>
          <w:rFonts w:ascii="Verdana" w:eastAsia="Arial" w:hAnsi="Verdana" w:cs="Arial"/>
          <w:spacing w:val="5"/>
        </w:rPr>
        <w:t xml:space="preserve"> </w:t>
      </w:r>
      <w:r w:rsidRPr="002B4152">
        <w:rPr>
          <w:rFonts w:ascii="Verdana" w:eastAsia="Arial" w:hAnsi="Verdana" w:cs="Arial"/>
        </w:rPr>
        <w:t>los</w:t>
      </w:r>
      <w:r w:rsidRPr="002B4152">
        <w:rPr>
          <w:rFonts w:ascii="Verdana" w:eastAsia="Arial" w:hAnsi="Verdana" w:cs="Arial"/>
          <w:spacing w:val="4"/>
        </w:rPr>
        <w:t xml:space="preserve"> </w:t>
      </w:r>
      <w:r w:rsidRPr="002B4152">
        <w:rPr>
          <w:rFonts w:ascii="Verdana" w:eastAsia="Arial" w:hAnsi="Verdana" w:cs="Arial"/>
        </w:rPr>
        <w:t>pagos</w:t>
      </w:r>
      <w:r w:rsidRPr="002B4152">
        <w:rPr>
          <w:rFonts w:ascii="Verdana" w:eastAsia="Arial" w:hAnsi="Verdana" w:cs="Arial"/>
          <w:spacing w:val="4"/>
        </w:rPr>
        <w:t xml:space="preserve"> </w:t>
      </w:r>
      <w:r w:rsidRPr="002B4152">
        <w:rPr>
          <w:rFonts w:ascii="Verdana" w:eastAsia="Arial" w:hAnsi="Verdana" w:cs="Arial"/>
        </w:rPr>
        <w:t>realizados</w:t>
      </w:r>
      <w:r w:rsidRPr="002B4152">
        <w:rPr>
          <w:rFonts w:ascii="Verdana" w:eastAsia="Arial" w:hAnsi="Verdana" w:cs="Arial"/>
          <w:spacing w:val="4"/>
        </w:rPr>
        <w:t xml:space="preserve"> </w:t>
      </w:r>
      <w:r w:rsidRPr="002B4152">
        <w:rPr>
          <w:rFonts w:ascii="Verdana" w:eastAsia="Arial" w:hAnsi="Verdana" w:cs="Arial"/>
        </w:rPr>
        <w:t>por</w:t>
      </w:r>
      <w:r w:rsidRPr="002B4152">
        <w:rPr>
          <w:rFonts w:ascii="Verdana" w:eastAsia="Arial" w:hAnsi="Verdana" w:cs="Arial"/>
          <w:spacing w:val="4"/>
        </w:rPr>
        <w:t xml:space="preserve"> </w:t>
      </w:r>
      <w:r w:rsidRPr="002B4152">
        <w:rPr>
          <w:rFonts w:ascii="Verdana" w:eastAsia="Arial" w:hAnsi="Verdana" w:cs="Arial"/>
        </w:rPr>
        <w:t>el</w:t>
      </w:r>
      <w:r w:rsidRPr="002B4152">
        <w:rPr>
          <w:rFonts w:ascii="Verdana" w:eastAsia="Arial" w:hAnsi="Verdana" w:cs="Arial"/>
          <w:spacing w:val="4"/>
        </w:rPr>
        <w:t xml:space="preserve"> </w:t>
      </w:r>
      <w:r w:rsidRPr="002B4152">
        <w:rPr>
          <w:rFonts w:ascii="Verdana" w:eastAsia="Arial" w:hAnsi="Verdana" w:cs="Arial"/>
        </w:rPr>
        <w:t>empleador. Esto significa que a quienes pretendan acceder a tales beneficios</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consideración</w:t>
      </w:r>
      <w:r w:rsidRPr="002B4152">
        <w:rPr>
          <w:rFonts w:ascii="Verdana" w:eastAsia="Arial" w:hAnsi="Verdana" w:cs="Arial"/>
          <w:spacing w:val="-5"/>
        </w:rPr>
        <w:t xml:space="preserve"> </w:t>
      </w:r>
      <w:r w:rsidRPr="002B4152">
        <w:rPr>
          <w:rFonts w:ascii="Verdana" w:eastAsia="Arial" w:hAnsi="Verdana" w:cs="Arial"/>
        </w:rPr>
        <w:t>a</w:t>
      </w:r>
      <w:r w:rsidRPr="002B4152">
        <w:rPr>
          <w:rFonts w:ascii="Verdana" w:eastAsia="Arial" w:hAnsi="Verdana" w:cs="Arial"/>
          <w:spacing w:val="-6"/>
        </w:rPr>
        <w:t xml:space="preserve"> </w:t>
      </w:r>
      <w:r w:rsidRPr="002B4152">
        <w:rPr>
          <w:rFonts w:ascii="Verdana" w:eastAsia="Arial" w:hAnsi="Verdana" w:cs="Arial"/>
        </w:rPr>
        <w:t>la</w:t>
      </w:r>
      <w:r w:rsidRPr="002B4152">
        <w:rPr>
          <w:rFonts w:ascii="Verdana" w:eastAsia="Arial" w:hAnsi="Verdana" w:cs="Arial"/>
          <w:spacing w:val="-5"/>
        </w:rPr>
        <w:t xml:space="preserve"> </w:t>
      </w:r>
      <w:r w:rsidRPr="002B4152">
        <w:rPr>
          <w:rFonts w:ascii="Verdana" w:eastAsia="Arial" w:hAnsi="Verdana" w:cs="Arial"/>
        </w:rPr>
        <w:t>definición</w:t>
      </w:r>
      <w:r w:rsidRPr="002B4152">
        <w:rPr>
          <w:rFonts w:ascii="Verdana" w:eastAsia="Arial" w:hAnsi="Verdana" w:cs="Arial"/>
          <w:spacing w:val="-5"/>
        </w:rPr>
        <w:t xml:space="preserve"> </w:t>
      </w:r>
      <w:r w:rsidRPr="002B4152">
        <w:rPr>
          <w:rFonts w:ascii="Verdana" w:eastAsia="Arial" w:hAnsi="Verdana" w:cs="Arial"/>
        </w:rPr>
        <w:t>establecida</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el</w:t>
      </w:r>
      <w:r w:rsidRPr="002B4152">
        <w:rPr>
          <w:rFonts w:ascii="Verdana" w:eastAsia="Arial" w:hAnsi="Verdana" w:cs="Arial"/>
          <w:spacing w:val="-5"/>
        </w:rPr>
        <w:t xml:space="preserve"> </w:t>
      </w:r>
      <w:r w:rsidRPr="002B4152">
        <w:rPr>
          <w:rFonts w:ascii="Verdana" w:eastAsia="Arial" w:hAnsi="Verdana" w:cs="Arial"/>
        </w:rPr>
        <w:t>numeral</w:t>
      </w:r>
      <w:r w:rsidRPr="002B4152">
        <w:rPr>
          <w:rFonts w:ascii="Verdana" w:eastAsia="Arial" w:hAnsi="Verdana" w:cs="Arial"/>
          <w:spacing w:val="-5"/>
        </w:rPr>
        <w:t xml:space="preserve"> </w:t>
      </w:r>
      <w:r w:rsidRPr="002B4152">
        <w:rPr>
          <w:rFonts w:ascii="Verdana" w:eastAsia="Arial" w:hAnsi="Verdana" w:cs="Arial"/>
        </w:rPr>
        <w:t>2</w:t>
      </w:r>
      <w:r w:rsidRPr="002B4152">
        <w:rPr>
          <w:rFonts w:ascii="Verdana" w:eastAsia="Arial" w:hAnsi="Verdana" w:cs="Arial"/>
          <w:spacing w:val="-6"/>
        </w:rPr>
        <w:t xml:space="preserve"> </w:t>
      </w:r>
      <w:r w:rsidRPr="002B4152">
        <w:rPr>
          <w:rFonts w:ascii="Verdana" w:eastAsia="Arial" w:hAnsi="Verdana" w:cs="Arial"/>
        </w:rPr>
        <w:t>del</w:t>
      </w:r>
      <w:r w:rsidRPr="002B4152">
        <w:rPr>
          <w:rFonts w:ascii="Verdana" w:eastAsia="Arial" w:hAnsi="Verdana" w:cs="Arial"/>
          <w:spacing w:val="-5"/>
        </w:rPr>
        <w:t xml:space="preserve"> </w:t>
      </w:r>
      <w:r w:rsidRPr="002B4152">
        <w:rPr>
          <w:rFonts w:ascii="Verdana" w:eastAsia="Arial" w:hAnsi="Verdana" w:cs="Arial"/>
        </w:rPr>
        <w:t>artículo</w:t>
      </w:r>
      <w:r w:rsidRPr="002B4152">
        <w:rPr>
          <w:rFonts w:ascii="Verdana" w:eastAsia="Arial" w:hAnsi="Verdana" w:cs="Arial"/>
          <w:spacing w:val="-5"/>
        </w:rPr>
        <w:t xml:space="preserve"> </w:t>
      </w:r>
      <w:r w:rsidRPr="002B4152">
        <w:rPr>
          <w:rFonts w:ascii="Verdana" w:eastAsia="Arial" w:hAnsi="Verdana" w:cs="Arial"/>
        </w:rPr>
        <w:t>2.2.1.2.4.2.14 les corresponde presentar la mencionada certificación con sus respectivos soportes.</w:t>
      </w:r>
    </w:p>
    <w:p w14:paraId="666A505D" w14:textId="77777777" w:rsidR="007D2480" w:rsidRPr="00990CA5" w:rsidRDefault="007D2480" w:rsidP="007D2480">
      <w:pPr>
        <w:spacing w:after="120" w:line="276" w:lineRule="auto"/>
        <w:jc w:val="both"/>
        <w:rPr>
          <w:rFonts w:ascii="Verdana" w:eastAsia="Calibri" w:hAnsi="Verdana"/>
        </w:rPr>
      </w:pPr>
      <w:r>
        <w:rPr>
          <w:rFonts w:ascii="Verdana" w:eastAsia="Calibri" w:hAnsi="Verdana" w:cs="Times New Roman"/>
          <w:lang w:val="es-ES"/>
        </w:rPr>
        <w:t xml:space="preserve">II). </w:t>
      </w:r>
      <w:r w:rsidRPr="00990CA5">
        <w:rPr>
          <w:rFonts w:ascii="Verdana" w:eastAsia="Calibri" w:hAnsi="Verdana"/>
        </w:rPr>
        <w:t>Ahora bien,</w:t>
      </w:r>
      <w:r>
        <w:rPr>
          <w:rFonts w:ascii="Verdana" w:eastAsia="Calibri" w:hAnsi="Verdana"/>
        </w:rPr>
        <w:t xml:space="preserve"> respecto</w:t>
      </w:r>
      <w:r w:rsidRPr="00990CA5">
        <w:rPr>
          <w:rFonts w:ascii="Verdana" w:eastAsia="Calibri" w:hAnsi="Verdana"/>
        </w:rPr>
        <w:t xml:space="preserve"> </w:t>
      </w:r>
      <w:r>
        <w:rPr>
          <w:rFonts w:ascii="Verdana" w:eastAsia="Calibri" w:hAnsi="Verdana"/>
        </w:rPr>
        <w:t>d</w:t>
      </w:r>
      <w:r w:rsidRPr="00990CA5">
        <w:rPr>
          <w:rFonts w:ascii="Verdana" w:eastAsia="Calibri" w:hAnsi="Verdana"/>
        </w:rPr>
        <w:t>el pago de los aportes al Sistema de Seguridad Social Integral constituye una obligación de carácter legal a cargo del empleador, que debe cumplirse de manera periódica durante toda la vigencia de la relación laboral, en los términos de la Ley 100 de 1993. Esta obligación no solo garantiza la protección de los trabajadores, sino que también se erige como un elemento objetivo que permite evidenciar la existencia y continuidad de los vínculos laborales. En este contexto, las constancias de pago de aportes correspondientes al último año adquieren especial relevancia, en tanto sirven como soporte verificable de la información reportada en la certificación relacionada con la vinculación de mujeres en cargos del nivel directivo.</w:t>
      </w:r>
    </w:p>
    <w:p w14:paraId="1799E83D" w14:textId="77777777" w:rsidR="007D2480" w:rsidRPr="00990CA5" w:rsidRDefault="007D2480" w:rsidP="007D2480">
      <w:pPr>
        <w:spacing w:after="120" w:line="276" w:lineRule="auto"/>
        <w:ind w:firstLine="708"/>
        <w:jc w:val="both"/>
        <w:rPr>
          <w:rFonts w:ascii="Verdana" w:eastAsia="Calibri" w:hAnsi="Verdana" w:cs="Times New Roman"/>
        </w:rPr>
      </w:pPr>
      <w:r w:rsidRPr="00990CA5">
        <w:rPr>
          <w:rFonts w:ascii="Verdana" w:eastAsia="Calibri" w:hAnsi="Verdana" w:cs="Times New Roman"/>
        </w:rPr>
        <w:t xml:space="preserve">Así, en el marco del numeral 2 del artículo 2.2.1.2.4.2.14 del Decreto 1082 de 2015, dichos soportes no tienen como finalidad evaluar el cumplimiento estricto y oportuno de la obligación de pago, sino permitir a la entidad estatal </w:t>
      </w:r>
      <w:r w:rsidRPr="00990CA5">
        <w:rPr>
          <w:rFonts w:ascii="Verdana" w:eastAsia="Calibri" w:hAnsi="Verdana" w:cs="Times New Roman"/>
        </w:rPr>
        <w:lastRenderedPageBreak/>
        <w:t>constatar la realidad de las relaciones laborales que sustentan el cumplimiento del criterio relativo a la participación mayoritaria de mujeres en cargos directivos durante el año anterior al cierre del proceso.</w:t>
      </w:r>
    </w:p>
    <w:p w14:paraId="066F2795" w14:textId="77777777" w:rsidR="007D2480" w:rsidRPr="00990CA5" w:rsidRDefault="007D2480" w:rsidP="007D2480">
      <w:pPr>
        <w:spacing w:after="120" w:line="276" w:lineRule="auto"/>
        <w:ind w:firstLine="708"/>
        <w:jc w:val="both"/>
        <w:rPr>
          <w:rFonts w:ascii="Verdana" w:eastAsia="Calibri" w:hAnsi="Verdana" w:cs="Times New Roman"/>
        </w:rPr>
      </w:pPr>
      <w:r w:rsidRPr="00990CA5">
        <w:rPr>
          <w:rFonts w:ascii="Verdana" w:eastAsia="Calibri" w:hAnsi="Verdana" w:cs="Times New Roman"/>
        </w:rPr>
        <w:t>En ese orden, el eventual cumplimiento tardío en el pago de los aportes al sistema de seguridad social no desvirtúa por sí mismo la existencia de la relación laboral, ni puede erigirse, de manera automática, en una causal para negar el acceso a los criterios diferenciales previstos en el artículo 32 de la Ley 2069 de 2020 y reglamentados por los artículos 2.2.1.2.4.2.14 y 2.2.1.2.4.2.15 del Decreto 1082 de 2015, máxime cuando la normativa aplicable no contempla dicha consecuencia.</w:t>
      </w:r>
    </w:p>
    <w:p w14:paraId="714E342D" w14:textId="77777777" w:rsidR="007D2480" w:rsidRPr="00756FA1" w:rsidRDefault="007D2480" w:rsidP="007D2480">
      <w:pPr>
        <w:spacing w:after="120" w:line="276" w:lineRule="auto"/>
        <w:ind w:firstLine="360"/>
        <w:jc w:val="both"/>
        <w:rPr>
          <w:rFonts w:ascii="Verdana" w:eastAsia="Calibri" w:hAnsi="Verdana" w:cs="Times New Roman"/>
        </w:rPr>
      </w:pPr>
      <w:r w:rsidRPr="00990CA5">
        <w:rPr>
          <w:rFonts w:ascii="Verdana" w:eastAsia="Calibri" w:hAnsi="Verdana" w:cs="Times New Roman"/>
        </w:rPr>
        <w:t>No obstante, lo anterior no impide que la entidad, en ejercicio de su función de verificación, contraste la certificación y sus soportes y concluya que no se cumple el criterio exigido, cuando se evidencie que las mujeres no estuvieron efectivamente vinculadas durante el último año previo al cierre del proceso o que los cargos desempeñados no corresponden al nivel directivo. En tales eventos, no se trataría de una consecuencia derivada del pago tardío de los aportes, sino del incumplimiento del supuesto material previsto en el numeral 2 del artículo 2.2.1.2.4.2.14, lo que haría inviable el reconocimiento de los requisitos habilitantes diferenciales y del puntaje adicional.</w:t>
      </w:r>
    </w:p>
    <w:p w14:paraId="60349343" w14:textId="77777777" w:rsidR="007D2480" w:rsidRDefault="007D2480" w:rsidP="007D2480">
      <w:pPr>
        <w:spacing w:afterLines="120" w:after="288" w:line="276" w:lineRule="auto"/>
        <w:ind w:firstLine="360"/>
        <w:contextualSpacing/>
        <w:jc w:val="both"/>
        <w:rPr>
          <w:rFonts w:ascii="Verdana" w:eastAsia="Calibri" w:hAnsi="Verdana" w:cs="Times New Roman"/>
          <w:lang w:val="es-ES"/>
        </w:rPr>
      </w:pPr>
      <w:r>
        <w:rPr>
          <w:rFonts w:ascii="Verdana" w:eastAsia="Calibri" w:hAnsi="Verdana" w:cs="Times New Roman"/>
          <w:lang w:val="es-ES"/>
        </w:rPr>
        <w:t>III).</w:t>
      </w:r>
      <w:r w:rsidRPr="008566B3">
        <w:rPr>
          <w:rFonts w:ascii="Verdana" w:eastAsia="Calibri" w:hAnsi="Verdana" w:cs="Times New Roman"/>
          <w:lang w:val="es-ES"/>
        </w:rPr>
        <w:t xml:space="preserve"> </w:t>
      </w:r>
      <w:r w:rsidRPr="00AC6029">
        <w:rPr>
          <w:rFonts w:ascii="Verdana" w:eastAsia="Calibri" w:hAnsi="Verdana" w:cs="Times New Roman"/>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C02675A" w14:textId="77777777" w:rsidR="007D2480" w:rsidRDefault="007D2480" w:rsidP="007D2480">
      <w:pPr>
        <w:spacing w:afterLines="120" w:after="288" w:line="276" w:lineRule="auto"/>
        <w:contextualSpacing/>
        <w:jc w:val="both"/>
        <w:rPr>
          <w:rFonts w:ascii="Verdana" w:eastAsia="Calibri" w:hAnsi="Verdana" w:cs="Times New Roman"/>
          <w:lang w:val="es-ES"/>
        </w:rPr>
      </w:pPr>
    </w:p>
    <w:p w14:paraId="6343C4C1" w14:textId="77777777" w:rsidR="007D2480" w:rsidRPr="00AC6029" w:rsidRDefault="007D2480" w:rsidP="007D2480">
      <w:pPr>
        <w:spacing w:afterLines="120" w:after="288" w:line="276" w:lineRule="auto"/>
        <w:ind w:firstLine="360"/>
        <w:contextualSpacing/>
        <w:jc w:val="both"/>
        <w:rPr>
          <w:rFonts w:ascii="Verdana" w:eastAsia="Calibri" w:hAnsi="Verdana" w:cs="Times New Roman"/>
          <w:lang w:val="es-ES"/>
        </w:rPr>
      </w:pPr>
      <w:r>
        <w:rPr>
          <w:rFonts w:ascii="Verdana" w:eastAsia="Calibri" w:hAnsi="Verdana" w:cs="Times New Roman"/>
          <w:lang w:val="es-ES"/>
        </w:rPr>
        <w:t xml:space="preserve"> </w:t>
      </w:r>
      <w:r w:rsidRPr="00AC6029">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AC6029">
        <w:rPr>
          <w:rFonts w:ascii="Verdana" w:eastAsia="Calibri" w:hAnsi="Verdana" w:cs="Times New Roman"/>
          <w:lang w:val="es-ES"/>
        </w:rPr>
        <w:lastRenderedPageBreak/>
        <w:t>contractual, sin que sea atribución de la Agencia Nacional de Contratación Pública – Colombia Compra Eficiente, validar sus actuaciones.</w:t>
      </w:r>
    </w:p>
    <w:p w14:paraId="39E010E2" w14:textId="77777777" w:rsidR="007D2480" w:rsidRPr="00842B0E" w:rsidRDefault="007D2480" w:rsidP="007D2480">
      <w:pPr>
        <w:spacing w:after="0" w:line="276" w:lineRule="auto"/>
        <w:jc w:val="both"/>
        <w:rPr>
          <w:rFonts w:ascii="Verdana" w:eastAsia="Calibri" w:hAnsi="Verdana" w:cs="Arial"/>
          <w:color w:val="000000" w:themeColor="text1"/>
        </w:rPr>
      </w:pPr>
    </w:p>
    <w:p w14:paraId="63F46FBD" w14:textId="77777777" w:rsidR="007D2480" w:rsidRPr="00842B0E" w:rsidRDefault="007D2480" w:rsidP="007D2480">
      <w:pPr>
        <w:tabs>
          <w:tab w:val="left" w:pos="142"/>
          <w:tab w:val="left" w:pos="284"/>
        </w:tabs>
        <w:spacing w:after="0" w:line="276" w:lineRule="auto"/>
        <w:rPr>
          <w:rFonts w:ascii="Verdana" w:eastAsia="Century Gothic" w:hAnsi="Verdana" w:cs="Century Gothic"/>
          <w:b/>
          <w:bCs/>
        </w:rPr>
      </w:pPr>
      <w:bookmarkStart w:id="3" w:name="_Hlk204854194"/>
      <w:r w:rsidRPr="00842B0E">
        <w:rPr>
          <w:rFonts w:ascii="Verdana" w:eastAsia="Century Gothic" w:hAnsi="Verdana" w:cs="Century Gothic"/>
          <w:b/>
          <w:bCs/>
        </w:rPr>
        <w:t>4. Referencias normativas:</w:t>
      </w:r>
    </w:p>
    <w:bookmarkEnd w:id="3"/>
    <w:p w14:paraId="336F83FF" w14:textId="77777777" w:rsidR="007D2480" w:rsidRPr="00842B0E" w:rsidRDefault="007D2480" w:rsidP="007D248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D2480" w:rsidRPr="00842B0E" w14:paraId="631DFD4F" w14:textId="77777777" w:rsidTr="751D39D5">
        <w:trPr>
          <w:trHeight w:val="870"/>
          <w:jc w:val="center"/>
        </w:trPr>
        <w:tc>
          <w:tcPr>
            <w:tcW w:w="8647" w:type="dxa"/>
          </w:tcPr>
          <w:p w14:paraId="58279B69" w14:textId="77777777" w:rsidR="007D2480" w:rsidRPr="001220F4" w:rsidRDefault="007D2480" w:rsidP="00F60D31">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2069 de 2020. Artículo 32</w:t>
            </w:r>
            <w:r>
              <w:rPr>
                <w:rFonts w:ascii="Verdana" w:eastAsia="Calibri" w:hAnsi="Verdana" w:cs="Arial"/>
                <w:lang w:val="es-ES" w:eastAsia="es-CO"/>
              </w:rPr>
              <w:t>.</w:t>
            </w:r>
          </w:p>
          <w:p w14:paraId="0281F9D1" w14:textId="77777777" w:rsidR="007D2480" w:rsidRPr="001220F4" w:rsidRDefault="007D2480" w:rsidP="00F60D31">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Ley 2022 de 2020</w:t>
            </w:r>
            <w:r>
              <w:rPr>
                <w:rFonts w:ascii="Verdana" w:eastAsia="Calibri" w:hAnsi="Verdana" w:cs="Arial"/>
                <w:lang w:val="es-ES" w:eastAsia="es-CO"/>
              </w:rPr>
              <w:t>. A</w:t>
            </w:r>
            <w:r w:rsidRPr="001220F4">
              <w:rPr>
                <w:rFonts w:ascii="Verdana" w:eastAsia="Calibri" w:hAnsi="Verdana" w:cs="Arial"/>
                <w:lang w:val="es-ES" w:eastAsia="es-CO"/>
              </w:rPr>
              <w:t>rtículo 1.</w:t>
            </w:r>
          </w:p>
          <w:p w14:paraId="4F598544" w14:textId="77777777" w:rsidR="007D2480" w:rsidRDefault="007D2480" w:rsidP="00F60D31">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 xml:space="preserve">Decreto 1082 de 2015: </w:t>
            </w:r>
            <w:r>
              <w:rPr>
                <w:rFonts w:ascii="Verdana" w:eastAsia="Calibri" w:hAnsi="Verdana" w:cs="Arial"/>
                <w:lang w:val="es-ES" w:eastAsia="es-CO"/>
              </w:rPr>
              <w:t>A</w:t>
            </w:r>
            <w:r w:rsidRPr="001220F4">
              <w:rPr>
                <w:rFonts w:ascii="Verdana" w:eastAsia="Calibri" w:hAnsi="Verdana" w:cs="Arial"/>
                <w:lang w:val="es-ES" w:eastAsia="es-CO"/>
              </w:rPr>
              <w:t>rtículo 2.2.1.1.2.1.3, artículo 2.2.1.1.1.3.1, artículo 2.2.1.2.4.2.14 y artículos 2.2.1.2.4.2.15.</w:t>
            </w:r>
          </w:p>
          <w:p w14:paraId="385A6057" w14:textId="77777777" w:rsidR="007D2480" w:rsidRPr="001220F4" w:rsidRDefault="007D2480" w:rsidP="00F60D31">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1220F4">
              <w:rPr>
                <w:rFonts w:ascii="Verdana" w:eastAsia="Calibri" w:hAnsi="Verdana" w:cs="Arial"/>
                <w:lang w:val="es-ES" w:eastAsia="es-CO"/>
              </w:rPr>
              <w:t>Guía para incentivar la participación de mujeres en el Sistema de Compras y Contratación Pública de la ANCP-CCE</w:t>
            </w:r>
          </w:p>
          <w:p w14:paraId="7E2EC3E4" w14:textId="77777777" w:rsidR="007D2480" w:rsidRPr="001220F4" w:rsidRDefault="007D2480" w:rsidP="751D39D5">
            <w:pPr>
              <w:widowControl w:val="0"/>
              <w:autoSpaceDE w:val="0"/>
              <w:autoSpaceDN w:val="0"/>
              <w:snapToGrid w:val="0"/>
              <w:spacing w:line="276" w:lineRule="auto"/>
              <w:ind w:left="720"/>
              <w:jc w:val="both"/>
              <w:rPr>
                <w:rFonts w:ascii="Verdana" w:eastAsia="Calibri" w:hAnsi="Verdana" w:cs="Arial"/>
                <w:lang w:val="es-ES" w:eastAsia="es-CO"/>
              </w:rPr>
            </w:pPr>
          </w:p>
        </w:tc>
      </w:tr>
    </w:tbl>
    <w:p w14:paraId="108BA6BB" w14:textId="77777777" w:rsidR="007D2480" w:rsidRPr="00842B0E" w:rsidRDefault="007D2480" w:rsidP="007D2480">
      <w:pPr>
        <w:widowControl w:val="0"/>
        <w:autoSpaceDE w:val="0"/>
        <w:autoSpaceDN w:val="0"/>
        <w:spacing w:after="0" w:line="276" w:lineRule="auto"/>
        <w:jc w:val="both"/>
        <w:rPr>
          <w:rFonts w:ascii="Verdana" w:hAnsi="Verdana" w:cs="Arial"/>
        </w:rPr>
      </w:pPr>
    </w:p>
    <w:p w14:paraId="5887FE0B" w14:textId="77777777" w:rsidR="007D2480" w:rsidRPr="00842B0E" w:rsidRDefault="007D2480" w:rsidP="007D2480">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7429C8FB" w14:textId="77777777" w:rsidR="007D2480" w:rsidRPr="00842B0E" w:rsidRDefault="007D2480" w:rsidP="007D2480">
      <w:pPr>
        <w:spacing w:after="0" w:line="276" w:lineRule="auto"/>
        <w:jc w:val="both"/>
        <w:rPr>
          <w:rFonts w:ascii="Verdana" w:hAnsi="Verdana" w:cs="Arial"/>
          <w:color w:val="000000" w:themeColor="text1"/>
          <w:shd w:val="clear" w:color="auto" w:fill="FFFFFF"/>
          <w:lang w:val="es-MX"/>
        </w:rPr>
      </w:pPr>
    </w:p>
    <w:p w14:paraId="02102EFD" w14:textId="77777777" w:rsidR="007D2480" w:rsidRDefault="007D2480" w:rsidP="007D2480">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Sobre la definición de los emprendimientos y empresas de mujeres, esta Subdirección se ha manifestado en los conceptos C-037 del 26 de febrero de 2021, C-141 del 8 de abril de 2021, C-114 del 13 de abril de 2015, C-031 del 1 de marzo de 2022, C-476 del 21 de junio de 2022, C-429 del 18 de julio de 2022, C-438 del 11 de julio de 2022, C-454 del 13 de julio de 2022, C-476 del 21 de junio de 2022, C-479 del 26 de julio de 2022, C-504 del 8 de agosto de 2022, C-522 del 16 de agosto de 2022, C-533 de 25 de agosto de 2022, C-540 del 29 de agosto de 2022, C-587 del 21 de septiembre de 2022, C-715 del 4 de noviembre de 2022, C-089 del 28 de abril de 2023, C-152 del 01 de junio de 2023, C-409 del 20 de noviembre de 2023, C-414 del 10 de octubre de 2023, C-436 del 24 de octubre de 2023, C-440 del 04 de diciembre de 2023, C-001 de 2024, C-202 de 2024, C-121 del 6 de marzo de 2025, C-232 del 1 de abril de 2025, C-379 del 05 de mayo de 2025, C–612 del </w:t>
      </w:r>
      <w:r w:rsidRPr="00842B0E">
        <w:rPr>
          <w:rFonts w:ascii="Verdana" w:hAnsi="Verdana" w:cs="Arial"/>
          <w:color w:val="000000" w:themeColor="text1"/>
          <w:shd w:val="clear" w:color="auto" w:fill="FFFFFF"/>
        </w:rPr>
        <w:t>01 de julio de 2025,</w:t>
      </w:r>
      <w:r>
        <w:rPr>
          <w:rFonts w:ascii="Verdana" w:hAnsi="Verdana" w:cs="Arial"/>
          <w:color w:val="000000" w:themeColor="text1"/>
          <w:shd w:val="clear" w:color="auto" w:fill="FFFFFF"/>
        </w:rPr>
        <w:t xml:space="preserve"> </w:t>
      </w:r>
      <w:r w:rsidRPr="00DC3CE2">
        <w:rPr>
          <w:rFonts w:ascii="Verdana" w:eastAsia="Calibri" w:hAnsi="Verdana" w:cs="Arial"/>
          <w:lang w:val="es-ES" w:eastAsia="es-ES"/>
        </w:rPr>
        <w:t>C-1137 de 23 de noviembre de 2025</w:t>
      </w:r>
      <w:r>
        <w:rPr>
          <w:rFonts w:ascii="Verdana" w:eastAsia="Calibri" w:hAnsi="Verdana" w:cs="Arial"/>
          <w:b/>
          <w:bCs/>
          <w:lang w:val="es-ES" w:eastAsia="es-ES"/>
        </w:rPr>
        <w:t>,</w:t>
      </w:r>
      <w:r>
        <w:rPr>
          <w:rFonts w:ascii="Verdana" w:hAnsi="Verdana" w:cs="Arial"/>
          <w:color w:val="000000" w:themeColor="text1"/>
          <w:shd w:val="clear" w:color="auto" w:fill="FFFFFF"/>
        </w:rPr>
        <w:t xml:space="preserve"> C-100 de 05 de marzo de 2026, C-227 del 25 de marzo de 2026, </w:t>
      </w:r>
      <w:r w:rsidRPr="00842B0E">
        <w:rPr>
          <w:rFonts w:ascii="Verdana" w:hAnsi="Verdana" w:cs="Arial"/>
          <w:color w:val="000000" w:themeColor="text1"/>
          <w:shd w:val="clear" w:color="auto" w:fill="FFFFFF"/>
          <w:lang w:val="es-MX"/>
        </w:rPr>
        <w:t xml:space="preserve">entre otros. </w:t>
      </w:r>
    </w:p>
    <w:p w14:paraId="41E73F4E" w14:textId="77777777" w:rsidR="007D2480" w:rsidRPr="00842B0E" w:rsidRDefault="007D2480" w:rsidP="007D2480">
      <w:pPr>
        <w:spacing w:after="0" w:line="276" w:lineRule="auto"/>
        <w:jc w:val="both"/>
        <w:rPr>
          <w:rFonts w:ascii="Verdana" w:hAnsi="Verdana" w:cs="Arial"/>
          <w:color w:val="000000" w:themeColor="text1"/>
          <w:shd w:val="clear" w:color="auto" w:fill="FFFFFF"/>
          <w:lang w:val="es-MX"/>
        </w:rPr>
      </w:pPr>
    </w:p>
    <w:p w14:paraId="5F74714C" w14:textId="77777777" w:rsidR="007D2480" w:rsidRPr="00842B0E" w:rsidRDefault="007D2480" w:rsidP="007D2480">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2"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112B58EA" w14:textId="77777777" w:rsidR="007D2480" w:rsidRDefault="007D2480" w:rsidP="007D2480">
      <w:pPr>
        <w:spacing w:after="0" w:line="276" w:lineRule="auto"/>
        <w:jc w:val="both"/>
        <w:rPr>
          <w:rFonts w:ascii="Verdana" w:hAnsi="Verdana" w:cs="Arial"/>
          <w:color w:val="000000" w:themeColor="text1"/>
          <w:shd w:val="clear" w:color="auto" w:fill="FFFFFF"/>
          <w:lang w:val="es-MX"/>
        </w:rPr>
      </w:pPr>
    </w:p>
    <w:p w14:paraId="46FEB67D" w14:textId="77777777" w:rsidR="007D2480" w:rsidRDefault="007D2480" w:rsidP="007D2480">
      <w:pPr>
        <w:spacing w:after="0" w:line="276" w:lineRule="auto"/>
        <w:jc w:val="both"/>
        <w:rPr>
          <w:rFonts w:ascii="Verdana" w:hAnsi="Verdana"/>
        </w:rPr>
      </w:pPr>
      <w:r w:rsidRPr="00601BF6">
        <w:rPr>
          <w:rFonts w:ascii="Verdana" w:hAnsi="Verdana"/>
        </w:rPr>
        <w:lastRenderedPageBreak/>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3" w:tgtFrame="_new" w:history="1">
        <w:r w:rsidRPr="00601BF6">
          <w:rPr>
            <w:rStyle w:val="Hipervnculo"/>
            <w:rFonts w:ascii="Verdana" w:hAnsi="Verdana"/>
          </w:rPr>
          <w:t>https://formacionvirtual.colombiacompra.gov.co/mod/page/view.php?id=3718</w:t>
        </w:r>
      </w:hyperlink>
    </w:p>
    <w:p w14:paraId="34ABBD11" w14:textId="77777777" w:rsidR="007D2480" w:rsidRPr="00601BF6" w:rsidRDefault="007D2480" w:rsidP="007D2480">
      <w:pPr>
        <w:spacing w:after="0" w:line="276" w:lineRule="auto"/>
        <w:jc w:val="both"/>
        <w:rPr>
          <w:rFonts w:ascii="Verdana" w:hAnsi="Verdana"/>
        </w:rPr>
      </w:pPr>
    </w:p>
    <w:p w14:paraId="3B80FEFB" w14:textId="77777777" w:rsidR="007D2480" w:rsidRDefault="007D2480" w:rsidP="007D2480">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01BF6">
          <w:rPr>
            <w:rStyle w:val="Hipervnculo"/>
            <w:rFonts w:ascii="Verdana" w:hAnsi="Verdana"/>
          </w:rPr>
          <w:t>https://www.colombiacompra.gov.co/normativa-y-relatoria/documentos-tipo</w:t>
        </w:r>
      </w:hyperlink>
    </w:p>
    <w:p w14:paraId="5EC2B9CD" w14:textId="77777777" w:rsidR="007D2480" w:rsidRPr="00601BF6" w:rsidRDefault="007D2480" w:rsidP="007D2480">
      <w:pPr>
        <w:spacing w:after="0" w:line="276" w:lineRule="auto"/>
        <w:jc w:val="both"/>
        <w:rPr>
          <w:rFonts w:ascii="Verdana" w:hAnsi="Verdana"/>
        </w:rPr>
      </w:pPr>
    </w:p>
    <w:p w14:paraId="6F5EC669" w14:textId="77777777" w:rsidR="007D2480" w:rsidRPr="00601BF6" w:rsidRDefault="007D2480" w:rsidP="007D2480">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5"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1EE9B4A" w14:textId="77777777" w:rsidR="007D2480" w:rsidRPr="00842B0E" w:rsidRDefault="007D2480" w:rsidP="007D2480">
      <w:pPr>
        <w:spacing w:after="0" w:line="276" w:lineRule="auto"/>
        <w:jc w:val="both"/>
        <w:rPr>
          <w:rFonts w:ascii="Verdana" w:hAnsi="Verdana" w:cs="Arial"/>
          <w:color w:val="000000" w:themeColor="text1"/>
          <w:shd w:val="clear" w:color="auto" w:fill="FFFFFF"/>
          <w:lang w:val="es-MX"/>
        </w:rPr>
      </w:pPr>
    </w:p>
    <w:p w14:paraId="59C823FF" w14:textId="77777777" w:rsidR="007D2480" w:rsidRPr="00842B0E" w:rsidRDefault="007D2480" w:rsidP="007D2480">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6E19DDBA" w14:textId="77777777" w:rsidR="007D2480" w:rsidRPr="00842B0E" w:rsidRDefault="007D2480" w:rsidP="007D2480">
      <w:pPr>
        <w:spacing w:after="0" w:line="276" w:lineRule="auto"/>
        <w:jc w:val="both"/>
        <w:textAlignment w:val="baseline"/>
        <w:rPr>
          <w:rFonts w:ascii="Verdana" w:eastAsia="Times New Roman" w:hAnsi="Verdana" w:cs="Segoe UI"/>
          <w:lang w:eastAsia="es-CO"/>
        </w:rPr>
      </w:pPr>
    </w:p>
    <w:p w14:paraId="715C1E94" w14:textId="77777777" w:rsidR="007D2480" w:rsidRPr="00842B0E" w:rsidRDefault="007D2480" w:rsidP="007D2480">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760E1743" w14:textId="77777777" w:rsidR="007D2480" w:rsidRPr="00842B0E" w:rsidRDefault="007D2480" w:rsidP="007D2480">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ColombiaCompraEficiente</w:t>
      </w:r>
      <w:proofErr w:type="spellEnd"/>
      <w:r w:rsidRPr="00842B0E">
        <w:rPr>
          <w:rFonts w:ascii="Verdana" w:eastAsia="Times New Roman" w:hAnsi="Verdana" w:cs="Segoe UI"/>
          <w:color w:val="0000FF"/>
          <w:lang w:eastAsia="es-CO"/>
        </w:rPr>
        <w:t> </w:t>
      </w:r>
    </w:p>
    <w:p w14:paraId="159F5D27" w14:textId="77777777" w:rsidR="007D2480" w:rsidRPr="00842B0E" w:rsidRDefault="007D2480" w:rsidP="007D2480">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1DC565BB" w14:textId="77777777" w:rsidR="007D2480" w:rsidRPr="001220F4" w:rsidRDefault="007D2480" w:rsidP="007D2480">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38DC7221" w14:textId="77777777" w:rsidR="007D2480" w:rsidRPr="00842B0E" w:rsidRDefault="007D2480" w:rsidP="007D2480">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13227E" w14:textId="77777777" w:rsidR="007D2480" w:rsidRPr="00842B0E" w:rsidRDefault="007D2480" w:rsidP="007D2480">
      <w:pPr>
        <w:spacing w:after="0" w:line="276" w:lineRule="auto"/>
        <w:jc w:val="both"/>
        <w:rPr>
          <w:rFonts w:ascii="Verdana" w:eastAsia="Calibri" w:hAnsi="Verdana" w:cs="Times New Roman"/>
        </w:rPr>
      </w:pPr>
    </w:p>
    <w:p w14:paraId="051F390F" w14:textId="77777777" w:rsidR="007D2480" w:rsidRDefault="007D2480" w:rsidP="007D2480">
      <w:pPr>
        <w:spacing w:after="0" w:line="276" w:lineRule="auto"/>
        <w:jc w:val="both"/>
        <w:rPr>
          <w:rFonts w:ascii="Verdana" w:eastAsia="Calibri" w:hAnsi="Verdana" w:cs="Times New Roman"/>
        </w:rPr>
      </w:pPr>
      <w:r w:rsidRPr="00842B0E">
        <w:rPr>
          <w:rFonts w:ascii="Verdana" w:eastAsia="Calibri" w:hAnsi="Verdana" w:cs="Times New Roman"/>
        </w:rPr>
        <w:t>Atentamente,</w:t>
      </w:r>
    </w:p>
    <w:p w14:paraId="19DC9C8A" w14:textId="77777777" w:rsidR="007D2480" w:rsidRDefault="007D2480" w:rsidP="007D2480">
      <w:pPr>
        <w:spacing w:after="0" w:line="276" w:lineRule="auto"/>
        <w:jc w:val="center"/>
        <w:rPr>
          <w:rFonts w:ascii="Verdana" w:eastAsia="Calibri" w:hAnsi="Verdana" w:cs="Times New Roman"/>
          <w:noProof/>
        </w:rPr>
      </w:pPr>
    </w:p>
    <w:p w14:paraId="3F6E146D" w14:textId="77777777" w:rsidR="007D2480" w:rsidRDefault="007D2480" w:rsidP="007D2480">
      <w:pPr>
        <w:spacing w:after="0" w:line="276" w:lineRule="auto"/>
        <w:jc w:val="center"/>
        <w:rPr>
          <w:rFonts w:ascii="Verdana" w:eastAsia="Calibri" w:hAnsi="Verdana" w:cs="Times New Roman"/>
          <w:noProof/>
        </w:rPr>
      </w:pPr>
    </w:p>
    <w:p w14:paraId="7D127F92" w14:textId="1859C046" w:rsidR="007D2480" w:rsidRDefault="00607D44" w:rsidP="007D2480">
      <w:pPr>
        <w:spacing w:after="0" w:line="276" w:lineRule="auto"/>
        <w:jc w:val="center"/>
        <w:rPr>
          <w:rFonts w:ascii="Verdana" w:eastAsia="Calibri" w:hAnsi="Verdana" w:cs="Times New Roman"/>
          <w:noProof/>
        </w:rPr>
      </w:pPr>
      <w:r>
        <w:rPr>
          <w:rFonts w:ascii="Verdana" w:eastAsia="Calibri" w:hAnsi="Verdana" w:cs="Times New Roman"/>
          <w:noProof/>
        </w:rPr>
        <w:drawing>
          <wp:inline distT="0" distB="0" distL="0" distR="0" wp14:anchorId="4631F8EC" wp14:editId="7D41E4A8">
            <wp:extent cx="3072540" cy="1142149"/>
            <wp:effectExtent l="0" t="0" r="0" b="1270"/>
            <wp:docPr id="1623035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03567" name="Imagen 162303567"/>
                    <pic:cNvPicPr/>
                  </pic:nvPicPr>
                  <pic:blipFill>
                    <a:blip r:embed="rId16">
                      <a:extLst>
                        <a:ext uri="{28A0092B-C50C-407E-A947-70E740481C1C}">
                          <a14:useLocalDpi xmlns:a14="http://schemas.microsoft.com/office/drawing/2010/main" val="0"/>
                        </a:ext>
                      </a:extLst>
                    </a:blip>
                    <a:stretch>
                      <a:fillRect/>
                    </a:stretch>
                  </pic:blipFill>
                  <pic:spPr>
                    <a:xfrm>
                      <a:off x="0" y="0"/>
                      <a:ext cx="3089745" cy="1148545"/>
                    </a:xfrm>
                    <a:prstGeom prst="rect">
                      <a:avLst/>
                    </a:prstGeom>
                  </pic:spPr>
                </pic:pic>
              </a:graphicData>
            </a:graphic>
          </wp:inline>
        </w:drawing>
      </w:r>
    </w:p>
    <w:p w14:paraId="49B50C69" w14:textId="77777777" w:rsidR="007D2480" w:rsidRPr="00DB6807" w:rsidRDefault="007D2480" w:rsidP="007D2480">
      <w:pPr>
        <w:spacing w:after="0" w:line="27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2480" w:rsidRPr="00713B63" w14:paraId="6B0D6A89" w14:textId="77777777" w:rsidTr="00F60D31">
        <w:trPr>
          <w:trHeight w:val="315"/>
        </w:trPr>
        <w:tc>
          <w:tcPr>
            <w:tcW w:w="893" w:type="dxa"/>
            <w:vAlign w:val="center"/>
            <w:hideMark/>
          </w:tcPr>
          <w:p w14:paraId="41A9E219" w14:textId="77777777" w:rsidR="007D2480" w:rsidRPr="00713B63" w:rsidRDefault="007D2480" w:rsidP="00F60D31">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D53BDA3" w14:textId="77777777" w:rsidR="007D2480" w:rsidRPr="00713B63" w:rsidRDefault="007D2480" w:rsidP="00F60D31">
            <w:pPr>
              <w:contextualSpacing/>
              <w:rPr>
                <w:rFonts w:ascii="Verdana" w:hAnsi="Verdana"/>
                <w:sz w:val="16"/>
                <w:szCs w:val="16"/>
              </w:rPr>
            </w:pPr>
            <w:r>
              <w:rPr>
                <w:rFonts w:ascii="Verdana" w:hAnsi="Verdana"/>
                <w:sz w:val="16"/>
                <w:szCs w:val="16"/>
              </w:rPr>
              <w:t>Denis Andrea Cárdenas Hernández</w:t>
            </w:r>
          </w:p>
          <w:p w14:paraId="009EE6EB" w14:textId="77777777" w:rsidR="007D2480" w:rsidRPr="00713B63" w:rsidRDefault="007D2480" w:rsidP="00F60D31">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7D2480" w:rsidRPr="00713B63" w14:paraId="47AAC099" w14:textId="77777777" w:rsidTr="00F60D31">
        <w:trPr>
          <w:trHeight w:val="330"/>
        </w:trPr>
        <w:tc>
          <w:tcPr>
            <w:tcW w:w="893" w:type="dxa"/>
            <w:vAlign w:val="center"/>
            <w:hideMark/>
          </w:tcPr>
          <w:p w14:paraId="7CBCE734" w14:textId="77777777" w:rsidR="007D2480" w:rsidRPr="00713B63" w:rsidRDefault="007D2480" w:rsidP="00F60D31">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FEAE99" w14:textId="77777777" w:rsidR="007D2480" w:rsidRPr="00713B63" w:rsidRDefault="007D2480" w:rsidP="00F60D31">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Adriana Katherine López Rodríguez</w:t>
            </w:r>
          </w:p>
          <w:p w14:paraId="467D1566" w14:textId="77777777" w:rsidR="007D2480" w:rsidRPr="00713B63" w:rsidRDefault="007D2480" w:rsidP="00F60D31">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7D2480" w:rsidRPr="00713B63" w14:paraId="1B0D3B4B" w14:textId="77777777" w:rsidTr="00F60D31">
        <w:trPr>
          <w:trHeight w:val="300"/>
        </w:trPr>
        <w:tc>
          <w:tcPr>
            <w:tcW w:w="893" w:type="dxa"/>
            <w:vAlign w:val="center"/>
          </w:tcPr>
          <w:p w14:paraId="7CAB7F8D" w14:textId="77777777" w:rsidR="007D2480" w:rsidRPr="00713B63" w:rsidRDefault="007D2480" w:rsidP="00F60D31">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49397C" w14:textId="77777777" w:rsidR="007D2480" w:rsidRPr="00713B63" w:rsidRDefault="007D2480" w:rsidP="00F60D31">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462F2E3A" w14:textId="77777777" w:rsidR="007D2480" w:rsidRPr="00713B63" w:rsidRDefault="007D2480" w:rsidP="00F60D31">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7C9026E2" w14:textId="77777777" w:rsidR="007D2480" w:rsidRDefault="007D2480" w:rsidP="007D2480">
      <w:pPr>
        <w:spacing w:after="0" w:line="240" w:lineRule="auto"/>
        <w:textAlignment w:val="baseline"/>
        <w:rPr>
          <w:rFonts w:ascii="Verdana" w:eastAsia="Verdana" w:hAnsi="Verdana" w:cs="Verdana"/>
          <w:lang w:eastAsia="es-CO"/>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D7B2DB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2EE15" w14:textId="77777777" w:rsidR="00042815" w:rsidRDefault="00042815" w:rsidP="004A1847">
      <w:pPr>
        <w:spacing w:after="0" w:line="240" w:lineRule="auto"/>
      </w:pPr>
      <w:r>
        <w:separator/>
      </w:r>
    </w:p>
  </w:endnote>
  <w:endnote w:type="continuationSeparator" w:id="0">
    <w:p w14:paraId="1FC72F2C" w14:textId="77777777" w:rsidR="00042815" w:rsidRDefault="00042815" w:rsidP="004A1847">
      <w:pPr>
        <w:spacing w:after="0" w:line="240" w:lineRule="auto"/>
      </w:pPr>
      <w:r>
        <w:continuationSeparator/>
      </w:r>
    </w:p>
  </w:endnote>
  <w:endnote w:type="continuationNotice" w:id="1">
    <w:p w14:paraId="649B1586" w14:textId="77777777" w:rsidR="00042815" w:rsidRDefault="000428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168CA" w14:textId="77777777" w:rsidR="00042815" w:rsidRDefault="00042815" w:rsidP="004A1847">
      <w:pPr>
        <w:spacing w:after="0" w:line="240" w:lineRule="auto"/>
      </w:pPr>
      <w:r>
        <w:separator/>
      </w:r>
    </w:p>
  </w:footnote>
  <w:footnote w:type="continuationSeparator" w:id="0">
    <w:p w14:paraId="66EAAAFB" w14:textId="77777777" w:rsidR="00042815" w:rsidRDefault="00042815" w:rsidP="004A1847">
      <w:pPr>
        <w:spacing w:after="0" w:line="240" w:lineRule="auto"/>
      </w:pPr>
      <w:r>
        <w:continuationSeparator/>
      </w:r>
    </w:p>
  </w:footnote>
  <w:footnote w:type="continuationNotice" w:id="1">
    <w:p w14:paraId="62889667" w14:textId="77777777" w:rsidR="00042815" w:rsidRDefault="00042815">
      <w:pPr>
        <w:spacing w:after="0" w:line="240" w:lineRule="auto"/>
      </w:pPr>
    </w:p>
  </w:footnote>
  <w:footnote w:id="2">
    <w:p w14:paraId="44EEDC32" w14:textId="77777777" w:rsidR="007D2480" w:rsidRDefault="007D2480" w:rsidP="007D2480">
      <w:pPr>
        <w:pStyle w:val="Textonotapie"/>
        <w:ind w:firstLine="708"/>
        <w:contextualSpacing/>
        <w:jc w:val="both"/>
        <w:rPr>
          <w:rFonts w:ascii="Arial" w:hAnsi="Arial" w:cs="Arial"/>
          <w:sz w:val="18"/>
          <w:szCs w:val="18"/>
        </w:rPr>
      </w:pPr>
      <w:r w:rsidRPr="00E30869">
        <w:rPr>
          <w:rStyle w:val="Refdenotaalpie"/>
          <w:rFonts w:ascii="Arial" w:hAnsi="Arial" w:cs="Arial"/>
          <w:sz w:val="18"/>
          <w:szCs w:val="18"/>
        </w:rPr>
        <w:footnoteRef/>
      </w:r>
      <w:r w:rsidRPr="00E30869">
        <w:rPr>
          <w:rFonts w:ascii="Arial" w:hAnsi="Arial" w:cs="Arial"/>
          <w:sz w:val="18"/>
          <w:szCs w:val="18"/>
        </w:rPr>
        <w:t xml:space="preserve"> Decreto Ley 2663 del 5 de agosto de 1950, Código Sustantivo del Trabajo: </w:t>
      </w:r>
      <w:r>
        <w:rPr>
          <w:rFonts w:ascii="Arial" w:hAnsi="Arial" w:cs="Arial"/>
          <w:sz w:val="18"/>
          <w:szCs w:val="18"/>
        </w:rPr>
        <w:t>“</w:t>
      </w:r>
      <w:r w:rsidRPr="00E30869">
        <w:rPr>
          <w:rFonts w:ascii="Arial" w:hAnsi="Arial" w:cs="Arial"/>
          <w:sz w:val="18"/>
          <w:szCs w:val="18"/>
        </w:rPr>
        <w:t>Son representantes del {empleador} y como tales lo obligan frente a sus trabajadores además de quienes tienen ese carácter según la ley, la convención o el reglamento de trabajo, las siguientes personas:</w:t>
      </w:r>
    </w:p>
    <w:p w14:paraId="1A8256BD" w14:textId="77777777" w:rsidR="007D2480" w:rsidRPr="00E30869" w:rsidRDefault="007D2480" w:rsidP="007D2480">
      <w:pPr>
        <w:pStyle w:val="Textonotapie"/>
        <w:ind w:firstLine="708"/>
        <w:contextualSpacing/>
        <w:jc w:val="both"/>
        <w:rPr>
          <w:rFonts w:ascii="Arial" w:hAnsi="Arial" w:cs="Arial"/>
          <w:sz w:val="18"/>
          <w:szCs w:val="18"/>
        </w:rPr>
      </w:pPr>
      <w:r w:rsidRPr="00E30869">
        <w:rPr>
          <w:rFonts w:ascii="Arial" w:hAnsi="Arial" w:cs="Arial"/>
          <w:sz w:val="18"/>
          <w:szCs w:val="18"/>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15464BB5" w14:textId="77777777" w:rsidR="007D2480" w:rsidRPr="00E30869" w:rsidRDefault="007D2480" w:rsidP="007D2480">
      <w:pPr>
        <w:pStyle w:val="Textonotapie"/>
        <w:ind w:firstLine="708"/>
        <w:contextualSpacing/>
        <w:jc w:val="both"/>
        <w:rPr>
          <w:rFonts w:ascii="Arial" w:hAnsi="Arial" w:cs="Arial"/>
          <w:sz w:val="18"/>
          <w:szCs w:val="18"/>
        </w:rPr>
      </w:pPr>
      <w:r w:rsidRPr="00E30869">
        <w:rPr>
          <w:rFonts w:ascii="Arial" w:hAnsi="Arial" w:cs="Arial"/>
          <w:sz w:val="18"/>
          <w:szCs w:val="18"/>
        </w:rPr>
        <w:t>b) Los intermediarios</w:t>
      </w:r>
      <w:r>
        <w:rPr>
          <w:rFonts w:ascii="Arial" w:hAnsi="Arial" w:cs="Arial"/>
          <w:sz w:val="18"/>
          <w:szCs w:val="18"/>
        </w:rPr>
        <w:t>”</w:t>
      </w:r>
      <w:r w:rsidRPr="00E30869">
        <w:rPr>
          <w:rFonts w:ascii="Arial" w:hAnsi="Arial"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7973362">
    <w:abstractNumId w:val="6"/>
  </w:num>
  <w:num w:numId="2" w16cid:durableId="537594404">
    <w:abstractNumId w:val="2"/>
  </w:num>
  <w:num w:numId="3" w16cid:durableId="1307737782">
    <w:abstractNumId w:val="4"/>
  </w:num>
  <w:num w:numId="4" w16cid:durableId="6808575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43518193">
    <w:abstractNumId w:val="2"/>
  </w:num>
  <w:num w:numId="6" w16cid:durableId="1228304795">
    <w:abstractNumId w:val="13"/>
  </w:num>
  <w:num w:numId="7" w16cid:durableId="1330522038">
    <w:abstractNumId w:val="5"/>
  </w:num>
  <w:num w:numId="8" w16cid:durableId="524902159">
    <w:abstractNumId w:val="12"/>
  </w:num>
  <w:num w:numId="9" w16cid:durableId="1070348936">
    <w:abstractNumId w:val="7"/>
  </w:num>
  <w:num w:numId="10" w16cid:durableId="1008368077">
    <w:abstractNumId w:val="11"/>
  </w:num>
  <w:num w:numId="11" w16cid:durableId="1792280367">
    <w:abstractNumId w:val="8"/>
  </w:num>
  <w:num w:numId="12" w16cid:durableId="1001935050">
    <w:abstractNumId w:val="1"/>
  </w:num>
  <w:num w:numId="13" w16cid:durableId="1574896821">
    <w:abstractNumId w:val="3"/>
  </w:num>
  <w:num w:numId="14" w16cid:durableId="1865945021">
    <w:abstractNumId w:val="14"/>
  </w:num>
  <w:num w:numId="15" w16cid:durableId="726875464">
    <w:abstractNumId w:val="10"/>
  </w:num>
  <w:num w:numId="16" w16cid:durableId="1135220847">
    <w:abstractNumId w:val="0"/>
  </w:num>
  <w:num w:numId="17" w16cid:durableId="500661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815"/>
    <w:rsid w:val="00046945"/>
    <w:rsid w:val="00061B2A"/>
    <w:rsid w:val="0007694E"/>
    <w:rsid w:val="00082362"/>
    <w:rsid w:val="000A683E"/>
    <w:rsid w:val="000B19B9"/>
    <w:rsid w:val="000D0334"/>
    <w:rsid w:val="000D5DA7"/>
    <w:rsid w:val="000F6486"/>
    <w:rsid w:val="00116940"/>
    <w:rsid w:val="00125105"/>
    <w:rsid w:val="00127233"/>
    <w:rsid w:val="0015699B"/>
    <w:rsid w:val="00170A82"/>
    <w:rsid w:val="001A33BF"/>
    <w:rsid w:val="001C181A"/>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287C"/>
    <w:rsid w:val="00455263"/>
    <w:rsid w:val="00466E39"/>
    <w:rsid w:val="00477D79"/>
    <w:rsid w:val="004A1847"/>
    <w:rsid w:val="004A305D"/>
    <w:rsid w:val="004F21C4"/>
    <w:rsid w:val="004F685F"/>
    <w:rsid w:val="005566E8"/>
    <w:rsid w:val="00574867"/>
    <w:rsid w:val="00591460"/>
    <w:rsid w:val="005A65E0"/>
    <w:rsid w:val="005C3777"/>
    <w:rsid w:val="005C5CDC"/>
    <w:rsid w:val="005D476C"/>
    <w:rsid w:val="00607D44"/>
    <w:rsid w:val="006200BF"/>
    <w:rsid w:val="006219F8"/>
    <w:rsid w:val="006302F7"/>
    <w:rsid w:val="00634763"/>
    <w:rsid w:val="00646B9F"/>
    <w:rsid w:val="00665D70"/>
    <w:rsid w:val="006900D9"/>
    <w:rsid w:val="00706C16"/>
    <w:rsid w:val="007340C3"/>
    <w:rsid w:val="00746FB5"/>
    <w:rsid w:val="0074772D"/>
    <w:rsid w:val="0075235A"/>
    <w:rsid w:val="00756841"/>
    <w:rsid w:val="007649AB"/>
    <w:rsid w:val="00771D0C"/>
    <w:rsid w:val="007833AC"/>
    <w:rsid w:val="007864AA"/>
    <w:rsid w:val="007B268C"/>
    <w:rsid w:val="007B7171"/>
    <w:rsid w:val="007C0C0F"/>
    <w:rsid w:val="007C3DC2"/>
    <w:rsid w:val="007D2480"/>
    <w:rsid w:val="007D6869"/>
    <w:rsid w:val="007E5497"/>
    <w:rsid w:val="008065C9"/>
    <w:rsid w:val="00806F5F"/>
    <w:rsid w:val="00820278"/>
    <w:rsid w:val="008258C9"/>
    <w:rsid w:val="00844AE9"/>
    <w:rsid w:val="00844F9F"/>
    <w:rsid w:val="00867F95"/>
    <w:rsid w:val="00875848"/>
    <w:rsid w:val="008843B6"/>
    <w:rsid w:val="00891928"/>
    <w:rsid w:val="008A446D"/>
    <w:rsid w:val="008B25F1"/>
    <w:rsid w:val="008C4543"/>
    <w:rsid w:val="008D180B"/>
    <w:rsid w:val="008F0EA7"/>
    <w:rsid w:val="00923EEF"/>
    <w:rsid w:val="009419F9"/>
    <w:rsid w:val="009510DD"/>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617D"/>
    <w:rsid w:val="00AB0ADB"/>
    <w:rsid w:val="00B00C0E"/>
    <w:rsid w:val="00B01B1A"/>
    <w:rsid w:val="00B0381D"/>
    <w:rsid w:val="00B44A47"/>
    <w:rsid w:val="00B72CD3"/>
    <w:rsid w:val="00B72FFF"/>
    <w:rsid w:val="00BC3D36"/>
    <w:rsid w:val="00BD54A6"/>
    <w:rsid w:val="00BD7F72"/>
    <w:rsid w:val="00BF2502"/>
    <w:rsid w:val="00BF7425"/>
    <w:rsid w:val="00C04FB3"/>
    <w:rsid w:val="00C11D8B"/>
    <w:rsid w:val="00C15139"/>
    <w:rsid w:val="00C330EB"/>
    <w:rsid w:val="00C50D69"/>
    <w:rsid w:val="00C5365C"/>
    <w:rsid w:val="00C754BE"/>
    <w:rsid w:val="00C76B1C"/>
    <w:rsid w:val="00C81FF2"/>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4614"/>
    <w:rsid w:val="00E16408"/>
    <w:rsid w:val="00E20894"/>
    <w:rsid w:val="00E245AB"/>
    <w:rsid w:val="00E2764C"/>
    <w:rsid w:val="00E27F2E"/>
    <w:rsid w:val="00E50AFE"/>
    <w:rsid w:val="00E571D0"/>
    <w:rsid w:val="00E75C92"/>
    <w:rsid w:val="00E771DC"/>
    <w:rsid w:val="00E8772A"/>
    <w:rsid w:val="00E90F6B"/>
    <w:rsid w:val="00E92C27"/>
    <w:rsid w:val="00EA0E3D"/>
    <w:rsid w:val="00EC38A7"/>
    <w:rsid w:val="00ED689E"/>
    <w:rsid w:val="00EE1AA8"/>
    <w:rsid w:val="00F23FEA"/>
    <w:rsid w:val="00F31EDC"/>
    <w:rsid w:val="00F462B3"/>
    <w:rsid w:val="00F54E66"/>
    <w:rsid w:val="00F5664F"/>
    <w:rsid w:val="00F60D31"/>
    <w:rsid w:val="00F666C4"/>
    <w:rsid w:val="00F706A4"/>
    <w:rsid w:val="00F76AFC"/>
    <w:rsid w:val="00FA47C0"/>
    <w:rsid w:val="00FB42B6"/>
    <w:rsid w:val="00FB5DD1"/>
    <w:rsid w:val="00FC2B5D"/>
    <w:rsid w:val="00FD3C99"/>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51D39D5"/>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EE9CF28-2E43-4365-80AF-BDC0A0879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248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ulyneira@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356D9A-18E1-404E-BA65-033D64BA0FC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13</Pages>
  <Words>4294</Words>
  <Characters>23623</Characters>
  <Application>Microsoft Office Word</Application>
  <DocSecurity>0</DocSecurity>
  <Lines>196</Lines>
  <Paragraphs>55</Paragraphs>
  <ScaleCrop>false</ScaleCrop>
  <Company/>
  <LinksUpToDate>false</LinksUpToDate>
  <CharactersWithSpaces>27862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4</cp:revision>
  <cp:lastPrinted>2023-01-11T00:18:00Z</cp:lastPrinted>
  <dcterms:created xsi:type="dcterms:W3CDTF">2026-04-21T15:40:00Z</dcterms:created>
  <dcterms:modified xsi:type="dcterms:W3CDTF">2026-04-21T15:42:00Z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